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5871F" w14:textId="75E73433" w:rsidR="00464458" w:rsidRPr="00464458" w:rsidRDefault="00464458" w:rsidP="00464458">
      <w:pPr>
        <w:tabs>
          <w:tab w:val="right" w:pos="9216"/>
        </w:tabs>
        <w:spacing w:after="0"/>
        <w:jc w:val="left"/>
        <w:rPr>
          <w:rFonts w:ascii="Arial" w:hAnsi="Arial" w:cs="Arial"/>
          <w:b/>
          <w:lang w:eastAsia="zh-CN"/>
        </w:rPr>
      </w:pPr>
      <w:r w:rsidRPr="00464458">
        <w:rPr>
          <w:rFonts w:ascii="Arial" w:hAnsi="Arial" w:cs="Arial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5EDA1B8" wp14:editId="0861C9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877F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464458">
        <w:rPr>
          <w:rFonts w:ascii="Arial" w:hAnsi="Arial" w:cs="Arial"/>
          <w:b/>
          <w:lang w:eastAsia="zh-CN"/>
        </w:rPr>
        <w:t>3GPP TSG RAN WG1 Meeting #10</w:t>
      </w:r>
      <w:r w:rsidR="00D72CCC">
        <w:rPr>
          <w:rFonts w:ascii="Arial" w:hAnsi="Arial" w:cs="Arial"/>
          <w:b/>
          <w:lang w:eastAsia="zh-CN"/>
        </w:rPr>
        <w:t>8</w:t>
      </w:r>
      <w:r w:rsidRPr="00464458">
        <w:rPr>
          <w:rFonts w:ascii="Arial" w:hAnsi="Arial" w:cs="Arial"/>
          <w:b/>
          <w:lang w:eastAsia="zh-CN"/>
        </w:rPr>
        <w:t>-e</w:t>
      </w:r>
      <w:r w:rsidRPr="00464458">
        <w:rPr>
          <w:rFonts w:ascii="Arial" w:hAnsi="Arial" w:cs="Arial"/>
          <w:b/>
          <w:lang w:eastAsia="zh-CN"/>
        </w:rPr>
        <w:tab/>
      </w:r>
      <w:r w:rsidR="00DE3E24" w:rsidRPr="00DE3E24">
        <w:rPr>
          <w:rFonts w:ascii="Arial" w:hAnsi="Arial" w:cs="Arial"/>
          <w:b/>
          <w:lang w:eastAsia="zh-CN"/>
        </w:rPr>
        <w:t>R1-2</w:t>
      </w:r>
      <w:r w:rsidR="00D72CCC">
        <w:rPr>
          <w:rFonts w:ascii="Arial" w:hAnsi="Arial" w:cs="Arial"/>
          <w:b/>
          <w:lang w:eastAsia="zh-CN"/>
        </w:rPr>
        <w:t>200988</w:t>
      </w:r>
    </w:p>
    <w:p w14:paraId="15AD769F" w14:textId="26968B31" w:rsidR="00464458" w:rsidRPr="00464458" w:rsidRDefault="00464458" w:rsidP="00464458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464458">
        <w:rPr>
          <w:rFonts w:ascii="Arial" w:hAnsi="Arial" w:cs="Arial"/>
          <w:b/>
          <w:lang w:eastAsia="zh-CN"/>
        </w:rPr>
        <w:t xml:space="preserve">e-Meeting, </w:t>
      </w:r>
      <w:bookmarkStart w:id="0" w:name="_Hlk95048016"/>
      <w:r w:rsidR="00BC2C7F">
        <w:rPr>
          <w:rFonts w:ascii="Arial" w:hAnsi="Arial" w:cs="Arial"/>
          <w:b/>
          <w:kern w:val="2"/>
          <w:lang w:eastAsia="zh-CN"/>
        </w:rPr>
        <w:t>Feb 21</w:t>
      </w:r>
      <w:r w:rsidR="00BC2C7F" w:rsidRPr="00BA6EEA">
        <w:rPr>
          <w:rFonts w:ascii="Arial" w:hAnsi="Arial" w:cs="Arial"/>
          <w:b/>
          <w:kern w:val="2"/>
          <w:vertAlign w:val="superscript"/>
          <w:lang w:eastAsia="zh-CN"/>
        </w:rPr>
        <w:t>st</w:t>
      </w:r>
      <w:r w:rsidR="00BA6EEA">
        <w:rPr>
          <w:rFonts w:ascii="Arial" w:hAnsi="Arial" w:cs="Arial"/>
          <w:b/>
          <w:kern w:val="2"/>
          <w:lang w:eastAsia="zh-CN"/>
        </w:rPr>
        <w:t xml:space="preserve"> </w:t>
      </w:r>
      <w:r w:rsidR="00BC2C7F">
        <w:rPr>
          <w:rFonts w:ascii="Arial" w:hAnsi="Arial" w:cs="Arial"/>
          <w:b/>
          <w:kern w:val="2"/>
          <w:lang w:eastAsia="zh-CN"/>
        </w:rPr>
        <w:t>– Mar 3</w:t>
      </w:r>
      <w:r w:rsidR="00BC2C7F" w:rsidRPr="00BA6EEA">
        <w:rPr>
          <w:rFonts w:ascii="Arial" w:hAnsi="Arial" w:cs="Arial"/>
          <w:b/>
          <w:kern w:val="2"/>
          <w:vertAlign w:val="superscript"/>
          <w:lang w:eastAsia="zh-CN"/>
        </w:rPr>
        <w:t>rd</w:t>
      </w:r>
      <w:r w:rsidR="00BC2C7F" w:rsidRPr="00D22981">
        <w:rPr>
          <w:rFonts w:ascii="Arial" w:hAnsi="Arial" w:cs="Arial"/>
          <w:b/>
          <w:kern w:val="2"/>
          <w:lang w:eastAsia="zh-CN"/>
        </w:rPr>
        <w:t>, 202</w:t>
      </w:r>
      <w:r w:rsidR="00BC2C7F">
        <w:rPr>
          <w:rFonts w:ascii="Arial" w:hAnsi="Arial" w:cs="Arial"/>
          <w:b/>
          <w:kern w:val="2"/>
          <w:lang w:eastAsia="zh-CN"/>
        </w:rPr>
        <w:t>2</w:t>
      </w:r>
    </w:p>
    <w:bookmarkEnd w:id="0"/>
    <w:p w14:paraId="7826937B" w14:textId="54EF7B32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B64AEF">
        <w:rPr>
          <w:rFonts w:ascii="Arial" w:hAnsi="Arial" w:cs="Arial"/>
          <w:b/>
          <w:lang w:eastAsia="zh-CN"/>
        </w:rPr>
        <w:t>8.2.</w:t>
      </w:r>
      <w:r w:rsidR="000E0B5E">
        <w:rPr>
          <w:rFonts w:ascii="Arial" w:hAnsi="Arial" w:cs="Arial"/>
          <w:b/>
          <w:lang w:eastAsia="zh-CN"/>
        </w:rPr>
        <w:t>2</w:t>
      </w:r>
    </w:p>
    <w:p w14:paraId="7AF4C819" w14:textId="565BC48B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430D72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747ACFDE" w14:textId="30F88622" w:rsidR="00AC0B98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D72CCC">
        <w:rPr>
          <w:rFonts w:ascii="Arial" w:hAnsi="Arial" w:cs="Arial"/>
          <w:b/>
          <w:lang w:eastAsia="zh-CN"/>
        </w:rPr>
        <w:t xml:space="preserve">On the remaining issues in multi-slot </w:t>
      </w:r>
      <w:r w:rsidR="00997B57" w:rsidRPr="00997B57">
        <w:rPr>
          <w:rFonts w:ascii="Arial" w:hAnsi="Arial" w:cs="Arial"/>
          <w:b/>
          <w:lang w:eastAsia="zh-CN"/>
        </w:rPr>
        <w:t xml:space="preserve">PDCCH monitoring </w:t>
      </w:r>
      <w:r w:rsidR="00DE3E24" w:rsidRPr="00DE3E24">
        <w:rPr>
          <w:rFonts w:ascii="Arial" w:hAnsi="Arial" w:cs="Arial"/>
          <w:b/>
          <w:lang w:eastAsia="zh-CN"/>
        </w:rPr>
        <w:t>for Beyond 52.6GHz</w:t>
      </w:r>
    </w:p>
    <w:p w14:paraId="62BCD72B" w14:textId="1D8AE4DE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22207">
        <w:rPr>
          <w:rFonts w:ascii="Arial" w:hAnsi="Arial" w:cs="Arial"/>
          <w:b/>
          <w:kern w:val="2"/>
          <w:lang w:eastAsia="zh-CN"/>
        </w:rPr>
        <w:t>Discussion/Decision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1304ACB0" w:rsidR="009C0564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386FCA83" w14:textId="4CA1BD16" w:rsidR="004D0B3E" w:rsidRDefault="00531C1A" w:rsidP="00182F43">
      <w:pPr>
        <w:spacing w:after="0"/>
        <w:rPr>
          <w:bCs/>
        </w:rPr>
      </w:pPr>
      <w:r>
        <w:rPr>
          <w:bCs/>
        </w:rPr>
        <w:t xml:space="preserve">In RAN # 90 the extensions to </w:t>
      </w:r>
      <w:r w:rsidR="00182F43">
        <w:rPr>
          <w:bCs/>
        </w:rPr>
        <w:t xml:space="preserve">WI </w:t>
      </w:r>
      <w:r>
        <w:rPr>
          <w:bCs/>
        </w:rPr>
        <w:t>[1] for</w:t>
      </w:r>
      <w:r w:rsidR="00182F43">
        <w:rPr>
          <w:bCs/>
        </w:rPr>
        <w:t xml:space="preserve"> NR operation up to 71GHz </w:t>
      </w:r>
      <w:r>
        <w:rPr>
          <w:bCs/>
        </w:rPr>
        <w:t>were approved. According to [1</w:t>
      </w:r>
      <w:r w:rsidR="009136BE">
        <w:rPr>
          <w:bCs/>
        </w:rPr>
        <w:t>] RAN1 should define:</w:t>
      </w:r>
    </w:p>
    <w:p w14:paraId="55C545F8" w14:textId="722E61C4" w:rsidR="009136BE" w:rsidRPr="009136BE" w:rsidRDefault="009136BE" w:rsidP="009136BE">
      <w:pPr>
        <w:spacing w:before="120"/>
        <w:rPr>
          <w:rFonts w:eastAsia="Times New Roman"/>
          <w:i/>
          <w:iCs/>
          <w:lang w:val="x-none" w:eastAsia="ja-JP"/>
        </w:rPr>
      </w:pPr>
      <w:r>
        <w:rPr>
          <w:rFonts w:eastAsia="Times New Roman"/>
          <w:i/>
          <w:iCs/>
          <w:sz w:val="20"/>
          <w:szCs w:val="20"/>
          <w:lang w:eastAsia="ja-JP"/>
        </w:rPr>
        <w:t>“</w:t>
      </w:r>
      <w:r w:rsidRPr="009136BE">
        <w:rPr>
          <w:rFonts w:eastAsia="Times New Roman"/>
          <w:i/>
          <w:iCs/>
          <w:lang w:val="x-none" w:eastAsia="ja-JP"/>
        </w:rPr>
        <w:t>Physical layer procedure(s) including [RAN1]:</w:t>
      </w:r>
    </w:p>
    <w:p w14:paraId="3568AD8D" w14:textId="0E071276" w:rsidR="00124B12" w:rsidRPr="0054657B" w:rsidRDefault="002674BF" w:rsidP="002D721F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before="180"/>
        <w:rPr>
          <w:i/>
          <w:iCs/>
          <w:sz w:val="22"/>
          <w:szCs w:val="22"/>
          <w:lang w:eastAsia="ja-JP"/>
        </w:rPr>
      </w:pPr>
      <w:bookmarkStart w:id="3" w:name="_Hlk58595024"/>
      <w:r w:rsidRPr="002674BF">
        <w:rPr>
          <w:i/>
          <w:iCs/>
          <w:sz w:val="22"/>
          <w:szCs w:val="22"/>
          <w:lang w:eastAsia="ja-JP"/>
        </w:rPr>
        <w:t>Support enhancement to PDCCH monitoring, including blind detection/CCE budget, and multi-slot span monitoring, potential limitation to UE PDCCH configuration and capability related to PDCCH monitoring.</w:t>
      </w:r>
      <w:bookmarkEnd w:id="3"/>
    </w:p>
    <w:p w14:paraId="59AA62A8" w14:textId="1948F491" w:rsidR="0007306E" w:rsidRDefault="0007306E" w:rsidP="0007306E">
      <w:pPr>
        <w:pStyle w:val="Heading1"/>
      </w:pPr>
      <w:r>
        <w:t>RAN1</w:t>
      </w:r>
      <w:r w:rsidR="00F24D98">
        <w:t>#10</w:t>
      </w:r>
      <w:r w:rsidR="00ED2585">
        <w:t>7</w:t>
      </w:r>
      <w:r w:rsidR="00F8067E">
        <w:t>bis</w:t>
      </w:r>
      <w:r w:rsidR="00F24D98">
        <w:t>-e</w:t>
      </w:r>
      <w:r>
        <w:t xml:space="preserve"> Agreements</w:t>
      </w:r>
    </w:p>
    <w:p w14:paraId="5749BAFC" w14:textId="67EAD2F8" w:rsidR="00032D70" w:rsidRDefault="0099702A" w:rsidP="0099702A">
      <w:pPr>
        <w:rPr>
          <w:bCs/>
        </w:rPr>
      </w:pPr>
      <w:bookmarkStart w:id="4" w:name="_Hlk69545768"/>
      <w:r>
        <w:rPr>
          <w:bCs/>
        </w:rPr>
        <w:t>For beyond 52.6GHz to 71GHz band and higher SCS (480/960 kHz), the RAN1 agreed to reduce power consumption by increasing the span of PDCCH monitoring to a larger duration than the slot</w:t>
      </w:r>
      <w:r w:rsidR="00041C55">
        <w:rPr>
          <w:bCs/>
        </w:rPr>
        <w:t>.</w:t>
      </w:r>
    </w:p>
    <w:p w14:paraId="6C2F234E" w14:textId="7AE974D7" w:rsidR="00041C55" w:rsidRDefault="00041C55" w:rsidP="00041C55">
      <w:pPr>
        <w:rPr>
          <w:lang w:val="en-GB" w:eastAsia="zh-CN"/>
        </w:rPr>
      </w:pPr>
      <w:r>
        <w:rPr>
          <w:lang w:val="en-GB" w:eastAsia="zh-CN"/>
        </w:rPr>
        <w:t>During RAN1#10</w:t>
      </w:r>
      <w:r w:rsidR="00D72CCC">
        <w:rPr>
          <w:lang w:val="en-GB" w:eastAsia="zh-CN"/>
        </w:rPr>
        <w:t>7</w:t>
      </w:r>
      <w:r>
        <w:rPr>
          <w:lang w:val="en-GB" w:eastAsia="zh-CN"/>
        </w:rPr>
        <w:t>bis-e</w:t>
      </w:r>
      <w:r w:rsidR="00A814B5">
        <w:rPr>
          <w:lang w:val="en-GB" w:eastAsia="zh-CN"/>
        </w:rPr>
        <w:t xml:space="preserve"> [</w:t>
      </w:r>
      <w:r w:rsidR="00ED2585">
        <w:rPr>
          <w:lang w:val="en-GB" w:eastAsia="zh-CN"/>
        </w:rPr>
        <w:t>2</w:t>
      </w:r>
      <w:r w:rsidR="00A814B5">
        <w:rPr>
          <w:lang w:val="en-GB" w:eastAsia="zh-CN"/>
        </w:rPr>
        <w:t>]</w:t>
      </w:r>
      <w:r>
        <w:rPr>
          <w:lang w:val="en-GB" w:eastAsia="zh-CN"/>
        </w:rPr>
        <w:t xml:space="preserve">, the </w:t>
      </w:r>
      <w:r w:rsidR="00AF1F41">
        <w:rPr>
          <w:lang w:val="en-GB" w:eastAsia="zh-CN"/>
        </w:rPr>
        <w:t>following it</w:t>
      </w:r>
      <w:r>
        <w:rPr>
          <w:lang w:val="en-GB" w:eastAsia="zh-CN"/>
        </w:rPr>
        <w:t xml:space="preserve"> has been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41C55" w14:paraId="69DDF53F" w14:textId="77777777" w:rsidTr="00A26894">
        <w:tc>
          <w:tcPr>
            <w:tcW w:w="13944" w:type="dxa"/>
          </w:tcPr>
          <w:p w14:paraId="3AB38BBE" w14:textId="77777777" w:rsidR="00C20C51" w:rsidRDefault="00C20C51" w:rsidP="00C20C51">
            <w:pPr>
              <w:rPr>
                <w:lang w:eastAsia="x-none"/>
              </w:rPr>
            </w:pPr>
            <w:bookmarkStart w:id="5" w:name="_Hlk80806434"/>
          </w:p>
          <w:p w14:paraId="1504DDC7" w14:textId="77777777" w:rsidR="00C20C51" w:rsidRPr="00CD710F" w:rsidRDefault="00C20C51" w:rsidP="00C20C51">
            <w:pPr>
              <w:rPr>
                <w:b/>
              </w:rPr>
            </w:pPr>
            <w:r w:rsidRPr="00CD710F">
              <w:rPr>
                <w:b/>
                <w:highlight w:val="green"/>
              </w:rPr>
              <w:t>Agreement</w:t>
            </w:r>
          </w:p>
          <w:p w14:paraId="76BCE864" w14:textId="77777777" w:rsidR="00C20C51" w:rsidRDefault="00C20C51" w:rsidP="00C20C51">
            <w:r>
              <w:t>For search space set configuration of multi-slot PDCCH monitoring:</w:t>
            </w:r>
          </w:p>
          <w:p w14:paraId="482C4102" w14:textId="77777777" w:rsidR="00C20C51" w:rsidRDefault="00C20C51" w:rsidP="00C20C51">
            <w:pPr>
              <w:numPr>
                <w:ilvl w:val="0"/>
                <w:numId w:val="46"/>
              </w:numPr>
              <w:spacing w:line="259" w:lineRule="auto"/>
              <w:jc w:val="left"/>
            </w:pPr>
            <w:proofErr w:type="spellStart"/>
            <w:r>
              <w:rPr>
                <w:rFonts w:hint="eastAsia"/>
                <w:i/>
                <w:iCs/>
                <w:lang w:eastAsia="zh-CN"/>
              </w:rPr>
              <w:t>monitoringSlotPeriodicityAndOffset</w:t>
            </w:r>
            <w:proofErr w:type="spellEnd"/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i/>
                <w:iCs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i/>
                <w:iCs/>
                <w:lang w:eastAsia="zh-CN"/>
              </w:rPr>
              <w:t>duration</w:t>
            </w:r>
            <w:r>
              <w:rPr>
                <w:rFonts w:hint="eastAsia"/>
                <w:i/>
                <w:iCs/>
                <w:szCs w:val="20"/>
                <w:lang w:eastAsia="zh-CN"/>
              </w:rPr>
              <w:t xml:space="preserve"> </w:t>
            </w:r>
            <w:r>
              <w:t>are appended with "-r17", and</w:t>
            </w:r>
          </w:p>
          <w:p w14:paraId="64C6CD28" w14:textId="77777777" w:rsidR="00C20C51" w:rsidRDefault="00C20C51" w:rsidP="00C20C51">
            <w:pPr>
              <w:numPr>
                <w:ilvl w:val="1"/>
                <w:numId w:val="46"/>
              </w:numPr>
              <w:spacing w:line="259" w:lineRule="auto"/>
              <w:jc w:val="left"/>
            </w:pPr>
            <w:r>
              <w:rPr>
                <w:i/>
                <w:iCs/>
                <w:lang w:eastAsia="zh-CN"/>
              </w:rPr>
              <w:t xml:space="preserve">For </w:t>
            </w:r>
            <w:r w:rsidRPr="00BA647A">
              <w:rPr>
                <w:i/>
                <w:iCs/>
              </w:rPr>
              <w:t>monitoringPeriodicityAndOffset-r17</w:t>
            </w:r>
          </w:p>
          <w:p w14:paraId="39B952CB" w14:textId="77777777" w:rsidR="00C20C51" w:rsidRDefault="00C20C51" w:rsidP="00C20C51">
            <w:pPr>
              <w:numPr>
                <w:ilvl w:val="2"/>
                <w:numId w:val="46"/>
              </w:numPr>
              <w:spacing w:line="259" w:lineRule="auto"/>
              <w:jc w:val="left"/>
            </w:pPr>
            <w:r>
              <w:t>The values represent slots</w:t>
            </w:r>
          </w:p>
          <w:p w14:paraId="15AA18BB" w14:textId="77777777" w:rsidR="00C20C51" w:rsidRDefault="00C20C51" w:rsidP="00C20C51">
            <w:pPr>
              <w:numPr>
                <w:ilvl w:val="2"/>
                <w:numId w:val="46"/>
              </w:numPr>
              <w:spacing w:line="259" w:lineRule="auto"/>
              <w:jc w:val="left"/>
            </w:pPr>
            <w:r>
              <w:t xml:space="preserve">Add periodicity values {32,64,128,5120,10240,20480} to the existing values in </w:t>
            </w:r>
            <w:proofErr w:type="spellStart"/>
            <w:r>
              <w:rPr>
                <w:rFonts w:hint="eastAsia"/>
                <w:i/>
                <w:iCs/>
                <w:lang w:eastAsia="zh-CN"/>
              </w:rPr>
              <w:t>monitoringSlotPeriodicityAndOffset</w:t>
            </w:r>
            <w:proofErr w:type="spellEnd"/>
          </w:p>
          <w:p w14:paraId="39836F63" w14:textId="77777777" w:rsidR="00C20C51" w:rsidRPr="00BA647A" w:rsidRDefault="00C20C51" w:rsidP="00C20C51">
            <w:pPr>
              <w:numPr>
                <w:ilvl w:val="3"/>
                <w:numId w:val="46"/>
              </w:numPr>
              <w:spacing w:line="259" w:lineRule="auto"/>
              <w:jc w:val="left"/>
            </w:pPr>
            <w:r>
              <w:t xml:space="preserve">Note: Total list of supported periodicity values: </w:t>
            </w:r>
            <w:r w:rsidRPr="00BA647A">
              <w:t>{1,2,4,5,8,10,16,20,32,40,64,80,128,160,320,640,1280,2560,5120,10240,20480}</w:t>
            </w:r>
          </w:p>
          <w:p w14:paraId="0254FE50" w14:textId="77777777" w:rsidR="00C20C51" w:rsidRDefault="00C20C51" w:rsidP="00C20C51">
            <w:pPr>
              <w:numPr>
                <w:ilvl w:val="2"/>
                <w:numId w:val="46"/>
              </w:numPr>
              <w:spacing w:line="259" w:lineRule="auto"/>
              <w:jc w:val="left"/>
            </w:pPr>
            <w:r w:rsidRPr="00BA647A">
              <w:t xml:space="preserve">For </w:t>
            </w:r>
            <w:r>
              <w:t xml:space="preserve">each </w:t>
            </w:r>
            <w:r w:rsidRPr="00BA647A">
              <w:t xml:space="preserve">periodicity value </w:t>
            </w:r>
            <w:proofErr w:type="spellStart"/>
            <w:r w:rsidRPr="00BA647A">
              <w:t>Xp</w:t>
            </w:r>
            <w:proofErr w:type="spellEnd"/>
          </w:p>
          <w:p w14:paraId="11ACF245" w14:textId="77777777" w:rsidR="00C20C51" w:rsidRDefault="00C20C51" w:rsidP="00C20C51">
            <w:pPr>
              <w:numPr>
                <w:ilvl w:val="3"/>
                <w:numId w:val="46"/>
              </w:numPr>
              <w:spacing w:line="259" w:lineRule="auto"/>
              <w:jc w:val="left"/>
            </w:pPr>
            <w:r>
              <w:t xml:space="preserve">The </w:t>
            </w:r>
            <w:r w:rsidRPr="00BA647A">
              <w:t>value range for the offset O is {0</w:t>
            </w:r>
            <w:proofErr w:type="gramStart"/>
            <w:r w:rsidRPr="00BA647A">
              <w:t xml:space="preserve"> ..</w:t>
            </w:r>
            <w:proofErr w:type="gramEnd"/>
            <w:r w:rsidRPr="00BA647A">
              <w:t xml:space="preserve"> Xp-1}</w:t>
            </w:r>
            <w:r>
              <w:t xml:space="preserve"> slots</w:t>
            </w:r>
          </w:p>
          <w:p w14:paraId="32D7052E" w14:textId="77777777" w:rsidR="00C20C51" w:rsidRPr="00BA647A" w:rsidRDefault="00C20C51" w:rsidP="00C20C51">
            <w:pPr>
              <w:numPr>
                <w:ilvl w:val="3"/>
                <w:numId w:val="46"/>
              </w:numPr>
              <w:spacing w:line="259" w:lineRule="auto"/>
              <w:jc w:val="left"/>
            </w:pPr>
            <w:r>
              <w:t>Note: There may be no need to introduce the term "</w:t>
            </w:r>
            <w:proofErr w:type="spellStart"/>
            <w:r>
              <w:t>X</w:t>
            </w:r>
            <w:r>
              <w:rPr>
                <w:vertAlign w:val="subscript"/>
              </w:rPr>
              <w:t>p</w:t>
            </w:r>
            <w:proofErr w:type="spellEnd"/>
            <w:r>
              <w:t>" in the specifications</w:t>
            </w:r>
          </w:p>
          <w:p w14:paraId="7DEE8475" w14:textId="77777777" w:rsidR="00C20C51" w:rsidRDefault="00C20C51" w:rsidP="00C20C51">
            <w:pPr>
              <w:numPr>
                <w:ilvl w:val="2"/>
                <w:numId w:val="46"/>
              </w:numPr>
              <w:spacing w:line="259" w:lineRule="auto"/>
              <w:jc w:val="left"/>
            </w:pPr>
            <w:r>
              <w:t>The configured p</w:t>
            </w:r>
            <w:r w:rsidRPr="00BA647A">
              <w:t xml:space="preserve">eriodicity </w:t>
            </w:r>
            <w:r>
              <w:t xml:space="preserve">at least for Group (1) SSs </w:t>
            </w:r>
            <w:r w:rsidRPr="00BA647A">
              <w:t xml:space="preserve">is restricted to be an integer multiple of </w:t>
            </w:r>
            <w:proofErr w:type="spellStart"/>
            <w:r w:rsidRPr="00BA647A">
              <w:t>Xs</w:t>
            </w:r>
            <w:proofErr w:type="spellEnd"/>
            <w:r>
              <w:t xml:space="preserve"> slots</w:t>
            </w:r>
          </w:p>
          <w:p w14:paraId="425C7909" w14:textId="77777777" w:rsidR="00C20C51" w:rsidRDefault="00C20C51" w:rsidP="00C20C51">
            <w:pPr>
              <w:numPr>
                <w:ilvl w:val="2"/>
                <w:numId w:val="46"/>
              </w:numPr>
              <w:spacing w:line="259" w:lineRule="auto"/>
              <w:jc w:val="left"/>
            </w:pPr>
            <w:r>
              <w:t>FFS: details of offset</w:t>
            </w:r>
          </w:p>
          <w:p w14:paraId="709C23E9" w14:textId="77777777" w:rsidR="00C20C51" w:rsidRPr="00AF54EB" w:rsidRDefault="00C20C51" w:rsidP="00C20C51">
            <w:pPr>
              <w:numPr>
                <w:ilvl w:val="1"/>
                <w:numId w:val="46"/>
              </w:numPr>
              <w:spacing w:line="259" w:lineRule="auto"/>
              <w:jc w:val="left"/>
              <w:rPr>
                <w:color w:val="000000"/>
              </w:rPr>
            </w:pPr>
            <w:r w:rsidRPr="00AF54EB">
              <w:rPr>
                <w:color w:val="000000"/>
              </w:rPr>
              <w:t xml:space="preserve">For </w:t>
            </w:r>
            <w:r w:rsidRPr="00AF54EB">
              <w:rPr>
                <w:i/>
                <w:iCs/>
                <w:color w:val="000000"/>
              </w:rPr>
              <w:t>duration-r17</w:t>
            </w:r>
          </w:p>
          <w:p w14:paraId="311A9316" w14:textId="77777777" w:rsidR="00C20C51" w:rsidRPr="00AF54EB" w:rsidRDefault="00C20C51" w:rsidP="00C20C51">
            <w:pPr>
              <w:numPr>
                <w:ilvl w:val="2"/>
                <w:numId w:val="46"/>
              </w:numPr>
              <w:spacing w:line="259" w:lineRule="auto"/>
              <w:jc w:val="left"/>
              <w:rPr>
                <w:color w:val="000000"/>
              </w:rPr>
            </w:pPr>
            <w:r w:rsidRPr="00AF54EB">
              <w:rPr>
                <w:color w:val="000000"/>
              </w:rPr>
              <w:t>The values represent slots</w:t>
            </w:r>
          </w:p>
          <w:p w14:paraId="63898D21" w14:textId="77777777" w:rsidR="00C20C51" w:rsidRPr="00AF54EB" w:rsidRDefault="00C20C51" w:rsidP="00C20C51">
            <w:pPr>
              <w:numPr>
                <w:ilvl w:val="2"/>
                <w:numId w:val="46"/>
              </w:numPr>
              <w:spacing w:line="259" w:lineRule="auto"/>
              <w:jc w:val="left"/>
              <w:rPr>
                <w:color w:val="000000"/>
              </w:rPr>
            </w:pPr>
            <w:r w:rsidRPr="00AF54EB">
              <w:rPr>
                <w:color w:val="000000"/>
              </w:rPr>
              <w:lastRenderedPageBreak/>
              <w:t xml:space="preserve">The value range is </w:t>
            </w:r>
            <w:proofErr w:type="gramStart"/>
            <w:r w:rsidRPr="00AF54EB">
              <w:rPr>
                <w:color w:val="000000"/>
              </w:rPr>
              <w:t>{ 8</w:t>
            </w:r>
            <w:proofErr w:type="gramEnd"/>
            <w:r w:rsidRPr="00AF54EB">
              <w:rPr>
                <w:color w:val="000000"/>
              </w:rPr>
              <w:t>, 12, …, 20476}</w:t>
            </w:r>
          </w:p>
          <w:p w14:paraId="2EF81889" w14:textId="77777777" w:rsidR="00C20C51" w:rsidRPr="00AF54EB" w:rsidRDefault="00C20C51" w:rsidP="00C20C51">
            <w:pPr>
              <w:numPr>
                <w:ilvl w:val="2"/>
                <w:numId w:val="46"/>
              </w:numPr>
              <w:spacing w:line="259" w:lineRule="auto"/>
              <w:jc w:val="left"/>
              <w:rPr>
                <w:color w:val="000000"/>
              </w:rPr>
            </w:pPr>
            <w:r w:rsidRPr="00AF54EB">
              <w:rPr>
                <w:color w:val="000000"/>
              </w:rPr>
              <w:t xml:space="preserve">The configured duration is restricted to be an integer multiple of </w:t>
            </w:r>
            <w:proofErr w:type="spellStart"/>
            <w:r w:rsidRPr="00AF54EB">
              <w:rPr>
                <w:color w:val="000000"/>
              </w:rPr>
              <w:t>Xs</w:t>
            </w:r>
            <w:proofErr w:type="spellEnd"/>
            <w:r w:rsidRPr="00AF54EB">
              <w:rPr>
                <w:color w:val="000000"/>
              </w:rPr>
              <w:t xml:space="preserve"> slots</w:t>
            </w:r>
            <w:r w:rsidRPr="008657CF">
              <w:t xml:space="preserve"> at least for Group (1) SSs</w:t>
            </w:r>
          </w:p>
          <w:p w14:paraId="7ED208AC" w14:textId="77777777" w:rsidR="00C20C51" w:rsidRPr="00AF54EB" w:rsidRDefault="00C20C51" w:rsidP="00C20C51">
            <w:pPr>
              <w:numPr>
                <w:ilvl w:val="2"/>
                <w:numId w:val="46"/>
              </w:numPr>
              <w:spacing w:line="259" w:lineRule="auto"/>
              <w:jc w:val="left"/>
              <w:rPr>
                <w:color w:val="000000"/>
              </w:rPr>
            </w:pPr>
            <w:r w:rsidRPr="008657CF">
              <w:t xml:space="preserve">FFS: need to revise the definition of </w:t>
            </w:r>
            <w:r w:rsidRPr="008657CF">
              <w:rPr>
                <w:i/>
              </w:rPr>
              <w:t>duration</w:t>
            </w:r>
          </w:p>
          <w:p w14:paraId="5AA3A492" w14:textId="77777777" w:rsidR="00C20C51" w:rsidRPr="008657CF" w:rsidRDefault="00C20C51" w:rsidP="00C20C51">
            <w:pPr>
              <w:numPr>
                <w:ilvl w:val="0"/>
                <w:numId w:val="46"/>
              </w:numPr>
              <w:spacing w:line="259" w:lineRule="auto"/>
              <w:jc w:val="left"/>
            </w:pPr>
            <w:proofErr w:type="spellStart"/>
            <w:r w:rsidRPr="008657CF">
              <w:rPr>
                <w:i/>
                <w:iCs/>
              </w:rPr>
              <w:t>monitoringSymbolsWithinSlot</w:t>
            </w:r>
            <w:proofErr w:type="spellEnd"/>
            <w:r w:rsidRPr="008657CF">
              <w:rPr>
                <w:i/>
                <w:iCs/>
              </w:rPr>
              <w:t xml:space="preserve"> </w:t>
            </w:r>
            <w:r w:rsidRPr="008657CF">
              <w:t>applies to each slot in a slot group configured for multi-slot PDCCH monitoring</w:t>
            </w:r>
          </w:p>
          <w:p w14:paraId="52ED5911" w14:textId="77777777" w:rsidR="00C20C51" w:rsidRPr="008657CF" w:rsidRDefault="00C20C51" w:rsidP="00C20C51">
            <w:pPr>
              <w:numPr>
                <w:ilvl w:val="1"/>
                <w:numId w:val="46"/>
              </w:numPr>
              <w:spacing w:line="259" w:lineRule="auto"/>
              <w:jc w:val="left"/>
            </w:pPr>
            <w:r w:rsidRPr="008657CF">
              <w:t>Note: This parameter can be directly re-used from earlier releases.</w:t>
            </w:r>
          </w:p>
          <w:p w14:paraId="767ECDD2" w14:textId="77777777" w:rsidR="00C20C51" w:rsidRPr="00AF54EB" w:rsidRDefault="00C20C51" w:rsidP="00C20C51">
            <w:pPr>
              <w:numPr>
                <w:ilvl w:val="0"/>
                <w:numId w:val="46"/>
              </w:numPr>
              <w:spacing w:line="259" w:lineRule="auto"/>
              <w:jc w:val="left"/>
              <w:rPr>
                <w:color w:val="000000"/>
              </w:rPr>
            </w:pPr>
            <w:r w:rsidRPr="00AF54EB">
              <w:rPr>
                <w:color w:val="000000"/>
              </w:rPr>
              <w:t xml:space="preserve">Introduce new parameter </w:t>
            </w:r>
            <w:bookmarkStart w:id="6" w:name="_Hlk95063644"/>
            <w:r w:rsidRPr="00AF54EB">
              <w:rPr>
                <w:i/>
                <w:iCs/>
                <w:color w:val="000000"/>
              </w:rPr>
              <w:t>monitoringSlotsWithinSlotGroup-r17</w:t>
            </w:r>
          </w:p>
          <w:bookmarkEnd w:id="6"/>
          <w:p w14:paraId="79AAD9A9" w14:textId="77777777" w:rsidR="00C20C51" w:rsidRPr="00AF54EB" w:rsidRDefault="00C20C51" w:rsidP="00C20C51">
            <w:pPr>
              <w:numPr>
                <w:ilvl w:val="1"/>
                <w:numId w:val="46"/>
              </w:numPr>
              <w:spacing w:line="259" w:lineRule="auto"/>
              <w:jc w:val="left"/>
              <w:rPr>
                <w:color w:val="000000"/>
              </w:rPr>
            </w:pPr>
            <w:r w:rsidRPr="00AF54EB">
              <w:rPr>
                <w:color w:val="000000"/>
                <w:highlight w:val="darkYellow"/>
              </w:rPr>
              <w:t>Working assumption</w:t>
            </w:r>
            <w:r w:rsidRPr="00AF54EB">
              <w:rPr>
                <w:color w:val="000000"/>
              </w:rPr>
              <w:t>:</w:t>
            </w:r>
          </w:p>
          <w:p w14:paraId="2A6D29A6" w14:textId="77777777" w:rsidR="00C20C51" w:rsidRPr="00AF54EB" w:rsidRDefault="00C20C51" w:rsidP="00C20C51">
            <w:pPr>
              <w:numPr>
                <w:ilvl w:val="2"/>
                <w:numId w:val="46"/>
              </w:numPr>
              <w:spacing w:line="259" w:lineRule="auto"/>
              <w:jc w:val="left"/>
              <w:rPr>
                <w:color w:val="000000"/>
              </w:rPr>
            </w:pPr>
            <w:r w:rsidRPr="00AF54EB">
              <w:rPr>
                <w:color w:val="000000"/>
              </w:rPr>
              <w:t>The size is 8 bits</w:t>
            </w:r>
          </w:p>
          <w:p w14:paraId="38E38585" w14:textId="77777777" w:rsidR="00C20C51" w:rsidRPr="00AF54EB" w:rsidRDefault="00C20C51" w:rsidP="00C20C51">
            <w:pPr>
              <w:numPr>
                <w:ilvl w:val="2"/>
                <w:numId w:val="46"/>
              </w:numPr>
              <w:spacing w:line="259" w:lineRule="auto"/>
              <w:jc w:val="left"/>
              <w:rPr>
                <w:color w:val="000000"/>
              </w:rPr>
            </w:pPr>
            <w:r w:rsidRPr="00AF54EB">
              <w:rPr>
                <w:color w:val="000000"/>
              </w:rPr>
              <w:t xml:space="preserve">Each bit in </w:t>
            </w:r>
            <w:r w:rsidRPr="00AF54EB">
              <w:rPr>
                <w:i/>
                <w:iCs/>
                <w:color w:val="000000"/>
              </w:rPr>
              <w:t>monitoringSlotsWithinSlotGroup-r17</w:t>
            </w:r>
            <w:r w:rsidRPr="00AF54EB">
              <w:rPr>
                <w:color w:val="000000"/>
              </w:rPr>
              <w:t xml:space="preserve"> represents a slot in a slot group</w:t>
            </w:r>
          </w:p>
          <w:p w14:paraId="0B860C59" w14:textId="77777777" w:rsidR="00C20C51" w:rsidRPr="00AF54EB" w:rsidRDefault="00C20C51" w:rsidP="00C20C51">
            <w:pPr>
              <w:numPr>
                <w:ilvl w:val="2"/>
                <w:numId w:val="46"/>
              </w:numPr>
              <w:spacing w:line="259" w:lineRule="auto"/>
              <w:jc w:val="left"/>
              <w:rPr>
                <w:color w:val="000000"/>
              </w:rPr>
            </w:pPr>
            <w:r w:rsidRPr="00AF54EB">
              <w:rPr>
                <w:color w:val="000000"/>
              </w:rPr>
              <w:t>A slot in the slot group is configured for multi-slot PDCCH monitoring if the corresponding bit in the slot group is set to '1'</w:t>
            </w:r>
          </w:p>
          <w:p w14:paraId="30945B52" w14:textId="77777777" w:rsidR="00C20C51" w:rsidRPr="00AF54EB" w:rsidRDefault="00C20C51" w:rsidP="00C20C51">
            <w:pPr>
              <w:numPr>
                <w:ilvl w:val="3"/>
                <w:numId w:val="46"/>
              </w:numPr>
              <w:spacing w:line="259" w:lineRule="auto"/>
              <w:jc w:val="left"/>
              <w:rPr>
                <w:color w:val="000000"/>
              </w:rPr>
            </w:pPr>
            <w:r w:rsidRPr="00AF54EB">
              <w:rPr>
                <w:color w:val="000000"/>
              </w:rPr>
              <w:t xml:space="preserve">Note: Further configuration of the monitoring symbols in such a slot is done by </w:t>
            </w:r>
            <w:proofErr w:type="spellStart"/>
            <w:r w:rsidRPr="00AF54EB">
              <w:rPr>
                <w:i/>
                <w:iCs/>
                <w:color w:val="000000"/>
              </w:rPr>
              <w:t>monitoringSymbolsWithinSlot</w:t>
            </w:r>
            <w:proofErr w:type="spellEnd"/>
          </w:p>
          <w:p w14:paraId="468019FA" w14:textId="77777777" w:rsidR="00C20C51" w:rsidRPr="00AF54EB" w:rsidRDefault="00C20C51" w:rsidP="00C20C51">
            <w:pPr>
              <w:numPr>
                <w:ilvl w:val="2"/>
                <w:numId w:val="46"/>
              </w:numPr>
              <w:spacing w:line="259" w:lineRule="auto"/>
              <w:jc w:val="left"/>
              <w:rPr>
                <w:color w:val="000000"/>
              </w:rPr>
            </w:pPr>
            <w:r w:rsidRPr="00AF54EB">
              <w:rPr>
                <w:color w:val="000000"/>
              </w:rPr>
              <w:t>The</w:t>
            </w:r>
            <w:r w:rsidRPr="00AF54EB">
              <w:rPr>
                <w:rFonts w:hint="eastAsia"/>
                <w:color w:val="000000"/>
              </w:rPr>
              <w:t xml:space="preserve"> </w:t>
            </w:r>
            <w:r w:rsidRPr="00AF54EB">
              <w:rPr>
                <w:color w:val="000000"/>
              </w:rPr>
              <w:t>slots indicated in the bitmap should be consecutive</w:t>
            </w:r>
            <w:r w:rsidRPr="008657CF">
              <w:t xml:space="preserve"> at least for Group (1) SSs</w:t>
            </w:r>
          </w:p>
          <w:p w14:paraId="4D804C83" w14:textId="77777777" w:rsidR="00C87F46" w:rsidRPr="00B625A7" w:rsidRDefault="00C87F46" w:rsidP="00C87F46">
            <w:pPr>
              <w:rPr>
                <w:b/>
                <w:u w:val="single"/>
                <w:lang w:eastAsia="x-none"/>
              </w:rPr>
            </w:pPr>
            <w:r w:rsidRPr="00B625A7">
              <w:rPr>
                <w:b/>
                <w:u w:val="single"/>
                <w:lang w:eastAsia="x-none"/>
              </w:rPr>
              <w:t>Conclusion</w:t>
            </w:r>
          </w:p>
          <w:p w14:paraId="10E9869D" w14:textId="4E0423CB" w:rsidR="00041C55" w:rsidRDefault="00C87F46" w:rsidP="00C87F46">
            <w:pPr>
              <w:spacing w:after="0"/>
            </w:pPr>
            <w:r>
              <w:t xml:space="preserve">Keep </w:t>
            </w:r>
            <w:r w:rsidRPr="00D81887">
              <w:rPr>
                <w:i/>
                <w:iCs/>
                <w:lang w:eastAsia="zh-CN"/>
              </w:rPr>
              <w:t>r17monitoringcapability</w:t>
            </w:r>
            <w:r>
              <w:rPr>
                <w:lang w:eastAsia="zh-CN"/>
              </w:rPr>
              <w:t xml:space="preserve"> in 38.213, and work on the potential RAN1 spec impact at RAN1#108e</w:t>
            </w:r>
          </w:p>
        </w:tc>
      </w:tr>
      <w:bookmarkEnd w:id="5"/>
    </w:tbl>
    <w:p w14:paraId="70FBC353" w14:textId="3BFE459E" w:rsidR="00041C55" w:rsidRDefault="00041C55" w:rsidP="00F8067E">
      <w:pPr>
        <w:spacing w:after="0" w:line="256" w:lineRule="auto"/>
        <w:rPr>
          <w:lang w:eastAsia="zh-CN"/>
        </w:rPr>
      </w:pPr>
    </w:p>
    <w:p w14:paraId="235C2409" w14:textId="2A65C23F" w:rsidR="00032D70" w:rsidRDefault="00032D70" w:rsidP="0069751A">
      <w:pPr>
        <w:rPr>
          <w:lang w:eastAsia="zh-CN"/>
        </w:rPr>
      </w:pPr>
    </w:p>
    <w:bookmarkEnd w:id="4"/>
    <w:p w14:paraId="679FFFF4" w14:textId="6849031B" w:rsidR="00AA75FE" w:rsidRDefault="002674BF" w:rsidP="0099702A">
      <w:pPr>
        <w:pStyle w:val="Heading1"/>
      </w:pPr>
      <w:r>
        <w:t>Discussion</w:t>
      </w:r>
    </w:p>
    <w:p w14:paraId="4F0322BB" w14:textId="77777777" w:rsidR="00077E87" w:rsidRDefault="00961576" w:rsidP="00961576">
      <w:r>
        <w:t xml:space="preserve">We note that at least the </w:t>
      </w:r>
      <w:r w:rsidR="00547E1B">
        <w:t>offset and duration in the above agreement</w:t>
      </w:r>
      <w:r>
        <w:t xml:space="preserve"> are still open for discussion</w:t>
      </w:r>
      <w:r w:rsidR="00547E1B">
        <w:t>s.</w:t>
      </w:r>
    </w:p>
    <w:p w14:paraId="07481C5F" w14:textId="11153679" w:rsidR="00547E1B" w:rsidRDefault="00547E1B" w:rsidP="00961576">
      <w:r>
        <w:t xml:space="preserve">In TS 38.213 </w:t>
      </w:r>
      <w:r w:rsidR="00077E87">
        <w:t>Clause 10.1</w:t>
      </w:r>
      <w:r w:rsidR="00ED2585">
        <w:t xml:space="preserve"> [3]</w:t>
      </w:r>
      <w:r w:rsidR="00077E87">
        <w:t xml:space="preserve">, </w:t>
      </w:r>
      <w:r>
        <w:t>the essential elements of the PDCCH monitoring are defined.</w:t>
      </w:r>
    </w:p>
    <w:p w14:paraId="174A9998" w14:textId="2262B190" w:rsidR="00077E87" w:rsidRPr="00077E87" w:rsidRDefault="00077E87" w:rsidP="00077E87">
      <w:bookmarkStart w:id="7" w:name="_Hlk95055967"/>
      <w:r>
        <w:t>“</w:t>
      </w:r>
      <w:r w:rsidRPr="00077E87">
        <w:t xml:space="preserve">For each DL BWP configured to a UE in a serving cell, the UE is provided by higher layers with </w:t>
      </w:r>
      <m:oMath>
        <m:r>
          <w:rPr>
            <w:rFonts w:ascii="Cambria Math" w:hAnsi="Cambria Math"/>
          </w:rPr>
          <m:t>S≤10</m:t>
        </m:r>
      </m:oMath>
      <w:r w:rsidRPr="00077E87">
        <w:rPr>
          <w:noProof/>
          <w:position w:val="-6"/>
        </w:rPr>
        <w:t xml:space="preserve"> </w:t>
      </w:r>
      <w:r w:rsidRPr="00077E87">
        <w:t xml:space="preserve"> search space sets where, for each search space set from the </w:t>
      </w:r>
      <m:oMath>
        <m:r>
          <w:rPr>
            <w:rFonts w:ascii="Cambria Math" w:hAnsi="Cambria Math"/>
          </w:rPr>
          <m:t>S</m:t>
        </m:r>
      </m:oMath>
      <w:r w:rsidRPr="00077E87">
        <w:t xml:space="preserve"> search space sets, the UE is provided the following by </w:t>
      </w:r>
      <w:proofErr w:type="spellStart"/>
      <w:r w:rsidRPr="00077E87">
        <w:rPr>
          <w:i/>
        </w:rPr>
        <w:t>SearchSpace</w:t>
      </w:r>
      <w:proofErr w:type="spellEnd"/>
      <w:r w:rsidR="00ED2585">
        <w:rPr>
          <w:i/>
        </w:rPr>
        <w:t xml:space="preserve"> </w:t>
      </w:r>
      <w:r w:rsidR="00ED2585" w:rsidRPr="00ED2585">
        <w:rPr>
          <w:iCs/>
        </w:rPr>
        <w:t>[4]</w:t>
      </w:r>
      <w:r w:rsidRPr="00ED2585">
        <w:rPr>
          <w:iCs/>
        </w:rPr>
        <w:t>:</w:t>
      </w:r>
      <w:r w:rsidRPr="00077E87">
        <w:t xml:space="preserve"> </w:t>
      </w:r>
    </w:p>
    <w:bookmarkEnd w:id="7"/>
    <w:p w14:paraId="23F3274D" w14:textId="77777777" w:rsidR="00077E87" w:rsidRPr="00077E87" w:rsidRDefault="00077E87" w:rsidP="00077E87">
      <w:pPr>
        <w:pStyle w:val="B1"/>
      </w:pPr>
      <w:r w:rsidRPr="00077E87">
        <w:t>-</w:t>
      </w:r>
      <w:r w:rsidRPr="00077E87">
        <w:tab/>
        <w:t xml:space="preserve">a search space </w:t>
      </w:r>
      <w:r w:rsidRPr="00077E87">
        <w:rPr>
          <w:lang w:val="en-US"/>
        </w:rPr>
        <w:t xml:space="preserve">set index </w:t>
      </w:r>
      <m:oMath>
        <m:r>
          <w:rPr>
            <w:rFonts w:ascii="Cambria Math" w:hAnsi="Cambria Math"/>
          </w:rPr>
          <m:t>s</m:t>
        </m:r>
      </m:oMath>
      <w:r w:rsidRPr="00077E87">
        <w:t xml:space="preserve">, </w:t>
      </w:r>
      <m:oMath>
        <m:r>
          <w:rPr>
            <w:rFonts w:ascii="Cambria Math" w:hAnsi="Cambria Math"/>
          </w:rPr>
          <m:t>0&lt;s&lt;40</m:t>
        </m:r>
      </m:oMath>
      <w:r w:rsidRPr="00077E87">
        <w:rPr>
          <w:noProof/>
          <w:position w:val="-6"/>
        </w:rPr>
        <w:t xml:space="preserve"> </w:t>
      </w:r>
      <w:r w:rsidRPr="00077E87">
        <w:t xml:space="preserve">, </w:t>
      </w:r>
      <w:r w:rsidRPr="00077E87">
        <w:rPr>
          <w:lang w:val="en-US"/>
        </w:rPr>
        <w:t xml:space="preserve">by </w:t>
      </w:r>
      <w:proofErr w:type="spellStart"/>
      <w:r w:rsidRPr="00077E87">
        <w:rPr>
          <w:i/>
        </w:rPr>
        <w:t>searchSpaceId</w:t>
      </w:r>
      <w:proofErr w:type="spellEnd"/>
      <w:r w:rsidRPr="00077E87">
        <w:t xml:space="preserve"> </w:t>
      </w:r>
    </w:p>
    <w:p w14:paraId="42376899" w14:textId="77777777" w:rsidR="00077E87" w:rsidRPr="00077E87" w:rsidRDefault="00077E87" w:rsidP="00077E87">
      <w:pPr>
        <w:pStyle w:val="B1"/>
      </w:pPr>
      <w:r w:rsidRPr="00077E87">
        <w:t>-</w:t>
      </w:r>
      <w:r w:rsidRPr="00077E87">
        <w:tab/>
        <w:t xml:space="preserve">an association between </w:t>
      </w:r>
      <w:r w:rsidRPr="00077E87">
        <w:rPr>
          <w:lang w:val="en-US"/>
        </w:rPr>
        <w:t>the</w:t>
      </w:r>
      <w:r w:rsidRPr="00077E87">
        <w:t xml:space="preserve"> search space set</w:t>
      </w:r>
      <w:r w:rsidRPr="00077E87">
        <w:rPr>
          <w:lang w:val="en-GB"/>
        </w:rPr>
        <w:t xml:space="preserve"> </w:t>
      </w:r>
      <m:oMath>
        <m:r>
          <w:rPr>
            <w:rFonts w:ascii="Cambria Math" w:hAnsi="Cambria Math"/>
          </w:rPr>
          <m:t xml:space="preserve"> s</m:t>
        </m:r>
      </m:oMath>
      <w:r w:rsidRPr="00077E87">
        <w:t xml:space="preserve"> and a CORESET </w:t>
      </w:r>
      <m:oMath>
        <m:r>
          <w:rPr>
            <w:rFonts w:ascii="Cambria Math" w:hAnsi="Cambria Math"/>
          </w:rPr>
          <m:t>p</m:t>
        </m:r>
      </m:oMath>
      <w:r w:rsidRPr="00077E87">
        <w:rPr>
          <w:lang w:val="en-US"/>
        </w:rPr>
        <w:t xml:space="preserve"> by </w:t>
      </w:r>
      <w:proofErr w:type="spellStart"/>
      <w:r w:rsidRPr="00077E87">
        <w:rPr>
          <w:i/>
        </w:rPr>
        <w:t>controlResourceSetId</w:t>
      </w:r>
      <w:proofErr w:type="spellEnd"/>
      <w:r w:rsidRPr="00077E87">
        <w:t xml:space="preserve"> </w:t>
      </w:r>
      <w:r w:rsidRPr="00077E87">
        <w:rPr>
          <w:lang w:val="en-US"/>
        </w:rPr>
        <w:t xml:space="preserve">or by </w:t>
      </w:r>
      <w:r w:rsidRPr="00077E87">
        <w:rPr>
          <w:i/>
          <w:iCs/>
        </w:rPr>
        <w:t>controlResourceSetId-v1610</w:t>
      </w:r>
    </w:p>
    <w:p w14:paraId="62B49530" w14:textId="77777777" w:rsidR="00077E87" w:rsidRPr="00077E87" w:rsidRDefault="00077E87" w:rsidP="00077E87">
      <w:pPr>
        <w:pStyle w:val="B1"/>
        <w:rPr>
          <w:i/>
        </w:rPr>
      </w:pPr>
      <w:r w:rsidRPr="00077E87">
        <w:t>-</w:t>
      </w:r>
      <w:r w:rsidRPr="00077E87">
        <w:tab/>
      </w:r>
      <w:bookmarkStart w:id="8" w:name="_Hlk95055922"/>
      <w:r w:rsidRPr="00077E87">
        <w:t xml:space="preserve">a PDCCH monitoring periodicity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077E87">
        <w:t xml:space="preserve"> slots </w:t>
      </w:r>
      <w:r w:rsidRPr="00077E87">
        <w:rPr>
          <w:lang w:val="en-US"/>
        </w:rPr>
        <w:t xml:space="preserve">and </w:t>
      </w:r>
      <w:r w:rsidRPr="00077E87">
        <w:t xml:space="preserve">a PDCCH monitoring offset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077E87">
        <w:t xml:space="preserve"> slots, by </w:t>
      </w:r>
      <w:proofErr w:type="spellStart"/>
      <w:r w:rsidRPr="00077E87">
        <w:rPr>
          <w:i/>
        </w:rPr>
        <w:t>monitoringSlotPeriodicityAndOffset</w:t>
      </w:r>
      <w:bookmarkEnd w:id="8"/>
      <w:proofErr w:type="spellEnd"/>
    </w:p>
    <w:p w14:paraId="44CC49F3" w14:textId="77777777" w:rsidR="00077E87" w:rsidRPr="00077E87" w:rsidRDefault="00077E87" w:rsidP="00077E87">
      <w:pPr>
        <w:pStyle w:val="B1"/>
      </w:pPr>
      <w:r w:rsidRPr="00077E87">
        <w:t>-</w:t>
      </w:r>
      <w:r w:rsidRPr="00077E87">
        <w:tab/>
        <w:t xml:space="preserve">a PDCCH monitoring pattern within a slot, indicating first symbol(s) of the CORESET within a slot for PDCCH monitoring, by </w:t>
      </w:r>
      <w:proofErr w:type="spellStart"/>
      <w:r w:rsidRPr="00077E87">
        <w:rPr>
          <w:i/>
        </w:rPr>
        <w:t>monitoringSymbolsWithinSlot</w:t>
      </w:r>
      <w:proofErr w:type="spellEnd"/>
      <w:r w:rsidRPr="00077E87">
        <w:t xml:space="preserve"> </w:t>
      </w:r>
    </w:p>
    <w:p w14:paraId="6C3DBE40" w14:textId="5F42599F" w:rsidR="00077E87" w:rsidRPr="00D246EC" w:rsidRDefault="00077E87" w:rsidP="00077E87">
      <w:pPr>
        <w:pStyle w:val="B1"/>
        <w:rPr>
          <w:lang w:val="en-US"/>
        </w:rPr>
      </w:pPr>
      <w:r w:rsidRPr="00077E87">
        <w:t>-</w:t>
      </w:r>
      <w:r w:rsidRPr="00077E87">
        <w:tab/>
      </w:r>
      <w:bookmarkStart w:id="9" w:name="_Hlk95055696"/>
      <w:r w:rsidRPr="00077E87">
        <w:t xml:space="preserve">a </w:t>
      </w:r>
      <w:r w:rsidRPr="00077E87">
        <w:rPr>
          <w:lang w:val="en-US"/>
        </w:rPr>
        <w:t xml:space="preserve">duration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Pr="00077E87">
        <w:t xml:space="preserve"> slots indicating a number of slots that </w:t>
      </w:r>
      <w:r w:rsidRPr="00077E87">
        <w:rPr>
          <w:lang w:val="en-US"/>
        </w:rPr>
        <w:t xml:space="preserve">the </w:t>
      </w:r>
      <w:r w:rsidRPr="00077E87">
        <w:t>search space</w:t>
      </w:r>
      <w:r w:rsidRPr="00077E87">
        <w:rPr>
          <w:lang w:val="en-US"/>
        </w:rPr>
        <w:t xml:space="preserve"> set </w:t>
      </w:r>
      <m:oMath>
        <m:r>
          <w:rPr>
            <w:rFonts w:ascii="Cambria Math" w:hAnsi="Cambria Math"/>
          </w:rPr>
          <m:t>s</m:t>
        </m:r>
      </m:oMath>
      <w:r w:rsidRPr="00077E87">
        <w:t xml:space="preserve"> </w:t>
      </w:r>
      <w:r w:rsidRPr="00077E87">
        <w:rPr>
          <w:lang w:val="en-US"/>
        </w:rPr>
        <w:t xml:space="preserve">exists by </w:t>
      </w:r>
      <w:r w:rsidRPr="00077E87">
        <w:rPr>
          <w:i/>
          <w:lang w:val="en-US"/>
        </w:rPr>
        <w:t>duration</w:t>
      </w:r>
      <w:r w:rsidRPr="00077E87">
        <w:rPr>
          <w:lang w:val="en-US"/>
        </w:rPr>
        <w:t xml:space="preserve"> </w:t>
      </w:r>
      <w:bookmarkEnd w:id="9"/>
      <w:r w:rsidRPr="00077E87">
        <w:rPr>
          <w:lang w:val="en-US"/>
        </w:rPr>
        <w:t>“</w:t>
      </w:r>
    </w:p>
    <w:p w14:paraId="6E006D7C" w14:textId="17B88853" w:rsidR="00547E1B" w:rsidRDefault="00547E1B" w:rsidP="00961576"/>
    <w:p w14:paraId="57C82B8E" w14:textId="77777777" w:rsidR="003A54C2" w:rsidRDefault="00547E1B" w:rsidP="00961576">
      <w:r>
        <w:t xml:space="preserve">The duration is defined as the duration of search space </w:t>
      </w:r>
      <w:r w:rsidR="002D7B62">
        <w:t>existence,</w:t>
      </w:r>
      <w:r>
        <w:t xml:space="preserve"> and it is shorter than the PDCCH monitoring periodicity </w:t>
      </w:r>
      <w:proofErr w:type="spellStart"/>
      <w:r>
        <w:t>k_s</w:t>
      </w:r>
      <w:proofErr w:type="spellEnd"/>
      <w:r w:rsidR="002D7B62">
        <w:t>.</w:t>
      </w:r>
      <w:r w:rsidR="0071475A">
        <w:t xml:space="preserve"> </w:t>
      </w:r>
    </w:p>
    <w:p w14:paraId="42CA61AE" w14:textId="77777777" w:rsidR="00E109A4" w:rsidRDefault="003A54C2" w:rsidP="00961576">
      <w:r>
        <w:lastRenderedPageBreak/>
        <w:t>In Rel 16 when t</w:t>
      </w:r>
      <w:r w:rsidR="0071475A">
        <w:t xml:space="preserve">he basic unit for PDCCH monitoring </w:t>
      </w:r>
      <w:r>
        <w:t>is</w:t>
      </w:r>
      <w:r w:rsidR="0071475A">
        <w:t xml:space="preserve"> a slot, the UE start</w:t>
      </w:r>
      <w:r>
        <w:t>s</w:t>
      </w:r>
      <w:r w:rsidR="0071475A">
        <w:t xml:space="preserve"> monitoring each slot for PDCCH starting after the offset </w:t>
      </w:r>
      <w:r>
        <w:t xml:space="preserve">number of </w:t>
      </w:r>
      <w:r w:rsidR="0071475A">
        <w:t xml:space="preserve">slots for the specified search space existence </w:t>
      </w:r>
      <w:r>
        <w:t xml:space="preserve">given by the </w:t>
      </w:r>
      <w:r w:rsidR="0071475A">
        <w:t>duration, in each period specified by the periodicity duration.</w:t>
      </w:r>
    </w:p>
    <w:p w14:paraId="3CC3DF6A" w14:textId="2B1F61A4" w:rsidR="00E109A4" w:rsidRDefault="00E109A4" w:rsidP="00961576">
      <w:r>
        <w:t>Based on the PDCCH monitoring occasions</w:t>
      </w:r>
      <w:r w:rsidR="00251E57">
        <w:t xml:space="preserve"> </w:t>
      </w:r>
      <w:r>
        <w:t>defined in TS 38.2</w:t>
      </w:r>
      <w:r w:rsidR="00AA2DEE">
        <w:t>13, Clause 10.1</w:t>
      </w:r>
      <w:r>
        <w:t>, the offset represents the number of slots from the beginning of a frame where the</w:t>
      </w:r>
      <w:r w:rsidR="00251E57">
        <w:t xml:space="preserve"> search space existence starts for an integer number of </w:t>
      </w:r>
      <w:r w:rsidR="00DB5A13">
        <w:t>periods as</w:t>
      </w:r>
      <w:r>
        <w:t xml:space="preserve"> follows:</w:t>
      </w:r>
    </w:p>
    <w:p w14:paraId="2BF4C5C9" w14:textId="77777777" w:rsidR="00E109A4" w:rsidRDefault="00E109A4" w:rsidP="00E109A4">
      <w:pPr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“</w:t>
      </w:r>
      <w:r w:rsidRPr="00E109A4">
        <w:rPr>
          <w:color w:val="000000" w:themeColor="text1"/>
          <w:sz w:val="21"/>
          <w:szCs w:val="21"/>
        </w:rPr>
        <w:t xml:space="preserve">A UE determines a PDCCH monitoring occasion on an active DL BWP from the PDCCH monitoring periodicity, the PDCCH monitoring offset, and the PDCCH monitoring pattern within a slot. </w:t>
      </w:r>
      <w:r w:rsidRPr="00E109A4">
        <w:rPr>
          <w:rFonts w:eastAsia="Yu Mincho"/>
          <w:color w:val="000000" w:themeColor="text1"/>
          <w:sz w:val="21"/>
          <w:szCs w:val="21"/>
        </w:rPr>
        <w:t xml:space="preserve">For search space set </w:t>
      </w:r>
      <m:oMath>
        <m:r>
          <w:rPr>
            <w:rFonts w:ascii="Cambria Math" w:hAnsi="Cambria Math"/>
            <w:color w:val="000000" w:themeColor="text1"/>
            <w:sz w:val="21"/>
            <w:szCs w:val="21"/>
          </w:rPr>
          <m:t>s</m:t>
        </m:r>
      </m:oMath>
      <w:r w:rsidRPr="00E109A4">
        <w:rPr>
          <w:rFonts w:eastAsia="Yu Mincho"/>
          <w:color w:val="000000" w:themeColor="text1"/>
          <w:sz w:val="21"/>
          <w:szCs w:val="21"/>
        </w:rPr>
        <w:t xml:space="preserve">, the UE determines that a PDCCH monitoring occasion(s) exists in a slot with number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s,f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μ</m:t>
            </m:r>
          </m:sup>
        </m:sSubSup>
      </m:oMath>
      <w:r w:rsidRPr="00E109A4">
        <w:rPr>
          <w:color w:val="000000" w:themeColor="text1"/>
          <w:sz w:val="21"/>
          <w:szCs w:val="21"/>
        </w:rPr>
        <w:t xml:space="preserve"> [4, TS 38.211] in a frame with number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f</m:t>
            </m:r>
          </m:sub>
        </m:sSub>
      </m:oMath>
      <w:r w:rsidRPr="00E109A4">
        <w:rPr>
          <w:color w:val="000000" w:themeColor="text1"/>
          <w:sz w:val="21"/>
          <w:szCs w:val="21"/>
        </w:rPr>
        <w:t xml:space="preserve"> if (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f</m:t>
            </m:r>
          </m:sub>
        </m:sSub>
      </m:oMath>
      <w:r w:rsidRPr="00E109A4">
        <w:rPr>
          <w:rFonts w:eastAsiaTheme="minorEastAsia"/>
          <w:color w:val="000000" w:themeColor="text1"/>
          <w:sz w:val="21"/>
          <w:szCs w:val="21"/>
        </w:rPr>
        <w:t xml:space="preserve">.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 xml:space="preserve">slot 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frame, μ</m:t>
            </m:r>
          </m:sup>
        </m:sSubSup>
      </m:oMath>
      <w:r w:rsidRPr="00E109A4">
        <w:rPr>
          <w:rFonts w:eastAsiaTheme="minorEastAsia"/>
          <w:color w:val="000000" w:themeColor="text1"/>
          <w:sz w:val="21"/>
          <w:szCs w:val="21"/>
        </w:rPr>
        <w:t>+</w:t>
      </w:r>
      <m:oMath>
        <m:r>
          <w:rPr>
            <w:rFonts w:ascii="Cambria Math" w:hAnsi="Cambria Math"/>
            <w:color w:val="000000" w:themeColor="text1"/>
            <w:sz w:val="21"/>
            <w:szCs w:val="21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 xml:space="preserve">s,f 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μ</m:t>
            </m:r>
          </m:sup>
        </m:sSubSup>
      </m:oMath>
      <w:r w:rsidRPr="00E109A4">
        <w:rPr>
          <w:rFonts w:eastAsiaTheme="minorEastAsia"/>
          <w:color w:val="000000" w:themeColor="text1"/>
          <w:sz w:val="21"/>
          <w:szCs w:val="21"/>
        </w:rPr>
        <w:t>-</w:t>
      </w:r>
      <m:oMath>
        <m:r>
          <w:rPr>
            <w:rFonts w:ascii="Cambria Math" w:eastAsiaTheme="minorEastAsia" w:hAnsi="Cambria Math"/>
            <w:color w:val="000000" w:themeColor="text1"/>
            <w:sz w:val="21"/>
            <w:szCs w:val="21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s</m:t>
            </m:r>
          </m:sub>
        </m:sSub>
      </m:oMath>
      <w:r w:rsidRPr="00E109A4">
        <w:rPr>
          <w:rFonts w:eastAsiaTheme="minorEastAsia"/>
          <w:color w:val="000000" w:themeColor="text1"/>
          <w:sz w:val="21"/>
          <w:szCs w:val="21"/>
        </w:rPr>
        <w:t>)</w:t>
      </w:r>
      <m:oMath>
        <m:r>
          <w:rPr>
            <w:rFonts w:ascii="Cambria Math" w:hAnsi="Cambria Math"/>
            <w:color w:val="000000" w:themeColor="text1"/>
            <w:sz w:val="21"/>
            <w:szCs w:val="21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1"/>
            <w:szCs w:val="21"/>
          </w:rPr>
          <m:t>mod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s</m:t>
            </m:r>
          </m:sub>
        </m:sSub>
        <m:r>
          <w:rPr>
            <w:rFonts w:ascii="Cambria Math" w:hAnsi="Cambria Math"/>
            <w:color w:val="000000" w:themeColor="text1"/>
            <w:sz w:val="21"/>
            <w:szCs w:val="21"/>
          </w:rPr>
          <m:t>=0</m:t>
        </m:r>
      </m:oMath>
      <w:r w:rsidRPr="00E109A4">
        <w:rPr>
          <w:rFonts w:eastAsia="Yu Mincho"/>
          <w:color w:val="000000" w:themeColor="text1"/>
          <w:sz w:val="21"/>
          <w:szCs w:val="21"/>
          <w:lang w:eastAsia="ja-JP"/>
        </w:rPr>
        <w:fldChar w:fldCharType="begin"/>
      </w:r>
      <w:r w:rsidRPr="00E109A4">
        <w:rPr>
          <w:rFonts w:eastAsia="Yu Mincho"/>
          <w:color w:val="000000" w:themeColor="text1"/>
          <w:sz w:val="21"/>
          <w:szCs w:val="21"/>
          <w:lang w:eastAsia="ja-JP"/>
        </w:rPr>
        <w:instrText xml:space="preserve"> QUOTE </w:instrText>
      </w:r>
      <m:oMath>
        <m:d>
          <m:dPr>
            <m:ctrlPr>
              <w:rPr>
                <w:rFonts w:ascii="Cambria Math" w:eastAsia="Yu Mincho" w:hAnsi="Cambria Math"/>
                <w:color w:val="000000" w:themeColor="text1"/>
                <w:sz w:val="21"/>
                <w:szCs w:val="21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f</m:t>
                </m:r>
              </m:sub>
            </m:sSub>
            <m:sSubSup>
              <m:sSubSupPr>
                <m:ctrl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frame,μ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/>
                <w:color w:val="000000" w:themeColor="text1"/>
                <w:sz w:val="21"/>
                <w:szCs w:val="21"/>
              </w:rPr>
              <m:t>+</m:t>
            </m:r>
            <m:sSubSup>
              <m:sSubSupPr>
                <m:ctrl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s,f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/>
                <w:color w:val="000000" w:themeColor="text1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p,s</m:t>
                </m:r>
              </m:sub>
            </m:sSub>
          </m:e>
        </m:d>
        <m:r>
          <m:rPr>
            <m:sty m:val="p"/>
          </m:rPr>
          <w:rPr>
            <w:rFonts w:ascii="Cambria Math" w:eastAsia="Yu Mincho" w:hAnsi="Cambria Math"/>
            <w:color w:val="000000" w:themeColor="text1"/>
            <w:sz w:val="21"/>
            <w:szCs w:val="21"/>
          </w:rPr>
          <m:t xml:space="preserve">mod </m:t>
        </m:r>
        <m:sSub>
          <m:sSubPr>
            <m:ctrlPr>
              <w:rPr>
                <w:rFonts w:ascii="Cambria Math" w:eastAsia="Yu Mincho" w:hAnsi="Cambria Math"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/>
                <w:color w:val="000000" w:themeColor="text1"/>
                <w:sz w:val="21"/>
                <w:szCs w:val="21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000000" w:themeColor="text1"/>
                <w:sz w:val="21"/>
                <w:szCs w:val="21"/>
              </w:rPr>
              <m:t>p,s</m:t>
            </m:r>
          </m:sub>
        </m:sSub>
        <m:r>
          <m:rPr>
            <m:sty m:val="p"/>
          </m:rPr>
          <w:rPr>
            <w:rFonts w:ascii="Cambria Math" w:eastAsia="Yu Mincho" w:hAnsi="Cambria Math"/>
            <w:color w:val="000000" w:themeColor="text1"/>
            <w:sz w:val="21"/>
            <w:szCs w:val="21"/>
          </w:rPr>
          <m:t>=0</m:t>
        </m:r>
      </m:oMath>
      <w:r w:rsidRPr="00E109A4">
        <w:rPr>
          <w:rFonts w:eastAsia="Yu Mincho"/>
          <w:color w:val="000000" w:themeColor="text1"/>
          <w:sz w:val="21"/>
          <w:szCs w:val="21"/>
          <w:lang w:eastAsia="ja-JP"/>
        </w:rPr>
        <w:instrText xml:space="preserve"> </w:instrText>
      </w:r>
      <w:r w:rsidRPr="00E109A4">
        <w:rPr>
          <w:rFonts w:eastAsia="Yu Mincho"/>
          <w:color w:val="000000" w:themeColor="text1"/>
          <w:sz w:val="21"/>
          <w:szCs w:val="21"/>
          <w:lang w:eastAsia="ja-JP"/>
        </w:rPr>
        <w:fldChar w:fldCharType="end"/>
      </w:r>
      <w:r w:rsidRPr="00E109A4">
        <w:rPr>
          <w:rFonts w:eastAsia="Yu Mincho"/>
          <w:color w:val="000000" w:themeColor="text1"/>
          <w:sz w:val="21"/>
          <w:szCs w:val="21"/>
          <w:lang w:eastAsia="ja-JP"/>
        </w:rPr>
        <w:t xml:space="preserve">. The UE monitors PDCCH candidates for search space set </w:t>
      </w:r>
      <m:oMath>
        <m:r>
          <w:rPr>
            <w:rFonts w:ascii="Cambria Math" w:hAnsi="Cambria Math"/>
            <w:color w:val="000000" w:themeColor="text1"/>
            <w:sz w:val="21"/>
            <w:szCs w:val="21"/>
          </w:rPr>
          <m:t>s</m:t>
        </m:r>
      </m:oMath>
      <w:r w:rsidRPr="00E109A4">
        <w:rPr>
          <w:rFonts w:eastAsia="Yu Mincho"/>
          <w:color w:val="000000" w:themeColor="text1"/>
          <w:sz w:val="21"/>
          <w:szCs w:val="21"/>
        </w:rPr>
        <w:t xml:space="preserve"> </w:t>
      </w:r>
      <w:r w:rsidRPr="00E109A4">
        <w:rPr>
          <w:color w:val="000000" w:themeColor="text1"/>
          <w:sz w:val="21"/>
          <w:szCs w:val="21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s</m:t>
            </m:r>
          </m:sub>
        </m:sSub>
      </m:oMath>
      <w:r w:rsidRPr="00E109A4">
        <w:rPr>
          <w:color w:val="000000" w:themeColor="text1"/>
          <w:sz w:val="21"/>
          <w:szCs w:val="21"/>
        </w:rPr>
        <w:t xml:space="preserve"> consecutive slots, starting from slot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s,f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μ</m:t>
            </m:r>
          </m:sup>
        </m:sSubSup>
      </m:oMath>
      <w:r w:rsidRPr="00E109A4">
        <w:rPr>
          <w:color w:val="000000" w:themeColor="text1"/>
          <w:sz w:val="21"/>
          <w:szCs w:val="21"/>
        </w:rPr>
        <w:t xml:space="preserve">, and does not monitor </w:t>
      </w:r>
      <w:r w:rsidRPr="00E109A4">
        <w:rPr>
          <w:rFonts w:eastAsia="Yu Mincho"/>
          <w:color w:val="000000" w:themeColor="text1"/>
          <w:sz w:val="21"/>
          <w:szCs w:val="21"/>
          <w:lang w:eastAsia="ja-JP"/>
        </w:rPr>
        <w:t xml:space="preserve">PDCCH candidates for search space set </w:t>
      </w:r>
      <m:oMath>
        <m:r>
          <w:rPr>
            <w:rFonts w:ascii="Cambria Math" w:hAnsi="Cambria Math"/>
            <w:color w:val="000000" w:themeColor="text1"/>
            <w:sz w:val="21"/>
            <w:szCs w:val="21"/>
          </w:rPr>
          <m:t>s</m:t>
        </m:r>
      </m:oMath>
      <w:r w:rsidRPr="00E109A4">
        <w:rPr>
          <w:rFonts w:eastAsia="Yu Mincho"/>
          <w:color w:val="000000" w:themeColor="text1"/>
          <w:sz w:val="21"/>
          <w:szCs w:val="21"/>
        </w:rPr>
        <w:t xml:space="preserve"> </w:t>
      </w:r>
      <w:r w:rsidRPr="00E109A4">
        <w:rPr>
          <w:color w:val="000000" w:themeColor="text1"/>
          <w:sz w:val="21"/>
          <w:szCs w:val="21"/>
        </w:rPr>
        <w:t xml:space="preserve">for the next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s</m:t>
            </m:r>
          </m:sub>
        </m:sSub>
        <m:r>
          <w:rPr>
            <w:rFonts w:ascii="Cambria Math" w:hAnsi="Cambria Math"/>
            <w:color w:val="000000" w:themeColor="text1"/>
            <w:sz w:val="21"/>
            <w:szCs w:val="21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s</m:t>
            </m:r>
          </m:sub>
        </m:sSub>
      </m:oMath>
      <w:r w:rsidRPr="00E109A4">
        <w:rPr>
          <w:color w:val="000000" w:themeColor="text1"/>
          <w:sz w:val="21"/>
          <w:szCs w:val="21"/>
        </w:rPr>
        <w:t xml:space="preserve"> consecutive slots.</w:t>
      </w:r>
      <w:r>
        <w:rPr>
          <w:color w:val="000000" w:themeColor="text1"/>
          <w:sz w:val="21"/>
          <w:szCs w:val="21"/>
        </w:rPr>
        <w:t>”</w:t>
      </w:r>
    </w:p>
    <w:p w14:paraId="755B8911" w14:textId="560FFB03" w:rsidR="00E109A4" w:rsidRDefault="00DC330F" w:rsidP="00961576">
      <w:r>
        <w:t>From th</w:t>
      </w:r>
      <w:r w:rsidR="0013597C">
        <w:t>e text we note that the offset is with respect to system frame number (SFN) zero</w:t>
      </w:r>
    </w:p>
    <w:p w14:paraId="68084BB9" w14:textId="77777777" w:rsidR="00E109A4" w:rsidRDefault="00E109A4" w:rsidP="00961576"/>
    <w:p w14:paraId="6B20CDD7" w14:textId="7807EF2A" w:rsidR="003A54C2" w:rsidRDefault="001341BD" w:rsidP="001341BD">
      <w:pPr>
        <w:jc w:val="center"/>
      </w:pPr>
      <w:r>
        <w:rPr>
          <w:noProof/>
        </w:rPr>
        <w:drawing>
          <wp:inline distT="0" distB="0" distL="0" distR="0" wp14:anchorId="4D8AAEDA" wp14:editId="1D98552A">
            <wp:extent cx="5171826" cy="16033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28" cy="1604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046B7C" w14:textId="30D7B8B0" w:rsidR="003A54C2" w:rsidRDefault="003C1F46" w:rsidP="003C1F46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</w:p>
    <w:p w14:paraId="54092376" w14:textId="26BC27CF" w:rsidR="00961576" w:rsidRDefault="002D7B62" w:rsidP="00961576">
      <w:r>
        <w:t xml:space="preserve">We propose to </w:t>
      </w:r>
      <w:r w:rsidR="003A54C2">
        <w:t xml:space="preserve">maintain </w:t>
      </w:r>
      <w:r>
        <w:t>the</w:t>
      </w:r>
      <w:r w:rsidR="003A54C2">
        <w:t xml:space="preserve"> existing</w:t>
      </w:r>
      <w:r>
        <w:t xml:space="preserve"> duration definition</w:t>
      </w:r>
      <w:r w:rsidR="005B24CF">
        <w:t>s</w:t>
      </w:r>
      <w:r>
        <w:t xml:space="preserve"> </w:t>
      </w:r>
      <w:r w:rsidR="003A54C2">
        <w:t>for the</w:t>
      </w:r>
      <w:r>
        <w:t xml:space="preserve"> multi-slot PDCCH monitoring </w:t>
      </w:r>
      <w:r w:rsidR="005B24CF">
        <w:t>where the duration</w:t>
      </w:r>
      <w:r w:rsidR="004B61EE">
        <w:t xml:space="preserve"> it represents the time duration of the search space existence as an integer multiple of the basic monitoring pattern, which is the slot group.</w:t>
      </w:r>
    </w:p>
    <w:p w14:paraId="5E72A6C0" w14:textId="009DB1EB" w:rsidR="002D7B62" w:rsidRDefault="002D7B62" w:rsidP="00961576">
      <w:pPr>
        <w:rPr>
          <w:b/>
          <w:bCs/>
        </w:rPr>
      </w:pPr>
      <w:r w:rsidRPr="002D7B62">
        <w:rPr>
          <w:b/>
          <w:bCs/>
        </w:rPr>
        <w:t>Proposal</w:t>
      </w:r>
      <w:r w:rsidR="00BF09B3">
        <w:rPr>
          <w:b/>
          <w:bCs/>
        </w:rPr>
        <w:t xml:space="preserve"> 1</w:t>
      </w:r>
      <w:r w:rsidRPr="002D7B62">
        <w:rPr>
          <w:b/>
          <w:bCs/>
        </w:rPr>
        <w:t xml:space="preserve">: </w:t>
      </w:r>
      <w:r w:rsidR="005B24CF">
        <w:rPr>
          <w:b/>
          <w:bCs/>
        </w:rPr>
        <w:t>In TS 38.213</w:t>
      </w:r>
      <w:r w:rsidR="004D2709">
        <w:rPr>
          <w:b/>
          <w:bCs/>
        </w:rPr>
        <w:t>,</w:t>
      </w:r>
      <w:r w:rsidR="005B24CF">
        <w:rPr>
          <w:b/>
          <w:bCs/>
        </w:rPr>
        <w:t xml:space="preserve"> </w:t>
      </w:r>
      <w:r w:rsidR="004D2709">
        <w:rPr>
          <w:b/>
          <w:bCs/>
        </w:rPr>
        <w:t>Clause 10.1 add the following text (the proposed addition is underlined)</w:t>
      </w:r>
      <w:r w:rsidR="0045134E">
        <w:rPr>
          <w:b/>
          <w:bCs/>
        </w:rPr>
        <w:t xml:space="preserve"> </w:t>
      </w:r>
      <w:r w:rsidR="0045134E" w:rsidRPr="002D7B62">
        <w:rPr>
          <w:b/>
          <w:bCs/>
        </w:rPr>
        <w:t>“</w:t>
      </w:r>
      <w:r w:rsidR="0045134E">
        <w:rPr>
          <w:b/>
          <w:bCs/>
        </w:rPr>
        <w:t xml:space="preserve">- </w:t>
      </w:r>
      <w:r w:rsidR="0045134E" w:rsidRPr="002D7B62">
        <w:rPr>
          <w:b/>
          <w:bCs/>
        </w:rPr>
        <w:t xml:space="preserve">a duration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 w:rsidR="0045134E" w:rsidRPr="002D7B62">
        <w:rPr>
          <w:b/>
          <w:bCs/>
        </w:rPr>
        <w:t xml:space="preserve"> slots indicating a number of slots that the search space set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 w:rsidR="0045134E" w:rsidRPr="002D7B62">
        <w:rPr>
          <w:b/>
          <w:bCs/>
        </w:rPr>
        <w:t xml:space="preserve"> exists by </w:t>
      </w:r>
      <w:r w:rsidR="0045134E" w:rsidRPr="002D7B62">
        <w:rPr>
          <w:b/>
          <w:bCs/>
          <w:i/>
        </w:rPr>
        <w:t>duration</w:t>
      </w:r>
      <w:r w:rsidR="0045134E">
        <w:rPr>
          <w:b/>
          <w:bCs/>
          <w:i/>
        </w:rPr>
        <w:t>”</w:t>
      </w:r>
      <w:r w:rsidR="0045134E">
        <w:rPr>
          <w:b/>
          <w:bCs/>
          <w:iCs/>
        </w:rPr>
        <w:t xml:space="preserve"> </w:t>
      </w:r>
      <w:r w:rsidR="0045134E">
        <w:rPr>
          <w:b/>
          <w:bCs/>
        </w:rPr>
        <w:t xml:space="preserve">to </w:t>
      </w:r>
      <w:r w:rsidRPr="002D7B62">
        <w:rPr>
          <w:b/>
          <w:bCs/>
        </w:rPr>
        <w:t>“</w:t>
      </w:r>
      <w:r w:rsidR="00471D87">
        <w:rPr>
          <w:b/>
          <w:bCs/>
        </w:rPr>
        <w:t xml:space="preserve">- </w:t>
      </w:r>
      <w:r w:rsidRPr="002D7B62">
        <w:rPr>
          <w:b/>
          <w:bCs/>
        </w:rPr>
        <w:t xml:space="preserve">a duration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 w:rsidRPr="002D7B62">
        <w:rPr>
          <w:b/>
          <w:bCs/>
        </w:rPr>
        <w:t xml:space="preserve"> slots indicating a number of slots that the search space set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 w:rsidRPr="002D7B62">
        <w:rPr>
          <w:b/>
          <w:bCs/>
        </w:rPr>
        <w:t xml:space="preserve"> exists by </w:t>
      </w:r>
      <w:r w:rsidRPr="002D7B62">
        <w:rPr>
          <w:b/>
          <w:bCs/>
          <w:i/>
        </w:rPr>
        <w:t>duration</w:t>
      </w:r>
      <w:r w:rsidRPr="002D7B62">
        <w:rPr>
          <w:b/>
          <w:bCs/>
          <w:i/>
        </w:rPr>
        <w:t>.</w:t>
      </w:r>
      <w:r w:rsidR="009D6B96">
        <w:rPr>
          <w:b/>
          <w:bCs/>
          <w:iCs/>
        </w:rPr>
        <w:t xml:space="preserve"> </w:t>
      </w:r>
      <w:r w:rsidR="009D6B96" w:rsidRPr="00871DF1">
        <w:rPr>
          <w:b/>
          <w:bCs/>
          <w:iCs/>
          <w:u w:val="single"/>
        </w:rPr>
        <w:t>For µ</w:t>
      </w:r>
      <w:r w:rsidR="00471D87" w:rsidRPr="00871DF1">
        <w:rPr>
          <w:b/>
          <w:bCs/>
          <w:iCs/>
          <w:u w:val="single"/>
        </w:rPr>
        <w:t xml:space="preserve"> </w:t>
      </w:r>
      <w:r w:rsidR="009D6B96" w:rsidRPr="00871DF1">
        <w:rPr>
          <w:b/>
          <w:bCs/>
          <w:iCs/>
          <w:u w:val="single"/>
        </w:rPr>
        <w:t>=</w:t>
      </w:r>
      <w:r w:rsidR="00471D87" w:rsidRPr="00871DF1">
        <w:rPr>
          <w:b/>
          <w:bCs/>
          <w:iCs/>
          <w:u w:val="single"/>
        </w:rPr>
        <w:t xml:space="preserve"> </w:t>
      </w:r>
      <w:r w:rsidR="009D6B96" w:rsidRPr="00871DF1">
        <w:rPr>
          <w:b/>
          <w:bCs/>
          <w:iCs/>
          <w:u w:val="single"/>
        </w:rPr>
        <w:t>{5,6} the duration is an integer multiple of the slot group duration</w:t>
      </w:r>
      <w:r w:rsidR="00471D87">
        <w:rPr>
          <w:b/>
          <w:bCs/>
          <w:iCs/>
        </w:rPr>
        <w:t>.</w:t>
      </w:r>
      <w:r w:rsidRPr="002D7B62">
        <w:rPr>
          <w:b/>
          <w:bCs/>
        </w:rPr>
        <w:t>”</w:t>
      </w:r>
    </w:p>
    <w:p w14:paraId="0A899CDA" w14:textId="3DCB239C" w:rsidR="00D427E1" w:rsidRDefault="00AA7E0B" w:rsidP="00D427E1">
      <w:r w:rsidRPr="00AA7E0B">
        <w:t>One</w:t>
      </w:r>
      <w:r>
        <w:t xml:space="preserve"> remaining issue to be clarified in the above agreement is the “offset”. More precisely w</w:t>
      </w:r>
      <w:r w:rsidR="00D427E1">
        <w:t>hat is the offset basis</w:t>
      </w:r>
      <w:r>
        <w:t>?</w:t>
      </w:r>
      <w:r w:rsidR="005B24CF">
        <w:t xml:space="preserve"> Following the existing </w:t>
      </w:r>
      <w:proofErr w:type="gramStart"/>
      <w:r w:rsidR="005B24CF">
        <w:t>spec</w:t>
      </w:r>
      <w:r w:rsidR="00871DF1">
        <w:t>s</w:t>
      </w:r>
      <w:proofErr w:type="gramEnd"/>
      <w:r w:rsidR="005B24CF">
        <w:t xml:space="preserve"> we propose to maintain the same definition of the offset as presented in the TS 38.213.</w:t>
      </w:r>
    </w:p>
    <w:p w14:paraId="402B5D75" w14:textId="6D235C6D" w:rsidR="005B24CF" w:rsidRPr="00871DF1" w:rsidRDefault="005B24CF" w:rsidP="00D427E1">
      <w:pPr>
        <w:rPr>
          <w:b/>
          <w:bCs/>
        </w:rPr>
      </w:pPr>
      <w:r w:rsidRPr="00871DF1">
        <w:rPr>
          <w:b/>
          <w:bCs/>
        </w:rPr>
        <w:t>Proposal</w:t>
      </w:r>
      <w:r w:rsidR="00BF09B3">
        <w:rPr>
          <w:b/>
          <w:bCs/>
        </w:rPr>
        <w:t xml:space="preserve"> 2</w:t>
      </w:r>
      <w:r w:rsidRPr="00871DF1">
        <w:rPr>
          <w:b/>
          <w:bCs/>
        </w:rPr>
        <w:t>: In TS 38.213</w:t>
      </w:r>
      <w:r w:rsidR="004D2709">
        <w:rPr>
          <w:b/>
          <w:bCs/>
        </w:rPr>
        <w:t>, Clause 10.1 add</w:t>
      </w:r>
      <w:r w:rsidRPr="00871DF1">
        <w:rPr>
          <w:b/>
          <w:bCs/>
        </w:rPr>
        <w:t xml:space="preserve"> </w:t>
      </w:r>
      <w:r w:rsidR="004D2709">
        <w:rPr>
          <w:b/>
          <w:bCs/>
        </w:rPr>
        <w:t>the following text</w:t>
      </w:r>
      <w:r w:rsidR="006D05DF">
        <w:rPr>
          <w:b/>
          <w:bCs/>
        </w:rPr>
        <w:t xml:space="preserve"> (the</w:t>
      </w:r>
      <w:r w:rsidR="004D2709">
        <w:rPr>
          <w:b/>
          <w:bCs/>
        </w:rPr>
        <w:t xml:space="preserve"> proposed addition is </w:t>
      </w:r>
      <w:r w:rsidR="006D05DF">
        <w:rPr>
          <w:b/>
          <w:bCs/>
        </w:rPr>
        <w:t>underlined):</w:t>
      </w:r>
    </w:p>
    <w:p w14:paraId="2FE8B45F" w14:textId="1C782DC3" w:rsidR="005B24CF" w:rsidRPr="00871DF1" w:rsidRDefault="005B24CF" w:rsidP="005B24CF">
      <w:pPr>
        <w:rPr>
          <w:b/>
          <w:bCs/>
          <w:color w:val="000000" w:themeColor="text1"/>
          <w:sz w:val="21"/>
          <w:szCs w:val="21"/>
        </w:rPr>
      </w:pPr>
      <w:r w:rsidRPr="00871DF1">
        <w:rPr>
          <w:b/>
          <w:bCs/>
          <w:color w:val="000000" w:themeColor="text1"/>
          <w:sz w:val="21"/>
          <w:szCs w:val="21"/>
        </w:rPr>
        <w:t xml:space="preserve">“A UE determines a PDCCH monitoring occasion on an active DL BWP from the PDCCH monitoring periodicity, the PDCCH monitoring offset, and the PDCCH monitoring pattern within a slot. </w:t>
      </w:r>
      <w:r w:rsidRPr="00871DF1">
        <w:rPr>
          <w:rFonts w:eastAsia="Yu Mincho"/>
          <w:b/>
          <w:bCs/>
          <w:color w:val="000000" w:themeColor="text1"/>
          <w:sz w:val="21"/>
          <w:szCs w:val="21"/>
        </w:rPr>
        <w:t xml:space="preserve">For search space set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</w:rPr>
          <m:t>s</m:t>
        </m:r>
      </m:oMath>
      <w:r w:rsidRPr="00871DF1">
        <w:rPr>
          <w:rFonts w:eastAsia="Yu Mincho"/>
          <w:b/>
          <w:bCs/>
          <w:color w:val="000000" w:themeColor="text1"/>
          <w:sz w:val="21"/>
          <w:szCs w:val="21"/>
        </w:rPr>
        <w:t xml:space="preserve">, the UE determines that a PDCCH monitoring occasion(s) exists in a slot with number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s,f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μ</m:t>
            </m:r>
          </m:sup>
        </m:sSubSup>
      </m:oMath>
      <w:r w:rsidRPr="00871DF1">
        <w:rPr>
          <w:b/>
          <w:bCs/>
          <w:color w:val="000000" w:themeColor="text1"/>
          <w:sz w:val="21"/>
          <w:szCs w:val="21"/>
        </w:rPr>
        <w:t xml:space="preserve"> [4, TS 38.211] in a frame with number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f</m:t>
            </m:r>
          </m:sub>
        </m:sSub>
      </m:oMath>
      <w:r w:rsidRPr="00871DF1">
        <w:rPr>
          <w:b/>
          <w:bCs/>
          <w:color w:val="000000" w:themeColor="text1"/>
          <w:sz w:val="21"/>
          <w:szCs w:val="21"/>
        </w:rPr>
        <w:t xml:space="preserve"> if (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f</m:t>
            </m:r>
          </m:sub>
        </m:sSub>
      </m:oMath>
      <w:r w:rsidRPr="00871DF1">
        <w:rPr>
          <w:rFonts w:eastAsiaTheme="minorEastAsia"/>
          <w:b/>
          <w:bCs/>
          <w:color w:val="000000" w:themeColor="text1"/>
          <w:sz w:val="21"/>
          <w:szCs w:val="21"/>
        </w:rPr>
        <w:t xml:space="preserve">.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 xml:space="preserve">slot 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frame, μ</m:t>
            </m:r>
          </m:sup>
        </m:sSubSup>
      </m:oMath>
      <w:r w:rsidRPr="00871DF1">
        <w:rPr>
          <w:rFonts w:eastAsiaTheme="minorEastAsia"/>
          <w:b/>
          <w:bCs/>
          <w:color w:val="000000" w:themeColor="text1"/>
          <w:sz w:val="21"/>
          <w:szCs w:val="21"/>
        </w:rPr>
        <w:t>+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</w:rPr>
          <m:t xml:space="preserve"> </m:t>
        </m:r>
        <m:sSubSup>
          <m:sSubSup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 xml:space="preserve">s,f 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μ</m:t>
            </m:r>
          </m:sup>
        </m:sSubSup>
      </m:oMath>
      <w:r w:rsidRPr="00871DF1">
        <w:rPr>
          <w:rFonts w:eastAsiaTheme="minorEastAsia"/>
          <w:b/>
          <w:bCs/>
          <w:color w:val="000000" w:themeColor="text1"/>
          <w:sz w:val="21"/>
          <w:szCs w:val="21"/>
        </w:rPr>
        <w:t>-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1"/>
            <w:szCs w:val="21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s</m:t>
            </m:r>
          </m:sub>
        </m:sSub>
      </m:oMath>
      <w:r w:rsidRPr="00871DF1">
        <w:rPr>
          <w:rFonts w:eastAsiaTheme="minorEastAsia"/>
          <w:b/>
          <w:bCs/>
          <w:color w:val="000000" w:themeColor="text1"/>
          <w:sz w:val="21"/>
          <w:szCs w:val="21"/>
        </w:rPr>
        <w:t>)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</w:rPr>
          <m:t xml:space="preserve"> </m:t>
        </m:r>
        <m:r>
          <m:rPr>
            <m:sty m:val="b"/>
          </m:rPr>
          <w:rPr>
            <w:rFonts w:ascii="Cambria Math" w:hAnsi="Cambria Math"/>
            <w:color w:val="000000" w:themeColor="text1"/>
            <w:sz w:val="21"/>
            <w:szCs w:val="21"/>
          </w:rPr>
          <m:t>mod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</w:rPr>
          <m:t>=0</m:t>
        </m:r>
      </m:oMath>
      <w:r w:rsidRPr="00871DF1">
        <w:rPr>
          <w:rFonts w:eastAsia="Yu Mincho"/>
          <w:b/>
          <w:bCs/>
          <w:color w:val="000000" w:themeColor="text1"/>
          <w:sz w:val="21"/>
          <w:szCs w:val="21"/>
          <w:lang w:eastAsia="ja-JP"/>
        </w:rPr>
        <w:fldChar w:fldCharType="begin"/>
      </w:r>
      <w:r w:rsidRPr="00871DF1">
        <w:rPr>
          <w:rFonts w:eastAsia="Yu Mincho"/>
          <w:b/>
          <w:bCs/>
          <w:color w:val="000000" w:themeColor="text1"/>
          <w:sz w:val="21"/>
          <w:szCs w:val="21"/>
          <w:lang w:eastAsia="ja-JP"/>
        </w:rPr>
        <w:instrText xml:space="preserve"> QUOTE </w:instrText>
      </w:r>
      <m:oMath>
        <m:d>
          <m:dPr>
            <m:ctrlPr>
              <w:rPr>
                <w:rFonts w:ascii="Cambria Math" w:eastAsia="Yu Mincho" w:hAnsi="Cambria Math"/>
                <w:b/>
                <w:bCs/>
                <w:color w:val="000000" w:themeColor="text1"/>
                <w:sz w:val="21"/>
                <w:szCs w:val="21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/>
                    <w:b/>
                    <w:bCs/>
                    <w:color w:val="000000" w:themeColor="text1"/>
                    <w:sz w:val="21"/>
                    <w:szCs w:val="21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f</m:t>
                </m:r>
              </m:sub>
            </m:sSub>
            <m:sSubSup>
              <m:sSubSupPr>
                <m:ctrlPr>
                  <w:rPr>
                    <w:rFonts w:ascii="Cambria Math" w:eastAsia="Yu Mincho" w:hAnsi="Cambria Math"/>
                    <w:b/>
                    <w:bCs/>
                    <w:color w:val="000000" w:themeColor="text1"/>
                    <w:sz w:val="21"/>
                    <w:szCs w:val="21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slot</m:t>
                </m:r>
              </m:sub>
              <m:sup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frame,μ</m:t>
                </m:r>
              </m:sup>
            </m:sSubSup>
            <m:r>
              <m:rPr>
                <m:sty m:val="b"/>
              </m:rPr>
              <w:rPr>
                <w:rFonts w:ascii="Cambria Math" w:eastAsia="Yu Mincho" w:hAnsi="Cambria Math"/>
                <w:color w:val="000000" w:themeColor="text1"/>
                <w:sz w:val="21"/>
                <w:szCs w:val="21"/>
              </w:rPr>
              <m:t>+</m:t>
            </m:r>
            <m:sSubSup>
              <m:sSubSupPr>
                <m:ctrlPr>
                  <w:rPr>
                    <w:rFonts w:ascii="Cambria Math" w:eastAsia="Yu Mincho" w:hAnsi="Cambria Math"/>
                    <w:b/>
                    <w:bCs/>
                    <w:color w:val="000000" w:themeColor="text1"/>
                    <w:sz w:val="21"/>
                    <w:szCs w:val="21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s,f</m:t>
                </m:r>
              </m:sub>
              <m:sup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μ</m:t>
                </m:r>
              </m:sup>
            </m:sSubSup>
            <m:r>
              <m:rPr>
                <m:sty m:val="b"/>
              </m:rPr>
              <w:rPr>
                <w:rFonts w:ascii="Cambria Math" w:eastAsia="Yu Mincho" w:hAnsi="Cambria Math"/>
                <w:color w:val="000000" w:themeColor="text1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eastAsia="Yu Mincho" w:hAnsi="Cambria Math"/>
                    <w:b/>
                    <w:bCs/>
                    <w:color w:val="000000" w:themeColor="text1"/>
                    <w:sz w:val="21"/>
                    <w:szCs w:val="21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o</m:t>
                </m:r>
              </m:e>
              <m:sub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p,s</m:t>
                </m:r>
              </m:sub>
            </m:sSub>
          </m:e>
        </m:d>
        <m:r>
          <m:rPr>
            <m:sty m:val="b"/>
          </m:rPr>
          <w:rPr>
            <w:rFonts w:ascii="Cambria Math" w:eastAsia="Yu Mincho" w:hAnsi="Cambria Math"/>
            <w:color w:val="000000" w:themeColor="text1"/>
            <w:sz w:val="21"/>
            <w:szCs w:val="21"/>
          </w:rPr>
          <m:t xml:space="preserve">mod </m:t>
        </m:r>
        <m:sSub>
          <m:sSubPr>
            <m:ctrlPr>
              <w:rPr>
                <w:rFonts w:ascii="Cambria Math" w:eastAsia="Yu Mincho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b"/>
              </m:rPr>
              <w:rPr>
                <w:rFonts w:ascii="Cambria Math" w:eastAsia="Yu Mincho" w:hAnsi="Cambria Math"/>
                <w:color w:val="000000" w:themeColor="text1"/>
                <w:sz w:val="21"/>
                <w:szCs w:val="21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Yu Mincho" w:hAnsi="Cambria Math"/>
                <w:color w:val="000000" w:themeColor="text1"/>
                <w:sz w:val="21"/>
                <w:szCs w:val="21"/>
              </w:rPr>
              <m:t>p,s</m:t>
            </m:r>
          </m:sub>
        </m:sSub>
        <m:r>
          <m:rPr>
            <m:sty m:val="b"/>
          </m:rPr>
          <w:rPr>
            <w:rFonts w:ascii="Cambria Math" w:eastAsia="Yu Mincho" w:hAnsi="Cambria Math"/>
            <w:color w:val="000000" w:themeColor="text1"/>
            <w:sz w:val="21"/>
            <w:szCs w:val="21"/>
          </w:rPr>
          <m:t>=0</m:t>
        </m:r>
      </m:oMath>
      <w:r w:rsidRPr="00871DF1">
        <w:rPr>
          <w:rFonts w:eastAsia="Yu Mincho"/>
          <w:b/>
          <w:bCs/>
          <w:color w:val="000000" w:themeColor="text1"/>
          <w:sz w:val="21"/>
          <w:szCs w:val="21"/>
          <w:lang w:eastAsia="ja-JP"/>
        </w:rPr>
        <w:instrText xml:space="preserve"> </w:instrText>
      </w:r>
      <w:r w:rsidRPr="00871DF1">
        <w:rPr>
          <w:rFonts w:eastAsia="Yu Mincho"/>
          <w:b/>
          <w:bCs/>
          <w:color w:val="000000" w:themeColor="text1"/>
          <w:sz w:val="21"/>
          <w:szCs w:val="21"/>
          <w:lang w:eastAsia="ja-JP"/>
        </w:rPr>
        <w:fldChar w:fldCharType="end"/>
      </w:r>
      <w:r w:rsidRPr="00871DF1">
        <w:rPr>
          <w:rFonts w:eastAsia="Yu Mincho"/>
          <w:b/>
          <w:bCs/>
          <w:color w:val="000000" w:themeColor="text1"/>
          <w:sz w:val="21"/>
          <w:szCs w:val="21"/>
          <w:lang w:eastAsia="ja-JP"/>
        </w:rPr>
        <w:t xml:space="preserve">. The UE monitors PDCCH candidates for search space set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</w:rPr>
          <m:t>s</m:t>
        </m:r>
      </m:oMath>
      <w:r w:rsidRPr="00871DF1">
        <w:rPr>
          <w:rFonts w:eastAsia="Yu Mincho"/>
          <w:b/>
          <w:bCs/>
          <w:color w:val="000000" w:themeColor="text1"/>
          <w:sz w:val="21"/>
          <w:szCs w:val="21"/>
        </w:rPr>
        <w:t xml:space="preserve"> </w:t>
      </w:r>
      <w:r w:rsidRPr="00871DF1">
        <w:rPr>
          <w:b/>
          <w:bCs/>
          <w:color w:val="000000" w:themeColor="text1"/>
          <w:sz w:val="21"/>
          <w:szCs w:val="21"/>
        </w:rPr>
        <w:t xml:space="preserve">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s</m:t>
            </m:r>
          </m:sub>
        </m:sSub>
      </m:oMath>
      <w:r w:rsidRPr="00871DF1">
        <w:rPr>
          <w:b/>
          <w:bCs/>
          <w:color w:val="000000" w:themeColor="text1"/>
          <w:sz w:val="21"/>
          <w:szCs w:val="21"/>
        </w:rPr>
        <w:t xml:space="preserve"> consecutive slots, starting from slot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s,f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μ</m:t>
            </m:r>
          </m:sup>
        </m:sSubSup>
      </m:oMath>
      <w:r w:rsidRPr="00871DF1">
        <w:rPr>
          <w:b/>
          <w:bCs/>
          <w:color w:val="000000" w:themeColor="text1"/>
          <w:sz w:val="21"/>
          <w:szCs w:val="21"/>
        </w:rPr>
        <w:t xml:space="preserve">, and does not monitor </w:t>
      </w:r>
      <w:r w:rsidRPr="00871DF1">
        <w:rPr>
          <w:rFonts w:eastAsia="Yu Mincho"/>
          <w:b/>
          <w:bCs/>
          <w:color w:val="000000" w:themeColor="text1"/>
          <w:sz w:val="21"/>
          <w:szCs w:val="21"/>
          <w:lang w:eastAsia="ja-JP"/>
        </w:rPr>
        <w:t xml:space="preserve">PDCCH candidates for search space set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</w:rPr>
          <m:t>s</m:t>
        </m:r>
      </m:oMath>
      <w:r w:rsidRPr="00871DF1">
        <w:rPr>
          <w:rFonts w:eastAsia="Yu Mincho"/>
          <w:b/>
          <w:bCs/>
          <w:color w:val="000000" w:themeColor="text1"/>
          <w:sz w:val="21"/>
          <w:szCs w:val="21"/>
        </w:rPr>
        <w:t xml:space="preserve"> </w:t>
      </w:r>
      <w:r w:rsidRPr="00871DF1">
        <w:rPr>
          <w:b/>
          <w:bCs/>
          <w:color w:val="000000" w:themeColor="text1"/>
          <w:sz w:val="21"/>
          <w:szCs w:val="21"/>
        </w:rPr>
        <w:t xml:space="preserve">for the next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</w:rPr>
          <m:t>-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s</m:t>
            </m:r>
          </m:sub>
        </m:sSub>
      </m:oMath>
      <w:r w:rsidRPr="00871DF1">
        <w:rPr>
          <w:b/>
          <w:bCs/>
          <w:color w:val="000000" w:themeColor="text1"/>
          <w:sz w:val="21"/>
          <w:szCs w:val="21"/>
        </w:rPr>
        <w:t xml:space="preserve"> consecutive slots.</w:t>
      </w:r>
      <w:r w:rsidRPr="00871DF1">
        <w:rPr>
          <w:b/>
          <w:bCs/>
          <w:color w:val="000000" w:themeColor="text1"/>
          <w:sz w:val="21"/>
          <w:szCs w:val="21"/>
        </w:rPr>
        <w:t xml:space="preserve"> </w:t>
      </w:r>
      <w:r w:rsidRPr="00871DF1">
        <w:rPr>
          <w:b/>
          <w:bCs/>
          <w:color w:val="000000" w:themeColor="text1"/>
          <w:sz w:val="21"/>
          <w:szCs w:val="21"/>
          <w:u w:val="single"/>
        </w:rPr>
        <w:t xml:space="preserve">For µ = {5,6}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  <w:u w:val="singl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  <w:u w:val="single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  <w:u w:val="single"/>
          </w:rPr>
          <m:t xml:space="preserve"> </m:t>
        </m:r>
        <m:r>
          <m:rPr>
            <m:sty m:val="b"/>
          </m:rPr>
          <w:rPr>
            <w:rFonts w:ascii="Cambria Math" w:hAnsi="Cambria Math"/>
            <w:color w:val="000000" w:themeColor="text1"/>
            <w:sz w:val="21"/>
            <w:szCs w:val="21"/>
            <w:u w:val="single"/>
          </w:rPr>
          <m:t>and</m:t>
        </m:r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  <w:u w:val="single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  <w:u w:val="single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  <w:u w:val="single"/>
              </w:rPr>
              <m:t>s</m:t>
            </m:r>
          </m:sub>
        </m:sSub>
      </m:oMath>
      <w:r w:rsidRPr="00871DF1">
        <w:rPr>
          <w:b/>
          <w:bCs/>
          <w:color w:val="000000" w:themeColor="text1"/>
          <w:sz w:val="21"/>
          <w:szCs w:val="21"/>
          <w:u w:val="single"/>
        </w:rPr>
        <w:t xml:space="preserve"> are integer multiple</w:t>
      </w:r>
      <w:r w:rsidR="00871DF1" w:rsidRPr="00871DF1">
        <w:rPr>
          <w:b/>
          <w:bCs/>
          <w:color w:val="000000" w:themeColor="text1"/>
          <w:sz w:val="21"/>
          <w:szCs w:val="21"/>
          <w:u w:val="single"/>
        </w:rPr>
        <w:t>s</w:t>
      </w:r>
      <w:r w:rsidRPr="00871DF1">
        <w:rPr>
          <w:b/>
          <w:bCs/>
          <w:color w:val="000000" w:themeColor="text1"/>
          <w:sz w:val="21"/>
          <w:szCs w:val="21"/>
          <w:u w:val="single"/>
        </w:rPr>
        <w:t xml:space="preserve"> of the slot group</w:t>
      </w:r>
      <w:r w:rsidR="00871DF1" w:rsidRPr="00871DF1">
        <w:rPr>
          <w:b/>
          <w:bCs/>
          <w:color w:val="000000" w:themeColor="text1"/>
          <w:sz w:val="21"/>
          <w:szCs w:val="21"/>
          <w:u w:val="single"/>
        </w:rPr>
        <w:t xml:space="preserve"> duration</w:t>
      </w:r>
      <w:r w:rsidRPr="00871DF1">
        <w:rPr>
          <w:b/>
          <w:bCs/>
          <w:color w:val="000000" w:themeColor="text1"/>
          <w:sz w:val="21"/>
          <w:szCs w:val="21"/>
        </w:rPr>
        <w:t>.</w:t>
      </w:r>
      <w:r w:rsidR="00D65600">
        <w:rPr>
          <w:b/>
          <w:bCs/>
          <w:color w:val="000000" w:themeColor="text1"/>
          <w:sz w:val="21"/>
          <w:szCs w:val="21"/>
        </w:rPr>
        <w:t>”</w:t>
      </w:r>
    </w:p>
    <w:p w14:paraId="4AF2E4CF" w14:textId="77777777" w:rsidR="00E109A4" w:rsidRPr="00E109A4" w:rsidRDefault="00E109A4" w:rsidP="00D427E1">
      <w:pPr>
        <w:rPr>
          <w:color w:val="000000" w:themeColor="text1"/>
        </w:rPr>
      </w:pPr>
    </w:p>
    <w:p w14:paraId="28119737" w14:textId="60E58525" w:rsidR="00961576" w:rsidRDefault="00961576" w:rsidP="00961576">
      <w:pPr>
        <w:pStyle w:val="Heading2"/>
      </w:pPr>
      <w:r>
        <w:t>WA confirmation</w:t>
      </w:r>
    </w:p>
    <w:p w14:paraId="6031C5B7" w14:textId="0F5C2361" w:rsidR="00582824" w:rsidRDefault="006D05DF" w:rsidP="00582824">
      <w:r>
        <w:t xml:space="preserve">In RAN1#107bis-e it was agreed to introduce the RRC parameter </w:t>
      </w:r>
      <w:r w:rsidRPr="006D05DF">
        <w:rPr>
          <w:i/>
          <w:iCs/>
        </w:rPr>
        <w:t>monitoringSlotsWithinSlotGroup-r17</w:t>
      </w:r>
      <w:r>
        <w:t xml:space="preserve">. The design of this parameter was left as WA that needs to be confirmed. </w:t>
      </w:r>
      <w:r w:rsidR="00582824">
        <w:t>We support the WA confirmation.</w:t>
      </w:r>
    </w:p>
    <w:p w14:paraId="5CC609AB" w14:textId="766085C1" w:rsidR="006D05DF" w:rsidRDefault="006D05DF" w:rsidP="00582824">
      <w:pPr>
        <w:rPr>
          <w:b/>
          <w:bCs/>
          <w:i/>
          <w:iCs/>
          <w:color w:val="000000"/>
        </w:rPr>
      </w:pPr>
      <w:r w:rsidRPr="006D05DF">
        <w:rPr>
          <w:b/>
          <w:bCs/>
        </w:rPr>
        <w:lastRenderedPageBreak/>
        <w:t>Proposal</w:t>
      </w:r>
      <w:r>
        <w:rPr>
          <w:b/>
          <w:bCs/>
        </w:rPr>
        <w:t xml:space="preserve"> 3</w:t>
      </w:r>
      <w:r w:rsidRPr="006D05DF">
        <w:rPr>
          <w:b/>
          <w:bCs/>
        </w:rPr>
        <w:t xml:space="preserve">: Confirm WA regarding the </w:t>
      </w:r>
      <w:r w:rsidRPr="006D05DF">
        <w:rPr>
          <w:b/>
          <w:bCs/>
          <w:color w:val="000000"/>
        </w:rPr>
        <w:t xml:space="preserve">parameter </w:t>
      </w:r>
      <w:r w:rsidRPr="006D05DF">
        <w:rPr>
          <w:b/>
          <w:bCs/>
          <w:i/>
          <w:iCs/>
          <w:color w:val="000000"/>
        </w:rPr>
        <w:t>monitoringSlotsWithinSlotGroup-r17</w:t>
      </w:r>
      <w:r w:rsidRPr="006D05DF">
        <w:rPr>
          <w:b/>
          <w:bCs/>
          <w:i/>
          <w:iCs/>
          <w:color w:val="000000"/>
        </w:rPr>
        <w:t xml:space="preserve"> </w:t>
      </w:r>
      <w:r w:rsidRPr="006D05DF">
        <w:rPr>
          <w:b/>
          <w:bCs/>
          <w:color w:val="000000"/>
        </w:rPr>
        <w:t>design</w:t>
      </w:r>
      <w:r w:rsidR="004D2709">
        <w:rPr>
          <w:b/>
          <w:bCs/>
          <w:i/>
          <w:iCs/>
          <w:color w:val="000000"/>
        </w:rPr>
        <w:t>.</w:t>
      </w:r>
    </w:p>
    <w:p w14:paraId="6FF83E49" w14:textId="217A7C6B" w:rsidR="004D2709" w:rsidRDefault="004D2709" w:rsidP="00582824">
      <w:pPr>
        <w:rPr>
          <w:b/>
          <w:bCs/>
          <w:i/>
          <w:iCs/>
          <w:color w:val="000000"/>
        </w:rPr>
      </w:pPr>
    </w:p>
    <w:p w14:paraId="09AD8214" w14:textId="48C64C73" w:rsidR="00C87F46" w:rsidRPr="00C87F46" w:rsidRDefault="00C87F46" w:rsidP="00C87F46">
      <w:pPr>
        <w:pStyle w:val="Heading2"/>
      </w:pPr>
      <w:r w:rsidRPr="00D81887">
        <w:rPr>
          <w:lang w:eastAsia="zh-CN"/>
        </w:rPr>
        <w:t>r17monitoringcapability</w:t>
      </w:r>
      <w:r>
        <w:rPr>
          <w:lang w:eastAsia="zh-CN"/>
        </w:rPr>
        <w:t xml:space="preserve"> in </w:t>
      </w:r>
      <w:r w:rsidR="00871DF1">
        <w:rPr>
          <w:lang w:eastAsia="zh-CN"/>
        </w:rPr>
        <w:t xml:space="preserve">TS </w:t>
      </w:r>
      <w:r>
        <w:rPr>
          <w:lang w:eastAsia="zh-CN"/>
        </w:rPr>
        <w:t>38.213 spec impact</w:t>
      </w:r>
    </w:p>
    <w:p w14:paraId="4A0F829B" w14:textId="6DD51404" w:rsidR="00BF09B3" w:rsidRPr="00B90861" w:rsidRDefault="00BF09B3" w:rsidP="008025D0">
      <w:pPr>
        <w:rPr>
          <w:iCs/>
        </w:rPr>
      </w:pPr>
      <w:r>
        <w:t xml:space="preserve">In RAN1#107bis-e it was concluded that </w:t>
      </w:r>
      <w:r w:rsidRPr="00B27E56">
        <w:rPr>
          <w:i/>
        </w:rPr>
        <w:t>r1</w:t>
      </w:r>
      <w:r>
        <w:rPr>
          <w:i/>
        </w:rPr>
        <w:t>7</w:t>
      </w:r>
      <w:r w:rsidRPr="00B27E56">
        <w:rPr>
          <w:i/>
        </w:rPr>
        <w:t>monitoringcapability</w:t>
      </w:r>
      <w:r>
        <w:rPr>
          <w:i/>
        </w:rPr>
        <w:t xml:space="preserve"> </w:t>
      </w:r>
      <w:r w:rsidRPr="00BF09B3">
        <w:rPr>
          <w:iCs/>
        </w:rPr>
        <w:t>it should be maintained for consistency purposes.</w:t>
      </w:r>
      <w:r>
        <w:rPr>
          <w:i/>
        </w:rPr>
        <w:t xml:space="preserve"> </w:t>
      </w:r>
      <w:r w:rsidR="00B90861">
        <w:rPr>
          <w:iCs/>
        </w:rPr>
        <w:t xml:space="preserve">In this case the specs should define the interpretation of this configuration parameter as well as the UE </w:t>
      </w:r>
      <w:r w:rsidR="00ED2585">
        <w:rPr>
          <w:iCs/>
        </w:rPr>
        <w:t>behavior</w:t>
      </w:r>
      <w:r w:rsidR="00B90861">
        <w:rPr>
          <w:iCs/>
        </w:rPr>
        <w:t xml:space="preserve"> when this parameter is not provided. We propose the following text change in </w:t>
      </w:r>
    </w:p>
    <w:p w14:paraId="587590C4" w14:textId="71AE0F73" w:rsidR="00FD0B75" w:rsidRPr="00B90861" w:rsidRDefault="00FD0B75" w:rsidP="008025D0">
      <w:pPr>
        <w:rPr>
          <w:b/>
          <w:bCs/>
        </w:rPr>
      </w:pPr>
      <w:r w:rsidRPr="00B90861">
        <w:rPr>
          <w:b/>
          <w:bCs/>
        </w:rPr>
        <w:t>Proposal</w:t>
      </w:r>
      <w:r w:rsidR="00BF09B3" w:rsidRPr="00B90861">
        <w:rPr>
          <w:b/>
          <w:bCs/>
        </w:rPr>
        <w:t xml:space="preserve"> </w:t>
      </w:r>
      <w:r w:rsidR="006D05DF">
        <w:rPr>
          <w:b/>
          <w:bCs/>
        </w:rPr>
        <w:t>4</w:t>
      </w:r>
      <w:r w:rsidR="00BF09B3" w:rsidRPr="00B90861">
        <w:rPr>
          <w:b/>
          <w:bCs/>
        </w:rPr>
        <w:t>:</w:t>
      </w:r>
      <w:r w:rsidRPr="00B90861">
        <w:rPr>
          <w:b/>
          <w:bCs/>
        </w:rPr>
        <w:t xml:space="preserve"> </w:t>
      </w:r>
      <w:r w:rsidR="00B90861" w:rsidRPr="00B90861">
        <w:rPr>
          <w:b/>
          <w:bCs/>
        </w:rPr>
        <w:t xml:space="preserve"> Change the TS 38.213 Clause 10.1 as follows (changes are underlined):</w:t>
      </w:r>
    </w:p>
    <w:p w14:paraId="2B81C1FD" w14:textId="4589F47F" w:rsidR="008025D0" w:rsidRPr="00B90861" w:rsidRDefault="008025D0" w:rsidP="008025D0">
      <w:pPr>
        <w:rPr>
          <w:b/>
          <w:bCs/>
        </w:rPr>
      </w:pPr>
      <w:r w:rsidRPr="00B90861">
        <w:rPr>
          <w:b/>
          <w:bCs/>
        </w:rPr>
        <w:t>“</w:t>
      </w:r>
      <w:r w:rsidRPr="00B90861">
        <w:rPr>
          <w:b/>
          <w:bCs/>
        </w:rPr>
        <w:t xml:space="preserve">If a UE is provided </w:t>
      </w:r>
      <w:proofErr w:type="spellStart"/>
      <w:r w:rsidRPr="00B90861">
        <w:rPr>
          <w:b/>
          <w:bCs/>
          <w:i/>
        </w:rPr>
        <w:t>monitoringCapabilityConfig</w:t>
      </w:r>
      <w:proofErr w:type="spellEnd"/>
      <w:r w:rsidRPr="00B90861">
        <w:rPr>
          <w:b/>
          <w:bCs/>
        </w:rPr>
        <w:t xml:space="preserve"> for a serving cell, the UE obtains an indication to monitor PDCCH on the serving cell for a maximum number of PDCCH candidates and non-overlapping CCEs </w:t>
      </w:r>
    </w:p>
    <w:p w14:paraId="2BFBDF2D" w14:textId="77777777" w:rsidR="008025D0" w:rsidRPr="00B90861" w:rsidRDefault="008025D0" w:rsidP="008025D0">
      <w:pPr>
        <w:pStyle w:val="B1"/>
        <w:rPr>
          <w:b/>
          <w:bCs/>
          <w:lang w:val="en-US"/>
        </w:rPr>
      </w:pPr>
      <w:r w:rsidRPr="00B90861">
        <w:rPr>
          <w:b/>
          <w:bCs/>
        </w:rPr>
        <w:t>-</w:t>
      </w:r>
      <w:r w:rsidRPr="00B90861">
        <w:rPr>
          <w:b/>
          <w:bCs/>
        </w:rPr>
        <w:tab/>
      </w:r>
      <w:r w:rsidRPr="00B90861">
        <w:rPr>
          <w:b/>
          <w:bCs/>
          <w:lang w:val="en-US"/>
        </w:rPr>
        <w:t xml:space="preserve">per slot, as in Tables 10.1-2 and 10.1-3, </w:t>
      </w:r>
      <w:r w:rsidRPr="00B90861">
        <w:rPr>
          <w:b/>
          <w:bCs/>
          <w:szCs w:val="22"/>
        </w:rPr>
        <w:t xml:space="preserve">if </w:t>
      </w:r>
      <w:proofErr w:type="spellStart"/>
      <w:r w:rsidRPr="00B90861">
        <w:rPr>
          <w:b/>
          <w:bCs/>
          <w:i/>
          <w:lang w:val="en-US"/>
        </w:rPr>
        <w:t>monitoringCapabilityConfig</w:t>
      </w:r>
      <w:proofErr w:type="spellEnd"/>
      <w:r w:rsidRPr="00B90861">
        <w:rPr>
          <w:b/>
          <w:bCs/>
          <w:szCs w:val="22"/>
        </w:rPr>
        <w:t xml:space="preserve"> </w:t>
      </w:r>
      <w:r w:rsidRPr="00B90861">
        <w:rPr>
          <w:b/>
          <w:bCs/>
          <w:szCs w:val="22"/>
          <w:lang w:val="en-US"/>
        </w:rPr>
        <w:t>=</w:t>
      </w:r>
      <w:r w:rsidRPr="00B90861">
        <w:rPr>
          <w:b/>
          <w:bCs/>
          <w:szCs w:val="22"/>
        </w:rPr>
        <w:t xml:space="preserve"> </w:t>
      </w:r>
      <w:r w:rsidRPr="00B90861">
        <w:rPr>
          <w:b/>
          <w:bCs/>
          <w:i/>
        </w:rPr>
        <w:t>r1</w:t>
      </w:r>
      <w:r w:rsidRPr="00B90861">
        <w:rPr>
          <w:b/>
          <w:bCs/>
          <w:i/>
          <w:lang w:val="en-US"/>
        </w:rPr>
        <w:t>5</w:t>
      </w:r>
      <w:proofErr w:type="spellStart"/>
      <w:r w:rsidRPr="00B90861">
        <w:rPr>
          <w:b/>
          <w:bCs/>
          <w:i/>
        </w:rPr>
        <w:t>monitoringcapability</w:t>
      </w:r>
      <w:proofErr w:type="spellEnd"/>
      <w:r w:rsidRPr="00B90861">
        <w:rPr>
          <w:b/>
          <w:bCs/>
          <w:szCs w:val="22"/>
          <w:lang w:val="en-US"/>
        </w:rPr>
        <w:t xml:space="preserve">, </w:t>
      </w:r>
      <w:r w:rsidRPr="00B90861">
        <w:rPr>
          <w:b/>
          <w:bCs/>
          <w:lang w:val="en-US"/>
        </w:rPr>
        <w:t xml:space="preserve">or </w:t>
      </w:r>
    </w:p>
    <w:p w14:paraId="78AD9A22" w14:textId="77777777" w:rsidR="008025D0" w:rsidRPr="00B90861" w:rsidRDefault="008025D0" w:rsidP="008025D0">
      <w:pPr>
        <w:pStyle w:val="B1"/>
        <w:rPr>
          <w:b/>
          <w:bCs/>
          <w:lang w:val="en-US"/>
        </w:rPr>
      </w:pPr>
      <w:r w:rsidRPr="00B90861">
        <w:rPr>
          <w:b/>
          <w:bCs/>
        </w:rPr>
        <w:t>-</w:t>
      </w:r>
      <w:r w:rsidRPr="00B90861">
        <w:rPr>
          <w:b/>
          <w:bCs/>
        </w:rPr>
        <w:tab/>
      </w:r>
      <w:r w:rsidRPr="00B90861">
        <w:rPr>
          <w:b/>
          <w:bCs/>
          <w:lang w:val="en-US"/>
        </w:rPr>
        <w:t xml:space="preserve">per span, as in Tables 10.1-2A and 10.1-3A, </w:t>
      </w:r>
      <w:r w:rsidRPr="00B90861">
        <w:rPr>
          <w:b/>
          <w:bCs/>
          <w:szCs w:val="22"/>
        </w:rPr>
        <w:t xml:space="preserve">if </w:t>
      </w:r>
      <w:proofErr w:type="spellStart"/>
      <w:r w:rsidRPr="00B90861">
        <w:rPr>
          <w:b/>
          <w:bCs/>
          <w:i/>
          <w:lang w:val="en-US"/>
        </w:rPr>
        <w:t>monitoringCapabilityConfig</w:t>
      </w:r>
      <w:proofErr w:type="spellEnd"/>
      <w:r w:rsidRPr="00B90861">
        <w:rPr>
          <w:b/>
          <w:bCs/>
          <w:szCs w:val="22"/>
        </w:rPr>
        <w:t xml:space="preserve"> </w:t>
      </w:r>
      <w:r w:rsidRPr="00B90861">
        <w:rPr>
          <w:b/>
          <w:bCs/>
          <w:szCs w:val="22"/>
          <w:lang w:val="en-US"/>
        </w:rPr>
        <w:t>=</w:t>
      </w:r>
      <w:r w:rsidRPr="00B90861">
        <w:rPr>
          <w:b/>
          <w:bCs/>
          <w:szCs w:val="22"/>
        </w:rPr>
        <w:t xml:space="preserve"> </w:t>
      </w:r>
      <w:r w:rsidRPr="00B90861">
        <w:rPr>
          <w:b/>
          <w:bCs/>
          <w:i/>
        </w:rPr>
        <w:t>r16monitoringcapability</w:t>
      </w:r>
    </w:p>
    <w:p w14:paraId="36FF13EC" w14:textId="62AFAE14" w:rsidR="008025D0" w:rsidRPr="00B90861" w:rsidRDefault="008025D0" w:rsidP="008025D0">
      <w:pPr>
        <w:pStyle w:val="B1"/>
        <w:rPr>
          <w:b/>
          <w:bCs/>
          <w:color w:val="FF0000"/>
          <w:lang w:val="en-US"/>
        </w:rPr>
      </w:pPr>
      <w:r w:rsidRPr="00B90861">
        <w:rPr>
          <w:b/>
          <w:bCs/>
        </w:rPr>
        <w:t>-</w:t>
      </w:r>
      <w:r w:rsidRPr="00B90861">
        <w:rPr>
          <w:b/>
          <w:bCs/>
        </w:rPr>
        <w:tab/>
      </w:r>
      <w:r w:rsidRPr="00B90861">
        <w:rPr>
          <w:b/>
          <w:bCs/>
          <w:u w:val="single"/>
          <w:lang w:val="en-US"/>
        </w:rPr>
        <w:t xml:space="preserve">per group </w:t>
      </w:r>
      <w:r w:rsidRPr="00B90861">
        <w:rPr>
          <w:b/>
          <w:bCs/>
          <w:u w:val="single"/>
          <w:lang w:eastAsia="zh-CN"/>
        </w:rPr>
        <w:t xml:space="preserve">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u w:val="single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  <w:lang w:eastAsia="zh-C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  <w:lang w:eastAsia="zh-CN"/>
              </w:rPr>
              <m:t>s</m:t>
            </m:r>
          </m:sub>
        </m:sSub>
      </m:oMath>
      <w:r w:rsidRPr="00B90861">
        <w:rPr>
          <w:b/>
          <w:bCs/>
          <w:u w:val="single"/>
          <w:lang w:eastAsia="zh-CN"/>
        </w:rPr>
        <w:t xml:space="preserve"> slots</w:t>
      </w:r>
      <w:r w:rsidRPr="00B90861">
        <w:rPr>
          <w:b/>
          <w:bCs/>
          <w:u w:val="single"/>
          <w:lang w:val="en-US"/>
        </w:rPr>
        <w:t xml:space="preserve"> </w:t>
      </w:r>
      <w:r w:rsidRPr="00B90861">
        <w:rPr>
          <w:b/>
          <w:bCs/>
          <w:u w:val="single"/>
          <w:lang w:eastAsia="zh-CN"/>
        </w:rPr>
        <w:t xml:space="preserve">according to combination </w:t>
      </w:r>
      <m:oMath>
        <m:d>
          <m:dPr>
            <m:ctrlPr>
              <w:rPr>
                <w:rFonts w:ascii="Cambria Math" w:hAnsi="Cambria Math"/>
                <w:b/>
                <w:bCs/>
                <w:u w:val="single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u w:val="single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u w:val="single"/>
                    <w:lang w:eastAsia="zh-CN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u w:val="single"/>
                    <w:lang w:eastAsia="zh-CN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u w:val="single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u w:val="single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u w:val="single"/>
                    <w:lang w:eastAsia="zh-CN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u w:val="single"/>
                    <w:lang w:eastAsia="zh-CN"/>
                  </w:rPr>
                  <m:t>s</m:t>
                </m:r>
              </m:sub>
            </m:sSub>
          </m:e>
        </m:d>
      </m:oMath>
      <w:r w:rsidRPr="00B90861">
        <w:rPr>
          <w:b/>
          <w:bCs/>
          <w:u w:val="single"/>
          <w:lang w:val="en-US"/>
        </w:rPr>
        <w:t xml:space="preserve">, as in Tables 10.1-2B and 10.1-3B, </w:t>
      </w:r>
      <w:r w:rsidRPr="00B90861">
        <w:rPr>
          <w:b/>
          <w:bCs/>
          <w:szCs w:val="22"/>
          <w:u w:val="single"/>
        </w:rPr>
        <w:t xml:space="preserve">if </w:t>
      </w:r>
      <w:proofErr w:type="spellStart"/>
      <w:r w:rsidRPr="00B90861">
        <w:rPr>
          <w:b/>
          <w:bCs/>
          <w:i/>
          <w:u w:val="single"/>
          <w:lang w:val="en-US"/>
        </w:rPr>
        <w:t>monitoringCapabilityConfig</w:t>
      </w:r>
      <w:proofErr w:type="spellEnd"/>
      <w:r w:rsidRPr="00B90861">
        <w:rPr>
          <w:b/>
          <w:bCs/>
          <w:szCs w:val="22"/>
          <w:u w:val="single"/>
        </w:rPr>
        <w:t xml:space="preserve"> </w:t>
      </w:r>
      <w:r w:rsidRPr="00B90861">
        <w:rPr>
          <w:b/>
          <w:bCs/>
          <w:szCs w:val="22"/>
          <w:u w:val="single"/>
          <w:lang w:val="en-US"/>
        </w:rPr>
        <w:t>=</w:t>
      </w:r>
      <w:r w:rsidRPr="00B90861">
        <w:rPr>
          <w:b/>
          <w:bCs/>
          <w:szCs w:val="22"/>
          <w:u w:val="single"/>
        </w:rPr>
        <w:t xml:space="preserve"> </w:t>
      </w:r>
      <w:r w:rsidRPr="00B90861">
        <w:rPr>
          <w:b/>
          <w:bCs/>
          <w:i/>
          <w:u w:val="single"/>
        </w:rPr>
        <w:t>r1</w:t>
      </w:r>
      <w:r w:rsidRPr="00B90861">
        <w:rPr>
          <w:b/>
          <w:bCs/>
          <w:i/>
          <w:u w:val="single"/>
          <w:lang w:val="en-US"/>
        </w:rPr>
        <w:t>7</w:t>
      </w:r>
      <w:proofErr w:type="spellStart"/>
      <w:r w:rsidRPr="00B90861">
        <w:rPr>
          <w:b/>
          <w:bCs/>
          <w:i/>
          <w:u w:val="single"/>
        </w:rPr>
        <w:t>monitoringcapability</w:t>
      </w:r>
      <w:proofErr w:type="spellEnd"/>
      <w:r w:rsidRPr="00B90861">
        <w:rPr>
          <w:b/>
          <w:bCs/>
          <w:i/>
          <w:u w:val="single"/>
        </w:rPr>
        <w:t>.</w:t>
      </w:r>
      <w:r w:rsidRPr="00B90861">
        <w:rPr>
          <w:b/>
          <w:bCs/>
          <w:i/>
        </w:rPr>
        <w:t xml:space="preserve"> </w:t>
      </w:r>
    </w:p>
    <w:p w14:paraId="26C4D688" w14:textId="1C4956DE" w:rsidR="008025D0" w:rsidRPr="00B90861" w:rsidRDefault="008025D0" w:rsidP="008025D0">
      <w:pPr>
        <w:rPr>
          <w:b/>
          <w:bCs/>
        </w:rPr>
      </w:pPr>
      <w:r w:rsidRPr="00B90861">
        <w:rPr>
          <w:b/>
          <w:bCs/>
        </w:rPr>
        <w:t>I</w:t>
      </w:r>
      <w:r w:rsidRPr="00B90861">
        <w:rPr>
          <w:b/>
          <w:bCs/>
        </w:rPr>
        <w:t xml:space="preserve">f </w:t>
      </w:r>
      <w:r w:rsidR="00FD0B75" w:rsidRPr="00B90861">
        <w:rPr>
          <w:b/>
          <w:bCs/>
        </w:rPr>
        <w:t>a</w:t>
      </w:r>
      <w:r w:rsidRPr="00B90861">
        <w:rPr>
          <w:b/>
          <w:bCs/>
        </w:rPr>
        <w:t xml:space="preserve"> UE is not provided </w:t>
      </w:r>
      <w:proofErr w:type="spellStart"/>
      <w:r w:rsidRPr="00B90861">
        <w:rPr>
          <w:b/>
          <w:bCs/>
          <w:i/>
        </w:rPr>
        <w:t>monitoringCapabilityConfig</w:t>
      </w:r>
      <w:proofErr w:type="spellEnd"/>
    </w:p>
    <w:p w14:paraId="5472F932" w14:textId="77777777" w:rsidR="008025D0" w:rsidRPr="00B90861" w:rsidRDefault="008025D0" w:rsidP="008025D0">
      <w:pPr>
        <w:pStyle w:val="ListParagraph"/>
        <w:numPr>
          <w:ilvl w:val="0"/>
          <w:numId w:val="32"/>
        </w:numPr>
        <w:rPr>
          <w:b/>
          <w:bCs/>
        </w:rPr>
      </w:pPr>
      <w:r w:rsidRPr="00B90861">
        <w:rPr>
          <w:b/>
          <w:bCs/>
          <w:color w:val="000000" w:themeColor="text1"/>
        </w:rPr>
        <w:t xml:space="preserve">For </w:t>
      </w:r>
      <w:r w:rsidRPr="00B90861">
        <w:rPr>
          <w:rFonts w:hint="eastAsia"/>
          <w:b/>
          <w:bCs/>
          <w:color w:val="000000" w:themeColor="text1"/>
        </w:rPr>
        <w:t>μ</w:t>
      </w:r>
      <w:r w:rsidRPr="00B90861">
        <w:rPr>
          <w:b/>
          <w:bCs/>
          <w:color w:val="000000" w:themeColor="text1"/>
        </w:rPr>
        <w:t xml:space="preserve"> </w:t>
      </w:r>
      <w:r w:rsidRPr="00B90861">
        <w:rPr>
          <w:rFonts w:ascii="Cambria Math" w:hAnsi="Cambria Math" w:cs="Cambria Math"/>
          <w:b/>
          <w:bCs/>
          <w:color w:val="000000" w:themeColor="text1"/>
        </w:rPr>
        <w:t xml:space="preserve">∈ </w:t>
      </w:r>
      <w:r w:rsidRPr="00B90861">
        <w:rPr>
          <w:rFonts w:hint="eastAsia"/>
          <w:b/>
          <w:bCs/>
          <w:color w:val="000000" w:themeColor="text1"/>
        </w:rPr>
        <w:t>{0,1,2,3}</w:t>
      </w:r>
      <w:r w:rsidRPr="00B90861">
        <w:rPr>
          <w:b/>
          <w:bCs/>
          <w:color w:val="000000" w:themeColor="text1"/>
        </w:rPr>
        <w:t xml:space="preserve">, </w:t>
      </w:r>
      <w:r w:rsidRPr="00B90861">
        <w:rPr>
          <w:b/>
          <w:bCs/>
        </w:rPr>
        <w:t>the UE monitors PDCCH on the serving cell for a maximum number of PDCCH candidates and non-overlapping CCEs per slot.</w:t>
      </w:r>
    </w:p>
    <w:p w14:paraId="5BB510C5" w14:textId="67198FFC" w:rsidR="008025D0" w:rsidRPr="00B90861" w:rsidRDefault="008025D0" w:rsidP="008025D0">
      <w:pPr>
        <w:pStyle w:val="ListParagraph"/>
        <w:numPr>
          <w:ilvl w:val="0"/>
          <w:numId w:val="32"/>
        </w:numPr>
        <w:rPr>
          <w:b/>
          <w:bCs/>
          <w:color w:val="000000" w:themeColor="text1"/>
        </w:rPr>
      </w:pPr>
      <w:r w:rsidRPr="00B90861">
        <w:rPr>
          <w:b/>
          <w:bCs/>
          <w:color w:val="000000" w:themeColor="text1"/>
          <w:u w:val="single"/>
        </w:rPr>
        <w:t xml:space="preserve">For </w:t>
      </w:r>
      <w:r w:rsidRPr="00B90861">
        <w:rPr>
          <w:rFonts w:hint="eastAsia"/>
          <w:b/>
          <w:bCs/>
          <w:color w:val="000000" w:themeColor="text1"/>
          <w:u w:val="single"/>
        </w:rPr>
        <w:t>μ</w:t>
      </w:r>
      <w:r w:rsidRPr="00B90861">
        <w:rPr>
          <w:b/>
          <w:bCs/>
          <w:color w:val="000000" w:themeColor="text1"/>
          <w:u w:val="single"/>
        </w:rPr>
        <w:t>=5</w:t>
      </w:r>
      <w:r w:rsidRPr="00B90861">
        <w:rPr>
          <w:b/>
          <w:bCs/>
          <w:color w:val="000000" w:themeColor="text1"/>
          <w:u w:val="single"/>
        </w:rPr>
        <w:t xml:space="preserve"> </w:t>
      </w:r>
      <w:r w:rsidRPr="00B90861">
        <w:rPr>
          <w:b/>
          <w:bCs/>
          <w:color w:val="000000" w:themeColor="text1"/>
          <w:u w:val="single"/>
          <w:lang w:eastAsia="zh-CN"/>
        </w:rPr>
        <w:t xml:space="preserve">the UE applies </w:t>
      </w:r>
      <m:oMath>
        <m:d>
          <m:dPr>
            <m:ctrlPr>
              <w:rPr>
                <w:rFonts w:ascii="Cambria Math" w:hAnsi="Cambria Math"/>
                <w:b/>
                <w:bCs/>
                <w:color w:val="000000" w:themeColor="text1"/>
                <w:u w:val="single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color w:val="000000" w:themeColor="text1"/>
                    <w:u w:val="single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u w:val="single"/>
                    <w:lang w:eastAsia="zh-CN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u w:val="single"/>
                    <w:lang w:eastAsia="zh-CN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u w:val="single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color w:val="000000" w:themeColor="text1"/>
                    <w:u w:val="single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u w:val="single"/>
                    <w:lang w:eastAsia="zh-CN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u w:val="single"/>
                    <w:lang w:eastAsia="zh-CN"/>
                  </w:rPr>
                  <m:t>s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  <w:color w:val="000000" w:themeColor="text1"/>
            <w:u w:val="single"/>
            <w:lang w:eastAsia="zh-CN"/>
          </w:rPr>
          <m:t>=(4,1)</m:t>
        </m:r>
      </m:oMath>
      <w:r w:rsidRPr="00B90861">
        <w:rPr>
          <w:b/>
          <w:bCs/>
          <w:color w:val="000000" w:themeColor="text1"/>
          <w:u w:val="single"/>
          <w:lang w:eastAsia="zh-CN"/>
        </w:rPr>
        <w:t xml:space="preserve"> </w:t>
      </w:r>
      <w:r w:rsidRPr="00B90861">
        <w:rPr>
          <w:b/>
          <w:bCs/>
          <w:color w:val="000000" w:themeColor="text1"/>
          <w:u w:val="single"/>
        </w:rPr>
        <w:t>and</w:t>
      </w:r>
      <w:r w:rsidRPr="00B90861">
        <w:rPr>
          <w:b/>
          <w:bCs/>
          <w:color w:val="000000" w:themeColor="text1"/>
          <w:u w:val="single"/>
        </w:rPr>
        <w:t xml:space="preserve"> for</w:t>
      </w:r>
      <w:r w:rsidR="00FD0B75" w:rsidRPr="00B90861">
        <w:rPr>
          <w:b/>
          <w:bCs/>
          <w:color w:val="000000" w:themeColor="text1"/>
          <w:u w:val="single"/>
        </w:rPr>
        <w:t xml:space="preserve"> </w:t>
      </w:r>
      <w:r w:rsidR="00FD0B75" w:rsidRPr="00B90861">
        <w:rPr>
          <w:rFonts w:hint="eastAsia"/>
          <w:b/>
          <w:bCs/>
          <w:color w:val="000000" w:themeColor="text1"/>
          <w:u w:val="single"/>
        </w:rPr>
        <w:t>μ</w:t>
      </w:r>
      <w:r w:rsidR="00FD0B75" w:rsidRPr="00B90861">
        <w:rPr>
          <w:b/>
          <w:bCs/>
          <w:color w:val="000000" w:themeColor="text1"/>
          <w:u w:val="single"/>
        </w:rPr>
        <w:t>=6</w:t>
      </w:r>
      <w:r w:rsidR="00FD0B75" w:rsidRPr="00B90861">
        <w:rPr>
          <w:b/>
          <w:bCs/>
          <w:color w:val="000000" w:themeColor="text1"/>
          <w:u w:val="single"/>
        </w:rPr>
        <w:t xml:space="preserve"> the UE applies</w:t>
      </w:r>
      <w:r w:rsidRPr="00B90861">
        <w:rPr>
          <w:b/>
          <w:bCs/>
          <w:color w:val="000000" w:themeColor="text1"/>
          <w:u w:val="single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color w:val="000000" w:themeColor="text1"/>
                <w:u w:val="single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color w:val="000000" w:themeColor="text1"/>
                    <w:u w:val="single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u w:val="single"/>
                    <w:lang w:eastAsia="zh-CN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u w:val="single"/>
                    <w:lang w:eastAsia="zh-CN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u w:val="single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color w:val="000000" w:themeColor="text1"/>
                    <w:u w:val="single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u w:val="single"/>
                    <w:lang w:eastAsia="zh-CN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u w:val="single"/>
                    <w:lang w:eastAsia="zh-CN"/>
                  </w:rPr>
                  <m:t>s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  <w:color w:val="000000" w:themeColor="text1"/>
            <w:u w:val="single"/>
            <w:lang w:eastAsia="zh-CN"/>
          </w:rPr>
          <m:t>=(8,1)</m:t>
        </m:r>
      </m:oMath>
      <w:r w:rsidRPr="00B90861">
        <w:rPr>
          <w:b/>
          <w:bCs/>
          <w:color w:val="000000" w:themeColor="text1"/>
        </w:rPr>
        <w:t xml:space="preserve"> </w:t>
      </w:r>
      <w:r w:rsidR="00FD0B75" w:rsidRPr="00B90861">
        <w:rPr>
          <w:b/>
          <w:bCs/>
          <w:color w:val="000000" w:themeColor="text1"/>
        </w:rPr>
        <w:t>“</w:t>
      </w:r>
    </w:p>
    <w:p w14:paraId="156214C1" w14:textId="1E5EAB20" w:rsidR="00756A33" w:rsidRDefault="00756A33" w:rsidP="00756A33">
      <w:pPr>
        <w:pStyle w:val="Heading1"/>
      </w:pPr>
      <w:bookmarkStart w:id="10" w:name="_Ref129681832"/>
      <w:r>
        <w:t>Conclusion</w:t>
      </w:r>
    </w:p>
    <w:p w14:paraId="154B6C23" w14:textId="1F9A8739" w:rsidR="00D65600" w:rsidRDefault="00D65600" w:rsidP="00D65600">
      <w:pPr>
        <w:rPr>
          <w:b/>
          <w:bCs/>
        </w:rPr>
      </w:pPr>
      <w:r w:rsidRPr="002D7B62">
        <w:rPr>
          <w:b/>
          <w:bCs/>
        </w:rPr>
        <w:t>Proposal</w:t>
      </w:r>
      <w:r>
        <w:rPr>
          <w:b/>
          <w:bCs/>
        </w:rPr>
        <w:t xml:space="preserve"> 1</w:t>
      </w:r>
      <w:r w:rsidRPr="002D7B62">
        <w:rPr>
          <w:b/>
          <w:bCs/>
        </w:rPr>
        <w:t xml:space="preserve">: </w:t>
      </w:r>
      <w:r>
        <w:rPr>
          <w:b/>
          <w:bCs/>
        </w:rPr>
        <w:t xml:space="preserve">In TS 38.213, Clause 10.1 add the following text (the proposed addition is underlined) </w:t>
      </w:r>
      <w:r w:rsidRPr="002D7B62">
        <w:rPr>
          <w:b/>
          <w:bCs/>
        </w:rPr>
        <w:t>“</w:t>
      </w:r>
      <w:r>
        <w:rPr>
          <w:b/>
          <w:bCs/>
        </w:rPr>
        <w:t xml:space="preserve">- </w:t>
      </w:r>
      <w:r w:rsidRPr="002D7B62">
        <w:rPr>
          <w:b/>
          <w:bCs/>
        </w:rPr>
        <w:t xml:space="preserve">a duration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 w:rsidRPr="002D7B62">
        <w:rPr>
          <w:b/>
          <w:bCs/>
        </w:rPr>
        <w:t xml:space="preserve"> slots indicating a number of slots that the search space set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 w:rsidRPr="002D7B62">
        <w:rPr>
          <w:b/>
          <w:bCs/>
        </w:rPr>
        <w:t xml:space="preserve"> exists by </w:t>
      </w:r>
      <w:r w:rsidRPr="002D7B62">
        <w:rPr>
          <w:b/>
          <w:bCs/>
          <w:i/>
        </w:rPr>
        <w:t>duration</w:t>
      </w:r>
      <w:r>
        <w:rPr>
          <w:b/>
          <w:bCs/>
          <w:i/>
        </w:rPr>
        <w:t>”</w:t>
      </w:r>
      <w:r>
        <w:rPr>
          <w:b/>
          <w:bCs/>
          <w:iCs/>
        </w:rPr>
        <w:t xml:space="preserve"> </w:t>
      </w:r>
      <w:r>
        <w:rPr>
          <w:b/>
          <w:bCs/>
        </w:rPr>
        <w:t xml:space="preserve">to </w:t>
      </w:r>
      <w:r w:rsidRPr="002D7B62">
        <w:rPr>
          <w:b/>
          <w:bCs/>
        </w:rPr>
        <w:t>“</w:t>
      </w:r>
      <w:r>
        <w:rPr>
          <w:b/>
          <w:bCs/>
        </w:rPr>
        <w:t xml:space="preserve">- </w:t>
      </w:r>
      <w:r w:rsidRPr="002D7B62">
        <w:rPr>
          <w:b/>
          <w:bCs/>
        </w:rPr>
        <w:t xml:space="preserve">a duration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 w:rsidRPr="002D7B62">
        <w:rPr>
          <w:b/>
          <w:bCs/>
        </w:rPr>
        <w:t xml:space="preserve"> slots indicating a number of slots that the search space set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 w:rsidRPr="002D7B62">
        <w:rPr>
          <w:b/>
          <w:bCs/>
        </w:rPr>
        <w:t xml:space="preserve"> exists by </w:t>
      </w:r>
      <w:r w:rsidRPr="002D7B62">
        <w:rPr>
          <w:b/>
          <w:bCs/>
          <w:i/>
        </w:rPr>
        <w:t>duration.</w:t>
      </w:r>
      <w:r>
        <w:rPr>
          <w:b/>
          <w:bCs/>
          <w:iCs/>
        </w:rPr>
        <w:t xml:space="preserve"> </w:t>
      </w:r>
      <w:r w:rsidRPr="00871DF1">
        <w:rPr>
          <w:b/>
          <w:bCs/>
          <w:iCs/>
          <w:u w:val="single"/>
        </w:rPr>
        <w:t>For µ = {5,6} the duration is an integer multiple of the slot group duration</w:t>
      </w:r>
      <w:r>
        <w:rPr>
          <w:b/>
          <w:bCs/>
          <w:iCs/>
        </w:rPr>
        <w:t>.</w:t>
      </w:r>
      <w:r w:rsidRPr="002D7B62">
        <w:rPr>
          <w:b/>
          <w:bCs/>
        </w:rPr>
        <w:t>”</w:t>
      </w:r>
    </w:p>
    <w:p w14:paraId="0642655C" w14:textId="77777777" w:rsidR="00D65600" w:rsidRDefault="00D65600" w:rsidP="00D65600">
      <w:pPr>
        <w:rPr>
          <w:b/>
          <w:bCs/>
        </w:rPr>
      </w:pPr>
    </w:p>
    <w:p w14:paraId="30E36EE0" w14:textId="77777777" w:rsidR="00D65600" w:rsidRPr="00871DF1" w:rsidRDefault="00D65600" w:rsidP="00D65600">
      <w:pPr>
        <w:rPr>
          <w:b/>
          <w:bCs/>
        </w:rPr>
      </w:pPr>
      <w:r w:rsidRPr="00871DF1">
        <w:rPr>
          <w:b/>
          <w:bCs/>
        </w:rPr>
        <w:t>Proposal</w:t>
      </w:r>
      <w:r>
        <w:rPr>
          <w:b/>
          <w:bCs/>
        </w:rPr>
        <w:t xml:space="preserve"> 2</w:t>
      </w:r>
      <w:r w:rsidRPr="00871DF1">
        <w:rPr>
          <w:b/>
          <w:bCs/>
        </w:rPr>
        <w:t>: In TS 38.213</w:t>
      </w:r>
      <w:r>
        <w:rPr>
          <w:b/>
          <w:bCs/>
        </w:rPr>
        <w:t>, Clause 10.1 add</w:t>
      </w:r>
      <w:r w:rsidRPr="00871DF1">
        <w:rPr>
          <w:b/>
          <w:bCs/>
        </w:rPr>
        <w:t xml:space="preserve"> </w:t>
      </w:r>
      <w:r>
        <w:rPr>
          <w:b/>
          <w:bCs/>
        </w:rPr>
        <w:t>the following text (the proposed addition is underlined):</w:t>
      </w:r>
    </w:p>
    <w:p w14:paraId="2021457E" w14:textId="7AD02EA6" w:rsidR="00D65600" w:rsidRPr="00871DF1" w:rsidRDefault="00D65600" w:rsidP="00D65600">
      <w:pPr>
        <w:rPr>
          <w:b/>
          <w:bCs/>
          <w:color w:val="000000" w:themeColor="text1"/>
          <w:sz w:val="21"/>
          <w:szCs w:val="21"/>
        </w:rPr>
      </w:pPr>
      <w:r w:rsidRPr="00871DF1">
        <w:rPr>
          <w:b/>
          <w:bCs/>
          <w:color w:val="000000" w:themeColor="text1"/>
          <w:sz w:val="21"/>
          <w:szCs w:val="21"/>
        </w:rPr>
        <w:t xml:space="preserve">“A UE determines a PDCCH monitoring occasion on an active DL BWP from the PDCCH monitoring periodicity, the PDCCH monitoring offset, and the PDCCH monitoring pattern within a slot. </w:t>
      </w:r>
      <w:r w:rsidRPr="00871DF1">
        <w:rPr>
          <w:rFonts w:eastAsia="Yu Mincho"/>
          <w:b/>
          <w:bCs/>
          <w:color w:val="000000" w:themeColor="text1"/>
          <w:sz w:val="21"/>
          <w:szCs w:val="21"/>
        </w:rPr>
        <w:t xml:space="preserve">For search space set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</w:rPr>
          <m:t>s</m:t>
        </m:r>
      </m:oMath>
      <w:r w:rsidRPr="00871DF1">
        <w:rPr>
          <w:rFonts w:eastAsia="Yu Mincho"/>
          <w:b/>
          <w:bCs/>
          <w:color w:val="000000" w:themeColor="text1"/>
          <w:sz w:val="21"/>
          <w:szCs w:val="21"/>
        </w:rPr>
        <w:t xml:space="preserve">, the UE determines that a PDCCH monitoring occasion(s) exists in a slot with number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s,f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μ</m:t>
            </m:r>
          </m:sup>
        </m:sSubSup>
      </m:oMath>
      <w:r w:rsidRPr="00871DF1">
        <w:rPr>
          <w:b/>
          <w:bCs/>
          <w:color w:val="000000" w:themeColor="text1"/>
          <w:sz w:val="21"/>
          <w:szCs w:val="21"/>
        </w:rPr>
        <w:t xml:space="preserve"> [4, TS 38.211] in a frame with number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f</m:t>
            </m:r>
          </m:sub>
        </m:sSub>
      </m:oMath>
      <w:r w:rsidRPr="00871DF1">
        <w:rPr>
          <w:b/>
          <w:bCs/>
          <w:color w:val="000000" w:themeColor="text1"/>
          <w:sz w:val="21"/>
          <w:szCs w:val="21"/>
        </w:rPr>
        <w:t xml:space="preserve"> if (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f</m:t>
            </m:r>
          </m:sub>
        </m:sSub>
      </m:oMath>
      <w:r w:rsidRPr="00871DF1">
        <w:rPr>
          <w:rFonts w:eastAsiaTheme="minorEastAsia"/>
          <w:b/>
          <w:bCs/>
          <w:color w:val="000000" w:themeColor="text1"/>
          <w:sz w:val="21"/>
          <w:szCs w:val="21"/>
        </w:rPr>
        <w:t xml:space="preserve">.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 xml:space="preserve">slot 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frame, μ</m:t>
            </m:r>
          </m:sup>
        </m:sSubSup>
      </m:oMath>
      <w:r w:rsidRPr="00871DF1">
        <w:rPr>
          <w:rFonts w:eastAsiaTheme="minorEastAsia"/>
          <w:b/>
          <w:bCs/>
          <w:color w:val="000000" w:themeColor="text1"/>
          <w:sz w:val="21"/>
          <w:szCs w:val="21"/>
        </w:rPr>
        <w:t>+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</w:rPr>
          <m:t xml:space="preserve"> </m:t>
        </m:r>
        <m:sSubSup>
          <m:sSubSup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 xml:space="preserve">s,f 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μ</m:t>
            </m:r>
          </m:sup>
        </m:sSubSup>
      </m:oMath>
      <w:r w:rsidRPr="00871DF1">
        <w:rPr>
          <w:rFonts w:eastAsiaTheme="minorEastAsia"/>
          <w:b/>
          <w:bCs/>
          <w:color w:val="000000" w:themeColor="text1"/>
          <w:sz w:val="21"/>
          <w:szCs w:val="21"/>
        </w:rPr>
        <w:t>-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1"/>
            <w:szCs w:val="21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s</m:t>
            </m:r>
          </m:sub>
        </m:sSub>
      </m:oMath>
      <w:r w:rsidRPr="00871DF1">
        <w:rPr>
          <w:rFonts w:eastAsiaTheme="minorEastAsia"/>
          <w:b/>
          <w:bCs/>
          <w:color w:val="000000" w:themeColor="text1"/>
          <w:sz w:val="21"/>
          <w:szCs w:val="21"/>
        </w:rPr>
        <w:t>)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</w:rPr>
          <m:t xml:space="preserve"> </m:t>
        </m:r>
        <m:r>
          <m:rPr>
            <m:sty m:val="b"/>
          </m:rPr>
          <w:rPr>
            <w:rFonts w:ascii="Cambria Math" w:hAnsi="Cambria Math"/>
            <w:color w:val="000000" w:themeColor="text1"/>
            <w:sz w:val="21"/>
            <w:szCs w:val="21"/>
          </w:rPr>
          <m:t>mod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</w:rPr>
          <m:t>=0</m:t>
        </m:r>
      </m:oMath>
      <w:r w:rsidRPr="00871DF1">
        <w:rPr>
          <w:rFonts w:eastAsia="Yu Mincho"/>
          <w:b/>
          <w:bCs/>
          <w:color w:val="000000" w:themeColor="text1"/>
          <w:sz w:val="21"/>
          <w:szCs w:val="21"/>
          <w:lang w:eastAsia="ja-JP"/>
        </w:rPr>
        <w:fldChar w:fldCharType="begin"/>
      </w:r>
      <w:r w:rsidRPr="00871DF1">
        <w:rPr>
          <w:rFonts w:eastAsia="Yu Mincho"/>
          <w:b/>
          <w:bCs/>
          <w:color w:val="000000" w:themeColor="text1"/>
          <w:sz w:val="21"/>
          <w:szCs w:val="21"/>
          <w:lang w:eastAsia="ja-JP"/>
        </w:rPr>
        <w:instrText xml:space="preserve"> QUOTE </w:instrText>
      </w:r>
      <m:oMath>
        <m:d>
          <m:dPr>
            <m:ctrlPr>
              <w:rPr>
                <w:rFonts w:ascii="Cambria Math" w:eastAsia="Yu Mincho" w:hAnsi="Cambria Math"/>
                <w:b/>
                <w:bCs/>
                <w:color w:val="000000" w:themeColor="text1"/>
                <w:sz w:val="21"/>
                <w:szCs w:val="21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/>
                    <w:b/>
                    <w:bCs/>
                    <w:color w:val="000000" w:themeColor="text1"/>
                    <w:sz w:val="21"/>
                    <w:szCs w:val="21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f</m:t>
                </m:r>
              </m:sub>
            </m:sSub>
            <m:sSubSup>
              <m:sSubSupPr>
                <m:ctrlPr>
                  <w:rPr>
                    <w:rFonts w:ascii="Cambria Math" w:eastAsia="Yu Mincho" w:hAnsi="Cambria Math"/>
                    <w:b/>
                    <w:bCs/>
                    <w:color w:val="000000" w:themeColor="text1"/>
                    <w:sz w:val="21"/>
                    <w:szCs w:val="21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slot</m:t>
                </m:r>
              </m:sub>
              <m:sup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frame,μ</m:t>
                </m:r>
              </m:sup>
            </m:sSubSup>
            <m:r>
              <m:rPr>
                <m:sty m:val="b"/>
              </m:rPr>
              <w:rPr>
                <w:rFonts w:ascii="Cambria Math" w:eastAsia="Yu Mincho" w:hAnsi="Cambria Math"/>
                <w:color w:val="000000" w:themeColor="text1"/>
                <w:sz w:val="21"/>
                <w:szCs w:val="21"/>
              </w:rPr>
              <m:t>+</m:t>
            </m:r>
            <m:sSubSup>
              <m:sSubSupPr>
                <m:ctrlPr>
                  <w:rPr>
                    <w:rFonts w:ascii="Cambria Math" w:eastAsia="Yu Mincho" w:hAnsi="Cambria Math"/>
                    <w:b/>
                    <w:bCs/>
                    <w:color w:val="000000" w:themeColor="text1"/>
                    <w:sz w:val="21"/>
                    <w:szCs w:val="21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s,f</m:t>
                </m:r>
              </m:sub>
              <m:sup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μ</m:t>
                </m:r>
              </m:sup>
            </m:sSubSup>
            <m:r>
              <m:rPr>
                <m:sty m:val="b"/>
              </m:rPr>
              <w:rPr>
                <w:rFonts w:ascii="Cambria Math" w:eastAsia="Yu Mincho" w:hAnsi="Cambria Math"/>
                <w:color w:val="000000" w:themeColor="text1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eastAsia="Yu Mincho" w:hAnsi="Cambria Math"/>
                    <w:b/>
                    <w:bCs/>
                    <w:color w:val="000000" w:themeColor="text1"/>
                    <w:sz w:val="21"/>
                    <w:szCs w:val="21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o</m:t>
                </m:r>
              </m:e>
              <m:sub>
                <m:r>
                  <m:rPr>
                    <m:sty m:val="b"/>
                  </m:rPr>
                  <w:rPr>
                    <w:rFonts w:ascii="Cambria Math" w:eastAsia="Yu Mincho" w:hAnsi="Cambria Math"/>
                    <w:color w:val="000000" w:themeColor="text1"/>
                    <w:sz w:val="21"/>
                    <w:szCs w:val="21"/>
                  </w:rPr>
                  <m:t>p,s</m:t>
                </m:r>
              </m:sub>
            </m:sSub>
          </m:e>
        </m:d>
        <m:r>
          <m:rPr>
            <m:sty m:val="b"/>
          </m:rPr>
          <w:rPr>
            <w:rFonts w:ascii="Cambria Math" w:eastAsia="Yu Mincho" w:hAnsi="Cambria Math"/>
            <w:color w:val="000000" w:themeColor="text1"/>
            <w:sz w:val="21"/>
            <w:szCs w:val="21"/>
          </w:rPr>
          <m:t xml:space="preserve">mod </m:t>
        </m:r>
        <m:sSub>
          <m:sSubPr>
            <m:ctrlPr>
              <w:rPr>
                <w:rFonts w:ascii="Cambria Math" w:eastAsia="Yu Mincho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b"/>
              </m:rPr>
              <w:rPr>
                <w:rFonts w:ascii="Cambria Math" w:eastAsia="Yu Mincho" w:hAnsi="Cambria Math"/>
                <w:color w:val="000000" w:themeColor="text1"/>
                <w:sz w:val="21"/>
                <w:szCs w:val="21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Yu Mincho" w:hAnsi="Cambria Math"/>
                <w:color w:val="000000" w:themeColor="text1"/>
                <w:sz w:val="21"/>
                <w:szCs w:val="21"/>
              </w:rPr>
              <m:t>p,s</m:t>
            </m:r>
          </m:sub>
        </m:sSub>
        <m:r>
          <m:rPr>
            <m:sty m:val="b"/>
          </m:rPr>
          <w:rPr>
            <w:rFonts w:ascii="Cambria Math" w:eastAsia="Yu Mincho" w:hAnsi="Cambria Math"/>
            <w:color w:val="000000" w:themeColor="text1"/>
            <w:sz w:val="21"/>
            <w:szCs w:val="21"/>
          </w:rPr>
          <m:t>=0</m:t>
        </m:r>
      </m:oMath>
      <w:r w:rsidRPr="00871DF1">
        <w:rPr>
          <w:rFonts w:eastAsia="Yu Mincho"/>
          <w:b/>
          <w:bCs/>
          <w:color w:val="000000" w:themeColor="text1"/>
          <w:sz w:val="21"/>
          <w:szCs w:val="21"/>
          <w:lang w:eastAsia="ja-JP"/>
        </w:rPr>
        <w:instrText xml:space="preserve"> </w:instrText>
      </w:r>
      <w:r w:rsidRPr="00871DF1">
        <w:rPr>
          <w:rFonts w:eastAsia="Yu Mincho"/>
          <w:b/>
          <w:bCs/>
          <w:color w:val="000000" w:themeColor="text1"/>
          <w:sz w:val="21"/>
          <w:szCs w:val="21"/>
          <w:lang w:eastAsia="ja-JP"/>
        </w:rPr>
        <w:fldChar w:fldCharType="end"/>
      </w:r>
      <w:r w:rsidRPr="00871DF1">
        <w:rPr>
          <w:rFonts w:eastAsia="Yu Mincho"/>
          <w:b/>
          <w:bCs/>
          <w:color w:val="000000" w:themeColor="text1"/>
          <w:sz w:val="21"/>
          <w:szCs w:val="21"/>
          <w:lang w:eastAsia="ja-JP"/>
        </w:rPr>
        <w:t xml:space="preserve">. The UE monitors PDCCH candidates for search space set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</w:rPr>
          <m:t>s</m:t>
        </m:r>
      </m:oMath>
      <w:r w:rsidRPr="00871DF1">
        <w:rPr>
          <w:rFonts w:eastAsia="Yu Mincho"/>
          <w:b/>
          <w:bCs/>
          <w:color w:val="000000" w:themeColor="text1"/>
          <w:sz w:val="21"/>
          <w:szCs w:val="21"/>
        </w:rPr>
        <w:t xml:space="preserve"> </w:t>
      </w:r>
      <w:r w:rsidRPr="00871DF1">
        <w:rPr>
          <w:b/>
          <w:bCs/>
          <w:color w:val="000000" w:themeColor="text1"/>
          <w:sz w:val="21"/>
          <w:szCs w:val="21"/>
        </w:rPr>
        <w:t xml:space="preserve">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s</m:t>
            </m:r>
          </m:sub>
        </m:sSub>
      </m:oMath>
      <w:r w:rsidRPr="00871DF1">
        <w:rPr>
          <w:b/>
          <w:bCs/>
          <w:color w:val="000000" w:themeColor="text1"/>
          <w:sz w:val="21"/>
          <w:szCs w:val="21"/>
        </w:rPr>
        <w:t xml:space="preserve"> consecutive slots, starting from slot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s,f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μ</m:t>
            </m:r>
          </m:sup>
        </m:sSubSup>
      </m:oMath>
      <w:r w:rsidRPr="00871DF1">
        <w:rPr>
          <w:b/>
          <w:bCs/>
          <w:color w:val="000000" w:themeColor="text1"/>
          <w:sz w:val="21"/>
          <w:szCs w:val="21"/>
        </w:rPr>
        <w:t xml:space="preserve">, and does not monitor </w:t>
      </w:r>
      <w:r w:rsidRPr="00871DF1">
        <w:rPr>
          <w:rFonts w:eastAsia="Yu Mincho"/>
          <w:b/>
          <w:bCs/>
          <w:color w:val="000000" w:themeColor="text1"/>
          <w:sz w:val="21"/>
          <w:szCs w:val="21"/>
          <w:lang w:eastAsia="ja-JP"/>
        </w:rPr>
        <w:t xml:space="preserve">PDCCH candidates for search space set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</w:rPr>
          <m:t>s</m:t>
        </m:r>
      </m:oMath>
      <w:r w:rsidRPr="00871DF1">
        <w:rPr>
          <w:rFonts w:eastAsia="Yu Mincho"/>
          <w:b/>
          <w:bCs/>
          <w:color w:val="000000" w:themeColor="text1"/>
          <w:sz w:val="21"/>
          <w:szCs w:val="21"/>
        </w:rPr>
        <w:t xml:space="preserve"> </w:t>
      </w:r>
      <w:r w:rsidRPr="00871DF1">
        <w:rPr>
          <w:b/>
          <w:bCs/>
          <w:color w:val="000000" w:themeColor="text1"/>
          <w:sz w:val="21"/>
          <w:szCs w:val="21"/>
        </w:rPr>
        <w:t xml:space="preserve">for the next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</w:rPr>
          <m:t>-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s</m:t>
            </m:r>
          </m:sub>
        </m:sSub>
      </m:oMath>
      <w:r w:rsidRPr="00871DF1">
        <w:rPr>
          <w:b/>
          <w:bCs/>
          <w:color w:val="000000" w:themeColor="text1"/>
          <w:sz w:val="21"/>
          <w:szCs w:val="21"/>
        </w:rPr>
        <w:t xml:space="preserve"> consecutive slots. </w:t>
      </w:r>
      <w:r w:rsidRPr="00871DF1">
        <w:rPr>
          <w:b/>
          <w:bCs/>
          <w:color w:val="000000" w:themeColor="text1"/>
          <w:sz w:val="21"/>
          <w:szCs w:val="21"/>
          <w:u w:val="single"/>
        </w:rPr>
        <w:t xml:space="preserve">For µ = {5,6}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  <w:u w:val="singl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  <w:u w:val="single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  <w:u w:val="single"/>
          </w:rPr>
          <m:t xml:space="preserve"> </m:t>
        </m:r>
        <m:r>
          <m:rPr>
            <m:sty m:val="b"/>
          </m:rPr>
          <w:rPr>
            <w:rFonts w:ascii="Cambria Math" w:hAnsi="Cambria Math"/>
            <w:color w:val="000000" w:themeColor="text1"/>
            <w:sz w:val="21"/>
            <w:szCs w:val="21"/>
            <w:u w:val="single"/>
          </w:rPr>
          <m:t>and</m:t>
        </m:r>
        <m:r>
          <m:rPr>
            <m:sty m:val="bi"/>
          </m:rPr>
          <w:rPr>
            <w:rFonts w:ascii="Cambria Math" w:hAnsi="Cambria Math"/>
            <w:color w:val="000000" w:themeColor="text1"/>
            <w:sz w:val="21"/>
            <w:szCs w:val="21"/>
            <w:u w:val="single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21"/>
                <w:szCs w:val="21"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  <w:u w:val="single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1"/>
                <w:szCs w:val="21"/>
                <w:u w:val="single"/>
              </w:rPr>
              <m:t>s</m:t>
            </m:r>
          </m:sub>
        </m:sSub>
      </m:oMath>
      <w:r w:rsidRPr="00871DF1">
        <w:rPr>
          <w:b/>
          <w:bCs/>
          <w:color w:val="000000" w:themeColor="text1"/>
          <w:sz w:val="21"/>
          <w:szCs w:val="21"/>
          <w:u w:val="single"/>
        </w:rPr>
        <w:t xml:space="preserve"> are integer multiples of the slot group duration</w:t>
      </w:r>
      <w:r w:rsidRPr="00871DF1">
        <w:rPr>
          <w:b/>
          <w:bCs/>
          <w:color w:val="000000" w:themeColor="text1"/>
          <w:sz w:val="21"/>
          <w:szCs w:val="21"/>
        </w:rPr>
        <w:t>.</w:t>
      </w:r>
      <w:r>
        <w:rPr>
          <w:b/>
          <w:bCs/>
          <w:color w:val="000000" w:themeColor="text1"/>
          <w:sz w:val="21"/>
          <w:szCs w:val="21"/>
        </w:rPr>
        <w:t>”</w:t>
      </w:r>
    </w:p>
    <w:p w14:paraId="67001557" w14:textId="093F96A8" w:rsidR="00D65600" w:rsidRDefault="00D65600" w:rsidP="00D65600">
      <w:pPr>
        <w:rPr>
          <w:b/>
          <w:bCs/>
        </w:rPr>
      </w:pPr>
    </w:p>
    <w:p w14:paraId="2F323AAC" w14:textId="3501AA75" w:rsidR="00AC747D" w:rsidRDefault="00AC747D" w:rsidP="00AC747D">
      <w:pPr>
        <w:rPr>
          <w:b/>
          <w:bCs/>
          <w:i/>
          <w:iCs/>
          <w:color w:val="000000"/>
        </w:rPr>
      </w:pPr>
      <w:r w:rsidRPr="006D05DF">
        <w:rPr>
          <w:b/>
          <w:bCs/>
        </w:rPr>
        <w:t>Proposal</w:t>
      </w:r>
      <w:r>
        <w:rPr>
          <w:b/>
          <w:bCs/>
        </w:rPr>
        <w:t xml:space="preserve"> 3</w:t>
      </w:r>
      <w:r w:rsidRPr="006D05DF">
        <w:rPr>
          <w:b/>
          <w:bCs/>
        </w:rPr>
        <w:t xml:space="preserve">: Confirm WA regarding the </w:t>
      </w:r>
      <w:r w:rsidRPr="006D05DF">
        <w:rPr>
          <w:b/>
          <w:bCs/>
          <w:color w:val="000000"/>
        </w:rPr>
        <w:t xml:space="preserve">parameter </w:t>
      </w:r>
      <w:r w:rsidRPr="006D05DF">
        <w:rPr>
          <w:b/>
          <w:bCs/>
          <w:i/>
          <w:iCs/>
          <w:color w:val="000000"/>
        </w:rPr>
        <w:t xml:space="preserve">monitoringSlotsWithinSlotGroup-r17 </w:t>
      </w:r>
      <w:r w:rsidRPr="006D05DF">
        <w:rPr>
          <w:b/>
          <w:bCs/>
          <w:color w:val="000000"/>
        </w:rPr>
        <w:t>design</w:t>
      </w:r>
      <w:r>
        <w:rPr>
          <w:b/>
          <w:bCs/>
          <w:i/>
          <w:iCs/>
          <w:color w:val="000000"/>
        </w:rPr>
        <w:t>.</w:t>
      </w:r>
    </w:p>
    <w:p w14:paraId="1BF51968" w14:textId="77777777" w:rsidR="00AC747D" w:rsidRDefault="00AC747D" w:rsidP="00AC747D">
      <w:pPr>
        <w:rPr>
          <w:b/>
          <w:bCs/>
          <w:i/>
          <w:iCs/>
          <w:color w:val="000000"/>
        </w:rPr>
      </w:pPr>
    </w:p>
    <w:p w14:paraId="512109B0" w14:textId="77777777" w:rsidR="00D65600" w:rsidRPr="00B90861" w:rsidRDefault="00D65600" w:rsidP="00D65600">
      <w:pPr>
        <w:rPr>
          <w:b/>
          <w:bCs/>
        </w:rPr>
      </w:pPr>
      <w:r w:rsidRPr="00B90861">
        <w:rPr>
          <w:b/>
          <w:bCs/>
        </w:rPr>
        <w:t xml:space="preserve">Proposal </w:t>
      </w:r>
      <w:r>
        <w:rPr>
          <w:b/>
          <w:bCs/>
        </w:rPr>
        <w:t>4</w:t>
      </w:r>
      <w:r w:rsidRPr="00B90861">
        <w:rPr>
          <w:b/>
          <w:bCs/>
        </w:rPr>
        <w:t>:  Change the TS 38.213 Clause 10.1 as follows (changes are underlined):</w:t>
      </w:r>
    </w:p>
    <w:p w14:paraId="7B7D7781" w14:textId="77777777" w:rsidR="00D65600" w:rsidRPr="00B90861" w:rsidRDefault="00D65600" w:rsidP="00D65600">
      <w:pPr>
        <w:rPr>
          <w:b/>
          <w:bCs/>
        </w:rPr>
      </w:pPr>
      <w:r w:rsidRPr="00B90861">
        <w:rPr>
          <w:b/>
          <w:bCs/>
        </w:rPr>
        <w:t xml:space="preserve">“If a UE is provided </w:t>
      </w:r>
      <w:proofErr w:type="spellStart"/>
      <w:r w:rsidRPr="00B90861">
        <w:rPr>
          <w:b/>
          <w:bCs/>
          <w:i/>
        </w:rPr>
        <w:t>monitoringCapabilityConfig</w:t>
      </w:r>
      <w:proofErr w:type="spellEnd"/>
      <w:r w:rsidRPr="00B90861">
        <w:rPr>
          <w:b/>
          <w:bCs/>
        </w:rPr>
        <w:t xml:space="preserve"> for a serving cell, the UE obtains an indication to monitor PDCCH on the serving cell for a maximum number of PDCCH candidates and non-overlapping CCEs </w:t>
      </w:r>
    </w:p>
    <w:p w14:paraId="175E9683" w14:textId="77777777" w:rsidR="00D65600" w:rsidRPr="00B90861" w:rsidRDefault="00D65600" w:rsidP="00D65600">
      <w:pPr>
        <w:pStyle w:val="B1"/>
        <w:rPr>
          <w:b/>
          <w:bCs/>
          <w:lang w:val="en-US"/>
        </w:rPr>
      </w:pPr>
      <w:r w:rsidRPr="00B90861">
        <w:rPr>
          <w:b/>
          <w:bCs/>
        </w:rPr>
        <w:t>-</w:t>
      </w:r>
      <w:r w:rsidRPr="00B90861">
        <w:rPr>
          <w:b/>
          <w:bCs/>
        </w:rPr>
        <w:tab/>
      </w:r>
      <w:r w:rsidRPr="00B90861">
        <w:rPr>
          <w:b/>
          <w:bCs/>
          <w:lang w:val="en-US"/>
        </w:rPr>
        <w:t xml:space="preserve">per slot, as in Tables 10.1-2 and 10.1-3, </w:t>
      </w:r>
      <w:r w:rsidRPr="00B90861">
        <w:rPr>
          <w:b/>
          <w:bCs/>
          <w:szCs w:val="22"/>
        </w:rPr>
        <w:t xml:space="preserve">if </w:t>
      </w:r>
      <w:proofErr w:type="spellStart"/>
      <w:r w:rsidRPr="00B90861">
        <w:rPr>
          <w:b/>
          <w:bCs/>
          <w:i/>
          <w:lang w:val="en-US"/>
        </w:rPr>
        <w:t>monitoringCapabilityConfig</w:t>
      </w:r>
      <w:proofErr w:type="spellEnd"/>
      <w:r w:rsidRPr="00B90861">
        <w:rPr>
          <w:b/>
          <w:bCs/>
          <w:szCs w:val="22"/>
        </w:rPr>
        <w:t xml:space="preserve"> </w:t>
      </w:r>
      <w:r w:rsidRPr="00B90861">
        <w:rPr>
          <w:b/>
          <w:bCs/>
          <w:szCs w:val="22"/>
          <w:lang w:val="en-US"/>
        </w:rPr>
        <w:t>=</w:t>
      </w:r>
      <w:r w:rsidRPr="00B90861">
        <w:rPr>
          <w:b/>
          <w:bCs/>
          <w:szCs w:val="22"/>
        </w:rPr>
        <w:t xml:space="preserve"> </w:t>
      </w:r>
      <w:r w:rsidRPr="00B90861">
        <w:rPr>
          <w:b/>
          <w:bCs/>
          <w:i/>
        </w:rPr>
        <w:t>r1</w:t>
      </w:r>
      <w:r w:rsidRPr="00B90861">
        <w:rPr>
          <w:b/>
          <w:bCs/>
          <w:i/>
          <w:lang w:val="en-US"/>
        </w:rPr>
        <w:t>5</w:t>
      </w:r>
      <w:proofErr w:type="spellStart"/>
      <w:r w:rsidRPr="00B90861">
        <w:rPr>
          <w:b/>
          <w:bCs/>
          <w:i/>
        </w:rPr>
        <w:t>monitoringcapability</w:t>
      </w:r>
      <w:proofErr w:type="spellEnd"/>
      <w:r w:rsidRPr="00B90861">
        <w:rPr>
          <w:b/>
          <w:bCs/>
          <w:szCs w:val="22"/>
          <w:lang w:val="en-US"/>
        </w:rPr>
        <w:t xml:space="preserve">, </w:t>
      </w:r>
      <w:r w:rsidRPr="00B90861">
        <w:rPr>
          <w:b/>
          <w:bCs/>
          <w:lang w:val="en-US"/>
        </w:rPr>
        <w:t xml:space="preserve">or </w:t>
      </w:r>
    </w:p>
    <w:p w14:paraId="22C0E2CD" w14:textId="77777777" w:rsidR="00D65600" w:rsidRPr="00B90861" w:rsidRDefault="00D65600" w:rsidP="00D65600">
      <w:pPr>
        <w:pStyle w:val="B1"/>
        <w:rPr>
          <w:b/>
          <w:bCs/>
          <w:lang w:val="en-US"/>
        </w:rPr>
      </w:pPr>
      <w:r w:rsidRPr="00B90861">
        <w:rPr>
          <w:b/>
          <w:bCs/>
        </w:rPr>
        <w:t>-</w:t>
      </w:r>
      <w:r w:rsidRPr="00B90861">
        <w:rPr>
          <w:b/>
          <w:bCs/>
        </w:rPr>
        <w:tab/>
      </w:r>
      <w:r w:rsidRPr="00B90861">
        <w:rPr>
          <w:b/>
          <w:bCs/>
          <w:lang w:val="en-US"/>
        </w:rPr>
        <w:t xml:space="preserve">per span, as in Tables 10.1-2A and 10.1-3A, </w:t>
      </w:r>
      <w:r w:rsidRPr="00B90861">
        <w:rPr>
          <w:b/>
          <w:bCs/>
          <w:szCs w:val="22"/>
        </w:rPr>
        <w:t xml:space="preserve">if </w:t>
      </w:r>
      <w:proofErr w:type="spellStart"/>
      <w:r w:rsidRPr="00B90861">
        <w:rPr>
          <w:b/>
          <w:bCs/>
          <w:i/>
          <w:lang w:val="en-US"/>
        </w:rPr>
        <w:t>monitoringCapabilityConfig</w:t>
      </w:r>
      <w:proofErr w:type="spellEnd"/>
      <w:r w:rsidRPr="00B90861">
        <w:rPr>
          <w:b/>
          <w:bCs/>
          <w:szCs w:val="22"/>
        </w:rPr>
        <w:t xml:space="preserve"> </w:t>
      </w:r>
      <w:r w:rsidRPr="00B90861">
        <w:rPr>
          <w:b/>
          <w:bCs/>
          <w:szCs w:val="22"/>
          <w:lang w:val="en-US"/>
        </w:rPr>
        <w:t>=</w:t>
      </w:r>
      <w:r w:rsidRPr="00B90861">
        <w:rPr>
          <w:b/>
          <w:bCs/>
          <w:szCs w:val="22"/>
        </w:rPr>
        <w:t xml:space="preserve"> </w:t>
      </w:r>
      <w:r w:rsidRPr="00B90861">
        <w:rPr>
          <w:b/>
          <w:bCs/>
          <w:i/>
        </w:rPr>
        <w:t>r16monitoringcapability</w:t>
      </w:r>
    </w:p>
    <w:p w14:paraId="5CC9A9B0" w14:textId="77777777" w:rsidR="00D65600" w:rsidRPr="00B90861" w:rsidRDefault="00D65600" w:rsidP="00D65600">
      <w:pPr>
        <w:pStyle w:val="B1"/>
        <w:rPr>
          <w:b/>
          <w:bCs/>
          <w:color w:val="FF0000"/>
          <w:lang w:val="en-US"/>
        </w:rPr>
      </w:pPr>
      <w:r w:rsidRPr="00B90861">
        <w:rPr>
          <w:b/>
          <w:bCs/>
        </w:rPr>
        <w:lastRenderedPageBreak/>
        <w:t>-</w:t>
      </w:r>
      <w:r w:rsidRPr="00B90861">
        <w:rPr>
          <w:b/>
          <w:bCs/>
        </w:rPr>
        <w:tab/>
      </w:r>
      <w:r w:rsidRPr="00B90861">
        <w:rPr>
          <w:b/>
          <w:bCs/>
          <w:u w:val="single"/>
          <w:lang w:val="en-US"/>
        </w:rPr>
        <w:t xml:space="preserve">per group </w:t>
      </w:r>
      <w:r w:rsidRPr="00B90861">
        <w:rPr>
          <w:b/>
          <w:bCs/>
          <w:u w:val="single"/>
          <w:lang w:eastAsia="zh-CN"/>
        </w:rPr>
        <w:t xml:space="preserve">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u w:val="single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  <w:lang w:eastAsia="zh-C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  <w:lang w:eastAsia="zh-CN"/>
              </w:rPr>
              <m:t>s</m:t>
            </m:r>
          </m:sub>
        </m:sSub>
      </m:oMath>
      <w:r w:rsidRPr="00B90861">
        <w:rPr>
          <w:b/>
          <w:bCs/>
          <w:u w:val="single"/>
          <w:lang w:eastAsia="zh-CN"/>
        </w:rPr>
        <w:t xml:space="preserve"> slots</w:t>
      </w:r>
      <w:r w:rsidRPr="00B90861">
        <w:rPr>
          <w:b/>
          <w:bCs/>
          <w:u w:val="single"/>
          <w:lang w:val="en-US"/>
        </w:rPr>
        <w:t xml:space="preserve"> </w:t>
      </w:r>
      <w:r w:rsidRPr="00B90861">
        <w:rPr>
          <w:b/>
          <w:bCs/>
          <w:u w:val="single"/>
          <w:lang w:eastAsia="zh-CN"/>
        </w:rPr>
        <w:t xml:space="preserve">according to combination </w:t>
      </w:r>
      <m:oMath>
        <m:d>
          <m:dPr>
            <m:ctrlPr>
              <w:rPr>
                <w:rFonts w:ascii="Cambria Math" w:hAnsi="Cambria Math"/>
                <w:b/>
                <w:bCs/>
                <w:u w:val="single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u w:val="single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u w:val="single"/>
                    <w:lang w:eastAsia="zh-CN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u w:val="single"/>
                    <w:lang w:eastAsia="zh-CN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u w:val="single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u w:val="single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u w:val="single"/>
                    <w:lang w:eastAsia="zh-CN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u w:val="single"/>
                    <w:lang w:eastAsia="zh-CN"/>
                  </w:rPr>
                  <m:t>s</m:t>
                </m:r>
              </m:sub>
            </m:sSub>
          </m:e>
        </m:d>
      </m:oMath>
      <w:r w:rsidRPr="00B90861">
        <w:rPr>
          <w:b/>
          <w:bCs/>
          <w:u w:val="single"/>
          <w:lang w:val="en-US"/>
        </w:rPr>
        <w:t xml:space="preserve">, as in Tables 10.1-2B and 10.1-3B, </w:t>
      </w:r>
      <w:r w:rsidRPr="00B90861">
        <w:rPr>
          <w:b/>
          <w:bCs/>
          <w:szCs w:val="22"/>
          <w:u w:val="single"/>
        </w:rPr>
        <w:t xml:space="preserve">if </w:t>
      </w:r>
      <w:proofErr w:type="spellStart"/>
      <w:r w:rsidRPr="00B90861">
        <w:rPr>
          <w:b/>
          <w:bCs/>
          <w:i/>
          <w:u w:val="single"/>
          <w:lang w:val="en-US"/>
        </w:rPr>
        <w:t>monitoringCapabilityConfig</w:t>
      </w:r>
      <w:proofErr w:type="spellEnd"/>
      <w:r w:rsidRPr="00B90861">
        <w:rPr>
          <w:b/>
          <w:bCs/>
          <w:szCs w:val="22"/>
          <w:u w:val="single"/>
        </w:rPr>
        <w:t xml:space="preserve"> </w:t>
      </w:r>
      <w:r w:rsidRPr="00B90861">
        <w:rPr>
          <w:b/>
          <w:bCs/>
          <w:szCs w:val="22"/>
          <w:u w:val="single"/>
          <w:lang w:val="en-US"/>
        </w:rPr>
        <w:t>=</w:t>
      </w:r>
      <w:r w:rsidRPr="00B90861">
        <w:rPr>
          <w:b/>
          <w:bCs/>
          <w:szCs w:val="22"/>
          <w:u w:val="single"/>
        </w:rPr>
        <w:t xml:space="preserve"> </w:t>
      </w:r>
      <w:r w:rsidRPr="00B90861">
        <w:rPr>
          <w:b/>
          <w:bCs/>
          <w:i/>
          <w:u w:val="single"/>
        </w:rPr>
        <w:t>r1</w:t>
      </w:r>
      <w:r w:rsidRPr="00B90861">
        <w:rPr>
          <w:b/>
          <w:bCs/>
          <w:i/>
          <w:u w:val="single"/>
          <w:lang w:val="en-US"/>
        </w:rPr>
        <w:t>7</w:t>
      </w:r>
      <w:proofErr w:type="spellStart"/>
      <w:r w:rsidRPr="00B90861">
        <w:rPr>
          <w:b/>
          <w:bCs/>
          <w:i/>
          <w:u w:val="single"/>
        </w:rPr>
        <w:t>monitoringcapability</w:t>
      </w:r>
      <w:proofErr w:type="spellEnd"/>
      <w:r w:rsidRPr="00B90861">
        <w:rPr>
          <w:b/>
          <w:bCs/>
          <w:i/>
          <w:u w:val="single"/>
        </w:rPr>
        <w:t>.</w:t>
      </w:r>
      <w:r w:rsidRPr="00B90861">
        <w:rPr>
          <w:b/>
          <w:bCs/>
          <w:i/>
        </w:rPr>
        <w:t xml:space="preserve"> </w:t>
      </w:r>
    </w:p>
    <w:p w14:paraId="3F7FAF43" w14:textId="77777777" w:rsidR="00D65600" w:rsidRPr="00B90861" w:rsidRDefault="00D65600" w:rsidP="00D65600">
      <w:pPr>
        <w:rPr>
          <w:b/>
          <w:bCs/>
        </w:rPr>
      </w:pPr>
      <w:r w:rsidRPr="00B90861">
        <w:rPr>
          <w:b/>
          <w:bCs/>
        </w:rPr>
        <w:t xml:space="preserve">If a UE is not provided </w:t>
      </w:r>
      <w:proofErr w:type="spellStart"/>
      <w:r w:rsidRPr="00B90861">
        <w:rPr>
          <w:b/>
          <w:bCs/>
          <w:i/>
        </w:rPr>
        <w:t>monitoringCapabilityConfig</w:t>
      </w:r>
      <w:proofErr w:type="spellEnd"/>
    </w:p>
    <w:p w14:paraId="20736D84" w14:textId="77777777" w:rsidR="00D65600" w:rsidRPr="00B90861" w:rsidRDefault="00D65600" w:rsidP="00D65600">
      <w:pPr>
        <w:pStyle w:val="ListParagraph"/>
        <w:numPr>
          <w:ilvl w:val="0"/>
          <w:numId w:val="32"/>
        </w:numPr>
        <w:rPr>
          <w:b/>
          <w:bCs/>
        </w:rPr>
      </w:pPr>
      <w:r w:rsidRPr="00B90861">
        <w:rPr>
          <w:b/>
          <w:bCs/>
          <w:color w:val="000000" w:themeColor="text1"/>
        </w:rPr>
        <w:t xml:space="preserve">For </w:t>
      </w:r>
      <w:r w:rsidRPr="00B90861">
        <w:rPr>
          <w:rFonts w:hint="eastAsia"/>
          <w:b/>
          <w:bCs/>
          <w:color w:val="000000" w:themeColor="text1"/>
        </w:rPr>
        <w:t>μ</w:t>
      </w:r>
      <w:r w:rsidRPr="00B90861">
        <w:rPr>
          <w:b/>
          <w:bCs/>
          <w:color w:val="000000" w:themeColor="text1"/>
        </w:rPr>
        <w:t xml:space="preserve"> </w:t>
      </w:r>
      <w:r w:rsidRPr="00B90861">
        <w:rPr>
          <w:rFonts w:ascii="Cambria Math" w:hAnsi="Cambria Math" w:cs="Cambria Math"/>
          <w:b/>
          <w:bCs/>
          <w:color w:val="000000" w:themeColor="text1"/>
        </w:rPr>
        <w:t xml:space="preserve">∈ </w:t>
      </w:r>
      <w:r w:rsidRPr="00B90861">
        <w:rPr>
          <w:rFonts w:hint="eastAsia"/>
          <w:b/>
          <w:bCs/>
          <w:color w:val="000000" w:themeColor="text1"/>
        </w:rPr>
        <w:t>{0,1,2,3}</w:t>
      </w:r>
      <w:r w:rsidRPr="00B90861">
        <w:rPr>
          <w:b/>
          <w:bCs/>
          <w:color w:val="000000" w:themeColor="text1"/>
        </w:rPr>
        <w:t xml:space="preserve">, </w:t>
      </w:r>
      <w:r w:rsidRPr="00B90861">
        <w:rPr>
          <w:b/>
          <w:bCs/>
        </w:rPr>
        <w:t>the UE monitors PDCCH on the serving cell for a maximum number of PDCCH candidates and non-overlapping CCEs per slot.</w:t>
      </w:r>
    </w:p>
    <w:p w14:paraId="073D2212" w14:textId="77777777" w:rsidR="00D65600" w:rsidRPr="00B90861" w:rsidRDefault="00D65600" w:rsidP="00D65600">
      <w:pPr>
        <w:pStyle w:val="ListParagraph"/>
        <w:numPr>
          <w:ilvl w:val="0"/>
          <w:numId w:val="32"/>
        </w:numPr>
        <w:rPr>
          <w:b/>
          <w:bCs/>
          <w:color w:val="000000" w:themeColor="text1"/>
        </w:rPr>
      </w:pPr>
      <w:r w:rsidRPr="00B90861">
        <w:rPr>
          <w:b/>
          <w:bCs/>
          <w:color w:val="000000" w:themeColor="text1"/>
          <w:u w:val="single"/>
        </w:rPr>
        <w:t xml:space="preserve">For </w:t>
      </w:r>
      <w:r w:rsidRPr="00B90861">
        <w:rPr>
          <w:rFonts w:hint="eastAsia"/>
          <w:b/>
          <w:bCs/>
          <w:color w:val="000000" w:themeColor="text1"/>
          <w:u w:val="single"/>
        </w:rPr>
        <w:t>μ</w:t>
      </w:r>
      <w:r w:rsidRPr="00B90861">
        <w:rPr>
          <w:b/>
          <w:bCs/>
          <w:color w:val="000000" w:themeColor="text1"/>
          <w:u w:val="single"/>
        </w:rPr>
        <w:t xml:space="preserve">=5 </w:t>
      </w:r>
      <w:r w:rsidRPr="00B90861">
        <w:rPr>
          <w:b/>
          <w:bCs/>
          <w:color w:val="000000" w:themeColor="text1"/>
          <w:u w:val="single"/>
          <w:lang w:eastAsia="zh-CN"/>
        </w:rPr>
        <w:t xml:space="preserve">the UE applies </w:t>
      </w:r>
      <m:oMath>
        <m:d>
          <m:dPr>
            <m:ctrlPr>
              <w:rPr>
                <w:rFonts w:ascii="Cambria Math" w:hAnsi="Cambria Math"/>
                <w:b/>
                <w:bCs/>
                <w:color w:val="000000" w:themeColor="text1"/>
                <w:u w:val="single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color w:val="000000" w:themeColor="text1"/>
                    <w:u w:val="single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u w:val="single"/>
                    <w:lang w:eastAsia="zh-CN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u w:val="single"/>
                    <w:lang w:eastAsia="zh-CN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u w:val="single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color w:val="000000" w:themeColor="text1"/>
                    <w:u w:val="single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u w:val="single"/>
                    <w:lang w:eastAsia="zh-CN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u w:val="single"/>
                    <w:lang w:eastAsia="zh-CN"/>
                  </w:rPr>
                  <m:t>s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  <w:color w:val="000000" w:themeColor="text1"/>
            <w:u w:val="single"/>
            <w:lang w:eastAsia="zh-CN"/>
          </w:rPr>
          <m:t>=(4,1)</m:t>
        </m:r>
      </m:oMath>
      <w:r w:rsidRPr="00B90861">
        <w:rPr>
          <w:b/>
          <w:bCs/>
          <w:color w:val="000000" w:themeColor="text1"/>
          <w:u w:val="single"/>
          <w:lang w:eastAsia="zh-CN"/>
        </w:rPr>
        <w:t xml:space="preserve"> </w:t>
      </w:r>
      <w:r w:rsidRPr="00B90861">
        <w:rPr>
          <w:b/>
          <w:bCs/>
          <w:color w:val="000000" w:themeColor="text1"/>
          <w:u w:val="single"/>
        </w:rPr>
        <w:t xml:space="preserve">and for </w:t>
      </w:r>
      <w:r w:rsidRPr="00B90861">
        <w:rPr>
          <w:rFonts w:hint="eastAsia"/>
          <w:b/>
          <w:bCs/>
          <w:color w:val="000000" w:themeColor="text1"/>
          <w:u w:val="single"/>
        </w:rPr>
        <w:t>μ</w:t>
      </w:r>
      <w:r w:rsidRPr="00B90861">
        <w:rPr>
          <w:b/>
          <w:bCs/>
          <w:color w:val="000000" w:themeColor="text1"/>
          <w:u w:val="single"/>
        </w:rPr>
        <w:t xml:space="preserve">=6 the UE applies </w:t>
      </w:r>
      <m:oMath>
        <m:d>
          <m:dPr>
            <m:ctrlPr>
              <w:rPr>
                <w:rFonts w:ascii="Cambria Math" w:hAnsi="Cambria Math"/>
                <w:b/>
                <w:bCs/>
                <w:color w:val="000000" w:themeColor="text1"/>
                <w:u w:val="single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color w:val="000000" w:themeColor="text1"/>
                    <w:u w:val="single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u w:val="single"/>
                    <w:lang w:eastAsia="zh-CN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u w:val="single"/>
                    <w:lang w:eastAsia="zh-CN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u w:val="single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color w:val="000000" w:themeColor="text1"/>
                    <w:u w:val="single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u w:val="single"/>
                    <w:lang w:eastAsia="zh-CN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u w:val="single"/>
                    <w:lang w:eastAsia="zh-CN"/>
                  </w:rPr>
                  <m:t>s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  <w:color w:val="000000" w:themeColor="text1"/>
            <w:u w:val="single"/>
            <w:lang w:eastAsia="zh-CN"/>
          </w:rPr>
          <m:t>=(8,1)</m:t>
        </m:r>
      </m:oMath>
      <w:r w:rsidRPr="00B90861">
        <w:rPr>
          <w:b/>
          <w:bCs/>
          <w:color w:val="000000" w:themeColor="text1"/>
        </w:rPr>
        <w:t xml:space="preserve"> “</w:t>
      </w:r>
    </w:p>
    <w:p w14:paraId="410E44E3" w14:textId="7D734922" w:rsidR="001D780E" w:rsidRPr="007032E3" w:rsidRDefault="001D780E" w:rsidP="00182F43">
      <w:pPr>
        <w:pStyle w:val="Heading1"/>
      </w:pPr>
      <w:bookmarkStart w:id="11" w:name="_Ref124589665"/>
      <w:bookmarkStart w:id="12" w:name="_Ref71620620"/>
      <w:bookmarkStart w:id="13" w:name="_Ref124671424"/>
      <w:r w:rsidRPr="007032E3">
        <w:t>References</w:t>
      </w:r>
      <w:r w:rsidR="00BF750C" w:rsidRPr="007032E3">
        <w:t xml:space="preserve"> </w:t>
      </w:r>
    </w:p>
    <w:p w14:paraId="64AEDB32" w14:textId="77777777" w:rsidR="00531C1A" w:rsidRPr="00AB14F6" w:rsidRDefault="00531C1A" w:rsidP="00531C1A">
      <w:pPr>
        <w:pStyle w:val="2222"/>
        <w:numPr>
          <w:ilvl w:val="0"/>
          <w:numId w:val="13"/>
        </w:numPr>
        <w:spacing w:after="120" w:line="240" w:lineRule="auto"/>
        <w:ind w:firstLineChars="0"/>
        <w:rPr>
          <w:color w:val="000000" w:themeColor="text1"/>
          <w:szCs w:val="22"/>
          <w:lang w:val="en-US" w:eastAsia="ko-KR"/>
        </w:rPr>
      </w:pPr>
      <w:bookmarkStart w:id="14" w:name="_Ref58598481"/>
      <w:r w:rsidRPr="00AB14F6">
        <w:rPr>
          <w:color w:val="000000" w:themeColor="text1"/>
          <w:szCs w:val="22"/>
          <w:lang w:val="en-US" w:eastAsia="ko-KR"/>
        </w:rPr>
        <w:t>RP-202925, “Revised WID: Extending current NR operation to 71 GHz”, CMCC, RAN#90e</w:t>
      </w:r>
      <w:bookmarkEnd w:id="14"/>
      <w:r w:rsidRPr="00AB14F6">
        <w:rPr>
          <w:color w:val="000000" w:themeColor="text1"/>
          <w:szCs w:val="22"/>
          <w:lang w:val="en-US" w:eastAsia="ko-KR"/>
        </w:rPr>
        <w:t>, 2020.</w:t>
      </w:r>
    </w:p>
    <w:p w14:paraId="42A60261" w14:textId="61A59710" w:rsidR="00A814B5" w:rsidRPr="00A814B5" w:rsidRDefault="00A814B5" w:rsidP="00A814B5">
      <w:pPr>
        <w:pStyle w:val="2222"/>
        <w:numPr>
          <w:ilvl w:val="0"/>
          <w:numId w:val="13"/>
        </w:numPr>
        <w:spacing w:after="120" w:line="240" w:lineRule="auto"/>
        <w:ind w:firstLineChars="0"/>
        <w:rPr>
          <w:color w:val="000000" w:themeColor="text1"/>
          <w:szCs w:val="22"/>
          <w:lang w:val="en-US" w:eastAsia="ko-KR"/>
        </w:rPr>
      </w:pPr>
      <w:r w:rsidRPr="0087409C">
        <w:rPr>
          <w:color w:val="000000" w:themeColor="text1"/>
          <w:szCs w:val="22"/>
          <w:lang w:val="en-US" w:eastAsia="ko-KR"/>
        </w:rPr>
        <w:t>Chairman's Notes RAN1#10</w:t>
      </w:r>
      <w:r w:rsidR="00ED2585">
        <w:rPr>
          <w:color w:val="000000" w:themeColor="text1"/>
          <w:szCs w:val="22"/>
          <w:lang w:val="en-US" w:eastAsia="ko-KR"/>
        </w:rPr>
        <w:t>7bis</w:t>
      </w:r>
      <w:r w:rsidRPr="0087409C">
        <w:rPr>
          <w:color w:val="000000" w:themeColor="text1"/>
          <w:szCs w:val="22"/>
          <w:lang w:val="en-US" w:eastAsia="ko-KR"/>
        </w:rPr>
        <w:t>-e</w:t>
      </w:r>
      <w:r>
        <w:rPr>
          <w:color w:val="000000" w:themeColor="text1"/>
          <w:szCs w:val="22"/>
          <w:lang w:val="en-US" w:eastAsia="ko-KR"/>
        </w:rPr>
        <w:t xml:space="preserve">, </w:t>
      </w:r>
      <w:r w:rsidR="00ED2585">
        <w:rPr>
          <w:color w:val="000000" w:themeColor="text1"/>
          <w:szCs w:val="22"/>
          <w:lang w:val="en-US" w:eastAsia="ko-KR"/>
        </w:rPr>
        <w:t>January 2022</w:t>
      </w:r>
    </w:p>
    <w:bookmarkEnd w:id="10"/>
    <w:bookmarkEnd w:id="11"/>
    <w:bookmarkEnd w:id="12"/>
    <w:bookmarkEnd w:id="13"/>
    <w:p w14:paraId="3874C5C9" w14:textId="6F56FF93" w:rsidR="00E2152C" w:rsidRPr="002D7C7C" w:rsidRDefault="00E2152C" w:rsidP="00E2152C">
      <w:pPr>
        <w:pStyle w:val="2222"/>
        <w:numPr>
          <w:ilvl w:val="0"/>
          <w:numId w:val="13"/>
        </w:numPr>
        <w:spacing w:after="120" w:line="240" w:lineRule="auto"/>
        <w:ind w:firstLineChars="0"/>
        <w:rPr>
          <w:rFonts w:cs="Times New Roman"/>
          <w:color w:val="000000" w:themeColor="text1"/>
          <w:szCs w:val="22"/>
          <w:lang w:val="en-US" w:eastAsia="ko-KR"/>
        </w:rPr>
      </w:pPr>
      <w:r>
        <w:rPr>
          <w:rFonts w:cs="Times New Roman"/>
          <w:color w:val="000000" w:themeColor="text1"/>
          <w:szCs w:val="22"/>
          <w:lang w:val="en-US" w:eastAsia="ko-KR"/>
        </w:rPr>
        <w:t>TS 38.213, “</w:t>
      </w:r>
      <w:r w:rsidRPr="00D11F23">
        <w:t xml:space="preserve">Physical layer procedures for </w:t>
      </w:r>
      <w:r>
        <w:t>control”</w:t>
      </w:r>
    </w:p>
    <w:p w14:paraId="7FA922F8" w14:textId="75A58ED0" w:rsidR="00D3567F" w:rsidRPr="00576553" w:rsidRDefault="002D7C7C" w:rsidP="00576553">
      <w:pPr>
        <w:pStyle w:val="2222"/>
        <w:numPr>
          <w:ilvl w:val="0"/>
          <w:numId w:val="13"/>
        </w:numPr>
        <w:ind w:firstLineChars="0"/>
      </w:pPr>
      <w:r>
        <w:t>TS 38.331, “Radio Resource Control (RRC) protocol specification”</w:t>
      </w:r>
    </w:p>
    <w:sectPr w:rsidR="00D3567F" w:rsidRPr="0057655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A45DC" w14:textId="77777777" w:rsidR="00FE0915" w:rsidRDefault="00FE0915">
      <w:r>
        <w:separator/>
      </w:r>
    </w:p>
  </w:endnote>
  <w:endnote w:type="continuationSeparator" w:id="0">
    <w:p w14:paraId="6E8FE423" w14:textId="77777777" w:rsidR="00FE0915" w:rsidRDefault="00FE0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74902" w14:textId="77777777" w:rsidR="00FE0915" w:rsidRDefault="00FE0915">
      <w:r>
        <w:separator/>
      </w:r>
    </w:p>
  </w:footnote>
  <w:footnote w:type="continuationSeparator" w:id="0">
    <w:p w14:paraId="1453F901" w14:textId="77777777" w:rsidR="00FE0915" w:rsidRDefault="00FE0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83A55E"/>
    <w:multiLevelType w:val="hybridMultilevel"/>
    <w:tmpl w:val="ABE4446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540AF0"/>
    <w:multiLevelType w:val="hybridMultilevel"/>
    <w:tmpl w:val="79A63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D5FA0"/>
    <w:multiLevelType w:val="hybridMultilevel"/>
    <w:tmpl w:val="0A4D5FA0"/>
    <w:lvl w:ilvl="0" w:tplc="80BAFCE6">
      <w:start w:val="4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9A785BF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3B88B1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983D7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B6C288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2C862B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B022F0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F257A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DA6E4B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AF9439E6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B95091E"/>
    <w:multiLevelType w:val="hybridMultilevel"/>
    <w:tmpl w:val="1A241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C4E97"/>
    <w:multiLevelType w:val="hybridMultilevel"/>
    <w:tmpl w:val="7752F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96ECC"/>
    <w:multiLevelType w:val="hybridMultilevel"/>
    <w:tmpl w:val="268AC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D67DA"/>
    <w:multiLevelType w:val="hybridMultilevel"/>
    <w:tmpl w:val="C2607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1952CED"/>
    <w:multiLevelType w:val="hybridMultilevel"/>
    <w:tmpl w:val="892E122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11F805CA"/>
    <w:multiLevelType w:val="hybridMultilevel"/>
    <w:tmpl w:val="70085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587853"/>
    <w:multiLevelType w:val="hybridMultilevel"/>
    <w:tmpl w:val="9296E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8C1082"/>
    <w:multiLevelType w:val="hybridMultilevel"/>
    <w:tmpl w:val="60E2378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3C8EBF0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7976040E">
      <w:numFmt w:val="bullet"/>
      <w:lvlText w:val="–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73F14"/>
    <w:multiLevelType w:val="hybridMultilevel"/>
    <w:tmpl w:val="BEC2D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708AB"/>
    <w:multiLevelType w:val="hybridMultilevel"/>
    <w:tmpl w:val="55564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101964"/>
    <w:multiLevelType w:val="hybridMultilevel"/>
    <w:tmpl w:val="43A6AE52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A877D64"/>
    <w:multiLevelType w:val="singleLevel"/>
    <w:tmpl w:val="15BAE25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0" w15:restartNumberingAfterBreak="0">
    <w:nsid w:val="3AA46647"/>
    <w:multiLevelType w:val="hybridMultilevel"/>
    <w:tmpl w:val="473092AA"/>
    <w:lvl w:ilvl="0" w:tplc="EDD83C8C">
      <w:start w:val="12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E1CE4"/>
    <w:multiLevelType w:val="hybridMultilevel"/>
    <w:tmpl w:val="2A7E8392"/>
    <w:lvl w:ilvl="0" w:tplc="0F0EC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30B29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847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4A00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C2A0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6C99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1AD1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787F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8625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F600690"/>
    <w:multiLevelType w:val="multilevel"/>
    <w:tmpl w:val="3F600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B7A62"/>
    <w:multiLevelType w:val="hybridMultilevel"/>
    <w:tmpl w:val="9E407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908DD"/>
    <w:multiLevelType w:val="hybridMultilevel"/>
    <w:tmpl w:val="8C5C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F012A8"/>
    <w:multiLevelType w:val="hybridMultilevel"/>
    <w:tmpl w:val="44BE834A"/>
    <w:lvl w:ilvl="0" w:tplc="2A0469C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A620CD"/>
    <w:multiLevelType w:val="hybridMultilevel"/>
    <w:tmpl w:val="967ECD6A"/>
    <w:lvl w:ilvl="0" w:tplc="4C2CB370">
      <w:numFmt w:val="bullet"/>
      <w:lvlText w:val="-"/>
      <w:lvlJc w:val="left"/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D04B81"/>
    <w:multiLevelType w:val="hybridMultilevel"/>
    <w:tmpl w:val="3F98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03A4A"/>
    <w:multiLevelType w:val="multilevel"/>
    <w:tmpl w:val="6B503A4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9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AB30B2"/>
    <w:multiLevelType w:val="hybridMultilevel"/>
    <w:tmpl w:val="A0705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35"/>
  </w:num>
  <w:num w:numId="4">
    <w:abstractNumId w:val="38"/>
  </w:num>
  <w:num w:numId="5">
    <w:abstractNumId w:val="20"/>
  </w:num>
  <w:num w:numId="6">
    <w:abstractNumId w:val="14"/>
  </w:num>
  <w:num w:numId="7">
    <w:abstractNumId w:val="31"/>
  </w:num>
  <w:num w:numId="8">
    <w:abstractNumId w:val="25"/>
  </w:num>
  <w:num w:numId="9">
    <w:abstractNumId w:val="16"/>
  </w:num>
  <w:num w:numId="10">
    <w:abstractNumId w:val="11"/>
  </w:num>
  <w:num w:numId="11">
    <w:abstractNumId w:val="15"/>
  </w:num>
  <w:num w:numId="12">
    <w:abstractNumId w:val="32"/>
  </w:num>
  <w:num w:numId="13">
    <w:abstractNumId w:val="3"/>
  </w:num>
  <w:num w:numId="14">
    <w:abstractNumId w:val="2"/>
  </w:num>
  <w:num w:numId="15">
    <w:abstractNumId w:val="8"/>
  </w:num>
  <w:num w:numId="16">
    <w:abstractNumId w:val="0"/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12"/>
  </w:num>
  <w:num w:numId="21">
    <w:abstractNumId w:val="10"/>
  </w:num>
  <w:num w:numId="22">
    <w:abstractNumId w:val="7"/>
  </w:num>
  <w:num w:numId="23">
    <w:abstractNumId w:val="17"/>
  </w:num>
  <w:num w:numId="24">
    <w:abstractNumId w:val="42"/>
  </w:num>
  <w:num w:numId="25">
    <w:abstractNumId w:val="26"/>
  </w:num>
  <w:num w:numId="26">
    <w:abstractNumId w:val="13"/>
  </w:num>
  <w:num w:numId="27">
    <w:abstractNumId w:val="42"/>
  </w:num>
  <w:num w:numId="28">
    <w:abstractNumId w:val="39"/>
  </w:num>
  <w:num w:numId="29">
    <w:abstractNumId w:val="29"/>
  </w:num>
  <w:num w:numId="30">
    <w:abstractNumId w:val="37"/>
  </w:num>
  <w:num w:numId="31">
    <w:abstractNumId w:val="27"/>
  </w:num>
  <w:num w:numId="32">
    <w:abstractNumId w:val="32"/>
  </w:num>
  <w:num w:numId="33">
    <w:abstractNumId w:val="4"/>
  </w:num>
  <w:num w:numId="34">
    <w:abstractNumId w:val="40"/>
  </w:num>
  <w:num w:numId="35">
    <w:abstractNumId w:val="33"/>
  </w:num>
  <w:num w:numId="36">
    <w:abstractNumId w:val="23"/>
  </w:num>
  <w:num w:numId="37">
    <w:abstractNumId w:val="28"/>
  </w:num>
  <w:num w:numId="38">
    <w:abstractNumId w:val="6"/>
  </w:num>
  <w:num w:numId="39">
    <w:abstractNumId w:val="1"/>
  </w:num>
  <w:num w:numId="40">
    <w:abstractNumId w:val="27"/>
  </w:num>
  <w:num w:numId="41">
    <w:abstractNumId w:val="5"/>
  </w:num>
  <w:num w:numId="42">
    <w:abstractNumId w:val="34"/>
  </w:num>
  <w:num w:numId="43">
    <w:abstractNumId w:val="41"/>
  </w:num>
  <w:num w:numId="44">
    <w:abstractNumId w:val="9"/>
  </w:num>
  <w:num w:numId="45">
    <w:abstractNumId w:val="36"/>
  </w:num>
  <w:num w:numId="46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43E"/>
    <w:rsid w:val="00001718"/>
    <w:rsid w:val="000020F6"/>
    <w:rsid w:val="00002893"/>
    <w:rsid w:val="00002CB0"/>
    <w:rsid w:val="000033A3"/>
    <w:rsid w:val="00003605"/>
    <w:rsid w:val="00003B0B"/>
    <w:rsid w:val="00003C56"/>
    <w:rsid w:val="00003EC2"/>
    <w:rsid w:val="000040A9"/>
    <w:rsid w:val="000040D7"/>
    <w:rsid w:val="0000451C"/>
    <w:rsid w:val="0000458E"/>
    <w:rsid w:val="0000492C"/>
    <w:rsid w:val="00004E70"/>
    <w:rsid w:val="00005E66"/>
    <w:rsid w:val="00005F1E"/>
    <w:rsid w:val="000064C3"/>
    <w:rsid w:val="000067E8"/>
    <w:rsid w:val="00006B4B"/>
    <w:rsid w:val="00007086"/>
    <w:rsid w:val="000072B6"/>
    <w:rsid w:val="000072DD"/>
    <w:rsid w:val="00007813"/>
    <w:rsid w:val="00007E0C"/>
    <w:rsid w:val="000102D7"/>
    <w:rsid w:val="000109E6"/>
    <w:rsid w:val="00010CD9"/>
    <w:rsid w:val="0001116D"/>
    <w:rsid w:val="00011278"/>
    <w:rsid w:val="00011F67"/>
    <w:rsid w:val="00012302"/>
    <w:rsid w:val="00012862"/>
    <w:rsid w:val="000128E6"/>
    <w:rsid w:val="00012F77"/>
    <w:rsid w:val="00013371"/>
    <w:rsid w:val="00013612"/>
    <w:rsid w:val="00014278"/>
    <w:rsid w:val="00014395"/>
    <w:rsid w:val="000148CF"/>
    <w:rsid w:val="00015A05"/>
    <w:rsid w:val="00015EFB"/>
    <w:rsid w:val="000162CA"/>
    <w:rsid w:val="000165E2"/>
    <w:rsid w:val="00016607"/>
    <w:rsid w:val="0001678E"/>
    <w:rsid w:val="00016B0E"/>
    <w:rsid w:val="00016EF9"/>
    <w:rsid w:val="000172BE"/>
    <w:rsid w:val="00017519"/>
    <w:rsid w:val="00017D8A"/>
    <w:rsid w:val="0002030C"/>
    <w:rsid w:val="00020A39"/>
    <w:rsid w:val="00021654"/>
    <w:rsid w:val="000223CE"/>
    <w:rsid w:val="000224D1"/>
    <w:rsid w:val="00022563"/>
    <w:rsid w:val="000227D0"/>
    <w:rsid w:val="00022A52"/>
    <w:rsid w:val="00023388"/>
    <w:rsid w:val="00023425"/>
    <w:rsid w:val="00023685"/>
    <w:rsid w:val="00023E05"/>
    <w:rsid w:val="000241BE"/>
    <w:rsid w:val="000242F2"/>
    <w:rsid w:val="000247FA"/>
    <w:rsid w:val="00025199"/>
    <w:rsid w:val="000267C3"/>
    <w:rsid w:val="00026875"/>
    <w:rsid w:val="00026C44"/>
    <w:rsid w:val="00026D4B"/>
    <w:rsid w:val="00026E8A"/>
    <w:rsid w:val="000275C6"/>
    <w:rsid w:val="00027AD6"/>
    <w:rsid w:val="00027C82"/>
    <w:rsid w:val="0003024C"/>
    <w:rsid w:val="00030533"/>
    <w:rsid w:val="0003083D"/>
    <w:rsid w:val="0003095F"/>
    <w:rsid w:val="00030D61"/>
    <w:rsid w:val="00031ADB"/>
    <w:rsid w:val="00032056"/>
    <w:rsid w:val="000321E6"/>
    <w:rsid w:val="000328CA"/>
    <w:rsid w:val="00032D70"/>
    <w:rsid w:val="00032E40"/>
    <w:rsid w:val="0003376B"/>
    <w:rsid w:val="00033AE5"/>
    <w:rsid w:val="00034676"/>
    <w:rsid w:val="000346E6"/>
    <w:rsid w:val="000352B3"/>
    <w:rsid w:val="00036660"/>
    <w:rsid w:val="000371DD"/>
    <w:rsid w:val="00037C6A"/>
    <w:rsid w:val="00037F17"/>
    <w:rsid w:val="00040180"/>
    <w:rsid w:val="0004023E"/>
    <w:rsid w:val="0004024B"/>
    <w:rsid w:val="000404D2"/>
    <w:rsid w:val="00040D85"/>
    <w:rsid w:val="0004124A"/>
    <w:rsid w:val="00041C10"/>
    <w:rsid w:val="00041C55"/>
    <w:rsid w:val="00041C57"/>
    <w:rsid w:val="00041D96"/>
    <w:rsid w:val="0004284A"/>
    <w:rsid w:val="00042ADB"/>
    <w:rsid w:val="0004312C"/>
    <w:rsid w:val="000434B7"/>
    <w:rsid w:val="000435E4"/>
    <w:rsid w:val="00043DF3"/>
    <w:rsid w:val="000443E8"/>
    <w:rsid w:val="000448C0"/>
    <w:rsid w:val="00045848"/>
    <w:rsid w:val="0004589B"/>
    <w:rsid w:val="00045FB1"/>
    <w:rsid w:val="00046189"/>
    <w:rsid w:val="00046796"/>
    <w:rsid w:val="000467FD"/>
    <w:rsid w:val="0004682C"/>
    <w:rsid w:val="00046AAF"/>
    <w:rsid w:val="00047225"/>
    <w:rsid w:val="0004724D"/>
    <w:rsid w:val="00047B98"/>
    <w:rsid w:val="00047D21"/>
    <w:rsid w:val="00047D47"/>
    <w:rsid w:val="00047E60"/>
    <w:rsid w:val="00050A48"/>
    <w:rsid w:val="00050D19"/>
    <w:rsid w:val="00050D8A"/>
    <w:rsid w:val="00050D8D"/>
    <w:rsid w:val="000512E3"/>
    <w:rsid w:val="000516F0"/>
    <w:rsid w:val="00051D59"/>
    <w:rsid w:val="00052144"/>
    <w:rsid w:val="0005215D"/>
    <w:rsid w:val="000525A8"/>
    <w:rsid w:val="00052AD2"/>
    <w:rsid w:val="00052C56"/>
    <w:rsid w:val="00052FEE"/>
    <w:rsid w:val="000530DF"/>
    <w:rsid w:val="00053E48"/>
    <w:rsid w:val="000543DD"/>
    <w:rsid w:val="000547DE"/>
    <w:rsid w:val="00054BBB"/>
    <w:rsid w:val="00054E0C"/>
    <w:rsid w:val="0005541D"/>
    <w:rsid w:val="00055B33"/>
    <w:rsid w:val="000565C8"/>
    <w:rsid w:val="000567AD"/>
    <w:rsid w:val="0005748D"/>
    <w:rsid w:val="00057507"/>
    <w:rsid w:val="00057DC8"/>
    <w:rsid w:val="00060AB2"/>
    <w:rsid w:val="00060E7E"/>
    <w:rsid w:val="000612E1"/>
    <w:rsid w:val="000614FE"/>
    <w:rsid w:val="00061F8B"/>
    <w:rsid w:val="00062839"/>
    <w:rsid w:val="0006295E"/>
    <w:rsid w:val="00063C08"/>
    <w:rsid w:val="0006422F"/>
    <w:rsid w:val="00064A9D"/>
    <w:rsid w:val="000655D0"/>
    <w:rsid w:val="00065891"/>
    <w:rsid w:val="00065D38"/>
    <w:rsid w:val="000661FE"/>
    <w:rsid w:val="0006694E"/>
    <w:rsid w:val="00066F59"/>
    <w:rsid w:val="00067DD1"/>
    <w:rsid w:val="000702E6"/>
    <w:rsid w:val="00070447"/>
    <w:rsid w:val="000706E7"/>
    <w:rsid w:val="00070C73"/>
    <w:rsid w:val="00070EF8"/>
    <w:rsid w:val="00070EF9"/>
    <w:rsid w:val="00070F3B"/>
    <w:rsid w:val="00071192"/>
    <w:rsid w:val="000711DC"/>
    <w:rsid w:val="000713A7"/>
    <w:rsid w:val="00072164"/>
    <w:rsid w:val="00072320"/>
    <w:rsid w:val="0007258D"/>
    <w:rsid w:val="00072708"/>
    <w:rsid w:val="0007272F"/>
    <w:rsid w:val="00072A80"/>
    <w:rsid w:val="0007306E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76D"/>
    <w:rsid w:val="00076E44"/>
    <w:rsid w:val="000772F4"/>
    <w:rsid w:val="000776EB"/>
    <w:rsid w:val="00077E87"/>
    <w:rsid w:val="000803FA"/>
    <w:rsid w:val="00080BEB"/>
    <w:rsid w:val="00081899"/>
    <w:rsid w:val="00081E4C"/>
    <w:rsid w:val="000823B0"/>
    <w:rsid w:val="0008335B"/>
    <w:rsid w:val="00083379"/>
    <w:rsid w:val="00083587"/>
    <w:rsid w:val="00083838"/>
    <w:rsid w:val="00083B6A"/>
    <w:rsid w:val="00085311"/>
    <w:rsid w:val="000858D7"/>
    <w:rsid w:val="00085E04"/>
    <w:rsid w:val="00086763"/>
    <w:rsid w:val="00086800"/>
    <w:rsid w:val="00086AA0"/>
    <w:rsid w:val="00087507"/>
    <w:rsid w:val="00087913"/>
    <w:rsid w:val="00087F03"/>
    <w:rsid w:val="000902DC"/>
    <w:rsid w:val="000904CB"/>
    <w:rsid w:val="000906F4"/>
    <w:rsid w:val="00090946"/>
    <w:rsid w:val="000911AE"/>
    <w:rsid w:val="000919B1"/>
    <w:rsid w:val="00092DF7"/>
    <w:rsid w:val="00093697"/>
    <w:rsid w:val="000937EF"/>
    <w:rsid w:val="00093D42"/>
    <w:rsid w:val="00093DD0"/>
    <w:rsid w:val="00094A16"/>
    <w:rsid w:val="00094DE6"/>
    <w:rsid w:val="00095182"/>
    <w:rsid w:val="000951B8"/>
    <w:rsid w:val="00095799"/>
    <w:rsid w:val="00095B06"/>
    <w:rsid w:val="00096356"/>
    <w:rsid w:val="00096372"/>
    <w:rsid w:val="00096EC6"/>
    <w:rsid w:val="00096F01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507"/>
    <w:rsid w:val="000A2CC7"/>
    <w:rsid w:val="000A2ED6"/>
    <w:rsid w:val="000A41D1"/>
    <w:rsid w:val="000A4205"/>
    <w:rsid w:val="000A4226"/>
    <w:rsid w:val="000A4A19"/>
    <w:rsid w:val="000A4DEA"/>
    <w:rsid w:val="000A5338"/>
    <w:rsid w:val="000A54B7"/>
    <w:rsid w:val="000A6351"/>
    <w:rsid w:val="000A63D6"/>
    <w:rsid w:val="000A66B4"/>
    <w:rsid w:val="000A7A64"/>
    <w:rsid w:val="000A7B38"/>
    <w:rsid w:val="000A7E9E"/>
    <w:rsid w:val="000A7F11"/>
    <w:rsid w:val="000B0343"/>
    <w:rsid w:val="000B13B8"/>
    <w:rsid w:val="000B19A9"/>
    <w:rsid w:val="000B1FE1"/>
    <w:rsid w:val="000B2444"/>
    <w:rsid w:val="000B2985"/>
    <w:rsid w:val="000B2C88"/>
    <w:rsid w:val="000B31D3"/>
    <w:rsid w:val="000B3342"/>
    <w:rsid w:val="000B3905"/>
    <w:rsid w:val="000B3A59"/>
    <w:rsid w:val="000B3B37"/>
    <w:rsid w:val="000B4BC4"/>
    <w:rsid w:val="000B4D45"/>
    <w:rsid w:val="000B4E59"/>
    <w:rsid w:val="000B51FA"/>
    <w:rsid w:val="000B56AB"/>
    <w:rsid w:val="000B5905"/>
    <w:rsid w:val="000B5975"/>
    <w:rsid w:val="000B5F3C"/>
    <w:rsid w:val="000B60DB"/>
    <w:rsid w:val="000B6245"/>
    <w:rsid w:val="000B655D"/>
    <w:rsid w:val="000B6E2C"/>
    <w:rsid w:val="000B7286"/>
    <w:rsid w:val="000B749B"/>
    <w:rsid w:val="000B76C5"/>
    <w:rsid w:val="000B76F1"/>
    <w:rsid w:val="000B7893"/>
    <w:rsid w:val="000B7A10"/>
    <w:rsid w:val="000C036E"/>
    <w:rsid w:val="000C055B"/>
    <w:rsid w:val="000C115D"/>
    <w:rsid w:val="000C13AE"/>
    <w:rsid w:val="000C1535"/>
    <w:rsid w:val="000C1F4B"/>
    <w:rsid w:val="000C252B"/>
    <w:rsid w:val="000C2FBD"/>
    <w:rsid w:val="000C3B0C"/>
    <w:rsid w:val="000C3D90"/>
    <w:rsid w:val="000C422D"/>
    <w:rsid w:val="000C485D"/>
    <w:rsid w:val="000C53CD"/>
    <w:rsid w:val="000C5A78"/>
    <w:rsid w:val="000C5ADD"/>
    <w:rsid w:val="000C5F91"/>
    <w:rsid w:val="000C6025"/>
    <w:rsid w:val="000C6792"/>
    <w:rsid w:val="000C6EFA"/>
    <w:rsid w:val="000C7345"/>
    <w:rsid w:val="000C7D58"/>
    <w:rsid w:val="000D02E7"/>
    <w:rsid w:val="000D0565"/>
    <w:rsid w:val="000D0811"/>
    <w:rsid w:val="000D0E4E"/>
    <w:rsid w:val="000D113C"/>
    <w:rsid w:val="000D12D1"/>
    <w:rsid w:val="000D159A"/>
    <w:rsid w:val="000D16FF"/>
    <w:rsid w:val="000D1796"/>
    <w:rsid w:val="000D20EA"/>
    <w:rsid w:val="000D22CC"/>
    <w:rsid w:val="000D2938"/>
    <w:rsid w:val="000D31C8"/>
    <w:rsid w:val="000D36AE"/>
    <w:rsid w:val="000D38A1"/>
    <w:rsid w:val="000D3C4B"/>
    <w:rsid w:val="000D4211"/>
    <w:rsid w:val="000D445E"/>
    <w:rsid w:val="000D4B26"/>
    <w:rsid w:val="000D4C4E"/>
    <w:rsid w:val="000D5077"/>
    <w:rsid w:val="000D51C3"/>
    <w:rsid w:val="000D5362"/>
    <w:rsid w:val="000D57F8"/>
    <w:rsid w:val="000D5851"/>
    <w:rsid w:val="000D5C60"/>
    <w:rsid w:val="000D694B"/>
    <w:rsid w:val="000D715A"/>
    <w:rsid w:val="000D71E2"/>
    <w:rsid w:val="000D73A5"/>
    <w:rsid w:val="000D78F4"/>
    <w:rsid w:val="000E025B"/>
    <w:rsid w:val="000E07D6"/>
    <w:rsid w:val="000E0B5E"/>
    <w:rsid w:val="000E1380"/>
    <w:rsid w:val="000E18DF"/>
    <w:rsid w:val="000E1A27"/>
    <w:rsid w:val="000E2BD7"/>
    <w:rsid w:val="000E3123"/>
    <w:rsid w:val="000E3DB1"/>
    <w:rsid w:val="000E3FF1"/>
    <w:rsid w:val="000E4761"/>
    <w:rsid w:val="000E48AF"/>
    <w:rsid w:val="000E59A0"/>
    <w:rsid w:val="000E71DC"/>
    <w:rsid w:val="000E7403"/>
    <w:rsid w:val="000E7A84"/>
    <w:rsid w:val="000F15BC"/>
    <w:rsid w:val="000F180A"/>
    <w:rsid w:val="000F1C92"/>
    <w:rsid w:val="000F1E81"/>
    <w:rsid w:val="000F2B02"/>
    <w:rsid w:val="000F2D25"/>
    <w:rsid w:val="000F2EEE"/>
    <w:rsid w:val="000F3238"/>
    <w:rsid w:val="000F3697"/>
    <w:rsid w:val="000F407D"/>
    <w:rsid w:val="000F4BD7"/>
    <w:rsid w:val="000F4F58"/>
    <w:rsid w:val="000F5BC8"/>
    <w:rsid w:val="000F631C"/>
    <w:rsid w:val="000F637B"/>
    <w:rsid w:val="000F65A0"/>
    <w:rsid w:val="000F7326"/>
    <w:rsid w:val="000F75A1"/>
    <w:rsid w:val="000F7F58"/>
    <w:rsid w:val="00100128"/>
    <w:rsid w:val="00100CDC"/>
    <w:rsid w:val="00100FF3"/>
    <w:rsid w:val="00101488"/>
    <w:rsid w:val="00101753"/>
    <w:rsid w:val="001019A7"/>
    <w:rsid w:val="00101CB8"/>
    <w:rsid w:val="00101EB7"/>
    <w:rsid w:val="001022A0"/>
    <w:rsid w:val="001026CA"/>
    <w:rsid w:val="001030F8"/>
    <w:rsid w:val="001033E1"/>
    <w:rsid w:val="00104210"/>
    <w:rsid w:val="001043C2"/>
    <w:rsid w:val="001043E1"/>
    <w:rsid w:val="001046C3"/>
    <w:rsid w:val="0010488D"/>
    <w:rsid w:val="00104B45"/>
    <w:rsid w:val="0010505A"/>
    <w:rsid w:val="00105277"/>
    <w:rsid w:val="0010532D"/>
    <w:rsid w:val="00105CC7"/>
    <w:rsid w:val="00105F62"/>
    <w:rsid w:val="001063FE"/>
    <w:rsid w:val="00106484"/>
    <w:rsid w:val="001076A0"/>
    <w:rsid w:val="00107779"/>
    <w:rsid w:val="00107857"/>
    <w:rsid w:val="001078C2"/>
    <w:rsid w:val="00107E1C"/>
    <w:rsid w:val="00110067"/>
    <w:rsid w:val="00110243"/>
    <w:rsid w:val="0011072C"/>
    <w:rsid w:val="001111C4"/>
    <w:rsid w:val="001112C4"/>
    <w:rsid w:val="001113D1"/>
    <w:rsid w:val="00111444"/>
    <w:rsid w:val="00111723"/>
    <w:rsid w:val="00111860"/>
    <w:rsid w:val="0011250E"/>
    <w:rsid w:val="001129B5"/>
    <w:rsid w:val="00112AD7"/>
    <w:rsid w:val="00112B9A"/>
    <w:rsid w:val="00112BAD"/>
    <w:rsid w:val="00112BE6"/>
    <w:rsid w:val="00112FE5"/>
    <w:rsid w:val="00113C24"/>
    <w:rsid w:val="001141E3"/>
    <w:rsid w:val="001144DF"/>
    <w:rsid w:val="00114930"/>
    <w:rsid w:val="00114B18"/>
    <w:rsid w:val="00114BF1"/>
    <w:rsid w:val="001152B9"/>
    <w:rsid w:val="0011557B"/>
    <w:rsid w:val="00115B5D"/>
    <w:rsid w:val="001160C4"/>
    <w:rsid w:val="001161A4"/>
    <w:rsid w:val="00116585"/>
    <w:rsid w:val="001169E9"/>
    <w:rsid w:val="001169EC"/>
    <w:rsid w:val="00116CA1"/>
    <w:rsid w:val="00117141"/>
    <w:rsid w:val="00117678"/>
    <w:rsid w:val="001179BC"/>
    <w:rsid w:val="00117C85"/>
    <w:rsid w:val="001203A0"/>
    <w:rsid w:val="00120B13"/>
    <w:rsid w:val="00120C4A"/>
    <w:rsid w:val="00121162"/>
    <w:rsid w:val="001215CA"/>
    <w:rsid w:val="00122412"/>
    <w:rsid w:val="001233BB"/>
    <w:rsid w:val="00124258"/>
    <w:rsid w:val="0012449B"/>
    <w:rsid w:val="00124875"/>
    <w:rsid w:val="00124B12"/>
    <w:rsid w:val="00124D84"/>
    <w:rsid w:val="00124D97"/>
    <w:rsid w:val="001250DD"/>
    <w:rsid w:val="00125733"/>
    <w:rsid w:val="001260AA"/>
    <w:rsid w:val="001263AA"/>
    <w:rsid w:val="00126885"/>
    <w:rsid w:val="001273F3"/>
    <w:rsid w:val="00130779"/>
    <w:rsid w:val="001307A1"/>
    <w:rsid w:val="00130D24"/>
    <w:rsid w:val="00130F5A"/>
    <w:rsid w:val="001314A8"/>
    <w:rsid w:val="0013160D"/>
    <w:rsid w:val="001321D3"/>
    <w:rsid w:val="00132B4A"/>
    <w:rsid w:val="00132FAA"/>
    <w:rsid w:val="00133345"/>
    <w:rsid w:val="00133599"/>
    <w:rsid w:val="00133BF7"/>
    <w:rsid w:val="00134184"/>
    <w:rsid w:val="001341BD"/>
    <w:rsid w:val="00134B88"/>
    <w:rsid w:val="0013597C"/>
    <w:rsid w:val="00135A01"/>
    <w:rsid w:val="00136A23"/>
    <w:rsid w:val="00136B99"/>
    <w:rsid w:val="0014063E"/>
    <w:rsid w:val="0014087D"/>
    <w:rsid w:val="00140F74"/>
    <w:rsid w:val="00141191"/>
    <w:rsid w:val="0014159C"/>
    <w:rsid w:val="00141C30"/>
    <w:rsid w:val="00142665"/>
    <w:rsid w:val="00143123"/>
    <w:rsid w:val="00143752"/>
    <w:rsid w:val="0014384A"/>
    <w:rsid w:val="00143C90"/>
    <w:rsid w:val="00143D12"/>
    <w:rsid w:val="0014450F"/>
    <w:rsid w:val="0014462B"/>
    <w:rsid w:val="00144D8F"/>
    <w:rsid w:val="00144DCF"/>
    <w:rsid w:val="001453EC"/>
    <w:rsid w:val="00145C74"/>
    <w:rsid w:val="001462E9"/>
    <w:rsid w:val="00146B4B"/>
    <w:rsid w:val="00146E32"/>
    <w:rsid w:val="0015005A"/>
    <w:rsid w:val="00150673"/>
    <w:rsid w:val="00150729"/>
    <w:rsid w:val="00150C0B"/>
    <w:rsid w:val="00150CE4"/>
    <w:rsid w:val="00151058"/>
    <w:rsid w:val="00151619"/>
    <w:rsid w:val="00151CA4"/>
    <w:rsid w:val="00151FDC"/>
    <w:rsid w:val="00152835"/>
    <w:rsid w:val="00152CFF"/>
    <w:rsid w:val="00154B0A"/>
    <w:rsid w:val="00155129"/>
    <w:rsid w:val="001559FA"/>
    <w:rsid w:val="00156374"/>
    <w:rsid w:val="001566A2"/>
    <w:rsid w:val="0015673F"/>
    <w:rsid w:val="001572C1"/>
    <w:rsid w:val="001577D8"/>
    <w:rsid w:val="00157FC3"/>
    <w:rsid w:val="00160655"/>
    <w:rsid w:val="00160739"/>
    <w:rsid w:val="00160A63"/>
    <w:rsid w:val="00160C09"/>
    <w:rsid w:val="00161D8A"/>
    <w:rsid w:val="00161FE4"/>
    <w:rsid w:val="001620DB"/>
    <w:rsid w:val="0016271E"/>
    <w:rsid w:val="00162D7A"/>
    <w:rsid w:val="001633C3"/>
    <w:rsid w:val="0016375D"/>
    <w:rsid w:val="00163CD9"/>
    <w:rsid w:val="00164D28"/>
    <w:rsid w:val="00164DAB"/>
    <w:rsid w:val="0016541D"/>
    <w:rsid w:val="00165A24"/>
    <w:rsid w:val="00165BBB"/>
    <w:rsid w:val="00165C72"/>
    <w:rsid w:val="00165FEB"/>
    <w:rsid w:val="0016613F"/>
    <w:rsid w:val="00166215"/>
    <w:rsid w:val="00166487"/>
    <w:rsid w:val="00166591"/>
    <w:rsid w:val="001666C4"/>
    <w:rsid w:val="00166746"/>
    <w:rsid w:val="00166BBC"/>
    <w:rsid w:val="001670B2"/>
    <w:rsid w:val="00167A37"/>
    <w:rsid w:val="00167C3C"/>
    <w:rsid w:val="00170043"/>
    <w:rsid w:val="00170E24"/>
    <w:rsid w:val="00171143"/>
    <w:rsid w:val="00172864"/>
    <w:rsid w:val="00172B82"/>
    <w:rsid w:val="00172EFA"/>
    <w:rsid w:val="00173038"/>
    <w:rsid w:val="001735DA"/>
    <w:rsid w:val="00173608"/>
    <w:rsid w:val="001745EC"/>
    <w:rsid w:val="001747B7"/>
    <w:rsid w:val="00174801"/>
    <w:rsid w:val="00174B63"/>
    <w:rsid w:val="00175446"/>
    <w:rsid w:val="00175C30"/>
    <w:rsid w:val="00175D83"/>
    <w:rsid w:val="00176205"/>
    <w:rsid w:val="001762F8"/>
    <w:rsid w:val="00176611"/>
    <w:rsid w:val="00176875"/>
    <w:rsid w:val="00177069"/>
    <w:rsid w:val="00177098"/>
    <w:rsid w:val="0017709D"/>
    <w:rsid w:val="00177E3B"/>
    <w:rsid w:val="00177FC1"/>
    <w:rsid w:val="0018014F"/>
    <w:rsid w:val="001806C1"/>
    <w:rsid w:val="0018070A"/>
    <w:rsid w:val="001815A2"/>
    <w:rsid w:val="00181D38"/>
    <w:rsid w:val="00181DAE"/>
    <w:rsid w:val="00181E7A"/>
    <w:rsid w:val="00181FC1"/>
    <w:rsid w:val="001823C3"/>
    <w:rsid w:val="0018289C"/>
    <w:rsid w:val="00182F13"/>
    <w:rsid w:val="00182F43"/>
    <w:rsid w:val="00183034"/>
    <w:rsid w:val="001830F7"/>
    <w:rsid w:val="0018371D"/>
    <w:rsid w:val="00183EE6"/>
    <w:rsid w:val="001844E5"/>
    <w:rsid w:val="00184E75"/>
    <w:rsid w:val="00185052"/>
    <w:rsid w:val="0018528A"/>
    <w:rsid w:val="0018588A"/>
    <w:rsid w:val="00185C4C"/>
    <w:rsid w:val="00185FC2"/>
    <w:rsid w:val="00186BE6"/>
    <w:rsid w:val="00187252"/>
    <w:rsid w:val="00187A22"/>
    <w:rsid w:val="00187AA8"/>
    <w:rsid w:val="00187E43"/>
    <w:rsid w:val="00187ED2"/>
    <w:rsid w:val="001910FF"/>
    <w:rsid w:val="00191C91"/>
    <w:rsid w:val="00192229"/>
    <w:rsid w:val="00192DD9"/>
    <w:rsid w:val="0019312E"/>
    <w:rsid w:val="001931F7"/>
    <w:rsid w:val="00193878"/>
    <w:rsid w:val="00194339"/>
    <w:rsid w:val="001946BF"/>
    <w:rsid w:val="00194848"/>
    <w:rsid w:val="00194BA9"/>
    <w:rsid w:val="00194F68"/>
    <w:rsid w:val="001958EA"/>
    <w:rsid w:val="00195E0E"/>
    <w:rsid w:val="00197CCF"/>
    <w:rsid w:val="001A00FD"/>
    <w:rsid w:val="001A01A5"/>
    <w:rsid w:val="001A0617"/>
    <w:rsid w:val="001A0E0D"/>
    <w:rsid w:val="001A154C"/>
    <w:rsid w:val="001A180D"/>
    <w:rsid w:val="001A1BAC"/>
    <w:rsid w:val="001A23CE"/>
    <w:rsid w:val="001A2C89"/>
    <w:rsid w:val="001A3BB2"/>
    <w:rsid w:val="001A488C"/>
    <w:rsid w:val="001A4965"/>
    <w:rsid w:val="001A57EE"/>
    <w:rsid w:val="001A5C71"/>
    <w:rsid w:val="001A673E"/>
    <w:rsid w:val="001A7763"/>
    <w:rsid w:val="001A783D"/>
    <w:rsid w:val="001A7CB3"/>
    <w:rsid w:val="001B0525"/>
    <w:rsid w:val="001B0DDF"/>
    <w:rsid w:val="001B22F1"/>
    <w:rsid w:val="001B2439"/>
    <w:rsid w:val="001B27A5"/>
    <w:rsid w:val="001B287B"/>
    <w:rsid w:val="001B31DB"/>
    <w:rsid w:val="001B3964"/>
    <w:rsid w:val="001B3AB8"/>
    <w:rsid w:val="001B4452"/>
    <w:rsid w:val="001B463A"/>
    <w:rsid w:val="001B466C"/>
    <w:rsid w:val="001B4862"/>
    <w:rsid w:val="001B4E6D"/>
    <w:rsid w:val="001B4F34"/>
    <w:rsid w:val="001B52EC"/>
    <w:rsid w:val="001B554A"/>
    <w:rsid w:val="001B5BBD"/>
    <w:rsid w:val="001B6304"/>
    <w:rsid w:val="001B64C4"/>
    <w:rsid w:val="001B6564"/>
    <w:rsid w:val="001B6583"/>
    <w:rsid w:val="001B67AD"/>
    <w:rsid w:val="001B691A"/>
    <w:rsid w:val="001B71BA"/>
    <w:rsid w:val="001B72E7"/>
    <w:rsid w:val="001B7436"/>
    <w:rsid w:val="001B7520"/>
    <w:rsid w:val="001B7D23"/>
    <w:rsid w:val="001C0072"/>
    <w:rsid w:val="001C02D8"/>
    <w:rsid w:val="001C04E3"/>
    <w:rsid w:val="001C063A"/>
    <w:rsid w:val="001C1777"/>
    <w:rsid w:val="001C1D40"/>
    <w:rsid w:val="001C2378"/>
    <w:rsid w:val="001C2E70"/>
    <w:rsid w:val="001C388D"/>
    <w:rsid w:val="001C3946"/>
    <w:rsid w:val="001C3EE9"/>
    <w:rsid w:val="001C3FA4"/>
    <w:rsid w:val="001C40F9"/>
    <w:rsid w:val="001C40FC"/>
    <w:rsid w:val="001C41B6"/>
    <w:rsid w:val="001C458B"/>
    <w:rsid w:val="001C4B7A"/>
    <w:rsid w:val="001C4CE2"/>
    <w:rsid w:val="001C50F9"/>
    <w:rsid w:val="001C542A"/>
    <w:rsid w:val="001C5D4F"/>
    <w:rsid w:val="001C64C0"/>
    <w:rsid w:val="001C67D0"/>
    <w:rsid w:val="001C69DA"/>
    <w:rsid w:val="001C6F06"/>
    <w:rsid w:val="001C71AB"/>
    <w:rsid w:val="001C75AF"/>
    <w:rsid w:val="001C7611"/>
    <w:rsid w:val="001D2360"/>
    <w:rsid w:val="001D2372"/>
    <w:rsid w:val="001D2CE6"/>
    <w:rsid w:val="001D3109"/>
    <w:rsid w:val="001D332E"/>
    <w:rsid w:val="001D3914"/>
    <w:rsid w:val="001D4C8F"/>
    <w:rsid w:val="001D5033"/>
    <w:rsid w:val="001D5058"/>
    <w:rsid w:val="001D5453"/>
    <w:rsid w:val="001D576F"/>
    <w:rsid w:val="001D5C88"/>
    <w:rsid w:val="001D6567"/>
    <w:rsid w:val="001D695C"/>
    <w:rsid w:val="001D6ED3"/>
    <w:rsid w:val="001D6FD9"/>
    <w:rsid w:val="001D780E"/>
    <w:rsid w:val="001D7A29"/>
    <w:rsid w:val="001E05C3"/>
    <w:rsid w:val="001E0AB0"/>
    <w:rsid w:val="001E0AD3"/>
    <w:rsid w:val="001E133B"/>
    <w:rsid w:val="001E1D1C"/>
    <w:rsid w:val="001E1E92"/>
    <w:rsid w:val="001E29A5"/>
    <w:rsid w:val="001E36E4"/>
    <w:rsid w:val="001E379D"/>
    <w:rsid w:val="001E3A3C"/>
    <w:rsid w:val="001E43E5"/>
    <w:rsid w:val="001E4468"/>
    <w:rsid w:val="001E462D"/>
    <w:rsid w:val="001E5291"/>
    <w:rsid w:val="001E5570"/>
    <w:rsid w:val="001E57DB"/>
    <w:rsid w:val="001E5C23"/>
    <w:rsid w:val="001E615F"/>
    <w:rsid w:val="001E628F"/>
    <w:rsid w:val="001E6354"/>
    <w:rsid w:val="001E678D"/>
    <w:rsid w:val="001E7504"/>
    <w:rsid w:val="001E76DF"/>
    <w:rsid w:val="001E7BB9"/>
    <w:rsid w:val="001F0A3F"/>
    <w:rsid w:val="001F1308"/>
    <w:rsid w:val="001F1525"/>
    <w:rsid w:val="001F1E87"/>
    <w:rsid w:val="001F1EB6"/>
    <w:rsid w:val="001F2A13"/>
    <w:rsid w:val="001F2A7D"/>
    <w:rsid w:val="001F2E23"/>
    <w:rsid w:val="001F2E3D"/>
    <w:rsid w:val="001F341F"/>
    <w:rsid w:val="001F3489"/>
    <w:rsid w:val="001F3911"/>
    <w:rsid w:val="001F3F09"/>
    <w:rsid w:val="001F3F1A"/>
    <w:rsid w:val="001F40E6"/>
    <w:rsid w:val="001F4315"/>
    <w:rsid w:val="001F4CBD"/>
    <w:rsid w:val="001F5217"/>
    <w:rsid w:val="001F5545"/>
    <w:rsid w:val="001F5777"/>
    <w:rsid w:val="001F5937"/>
    <w:rsid w:val="001F59E3"/>
    <w:rsid w:val="001F59ED"/>
    <w:rsid w:val="001F5A1B"/>
    <w:rsid w:val="001F7121"/>
    <w:rsid w:val="001F72A3"/>
    <w:rsid w:val="001F7534"/>
    <w:rsid w:val="001F7688"/>
    <w:rsid w:val="002009BC"/>
    <w:rsid w:val="00200D2C"/>
    <w:rsid w:val="0020143D"/>
    <w:rsid w:val="002019D8"/>
    <w:rsid w:val="00201EC7"/>
    <w:rsid w:val="00203165"/>
    <w:rsid w:val="002031CA"/>
    <w:rsid w:val="0020349A"/>
    <w:rsid w:val="002034B4"/>
    <w:rsid w:val="00204032"/>
    <w:rsid w:val="002048C2"/>
    <w:rsid w:val="00204AFE"/>
    <w:rsid w:val="00204BAD"/>
    <w:rsid w:val="00204D60"/>
    <w:rsid w:val="00204EB8"/>
    <w:rsid w:val="00204F48"/>
    <w:rsid w:val="00205627"/>
    <w:rsid w:val="00205665"/>
    <w:rsid w:val="002056D0"/>
    <w:rsid w:val="00205892"/>
    <w:rsid w:val="00205A0F"/>
    <w:rsid w:val="00205E70"/>
    <w:rsid w:val="00206FC7"/>
    <w:rsid w:val="00207118"/>
    <w:rsid w:val="00207A66"/>
    <w:rsid w:val="00207C71"/>
    <w:rsid w:val="00210860"/>
    <w:rsid w:val="00210979"/>
    <w:rsid w:val="00210B6A"/>
    <w:rsid w:val="00210E01"/>
    <w:rsid w:val="00211019"/>
    <w:rsid w:val="00211087"/>
    <w:rsid w:val="0021120F"/>
    <w:rsid w:val="00211C40"/>
    <w:rsid w:val="00211DA6"/>
    <w:rsid w:val="00211DAC"/>
    <w:rsid w:val="00212CB6"/>
    <w:rsid w:val="00212E37"/>
    <w:rsid w:val="00213B5D"/>
    <w:rsid w:val="00213F68"/>
    <w:rsid w:val="002140FF"/>
    <w:rsid w:val="00215E90"/>
    <w:rsid w:val="0021641C"/>
    <w:rsid w:val="002164D8"/>
    <w:rsid w:val="00216C4B"/>
    <w:rsid w:val="00216C8D"/>
    <w:rsid w:val="00220894"/>
    <w:rsid w:val="0022095C"/>
    <w:rsid w:val="002211CB"/>
    <w:rsid w:val="00221772"/>
    <w:rsid w:val="00224217"/>
    <w:rsid w:val="00224952"/>
    <w:rsid w:val="00224DD2"/>
    <w:rsid w:val="0022565B"/>
    <w:rsid w:val="00225905"/>
    <w:rsid w:val="00225A6A"/>
    <w:rsid w:val="00225AC7"/>
    <w:rsid w:val="00225ACC"/>
    <w:rsid w:val="00225DE1"/>
    <w:rsid w:val="0022780F"/>
    <w:rsid w:val="00227DBD"/>
    <w:rsid w:val="00231C25"/>
    <w:rsid w:val="00231C6F"/>
    <w:rsid w:val="0023244C"/>
    <w:rsid w:val="002329C4"/>
    <w:rsid w:val="00232A90"/>
    <w:rsid w:val="00232B3B"/>
    <w:rsid w:val="002330ED"/>
    <w:rsid w:val="00233A2C"/>
    <w:rsid w:val="00234151"/>
    <w:rsid w:val="00234F8C"/>
    <w:rsid w:val="0023535E"/>
    <w:rsid w:val="00235542"/>
    <w:rsid w:val="00235DAD"/>
    <w:rsid w:val="00235E55"/>
    <w:rsid w:val="002362CD"/>
    <w:rsid w:val="002369B0"/>
    <w:rsid w:val="00236AD8"/>
    <w:rsid w:val="00236B3F"/>
    <w:rsid w:val="00237065"/>
    <w:rsid w:val="00237081"/>
    <w:rsid w:val="00237C8C"/>
    <w:rsid w:val="002401F5"/>
    <w:rsid w:val="002407C9"/>
    <w:rsid w:val="00240E54"/>
    <w:rsid w:val="002419CC"/>
    <w:rsid w:val="00241AC1"/>
    <w:rsid w:val="00241CFB"/>
    <w:rsid w:val="0024208F"/>
    <w:rsid w:val="00242380"/>
    <w:rsid w:val="00242436"/>
    <w:rsid w:val="002427E1"/>
    <w:rsid w:val="0024342B"/>
    <w:rsid w:val="00243D70"/>
    <w:rsid w:val="00244C2D"/>
    <w:rsid w:val="002451C5"/>
    <w:rsid w:val="00245E6C"/>
    <w:rsid w:val="00245F1F"/>
    <w:rsid w:val="00245F5E"/>
    <w:rsid w:val="00246335"/>
    <w:rsid w:val="0024663B"/>
    <w:rsid w:val="00246F24"/>
    <w:rsid w:val="00247103"/>
    <w:rsid w:val="00247174"/>
    <w:rsid w:val="0024729C"/>
    <w:rsid w:val="00250067"/>
    <w:rsid w:val="002508C2"/>
    <w:rsid w:val="00250AE9"/>
    <w:rsid w:val="00250FCC"/>
    <w:rsid w:val="002516DE"/>
    <w:rsid w:val="00251D9F"/>
    <w:rsid w:val="00251E57"/>
    <w:rsid w:val="00251F81"/>
    <w:rsid w:val="00252BE0"/>
    <w:rsid w:val="00252FEB"/>
    <w:rsid w:val="00253583"/>
    <w:rsid w:val="00253588"/>
    <w:rsid w:val="00253C1D"/>
    <w:rsid w:val="00254336"/>
    <w:rsid w:val="002546F4"/>
    <w:rsid w:val="00254E37"/>
    <w:rsid w:val="002551D0"/>
    <w:rsid w:val="00255374"/>
    <w:rsid w:val="00255780"/>
    <w:rsid w:val="00255965"/>
    <w:rsid w:val="002559BE"/>
    <w:rsid w:val="00255A5E"/>
    <w:rsid w:val="00255AAA"/>
    <w:rsid w:val="00255BA9"/>
    <w:rsid w:val="00257BF4"/>
    <w:rsid w:val="00260003"/>
    <w:rsid w:val="00260236"/>
    <w:rsid w:val="0026035D"/>
    <w:rsid w:val="002606D6"/>
    <w:rsid w:val="00260F70"/>
    <w:rsid w:val="00261C98"/>
    <w:rsid w:val="0026248E"/>
    <w:rsid w:val="00262914"/>
    <w:rsid w:val="00262E24"/>
    <w:rsid w:val="0026360D"/>
    <w:rsid w:val="00263F38"/>
    <w:rsid w:val="002647BF"/>
    <w:rsid w:val="002647D5"/>
    <w:rsid w:val="00265032"/>
    <w:rsid w:val="002651FB"/>
    <w:rsid w:val="0026538C"/>
    <w:rsid w:val="002653A9"/>
    <w:rsid w:val="0026558C"/>
    <w:rsid w:val="00265781"/>
    <w:rsid w:val="00265933"/>
    <w:rsid w:val="002662FF"/>
    <w:rsid w:val="00266B13"/>
    <w:rsid w:val="00266B23"/>
    <w:rsid w:val="002674BF"/>
    <w:rsid w:val="0026771C"/>
    <w:rsid w:val="00270728"/>
    <w:rsid w:val="00270D42"/>
    <w:rsid w:val="00270FA0"/>
    <w:rsid w:val="002714D5"/>
    <w:rsid w:val="0027195D"/>
    <w:rsid w:val="002724CE"/>
    <w:rsid w:val="00272B03"/>
    <w:rsid w:val="0027328B"/>
    <w:rsid w:val="002733E2"/>
    <w:rsid w:val="00273F2D"/>
    <w:rsid w:val="00274542"/>
    <w:rsid w:val="00274693"/>
    <w:rsid w:val="002750B1"/>
    <w:rsid w:val="002755A6"/>
    <w:rsid w:val="00275C29"/>
    <w:rsid w:val="00276851"/>
    <w:rsid w:val="00276A35"/>
    <w:rsid w:val="00276F36"/>
    <w:rsid w:val="0027746E"/>
    <w:rsid w:val="002774DD"/>
    <w:rsid w:val="00277835"/>
    <w:rsid w:val="00280AB1"/>
    <w:rsid w:val="002811A6"/>
    <w:rsid w:val="00281274"/>
    <w:rsid w:val="002822B5"/>
    <w:rsid w:val="0028344F"/>
    <w:rsid w:val="00283571"/>
    <w:rsid w:val="00283AD1"/>
    <w:rsid w:val="00283E5D"/>
    <w:rsid w:val="002846CE"/>
    <w:rsid w:val="00284AF9"/>
    <w:rsid w:val="00284B4D"/>
    <w:rsid w:val="00284BAE"/>
    <w:rsid w:val="002859AF"/>
    <w:rsid w:val="00285F67"/>
    <w:rsid w:val="00286196"/>
    <w:rsid w:val="002866AD"/>
    <w:rsid w:val="00286AE7"/>
    <w:rsid w:val="00287243"/>
    <w:rsid w:val="00287552"/>
    <w:rsid w:val="00290647"/>
    <w:rsid w:val="00291385"/>
    <w:rsid w:val="00291422"/>
    <w:rsid w:val="002920B3"/>
    <w:rsid w:val="002922E2"/>
    <w:rsid w:val="0029237F"/>
    <w:rsid w:val="00292715"/>
    <w:rsid w:val="00293715"/>
    <w:rsid w:val="00293CEA"/>
    <w:rsid w:val="00293E57"/>
    <w:rsid w:val="00293EB1"/>
    <w:rsid w:val="00294504"/>
    <w:rsid w:val="002947D1"/>
    <w:rsid w:val="002948DF"/>
    <w:rsid w:val="00294D90"/>
    <w:rsid w:val="0029546B"/>
    <w:rsid w:val="0029628D"/>
    <w:rsid w:val="00296545"/>
    <w:rsid w:val="002969D4"/>
    <w:rsid w:val="00297148"/>
    <w:rsid w:val="00297296"/>
    <w:rsid w:val="002A0348"/>
    <w:rsid w:val="002A0749"/>
    <w:rsid w:val="002A0B8D"/>
    <w:rsid w:val="002A0E29"/>
    <w:rsid w:val="002A1E92"/>
    <w:rsid w:val="002A1E9C"/>
    <w:rsid w:val="002A204D"/>
    <w:rsid w:val="002A2616"/>
    <w:rsid w:val="002A26E1"/>
    <w:rsid w:val="002A2C30"/>
    <w:rsid w:val="002A2ED9"/>
    <w:rsid w:val="002A335E"/>
    <w:rsid w:val="002A368A"/>
    <w:rsid w:val="002A4065"/>
    <w:rsid w:val="002A4235"/>
    <w:rsid w:val="002A4B4D"/>
    <w:rsid w:val="002A4E11"/>
    <w:rsid w:val="002A51A0"/>
    <w:rsid w:val="002A5619"/>
    <w:rsid w:val="002A59F0"/>
    <w:rsid w:val="002A5A25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141"/>
    <w:rsid w:val="002B24BA"/>
    <w:rsid w:val="002B2723"/>
    <w:rsid w:val="002B2778"/>
    <w:rsid w:val="002B2DBC"/>
    <w:rsid w:val="002B2E4A"/>
    <w:rsid w:val="002B303A"/>
    <w:rsid w:val="002B40E4"/>
    <w:rsid w:val="002B480A"/>
    <w:rsid w:val="002B538E"/>
    <w:rsid w:val="002B5DCA"/>
    <w:rsid w:val="002B6BDC"/>
    <w:rsid w:val="002B6CB1"/>
    <w:rsid w:val="002B75B0"/>
    <w:rsid w:val="002B76EA"/>
    <w:rsid w:val="002B779D"/>
    <w:rsid w:val="002B794C"/>
    <w:rsid w:val="002B7EAF"/>
    <w:rsid w:val="002C0115"/>
    <w:rsid w:val="002C04D7"/>
    <w:rsid w:val="002C099C"/>
    <w:rsid w:val="002C0B74"/>
    <w:rsid w:val="002C0C8B"/>
    <w:rsid w:val="002C0CBB"/>
    <w:rsid w:val="002C1201"/>
    <w:rsid w:val="002C1460"/>
    <w:rsid w:val="002C15E9"/>
    <w:rsid w:val="002C160D"/>
    <w:rsid w:val="002C1FF8"/>
    <w:rsid w:val="002C20F2"/>
    <w:rsid w:val="002C22FD"/>
    <w:rsid w:val="002C2AD9"/>
    <w:rsid w:val="002C2C77"/>
    <w:rsid w:val="002C30EA"/>
    <w:rsid w:val="002C3507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84A"/>
    <w:rsid w:val="002D11B7"/>
    <w:rsid w:val="002D26B4"/>
    <w:rsid w:val="002D2D24"/>
    <w:rsid w:val="002D3055"/>
    <w:rsid w:val="002D30A7"/>
    <w:rsid w:val="002D361F"/>
    <w:rsid w:val="002D3AF5"/>
    <w:rsid w:val="002D3BBC"/>
    <w:rsid w:val="002D3C29"/>
    <w:rsid w:val="002D3D3F"/>
    <w:rsid w:val="002D4171"/>
    <w:rsid w:val="002D438A"/>
    <w:rsid w:val="002D5152"/>
    <w:rsid w:val="002D53C8"/>
    <w:rsid w:val="002D56E4"/>
    <w:rsid w:val="002D5738"/>
    <w:rsid w:val="002D5E53"/>
    <w:rsid w:val="002D62ED"/>
    <w:rsid w:val="002D63F9"/>
    <w:rsid w:val="002D6F91"/>
    <w:rsid w:val="002D7215"/>
    <w:rsid w:val="002D721F"/>
    <w:rsid w:val="002D72CC"/>
    <w:rsid w:val="002D788E"/>
    <w:rsid w:val="002D7B62"/>
    <w:rsid w:val="002D7C7C"/>
    <w:rsid w:val="002E0038"/>
    <w:rsid w:val="002E0319"/>
    <w:rsid w:val="002E0AF8"/>
    <w:rsid w:val="002E1093"/>
    <w:rsid w:val="002E179B"/>
    <w:rsid w:val="002E1897"/>
    <w:rsid w:val="002E1B6C"/>
    <w:rsid w:val="002E1C9E"/>
    <w:rsid w:val="002E1D9F"/>
    <w:rsid w:val="002E215A"/>
    <w:rsid w:val="002E257B"/>
    <w:rsid w:val="002E3341"/>
    <w:rsid w:val="002E3C65"/>
    <w:rsid w:val="002E3F5B"/>
    <w:rsid w:val="002E4362"/>
    <w:rsid w:val="002E45EB"/>
    <w:rsid w:val="002E5B07"/>
    <w:rsid w:val="002E63D9"/>
    <w:rsid w:val="002E640E"/>
    <w:rsid w:val="002E6FC6"/>
    <w:rsid w:val="002E7187"/>
    <w:rsid w:val="002E739D"/>
    <w:rsid w:val="002E76D0"/>
    <w:rsid w:val="002E7D2E"/>
    <w:rsid w:val="002F0C28"/>
    <w:rsid w:val="002F1568"/>
    <w:rsid w:val="002F281C"/>
    <w:rsid w:val="002F2999"/>
    <w:rsid w:val="002F2C74"/>
    <w:rsid w:val="002F3CDE"/>
    <w:rsid w:val="002F4AFB"/>
    <w:rsid w:val="002F559A"/>
    <w:rsid w:val="002F5A7C"/>
    <w:rsid w:val="002F5DD6"/>
    <w:rsid w:val="002F5FEA"/>
    <w:rsid w:val="002F63E7"/>
    <w:rsid w:val="002F728B"/>
    <w:rsid w:val="002F7BE3"/>
    <w:rsid w:val="002F7E6A"/>
    <w:rsid w:val="002F7FEB"/>
    <w:rsid w:val="00300165"/>
    <w:rsid w:val="00300445"/>
    <w:rsid w:val="003008C7"/>
    <w:rsid w:val="00300978"/>
    <w:rsid w:val="00300E4D"/>
    <w:rsid w:val="00300F00"/>
    <w:rsid w:val="003010CF"/>
    <w:rsid w:val="00301697"/>
    <w:rsid w:val="00302617"/>
    <w:rsid w:val="00302905"/>
    <w:rsid w:val="00303440"/>
    <w:rsid w:val="003039F4"/>
    <w:rsid w:val="0030434F"/>
    <w:rsid w:val="00304503"/>
    <w:rsid w:val="00304B5C"/>
    <w:rsid w:val="00304D9B"/>
    <w:rsid w:val="00304E7F"/>
    <w:rsid w:val="003057D8"/>
    <w:rsid w:val="00305C43"/>
    <w:rsid w:val="00305D2F"/>
    <w:rsid w:val="00305FF9"/>
    <w:rsid w:val="00306827"/>
    <w:rsid w:val="00306E1D"/>
    <w:rsid w:val="00306E6B"/>
    <w:rsid w:val="0030723C"/>
    <w:rsid w:val="003100C8"/>
    <w:rsid w:val="003107C2"/>
    <w:rsid w:val="003109FD"/>
    <w:rsid w:val="00311161"/>
    <w:rsid w:val="00311815"/>
    <w:rsid w:val="003118CF"/>
    <w:rsid w:val="00312400"/>
    <w:rsid w:val="00312418"/>
    <w:rsid w:val="00312739"/>
    <w:rsid w:val="00312D10"/>
    <w:rsid w:val="00313221"/>
    <w:rsid w:val="00313355"/>
    <w:rsid w:val="00313BFF"/>
    <w:rsid w:val="00313C7D"/>
    <w:rsid w:val="00313CDA"/>
    <w:rsid w:val="00314A18"/>
    <w:rsid w:val="00316DFF"/>
    <w:rsid w:val="003178DA"/>
    <w:rsid w:val="00317DB8"/>
    <w:rsid w:val="00317E6F"/>
    <w:rsid w:val="00320085"/>
    <w:rsid w:val="003203AC"/>
    <w:rsid w:val="003205C5"/>
    <w:rsid w:val="00320618"/>
    <w:rsid w:val="00320F61"/>
    <w:rsid w:val="0032100B"/>
    <w:rsid w:val="003210DF"/>
    <w:rsid w:val="00321507"/>
    <w:rsid w:val="00321BD7"/>
    <w:rsid w:val="00322146"/>
    <w:rsid w:val="00322207"/>
    <w:rsid w:val="00322217"/>
    <w:rsid w:val="00322275"/>
    <w:rsid w:val="0032260F"/>
    <w:rsid w:val="003228DA"/>
    <w:rsid w:val="00322B78"/>
    <w:rsid w:val="00322DCE"/>
    <w:rsid w:val="00323125"/>
    <w:rsid w:val="00323447"/>
    <w:rsid w:val="0032377E"/>
    <w:rsid w:val="00323D6B"/>
    <w:rsid w:val="003245D2"/>
    <w:rsid w:val="00325F69"/>
    <w:rsid w:val="00326907"/>
    <w:rsid w:val="00326957"/>
    <w:rsid w:val="00326AE2"/>
    <w:rsid w:val="00326E13"/>
    <w:rsid w:val="00327310"/>
    <w:rsid w:val="00327792"/>
    <w:rsid w:val="003277BB"/>
    <w:rsid w:val="003277E2"/>
    <w:rsid w:val="00330D56"/>
    <w:rsid w:val="00330F9D"/>
    <w:rsid w:val="003311E9"/>
    <w:rsid w:val="00331426"/>
    <w:rsid w:val="0033165C"/>
    <w:rsid w:val="0033171D"/>
    <w:rsid w:val="00331949"/>
    <w:rsid w:val="00331EE8"/>
    <w:rsid w:val="00331F28"/>
    <w:rsid w:val="00331FC3"/>
    <w:rsid w:val="0033200E"/>
    <w:rsid w:val="00332100"/>
    <w:rsid w:val="0033243C"/>
    <w:rsid w:val="00332E41"/>
    <w:rsid w:val="00333686"/>
    <w:rsid w:val="003336B3"/>
    <w:rsid w:val="00334379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39C4"/>
    <w:rsid w:val="00343DB9"/>
    <w:rsid w:val="0034429B"/>
    <w:rsid w:val="003442D8"/>
    <w:rsid w:val="00344866"/>
    <w:rsid w:val="00344F6D"/>
    <w:rsid w:val="00345242"/>
    <w:rsid w:val="00345C56"/>
    <w:rsid w:val="00345E16"/>
    <w:rsid w:val="0034638C"/>
    <w:rsid w:val="00346B98"/>
    <w:rsid w:val="00346F7F"/>
    <w:rsid w:val="00347656"/>
    <w:rsid w:val="00347715"/>
    <w:rsid w:val="00347F4C"/>
    <w:rsid w:val="00350108"/>
    <w:rsid w:val="00350762"/>
    <w:rsid w:val="003507C4"/>
    <w:rsid w:val="0035152D"/>
    <w:rsid w:val="003515FB"/>
    <w:rsid w:val="003517E3"/>
    <w:rsid w:val="003519A1"/>
    <w:rsid w:val="00352480"/>
    <w:rsid w:val="003526AA"/>
    <w:rsid w:val="0035275F"/>
    <w:rsid w:val="00352BBC"/>
    <w:rsid w:val="00352F64"/>
    <w:rsid w:val="003530D2"/>
    <w:rsid w:val="0035331A"/>
    <w:rsid w:val="0035340A"/>
    <w:rsid w:val="003534E1"/>
    <w:rsid w:val="0035382D"/>
    <w:rsid w:val="00353F59"/>
    <w:rsid w:val="0035463B"/>
    <w:rsid w:val="003548D8"/>
    <w:rsid w:val="00354B63"/>
    <w:rsid w:val="00355252"/>
    <w:rsid w:val="003554CA"/>
    <w:rsid w:val="00355918"/>
    <w:rsid w:val="00356A5A"/>
    <w:rsid w:val="0035767D"/>
    <w:rsid w:val="00357680"/>
    <w:rsid w:val="00357988"/>
    <w:rsid w:val="00360232"/>
    <w:rsid w:val="003602E0"/>
    <w:rsid w:val="00360D01"/>
    <w:rsid w:val="003616C7"/>
    <w:rsid w:val="00362251"/>
    <w:rsid w:val="00362569"/>
    <w:rsid w:val="003636CD"/>
    <w:rsid w:val="003637B8"/>
    <w:rsid w:val="00363ABF"/>
    <w:rsid w:val="00364429"/>
    <w:rsid w:val="0036487C"/>
    <w:rsid w:val="00365411"/>
    <w:rsid w:val="003655E9"/>
    <w:rsid w:val="00365FA2"/>
    <w:rsid w:val="003664B0"/>
    <w:rsid w:val="00366C69"/>
    <w:rsid w:val="00367441"/>
    <w:rsid w:val="0036753A"/>
    <w:rsid w:val="00367B1D"/>
    <w:rsid w:val="003702D6"/>
    <w:rsid w:val="003707F6"/>
    <w:rsid w:val="00370E4F"/>
    <w:rsid w:val="00371215"/>
    <w:rsid w:val="00371CB1"/>
    <w:rsid w:val="00371EF2"/>
    <w:rsid w:val="00372630"/>
    <w:rsid w:val="00372CA6"/>
    <w:rsid w:val="00372F0D"/>
    <w:rsid w:val="00373D35"/>
    <w:rsid w:val="00374059"/>
    <w:rsid w:val="00374780"/>
    <w:rsid w:val="003748F7"/>
    <w:rsid w:val="00374F16"/>
    <w:rsid w:val="0037535B"/>
    <w:rsid w:val="00375394"/>
    <w:rsid w:val="0037552D"/>
    <w:rsid w:val="003756D2"/>
    <w:rsid w:val="003756DB"/>
    <w:rsid w:val="00375AD7"/>
    <w:rsid w:val="00376991"/>
    <w:rsid w:val="003770BB"/>
    <w:rsid w:val="0037771A"/>
    <w:rsid w:val="00377DD1"/>
    <w:rsid w:val="00377EAF"/>
    <w:rsid w:val="003802DC"/>
    <w:rsid w:val="003806FB"/>
    <w:rsid w:val="003807F0"/>
    <w:rsid w:val="00380C2D"/>
    <w:rsid w:val="00380E4E"/>
    <w:rsid w:val="00380FBF"/>
    <w:rsid w:val="00381156"/>
    <w:rsid w:val="00381391"/>
    <w:rsid w:val="00381CD3"/>
    <w:rsid w:val="003820E9"/>
    <w:rsid w:val="003829F2"/>
    <w:rsid w:val="00382A43"/>
    <w:rsid w:val="00382D60"/>
    <w:rsid w:val="00382F29"/>
    <w:rsid w:val="00383C8D"/>
    <w:rsid w:val="0038477C"/>
    <w:rsid w:val="00384EAE"/>
    <w:rsid w:val="003852FB"/>
    <w:rsid w:val="00385429"/>
    <w:rsid w:val="0038560A"/>
    <w:rsid w:val="003857FE"/>
    <w:rsid w:val="00385B05"/>
    <w:rsid w:val="00386382"/>
    <w:rsid w:val="003865EF"/>
    <w:rsid w:val="00386BA9"/>
    <w:rsid w:val="00386DE5"/>
    <w:rsid w:val="0038776D"/>
    <w:rsid w:val="00390017"/>
    <w:rsid w:val="003901A3"/>
    <w:rsid w:val="0039072F"/>
    <w:rsid w:val="00390EC7"/>
    <w:rsid w:val="003919F6"/>
    <w:rsid w:val="00391D79"/>
    <w:rsid w:val="0039218D"/>
    <w:rsid w:val="00392B93"/>
    <w:rsid w:val="003940CE"/>
    <w:rsid w:val="003945CC"/>
    <w:rsid w:val="00394739"/>
    <w:rsid w:val="00395826"/>
    <w:rsid w:val="00395A18"/>
    <w:rsid w:val="00396D33"/>
    <w:rsid w:val="0039738B"/>
    <w:rsid w:val="00397C1D"/>
    <w:rsid w:val="00397D21"/>
    <w:rsid w:val="00397F52"/>
    <w:rsid w:val="003A015A"/>
    <w:rsid w:val="003A048B"/>
    <w:rsid w:val="003A0BAE"/>
    <w:rsid w:val="003A180F"/>
    <w:rsid w:val="003A18DD"/>
    <w:rsid w:val="003A20C8"/>
    <w:rsid w:val="003A23A5"/>
    <w:rsid w:val="003A2C29"/>
    <w:rsid w:val="003A2EC3"/>
    <w:rsid w:val="003A32DF"/>
    <w:rsid w:val="003A36F2"/>
    <w:rsid w:val="003A3CA7"/>
    <w:rsid w:val="003A3D39"/>
    <w:rsid w:val="003A3EC7"/>
    <w:rsid w:val="003A4072"/>
    <w:rsid w:val="003A40B4"/>
    <w:rsid w:val="003A4C3F"/>
    <w:rsid w:val="003A54C2"/>
    <w:rsid w:val="003A597E"/>
    <w:rsid w:val="003A5A11"/>
    <w:rsid w:val="003A5A88"/>
    <w:rsid w:val="003A5BAD"/>
    <w:rsid w:val="003A5FBD"/>
    <w:rsid w:val="003A7646"/>
    <w:rsid w:val="003A7702"/>
    <w:rsid w:val="003A7834"/>
    <w:rsid w:val="003A7A25"/>
    <w:rsid w:val="003B0B5B"/>
    <w:rsid w:val="003B0CE2"/>
    <w:rsid w:val="003B0D8E"/>
    <w:rsid w:val="003B0E79"/>
    <w:rsid w:val="003B19A2"/>
    <w:rsid w:val="003B21EF"/>
    <w:rsid w:val="003B31B1"/>
    <w:rsid w:val="003B3575"/>
    <w:rsid w:val="003B38D1"/>
    <w:rsid w:val="003B4EE5"/>
    <w:rsid w:val="003B501A"/>
    <w:rsid w:val="003B50BC"/>
    <w:rsid w:val="003B5B02"/>
    <w:rsid w:val="003B5D97"/>
    <w:rsid w:val="003B5EB8"/>
    <w:rsid w:val="003B63A4"/>
    <w:rsid w:val="003B68FE"/>
    <w:rsid w:val="003B6D7D"/>
    <w:rsid w:val="003B7D7E"/>
    <w:rsid w:val="003C04B9"/>
    <w:rsid w:val="003C1012"/>
    <w:rsid w:val="003C11C9"/>
    <w:rsid w:val="003C1229"/>
    <w:rsid w:val="003C131A"/>
    <w:rsid w:val="003C149B"/>
    <w:rsid w:val="003C1F46"/>
    <w:rsid w:val="003C1FD4"/>
    <w:rsid w:val="003C213D"/>
    <w:rsid w:val="003C25AD"/>
    <w:rsid w:val="003C291D"/>
    <w:rsid w:val="003C2D21"/>
    <w:rsid w:val="003C4135"/>
    <w:rsid w:val="003C4503"/>
    <w:rsid w:val="003C52AA"/>
    <w:rsid w:val="003C56F7"/>
    <w:rsid w:val="003C5E6B"/>
    <w:rsid w:val="003C5ED6"/>
    <w:rsid w:val="003C645E"/>
    <w:rsid w:val="003C652F"/>
    <w:rsid w:val="003C6800"/>
    <w:rsid w:val="003C6B81"/>
    <w:rsid w:val="003C7AD7"/>
    <w:rsid w:val="003D07D1"/>
    <w:rsid w:val="003D0992"/>
    <w:rsid w:val="003D0B9D"/>
    <w:rsid w:val="003D0FC3"/>
    <w:rsid w:val="003D17FD"/>
    <w:rsid w:val="003D1902"/>
    <w:rsid w:val="003D1DDD"/>
    <w:rsid w:val="003D2C1D"/>
    <w:rsid w:val="003D2C34"/>
    <w:rsid w:val="003D2C46"/>
    <w:rsid w:val="003D31B9"/>
    <w:rsid w:val="003D3538"/>
    <w:rsid w:val="003D3568"/>
    <w:rsid w:val="003D3DDD"/>
    <w:rsid w:val="003D4022"/>
    <w:rsid w:val="003D46F1"/>
    <w:rsid w:val="003D5272"/>
    <w:rsid w:val="003D5CBF"/>
    <w:rsid w:val="003D60B6"/>
    <w:rsid w:val="003D66D2"/>
    <w:rsid w:val="003D6E4F"/>
    <w:rsid w:val="003D729E"/>
    <w:rsid w:val="003E0282"/>
    <w:rsid w:val="003E0473"/>
    <w:rsid w:val="003E0767"/>
    <w:rsid w:val="003E07AE"/>
    <w:rsid w:val="003E14FC"/>
    <w:rsid w:val="003E2976"/>
    <w:rsid w:val="003E2C50"/>
    <w:rsid w:val="003E33B8"/>
    <w:rsid w:val="003E349D"/>
    <w:rsid w:val="003E3B8E"/>
    <w:rsid w:val="003E3C8E"/>
    <w:rsid w:val="003E4858"/>
    <w:rsid w:val="003E4D6A"/>
    <w:rsid w:val="003E5440"/>
    <w:rsid w:val="003E557D"/>
    <w:rsid w:val="003E5DBA"/>
    <w:rsid w:val="003E6316"/>
    <w:rsid w:val="003E6884"/>
    <w:rsid w:val="003E6AC5"/>
    <w:rsid w:val="003E6DCB"/>
    <w:rsid w:val="003E6E3A"/>
    <w:rsid w:val="003E71A6"/>
    <w:rsid w:val="003E7367"/>
    <w:rsid w:val="003E7ADE"/>
    <w:rsid w:val="003E7DD2"/>
    <w:rsid w:val="003F0036"/>
    <w:rsid w:val="003F0096"/>
    <w:rsid w:val="003F00E2"/>
    <w:rsid w:val="003F0381"/>
    <w:rsid w:val="003F0850"/>
    <w:rsid w:val="003F0B97"/>
    <w:rsid w:val="003F0D12"/>
    <w:rsid w:val="003F10BF"/>
    <w:rsid w:val="003F12C3"/>
    <w:rsid w:val="003F1339"/>
    <w:rsid w:val="003F15A3"/>
    <w:rsid w:val="003F15A9"/>
    <w:rsid w:val="003F160C"/>
    <w:rsid w:val="003F278D"/>
    <w:rsid w:val="003F2AE2"/>
    <w:rsid w:val="003F2B82"/>
    <w:rsid w:val="003F324F"/>
    <w:rsid w:val="003F3298"/>
    <w:rsid w:val="003F33BC"/>
    <w:rsid w:val="003F3643"/>
    <w:rsid w:val="003F3D4E"/>
    <w:rsid w:val="003F4271"/>
    <w:rsid w:val="003F477E"/>
    <w:rsid w:val="003F4950"/>
    <w:rsid w:val="003F609F"/>
    <w:rsid w:val="003F6529"/>
    <w:rsid w:val="003F6CD2"/>
    <w:rsid w:val="003F788D"/>
    <w:rsid w:val="003F7936"/>
    <w:rsid w:val="004008FE"/>
    <w:rsid w:val="0040116F"/>
    <w:rsid w:val="0040126E"/>
    <w:rsid w:val="004020D4"/>
    <w:rsid w:val="004021B6"/>
    <w:rsid w:val="0040274F"/>
    <w:rsid w:val="00402F4A"/>
    <w:rsid w:val="00402FE2"/>
    <w:rsid w:val="004039EC"/>
    <w:rsid w:val="00403B70"/>
    <w:rsid w:val="00403F9A"/>
    <w:rsid w:val="004047A8"/>
    <w:rsid w:val="004047C4"/>
    <w:rsid w:val="0040523D"/>
    <w:rsid w:val="0040570B"/>
    <w:rsid w:val="00405B16"/>
    <w:rsid w:val="00405EDB"/>
    <w:rsid w:val="00405FB1"/>
    <w:rsid w:val="0040624F"/>
    <w:rsid w:val="00406460"/>
    <w:rsid w:val="00407AE3"/>
    <w:rsid w:val="00407E5A"/>
    <w:rsid w:val="004104F9"/>
    <w:rsid w:val="004105F6"/>
    <w:rsid w:val="004106E4"/>
    <w:rsid w:val="00411574"/>
    <w:rsid w:val="00411903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CFD"/>
    <w:rsid w:val="00413F9A"/>
    <w:rsid w:val="004140CA"/>
    <w:rsid w:val="00414C65"/>
    <w:rsid w:val="00415ACB"/>
    <w:rsid w:val="00415B6B"/>
    <w:rsid w:val="00415D73"/>
    <w:rsid w:val="00415D76"/>
    <w:rsid w:val="00416665"/>
    <w:rsid w:val="00416A67"/>
    <w:rsid w:val="00416ACB"/>
    <w:rsid w:val="004178C8"/>
    <w:rsid w:val="00417F6C"/>
    <w:rsid w:val="004204EC"/>
    <w:rsid w:val="00421DCF"/>
    <w:rsid w:val="00421F52"/>
    <w:rsid w:val="00422341"/>
    <w:rsid w:val="004226CC"/>
    <w:rsid w:val="00422F65"/>
    <w:rsid w:val="00423392"/>
    <w:rsid w:val="00423641"/>
    <w:rsid w:val="004237F1"/>
    <w:rsid w:val="00423DA5"/>
    <w:rsid w:val="00423EEC"/>
    <w:rsid w:val="004247E9"/>
    <w:rsid w:val="00426266"/>
    <w:rsid w:val="00426FFB"/>
    <w:rsid w:val="00430A2D"/>
    <w:rsid w:val="00430D72"/>
    <w:rsid w:val="004312B0"/>
    <w:rsid w:val="00431505"/>
    <w:rsid w:val="0043190D"/>
    <w:rsid w:val="00431AF0"/>
    <w:rsid w:val="0043213A"/>
    <w:rsid w:val="004324A3"/>
    <w:rsid w:val="0043260B"/>
    <w:rsid w:val="004327DD"/>
    <w:rsid w:val="004328CF"/>
    <w:rsid w:val="004330F4"/>
    <w:rsid w:val="00433590"/>
    <w:rsid w:val="00433874"/>
    <w:rsid w:val="0043393D"/>
    <w:rsid w:val="0043428F"/>
    <w:rsid w:val="004344C7"/>
    <w:rsid w:val="004350B2"/>
    <w:rsid w:val="00435274"/>
    <w:rsid w:val="004352AD"/>
    <w:rsid w:val="0043545D"/>
    <w:rsid w:val="0043547E"/>
    <w:rsid w:val="00435FE2"/>
    <w:rsid w:val="00436C94"/>
    <w:rsid w:val="00436E2F"/>
    <w:rsid w:val="00436EAB"/>
    <w:rsid w:val="004376CE"/>
    <w:rsid w:val="004379C7"/>
    <w:rsid w:val="004413B0"/>
    <w:rsid w:val="004423FF"/>
    <w:rsid w:val="00442E51"/>
    <w:rsid w:val="00443028"/>
    <w:rsid w:val="004431CF"/>
    <w:rsid w:val="004434F4"/>
    <w:rsid w:val="004439ED"/>
    <w:rsid w:val="00443D0E"/>
    <w:rsid w:val="004445BC"/>
    <w:rsid w:val="0044575C"/>
    <w:rsid w:val="00445E81"/>
    <w:rsid w:val="004461A4"/>
    <w:rsid w:val="004461D9"/>
    <w:rsid w:val="00446AC6"/>
    <w:rsid w:val="0044735D"/>
    <w:rsid w:val="0044759B"/>
    <w:rsid w:val="00447F54"/>
    <w:rsid w:val="0045037E"/>
    <w:rsid w:val="00450489"/>
    <w:rsid w:val="00450B7E"/>
    <w:rsid w:val="00450E41"/>
    <w:rsid w:val="00450E95"/>
    <w:rsid w:val="00451022"/>
    <w:rsid w:val="0045134E"/>
    <w:rsid w:val="0045134F"/>
    <w:rsid w:val="0045136B"/>
    <w:rsid w:val="00451375"/>
    <w:rsid w:val="00451C7E"/>
    <w:rsid w:val="00452E5A"/>
    <w:rsid w:val="004533BB"/>
    <w:rsid w:val="00453ACA"/>
    <w:rsid w:val="00453BB6"/>
    <w:rsid w:val="00453CAA"/>
    <w:rsid w:val="00454358"/>
    <w:rsid w:val="00454624"/>
    <w:rsid w:val="00454886"/>
    <w:rsid w:val="00455113"/>
    <w:rsid w:val="00455FE1"/>
    <w:rsid w:val="00456175"/>
    <w:rsid w:val="00456421"/>
    <w:rsid w:val="00456549"/>
    <w:rsid w:val="00456DAB"/>
    <w:rsid w:val="00457656"/>
    <w:rsid w:val="00457825"/>
    <w:rsid w:val="00457D9A"/>
    <w:rsid w:val="00460BBD"/>
    <w:rsid w:val="00460CC3"/>
    <w:rsid w:val="00460E86"/>
    <w:rsid w:val="00460F3A"/>
    <w:rsid w:val="00462745"/>
    <w:rsid w:val="00463690"/>
    <w:rsid w:val="00463C0A"/>
    <w:rsid w:val="00464458"/>
    <w:rsid w:val="004646B4"/>
    <w:rsid w:val="00464A88"/>
    <w:rsid w:val="00464B01"/>
    <w:rsid w:val="00464CDD"/>
    <w:rsid w:val="004651A0"/>
    <w:rsid w:val="004653A4"/>
    <w:rsid w:val="00465587"/>
    <w:rsid w:val="00465742"/>
    <w:rsid w:val="00466532"/>
    <w:rsid w:val="00467488"/>
    <w:rsid w:val="0047083E"/>
    <w:rsid w:val="004709A1"/>
    <w:rsid w:val="00470B8A"/>
    <w:rsid w:val="00470EB5"/>
    <w:rsid w:val="00471030"/>
    <w:rsid w:val="004713C3"/>
    <w:rsid w:val="00471D87"/>
    <w:rsid w:val="00471F83"/>
    <w:rsid w:val="00472419"/>
    <w:rsid w:val="0047286B"/>
    <w:rsid w:val="00472E27"/>
    <w:rsid w:val="00472E55"/>
    <w:rsid w:val="00473356"/>
    <w:rsid w:val="0047352B"/>
    <w:rsid w:val="004740FC"/>
    <w:rsid w:val="00474220"/>
    <w:rsid w:val="00474801"/>
    <w:rsid w:val="00474913"/>
    <w:rsid w:val="00474DA2"/>
    <w:rsid w:val="00474E54"/>
    <w:rsid w:val="00474FBB"/>
    <w:rsid w:val="004752D3"/>
    <w:rsid w:val="0047542A"/>
    <w:rsid w:val="004754E1"/>
    <w:rsid w:val="004756AA"/>
    <w:rsid w:val="00475CE0"/>
    <w:rsid w:val="00476827"/>
    <w:rsid w:val="00476ABC"/>
    <w:rsid w:val="00476B36"/>
    <w:rsid w:val="00476BD4"/>
    <w:rsid w:val="00476D88"/>
    <w:rsid w:val="00477383"/>
    <w:rsid w:val="004777B7"/>
    <w:rsid w:val="00477AFD"/>
    <w:rsid w:val="00477C35"/>
    <w:rsid w:val="00477FB9"/>
    <w:rsid w:val="00480988"/>
    <w:rsid w:val="00480E05"/>
    <w:rsid w:val="00480F25"/>
    <w:rsid w:val="00480FBD"/>
    <w:rsid w:val="00481397"/>
    <w:rsid w:val="00481684"/>
    <w:rsid w:val="004816BE"/>
    <w:rsid w:val="00482BA7"/>
    <w:rsid w:val="00482BBE"/>
    <w:rsid w:val="00483A12"/>
    <w:rsid w:val="00483A42"/>
    <w:rsid w:val="00483BBB"/>
    <w:rsid w:val="00483C32"/>
    <w:rsid w:val="00483DE2"/>
    <w:rsid w:val="0048406A"/>
    <w:rsid w:val="0048481F"/>
    <w:rsid w:val="004848BA"/>
    <w:rsid w:val="00484A77"/>
    <w:rsid w:val="0048540F"/>
    <w:rsid w:val="00485970"/>
    <w:rsid w:val="00485BA7"/>
    <w:rsid w:val="00485C0D"/>
    <w:rsid w:val="00485C35"/>
    <w:rsid w:val="00485F47"/>
    <w:rsid w:val="00486028"/>
    <w:rsid w:val="00486575"/>
    <w:rsid w:val="004866D0"/>
    <w:rsid w:val="00486936"/>
    <w:rsid w:val="00486B8B"/>
    <w:rsid w:val="00487B59"/>
    <w:rsid w:val="00490589"/>
    <w:rsid w:val="004909C7"/>
    <w:rsid w:val="0049162F"/>
    <w:rsid w:val="00491DD9"/>
    <w:rsid w:val="004920B8"/>
    <w:rsid w:val="0049257F"/>
    <w:rsid w:val="004927EF"/>
    <w:rsid w:val="00492D44"/>
    <w:rsid w:val="00493895"/>
    <w:rsid w:val="00493C77"/>
    <w:rsid w:val="00494242"/>
    <w:rsid w:val="00494811"/>
    <w:rsid w:val="00494E8E"/>
    <w:rsid w:val="00494F26"/>
    <w:rsid w:val="004951FE"/>
    <w:rsid w:val="004954A7"/>
    <w:rsid w:val="004955BC"/>
    <w:rsid w:val="00495676"/>
    <w:rsid w:val="00495CB2"/>
    <w:rsid w:val="00495D63"/>
    <w:rsid w:val="0049629E"/>
    <w:rsid w:val="00496378"/>
    <w:rsid w:val="0049648F"/>
    <w:rsid w:val="00496606"/>
    <w:rsid w:val="00496F05"/>
    <w:rsid w:val="00497370"/>
    <w:rsid w:val="004974FA"/>
    <w:rsid w:val="004A0F39"/>
    <w:rsid w:val="004A152B"/>
    <w:rsid w:val="004A15F5"/>
    <w:rsid w:val="004A16C7"/>
    <w:rsid w:val="004A1B5B"/>
    <w:rsid w:val="004A1BA9"/>
    <w:rsid w:val="004A1D5F"/>
    <w:rsid w:val="004A251F"/>
    <w:rsid w:val="004A2C8C"/>
    <w:rsid w:val="004A3329"/>
    <w:rsid w:val="004A3874"/>
    <w:rsid w:val="004A3B6B"/>
    <w:rsid w:val="004A3BF1"/>
    <w:rsid w:val="004A3E42"/>
    <w:rsid w:val="004A3E58"/>
    <w:rsid w:val="004A4045"/>
    <w:rsid w:val="004A432C"/>
    <w:rsid w:val="004A436E"/>
    <w:rsid w:val="004A45C3"/>
    <w:rsid w:val="004A4715"/>
    <w:rsid w:val="004A5046"/>
    <w:rsid w:val="004A565E"/>
    <w:rsid w:val="004A5D55"/>
    <w:rsid w:val="004A5D73"/>
    <w:rsid w:val="004A5DF3"/>
    <w:rsid w:val="004A6134"/>
    <w:rsid w:val="004A63CA"/>
    <w:rsid w:val="004A7092"/>
    <w:rsid w:val="004A7427"/>
    <w:rsid w:val="004A7437"/>
    <w:rsid w:val="004A74BE"/>
    <w:rsid w:val="004A776F"/>
    <w:rsid w:val="004A79B4"/>
    <w:rsid w:val="004B0808"/>
    <w:rsid w:val="004B1C92"/>
    <w:rsid w:val="004B257F"/>
    <w:rsid w:val="004B3422"/>
    <w:rsid w:val="004B3A0F"/>
    <w:rsid w:val="004B44D6"/>
    <w:rsid w:val="004B49E6"/>
    <w:rsid w:val="004B4D69"/>
    <w:rsid w:val="004B4DE4"/>
    <w:rsid w:val="004B52FB"/>
    <w:rsid w:val="004B61EE"/>
    <w:rsid w:val="004B6378"/>
    <w:rsid w:val="004B6750"/>
    <w:rsid w:val="004B6A5A"/>
    <w:rsid w:val="004B6C16"/>
    <w:rsid w:val="004B6DFA"/>
    <w:rsid w:val="004B7E99"/>
    <w:rsid w:val="004C01A8"/>
    <w:rsid w:val="004C0C37"/>
    <w:rsid w:val="004C1840"/>
    <w:rsid w:val="004C24C9"/>
    <w:rsid w:val="004C252E"/>
    <w:rsid w:val="004C2B04"/>
    <w:rsid w:val="004C31B6"/>
    <w:rsid w:val="004C4D39"/>
    <w:rsid w:val="004C5319"/>
    <w:rsid w:val="004C5395"/>
    <w:rsid w:val="004C61F0"/>
    <w:rsid w:val="004C621F"/>
    <w:rsid w:val="004C6C17"/>
    <w:rsid w:val="004C71E2"/>
    <w:rsid w:val="004C73E6"/>
    <w:rsid w:val="004C7948"/>
    <w:rsid w:val="004C7BB8"/>
    <w:rsid w:val="004C7C60"/>
    <w:rsid w:val="004D0331"/>
    <w:rsid w:val="004D0A21"/>
    <w:rsid w:val="004D0B3E"/>
    <w:rsid w:val="004D0C61"/>
    <w:rsid w:val="004D0DFE"/>
    <w:rsid w:val="004D15C9"/>
    <w:rsid w:val="004D1D91"/>
    <w:rsid w:val="004D1D9E"/>
    <w:rsid w:val="004D22C3"/>
    <w:rsid w:val="004D2709"/>
    <w:rsid w:val="004D2D7B"/>
    <w:rsid w:val="004D2E1A"/>
    <w:rsid w:val="004D3EFF"/>
    <w:rsid w:val="004D40AE"/>
    <w:rsid w:val="004D41C6"/>
    <w:rsid w:val="004D4417"/>
    <w:rsid w:val="004D4924"/>
    <w:rsid w:val="004D4D31"/>
    <w:rsid w:val="004D5B77"/>
    <w:rsid w:val="004D6F4D"/>
    <w:rsid w:val="004D6F95"/>
    <w:rsid w:val="004D70CF"/>
    <w:rsid w:val="004D72FE"/>
    <w:rsid w:val="004D7358"/>
    <w:rsid w:val="004D74B1"/>
    <w:rsid w:val="004D77A8"/>
    <w:rsid w:val="004D7E91"/>
    <w:rsid w:val="004D7EFF"/>
    <w:rsid w:val="004E003A"/>
    <w:rsid w:val="004E0396"/>
    <w:rsid w:val="004E0664"/>
    <w:rsid w:val="004E0768"/>
    <w:rsid w:val="004E1A31"/>
    <w:rsid w:val="004E1A62"/>
    <w:rsid w:val="004E1C6F"/>
    <w:rsid w:val="004E1CD8"/>
    <w:rsid w:val="004E2413"/>
    <w:rsid w:val="004E2971"/>
    <w:rsid w:val="004E298C"/>
    <w:rsid w:val="004E2DE0"/>
    <w:rsid w:val="004E4060"/>
    <w:rsid w:val="004E409A"/>
    <w:rsid w:val="004E4456"/>
    <w:rsid w:val="004E5D67"/>
    <w:rsid w:val="004E62CC"/>
    <w:rsid w:val="004E67BC"/>
    <w:rsid w:val="004E691C"/>
    <w:rsid w:val="004E7128"/>
    <w:rsid w:val="004E7A42"/>
    <w:rsid w:val="004E7B01"/>
    <w:rsid w:val="004E7C77"/>
    <w:rsid w:val="004E7C7A"/>
    <w:rsid w:val="004E7F04"/>
    <w:rsid w:val="004F016D"/>
    <w:rsid w:val="004F0632"/>
    <w:rsid w:val="004F0E25"/>
    <w:rsid w:val="004F0FB9"/>
    <w:rsid w:val="004F1C3B"/>
    <w:rsid w:val="004F1C8E"/>
    <w:rsid w:val="004F1EA8"/>
    <w:rsid w:val="004F2910"/>
    <w:rsid w:val="004F2F7E"/>
    <w:rsid w:val="004F32B5"/>
    <w:rsid w:val="004F3967"/>
    <w:rsid w:val="004F3A7B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842"/>
    <w:rsid w:val="00502B72"/>
    <w:rsid w:val="00502D50"/>
    <w:rsid w:val="00502FB1"/>
    <w:rsid w:val="0050376D"/>
    <w:rsid w:val="00504009"/>
    <w:rsid w:val="00504BC1"/>
    <w:rsid w:val="00504D67"/>
    <w:rsid w:val="00505134"/>
    <w:rsid w:val="005056C9"/>
    <w:rsid w:val="00505C04"/>
    <w:rsid w:val="005062B1"/>
    <w:rsid w:val="00506853"/>
    <w:rsid w:val="005076EC"/>
    <w:rsid w:val="005109C3"/>
    <w:rsid w:val="00511277"/>
    <w:rsid w:val="005118E5"/>
    <w:rsid w:val="00511F15"/>
    <w:rsid w:val="0051318C"/>
    <w:rsid w:val="0051344E"/>
    <w:rsid w:val="005142CD"/>
    <w:rsid w:val="005143C9"/>
    <w:rsid w:val="00514600"/>
    <w:rsid w:val="0051472E"/>
    <w:rsid w:val="00514C72"/>
    <w:rsid w:val="005157A9"/>
    <w:rsid w:val="0051685C"/>
    <w:rsid w:val="00516951"/>
    <w:rsid w:val="005173A7"/>
    <w:rsid w:val="005176D7"/>
    <w:rsid w:val="00517742"/>
    <w:rsid w:val="005177E1"/>
    <w:rsid w:val="005201F3"/>
    <w:rsid w:val="00520C0A"/>
    <w:rsid w:val="005218B6"/>
    <w:rsid w:val="005219AF"/>
    <w:rsid w:val="00521C33"/>
    <w:rsid w:val="00522589"/>
    <w:rsid w:val="005227A9"/>
    <w:rsid w:val="00522835"/>
    <w:rsid w:val="0052283C"/>
    <w:rsid w:val="0052361E"/>
    <w:rsid w:val="00524204"/>
    <w:rsid w:val="00524489"/>
    <w:rsid w:val="00524545"/>
    <w:rsid w:val="00524937"/>
    <w:rsid w:val="00524A52"/>
    <w:rsid w:val="005255BF"/>
    <w:rsid w:val="00525739"/>
    <w:rsid w:val="005257DE"/>
    <w:rsid w:val="00526C15"/>
    <w:rsid w:val="00527200"/>
    <w:rsid w:val="00527802"/>
    <w:rsid w:val="00527DB3"/>
    <w:rsid w:val="00530157"/>
    <w:rsid w:val="005303DC"/>
    <w:rsid w:val="00530FEB"/>
    <w:rsid w:val="00531491"/>
    <w:rsid w:val="00531C1A"/>
    <w:rsid w:val="00531EBE"/>
    <w:rsid w:val="0053217E"/>
    <w:rsid w:val="00532F8B"/>
    <w:rsid w:val="00533737"/>
    <w:rsid w:val="005337D6"/>
    <w:rsid w:val="00533C1F"/>
    <w:rsid w:val="00533D23"/>
    <w:rsid w:val="00533D90"/>
    <w:rsid w:val="00533FD1"/>
    <w:rsid w:val="00535079"/>
    <w:rsid w:val="00535B79"/>
    <w:rsid w:val="00535D7C"/>
    <w:rsid w:val="00536579"/>
    <w:rsid w:val="00536C1E"/>
    <w:rsid w:val="00536DCF"/>
    <w:rsid w:val="005370EF"/>
    <w:rsid w:val="005372B4"/>
    <w:rsid w:val="005373F0"/>
    <w:rsid w:val="005377B6"/>
    <w:rsid w:val="00537D8A"/>
    <w:rsid w:val="00540230"/>
    <w:rsid w:val="0054046C"/>
    <w:rsid w:val="00540C95"/>
    <w:rsid w:val="005411F6"/>
    <w:rsid w:val="00541A7E"/>
    <w:rsid w:val="00541B25"/>
    <w:rsid w:val="00541CA7"/>
    <w:rsid w:val="005420A3"/>
    <w:rsid w:val="0054215C"/>
    <w:rsid w:val="0054285F"/>
    <w:rsid w:val="00542B49"/>
    <w:rsid w:val="00543424"/>
    <w:rsid w:val="0054343A"/>
    <w:rsid w:val="005437F3"/>
    <w:rsid w:val="0054385B"/>
    <w:rsid w:val="00543974"/>
    <w:rsid w:val="00543A10"/>
    <w:rsid w:val="00543EBF"/>
    <w:rsid w:val="00544939"/>
    <w:rsid w:val="00544ABA"/>
    <w:rsid w:val="005457C8"/>
    <w:rsid w:val="0054593A"/>
    <w:rsid w:val="0054615C"/>
    <w:rsid w:val="0054622F"/>
    <w:rsid w:val="0054657B"/>
    <w:rsid w:val="005467FB"/>
    <w:rsid w:val="00546AC8"/>
    <w:rsid w:val="00546AE9"/>
    <w:rsid w:val="00546CA8"/>
    <w:rsid w:val="00547588"/>
    <w:rsid w:val="00547989"/>
    <w:rsid w:val="00547E1B"/>
    <w:rsid w:val="00547F7F"/>
    <w:rsid w:val="00550975"/>
    <w:rsid w:val="00551320"/>
    <w:rsid w:val="005518A4"/>
    <w:rsid w:val="00552768"/>
    <w:rsid w:val="00552935"/>
    <w:rsid w:val="00552A30"/>
    <w:rsid w:val="00553127"/>
    <w:rsid w:val="005537D5"/>
    <w:rsid w:val="0055407C"/>
    <w:rsid w:val="005547C5"/>
    <w:rsid w:val="00554973"/>
    <w:rsid w:val="00554BE7"/>
    <w:rsid w:val="005556F9"/>
    <w:rsid w:val="00556368"/>
    <w:rsid w:val="00556BAC"/>
    <w:rsid w:val="00556D68"/>
    <w:rsid w:val="00556FA2"/>
    <w:rsid w:val="00557173"/>
    <w:rsid w:val="005575FE"/>
    <w:rsid w:val="005576A1"/>
    <w:rsid w:val="00557A64"/>
    <w:rsid w:val="00557F7A"/>
    <w:rsid w:val="00557FE1"/>
    <w:rsid w:val="005605C0"/>
    <w:rsid w:val="00560D23"/>
    <w:rsid w:val="005615D8"/>
    <w:rsid w:val="00561B5E"/>
    <w:rsid w:val="00561C06"/>
    <w:rsid w:val="00562152"/>
    <w:rsid w:val="005626D6"/>
    <w:rsid w:val="0056279A"/>
    <w:rsid w:val="005627E8"/>
    <w:rsid w:val="005638D4"/>
    <w:rsid w:val="005643CA"/>
    <w:rsid w:val="00564F22"/>
    <w:rsid w:val="00565335"/>
    <w:rsid w:val="005656ED"/>
    <w:rsid w:val="00565C9E"/>
    <w:rsid w:val="0056653E"/>
    <w:rsid w:val="00566544"/>
    <w:rsid w:val="00566608"/>
    <w:rsid w:val="00566C83"/>
    <w:rsid w:val="005700FE"/>
    <w:rsid w:val="00570E24"/>
    <w:rsid w:val="00570FF8"/>
    <w:rsid w:val="00571430"/>
    <w:rsid w:val="00571AB7"/>
    <w:rsid w:val="00571BF7"/>
    <w:rsid w:val="00572760"/>
    <w:rsid w:val="00572B31"/>
    <w:rsid w:val="0057320B"/>
    <w:rsid w:val="005743DE"/>
    <w:rsid w:val="00574F3F"/>
    <w:rsid w:val="0057562C"/>
    <w:rsid w:val="005759F6"/>
    <w:rsid w:val="00575E3E"/>
    <w:rsid w:val="00575E60"/>
    <w:rsid w:val="00575FE7"/>
    <w:rsid w:val="005763B2"/>
    <w:rsid w:val="00576486"/>
    <w:rsid w:val="00576553"/>
    <w:rsid w:val="005765F5"/>
    <w:rsid w:val="00576D6C"/>
    <w:rsid w:val="0057748A"/>
    <w:rsid w:val="0057790E"/>
    <w:rsid w:val="00577A2E"/>
    <w:rsid w:val="00577ABA"/>
    <w:rsid w:val="005809A4"/>
    <w:rsid w:val="00580E48"/>
    <w:rsid w:val="00580F0A"/>
    <w:rsid w:val="00581246"/>
    <w:rsid w:val="00581E89"/>
    <w:rsid w:val="00582252"/>
    <w:rsid w:val="00582824"/>
    <w:rsid w:val="00582A6B"/>
    <w:rsid w:val="00582C3A"/>
    <w:rsid w:val="00582CE5"/>
    <w:rsid w:val="00582E1A"/>
    <w:rsid w:val="00583147"/>
    <w:rsid w:val="0058354F"/>
    <w:rsid w:val="00583938"/>
    <w:rsid w:val="00584416"/>
    <w:rsid w:val="00584874"/>
    <w:rsid w:val="00584B39"/>
    <w:rsid w:val="00585028"/>
    <w:rsid w:val="00585253"/>
    <w:rsid w:val="0058542E"/>
    <w:rsid w:val="005854D1"/>
    <w:rsid w:val="005856A2"/>
    <w:rsid w:val="0058590B"/>
    <w:rsid w:val="00585F5B"/>
    <w:rsid w:val="0058620A"/>
    <w:rsid w:val="00586303"/>
    <w:rsid w:val="00586877"/>
    <w:rsid w:val="0058796E"/>
    <w:rsid w:val="00587FC0"/>
    <w:rsid w:val="005900BD"/>
    <w:rsid w:val="005903DD"/>
    <w:rsid w:val="00590603"/>
    <w:rsid w:val="005906AD"/>
    <w:rsid w:val="00590985"/>
    <w:rsid w:val="00590DA6"/>
    <w:rsid w:val="00590FF4"/>
    <w:rsid w:val="00591341"/>
    <w:rsid w:val="005917A2"/>
    <w:rsid w:val="00591C7D"/>
    <w:rsid w:val="0059239D"/>
    <w:rsid w:val="00592A47"/>
    <w:rsid w:val="00592B03"/>
    <w:rsid w:val="00592EA7"/>
    <w:rsid w:val="00593449"/>
    <w:rsid w:val="0059349C"/>
    <w:rsid w:val="00593802"/>
    <w:rsid w:val="00593AB9"/>
    <w:rsid w:val="005947EE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2AD"/>
    <w:rsid w:val="005964BE"/>
    <w:rsid w:val="00596504"/>
    <w:rsid w:val="00596B9C"/>
    <w:rsid w:val="005979A9"/>
    <w:rsid w:val="005A04BA"/>
    <w:rsid w:val="005A054D"/>
    <w:rsid w:val="005A0A46"/>
    <w:rsid w:val="005A10B9"/>
    <w:rsid w:val="005A11EA"/>
    <w:rsid w:val="005A1BF0"/>
    <w:rsid w:val="005A1DB7"/>
    <w:rsid w:val="005A269F"/>
    <w:rsid w:val="005A305E"/>
    <w:rsid w:val="005A30BB"/>
    <w:rsid w:val="005A3887"/>
    <w:rsid w:val="005A3E23"/>
    <w:rsid w:val="005A57EA"/>
    <w:rsid w:val="005A5E23"/>
    <w:rsid w:val="005A626B"/>
    <w:rsid w:val="005A6410"/>
    <w:rsid w:val="005A6521"/>
    <w:rsid w:val="005A77C2"/>
    <w:rsid w:val="005B02C1"/>
    <w:rsid w:val="005B0542"/>
    <w:rsid w:val="005B1C65"/>
    <w:rsid w:val="005B1FD1"/>
    <w:rsid w:val="005B2225"/>
    <w:rsid w:val="005B24CF"/>
    <w:rsid w:val="005B2799"/>
    <w:rsid w:val="005B2B77"/>
    <w:rsid w:val="005B3330"/>
    <w:rsid w:val="005B39F0"/>
    <w:rsid w:val="005B3D4A"/>
    <w:rsid w:val="005B4D87"/>
    <w:rsid w:val="005B4F68"/>
    <w:rsid w:val="005B519B"/>
    <w:rsid w:val="005B54CD"/>
    <w:rsid w:val="005B6111"/>
    <w:rsid w:val="005B6577"/>
    <w:rsid w:val="005B6922"/>
    <w:rsid w:val="005B774F"/>
    <w:rsid w:val="005B77D9"/>
    <w:rsid w:val="005B7DD1"/>
    <w:rsid w:val="005C00A0"/>
    <w:rsid w:val="005C086C"/>
    <w:rsid w:val="005C0A1E"/>
    <w:rsid w:val="005C14CA"/>
    <w:rsid w:val="005C1768"/>
    <w:rsid w:val="005C176C"/>
    <w:rsid w:val="005C1F42"/>
    <w:rsid w:val="005C28FA"/>
    <w:rsid w:val="005C36FD"/>
    <w:rsid w:val="005C37E4"/>
    <w:rsid w:val="005C40F4"/>
    <w:rsid w:val="005C43BE"/>
    <w:rsid w:val="005C44F3"/>
    <w:rsid w:val="005C4BBD"/>
    <w:rsid w:val="005C5967"/>
    <w:rsid w:val="005C5CCE"/>
    <w:rsid w:val="005C658D"/>
    <w:rsid w:val="005C67E4"/>
    <w:rsid w:val="005C6C52"/>
    <w:rsid w:val="005C6E4A"/>
    <w:rsid w:val="005C712D"/>
    <w:rsid w:val="005C7C75"/>
    <w:rsid w:val="005D01D4"/>
    <w:rsid w:val="005D0784"/>
    <w:rsid w:val="005D09FA"/>
    <w:rsid w:val="005D0E4F"/>
    <w:rsid w:val="005D141D"/>
    <w:rsid w:val="005D1E32"/>
    <w:rsid w:val="005D1E47"/>
    <w:rsid w:val="005D206B"/>
    <w:rsid w:val="005D2100"/>
    <w:rsid w:val="005D22B7"/>
    <w:rsid w:val="005D2BDE"/>
    <w:rsid w:val="005D3D76"/>
    <w:rsid w:val="005D41C5"/>
    <w:rsid w:val="005D4578"/>
    <w:rsid w:val="005D4760"/>
    <w:rsid w:val="005D4EFA"/>
    <w:rsid w:val="005D4F01"/>
    <w:rsid w:val="005D5455"/>
    <w:rsid w:val="005D554D"/>
    <w:rsid w:val="005D55BA"/>
    <w:rsid w:val="005D55D4"/>
    <w:rsid w:val="005D573B"/>
    <w:rsid w:val="005D5ADB"/>
    <w:rsid w:val="005D648A"/>
    <w:rsid w:val="005D6883"/>
    <w:rsid w:val="005D6959"/>
    <w:rsid w:val="005D706C"/>
    <w:rsid w:val="005D7E0D"/>
    <w:rsid w:val="005E0355"/>
    <w:rsid w:val="005E0623"/>
    <w:rsid w:val="005E0B3F"/>
    <w:rsid w:val="005E1FBC"/>
    <w:rsid w:val="005E234A"/>
    <w:rsid w:val="005E2867"/>
    <w:rsid w:val="005E35CC"/>
    <w:rsid w:val="005E371E"/>
    <w:rsid w:val="005E4140"/>
    <w:rsid w:val="005E53F9"/>
    <w:rsid w:val="005E5901"/>
    <w:rsid w:val="005E5BB6"/>
    <w:rsid w:val="005E5E9E"/>
    <w:rsid w:val="005E7614"/>
    <w:rsid w:val="005E775D"/>
    <w:rsid w:val="005F0551"/>
    <w:rsid w:val="005F0A43"/>
    <w:rsid w:val="005F0E91"/>
    <w:rsid w:val="005F0F4E"/>
    <w:rsid w:val="005F1086"/>
    <w:rsid w:val="005F1498"/>
    <w:rsid w:val="005F1C11"/>
    <w:rsid w:val="005F25A0"/>
    <w:rsid w:val="005F27BF"/>
    <w:rsid w:val="005F2CBE"/>
    <w:rsid w:val="005F3D1F"/>
    <w:rsid w:val="005F4171"/>
    <w:rsid w:val="005F46D6"/>
    <w:rsid w:val="005F4B64"/>
    <w:rsid w:val="005F4DD6"/>
    <w:rsid w:val="005F50D8"/>
    <w:rsid w:val="005F53A1"/>
    <w:rsid w:val="005F5879"/>
    <w:rsid w:val="005F5A01"/>
    <w:rsid w:val="005F5DAB"/>
    <w:rsid w:val="005F6B77"/>
    <w:rsid w:val="005F7487"/>
    <w:rsid w:val="005F753E"/>
    <w:rsid w:val="005F7625"/>
    <w:rsid w:val="006002C7"/>
    <w:rsid w:val="00600EFB"/>
    <w:rsid w:val="00600F95"/>
    <w:rsid w:val="00601725"/>
    <w:rsid w:val="00601839"/>
    <w:rsid w:val="00602759"/>
    <w:rsid w:val="0060277A"/>
    <w:rsid w:val="00602788"/>
    <w:rsid w:val="00602A80"/>
    <w:rsid w:val="00602B7C"/>
    <w:rsid w:val="00603312"/>
    <w:rsid w:val="00603FB5"/>
    <w:rsid w:val="006046BF"/>
    <w:rsid w:val="00604DC7"/>
    <w:rsid w:val="00604E47"/>
    <w:rsid w:val="00605441"/>
    <w:rsid w:val="006064BD"/>
    <w:rsid w:val="006064C2"/>
    <w:rsid w:val="00606821"/>
    <w:rsid w:val="006068A8"/>
    <w:rsid w:val="00606970"/>
    <w:rsid w:val="00606A20"/>
    <w:rsid w:val="006072C6"/>
    <w:rsid w:val="00607A2E"/>
    <w:rsid w:val="00607AA4"/>
    <w:rsid w:val="00607D8D"/>
    <w:rsid w:val="00607DCE"/>
    <w:rsid w:val="00607F2E"/>
    <w:rsid w:val="00610D72"/>
    <w:rsid w:val="00612000"/>
    <w:rsid w:val="006130F7"/>
    <w:rsid w:val="00613AF8"/>
    <w:rsid w:val="00613D8E"/>
    <w:rsid w:val="006142E0"/>
    <w:rsid w:val="0061444B"/>
    <w:rsid w:val="00614454"/>
    <w:rsid w:val="00614DD1"/>
    <w:rsid w:val="00616112"/>
    <w:rsid w:val="00617066"/>
    <w:rsid w:val="00617234"/>
    <w:rsid w:val="00617332"/>
    <w:rsid w:val="006173CF"/>
    <w:rsid w:val="006175A0"/>
    <w:rsid w:val="00617C52"/>
    <w:rsid w:val="00617CF5"/>
    <w:rsid w:val="00620035"/>
    <w:rsid w:val="006205CA"/>
    <w:rsid w:val="00621AA2"/>
    <w:rsid w:val="00621F53"/>
    <w:rsid w:val="00622E2A"/>
    <w:rsid w:val="00622FD6"/>
    <w:rsid w:val="00623089"/>
    <w:rsid w:val="0062308E"/>
    <w:rsid w:val="006234C4"/>
    <w:rsid w:val="006234FD"/>
    <w:rsid w:val="00623A6F"/>
    <w:rsid w:val="00623B34"/>
    <w:rsid w:val="006244C9"/>
    <w:rsid w:val="006245F6"/>
    <w:rsid w:val="0062460E"/>
    <w:rsid w:val="0062475D"/>
    <w:rsid w:val="0062495F"/>
    <w:rsid w:val="0062496B"/>
    <w:rsid w:val="006257B8"/>
    <w:rsid w:val="0062651B"/>
    <w:rsid w:val="0062660B"/>
    <w:rsid w:val="00626943"/>
    <w:rsid w:val="00626AD1"/>
    <w:rsid w:val="00626EAD"/>
    <w:rsid w:val="006272A4"/>
    <w:rsid w:val="006277E9"/>
    <w:rsid w:val="00627A58"/>
    <w:rsid w:val="006300E9"/>
    <w:rsid w:val="006304BC"/>
    <w:rsid w:val="006305D4"/>
    <w:rsid w:val="00630DCE"/>
    <w:rsid w:val="0063120A"/>
    <w:rsid w:val="0063150B"/>
    <w:rsid w:val="00631585"/>
    <w:rsid w:val="00632303"/>
    <w:rsid w:val="00634ACF"/>
    <w:rsid w:val="00634BC4"/>
    <w:rsid w:val="00635035"/>
    <w:rsid w:val="0063580D"/>
    <w:rsid w:val="00635CAE"/>
    <w:rsid w:val="00635CB2"/>
    <w:rsid w:val="00637240"/>
    <w:rsid w:val="0063791B"/>
    <w:rsid w:val="0063793A"/>
    <w:rsid w:val="00637C5D"/>
    <w:rsid w:val="00641457"/>
    <w:rsid w:val="00641C43"/>
    <w:rsid w:val="006425F7"/>
    <w:rsid w:val="00643607"/>
    <w:rsid w:val="00643660"/>
    <w:rsid w:val="006446E6"/>
    <w:rsid w:val="006447DC"/>
    <w:rsid w:val="006448A9"/>
    <w:rsid w:val="00644C95"/>
    <w:rsid w:val="00644F15"/>
    <w:rsid w:val="006450EE"/>
    <w:rsid w:val="00645361"/>
    <w:rsid w:val="0064566B"/>
    <w:rsid w:val="00645817"/>
    <w:rsid w:val="00646711"/>
    <w:rsid w:val="00646A82"/>
    <w:rsid w:val="006475AB"/>
    <w:rsid w:val="00647CBC"/>
    <w:rsid w:val="00650139"/>
    <w:rsid w:val="006504F1"/>
    <w:rsid w:val="00650ADA"/>
    <w:rsid w:val="00651704"/>
    <w:rsid w:val="0065185B"/>
    <w:rsid w:val="00652756"/>
    <w:rsid w:val="00652AD8"/>
    <w:rsid w:val="00652B79"/>
    <w:rsid w:val="00652BFE"/>
    <w:rsid w:val="00652E08"/>
    <w:rsid w:val="006533C3"/>
    <w:rsid w:val="00653C12"/>
    <w:rsid w:val="00654068"/>
    <w:rsid w:val="00654285"/>
    <w:rsid w:val="0065479C"/>
    <w:rsid w:val="00654B38"/>
    <w:rsid w:val="00654B83"/>
    <w:rsid w:val="00655061"/>
    <w:rsid w:val="0065510C"/>
    <w:rsid w:val="0065565F"/>
    <w:rsid w:val="0065589D"/>
    <w:rsid w:val="00655B63"/>
    <w:rsid w:val="006561FB"/>
    <w:rsid w:val="00656AB3"/>
    <w:rsid w:val="006571F6"/>
    <w:rsid w:val="00660DDD"/>
    <w:rsid w:val="006613F4"/>
    <w:rsid w:val="006618CC"/>
    <w:rsid w:val="00661ACB"/>
    <w:rsid w:val="00661E09"/>
    <w:rsid w:val="00661E62"/>
    <w:rsid w:val="00661F16"/>
    <w:rsid w:val="00662111"/>
    <w:rsid w:val="00662118"/>
    <w:rsid w:val="006626CE"/>
    <w:rsid w:val="00662E2F"/>
    <w:rsid w:val="006638AD"/>
    <w:rsid w:val="00664B27"/>
    <w:rsid w:val="00664E11"/>
    <w:rsid w:val="0066535B"/>
    <w:rsid w:val="00666487"/>
    <w:rsid w:val="00666BC8"/>
    <w:rsid w:val="006671AE"/>
    <w:rsid w:val="0066732C"/>
    <w:rsid w:val="006679F5"/>
    <w:rsid w:val="00667A0F"/>
    <w:rsid w:val="00667B77"/>
    <w:rsid w:val="00667D81"/>
    <w:rsid w:val="00667E52"/>
    <w:rsid w:val="00670011"/>
    <w:rsid w:val="0067013A"/>
    <w:rsid w:val="006706F5"/>
    <w:rsid w:val="00670F07"/>
    <w:rsid w:val="0067150C"/>
    <w:rsid w:val="006716DA"/>
    <w:rsid w:val="0067211F"/>
    <w:rsid w:val="00672893"/>
    <w:rsid w:val="006728ED"/>
    <w:rsid w:val="00672DF1"/>
    <w:rsid w:val="006732B1"/>
    <w:rsid w:val="00673980"/>
    <w:rsid w:val="00673DA5"/>
    <w:rsid w:val="006742D9"/>
    <w:rsid w:val="0067446F"/>
    <w:rsid w:val="006745A0"/>
    <w:rsid w:val="006746A4"/>
    <w:rsid w:val="006749CF"/>
    <w:rsid w:val="00674D86"/>
    <w:rsid w:val="00674F38"/>
    <w:rsid w:val="00675558"/>
    <w:rsid w:val="00675611"/>
    <w:rsid w:val="00675A60"/>
    <w:rsid w:val="00675BE2"/>
    <w:rsid w:val="00675DDE"/>
    <w:rsid w:val="006763D7"/>
    <w:rsid w:val="0067697E"/>
    <w:rsid w:val="00676CD5"/>
    <w:rsid w:val="0067721A"/>
    <w:rsid w:val="00677443"/>
    <w:rsid w:val="0067769A"/>
    <w:rsid w:val="00677B6A"/>
    <w:rsid w:val="00680022"/>
    <w:rsid w:val="006806A3"/>
    <w:rsid w:val="006806A6"/>
    <w:rsid w:val="006807FF"/>
    <w:rsid w:val="00680AE9"/>
    <w:rsid w:val="00680BA3"/>
    <w:rsid w:val="00680C38"/>
    <w:rsid w:val="0068118B"/>
    <w:rsid w:val="00681211"/>
    <w:rsid w:val="0068125F"/>
    <w:rsid w:val="00681464"/>
    <w:rsid w:val="00681B36"/>
    <w:rsid w:val="00682D81"/>
    <w:rsid w:val="00682E14"/>
    <w:rsid w:val="006834BB"/>
    <w:rsid w:val="00683739"/>
    <w:rsid w:val="00683B5F"/>
    <w:rsid w:val="00683CEC"/>
    <w:rsid w:val="0068436C"/>
    <w:rsid w:val="00684F8B"/>
    <w:rsid w:val="006851C4"/>
    <w:rsid w:val="006851FE"/>
    <w:rsid w:val="0068545E"/>
    <w:rsid w:val="00685FD4"/>
    <w:rsid w:val="006860A2"/>
    <w:rsid w:val="00686612"/>
    <w:rsid w:val="0068661E"/>
    <w:rsid w:val="006874F0"/>
    <w:rsid w:val="006909D1"/>
    <w:rsid w:val="00690A49"/>
    <w:rsid w:val="00690AED"/>
    <w:rsid w:val="00690B11"/>
    <w:rsid w:val="00690BB6"/>
    <w:rsid w:val="0069135B"/>
    <w:rsid w:val="00691610"/>
    <w:rsid w:val="00691B30"/>
    <w:rsid w:val="00692012"/>
    <w:rsid w:val="00692CA4"/>
    <w:rsid w:val="00693E1F"/>
    <w:rsid w:val="00693ECB"/>
    <w:rsid w:val="00694097"/>
    <w:rsid w:val="00694482"/>
    <w:rsid w:val="00694797"/>
    <w:rsid w:val="00694DFF"/>
    <w:rsid w:val="00694F2D"/>
    <w:rsid w:val="00695246"/>
    <w:rsid w:val="00695257"/>
    <w:rsid w:val="00695887"/>
    <w:rsid w:val="00695C40"/>
    <w:rsid w:val="00695F6D"/>
    <w:rsid w:val="00697068"/>
    <w:rsid w:val="006972C8"/>
    <w:rsid w:val="0069751A"/>
    <w:rsid w:val="00697733"/>
    <w:rsid w:val="006A0BBE"/>
    <w:rsid w:val="006A139F"/>
    <w:rsid w:val="006A254E"/>
    <w:rsid w:val="006A285F"/>
    <w:rsid w:val="006A2C30"/>
    <w:rsid w:val="006A301C"/>
    <w:rsid w:val="006A307F"/>
    <w:rsid w:val="006A35F9"/>
    <w:rsid w:val="006A3E2B"/>
    <w:rsid w:val="006A3FF2"/>
    <w:rsid w:val="006A4DED"/>
    <w:rsid w:val="006A6262"/>
    <w:rsid w:val="006A6B8E"/>
    <w:rsid w:val="006A6E17"/>
    <w:rsid w:val="006A775D"/>
    <w:rsid w:val="006A7CB6"/>
    <w:rsid w:val="006A7D2F"/>
    <w:rsid w:val="006B11FC"/>
    <w:rsid w:val="006B120D"/>
    <w:rsid w:val="006B17E7"/>
    <w:rsid w:val="006B19E8"/>
    <w:rsid w:val="006B1A8A"/>
    <w:rsid w:val="006B1FD5"/>
    <w:rsid w:val="006B24D6"/>
    <w:rsid w:val="006B28FF"/>
    <w:rsid w:val="006B2CF2"/>
    <w:rsid w:val="006B2F57"/>
    <w:rsid w:val="006B36D9"/>
    <w:rsid w:val="006B3B9C"/>
    <w:rsid w:val="006B475C"/>
    <w:rsid w:val="006B4EF8"/>
    <w:rsid w:val="006B506C"/>
    <w:rsid w:val="006B555A"/>
    <w:rsid w:val="006B5BD6"/>
    <w:rsid w:val="006B600A"/>
    <w:rsid w:val="006B6635"/>
    <w:rsid w:val="006B6D3E"/>
    <w:rsid w:val="006B7466"/>
    <w:rsid w:val="006B7A69"/>
    <w:rsid w:val="006B7D22"/>
    <w:rsid w:val="006B7D2C"/>
    <w:rsid w:val="006C0957"/>
    <w:rsid w:val="006C0A5D"/>
    <w:rsid w:val="006C1019"/>
    <w:rsid w:val="006C2006"/>
    <w:rsid w:val="006C2BB5"/>
    <w:rsid w:val="006C2BEE"/>
    <w:rsid w:val="006C2C71"/>
    <w:rsid w:val="006C2E78"/>
    <w:rsid w:val="006C3AD8"/>
    <w:rsid w:val="006C4516"/>
    <w:rsid w:val="006C455E"/>
    <w:rsid w:val="006C5393"/>
    <w:rsid w:val="006C5958"/>
    <w:rsid w:val="006C5B4F"/>
    <w:rsid w:val="006C5F03"/>
    <w:rsid w:val="006C643C"/>
    <w:rsid w:val="006C6E3A"/>
    <w:rsid w:val="006C6FD7"/>
    <w:rsid w:val="006C7CDA"/>
    <w:rsid w:val="006C7D8A"/>
    <w:rsid w:val="006D00DB"/>
    <w:rsid w:val="006D0327"/>
    <w:rsid w:val="006D0361"/>
    <w:rsid w:val="006D03BF"/>
    <w:rsid w:val="006D0472"/>
    <w:rsid w:val="006D05D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055"/>
    <w:rsid w:val="006D62BC"/>
    <w:rsid w:val="006D6450"/>
    <w:rsid w:val="006D68DA"/>
    <w:rsid w:val="006D6939"/>
    <w:rsid w:val="006D6B77"/>
    <w:rsid w:val="006D6F42"/>
    <w:rsid w:val="006D7EB0"/>
    <w:rsid w:val="006E0138"/>
    <w:rsid w:val="006E06E9"/>
    <w:rsid w:val="006E0BB0"/>
    <w:rsid w:val="006E12C3"/>
    <w:rsid w:val="006E1BFB"/>
    <w:rsid w:val="006E20DA"/>
    <w:rsid w:val="006E2407"/>
    <w:rsid w:val="006E2529"/>
    <w:rsid w:val="006E25F9"/>
    <w:rsid w:val="006E27E2"/>
    <w:rsid w:val="006E2A36"/>
    <w:rsid w:val="006E2B19"/>
    <w:rsid w:val="006E3165"/>
    <w:rsid w:val="006E3343"/>
    <w:rsid w:val="006E3DA8"/>
    <w:rsid w:val="006E4156"/>
    <w:rsid w:val="006E445F"/>
    <w:rsid w:val="006E45F3"/>
    <w:rsid w:val="006E4A2F"/>
    <w:rsid w:val="006E4ED4"/>
    <w:rsid w:val="006E5E19"/>
    <w:rsid w:val="006E61C3"/>
    <w:rsid w:val="006E6577"/>
    <w:rsid w:val="006E6764"/>
    <w:rsid w:val="006E688C"/>
    <w:rsid w:val="006E70D3"/>
    <w:rsid w:val="006E75E3"/>
    <w:rsid w:val="006E799D"/>
    <w:rsid w:val="006F0593"/>
    <w:rsid w:val="006F1064"/>
    <w:rsid w:val="006F168A"/>
    <w:rsid w:val="006F1B76"/>
    <w:rsid w:val="006F1C45"/>
    <w:rsid w:val="006F1EB7"/>
    <w:rsid w:val="006F1FFC"/>
    <w:rsid w:val="006F21CC"/>
    <w:rsid w:val="006F3616"/>
    <w:rsid w:val="006F45DF"/>
    <w:rsid w:val="006F49EF"/>
    <w:rsid w:val="006F4BE0"/>
    <w:rsid w:val="006F4F96"/>
    <w:rsid w:val="006F50EA"/>
    <w:rsid w:val="006F52E5"/>
    <w:rsid w:val="006F52FF"/>
    <w:rsid w:val="006F54E1"/>
    <w:rsid w:val="006F56B5"/>
    <w:rsid w:val="006F6066"/>
    <w:rsid w:val="006F615E"/>
    <w:rsid w:val="006F6850"/>
    <w:rsid w:val="006F6930"/>
    <w:rsid w:val="006F6BA1"/>
    <w:rsid w:val="006F6CAF"/>
    <w:rsid w:val="006F6FA1"/>
    <w:rsid w:val="006F707E"/>
    <w:rsid w:val="006F765B"/>
    <w:rsid w:val="007001DC"/>
    <w:rsid w:val="007003D1"/>
    <w:rsid w:val="007012AC"/>
    <w:rsid w:val="007015D6"/>
    <w:rsid w:val="007025CB"/>
    <w:rsid w:val="007032E3"/>
    <w:rsid w:val="007034AA"/>
    <w:rsid w:val="007038CC"/>
    <w:rsid w:val="00703C5D"/>
    <w:rsid w:val="00703C9D"/>
    <w:rsid w:val="00704878"/>
    <w:rsid w:val="0070490C"/>
    <w:rsid w:val="00705128"/>
    <w:rsid w:val="007053D1"/>
    <w:rsid w:val="007054F5"/>
    <w:rsid w:val="00705AFB"/>
    <w:rsid w:val="00705C38"/>
    <w:rsid w:val="007060B1"/>
    <w:rsid w:val="00706222"/>
    <w:rsid w:val="00706465"/>
    <w:rsid w:val="0070695A"/>
    <w:rsid w:val="007072EB"/>
    <w:rsid w:val="00707313"/>
    <w:rsid w:val="00707365"/>
    <w:rsid w:val="0070782D"/>
    <w:rsid w:val="00707D16"/>
    <w:rsid w:val="007109C2"/>
    <w:rsid w:val="00711250"/>
    <w:rsid w:val="00711340"/>
    <w:rsid w:val="00711901"/>
    <w:rsid w:val="00711D0C"/>
    <w:rsid w:val="00712A12"/>
    <w:rsid w:val="00712C42"/>
    <w:rsid w:val="0071312C"/>
    <w:rsid w:val="007136E0"/>
    <w:rsid w:val="00713DE4"/>
    <w:rsid w:val="0071475A"/>
    <w:rsid w:val="00714C47"/>
    <w:rsid w:val="007157CD"/>
    <w:rsid w:val="00715A9F"/>
    <w:rsid w:val="0071613F"/>
    <w:rsid w:val="007161CC"/>
    <w:rsid w:val="00716462"/>
    <w:rsid w:val="00716778"/>
    <w:rsid w:val="00717CCE"/>
    <w:rsid w:val="00717EDB"/>
    <w:rsid w:val="00717F1D"/>
    <w:rsid w:val="00720093"/>
    <w:rsid w:val="00721084"/>
    <w:rsid w:val="00721262"/>
    <w:rsid w:val="00721D9B"/>
    <w:rsid w:val="00721E63"/>
    <w:rsid w:val="00722121"/>
    <w:rsid w:val="007224B9"/>
    <w:rsid w:val="00722A3C"/>
    <w:rsid w:val="00722F94"/>
    <w:rsid w:val="00722FC3"/>
    <w:rsid w:val="007237EC"/>
    <w:rsid w:val="00723AA7"/>
    <w:rsid w:val="0072432E"/>
    <w:rsid w:val="00724388"/>
    <w:rsid w:val="0072530E"/>
    <w:rsid w:val="00725646"/>
    <w:rsid w:val="00725C99"/>
    <w:rsid w:val="00726036"/>
    <w:rsid w:val="00726279"/>
    <w:rsid w:val="0072692D"/>
    <w:rsid w:val="00726A9B"/>
    <w:rsid w:val="00726D75"/>
    <w:rsid w:val="00726E28"/>
    <w:rsid w:val="00727530"/>
    <w:rsid w:val="0072757A"/>
    <w:rsid w:val="007275F1"/>
    <w:rsid w:val="0073108E"/>
    <w:rsid w:val="007311C4"/>
    <w:rsid w:val="007314F0"/>
    <w:rsid w:val="00731E7C"/>
    <w:rsid w:val="007329EF"/>
    <w:rsid w:val="0073327A"/>
    <w:rsid w:val="00734220"/>
    <w:rsid w:val="00734539"/>
    <w:rsid w:val="007347A5"/>
    <w:rsid w:val="00734EBE"/>
    <w:rsid w:val="00734F68"/>
    <w:rsid w:val="00735549"/>
    <w:rsid w:val="007358F9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77"/>
    <w:rsid w:val="0074315A"/>
    <w:rsid w:val="0074360F"/>
    <w:rsid w:val="00743A9F"/>
    <w:rsid w:val="00744107"/>
    <w:rsid w:val="007441D4"/>
    <w:rsid w:val="00744278"/>
    <w:rsid w:val="007446B8"/>
    <w:rsid w:val="007448CE"/>
    <w:rsid w:val="00744A26"/>
    <w:rsid w:val="00744A64"/>
    <w:rsid w:val="00744D47"/>
    <w:rsid w:val="00744EA0"/>
    <w:rsid w:val="007451CB"/>
    <w:rsid w:val="007458AF"/>
    <w:rsid w:val="0074638D"/>
    <w:rsid w:val="00746484"/>
    <w:rsid w:val="007464F4"/>
    <w:rsid w:val="0074704F"/>
    <w:rsid w:val="0074787C"/>
    <w:rsid w:val="00747B64"/>
    <w:rsid w:val="00747D58"/>
    <w:rsid w:val="00747DC4"/>
    <w:rsid w:val="00747F48"/>
    <w:rsid w:val="00747F4C"/>
    <w:rsid w:val="00750721"/>
    <w:rsid w:val="00751091"/>
    <w:rsid w:val="00751B83"/>
    <w:rsid w:val="00751CF0"/>
    <w:rsid w:val="0075268B"/>
    <w:rsid w:val="00752A3D"/>
    <w:rsid w:val="00753191"/>
    <w:rsid w:val="00753996"/>
    <w:rsid w:val="00754359"/>
    <w:rsid w:val="00754411"/>
    <w:rsid w:val="00754BD9"/>
    <w:rsid w:val="00754E7A"/>
    <w:rsid w:val="0075540C"/>
    <w:rsid w:val="00755DB1"/>
    <w:rsid w:val="00756376"/>
    <w:rsid w:val="00756A33"/>
    <w:rsid w:val="007574FC"/>
    <w:rsid w:val="0075790B"/>
    <w:rsid w:val="00757BA1"/>
    <w:rsid w:val="007603F1"/>
    <w:rsid w:val="00760975"/>
    <w:rsid w:val="00761A5B"/>
    <w:rsid w:val="00761FDA"/>
    <w:rsid w:val="007621FF"/>
    <w:rsid w:val="0076240E"/>
    <w:rsid w:val="007634E3"/>
    <w:rsid w:val="00764194"/>
    <w:rsid w:val="0076443E"/>
    <w:rsid w:val="00765ED3"/>
    <w:rsid w:val="00766160"/>
    <w:rsid w:val="0076681D"/>
    <w:rsid w:val="00766A65"/>
    <w:rsid w:val="00766F25"/>
    <w:rsid w:val="007670BB"/>
    <w:rsid w:val="007671F5"/>
    <w:rsid w:val="007676B8"/>
    <w:rsid w:val="00770C8E"/>
    <w:rsid w:val="00770E85"/>
    <w:rsid w:val="0077175C"/>
    <w:rsid w:val="00771869"/>
    <w:rsid w:val="00771870"/>
    <w:rsid w:val="00771BF9"/>
    <w:rsid w:val="00772F8A"/>
    <w:rsid w:val="0077305E"/>
    <w:rsid w:val="00773641"/>
    <w:rsid w:val="007739C6"/>
    <w:rsid w:val="00773DB7"/>
    <w:rsid w:val="00774889"/>
    <w:rsid w:val="00774FF5"/>
    <w:rsid w:val="007750B3"/>
    <w:rsid w:val="00775F76"/>
    <w:rsid w:val="00776AEA"/>
    <w:rsid w:val="00776E11"/>
    <w:rsid w:val="00777BA0"/>
    <w:rsid w:val="007803BD"/>
    <w:rsid w:val="00780507"/>
    <w:rsid w:val="00781147"/>
    <w:rsid w:val="007811DC"/>
    <w:rsid w:val="007814EF"/>
    <w:rsid w:val="00781C62"/>
    <w:rsid w:val="007820FA"/>
    <w:rsid w:val="00782371"/>
    <w:rsid w:val="0078285F"/>
    <w:rsid w:val="00783207"/>
    <w:rsid w:val="0078346F"/>
    <w:rsid w:val="0078365D"/>
    <w:rsid w:val="00783D57"/>
    <w:rsid w:val="00783E1D"/>
    <w:rsid w:val="007846A9"/>
    <w:rsid w:val="0078483B"/>
    <w:rsid w:val="00784C52"/>
    <w:rsid w:val="00784EED"/>
    <w:rsid w:val="007851E8"/>
    <w:rsid w:val="00785900"/>
    <w:rsid w:val="00785D3A"/>
    <w:rsid w:val="007861D0"/>
    <w:rsid w:val="00786810"/>
    <w:rsid w:val="00786958"/>
    <w:rsid w:val="00786A97"/>
    <w:rsid w:val="00786DD3"/>
    <w:rsid w:val="00786E71"/>
    <w:rsid w:val="00786F34"/>
    <w:rsid w:val="007908F8"/>
    <w:rsid w:val="0079162F"/>
    <w:rsid w:val="00793117"/>
    <w:rsid w:val="0079317F"/>
    <w:rsid w:val="007931AF"/>
    <w:rsid w:val="00794579"/>
    <w:rsid w:val="00794924"/>
    <w:rsid w:val="0079506E"/>
    <w:rsid w:val="007956B8"/>
    <w:rsid w:val="007963FD"/>
    <w:rsid w:val="007A09F9"/>
    <w:rsid w:val="007A0BAF"/>
    <w:rsid w:val="007A0BC2"/>
    <w:rsid w:val="007A0BE4"/>
    <w:rsid w:val="007A147D"/>
    <w:rsid w:val="007A1E01"/>
    <w:rsid w:val="007A1F44"/>
    <w:rsid w:val="007A2115"/>
    <w:rsid w:val="007A23FF"/>
    <w:rsid w:val="007A25D6"/>
    <w:rsid w:val="007A295B"/>
    <w:rsid w:val="007A30B6"/>
    <w:rsid w:val="007A3424"/>
    <w:rsid w:val="007A35EF"/>
    <w:rsid w:val="007A40BB"/>
    <w:rsid w:val="007A43A2"/>
    <w:rsid w:val="007A4D04"/>
    <w:rsid w:val="007A59F6"/>
    <w:rsid w:val="007A6941"/>
    <w:rsid w:val="007A7A96"/>
    <w:rsid w:val="007B0085"/>
    <w:rsid w:val="007B03AF"/>
    <w:rsid w:val="007B0D96"/>
    <w:rsid w:val="007B1543"/>
    <w:rsid w:val="007B1AC0"/>
    <w:rsid w:val="007B1B9F"/>
    <w:rsid w:val="007B2333"/>
    <w:rsid w:val="007B25A8"/>
    <w:rsid w:val="007B270A"/>
    <w:rsid w:val="007B2D3B"/>
    <w:rsid w:val="007B454A"/>
    <w:rsid w:val="007B5018"/>
    <w:rsid w:val="007B52CD"/>
    <w:rsid w:val="007B6026"/>
    <w:rsid w:val="007B74F9"/>
    <w:rsid w:val="007B7DC1"/>
    <w:rsid w:val="007B7EDB"/>
    <w:rsid w:val="007B7EEF"/>
    <w:rsid w:val="007C0718"/>
    <w:rsid w:val="007C0BF8"/>
    <w:rsid w:val="007C1208"/>
    <w:rsid w:val="007C15D4"/>
    <w:rsid w:val="007C1780"/>
    <w:rsid w:val="007C19AD"/>
    <w:rsid w:val="007C1F83"/>
    <w:rsid w:val="007C27C8"/>
    <w:rsid w:val="007C296E"/>
    <w:rsid w:val="007C2977"/>
    <w:rsid w:val="007C2A16"/>
    <w:rsid w:val="007C2ABC"/>
    <w:rsid w:val="007C3598"/>
    <w:rsid w:val="007C3D6D"/>
    <w:rsid w:val="007C3E52"/>
    <w:rsid w:val="007C3FA8"/>
    <w:rsid w:val="007C417E"/>
    <w:rsid w:val="007C42BC"/>
    <w:rsid w:val="007C5846"/>
    <w:rsid w:val="007C5956"/>
    <w:rsid w:val="007C5F1A"/>
    <w:rsid w:val="007C62C1"/>
    <w:rsid w:val="007C6552"/>
    <w:rsid w:val="007C669D"/>
    <w:rsid w:val="007C68DA"/>
    <w:rsid w:val="007C68E7"/>
    <w:rsid w:val="007C70BF"/>
    <w:rsid w:val="007C7BB9"/>
    <w:rsid w:val="007D01D9"/>
    <w:rsid w:val="007D0BB4"/>
    <w:rsid w:val="007D0BF5"/>
    <w:rsid w:val="007D15D1"/>
    <w:rsid w:val="007D1C9B"/>
    <w:rsid w:val="007D229A"/>
    <w:rsid w:val="007D2F44"/>
    <w:rsid w:val="007D2F4D"/>
    <w:rsid w:val="007D3C97"/>
    <w:rsid w:val="007D4178"/>
    <w:rsid w:val="007D4CD3"/>
    <w:rsid w:val="007D4D33"/>
    <w:rsid w:val="007D5403"/>
    <w:rsid w:val="007D5C21"/>
    <w:rsid w:val="007D6B47"/>
    <w:rsid w:val="007D6B4A"/>
    <w:rsid w:val="007D7175"/>
    <w:rsid w:val="007D7ADE"/>
    <w:rsid w:val="007E02A5"/>
    <w:rsid w:val="007E1369"/>
    <w:rsid w:val="007E1A1B"/>
    <w:rsid w:val="007E1A88"/>
    <w:rsid w:val="007E1E43"/>
    <w:rsid w:val="007E27EB"/>
    <w:rsid w:val="007E2F3D"/>
    <w:rsid w:val="007E3B71"/>
    <w:rsid w:val="007E43F6"/>
    <w:rsid w:val="007E4450"/>
    <w:rsid w:val="007E4782"/>
    <w:rsid w:val="007E4C88"/>
    <w:rsid w:val="007E4D82"/>
    <w:rsid w:val="007E52BF"/>
    <w:rsid w:val="007E585E"/>
    <w:rsid w:val="007E5FD9"/>
    <w:rsid w:val="007E635F"/>
    <w:rsid w:val="007E6E00"/>
    <w:rsid w:val="007E7B35"/>
    <w:rsid w:val="007E7D52"/>
    <w:rsid w:val="007E7DDF"/>
    <w:rsid w:val="007F070A"/>
    <w:rsid w:val="007F0B2A"/>
    <w:rsid w:val="007F11C8"/>
    <w:rsid w:val="007F1205"/>
    <w:rsid w:val="007F17EA"/>
    <w:rsid w:val="007F1CFB"/>
    <w:rsid w:val="007F1F1C"/>
    <w:rsid w:val="007F2146"/>
    <w:rsid w:val="007F220B"/>
    <w:rsid w:val="007F22F5"/>
    <w:rsid w:val="007F2392"/>
    <w:rsid w:val="007F25C6"/>
    <w:rsid w:val="007F27DD"/>
    <w:rsid w:val="007F2826"/>
    <w:rsid w:val="007F28C9"/>
    <w:rsid w:val="007F4247"/>
    <w:rsid w:val="007F4C0A"/>
    <w:rsid w:val="007F50B1"/>
    <w:rsid w:val="007F5116"/>
    <w:rsid w:val="007F58C6"/>
    <w:rsid w:val="007F5B21"/>
    <w:rsid w:val="007F5EC6"/>
    <w:rsid w:val="007F6851"/>
    <w:rsid w:val="007F6880"/>
    <w:rsid w:val="007F6CFF"/>
    <w:rsid w:val="007F6F73"/>
    <w:rsid w:val="007F730E"/>
    <w:rsid w:val="007F76B4"/>
    <w:rsid w:val="007F76CF"/>
    <w:rsid w:val="007F7E00"/>
    <w:rsid w:val="008001B4"/>
    <w:rsid w:val="008002CF"/>
    <w:rsid w:val="008003BF"/>
    <w:rsid w:val="00800769"/>
    <w:rsid w:val="00800ED2"/>
    <w:rsid w:val="0080125C"/>
    <w:rsid w:val="00801AB2"/>
    <w:rsid w:val="00801AD0"/>
    <w:rsid w:val="00801D3E"/>
    <w:rsid w:val="0080245F"/>
    <w:rsid w:val="008025D0"/>
    <w:rsid w:val="00802BFD"/>
    <w:rsid w:val="00802E74"/>
    <w:rsid w:val="00803A4E"/>
    <w:rsid w:val="00803A9F"/>
    <w:rsid w:val="0080439D"/>
    <w:rsid w:val="00804B92"/>
    <w:rsid w:val="00804DA1"/>
    <w:rsid w:val="00804E21"/>
    <w:rsid w:val="00804E7A"/>
    <w:rsid w:val="00805092"/>
    <w:rsid w:val="008058C3"/>
    <w:rsid w:val="00805F15"/>
    <w:rsid w:val="0080615A"/>
    <w:rsid w:val="00806AAF"/>
    <w:rsid w:val="008070AC"/>
    <w:rsid w:val="008074A5"/>
    <w:rsid w:val="008074C6"/>
    <w:rsid w:val="00807D99"/>
    <w:rsid w:val="0081015F"/>
    <w:rsid w:val="008101FD"/>
    <w:rsid w:val="00810D8D"/>
    <w:rsid w:val="00811835"/>
    <w:rsid w:val="00811E58"/>
    <w:rsid w:val="00811EE5"/>
    <w:rsid w:val="008128B1"/>
    <w:rsid w:val="00812FCD"/>
    <w:rsid w:val="00813F3F"/>
    <w:rsid w:val="00813FA3"/>
    <w:rsid w:val="00813FD5"/>
    <w:rsid w:val="0081452D"/>
    <w:rsid w:val="00814E3E"/>
    <w:rsid w:val="00814F60"/>
    <w:rsid w:val="008156F8"/>
    <w:rsid w:val="0081581D"/>
    <w:rsid w:val="008168B9"/>
    <w:rsid w:val="00816BEA"/>
    <w:rsid w:val="00816E9B"/>
    <w:rsid w:val="00816FCB"/>
    <w:rsid w:val="0081726C"/>
    <w:rsid w:val="008172BE"/>
    <w:rsid w:val="00817B71"/>
    <w:rsid w:val="00820244"/>
    <w:rsid w:val="008205E8"/>
    <w:rsid w:val="00820C37"/>
    <w:rsid w:val="00820DCE"/>
    <w:rsid w:val="0082102D"/>
    <w:rsid w:val="00821099"/>
    <w:rsid w:val="008221B3"/>
    <w:rsid w:val="0082232D"/>
    <w:rsid w:val="0082248E"/>
    <w:rsid w:val="008224EA"/>
    <w:rsid w:val="008228D4"/>
    <w:rsid w:val="00822944"/>
    <w:rsid w:val="00822E2E"/>
    <w:rsid w:val="008235ED"/>
    <w:rsid w:val="00823C2D"/>
    <w:rsid w:val="00823FB6"/>
    <w:rsid w:val="00824462"/>
    <w:rsid w:val="00824B6F"/>
    <w:rsid w:val="00824E0E"/>
    <w:rsid w:val="00824ED2"/>
    <w:rsid w:val="00824FDF"/>
    <w:rsid w:val="00825125"/>
    <w:rsid w:val="0082518E"/>
    <w:rsid w:val="00825749"/>
    <w:rsid w:val="008257CC"/>
    <w:rsid w:val="0082584D"/>
    <w:rsid w:val="00825F5C"/>
    <w:rsid w:val="00826345"/>
    <w:rsid w:val="00826609"/>
    <w:rsid w:val="008273B9"/>
    <w:rsid w:val="008274BF"/>
    <w:rsid w:val="00830DC3"/>
    <w:rsid w:val="008310F6"/>
    <w:rsid w:val="00831555"/>
    <w:rsid w:val="00831F52"/>
    <w:rsid w:val="00832154"/>
    <w:rsid w:val="00832500"/>
    <w:rsid w:val="00832F5C"/>
    <w:rsid w:val="00833E76"/>
    <w:rsid w:val="00834046"/>
    <w:rsid w:val="00834489"/>
    <w:rsid w:val="00834A34"/>
    <w:rsid w:val="00834DE6"/>
    <w:rsid w:val="00834ECD"/>
    <w:rsid w:val="008350FE"/>
    <w:rsid w:val="008359E0"/>
    <w:rsid w:val="0083689A"/>
    <w:rsid w:val="008376F6"/>
    <w:rsid w:val="00837D5B"/>
    <w:rsid w:val="00837E96"/>
    <w:rsid w:val="0084004E"/>
    <w:rsid w:val="00840607"/>
    <w:rsid w:val="00840A16"/>
    <w:rsid w:val="00841CD2"/>
    <w:rsid w:val="00842666"/>
    <w:rsid w:val="00842899"/>
    <w:rsid w:val="0084299F"/>
    <w:rsid w:val="00842B77"/>
    <w:rsid w:val="00842B92"/>
    <w:rsid w:val="00842F8B"/>
    <w:rsid w:val="0084309F"/>
    <w:rsid w:val="008435CF"/>
    <w:rsid w:val="0084556E"/>
    <w:rsid w:val="008459B3"/>
    <w:rsid w:val="00845B5C"/>
    <w:rsid w:val="00845C12"/>
    <w:rsid w:val="0084638E"/>
    <w:rsid w:val="00846791"/>
    <w:rsid w:val="00846918"/>
    <w:rsid w:val="008469D9"/>
    <w:rsid w:val="00846DC0"/>
    <w:rsid w:val="008474A7"/>
    <w:rsid w:val="008506B6"/>
    <w:rsid w:val="00850AE0"/>
    <w:rsid w:val="00850EB2"/>
    <w:rsid w:val="00851C44"/>
    <w:rsid w:val="008524D2"/>
    <w:rsid w:val="00852E19"/>
    <w:rsid w:val="00853ED6"/>
    <w:rsid w:val="0085428A"/>
    <w:rsid w:val="008544D7"/>
    <w:rsid w:val="008551A3"/>
    <w:rsid w:val="00855B38"/>
    <w:rsid w:val="008560CC"/>
    <w:rsid w:val="00856441"/>
    <w:rsid w:val="00856833"/>
    <w:rsid w:val="00856840"/>
    <w:rsid w:val="00857A2F"/>
    <w:rsid w:val="0086087C"/>
    <w:rsid w:val="0086099F"/>
    <w:rsid w:val="00860D8E"/>
    <w:rsid w:val="00861562"/>
    <w:rsid w:val="0086182E"/>
    <w:rsid w:val="00861B08"/>
    <w:rsid w:val="00861D51"/>
    <w:rsid w:val="0086275E"/>
    <w:rsid w:val="00864384"/>
    <w:rsid w:val="00864440"/>
    <w:rsid w:val="00864D76"/>
    <w:rsid w:val="00865065"/>
    <w:rsid w:val="008650FC"/>
    <w:rsid w:val="0086570C"/>
    <w:rsid w:val="00865FB9"/>
    <w:rsid w:val="008666C4"/>
    <w:rsid w:val="00866E61"/>
    <w:rsid w:val="00866EB3"/>
    <w:rsid w:val="0086701A"/>
    <w:rsid w:val="00867BD2"/>
    <w:rsid w:val="00867CA3"/>
    <w:rsid w:val="00867DDF"/>
    <w:rsid w:val="0087041A"/>
    <w:rsid w:val="008707F7"/>
    <w:rsid w:val="00870871"/>
    <w:rsid w:val="008712FD"/>
    <w:rsid w:val="008716A1"/>
    <w:rsid w:val="00871DF1"/>
    <w:rsid w:val="0087208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66AC"/>
    <w:rsid w:val="008768DA"/>
    <w:rsid w:val="00877049"/>
    <w:rsid w:val="00877F56"/>
    <w:rsid w:val="00880389"/>
    <w:rsid w:val="008807FD"/>
    <w:rsid w:val="00880933"/>
    <w:rsid w:val="00880BDE"/>
    <w:rsid w:val="00880C45"/>
    <w:rsid w:val="00880D53"/>
    <w:rsid w:val="00880F30"/>
    <w:rsid w:val="00882238"/>
    <w:rsid w:val="00882B01"/>
    <w:rsid w:val="008833E8"/>
    <w:rsid w:val="008841B1"/>
    <w:rsid w:val="00885457"/>
    <w:rsid w:val="00886333"/>
    <w:rsid w:val="008865C8"/>
    <w:rsid w:val="0088759F"/>
    <w:rsid w:val="00887B48"/>
    <w:rsid w:val="00890D89"/>
    <w:rsid w:val="00890E76"/>
    <w:rsid w:val="00890EC6"/>
    <w:rsid w:val="0089111A"/>
    <w:rsid w:val="0089176E"/>
    <w:rsid w:val="008917E0"/>
    <w:rsid w:val="008918B6"/>
    <w:rsid w:val="00892365"/>
    <w:rsid w:val="0089278A"/>
    <w:rsid w:val="00892BE5"/>
    <w:rsid w:val="008933C6"/>
    <w:rsid w:val="0089387C"/>
    <w:rsid w:val="008938CF"/>
    <w:rsid w:val="00893CD6"/>
    <w:rsid w:val="0089444E"/>
    <w:rsid w:val="008947A4"/>
    <w:rsid w:val="008949DF"/>
    <w:rsid w:val="00895073"/>
    <w:rsid w:val="008951DB"/>
    <w:rsid w:val="008952E3"/>
    <w:rsid w:val="00895DD8"/>
    <w:rsid w:val="00895E17"/>
    <w:rsid w:val="00896160"/>
    <w:rsid w:val="0089691B"/>
    <w:rsid w:val="008969AC"/>
    <w:rsid w:val="00896C81"/>
    <w:rsid w:val="00896D83"/>
    <w:rsid w:val="00897A17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8A0"/>
    <w:rsid w:val="008A3A9E"/>
    <w:rsid w:val="008A3D02"/>
    <w:rsid w:val="008A3F1E"/>
    <w:rsid w:val="008A4B7C"/>
    <w:rsid w:val="008A4D39"/>
    <w:rsid w:val="008A4FEB"/>
    <w:rsid w:val="008A583D"/>
    <w:rsid w:val="008A5940"/>
    <w:rsid w:val="008A66FC"/>
    <w:rsid w:val="008A732B"/>
    <w:rsid w:val="008A73B2"/>
    <w:rsid w:val="008A7425"/>
    <w:rsid w:val="008A7D28"/>
    <w:rsid w:val="008B0095"/>
    <w:rsid w:val="008B043F"/>
    <w:rsid w:val="008B0808"/>
    <w:rsid w:val="008B0AEC"/>
    <w:rsid w:val="008B0C1A"/>
    <w:rsid w:val="008B0FB4"/>
    <w:rsid w:val="008B1828"/>
    <w:rsid w:val="008B1E53"/>
    <w:rsid w:val="008B1E5B"/>
    <w:rsid w:val="008B24DC"/>
    <w:rsid w:val="008B2954"/>
    <w:rsid w:val="008B2CCB"/>
    <w:rsid w:val="008B2E11"/>
    <w:rsid w:val="008B389D"/>
    <w:rsid w:val="008B3C5C"/>
    <w:rsid w:val="008B41C2"/>
    <w:rsid w:val="008B421E"/>
    <w:rsid w:val="008B4DD7"/>
    <w:rsid w:val="008B50E1"/>
    <w:rsid w:val="008B5299"/>
    <w:rsid w:val="008B5384"/>
    <w:rsid w:val="008B5A5F"/>
    <w:rsid w:val="008B5AB0"/>
    <w:rsid w:val="008B5D36"/>
    <w:rsid w:val="008B6054"/>
    <w:rsid w:val="008B7B08"/>
    <w:rsid w:val="008C068D"/>
    <w:rsid w:val="008C0724"/>
    <w:rsid w:val="008C0813"/>
    <w:rsid w:val="008C0890"/>
    <w:rsid w:val="008C13F0"/>
    <w:rsid w:val="008C1F26"/>
    <w:rsid w:val="008C1F57"/>
    <w:rsid w:val="008C2A3A"/>
    <w:rsid w:val="008C376C"/>
    <w:rsid w:val="008C3D8B"/>
    <w:rsid w:val="008C4363"/>
    <w:rsid w:val="008C44D1"/>
    <w:rsid w:val="008C45FD"/>
    <w:rsid w:val="008C47A0"/>
    <w:rsid w:val="008C4C7E"/>
    <w:rsid w:val="008C5C46"/>
    <w:rsid w:val="008C6184"/>
    <w:rsid w:val="008C6865"/>
    <w:rsid w:val="008C6E58"/>
    <w:rsid w:val="008C7008"/>
    <w:rsid w:val="008C785E"/>
    <w:rsid w:val="008C7DD4"/>
    <w:rsid w:val="008D00CF"/>
    <w:rsid w:val="008D0863"/>
    <w:rsid w:val="008D0AFB"/>
    <w:rsid w:val="008D1488"/>
    <w:rsid w:val="008D1511"/>
    <w:rsid w:val="008D17D9"/>
    <w:rsid w:val="008D27E2"/>
    <w:rsid w:val="008D32DF"/>
    <w:rsid w:val="008D35E9"/>
    <w:rsid w:val="008D3959"/>
    <w:rsid w:val="008D3966"/>
    <w:rsid w:val="008D3BDF"/>
    <w:rsid w:val="008D411E"/>
    <w:rsid w:val="008D4352"/>
    <w:rsid w:val="008D5A60"/>
    <w:rsid w:val="008D5D5C"/>
    <w:rsid w:val="008D60BC"/>
    <w:rsid w:val="008D665E"/>
    <w:rsid w:val="008D67C4"/>
    <w:rsid w:val="008D6D7B"/>
    <w:rsid w:val="008D6EA4"/>
    <w:rsid w:val="008D7041"/>
    <w:rsid w:val="008D749F"/>
    <w:rsid w:val="008D7D04"/>
    <w:rsid w:val="008D7EB7"/>
    <w:rsid w:val="008E0430"/>
    <w:rsid w:val="008E0EB8"/>
    <w:rsid w:val="008E0EDE"/>
    <w:rsid w:val="008E10A6"/>
    <w:rsid w:val="008E1271"/>
    <w:rsid w:val="008E1A5B"/>
    <w:rsid w:val="008E2251"/>
    <w:rsid w:val="008E24B3"/>
    <w:rsid w:val="008E24CA"/>
    <w:rsid w:val="008E2F6E"/>
    <w:rsid w:val="008E3359"/>
    <w:rsid w:val="008E38AD"/>
    <w:rsid w:val="008E3EEC"/>
    <w:rsid w:val="008E4504"/>
    <w:rsid w:val="008E46AE"/>
    <w:rsid w:val="008E4BB8"/>
    <w:rsid w:val="008E50AB"/>
    <w:rsid w:val="008E5BF2"/>
    <w:rsid w:val="008E5C81"/>
    <w:rsid w:val="008E61F9"/>
    <w:rsid w:val="008E6A9D"/>
    <w:rsid w:val="008E6B99"/>
    <w:rsid w:val="008F0A38"/>
    <w:rsid w:val="008F0A43"/>
    <w:rsid w:val="008F0F84"/>
    <w:rsid w:val="008F1014"/>
    <w:rsid w:val="008F11C9"/>
    <w:rsid w:val="008F1282"/>
    <w:rsid w:val="008F14BD"/>
    <w:rsid w:val="008F1B7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6833"/>
    <w:rsid w:val="008F72CC"/>
    <w:rsid w:val="008F72CD"/>
    <w:rsid w:val="008F746B"/>
    <w:rsid w:val="008F7575"/>
    <w:rsid w:val="008F7A35"/>
    <w:rsid w:val="008F7A45"/>
    <w:rsid w:val="0090008C"/>
    <w:rsid w:val="00900712"/>
    <w:rsid w:val="00900727"/>
    <w:rsid w:val="00900880"/>
    <w:rsid w:val="00900BFB"/>
    <w:rsid w:val="00901274"/>
    <w:rsid w:val="00902232"/>
    <w:rsid w:val="009022E6"/>
    <w:rsid w:val="009027C8"/>
    <w:rsid w:val="00902D33"/>
    <w:rsid w:val="00903802"/>
    <w:rsid w:val="00903A3F"/>
    <w:rsid w:val="00904584"/>
    <w:rsid w:val="00904640"/>
    <w:rsid w:val="00904748"/>
    <w:rsid w:val="00905BCE"/>
    <w:rsid w:val="00905E8D"/>
    <w:rsid w:val="00905F2A"/>
    <w:rsid w:val="0090658F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BDC"/>
    <w:rsid w:val="00907C68"/>
    <w:rsid w:val="00907E00"/>
    <w:rsid w:val="009105C1"/>
    <w:rsid w:val="00910606"/>
    <w:rsid w:val="0091088D"/>
    <w:rsid w:val="00910FC9"/>
    <w:rsid w:val="009122A6"/>
    <w:rsid w:val="0091291A"/>
    <w:rsid w:val="00912953"/>
    <w:rsid w:val="00912988"/>
    <w:rsid w:val="009133A6"/>
    <w:rsid w:val="009133EA"/>
    <w:rsid w:val="00913612"/>
    <w:rsid w:val="0091366A"/>
    <w:rsid w:val="009136BE"/>
    <w:rsid w:val="00913824"/>
    <w:rsid w:val="00915757"/>
    <w:rsid w:val="009159B3"/>
    <w:rsid w:val="00915E44"/>
    <w:rsid w:val="00915FC5"/>
    <w:rsid w:val="0091607D"/>
    <w:rsid w:val="00916181"/>
    <w:rsid w:val="00916367"/>
    <w:rsid w:val="00916D11"/>
    <w:rsid w:val="0092029E"/>
    <w:rsid w:val="009204C5"/>
    <w:rsid w:val="0092051D"/>
    <w:rsid w:val="0092180D"/>
    <w:rsid w:val="009218BD"/>
    <w:rsid w:val="00921AED"/>
    <w:rsid w:val="0092268A"/>
    <w:rsid w:val="00922E5E"/>
    <w:rsid w:val="00922F17"/>
    <w:rsid w:val="00922F6C"/>
    <w:rsid w:val="009232C9"/>
    <w:rsid w:val="00923608"/>
    <w:rsid w:val="009238E5"/>
    <w:rsid w:val="00923F12"/>
    <w:rsid w:val="00924493"/>
    <w:rsid w:val="00924A00"/>
    <w:rsid w:val="00924FF8"/>
    <w:rsid w:val="009258AE"/>
    <w:rsid w:val="00925BA8"/>
    <w:rsid w:val="00925FDC"/>
    <w:rsid w:val="00926D47"/>
    <w:rsid w:val="00926D7C"/>
    <w:rsid w:val="00926DA7"/>
    <w:rsid w:val="0092704D"/>
    <w:rsid w:val="009277E1"/>
    <w:rsid w:val="00927F41"/>
    <w:rsid w:val="00927F8B"/>
    <w:rsid w:val="009303AF"/>
    <w:rsid w:val="0093094D"/>
    <w:rsid w:val="00931133"/>
    <w:rsid w:val="009312BE"/>
    <w:rsid w:val="00931C15"/>
    <w:rsid w:val="009328C7"/>
    <w:rsid w:val="00932E11"/>
    <w:rsid w:val="009336EC"/>
    <w:rsid w:val="0093387F"/>
    <w:rsid w:val="00933F56"/>
    <w:rsid w:val="009346EE"/>
    <w:rsid w:val="00934C13"/>
    <w:rsid w:val="00934F54"/>
    <w:rsid w:val="0093515C"/>
    <w:rsid w:val="00935228"/>
    <w:rsid w:val="009355A2"/>
    <w:rsid w:val="009359CE"/>
    <w:rsid w:val="00935F9E"/>
    <w:rsid w:val="00936D98"/>
    <w:rsid w:val="0093765A"/>
    <w:rsid w:val="00940324"/>
    <w:rsid w:val="00941523"/>
    <w:rsid w:val="009417E4"/>
    <w:rsid w:val="009419B5"/>
    <w:rsid w:val="0094265B"/>
    <w:rsid w:val="00942C80"/>
    <w:rsid w:val="00942D11"/>
    <w:rsid w:val="00943029"/>
    <w:rsid w:val="00943197"/>
    <w:rsid w:val="00943460"/>
    <w:rsid w:val="00943577"/>
    <w:rsid w:val="009435F2"/>
    <w:rsid w:val="00943AFB"/>
    <w:rsid w:val="00943E45"/>
    <w:rsid w:val="009446D2"/>
    <w:rsid w:val="00944856"/>
    <w:rsid w:val="00944E64"/>
    <w:rsid w:val="00945180"/>
    <w:rsid w:val="0094590C"/>
    <w:rsid w:val="00946124"/>
    <w:rsid w:val="00946355"/>
    <w:rsid w:val="009468B7"/>
    <w:rsid w:val="00946ACC"/>
    <w:rsid w:val="0094724E"/>
    <w:rsid w:val="00947973"/>
    <w:rsid w:val="00947BE6"/>
    <w:rsid w:val="0095048D"/>
    <w:rsid w:val="00950729"/>
    <w:rsid w:val="00951300"/>
    <w:rsid w:val="00951553"/>
    <w:rsid w:val="00951ADB"/>
    <w:rsid w:val="00952253"/>
    <w:rsid w:val="00952F1F"/>
    <w:rsid w:val="0095380C"/>
    <w:rsid w:val="009540C0"/>
    <w:rsid w:val="00954353"/>
    <w:rsid w:val="00955C0A"/>
    <w:rsid w:val="00955C4F"/>
    <w:rsid w:val="00956109"/>
    <w:rsid w:val="00956861"/>
    <w:rsid w:val="009575AA"/>
    <w:rsid w:val="00957945"/>
    <w:rsid w:val="0096081C"/>
    <w:rsid w:val="00960980"/>
    <w:rsid w:val="00960CE7"/>
    <w:rsid w:val="00961008"/>
    <w:rsid w:val="00961576"/>
    <w:rsid w:val="00961A13"/>
    <w:rsid w:val="0096229D"/>
    <w:rsid w:val="00962EB2"/>
    <w:rsid w:val="00962F6F"/>
    <w:rsid w:val="00963B86"/>
    <w:rsid w:val="00964777"/>
    <w:rsid w:val="009657F1"/>
    <w:rsid w:val="00965C8A"/>
    <w:rsid w:val="0096625D"/>
    <w:rsid w:val="0096648B"/>
    <w:rsid w:val="009664F5"/>
    <w:rsid w:val="00966D6F"/>
    <w:rsid w:val="009677F0"/>
    <w:rsid w:val="009702CD"/>
    <w:rsid w:val="009705D8"/>
    <w:rsid w:val="009709F8"/>
    <w:rsid w:val="00970BD4"/>
    <w:rsid w:val="0097271B"/>
    <w:rsid w:val="009728F6"/>
    <w:rsid w:val="00972929"/>
    <w:rsid w:val="00972F91"/>
    <w:rsid w:val="0097317C"/>
    <w:rsid w:val="00973827"/>
    <w:rsid w:val="009738B6"/>
    <w:rsid w:val="009739F2"/>
    <w:rsid w:val="00973D63"/>
    <w:rsid w:val="009742D3"/>
    <w:rsid w:val="009750E5"/>
    <w:rsid w:val="0097515E"/>
    <w:rsid w:val="00975927"/>
    <w:rsid w:val="0097597B"/>
    <w:rsid w:val="00975ED7"/>
    <w:rsid w:val="0097609E"/>
    <w:rsid w:val="00976DBE"/>
    <w:rsid w:val="00976F32"/>
    <w:rsid w:val="00977B71"/>
    <w:rsid w:val="00977BA7"/>
    <w:rsid w:val="00977E45"/>
    <w:rsid w:val="00977EB0"/>
    <w:rsid w:val="009801D4"/>
    <w:rsid w:val="00980506"/>
    <w:rsid w:val="00980517"/>
    <w:rsid w:val="0098075D"/>
    <w:rsid w:val="0098086D"/>
    <w:rsid w:val="0098194F"/>
    <w:rsid w:val="009826C8"/>
    <w:rsid w:val="00982B17"/>
    <w:rsid w:val="00982F56"/>
    <w:rsid w:val="00982F5C"/>
    <w:rsid w:val="0098316A"/>
    <w:rsid w:val="009834BD"/>
    <w:rsid w:val="00983686"/>
    <w:rsid w:val="009836E4"/>
    <w:rsid w:val="0098412F"/>
    <w:rsid w:val="00984835"/>
    <w:rsid w:val="00984AED"/>
    <w:rsid w:val="00985303"/>
    <w:rsid w:val="009856AE"/>
    <w:rsid w:val="00985D0B"/>
    <w:rsid w:val="00985F28"/>
    <w:rsid w:val="00986149"/>
    <w:rsid w:val="0098616A"/>
    <w:rsid w:val="00986176"/>
    <w:rsid w:val="009863E4"/>
    <w:rsid w:val="009863ED"/>
    <w:rsid w:val="0098686E"/>
    <w:rsid w:val="00986E7F"/>
    <w:rsid w:val="00987536"/>
    <w:rsid w:val="00990AD7"/>
    <w:rsid w:val="00990BD5"/>
    <w:rsid w:val="00990EE5"/>
    <w:rsid w:val="0099196F"/>
    <w:rsid w:val="00991CD6"/>
    <w:rsid w:val="0099270C"/>
    <w:rsid w:val="00992B98"/>
    <w:rsid w:val="0099359F"/>
    <w:rsid w:val="00994505"/>
    <w:rsid w:val="00994871"/>
    <w:rsid w:val="00994924"/>
    <w:rsid w:val="00994CB8"/>
    <w:rsid w:val="00994E08"/>
    <w:rsid w:val="009951F9"/>
    <w:rsid w:val="009953DB"/>
    <w:rsid w:val="00995626"/>
    <w:rsid w:val="00995768"/>
    <w:rsid w:val="00995C95"/>
    <w:rsid w:val="00995E85"/>
    <w:rsid w:val="00996468"/>
    <w:rsid w:val="00996876"/>
    <w:rsid w:val="0099691D"/>
    <w:rsid w:val="0099694B"/>
    <w:rsid w:val="00996FFA"/>
    <w:rsid w:val="0099702A"/>
    <w:rsid w:val="0099723D"/>
    <w:rsid w:val="009973F1"/>
    <w:rsid w:val="009973F3"/>
    <w:rsid w:val="00997806"/>
    <w:rsid w:val="00997B57"/>
    <w:rsid w:val="009A00F1"/>
    <w:rsid w:val="009A010D"/>
    <w:rsid w:val="009A071D"/>
    <w:rsid w:val="009A0C6F"/>
    <w:rsid w:val="009A14EF"/>
    <w:rsid w:val="009A1729"/>
    <w:rsid w:val="009A1CC9"/>
    <w:rsid w:val="009A2DF9"/>
    <w:rsid w:val="009A3717"/>
    <w:rsid w:val="009A373B"/>
    <w:rsid w:val="009A3A86"/>
    <w:rsid w:val="009A3DB8"/>
    <w:rsid w:val="009A4282"/>
    <w:rsid w:val="009A4869"/>
    <w:rsid w:val="009A5091"/>
    <w:rsid w:val="009A50F5"/>
    <w:rsid w:val="009A6A6B"/>
    <w:rsid w:val="009A6AC1"/>
    <w:rsid w:val="009A777F"/>
    <w:rsid w:val="009A7929"/>
    <w:rsid w:val="009A7DAA"/>
    <w:rsid w:val="009B0270"/>
    <w:rsid w:val="009B03F6"/>
    <w:rsid w:val="009B0553"/>
    <w:rsid w:val="009B0DEC"/>
    <w:rsid w:val="009B0FF2"/>
    <w:rsid w:val="009B1EF9"/>
    <w:rsid w:val="009B24E0"/>
    <w:rsid w:val="009B26AC"/>
    <w:rsid w:val="009B2F46"/>
    <w:rsid w:val="009B3085"/>
    <w:rsid w:val="009B35E9"/>
    <w:rsid w:val="009B37E2"/>
    <w:rsid w:val="009B4519"/>
    <w:rsid w:val="009B46F7"/>
    <w:rsid w:val="009B506B"/>
    <w:rsid w:val="009B56EA"/>
    <w:rsid w:val="009B57EF"/>
    <w:rsid w:val="009B5B67"/>
    <w:rsid w:val="009B5B85"/>
    <w:rsid w:val="009B611B"/>
    <w:rsid w:val="009B6141"/>
    <w:rsid w:val="009B6223"/>
    <w:rsid w:val="009B62D3"/>
    <w:rsid w:val="009B650C"/>
    <w:rsid w:val="009B66AF"/>
    <w:rsid w:val="009B6D48"/>
    <w:rsid w:val="009B6FE9"/>
    <w:rsid w:val="009B7204"/>
    <w:rsid w:val="009B725F"/>
    <w:rsid w:val="009B7B5B"/>
    <w:rsid w:val="009B7BB3"/>
    <w:rsid w:val="009C0074"/>
    <w:rsid w:val="009C0564"/>
    <w:rsid w:val="009C0E42"/>
    <w:rsid w:val="009C0F04"/>
    <w:rsid w:val="009C1096"/>
    <w:rsid w:val="009C17DA"/>
    <w:rsid w:val="009C1DA0"/>
    <w:rsid w:val="009C220B"/>
    <w:rsid w:val="009C2685"/>
    <w:rsid w:val="009C2CE0"/>
    <w:rsid w:val="009C33D7"/>
    <w:rsid w:val="009C37ED"/>
    <w:rsid w:val="009C39BC"/>
    <w:rsid w:val="009C46B9"/>
    <w:rsid w:val="009C4BC2"/>
    <w:rsid w:val="009C4D22"/>
    <w:rsid w:val="009C5087"/>
    <w:rsid w:val="009C5144"/>
    <w:rsid w:val="009C6B58"/>
    <w:rsid w:val="009C7249"/>
    <w:rsid w:val="009C7320"/>
    <w:rsid w:val="009C76FC"/>
    <w:rsid w:val="009C7DA3"/>
    <w:rsid w:val="009D036E"/>
    <w:rsid w:val="009D047F"/>
    <w:rsid w:val="009D0729"/>
    <w:rsid w:val="009D0D15"/>
    <w:rsid w:val="009D0DC6"/>
    <w:rsid w:val="009D0F66"/>
    <w:rsid w:val="009D1002"/>
    <w:rsid w:val="009D1A06"/>
    <w:rsid w:val="009D1BA4"/>
    <w:rsid w:val="009D20A9"/>
    <w:rsid w:val="009D20C9"/>
    <w:rsid w:val="009D20D1"/>
    <w:rsid w:val="009D22E4"/>
    <w:rsid w:val="009D22F7"/>
    <w:rsid w:val="009D319C"/>
    <w:rsid w:val="009D4BDC"/>
    <w:rsid w:val="009D4C59"/>
    <w:rsid w:val="009D4CBF"/>
    <w:rsid w:val="009D56E9"/>
    <w:rsid w:val="009D590D"/>
    <w:rsid w:val="009D5BAB"/>
    <w:rsid w:val="009D5FF6"/>
    <w:rsid w:val="009D6051"/>
    <w:rsid w:val="009D6A0A"/>
    <w:rsid w:val="009D6B96"/>
    <w:rsid w:val="009D6D98"/>
    <w:rsid w:val="009D7580"/>
    <w:rsid w:val="009D7A96"/>
    <w:rsid w:val="009E058F"/>
    <w:rsid w:val="009E0A3B"/>
    <w:rsid w:val="009E0A9E"/>
    <w:rsid w:val="009E17D4"/>
    <w:rsid w:val="009E19A2"/>
    <w:rsid w:val="009E34DE"/>
    <w:rsid w:val="009E38D4"/>
    <w:rsid w:val="009E3A88"/>
    <w:rsid w:val="009E3AFD"/>
    <w:rsid w:val="009E3C60"/>
    <w:rsid w:val="009E3CDD"/>
    <w:rsid w:val="009E4A12"/>
    <w:rsid w:val="009E4B16"/>
    <w:rsid w:val="009E4F07"/>
    <w:rsid w:val="009E5B79"/>
    <w:rsid w:val="009E5C60"/>
    <w:rsid w:val="009E5EDB"/>
    <w:rsid w:val="009E64DB"/>
    <w:rsid w:val="009E6794"/>
    <w:rsid w:val="009E706F"/>
    <w:rsid w:val="009E7189"/>
    <w:rsid w:val="009E71C8"/>
    <w:rsid w:val="009E75F1"/>
    <w:rsid w:val="009E7620"/>
    <w:rsid w:val="009E79CB"/>
    <w:rsid w:val="009E7C89"/>
    <w:rsid w:val="009E7D82"/>
    <w:rsid w:val="009E7E46"/>
    <w:rsid w:val="009E7FC1"/>
    <w:rsid w:val="009F01E1"/>
    <w:rsid w:val="009F03C1"/>
    <w:rsid w:val="009F0B4D"/>
    <w:rsid w:val="009F0DD4"/>
    <w:rsid w:val="009F1096"/>
    <w:rsid w:val="009F150E"/>
    <w:rsid w:val="009F209A"/>
    <w:rsid w:val="009F25A4"/>
    <w:rsid w:val="009F266E"/>
    <w:rsid w:val="009F27AD"/>
    <w:rsid w:val="009F2805"/>
    <w:rsid w:val="009F3FB5"/>
    <w:rsid w:val="009F4129"/>
    <w:rsid w:val="009F4739"/>
    <w:rsid w:val="009F4E17"/>
    <w:rsid w:val="009F521F"/>
    <w:rsid w:val="009F5356"/>
    <w:rsid w:val="009F553C"/>
    <w:rsid w:val="009F59F8"/>
    <w:rsid w:val="009F6E34"/>
    <w:rsid w:val="009F73D4"/>
    <w:rsid w:val="009F7F0E"/>
    <w:rsid w:val="00A00457"/>
    <w:rsid w:val="00A004C8"/>
    <w:rsid w:val="00A005B0"/>
    <w:rsid w:val="00A00D7C"/>
    <w:rsid w:val="00A00E81"/>
    <w:rsid w:val="00A01370"/>
    <w:rsid w:val="00A01373"/>
    <w:rsid w:val="00A01514"/>
    <w:rsid w:val="00A01563"/>
    <w:rsid w:val="00A01F17"/>
    <w:rsid w:val="00A022A5"/>
    <w:rsid w:val="00A02A50"/>
    <w:rsid w:val="00A037D6"/>
    <w:rsid w:val="00A03A22"/>
    <w:rsid w:val="00A04294"/>
    <w:rsid w:val="00A04634"/>
    <w:rsid w:val="00A0497B"/>
    <w:rsid w:val="00A04D2D"/>
    <w:rsid w:val="00A04D67"/>
    <w:rsid w:val="00A0556E"/>
    <w:rsid w:val="00A05672"/>
    <w:rsid w:val="00A06119"/>
    <w:rsid w:val="00A064B2"/>
    <w:rsid w:val="00A06E12"/>
    <w:rsid w:val="00A0703A"/>
    <w:rsid w:val="00A074C2"/>
    <w:rsid w:val="00A074E5"/>
    <w:rsid w:val="00A07A48"/>
    <w:rsid w:val="00A108EE"/>
    <w:rsid w:val="00A109E8"/>
    <w:rsid w:val="00A10BB8"/>
    <w:rsid w:val="00A11C08"/>
    <w:rsid w:val="00A11EF7"/>
    <w:rsid w:val="00A11F8C"/>
    <w:rsid w:val="00A1200D"/>
    <w:rsid w:val="00A129D8"/>
    <w:rsid w:val="00A13415"/>
    <w:rsid w:val="00A13610"/>
    <w:rsid w:val="00A137E4"/>
    <w:rsid w:val="00A1396C"/>
    <w:rsid w:val="00A139F4"/>
    <w:rsid w:val="00A13CEB"/>
    <w:rsid w:val="00A13DDD"/>
    <w:rsid w:val="00A14008"/>
    <w:rsid w:val="00A145A4"/>
    <w:rsid w:val="00A14813"/>
    <w:rsid w:val="00A14F92"/>
    <w:rsid w:val="00A150B2"/>
    <w:rsid w:val="00A1566A"/>
    <w:rsid w:val="00A164A8"/>
    <w:rsid w:val="00A165BF"/>
    <w:rsid w:val="00A16D53"/>
    <w:rsid w:val="00A16E83"/>
    <w:rsid w:val="00A172E8"/>
    <w:rsid w:val="00A17705"/>
    <w:rsid w:val="00A179FF"/>
    <w:rsid w:val="00A217F2"/>
    <w:rsid w:val="00A21A36"/>
    <w:rsid w:val="00A21DF7"/>
    <w:rsid w:val="00A22401"/>
    <w:rsid w:val="00A2275C"/>
    <w:rsid w:val="00A22A44"/>
    <w:rsid w:val="00A22C4D"/>
    <w:rsid w:val="00A22E60"/>
    <w:rsid w:val="00A23B50"/>
    <w:rsid w:val="00A23C0B"/>
    <w:rsid w:val="00A241F4"/>
    <w:rsid w:val="00A24839"/>
    <w:rsid w:val="00A24B9F"/>
    <w:rsid w:val="00A25294"/>
    <w:rsid w:val="00A254EE"/>
    <w:rsid w:val="00A259AC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2F5"/>
    <w:rsid w:val="00A3146E"/>
    <w:rsid w:val="00A314F9"/>
    <w:rsid w:val="00A3186F"/>
    <w:rsid w:val="00A319D0"/>
    <w:rsid w:val="00A31BB3"/>
    <w:rsid w:val="00A31EA3"/>
    <w:rsid w:val="00A32316"/>
    <w:rsid w:val="00A32A43"/>
    <w:rsid w:val="00A33172"/>
    <w:rsid w:val="00A3358D"/>
    <w:rsid w:val="00A33C39"/>
    <w:rsid w:val="00A3432B"/>
    <w:rsid w:val="00A346BA"/>
    <w:rsid w:val="00A34BC4"/>
    <w:rsid w:val="00A34C59"/>
    <w:rsid w:val="00A34C67"/>
    <w:rsid w:val="00A34D62"/>
    <w:rsid w:val="00A34D90"/>
    <w:rsid w:val="00A34E1B"/>
    <w:rsid w:val="00A34F48"/>
    <w:rsid w:val="00A3611D"/>
    <w:rsid w:val="00A36339"/>
    <w:rsid w:val="00A366E4"/>
    <w:rsid w:val="00A37CA1"/>
    <w:rsid w:val="00A40C79"/>
    <w:rsid w:val="00A41278"/>
    <w:rsid w:val="00A41331"/>
    <w:rsid w:val="00A41B4F"/>
    <w:rsid w:val="00A428FB"/>
    <w:rsid w:val="00A4376F"/>
    <w:rsid w:val="00A43FD0"/>
    <w:rsid w:val="00A44919"/>
    <w:rsid w:val="00A44C2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0AE"/>
    <w:rsid w:val="00A52A3E"/>
    <w:rsid w:val="00A53C82"/>
    <w:rsid w:val="00A53F55"/>
    <w:rsid w:val="00A540F6"/>
    <w:rsid w:val="00A5417B"/>
    <w:rsid w:val="00A544C8"/>
    <w:rsid w:val="00A54599"/>
    <w:rsid w:val="00A54B82"/>
    <w:rsid w:val="00A55416"/>
    <w:rsid w:val="00A55C9B"/>
    <w:rsid w:val="00A55D7D"/>
    <w:rsid w:val="00A55EAB"/>
    <w:rsid w:val="00A56710"/>
    <w:rsid w:val="00A569D4"/>
    <w:rsid w:val="00A56A44"/>
    <w:rsid w:val="00A56B6B"/>
    <w:rsid w:val="00A570C6"/>
    <w:rsid w:val="00A5720B"/>
    <w:rsid w:val="00A5723F"/>
    <w:rsid w:val="00A57413"/>
    <w:rsid w:val="00A57DC7"/>
    <w:rsid w:val="00A57F1A"/>
    <w:rsid w:val="00A60163"/>
    <w:rsid w:val="00A6038D"/>
    <w:rsid w:val="00A60CF0"/>
    <w:rsid w:val="00A61287"/>
    <w:rsid w:val="00A61429"/>
    <w:rsid w:val="00A61514"/>
    <w:rsid w:val="00A61645"/>
    <w:rsid w:val="00A61E86"/>
    <w:rsid w:val="00A62080"/>
    <w:rsid w:val="00A62322"/>
    <w:rsid w:val="00A630A2"/>
    <w:rsid w:val="00A632B8"/>
    <w:rsid w:val="00A63682"/>
    <w:rsid w:val="00A63A25"/>
    <w:rsid w:val="00A63BF3"/>
    <w:rsid w:val="00A64942"/>
    <w:rsid w:val="00A65911"/>
    <w:rsid w:val="00A65ACC"/>
    <w:rsid w:val="00A65C0A"/>
    <w:rsid w:val="00A6643C"/>
    <w:rsid w:val="00A664E3"/>
    <w:rsid w:val="00A66F8E"/>
    <w:rsid w:val="00A6713B"/>
    <w:rsid w:val="00A67544"/>
    <w:rsid w:val="00A67678"/>
    <w:rsid w:val="00A67EE8"/>
    <w:rsid w:val="00A7000A"/>
    <w:rsid w:val="00A7075B"/>
    <w:rsid w:val="00A7108C"/>
    <w:rsid w:val="00A71629"/>
    <w:rsid w:val="00A71CE6"/>
    <w:rsid w:val="00A71D23"/>
    <w:rsid w:val="00A72C2A"/>
    <w:rsid w:val="00A72DC1"/>
    <w:rsid w:val="00A72EA7"/>
    <w:rsid w:val="00A7333A"/>
    <w:rsid w:val="00A7334C"/>
    <w:rsid w:val="00A736B2"/>
    <w:rsid w:val="00A73D0D"/>
    <w:rsid w:val="00A73E33"/>
    <w:rsid w:val="00A74A92"/>
    <w:rsid w:val="00A74E31"/>
    <w:rsid w:val="00A75399"/>
    <w:rsid w:val="00A75CC1"/>
    <w:rsid w:val="00A75E88"/>
    <w:rsid w:val="00A7611B"/>
    <w:rsid w:val="00A775B8"/>
    <w:rsid w:val="00A77D6F"/>
    <w:rsid w:val="00A8056E"/>
    <w:rsid w:val="00A814B5"/>
    <w:rsid w:val="00A814BC"/>
    <w:rsid w:val="00A82D58"/>
    <w:rsid w:val="00A82FE0"/>
    <w:rsid w:val="00A83100"/>
    <w:rsid w:val="00A8399D"/>
    <w:rsid w:val="00A839E0"/>
    <w:rsid w:val="00A83E3D"/>
    <w:rsid w:val="00A841F6"/>
    <w:rsid w:val="00A8443A"/>
    <w:rsid w:val="00A84750"/>
    <w:rsid w:val="00A8479C"/>
    <w:rsid w:val="00A854F4"/>
    <w:rsid w:val="00A8557B"/>
    <w:rsid w:val="00A855A6"/>
    <w:rsid w:val="00A858BD"/>
    <w:rsid w:val="00A85A05"/>
    <w:rsid w:val="00A85B5A"/>
    <w:rsid w:val="00A85D99"/>
    <w:rsid w:val="00A86800"/>
    <w:rsid w:val="00A86D63"/>
    <w:rsid w:val="00A8777F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96C"/>
    <w:rsid w:val="00A93B69"/>
    <w:rsid w:val="00A93B8E"/>
    <w:rsid w:val="00A94335"/>
    <w:rsid w:val="00A95C8A"/>
    <w:rsid w:val="00A963C7"/>
    <w:rsid w:val="00A96677"/>
    <w:rsid w:val="00A96780"/>
    <w:rsid w:val="00A96C23"/>
    <w:rsid w:val="00AA0694"/>
    <w:rsid w:val="00AA06F7"/>
    <w:rsid w:val="00AA07A5"/>
    <w:rsid w:val="00AA080D"/>
    <w:rsid w:val="00AA0A41"/>
    <w:rsid w:val="00AA0AF1"/>
    <w:rsid w:val="00AA0BF5"/>
    <w:rsid w:val="00AA1626"/>
    <w:rsid w:val="00AA1C25"/>
    <w:rsid w:val="00AA1C7A"/>
    <w:rsid w:val="00AA2133"/>
    <w:rsid w:val="00AA2DEE"/>
    <w:rsid w:val="00AA323E"/>
    <w:rsid w:val="00AA33CC"/>
    <w:rsid w:val="00AA3B66"/>
    <w:rsid w:val="00AA3DB7"/>
    <w:rsid w:val="00AA4073"/>
    <w:rsid w:val="00AA4358"/>
    <w:rsid w:val="00AA45A6"/>
    <w:rsid w:val="00AA50EB"/>
    <w:rsid w:val="00AA51F5"/>
    <w:rsid w:val="00AA5E3B"/>
    <w:rsid w:val="00AA6752"/>
    <w:rsid w:val="00AA67D8"/>
    <w:rsid w:val="00AA68B4"/>
    <w:rsid w:val="00AA7071"/>
    <w:rsid w:val="00AA75FE"/>
    <w:rsid w:val="00AA7D6C"/>
    <w:rsid w:val="00AA7DA9"/>
    <w:rsid w:val="00AA7E0B"/>
    <w:rsid w:val="00AB0543"/>
    <w:rsid w:val="00AB0AC9"/>
    <w:rsid w:val="00AB0B65"/>
    <w:rsid w:val="00AB0B77"/>
    <w:rsid w:val="00AB14F6"/>
    <w:rsid w:val="00AB185A"/>
    <w:rsid w:val="00AB1BA7"/>
    <w:rsid w:val="00AB1E04"/>
    <w:rsid w:val="00AB29CF"/>
    <w:rsid w:val="00AB3113"/>
    <w:rsid w:val="00AB32D8"/>
    <w:rsid w:val="00AB348A"/>
    <w:rsid w:val="00AB39F4"/>
    <w:rsid w:val="00AB3F38"/>
    <w:rsid w:val="00AB43EC"/>
    <w:rsid w:val="00AB4A1F"/>
    <w:rsid w:val="00AB4BF4"/>
    <w:rsid w:val="00AB50AF"/>
    <w:rsid w:val="00AB50FC"/>
    <w:rsid w:val="00AB577C"/>
    <w:rsid w:val="00AB5ADF"/>
    <w:rsid w:val="00AB5E57"/>
    <w:rsid w:val="00AB5FB8"/>
    <w:rsid w:val="00AB61A8"/>
    <w:rsid w:val="00AB725F"/>
    <w:rsid w:val="00AB7525"/>
    <w:rsid w:val="00AC00EF"/>
    <w:rsid w:val="00AC0705"/>
    <w:rsid w:val="00AC087D"/>
    <w:rsid w:val="00AC0B98"/>
    <w:rsid w:val="00AC109B"/>
    <w:rsid w:val="00AC209E"/>
    <w:rsid w:val="00AC2107"/>
    <w:rsid w:val="00AC3007"/>
    <w:rsid w:val="00AC3456"/>
    <w:rsid w:val="00AC36A6"/>
    <w:rsid w:val="00AC44D0"/>
    <w:rsid w:val="00AC4D74"/>
    <w:rsid w:val="00AC4E94"/>
    <w:rsid w:val="00AC523D"/>
    <w:rsid w:val="00AC5636"/>
    <w:rsid w:val="00AC6069"/>
    <w:rsid w:val="00AC67A8"/>
    <w:rsid w:val="00AC6972"/>
    <w:rsid w:val="00AC6A93"/>
    <w:rsid w:val="00AC747D"/>
    <w:rsid w:val="00AC74DA"/>
    <w:rsid w:val="00AC7A2B"/>
    <w:rsid w:val="00AC7C25"/>
    <w:rsid w:val="00AC7E69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244"/>
    <w:rsid w:val="00AD227E"/>
    <w:rsid w:val="00AD2439"/>
    <w:rsid w:val="00AD27A6"/>
    <w:rsid w:val="00AD2852"/>
    <w:rsid w:val="00AD2C5F"/>
    <w:rsid w:val="00AD2E13"/>
    <w:rsid w:val="00AD3976"/>
    <w:rsid w:val="00AD4860"/>
    <w:rsid w:val="00AD4D2A"/>
    <w:rsid w:val="00AD542F"/>
    <w:rsid w:val="00AD564B"/>
    <w:rsid w:val="00AD5FBE"/>
    <w:rsid w:val="00AD6598"/>
    <w:rsid w:val="00AD6795"/>
    <w:rsid w:val="00AD7305"/>
    <w:rsid w:val="00AD75B2"/>
    <w:rsid w:val="00AD7D6C"/>
    <w:rsid w:val="00AD7E09"/>
    <w:rsid w:val="00AD7E64"/>
    <w:rsid w:val="00AE0206"/>
    <w:rsid w:val="00AE0647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53F"/>
    <w:rsid w:val="00AE3B4E"/>
    <w:rsid w:val="00AE3E99"/>
    <w:rsid w:val="00AE4DDA"/>
    <w:rsid w:val="00AE4FEE"/>
    <w:rsid w:val="00AE59EC"/>
    <w:rsid w:val="00AE67B3"/>
    <w:rsid w:val="00AE68FC"/>
    <w:rsid w:val="00AE704D"/>
    <w:rsid w:val="00AE7397"/>
    <w:rsid w:val="00AE739A"/>
    <w:rsid w:val="00AE77E5"/>
    <w:rsid w:val="00AE7864"/>
    <w:rsid w:val="00AE7933"/>
    <w:rsid w:val="00AE7949"/>
    <w:rsid w:val="00AE7E1B"/>
    <w:rsid w:val="00AF0B68"/>
    <w:rsid w:val="00AF0EBC"/>
    <w:rsid w:val="00AF1528"/>
    <w:rsid w:val="00AF1C6C"/>
    <w:rsid w:val="00AF1F41"/>
    <w:rsid w:val="00AF25D5"/>
    <w:rsid w:val="00AF26F1"/>
    <w:rsid w:val="00AF2AFC"/>
    <w:rsid w:val="00AF3DBB"/>
    <w:rsid w:val="00AF4017"/>
    <w:rsid w:val="00AF4394"/>
    <w:rsid w:val="00AF43E9"/>
    <w:rsid w:val="00AF48C2"/>
    <w:rsid w:val="00AF4B8D"/>
    <w:rsid w:val="00AF5021"/>
    <w:rsid w:val="00AF5194"/>
    <w:rsid w:val="00AF53EF"/>
    <w:rsid w:val="00AF60E1"/>
    <w:rsid w:val="00AF73C3"/>
    <w:rsid w:val="00AF795C"/>
    <w:rsid w:val="00AF7ADA"/>
    <w:rsid w:val="00B00752"/>
    <w:rsid w:val="00B01928"/>
    <w:rsid w:val="00B0193D"/>
    <w:rsid w:val="00B026C1"/>
    <w:rsid w:val="00B02A25"/>
    <w:rsid w:val="00B02B9C"/>
    <w:rsid w:val="00B02C89"/>
    <w:rsid w:val="00B02D41"/>
    <w:rsid w:val="00B0353B"/>
    <w:rsid w:val="00B040B2"/>
    <w:rsid w:val="00B04184"/>
    <w:rsid w:val="00B04D88"/>
    <w:rsid w:val="00B057F2"/>
    <w:rsid w:val="00B05BC0"/>
    <w:rsid w:val="00B06010"/>
    <w:rsid w:val="00B069D8"/>
    <w:rsid w:val="00B07150"/>
    <w:rsid w:val="00B07A6D"/>
    <w:rsid w:val="00B10558"/>
    <w:rsid w:val="00B12EF9"/>
    <w:rsid w:val="00B137EF"/>
    <w:rsid w:val="00B143EF"/>
    <w:rsid w:val="00B14680"/>
    <w:rsid w:val="00B149F1"/>
    <w:rsid w:val="00B156A9"/>
    <w:rsid w:val="00B15F83"/>
    <w:rsid w:val="00B15FC2"/>
    <w:rsid w:val="00B160FF"/>
    <w:rsid w:val="00B16322"/>
    <w:rsid w:val="00B164EA"/>
    <w:rsid w:val="00B1662E"/>
    <w:rsid w:val="00B16A6F"/>
    <w:rsid w:val="00B16BBE"/>
    <w:rsid w:val="00B1734E"/>
    <w:rsid w:val="00B176DC"/>
    <w:rsid w:val="00B178F9"/>
    <w:rsid w:val="00B17FAF"/>
    <w:rsid w:val="00B204A9"/>
    <w:rsid w:val="00B206BF"/>
    <w:rsid w:val="00B20B13"/>
    <w:rsid w:val="00B21118"/>
    <w:rsid w:val="00B226C7"/>
    <w:rsid w:val="00B22743"/>
    <w:rsid w:val="00B22C0D"/>
    <w:rsid w:val="00B22FB9"/>
    <w:rsid w:val="00B2334E"/>
    <w:rsid w:val="00B23927"/>
    <w:rsid w:val="00B23AF4"/>
    <w:rsid w:val="00B23B6D"/>
    <w:rsid w:val="00B23C15"/>
    <w:rsid w:val="00B243F2"/>
    <w:rsid w:val="00B24E29"/>
    <w:rsid w:val="00B24F5E"/>
    <w:rsid w:val="00B25762"/>
    <w:rsid w:val="00B25981"/>
    <w:rsid w:val="00B25B40"/>
    <w:rsid w:val="00B25FDE"/>
    <w:rsid w:val="00B26961"/>
    <w:rsid w:val="00B26AB0"/>
    <w:rsid w:val="00B26AD2"/>
    <w:rsid w:val="00B26CA2"/>
    <w:rsid w:val="00B2746D"/>
    <w:rsid w:val="00B27947"/>
    <w:rsid w:val="00B30B4E"/>
    <w:rsid w:val="00B30FED"/>
    <w:rsid w:val="00B31246"/>
    <w:rsid w:val="00B315E3"/>
    <w:rsid w:val="00B31D6D"/>
    <w:rsid w:val="00B32347"/>
    <w:rsid w:val="00B323DF"/>
    <w:rsid w:val="00B32475"/>
    <w:rsid w:val="00B326FF"/>
    <w:rsid w:val="00B32864"/>
    <w:rsid w:val="00B3378D"/>
    <w:rsid w:val="00B33CEE"/>
    <w:rsid w:val="00B340AA"/>
    <w:rsid w:val="00B3455B"/>
    <w:rsid w:val="00B34A9F"/>
    <w:rsid w:val="00B34B80"/>
    <w:rsid w:val="00B3501B"/>
    <w:rsid w:val="00B350D6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2E38"/>
    <w:rsid w:val="00B43518"/>
    <w:rsid w:val="00B435B1"/>
    <w:rsid w:val="00B4367F"/>
    <w:rsid w:val="00B438BA"/>
    <w:rsid w:val="00B4399C"/>
    <w:rsid w:val="00B44264"/>
    <w:rsid w:val="00B44292"/>
    <w:rsid w:val="00B44493"/>
    <w:rsid w:val="00B4469B"/>
    <w:rsid w:val="00B44F99"/>
    <w:rsid w:val="00B45679"/>
    <w:rsid w:val="00B45876"/>
    <w:rsid w:val="00B46082"/>
    <w:rsid w:val="00B46976"/>
    <w:rsid w:val="00B4732E"/>
    <w:rsid w:val="00B4758D"/>
    <w:rsid w:val="00B47A15"/>
    <w:rsid w:val="00B47B0A"/>
    <w:rsid w:val="00B505C1"/>
    <w:rsid w:val="00B50E34"/>
    <w:rsid w:val="00B51130"/>
    <w:rsid w:val="00B5115A"/>
    <w:rsid w:val="00B51542"/>
    <w:rsid w:val="00B51D1D"/>
    <w:rsid w:val="00B529DF"/>
    <w:rsid w:val="00B5310E"/>
    <w:rsid w:val="00B5321B"/>
    <w:rsid w:val="00B53F3A"/>
    <w:rsid w:val="00B5447A"/>
    <w:rsid w:val="00B54ACC"/>
    <w:rsid w:val="00B54B63"/>
    <w:rsid w:val="00B54DCB"/>
    <w:rsid w:val="00B5528A"/>
    <w:rsid w:val="00B55518"/>
    <w:rsid w:val="00B55AC2"/>
    <w:rsid w:val="00B560C9"/>
    <w:rsid w:val="00B561C6"/>
    <w:rsid w:val="00B56372"/>
    <w:rsid w:val="00B5641C"/>
    <w:rsid w:val="00B56533"/>
    <w:rsid w:val="00B56569"/>
    <w:rsid w:val="00B56CFC"/>
    <w:rsid w:val="00B57657"/>
    <w:rsid w:val="00B57777"/>
    <w:rsid w:val="00B57A17"/>
    <w:rsid w:val="00B57A37"/>
    <w:rsid w:val="00B60D0E"/>
    <w:rsid w:val="00B6186B"/>
    <w:rsid w:val="00B61BE2"/>
    <w:rsid w:val="00B62026"/>
    <w:rsid w:val="00B6266F"/>
    <w:rsid w:val="00B62907"/>
    <w:rsid w:val="00B62E0B"/>
    <w:rsid w:val="00B63430"/>
    <w:rsid w:val="00B63BC2"/>
    <w:rsid w:val="00B63C32"/>
    <w:rsid w:val="00B64434"/>
    <w:rsid w:val="00B64AEF"/>
    <w:rsid w:val="00B6503B"/>
    <w:rsid w:val="00B654BD"/>
    <w:rsid w:val="00B65741"/>
    <w:rsid w:val="00B657E1"/>
    <w:rsid w:val="00B659C5"/>
    <w:rsid w:val="00B65BC8"/>
    <w:rsid w:val="00B66085"/>
    <w:rsid w:val="00B66559"/>
    <w:rsid w:val="00B66979"/>
    <w:rsid w:val="00B66E1B"/>
    <w:rsid w:val="00B6715F"/>
    <w:rsid w:val="00B67D81"/>
    <w:rsid w:val="00B70260"/>
    <w:rsid w:val="00B70D58"/>
    <w:rsid w:val="00B70F4B"/>
    <w:rsid w:val="00B711CE"/>
    <w:rsid w:val="00B714F0"/>
    <w:rsid w:val="00B71CA8"/>
    <w:rsid w:val="00B71DC8"/>
    <w:rsid w:val="00B722A4"/>
    <w:rsid w:val="00B736D1"/>
    <w:rsid w:val="00B73A6A"/>
    <w:rsid w:val="00B746C6"/>
    <w:rsid w:val="00B74B5B"/>
    <w:rsid w:val="00B75330"/>
    <w:rsid w:val="00B753C6"/>
    <w:rsid w:val="00B75E8D"/>
    <w:rsid w:val="00B7604C"/>
    <w:rsid w:val="00B7652C"/>
    <w:rsid w:val="00B76639"/>
    <w:rsid w:val="00B766BF"/>
    <w:rsid w:val="00B76FA6"/>
    <w:rsid w:val="00B76FA7"/>
    <w:rsid w:val="00B774B7"/>
    <w:rsid w:val="00B8037A"/>
    <w:rsid w:val="00B80910"/>
    <w:rsid w:val="00B80B71"/>
    <w:rsid w:val="00B81386"/>
    <w:rsid w:val="00B818F4"/>
    <w:rsid w:val="00B81BC9"/>
    <w:rsid w:val="00B8220F"/>
    <w:rsid w:val="00B8222F"/>
    <w:rsid w:val="00B822B7"/>
    <w:rsid w:val="00B82615"/>
    <w:rsid w:val="00B829BE"/>
    <w:rsid w:val="00B82CF3"/>
    <w:rsid w:val="00B82EA0"/>
    <w:rsid w:val="00B83444"/>
    <w:rsid w:val="00B836ED"/>
    <w:rsid w:val="00B8389B"/>
    <w:rsid w:val="00B842B0"/>
    <w:rsid w:val="00B84306"/>
    <w:rsid w:val="00B8432F"/>
    <w:rsid w:val="00B84720"/>
    <w:rsid w:val="00B84BFE"/>
    <w:rsid w:val="00B853BE"/>
    <w:rsid w:val="00B85573"/>
    <w:rsid w:val="00B8579F"/>
    <w:rsid w:val="00B85846"/>
    <w:rsid w:val="00B86476"/>
    <w:rsid w:val="00B8658F"/>
    <w:rsid w:val="00B86896"/>
    <w:rsid w:val="00B86A3D"/>
    <w:rsid w:val="00B86A65"/>
    <w:rsid w:val="00B875C7"/>
    <w:rsid w:val="00B879BB"/>
    <w:rsid w:val="00B87C56"/>
    <w:rsid w:val="00B87EC9"/>
    <w:rsid w:val="00B90861"/>
    <w:rsid w:val="00B90D10"/>
    <w:rsid w:val="00B90FE5"/>
    <w:rsid w:val="00B910C7"/>
    <w:rsid w:val="00B919AD"/>
    <w:rsid w:val="00B91A2B"/>
    <w:rsid w:val="00B922A2"/>
    <w:rsid w:val="00B925E3"/>
    <w:rsid w:val="00B92C4A"/>
    <w:rsid w:val="00B93204"/>
    <w:rsid w:val="00B9455D"/>
    <w:rsid w:val="00B94E17"/>
    <w:rsid w:val="00B957FE"/>
    <w:rsid w:val="00B958CD"/>
    <w:rsid w:val="00B959ED"/>
    <w:rsid w:val="00B95F02"/>
    <w:rsid w:val="00B96BEF"/>
    <w:rsid w:val="00B96D20"/>
    <w:rsid w:val="00B96FC0"/>
    <w:rsid w:val="00B9703B"/>
    <w:rsid w:val="00B97260"/>
    <w:rsid w:val="00B974E0"/>
    <w:rsid w:val="00B97747"/>
    <w:rsid w:val="00B97A69"/>
    <w:rsid w:val="00BA029E"/>
    <w:rsid w:val="00BA0375"/>
    <w:rsid w:val="00BA0632"/>
    <w:rsid w:val="00BA0AAA"/>
    <w:rsid w:val="00BA0AE9"/>
    <w:rsid w:val="00BA0DFB"/>
    <w:rsid w:val="00BA0FD1"/>
    <w:rsid w:val="00BA2542"/>
    <w:rsid w:val="00BA2FEF"/>
    <w:rsid w:val="00BA3D6F"/>
    <w:rsid w:val="00BA4F1C"/>
    <w:rsid w:val="00BA584C"/>
    <w:rsid w:val="00BA5E62"/>
    <w:rsid w:val="00BA6425"/>
    <w:rsid w:val="00BA66A2"/>
    <w:rsid w:val="00BA6D52"/>
    <w:rsid w:val="00BA6EEA"/>
    <w:rsid w:val="00BA7E34"/>
    <w:rsid w:val="00BA7E4E"/>
    <w:rsid w:val="00BA7E92"/>
    <w:rsid w:val="00BA7F3D"/>
    <w:rsid w:val="00BB001A"/>
    <w:rsid w:val="00BB0149"/>
    <w:rsid w:val="00BB0A97"/>
    <w:rsid w:val="00BB1548"/>
    <w:rsid w:val="00BB18A9"/>
    <w:rsid w:val="00BB1CC4"/>
    <w:rsid w:val="00BB1CE7"/>
    <w:rsid w:val="00BB26A8"/>
    <w:rsid w:val="00BB2FD3"/>
    <w:rsid w:val="00BB2FDF"/>
    <w:rsid w:val="00BB2FFF"/>
    <w:rsid w:val="00BB3BB3"/>
    <w:rsid w:val="00BB4196"/>
    <w:rsid w:val="00BB4CF2"/>
    <w:rsid w:val="00BB53DE"/>
    <w:rsid w:val="00BB5FCB"/>
    <w:rsid w:val="00BB604B"/>
    <w:rsid w:val="00BB6681"/>
    <w:rsid w:val="00BB7A6B"/>
    <w:rsid w:val="00BB7E2F"/>
    <w:rsid w:val="00BC00EC"/>
    <w:rsid w:val="00BC01DD"/>
    <w:rsid w:val="00BC04E1"/>
    <w:rsid w:val="00BC08C5"/>
    <w:rsid w:val="00BC1141"/>
    <w:rsid w:val="00BC1206"/>
    <w:rsid w:val="00BC12FB"/>
    <w:rsid w:val="00BC13BA"/>
    <w:rsid w:val="00BC160A"/>
    <w:rsid w:val="00BC1C3C"/>
    <w:rsid w:val="00BC28A5"/>
    <w:rsid w:val="00BC2A22"/>
    <w:rsid w:val="00BC2C7F"/>
    <w:rsid w:val="00BC307F"/>
    <w:rsid w:val="00BC3159"/>
    <w:rsid w:val="00BC31A1"/>
    <w:rsid w:val="00BC3257"/>
    <w:rsid w:val="00BC39DB"/>
    <w:rsid w:val="00BC3A32"/>
    <w:rsid w:val="00BC3B07"/>
    <w:rsid w:val="00BC3D67"/>
    <w:rsid w:val="00BC42D0"/>
    <w:rsid w:val="00BC4343"/>
    <w:rsid w:val="00BC442C"/>
    <w:rsid w:val="00BC46EF"/>
    <w:rsid w:val="00BC4A0D"/>
    <w:rsid w:val="00BC50E7"/>
    <w:rsid w:val="00BC6BC1"/>
    <w:rsid w:val="00BC6FD6"/>
    <w:rsid w:val="00BC793D"/>
    <w:rsid w:val="00BD008E"/>
    <w:rsid w:val="00BD03A8"/>
    <w:rsid w:val="00BD0444"/>
    <w:rsid w:val="00BD051B"/>
    <w:rsid w:val="00BD0653"/>
    <w:rsid w:val="00BD0F02"/>
    <w:rsid w:val="00BD1B9B"/>
    <w:rsid w:val="00BD28AA"/>
    <w:rsid w:val="00BD2F3B"/>
    <w:rsid w:val="00BD3038"/>
    <w:rsid w:val="00BD3372"/>
    <w:rsid w:val="00BD4708"/>
    <w:rsid w:val="00BD50AA"/>
    <w:rsid w:val="00BD5135"/>
    <w:rsid w:val="00BD596B"/>
    <w:rsid w:val="00BD5B20"/>
    <w:rsid w:val="00BD5F76"/>
    <w:rsid w:val="00BD6879"/>
    <w:rsid w:val="00BD7291"/>
    <w:rsid w:val="00BD7E7D"/>
    <w:rsid w:val="00BD7EA3"/>
    <w:rsid w:val="00BD7FE2"/>
    <w:rsid w:val="00BE0849"/>
    <w:rsid w:val="00BE0B19"/>
    <w:rsid w:val="00BE0DD8"/>
    <w:rsid w:val="00BE13F0"/>
    <w:rsid w:val="00BE1D82"/>
    <w:rsid w:val="00BE1EE4"/>
    <w:rsid w:val="00BE1F8B"/>
    <w:rsid w:val="00BE25CC"/>
    <w:rsid w:val="00BE27E4"/>
    <w:rsid w:val="00BE2B4F"/>
    <w:rsid w:val="00BE2F39"/>
    <w:rsid w:val="00BE321B"/>
    <w:rsid w:val="00BE332D"/>
    <w:rsid w:val="00BE3808"/>
    <w:rsid w:val="00BE3CF1"/>
    <w:rsid w:val="00BE3DC2"/>
    <w:rsid w:val="00BE4211"/>
    <w:rsid w:val="00BE4B20"/>
    <w:rsid w:val="00BE4E50"/>
    <w:rsid w:val="00BE550B"/>
    <w:rsid w:val="00BE5786"/>
    <w:rsid w:val="00BE5CBD"/>
    <w:rsid w:val="00BE5FC4"/>
    <w:rsid w:val="00BE65AF"/>
    <w:rsid w:val="00BE684E"/>
    <w:rsid w:val="00BE6C02"/>
    <w:rsid w:val="00BE6EA1"/>
    <w:rsid w:val="00BE7529"/>
    <w:rsid w:val="00BE7C4D"/>
    <w:rsid w:val="00BE7D16"/>
    <w:rsid w:val="00BE7D1F"/>
    <w:rsid w:val="00BE7F6A"/>
    <w:rsid w:val="00BF00E9"/>
    <w:rsid w:val="00BF0274"/>
    <w:rsid w:val="00BF0296"/>
    <w:rsid w:val="00BF04A6"/>
    <w:rsid w:val="00BF056E"/>
    <w:rsid w:val="00BF08C4"/>
    <w:rsid w:val="00BF09B3"/>
    <w:rsid w:val="00BF0BAF"/>
    <w:rsid w:val="00BF19CE"/>
    <w:rsid w:val="00BF1DCB"/>
    <w:rsid w:val="00BF1FEB"/>
    <w:rsid w:val="00BF2A35"/>
    <w:rsid w:val="00BF2B6F"/>
    <w:rsid w:val="00BF351A"/>
    <w:rsid w:val="00BF3914"/>
    <w:rsid w:val="00BF41C1"/>
    <w:rsid w:val="00BF49B1"/>
    <w:rsid w:val="00BF4ADD"/>
    <w:rsid w:val="00BF4E6F"/>
    <w:rsid w:val="00BF4FEE"/>
    <w:rsid w:val="00BF507C"/>
    <w:rsid w:val="00BF5552"/>
    <w:rsid w:val="00BF559B"/>
    <w:rsid w:val="00BF5A18"/>
    <w:rsid w:val="00BF5ABE"/>
    <w:rsid w:val="00BF5CC9"/>
    <w:rsid w:val="00BF6A84"/>
    <w:rsid w:val="00BF6CBF"/>
    <w:rsid w:val="00BF720C"/>
    <w:rsid w:val="00BF73F2"/>
    <w:rsid w:val="00BF750C"/>
    <w:rsid w:val="00C010A2"/>
    <w:rsid w:val="00C01253"/>
    <w:rsid w:val="00C01671"/>
    <w:rsid w:val="00C019FF"/>
    <w:rsid w:val="00C01BFB"/>
    <w:rsid w:val="00C01D57"/>
    <w:rsid w:val="00C01EA0"/>
    <w:rsid w:val="00C02419"/>
    <w:rsid w:val="00C02766"/>
    <w:rsid w:val="00C027DD"/>
    <w:rsid w:val="00C02F76"/>
    <w:rsid w:val="00C031D9"/>
    <w:rsid w:val="00C03231"/>
    <w:rsid w:val="00C0373A"/>
    <w:rsid w:val="00C03E7F"/>
    <w:rsid w:val="00C03EE8"/>
    <w:rsid w:val="00C0432F"/>
    <w:rsid w:val="00C049A2"/>
    <w:rsid w:val="00C04AAF"/>
    <w:rsid w:val="00C05356"/>
    <w:rsid w:val="00C053EA"/>
    <w:rsid w:val="00C05434"/>
    <w:rsid w:val="00C05AD9"/>
    <w:rsid w:val="00C05BEC"/>
    <w:rsid w:val="00C06E7D"/>
    <w:rsid w:val="00C074DC"/>
    <w:rsid w:val="00C07738"/>
    <w:rsid w:val="00C102A2"/>
    <w:rsid w:val="00C10561"/>
    <w:rsid w:val="00C10594"/>
    <w:rsid w:val="00C106DD"/>
    <w:rsid w:val="00C10908"/>
    <w:rsid w:val="00C1112B"/>
    <w:rsid w:val="00C11933"/>
    <w:rsid w:val="00C11A88"/>
    <w:rsid w:val="00C11BED"/>
    <w:rsid w:val="00C12012"/>
    <w:rsid w:val="00C12874"/>
    <w:rsid w:val="00C12990"/>
    <w:rsid w:val="00C12BC1"/>
    <w:rsid w:val="00C133FF"/>
    <w:rsid w:val="00C13BDA"/>
    <w:rsid w:val="00C13FFD"/>
    <w:rsid w:val="00C14083"/>
    <w:rsid w:val="00C14632"/>
    <w:rsid w:val="00C147BE"/>
    <w:rsid w:val="00C14D3A"/>
    <w:rsid w:val="00C167DB"/>
    <w:rsid w:val="00C16C30"/>
    <w:rsid w:val="00C17952"/>
    <w:rsid w:val="00C17FDB"/>
    <w:rsid w:val="00C20A00"/>
    <w:rsid w:val="00C20BA6"/>
    <w:rsid w:val="00C20C51"/>
    <w:rsid w:val="00C21673"/>
    <w:rsid w:val="00C21C7A"/>
    <w:rsid w:val="00C23130"/>
    <w:rsid w:val="00C2428B"/>
    <w:rsid w:val="00C24631"/>
    <w:rsid w:val="00C255A5"/>
    <w:rsid w:val="00C25758"/>
    <w:rsid w:val="00C2584B"/>
    <w:rsid w:val="00C25942"/>
    <w:rsid w:val="00C25D34"/>
    <w:rsid w:val="00C25D65"/>
    <w:rsid w:val="00C25DD9"/>
    <w:rsid w:val="00C25EF0"/>
    <w:rsid w:val="00C25F31"/>
    <w:rsid w:val="00C2663F"/>
    <w:rsid w:val="00C267B2"/>
    <w:rsid w:val="00C267CC"/>
    <w:rsid w:val="00C26DB8"/>
    <w:rsid w:val="00C272EF"/>
    <w:rsid w:val="00C27663"/>
    <w:rsid w:val="00C30E58"/>
    <w:rsid w:val="00C3109B"/>
    <w:rsid w:val="00C312BD"/>
    <w:rsid w:val="00C31BFF"/>
    <w:rsid w:val="00C32217"/>
    <w:rsid w:val="00C322C1"/>
    <w:rsid w:val="00C327E7"/>
    <w:rsid w:val="00C32B5A"/>
    <w:rsid w:val="00C32EC0"/>
    <w:rsid w:val="00C3397A"/>
    <w:rsid w:val="00C3400F"/>
    <w:rsid w:val="00C344A0"/>
    <w:rsid w:val="00C34B64"/>
    <w:rsid w:val="00C34C36"/>
    <w:rsid w:val="00C34F37"/>
    <w:rsid w:val="00C352B3"/>
    <w:rsid w:val="00C35C24"/>
    <w:rsid w:val="00C3654C"/>
    <w:rsid w:val="00C3656F"/>
    <w:rsid w:val="00C36BF5"/>
    <w:rsid w:val="00C36DBC"/>
    <w:rsid w:val="00C376BA"/>
    <w:rsid w:val="00C3787F"/>
    <w:rsid w:val="00C37ED3"/>
    <w:rsid w:val="00C40373"/>
    <w:rsid w:val="00C4082D"/>
    <w:rsid w:val="00C40971"/>
    <w:rsid w:val="00C40AA9"/>
    <w:rsid w:val="00C40AE6"/>
    <w:rsid w:val="00C411AF"/>
    <w:rsid w:val="00C41385"/>
    <w:rsid w:val="00C4138D"/>
    <w:rsid w:val="00C413CB"/>
    <w:rsid w:val="00C415BC"/>
    <w:rsid w:val="00C41D0E"/>
    <w:rsid w:val="00C41D4B"/>
    <w:rsid w:val="00C41E3A"/>
    <w:rsid w:val="00C4208D"/>
    <w:rsid w:val="00C4295A"/>
    <w:rsid w:val="00C4304C"/>
    <w:rsid w:val="00C43315"/>
    <w:rsid w:val="00C43F62"/>
    <w:rsid w:val="00C441EA"/>
    <w:rsid w:val="00C44677"/>
    <w:rsid w:val="00C44EA4"/>
    <w:rsid w:val="00C452F5"/>
    <w:rsid w:val="00C45465"/>
    <w:rsid w:val="00C454AC"/>
    <w:rsid w:val="00C4617E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CAB"/>
    <w:rsid w:val="00C51E83"/>
    <w:rsid w:val="00C52468"/>
    <w:rsid w:val="00C52654"/>
    <w:rsid w:val="00C52744"/>
    <w:rsid w:val="00C52C78"/>
    <w:rsid w:val="00C539D2"/>
    <w:rsid w:val="00C53EB3"/>
    <w:rsid w:val="00C542D4"/>
    <w:rsid w:val="00C54D71"/>
    <w:rsid w:val="00C55178"/>
    <w:rsid w:val="00C55751"/>
    <w:rsid w:val="00C55832"/>
    <w:rsid w:val="00C55E7C"/>
    <w:rsid w:val="00C5615F"/>
    <w:rsid w:val="00C563F5"/>
    <w:rsid w:val="00C570F7"/>
    <w:rsid w:val="00C574BB"/>
    <w:rsid w:val="00C60EE5"/>
    <w:rsid w:val="00C61A40"/>
    <w:rsid w:val="00C61C91"/>
    <w:rsid w:val="00C61E91"/>
    <w:rsid w:val="00C62254"/>
    <w:rsid w:val="00C62CD5"/>
    <w:rsid w:val="00C636E6"/>
    <w:rsid w:val="00C639D6"/>
    <w:rsid w:val="00C63F8E"/>
    <w:rsid w:val="00C647FB"/>
    <w:rsid w:val="00C64BE7"/>
    <w:rsid w:val="00C654E0"/>
    <w:rsid w:val="00C6629D"/>
    <w:rsid w:val="00C67719"/>
    <w:rsid w:val="00C67EAB"/>
    <w:rsid w:val="00C70DFF"/>
    <w:rsid w:val="00C71CB4"/>
    <w:rsid w:val="00C72B94"/>
    <w:rsid w:val="00C72D64"/>
    <w:rsid w:val="00C745E6"/>
    <w:rsid w:val="00C74FEE"/>
    <w:rsid w:val="00C7542E"/>
    <w:rsid w:val="00C75A6B"/>
    <w:rsid w:val="00C761FE"/>
    <w:rsid w:val="00C763B6"/>
    <w:rsid w:val="00C7644F"/>
    <w:rsid w:val="00C768F6"/>
    <w:rsid w:val="00C76FF3"/>
    <w:rsid w:val="00C77848"/>
    <w:rsid w:val="00C80073"/>
    <w:rsid w:val="00C800C3"/>
    <w:rsid w:val="00C805E7"/>
    <w:rsid w:val="00C80DEA"/>
    <w:rsid w:val="00C80ED7"/>
    <w:rsid w:val="00C80EF1"/>
    <w:rsid w:val="00C81664"/>
    <w:rsid w:val="00C82709"/>
    <w:rsid w:val="00C82EAA"/>
    <w:rsid w:val="00C831DC"/>
    <w:rsid w:val="00C832DC"/>
    <w:rsid w:val="00C833FE"/>
    <w:rsid w:val="00C8377F"/>
    <w:rsid w:val="00C83D54"/>
    <w:rsid w:val="00C84CB4"/>
    <w:rsid w:val="00C84D02"/>
    <w:rsid w:val="00C852A9"/>
    <w:rsid w:val="00C8568F"/>
    <w:rsid w:val="00C8646D"/>
    <w:rsid w:val="00C864DD"/>
    <w:rsid w:val="00C86EB6"/>
    <w:rsid w:val="00C8710F"/>
    <w:rsid w:val="00C871EC"/>
    <w:rsid w:val="00C875D5"/>
    <w:rsid w:val="00C876BC"/>
    <w:rsid w:val="00C87C30"/>
    <w:rsid w:val="00C87F46"/>
    <w:rsid w:val="00C9088B"/>
    <w:rsid w:val="00C90FA1"/>
    <w:rsid w:val="00C9139D"/>
    <w:rsid w:val="00C91DE3"/>
    <w:rsid w:val="00C92C7F"/>
    <w:rsid w:val="00C9369D"/>
    <w:rsid w:val="00C9383D"/>
    <w:rsid w:val="00C944FA"/>
    <w:rsid w:val="00C95617"/>
    <w:rsid w:val="00C957B6"/>
    <w:rsid w:val="00C95854"/>
    <w:rsid w:val="00C959FD"/>
    <w:rsid w:val="00C95D24"/>
    <w:rsid w:val="00C95E71"/>
    <w:rsid w:val="00C95EFF"/>
    <w:rsid w:val="00C96A2A"/>
    <w:rsid w:val="00C96AE7"/>
    <w:rsid w:val="00C96E6F"/>
    <w:rsid w:val="00C97872"/>
    <w:rsid w:val="00CA0532"/>
    <w:rsid w:val="00CA0818"/>
    <w:rsid w:val="00CA0B4C"/>
    <w:rsid w:val="00CA17DE"/>
    <w:rsid w:val="00CA221D"/>
    <w:rsid w:val="00CA2241"/>
    <w:rsid w:val="00CA3CDD"/>
    <w:rsid w:val="00CA3F67"/>
    <w:rsid w:val="00CA402A"/>
    <w:rsid w:val="00CA403B"/>
    <w:rsid w:val="00CA46C8"/>
    <w:rsid w:val="00CA505A"/>
    <w:rsid w:val="00CA53BD"/>
    <w:rsid w:val="00CA572A"/>
    <w:rsid w:val="00CA59DD"/>
    <w:rsid w:val="00CA6849"/>
    <w:rsid w:val="00CB008E"/>
    <w:rsid w:val="00CB01FA"/>
    <w:rsid w:val="00CB0737"/>
    <w:rsid w:val="00CB097A"/>
    <w:rsid w:val="00CB0E3E"/>
    <w:rsid w:val="00CB1BF3"/>
    <w:rsid w:val="00CB24A2"/>
    <w:rsid w:val="00CB26EC"/>
    <w:rsid w:val="00CB2881"/>
    <w:rsid w:val="00CB2D2A"/>
    <w:rsid w:val="00CB32E4"/>
    <w:rsid w:val="00CB3808"/>
    <w:rsid w:val="00CB4073"/>
    <w:rsid w:val="00CB4793"/>
    <w:rsid w:val="00CB514C"/>
    <w:rsid w:val="00CB577C"/>
    <w:rsid w:val="00CB5B1E"/>
    <w:rsid w:val="00CB73B1"/>
    <w:rsid w:val="00CB787A"/>
    <w:rsid w:val="00CC0C4A"/>
    <w:rsid w:val="00CC12E2"/>
    <w:rsid w:val="00CC17F0"/>
    <w:rsid w:val="00CC1853"/>
    <w:rsid w:val="00CC1B01"/>
    <w:rsid w:val="00CC1D13"/>
    <w:rsid w:val="00CC1FAE"/>
    <w:rsid w:val="00CC27A0"/>
    <w:rsid w:val="00CC39A4"/>
    <w:rsid w:val="00CC3A23"/>
    <w:rsid w:val="00CC3BD5"/>
    <w:rsid w:val="00CC3CD6"/>
    <w:rsid w:val="00CC4258"/>
    <w:rsid w:val="00CC426A"/>
    <w:rsid w:val="00CC5080"/>
    <w:rsid w:val="00CC50D9"/>
    <w:rsid w:val="00CC603E"/>
    <w:rsid w:val="00CC70D9"/>
    <w:rsid w:val="00CC737C"/>
    <w:rsid w:val="00CC737E"/>
    <w:rsid w:val="00CD0643"/>
    <w:rsid w:val="00CD087D"/>
    <w:rsid w:val="00CD0F5D"/>
    <w:rsid w:val="00CD1C0B"/>
    <w:rsid w:val="00CD239A"/>
    <w:rsid w:val="00CD256A"/>
    <w:rsid w:val="00CD469A"/>
    <w:rsid w:val="00CD47AB"/>
    <w:rsid w:val="00CD48BB"/>
    <w:rsid w:val="00CD4BE7"/>
    <w:rsid w:val="00CD5098"/>
    <w:rsid w:val="00CD50B1"/>
    <w:rsid w:val="00CD5512"/>
    <w:rsid w:val="00CD5BCB"/>
    <w:rsid w:val="00CD6A95"/>
    <w:rsid w:val="00CD6B7C"/>
    <w:rsid w:val="00CD6E3D"/>
    <w:rsid w:val="00CD71AB"/>
    <w:rsid w:val="00CD7283"/>
    <w:rsid w:val="00CD7766"/>
    <w:rsid w:val="00CD7958"/>
    <w:rsid w:val="00CD7CB1"/>
    <w:rsid w:val="00CE0109"/>
    <w:rsid w:val="00CE0699"/>
    <w:rsid w:val="00CE1FC5"/>
    <w:rsid w:val="00CE4365"/>
    <w:rsid w:val="00CE46E5"/>
    <w:rsid w:val="00CE485A"/>
    <w:rsid w:val="00CE5279"/>
    <w:rsid w:val="00CE5528"/>
    <w:rsid w:val="00CE5A78"/>
    <w:rsid w:val="00CE5D63"/>
    <w:rsid w:val="00CE6972"/>
    <w:rsid w:val="00CE75DD"/>
    <w:rsid w:val="00CE78AE"/>
    <w:rsid w:val="00CE7E62"/>
    <w:rsid w:val="00CF1390"/>
    <w:rsid w:val="00CF195E"/>
    <w:rsid w:val="00CF19DA"/>
    <w:rsid w:val="00CF1C7F"/>
    <w:rsid w:val="00CF1CC0"/>
    <w:rsid w:val="00CF24F8"/>
    <w:rsid w:val="00CF2628"/>
    <w:rsid w:val="00CF2653"/>
    <w:rsid w:val="00CF2E6A"/>
    <w:rsid w:val="00CF3CD3"/>
    <w:rsid w:val="00CF3D5A"/>
    <w:rsid w:val="00CF4247"/>
    <w:rsid w:val="00CF5190"/>
    <w:rsid w:val="00CF5239"/>
    <w:rsid w:val="00CF5263"/>
    <w:rsid w:val="00CF5418"/>
    <w:rsid w:val="00CF5A56"/>
    <w:rsid w:val="00CF5E61"/>
    <w:rsid w:val="00CF60B5"/>
    <w:rsid w:val="00CF721A"/>
    <w:rsid w:val="00CF7408"/>
    <w:rsid w:val="00CF7ACF"/>
    <w:rsid w:val="00CF7F77"/>
    <w:rsid w:val="00D001A4"/>
    <w:rsid w:val="00D004FA"/>
    <w:rsid w:val="00D01967"/>
    <w:rsid w:val="00D01B21"/>
    <w:rsid w:val="00D01E2F"/>
    <w:rsid w:val="00D01E9C"/>
    <w:rsid w:val="00D028FF"/>
    <w:rsid w:val="00D030B7"/>
    <w:rsid w:val="00D03102"/>
    <w:rsid w:val="00D03420"/>
    <w:rsid w:val="00D03727"/>
    <w:rsid w:val="00D0378A"/>
    <w:rsid w:val="00D03D32"/>
    <w:rsid w:val="00D04213"/>
    <w:rsid w:val="00D04289"/>
    <w:rsid w:val="00D04E17"/>
    <w:rsid w:val="00D05132"/>
    <w:rsid w:val="00D0545E"/>
    <w:rsid w:val="00D05479"/>
    <w:rsid w:val="00D05EA9"/>
    <w:rsid w:val="00D05F0A"/>
    <w:rsid w:val="00D067FB"/>
    <w:rsid w:val="00D071F8"/>
    <w:rsid w:val="00D07252"/>
    <w:rsid w:val="00D074F4"/>
    <w:rsid w:val="00D07A3B"/>
    <w:rsid w:val="00D07CE1"/>
    <w:rsid w:val="00D1026A"/>
    <w:rsid w:val="00D103E6"/>
    <w:rsid w:val="00D107CF"/>
    <w:rsid w:val="00D10893"/>
    <w:rsid w:val="00D10CEB"/>
    <w:rsid w:val="00D10E56"/>
    <w:rsid w:val="00D111C8"/>
    <w:rsid w:val="00D11B0B"/>
    <w:rsid w:val="00D11FC2"/>
    <w:rsid w:val="00D12075"/>
    <w:rsid w:val="00D12293"/>
    <w:rsid w:val="00D13A98"/>
    <w:rsid w:val="00D1415C"/>
    <w:rsid w:val="00D1418A"/>
    <w:rsid w:val="00D14236"/>
    <w:rsid w:val="00D14553"/>
    <w:rsid w:val="00D1456F"/>
    <w:rsid w:val="00D1474F"/>
    <w:rsid w:val="00D149D2"/>
    <w:rsid w:val="00D14DB1"/>
    <w:rsid w:val="00D15263"/>
    <w:rsid w:val="00D15327"/>
    <w:rsid w:val="00D1583B"/>
    <w:rsid w:val="00D15F43"/>
    <w:rsid w:val="00D16024"/>
    <w:rsid w:val="00D16326"/>
    <w:rsid w:val="00D16E87"/>
    <w:rsid w:val="00D17204"/>
    <w:rsid w:val="00D17C6A"/>
    <w:rsid w:val="00D20B8B"/>
    <w:rsid w:val="00D2162C"/>
    <w:rsid w:val="00D217E9"/>
    <w:rsid w:val="00D21A3C"/>
    <w:rsid w:val="00D233F1"/>
    <w:rsid w:val="00D23BA4"/>
    <w:rsid w:val="00D241D2"/>
    <w:rsid w:val="00D24765"/>
    <w:rsid w:val="00D256F8"/>
    <w:rsid w:val="00D257E4"/>
    <w:rsid w:val="00D259EB"/>
    <w:rsid w:val="00D25AA0"/>
    <w:rsid w:val="00D2685C"/>
    <w:rsid w:val="00D26A3B"/>
    <w:rsid w:val="00D26D2A"/>
    <w:rsid w:val="00D302FD"/>
    <w:rsid w:val="00D30301"/>
    <w:rsid w:val="00D3038A"/>
    <w:rsid w:val="00D3098D"/>
    <w:rsid w:val="00D3187F"/>
    <w:rsid w:val="00D31A02"/>
    <w:rsid w:val="00D31BCF"/>
    <w:rsid w:val="00D32786"/>
    <w:rsid w:val="00D328DA"/>
    <w:rsid w:val="00D32A09"/>
    <w:rsid w:val="00D3323C"/>
    <w:rsid w:val="00D33456"/>
    <w:rsid w:val="00D336CF"/>
    <w:rsid w:val="00D3396F"/>
    <w:rsid w:val="00D33D4D"/>
    <w:rsid w:val="00D34988"/>
    <w:rsid w:val="00D34A0B"/>
    <w:rsid w:val="00D3567F"/>
    <w:rsid w:val="00D36234"/>
    <w:rsid w:val="00D36371"/>
    <w:rsid w:val="00D364C2"/>
    <w:rsid w:val="00D37547"/>
    <w:rsid w:val="00D3768F"/>
    <w:rsid w:val="00D41005"/>
    <w:rsid w:val="00D41A6F"/>
    <w:rsid w:val="00D41C80"/>
    <w:rsid w:val="00D41CC4"/>
    <w:rsid w:val="00D4229C"/>
    <w:rsid w:val="00D427E1"/>
    <w:rsid w:val="00D42B94"/>
    <w:rsid w:val="00D437D8"/>
    <w:rsid w:val="00D44994"/>
    <w:rsid w:val="00D44E40"/>
    <w:rsid w:val="00D45630"/>
    <w:rsid w:val="00D45C8D"/>
    <w:rsid w:val="00D45DF3"/>
    <w:rsid w:val="00D46174"/>
    <w:rsid w:val="00D47DD0"/>
    <w:rsid w:val="00D50183"/>
    <w:rsid w:val="00D505A3"/>
    <w:rsid w:val="00D51D12"/>
    <w:rsid w:val="00D521B2"/>
    <w:rsid w:val="00D523C9"/>
    <w:rsid w:val="00D52F94"/>
    <w:rsid w:val="00D5362B"/>
    <w:rsid w:val="00D53C29"/>
    <w:rsid w:val="00D54500"/>
    <w:rsid w:val="00D54536"/>
    <w:rsid w:val="00D547F8"/>
    <w:rsid w:val="00D547FE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76F"/>
    <w:rsid w:val="00D61F24"/>
    <w:rsid w:val="00D61FE0"/>
    <w:rsid w:val="00D61FF0"/>
    <w:rsid w:val="00D62106"/>
    <w:rsid w:val="00D6211D"/>
    <w:rsid w:val="00D62BD2"/>
    <w:rsid w:val="00D62C97"/>
    <w:rsid w:val="00D63517"/>
    <w:rsid w:val="00D6394B"/>
    <w:rsid w:val="00D63B75"/>
    <w:rsid w:val="00D63D97"/>
    <w:rsid w:val="00D63EA4"/>
    <w:rsid w:val="00D648A1"/>
    <w:rsid w:val="00D64F4F"/>
    <w:rsid w:val="00D65315"/>
    <w:rsid w:val="00D65569"/>
    <w:rsid w:val="00D65600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3D7"/>
    <w:rsid w:val="00D718A2"/>
    <w:rsid w:val="00D72615"/>
    <w:rsid w:val="00D72B31"/>
    <w:rsid w:val="00D72CCC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895"/>
    <w:rsid w:val="00D75B44"/>
    <w:rsid w:val="00D761AA"/>
    <w:rsid w:val="00D76CC6"/>
    <w:rsid w:val="00D76FAE"/>
    <w:rsid w:val="00D77040"/>
    <w:rsid w:val="00D777D7"/>
    <w:rsid w:val="00D77948"/>
    <w:rsid w:val="00D805E6"/>
    <w:rsid w:val="00D807ED"/>
    <w:rsid w:val="00D80AB8"/>
    <w:rsid w:val="00D80FEC"/>
    <w:rsid w:val="00D81792"/>
    <w:rsid w:val="00D819B1"/>
    <w:rsid w:val="00D81BA1"/>
    <w:rsid w:val="00D822EB"/>
    <w:rsid w:val="00D82494"/>
    <w:rsid w:val="00D830C6"/>
    <w:rsid w:val="00D8344F"/>
    <w:rsid w:val="00D8375D"/>
    <w:rsid w:val="00D83898"/>
    <w:rsid w:val="00D83AE9"/>
    <w:rsid w:val="00D83F48"/>
    <w:rsid w:val="00D84266"/>
    <w:rsid w:val="00D847E8"/>
    <w:rsid w:val="00D84C46"/>
    <w:rsid w:val="00D857B8"/>
    <w:rsid w:val="00D85D1F"/>
    <w:rsid w:val="00D87175"/>
    <w:rsid w:val="00D87ABF"/>
    <w:rsid w:val="00D87C75"/>
    <w:rsid w:val="00D9068F"/>
    <w:rsid w:val="00D90CD3"/>
    <w:rsid w:val="00D90D8D"/>
    <w:rsid w:val="00D90E2C"/>
    <w:rsid w:val="00D919E6"/>
    <w:rsid w:val="00D919F0"/>
    <w:rsid w:val="00D91BE1"/>
    <w:rsid w:val="00D91F8B"/>
    <w:rsid w:val="00D92B24"/>
    <w:rsid w:val="00D92C29"/>
    <w:rsid w:val="00D93252"/>
    <w:rsid w:val="00D936E2"/>
    <w:rsid w:val="00D93D35"/>
    <w:rsid w:val="00D945B3"/>
    <w:rsid w:val="00D94A9F"/>
    <w:rsid w:val="00D94F5D"/>
    <w:rsid w:val="00D9503C"/>
    <w:rsid w:val="00D95104"/>
    <w:rsid w:val="00D95600"/>
    <w:rsid w:val="00D957DB"/>
    <w:rsid w:val="00D95900"/>
    <w:rsid w:val="00D9683C"/>
    <w:rsid w:val="00D977A0"/>
    <w:rsid w:val="00D97884"/>
    <w:rsid w:val="00D97A30"/>
    <w:rsid w:val="00D97C79"/>
    <w:rsid w:val="00D97F43"/>
    <w:rsid w:val="00DA0101"/>
    <w:rsid w:val="00DA0712"/>
    <w:rsid w:val="00DA0A7F"/>
    <w:rsid w:val="00DA1C31"/>
    <w:rsid w:val="00DA20BC"/>
    <w:rsid w:val="00DA249F"/>
    <w:rsid w:val="00DA2575"/>
    <w:rsid w:val="00DA26BA"/>
    <w:rsid w:val="00DA272E"/>
    <w:rsid w:val="00DA2DBA"/>
    <w:rsid w:val="00DA2ED7"/>
    <w:rsid w:val="00DA33B7"/>
    <w:rsid w:val="00DA3E7A"/>
    <w:rsid w:val="00DA3EF7"/>
    <w:rsid w:val="00DA3F5B"/>
    <w:rsid w:val="00DA430C"/>
    <w:rsid w:val="00DA4DE3"/>
    <w:rsid w:val="00DA4E38"/>
    <w:rsid w:val="00DA5471"/>
    <w:rsid w:val="00DA615D"/>
    <w:rsid w:val="00DA6598"/>
    <w:rsid w:val="00DA6C0F"/>
    <w:rsid w:val="00DA702F"/>
    <w:rsid w:val="00DA714D"/>
    <w:rsid w:val="00DA7500"/>
    <w:rsid w:val="00DA764C"/>
    <w:rsid w:val="00DA7F8A"/>
    <w:rsid w:val="00DB0176"/>
    <w:rsid w:val="00DB0404"/>
    <w:rsid w:val="00DB0545"/>
    <w:rsid w:val="00DB069C"/>
    <w:rsid w:val="00DB06C9"/>
    <w:rsid w:val="00DB08DD"/>
    <w:rsid w:val="00DB0E59"/>
    <w:rsid w:val="00DB0F03"/>
    <w:rsid w:val="00DB11F8"/>
    <w:rsid w:val="00DB18F8"/>
    <w:rsid w:val="00DB1F2A"/>
    <w:rsid w:val="00DB2175"/>
    <w:rsid w:val="00DB297F"/>
    <w:rsid w:val="00DB2C83"/>
    <w:rsid w:val="00DB3153"/>
    <w:rsid w:val="00DB317A"/>
    <w:rsid w:val="00DB370F"/>
    <w:rsid w:val="00DB3AA2"/>
    <w:rsid w:val="00DB3B82"/>
    <w:rsid w:val="00DB485D"/>
    <w:rsid w:val="00DB4C6E"/>
    <w:rsid w:val="00DB4FF4"/>
    <w:rsid w:val="00DB5293"/>
    <w:rsid w:val="00DB5432"/>
    <w:rsid w:val="00DB5A13"/>
    <w:rsid w:val="00DB5C4F"/>
    <w:rsid w:val="00DB6A68"/>
    <w:rsid w:val="00DB6ED8"/>
    <w:rsid w:val="00DC1301"/>
    <w:rsid w:val="00DC1327"/>
    <w:rsid w:val="00DC1350"/>
    <w:rsid w:val="00DC1821"/>
    <w:rsid w:val="00DC1CDA"/>
    <w:rsid w:val="00DC3237"/>
    <w:rsid w:val="00DC330F"/>
    <w:rsid w:val="00DC367A"/>
    <w:rsid w:val="00DC36F3"/>
    <w:rsid w:val="00DC3BE6"/>
    <w:rsid w:val="00DC41A4"/>
    <w:rsid w:val="00DC4C33"/>
    <w:rsid w:val="00DC5150"/>
    <w:rsid w:val="00DC52CD"/>
    <w:rsid w:val="00DC5672"/>
    <w:rsid w:val="00DC5726"/>
    <w:rsid w:val="00DC5839"/>
    <w:rsid w:val="00DC5B56"/>
    <w:rsid w:val="00DC60A2"/>
    <w:rsid w:val="00DC6600"/>
    <w:rsid w:val="00DC67BD"/>
    <w:rsid w:val="00DC6924"/>
    <w:rsid w:val="00DC71F2"/>
    <w:rsid w:val="00DC7770"/>
    <w:rsid w:val="00DC7E52"/>
    <w:rsid w:val="00DD0485"/>
    <w:rsid w:val="00DD12C5"/>
    <w:rsid w:val="00DD2025"/>
    <w:rsid w:val="00DD219C"/>
    <w:rsid w:val="00DD22EA"/>
    <w:rsid w:val="00DD23A0"/>
    <w:rsid w:val="00DD24CC"/>
    <w:rsid w:val="00DD38EE"/>
    <w:rsid w:val="00DD3EF5"/>
    <w:rsid w:val="00DD4227"/>
    <w:rsid w:val="00DD53FA"/>
    <w:rsid w:val="00DD5662"/>
    <w:rsid w:val="00DD58C2"/>
    <w:rsid w:val="00DD5EB8"/>
    <w:rsid w:val="00DD5F42"/>
    <w:rsid w:val="00DD617B"/>
    <w:rsid w:val="00DD6238"/>
    <w:rsid w:val="00DD64C0"/>
    <w:rsid w:val="00DD64C2"/>
    <w:rsid w:val="00DD6D4E"/>
    <w:rsid w:val="00DD7072"/>
    <w:rsid w:val="00DD79A6"/>
    <w:rsid w:val="00DE0443"/>
    <w:rsid w:val="00DE068C"/>
    <w:rsid w:val="00DE0E59"/>
    <w:rsid w:val="00DE0F6C"/>
    <w:rsid w:val="00DE12F0"/>
    <w:rsid w:val="00DE1A69"/>
    <w:rsid w:val="00DE219B"/>
    <w:rsid w:val="00DE22AE"/>
    <w:rsid w:val="00DE3407"/>
    <w:rsid w:val="00DE37CA"/>
    <w:rsid w:val="00DE3979"/>
    <w:rsid w:val="00DE3E24"/>
    <w:rsid w:val="00DE4B54"/>
    <w:rsid w:val="00DE4C15"/>
    <w:rsid w:val="00DE52E3"/>
    <w:rsid w:val="00DE57FA"/>
    <w:rsid w:val="00DE70CB"/>
    <w:rsid w:val="00DE73E6"/>
    <w:rsid w:val="00DE788B"/>
    <w:rsid w:val="00DE7C00"/>
    <w:rsid w:val="00DF03E9"/>
    <w:rsid w:val="00DF03ED"/>
    <w:rsid w:val="00DF04EE"/>
    <w:rsid w:val="00DF0BF4"/>
    <w:rsid w:val="00DF0D17"/>
    <w:rsid w:val="00DF0E41"/>
    <w:rsid w:val="00DF0E91"/>
    <w:rsid w:val="00DF10B2"/>
    <w:rsid w:val="00DF179D"/>
    <w:rsid w:val="00DF196C"/>
    <w:rsid w:val="00DF1E9C"/>
    <w:rsid w:val="00DF2168"/>
    <w:rsid w:val="00DF2D2C"/>
    <w:rsid w:val="00DF3B17"/>
    <w:rsid w:val="00DF4572"/>
    <w:rsid w:val="00DF4658"/>
    <w:rsid w:val="00DF4C46"/>
    <w:rsid w:val="00DF5A1C"/>
    <w:rsid w:val="00DF5C5B"/>
    <w:rsid w:val="00DF6401"/>
    <w:rsid w:val="00DF6C8B"/>
    <w:rsid w:val="00DF6F17"/>
    <w:rsid w:val="00DF6F28"/>
    <w:rsid w:val="00DF6F88"/>
    <w:rsid w:val="00DF7636"/>
    <w:rsid w:val="00DF78FA"/>
    <w:rsid w:val="00DF7960"/>
    <w:rsid w:val="00DF7AE1"/>
    <w:rsid w:val="00E00221"/>
    <w:rsid w:val="00E002F1"/>
    <w:rsid w:val="00E0055A"/>
    <w:rsid w:val="00E0082C"/>
    <w:rsid w:val="00E00B0D"/>
    <w:rsid w:val="00E00F45"/>
    <w:rsid w:val="00E00F55"/>
    <w:rsid w:val="00E01DAA"/>
    <w:rsid w:val="00E023E5"/>
    <w:rsid w:val="00E02432"/>
    <w:rsid w:val="00E0387D"/>
    <w:rsid w:val="00E0394C"/>
    <w:rsid w:val="00E04022"/>
    <w:rsid w:val="00E041C1"/>
    <w:rsid w:val="00E04446"/>
    <w:rsid w:val="00E04A6D"/>
    <w:rsid w:val="00E04DC9"/>
    <w:rsid w:val="00E0543F"/>
    <w:rsid w:val="00E06521"/>
    <w:rsid w:val="00E06528"/>
    <w:rsid w:val="00E066DB"/>
    <w:rsid w:val="00E0728F"/>
    <w:rsid w:val="00E0749C"/>
    <w:rsid w:val="00E0755C"/>
    <w:rsid w:val="00E07679"/>
    <w:rsid w:val="00E10021"/>
    <w:rsid w:val="00E1010C"/>
    <w:rsid w:val="00E109A4"/>
    <w:rsid w:val="00E112CA"/>
    <w:rsid w:val="00E113C6"/>
    <w:rsid w:val="00E128E9"/>
    <w:rsid w:val="00E12BE1"/>
    <w:rsid w:val="00E12DA1"/>
    <w:rsid w:val="00E142BE"/>
    <w:rsid w:val="00E14A7E"/>
    <w:rsid w:val="00E151E1"/>
    <w:rsid w:val="00E15AB0"/>
    <w:rsid w:val="00E15E0E"/>
    <w:rsid w:val="00E16766"/>
    <w:rsid w:val="00E16771"/>
    <w:rsid w:val="00E174A2"/>
    <w:rsid w:val="00E17619"/>
    <w:rsid w:val="00E17805"/>
    <w:rsid w:val="00E178F3"/>
    <w:rsid w:val="00E17CAC"/>
    <w:rsid w:val="00E20112"/>
    <w:rsid w:val="00E203CF"/>
    <w:rsid w:val="00E20AD3"/>
    <w:rsid w:val="00E20F79"/>
    <w:rsid w:val="00E21278"/>
    <w:rsid w:val="00E2150A"/>
    <w:rsid w:val="00E2152C"/>
    <w:rsid w:val="00E22CCD"/>
    <w:rsid w:val="00E23296"/>
    <w:rsid w:val="00E239FC"/>
    <w:rsid w:val="00E23A11"/>
    <w:rsid w:val="00E23FB7"/>
    <w:rsid w:val="00E24A27"/>
    <w:rsid w:val="00E24B5C"/>
    <w:rsid w:val="00E25907"/>
    <w:rsid w:val="00E25934"/>
    <w:rsid w:val="00E25F89"/>
    <w:rsid w:val="00E26009"/>
    <w:rsid w:val="00E26387"/>
    <w:rsid w:val="00E271D9"/>
    <w:rsid w:val="00E274C4"/>
    <w:rsid w:val="00E27894"/>
    <w:rsid w:val="00E27CC0"/>
    <w:rsid w:val="00E3016C"/>
    <w:rsid w:val="00E30808"/>
    <w:rsid w:val="00E3117A"/>
    <w:rsid w:val="00E311C3"/>
    <w:rsid w:val="00E3138E"/>
    <w:rsid w:val="00E31A7E"/>
    <w:rsid w:val="00E32D62"/>
    <w:rsid w:val="00E33955"/>
    <w:rsid w:val="00E339DC"/>
    <w:rsid w:val="00E33E15"/>
    <w:rsid w:val="00E352B0"/>
    <w:rsid w:val="00E353A4"/>
    <w:rsid w:val="00E35923"/>
    <w:rsid w:val="00E361B8"/>
    <w:rsid w:val="00E36A1B"/>
    <w:rsid w:val="00E37DDE"/>
    <w:rsid w:val="00E40703"/>
    <w:rsid w:val="00E40876"/>
    <w:rsid w:val="00E40949"/>
    <w:rsid w:val="00E40C38"/>
    <w:rsid w:val="00E42428"/>
    <w:rsid w:val="00E429ED"/>
    <w:rsid w:val="00E43F37"/>
    <w:rsid w:val="00E441E6"/>
    <w:rsid w:val="00E450ED"/>
    <w:rsid w:val="00E467B6"/>
    <w:rsid w:val="00E46C47"/>
    <w:rsid w:val="00E4765D"/>
    <w:rsid w:val="00E4791B"/>
    <w:rsid w:val="00E47AD7"/>
    <w:rsid w:val="00E47D12"/>
    <w:rsid w:val="00E47E31"/>
    <w:rsid w:val="00E50960"/>
    <w:rsid w:val="00E50A11"/>
    <w:rsid w:val="00E50AC6"/>
    <w:rsid w:val="00E50FCA"/>
    <w:rsid w:val="00E5108D"/>
    <w:rsid w:val="00E51DDD"/>
    <w:rsid w:val="00E51E20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31F"/>
    <w:rsid w:val="00E547B3"/>
    <w:rsid w:val="00E55307"/>
    <w:rsid w:val="00E55717"/>
    <w:rsid w:val="00E55FDE"/>
    <w:rsid w:val="00E57050"/>
    <w:rsid w:val="00E5733D"/>
    <w:rsid w:val="00E57613"/>
    <w:rsid w:val="00E576AB"/>
    <w:rsid w:val="00E57EAC"/>
    <w:rsid w:val="00E604EF"/>
    <w:rsid w:val="00E61CA6"/>
    <w:rsid w:val="00E61CC0"/>
    <w:rsid w:val="00E6277B"/>
    <w:rsid w:val="00E62EA7"/>
    <w:rsid w:val="00E63278"/>
    <w:rsid w:val="00E64424"/>
    <w:rsid w:val="00E64C99"/>
    <w:rsid w:val="00E64CD3"/>
    <w:rsid w:val="00E64E8F"/>
    <w:rsid w:val="00E65CE6"/>
    <w:rsid w:val="00E66248"/>
    <w:rsid w:val="00E66945"/>
    <w:rsid w:val="00E671C9"/>
    <w:rsid w:val="00E6743F"/>
    <w:rsid w:val="00E6758E"/>
    <w:rsid w:val="00E67DD9"/>
    <w:rsid w:val="00E67E23"/>
    <w:rsid w:val="00E70016"/>
    <w:rsid w:val="00E70018"/>
    <w:rsid w:val="00E70625"/>
    <w:rsid w:val="00E70658"/>
    <w:rsid w:val="00E708FB"/>
    <w:rsid w:val="00E70BC7"/>
    <w:rsid w:val="00E70F07"/>
    <w:rsid w:val="00E70F22"/>
    <w:rsid w:val="00E70FBC"/>
    <w:rsid w:val="00E718B4"/>
    <w:rsid w:val="00E7266E"/>
    <w:rsid w:val="00E72BDF"/>
    <w:rsid w:val="00E72C01"/>
    <w:rsid w:val="00E736D9"/>
    <w:rsid w:val="00E7401B"/>
    <w:rsid w:val="00E741AC"/>
    <w:rsid w:val="00E747AA"/>
    <w:rsid w:val="00E74F75"/>
    <w:rsid w:val="00E75174"/>
    <w:rsid w:val="00E753B5"/>
    <w:rsid w:val="00E75531"/>
    <w:rsid w:val="00E75EBA"/>
    <w:rsid w:val="00E763B4"/>
    <w:rsid w:val="00E77433"/>
    <w:rsid w:val="00E77530"/>
    <w:rsid w:val="00E77848"/>
    <w:rsid w:val="00E779B3"/>
    <w:rsid w:val="00E804D2"/>
    <w:rsid w:val="00E80514"/>
    <w:rsid w:val="00E80B26"/>
    <w:rsid w:val="00E80E5B"/>
    <w:rsid w:val="00E81167"/>
    <w:rsid w:val="00E81579"/>
    <w:rsid w:val="00E816C5"/>
    <w:rsid w:val="00E81CA5"/>
    <w:rsid w:val="00E81CE0"/>
    <w:rsid w:val="00E81E7C"/>
    <w:rsid w:val="00E82087"/>
    <w:rsid w:val="00E8224D"/>
    <w:rsid w:val="00E82391"/>
    <w:rsid w:val="00E823B0"/>
    <w:rsid w:val="00E838A0"/>
    <w:rsid w:val="00E83D4A"/>
    <w:rsid w:val="00E84275"/>
    <w:rsid w:val="00E84459"/>
    <w:rsid w:val="00E844D8"/>
    <w:rsid w:val="00E84657"/>
    <w:rsid w:val="00E85080"/>
    <w:rsid w:val="00E8519F"/>
    <w:rsid w:val="00E85387"/>
    <w:rsid w:val="00E85724"/>
    <w:rsid w:val="00E85CC3"/>
    <w:rsid w:val="00E85D07"/>
    <w:rsid w:val="00E8644A"/>
    <w:rsid w:val="00E870A9"/>
    <w:rsid w:val="00E8724B"/>
    <w:rsid w:val="00E87266"/>
    <w:rsid w:val="00E90230"/>
    <w:rsid w:val="00E90279"/>
    <w:rsid w:val="00E90635"/>
    <w:rsid w:val="00E909A1"/>
    <w:rsid w:val="00E90BFF"/>
    <w:rsid w:val="00E91099"/>
    <w:rsid w:val="00E91F04"/>
    <w:rsid w:val="00E91F35"/>
    <w:rsid w:val="00E9259E"/>
    <w:rsid w:val="00E93024"/>
    <w:rsid w:val="00E95BA6"/>
    <w:rsid w:val="00E95DD9"/>
    <w:rsid w:val="00E974B8"/>
    <w:rsid w:val="00E97648"/>
    <w:rsid w:val="00EA07E9"/>
    <w:rsid w:val="00EA0E4A"/>
    <w:rsid w:val="00EA161E"/>
    <w:rsid w:val="00EA1A54"/>
    <w:rsid w:val="00EA1DC7"/>
    <w:rsid w:val="00EA2226"/>
    <w:rsid w:val="00EA2483"/>
    <w:rsid w:val="00EA26FC"/>
    <w:rsid w:val="00EA2948"/>
    <w:rsid w:val="00EA2ABC"/>
    <w:rsid w:val="00EA2CD9"/>
    <w:rsid w:val="00EA2FD5"/>
    <w:rsid w:val="00EA354A"/>
    <w:rsid w:val="00EA3B5A"/>
    <w:rsid w:val="00EA3E8D"/>
    <w:rsid w:val="00EA4100"/>
    <w:rsid w:val="00EA410E"/>
    <w:rsid w:val="00EA4155"/>
    <w:rsid w:val="00EA4FD1"/>
    <w:rsid w:val="00EA53C2"/>
    <w:rsid w:val="00EA55ED"/>
    <w:rsid w:val="00EA5695"/>
    <w:rsid w:val="00EA5B0A"/>
    <w:rsid w:val="00EA5B4B"/>
    <w:rsid w:val="00EA65AD"/>
    <w:rsid w:val="00EA7487"/>
    <w:rsid w:val="00EA7FCF"/>
    <w:rsid w:val="00EB0728"/>
    <w:rsid w:val="00EB0C55"/>
    <w:rsid w:val="00EB0CA3"/>
    <w:rsid w:val="00EB104F"/>
    <w:rsid w:val="00EB15F2"/>
    <w:rsid w:val="00EB1B27"/>
    <w:rsid w:val="00EB1DA8"/>
    <w:rsid w:val="00EB28C3"/>
    <w:rsid w:val="00EB2A69"/>
    <w:rsid w:val="00EB2D2E"/>
    <w:rsid w:val="00EB326C"/>
    <w:rsid w:val="00EB3AE8"/>
    <w:rsid w:val="00EB4938"/>
    <w:rsid w:val="00EB4B75"/>
    <w:rsid w:val="00EB4CFF"/>
    <w:rsid w:val="00EB5135"/>
    <w:rsid w:val="00EB53A6"/>
    <w:rsid w:val="00EB5476"/>
    <w:rsid w:val="00EB5FB6"/>
    <w:rsid w:val="00EB5FF6"/>
    <w:rsid w:val="00EB626C"/>
    <w:rsid w:val="00EB6ABF"/>
    <w:rsid w:val="00EB6F02"/>
    <w:rsid w:val="00EB70B0"/>
    <w:rsid w:val="00EB7140"/>
    <w:rsid w:val="00EB74F4"/>
    <w:rsid w:val="00EB7633"/>
    <w:rsid w:val="00EB7736"/>
    <w:rsid w:val="00EB7808"/>
    <w:rsid w:val="00EC05FD"/>
    <w:rsid w:val="00EC13E2"/>
    <w:rsid w:val="00EC1DCD"/>
    <w:rsid w:val="00EC2ADC"/>
    <w:rsid w:val="00EC2BF5"/>
    <w:rsid w:val="00EC2E2D"/>
    <w:rsid w:val="00EC363A"/>
    <w:rsid w:val="00EC370B"/>
    <w:rsid w:val="00EC391D"/>
    <w:rsid w:val="00EC3D4A"/>
    <w:rsid w:val="00EC420E"/>
    <w:rsid w:val="00EC462B"/>
    <w:rsid w:val="00EC4723"/>
    <w:rsid w:val="00EC4ECF"/>
    <w:rsid w:val="00EC56E0"/>
    <w:rsid w:val="00EC6057"/>
    <w:rsid w:val="00EC6847"/>
    <w:rsid w:val="00EC6C07"/>
    <w:rsid w:val="00EC6EB4"/>
    <w:rsid w:val="00EC7789"/>
    <w:rsid w:val="00EC7DB6"/>
    <w:rsid w:val="00ED162F"/>
    <w:rsid w:val="00ED1738"/>
    <w:rsid w:val="00ED2585"/>
    <w:rsid w:val="00ED2AE0"/>
    <w:rsid w:val="00ED2E52"/>
    <w:rsid w:val="00ED3024"/>
    <w:rsid w:val="00ED31DB"/>
    <w:rsid w:val="00ED35EE"/>
    <w:rsid w:val="00ED3BB8"/>
    <w:rsid w:val="00ED3C23"/>
    <w:rsid w:val="00ED49B0"/>
    <w:rsid w:val="00ED4B76"/>
    <w:rsid w:val="00ED512D"/>
    <w:rsid w:val="00ED51C0"/>
    <w:rsid w:val="00ED5E5B"/>
    <w:rsid w:val="00ED5FE4"/>
    <w:rsid w:val="00ED63CC"/>
    <w:rsid w:val="00ED664B"/>
    <w:rsid w:val="00ED6FAD"/>
    <w:rsid w:val="00ED71C5"/>
    <w:rsid w:val="00EE0D44"/>
    <w:rsid w:val="00EE16FA"/>
    <w:rsid w:val="00EE17C0"/>
    <w:rsid w:val="00EE18B9"/>
    <w:rsid w:val="00EE1C27"/>
    <w:rsid w:val="00EE32CE"/>
    <w:rsid w:val="00EE3C42"/>
    <w:rsid w:val="00EE3D4F"/>
    <w:rsid w:val="00EE3E3B"/>
    <w:rsid w:val="00EE4C49"/>
    <w:rsid w:val="00EE534D"/>
    <w:rsid w:val="00EE5560"/>
    <w:rsid w:val="00EE596F"/>
    <w:rsid w:val="00EE5AD0"/>
    <w:rsid w:val="00EE5DE1"/>
    <w:rsid w:val="00EE6ABC"/>
    <w:rsid w:val="00EE6E76"/>
    <w:rsid w:val="00EE6EA6"/>
    <w:rsid w:val="00EE6F1E"/>
    <w:rsid w:val="00EE7D82"/>
    <w:rsid w:val="00EE7D83"/>
    <w:rsid w:val="00EF0348"/>
    <w:rsid w:val="00EF05BC"/>
    <w:rsid w:val="00EF1765"/>
    <w:rsid w:val="00EF1BFD"/>
    <w:rsid w:val="00EF1F9C"/>
    <w:rsid w:val="00EF21E0"/>
    <w:rsid w:val="00EF25C1"/>
    <w:rsid w:val="00EF4366"/>
    <w:rsid w:val="00EF449D"/>
    <w:rsid w:val="00EF44F3"/>
    <w:rsid w:val="00EF4CD6"/>
    <w:rsid w:val="00EF50DF"/>
    <w:rsid w:val="00EF55A0"/>
    <w:rsid w:val="00EF57E3"/>
    <w:rsid w:val="00EF5E04"/>
    <w:rsid w:val="00EF63D1"/>
    <w:rsid w:val="00EF6513"/>
    <w:rsid w:val="00EF6683"/>
    <w:rsid w:val="00EF6CAC"/>
    <w:rsid w:val="00EF7002"/>
    <w:rsid w:val="00EF7089"/>
    <w:rsid w:val="00EF712D"/>
    <w:rsid w:val="00EF71D4"/>
    <w:rsid w:val="00EF7228"/>
    <w:rsid w:val="00EF769B"/>
    <w:rsid w:val="00F00889"/>
    <w:rsid w:val="00F02651"/>
    <w:rsid w:val="00F027BA"/>
    <w:rsid w:val="00F03129"/>
    <w:rsid w:val="00F0350A"/>
    <w:rsid w:val="00F03599"/>
    <w:rsid w:val="00F035C8"/>
    <w:rsid w:val="00F03CC3"/>
    <w:rsid w:val="00F03E3F"/>
    <w:rsid w:val="00F03E79"/>
    <w:rsid w:val="00F041DC"/>
    <w:rsid w:val="00F053AA"/>
    <w:rsid w:val="00F0628D"/>
    <w:rsid w:val="00F0661B"/>
    <w:rsid w:val="00F06651"/>
    <w:rsid w:val="00F06CA9"/>
    <w:rsid w:val="00F06FF8"/>
    <w:rsid w:val="00F07027"/>
    <w:rsid w:val="00F07DE6"/>
    <w:rsid w:val="00F07E49"/>
    <w:rsid w:val="00F1056C"/>
    <w:rsid w:val="00F107F1"/>
    <w:rsid w:val="00F10ACE"/>
    <w:rsid w:val="00F10ECF"/>
    <w:rsid w:val="00F10FC1"/>
    <w:rsid w:val="00F112FD"/>
    <w:rsid w:val="00F121EB"/>
    <w:rsid w:val="00F13243"/>
    <w:rsid w:val="00F133A1"/>
    <w:rsid w:val="00F1369E"/>
    <w:rsid w:val="00F13ECD"/>
    <w:rsid w:val="00F13F71"/>
    <w:rsid w:val="00F14D13"/>
    <w:rsid w:val="00F155CE"/>
    <w:rsid w:val="00F159EC"/>
    <w:rsid w:val="00F16702"/>
    <w:rsid w:val="00F16750"/>
    <w:rsid w:val="00F16977"/>
    <w:rsid w:val="00F16BF2"/>
    <w:rsid w:val="00F176FA"/>
    <w:rsid w:val="00F17DCE"/>
    <w:rsid w:val="00F17EAE"/>
    <w:rsid w:val="00F17F6E"/>
    <w:rsid w:val="00F20BBC"/>
    <w:rsid w:val="00F2117B"/>
    <w:rsid w:val="00F2135D"/>
    <w:rsid w:val="00F218D4"/>
    <w:rsid w:val="00F21E9A"/>
    <w:rsid w:val="00F2250A"/>
    <w:rsid w:val="00F22738"/>
    <w:rsid w:val="00F22840"/>
    <w:rsid w:val="00F23264"/>
    <w:rsid w:val="00F23B61"/>
    <w:rsid w:val="00F23DAF"/>
    <w:rsid w:val="00F23F55"/>
    <w:rsid w:val="00F245A3"/>
    <w:rsid w:val="00F2468D"/>
    <w:rsid w:val="00F24788"/>
    <w:rsid w:val="00F24D98"/>
    <w:rsid w:val="00F24DA7"/>
    <w:rsid w:val="00F24E21"/>
    <w:rsid w:val="00F24E27"/>
    <w:rsid w:val="00F24F0E"/>
    <w:rsid w:val="00F256ED"/>
    <w:rsid w:val="00F25A20"/>
    <w:rsid w:val="00F260B0"/>
    <w:rsid w:val="00F26252"/>
    <w:rsid w:val="00F2640F"/>
    <w:rsid w:val="00F272FD"/>
    <w:rsid w:val="00F27C34"/>
    <w:rsid w:val="00F27E46"/>
    <w:rsid w:val="00F301C2"/>
    <w:rsid w:val="00F30291"/>
    <w:rsid w:val="00F302E1"/>
    <w:rsid w:val="00F30366"/>
    <w:rsid w:val="00F3065B"/>
    <w:rsid w:val="00F3125E"/>
    <w:rsid w:val="00F31536"/>
    <w:rsid w:val="00F31B22"/>
    <w:rsid w:val="00F31B49"/>
    <w:rsid w:val="00F322FA"/>
    <w:rsid w:val="00F3284D"/>
    <w:rsid w:val="00F3287D"/>
    <w:rsid w:val="00F3288D"/>
    <w:rsid w:val="00F32D66"/>
    <w:rsid w:val="00F32F56"/>
    <w:rsid w:val="00F33D4F"/>
    <w:rsid w:val="00F340DC"/>
    <w:rsid w:val="00F3410B"/>
    <w:rsid w:val="00F34607"/>
    <w:rsid w:val="00F34884"/>
    <w:rsid w:val="00F34CD6"/>
    <w:rsid w:val="00F35873"/>
    <w:rsid w:val="00F35920"/>
    <w:rsid w:val="00F35E02"/>
    <w:rsid w:val="00F365FB"/>
    <w:rsid w:val="00F366A5"/>
    <w:rsid w:val="00F36C5F"/>
    <w:rsid w:val="00F37259"/>
    <w:rsid w:val="00F37691"/>
    <w:rsid w:val="00F40421"/>
    <w:rsid w:val="00F405A4"/>
    <w:rsid w:val="00F406F4"/>
    <w:rsid w:val="00F407FC"/>
    <w:rsid w:val="00F41595"/>
    <w:rsid w:val="00F41F05"/>
    <w:rsid w:val="00F433BD"/>
    <w:rsid w:val="00F43B95"/>
    <w:rsid w:val="00F43D00"/>
    <w:rsid w:val="00F444ED"/>
    <w:rsid w:val="00F44630"/>
    <w:rsid w:val="00F44EC5"/>
    <w:rsid w:val="00F4566B"/>
    <w:rsid w:val="00F470D6"/>
    <w:rsid w:val="00F47498"/>
    <w:rsid w:val="00F512B2"/>
    <w:rsid w:val="00F513A8"/>
    <w:rsid w:val="00F5283D"/>
    <w:rsid w:val="00F52ABA"/>
    <w:rsid w:val="00F52BC7"/>
    <w:rsid w:val="00F53BF4"/>
    <w:rsid w:val="00F54266"/>
    <w:rsid w:val="00F55043"/>
    <w:rsid w:val="00F5626D"/>
    <w:rsid w:val="00F56681"/>
    <w:rsid w:val="00F56B69"/>
    <w:rsid w:val="00F56DCF"/>
    <w:rsid w:val="00F57034"/>
    <w:rsid w:val="00F57B1F"/>
    <w:rsid w:val="00F60BE9"/>
    <w:rsid w:val="00F61B7B"/>
    <w:rsid w:val="00F61BBC"/>
    <w:rsid w:val="00F61FD8"/>
    <w:rsid w:val="00F62478"/>
    <w:rsid w:val="00F6263C"/>
    <w:rsid w:val="00F62DBF"/>
    <w:rsid w:val="00F63017"/>
    <w:rsid w:val="00F6411C"/>
    <w:rsid w:val="00F641FC"/>
    <w:rsid w:val="00F643C3"/>
    <w:rsid w:val="00F647F7"/>
    <w:rsid w:val="00F65409"/>
    <w:rsid w:val="00F6583C"/>
    <w:rsid w:val="00F6589A"/>
    <w:rsid w:val="00F65D3B"/>
    <w:rsid w:val="00F6665C"/>
    <w:rsid w:val="00F66920"/>
    <w:rsid w:val="00F66B71"/>
    <w:rsid w:val="00F673EE"/>
    <w:rsid w:val="00F676DE"/>
    <w:rsid w:val="00F6783E"/>
    <w:rsid w:val="00F67B53"/>
    <w:rsid w:val="00F70807"/>
    <w:rsid w:val="00F70822"/>
    <w:rsid w:val="00F70DBE"/>
    <w:rsid w:val="00F71124"/>
    <w:rsid w:val="00F71888"/>
    <w:rsid w:val="00F719CD"/>
    <w:rsid w:val="00F71AF5"/>
    <w:rsid w:val="00F71BB8"/>
    <w:rsid w:val="00F71DC2"/>
    <w:rsid w:val="00F71E53"/>
    <w:rsid w:val="00F7222B"/>
    <w:rsid w:val="00F72584"/>
    <w:rsid w:val="00F7260C"/>
    <w:rsid w:val="00F7264F"/>
    <w:rsid w:val="00F7290D"/>
    <w:rsid w:val="00F7302F"/>
    <w:rsid w:val="00F732EC"/>
    <w:rsid w:val="00F73D08"/>
    <w:rsid w:val="00F743D9"/>
    <w:rsid w:val="00F746C2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067E"/>
    <w:rsid w:val="00F812C8"/>
    <w:rsid w:val="00F8132D"/>
    <w:rsid w:val="00F8136A"/>
    <w:rsid w:val="00F81663"/>
    <w:rsid w:val="00F818AE"/>
    <w:rsid w:val="00F81B40"/>
    <w:rsid w:val="00F81C81"/>
    <w:rsid w:val="00F820C4"/>
    <w:rsid w:val="00F8249E"/>
    <w:rsid w:val="00F82783"/>
    <w:rsid w:val="00F82CC8"/>
    <w:rsid w:val="00F8306A"/>
    <w:rsid w:val="00F83258"/>
    <w:rsid w:val="00F834E7"/>
    <w:rsid w:val="00F834F1"/>
    <w:rsid w:val="00F83829"/>
    <w:rsid w:val="00F84069"/>
    <w:rsid w:val="00F843D7"/>
    <w:rsid w:val="00F84997"/>
    <w:rsid w:val="00F850CD"/>
    <w:rsid w:val="00F85536"/>
    <w:rsid w:val="00F85AB2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AFF"/>
    <w:rsid w:val="00F90E78"/>
    <w:rsid w:val="00F91209"/>
    <w:rsid w:val="00F9221F"/>
    <w:rsid w:val="00F92333"/>
    <w:rsid w:val="00F92960"/>
    <w:rsid w:val="00F931C7"/>
    <w:rsid w:val="00F93539"/>
    <w:rsid w:val="00F93559"/>
    <w:rsid w:val="00F93D72"/>
    <w:rsid w:val="00F93D7E"/>
    <w:rsid w:val="00F93E65"/>
    <w:rsid w:val="00F94070"/>
    <w:rsid w:val="00F94142"/>
    <w:rsid w:val="00F94146"/>
    <w:rsid w:val="00F9469E"/>
    <w:rsid w:val="00F950B5"/>
    <w:rsid w:val="00F9513F"/>
    <w:rsid w:val="00F951B3"/>
    <w:rsid w:val="00F95315"/>
    <w:rsid w:val="00F956A6"/>
    <w:rsid w:val="00F95781"/>
    <w:rsid w:val="00F95CDA"/>
    <w:rsid w:val="00F960D6"/>
    <w:rsid w:val="00F9632B"/>
    <w:rsid w:val="00F965CF"/>
    <w:rsid w:val="00F96727"/>
    <w:rsid w:val="00F96CDF"/>
    <w:rsid w:val="00F96F76"/>
    <w:rsid w:val="00F97120"/>
    <w:rsid w:val="00F97908"/>
    <w:rsid w:val="00F97B43"/>
    <w:rsid w:val="00FA04D0"/>
    <w:rsid w:val="00FA07F8"/>
    <w:rsid w:val="00FA105C"/>
    <w:rsid w:val="00FA1475"/>
    <w:rsid w:val="00FA148A"/>
    <w:rsid w:val="00FA17C1"/>
    <w:rsid w:val="00FA26BA"/>
    <w:rsid w:val="00FA2740"/>
    <w:rsid w:val="00FA27C8"/>
    <w:rsid w:val="00FA2D22"/>
    <w:rsid w:val="00FA3122"/>
    <w:rsid w:val="00FA35E3"/>
    <w:rsid w:val="00FA3B76"/>
    <w:rsid w:val="00FA45EE"/>
    <w:rsid w:val="00FA479C"/>
    <w:rsid w:val="00FA4D66"/>
    <w:rsid w:val="00FA5088"/>
    <w:rsid w:val="00FA56AE"/>
    <w:rsid w:val="00FA58D9"/>
    <w:rsid w:val="00FA5A4E"/>
    <w:rsid w:val="00FA6157"/>
    <w:rsid w:val="00FA71F2"/>
    <w:rsid w:val="00FA7A6B"/>
    <w:rsid w:val="00FB0082"/>
    <w:rsid w:val="00FB0243"/>
    <w:rsid w:val="00FB0AC3"/>
    <w:rsid w:val="00FB1283"/>
    <w:rsid w:val="00FB1361"/>
    <w:rsid w:val="00FB1527"/>
    <w:rsid w:val="00FB1E67"/>
    <w:rsid w:val="00FB20A0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34F"/>
    <w:rsid w:val="00FB570B"/>
    <w:rsid w:val="00FB6165"/>
    <w:rsid w:val="00FB6244"/>
    <w:rsid w:val="00FB78E7"/>
    <w:rsid w:val="00FC0150"/>
    <w:rsid w:val="00FC0333"/>
    <w:rsid w:val="00FC03AB"/>
    <w:rsid w:val="00FC0F0A"/>
    <w:rsid w:val="00FC223F"/>
    <w:rsid w:val="00FC272A"/>
    <w:rsid w:val="00FC2E01"/>
    <w:rsid w:val="00FC4668"/>
    <w:rsid w:val="00FC4729"/>
    <w:rsid w:val="00FC4A8C"/>
    <w:rsid w:val="00FC4B5F"/>
    <w:rsid w:val="00FC53DB"/>
    <w:rsid w:val="00FC573C"/>
    <w:rsid w:val="00FC5E13"/>
    <w:rsid w:val="00FC5ED5"/>
    <w:rsid w:val="00FC5FC2"/>
    <w:rsid w:val="00FC6177"/>
    <w:rsid w:val="00FC6223"/>
    <w:rsid w:val="00FC6288"/>
    <w:rsid w:val="00FC63D1"/>
    <w:rsid w:val="00FC6E56"/>
    <w:rsid w:val="00FC7528"/>
    <w:rsid w:val="00FD0572"/>
    <w:rsid w:val="00FD0A9B"/>
    <w:rsid w:val="00FD0B75"/>
    <w:rsid w:val="00FD1A97"/>
    <w:rsid w:val="00FD285E"/>
    <w:rsid w:val="00FD2A02"/>
    <w:rsid w:val="00FD2D7B"/>
    <w:rsid w:val="00FD3027"/>
    <w:rsid w:val="00FD3292"/>
    <w:rsid w:val="00FD37F6"/>
    <w:rsid w:val="00FD3E64"/>
    <w:rsid w:val="00FD40FA"/>
    <w:rsid w:val="00FD4589"/>
    <w:rsid w:val="00FD4608"/>
    <w:rsid w:val="00FD473E"/>
    <w:rsid w:val="00FD4C01"/>
    <w:rsid w:val="00FD5928"/>
    <w:rsid w:val="00FD5EAA"/>
    <w:rsid w:val="00FD66F4"/>
    <w:rsid w:val="00FD7520"/>
    <w:rsid w:val="00FD7606"/>
    <w:rsid w:val="00FD7814"/>
    <w:rsid w:val="00FD7BD3"/>
    <w:rsid w:val="00FD7DF9"/>
    <w:rsid w:val="00FD7FC9"/>
    <w:rsid w:val="00FE0564"/>
    <w:rsid w:val="00FE0915"/>
    <w:rsid w:val="00FE0A29"/>
    <w:rsid w:val="00FE0B51"/>
    <w:rsid w:val="00FE0B78"/>
    <w:rsid w:val="00FE0ED4"/>
    <w:rsid w:val="00FE1164"/>
    <w:rsid w:val="00FE191D"/>
    <w:rsid w:val="00FE1EAB"/>
    <w:rsid w:val="00FE23ED"/>
    <w:rsid w:val="00FE284B"/>
    <w:rsid w:val="00FE28FC"/>
    <w:rsid w:val="00FE2ACE"/>
    <w:rsid w:val="00FE2F3A"/>
    <w:rsid w:val="00FE3004"/>
    <w:rsid w:val="00FE3465"/>
    <w:rsid w:val="00FE35A6"/>
    <w:rsid w:val="00FE3CC4"/>
    <w:rsid w:val="00FE4681"/>
    <w:rsid w:val="00FE4C50"/>
    <w:rsid w:val="00FE4F6C"/>
    <w:rsid w:val="00FE5C6B"/>
    <w:rsid w:val="00FE5E83"/>
    <w:rsid w:val="00FE67CF"/>
    <w:rsid w:val="00FE6D20"/>
    <w:rsid w:val="00FE6FB9"/>
    <w:rsid w:val="00FE7549"/>
    <w:rsid w:val="00FE7BCC"/>
    <w:rsid w:val="00FE7CA0"/>
    <w:rsid w:val="00FF0832"/>
    <w:rsid w:val="00FF1153"/>
    <w:rsid w:val="00FF116C"/>
    <w:rsid w:val="00FF126D"/>
    <w:rsid w:val="00FF2310"/>
    <w:rsid w:val="00FF2319"/>
    <w:rsid w:val="00FF26BC"/>
    <w:rsid w:val="00FF2701"/>
    <w:rsid w:val="00FF293B"/>
    <w:rsid w:val="00FF2B98"/>
    <w:rsid w:val="00FF2E73"/>
    <w:rsid w:val="00FF34D1"/>
    <w:rsid w:val="00FF35C8"/>
    <w:rsid w:val="00FF3FE2"/>
    <w:rsid w:val="00FF424B"/>
    <w:rsid w:val="00FF47E1"/>
    <w:rsid w:val="00FF4AE2"/>
    <w:rsid w:val="00FF50A8"/>
    <w:rsid w:val="00FF55ED"/>
    <w:rsid w:val="00FF571E"/>
    <w:rsid w:val="00FF5BC1"/>
    <w:rsid w:val="00FF6533"/>
    <w:rsid w:val="00FF6A38"/>
    <w:rsid w:val="00FF6BD1"/>
    <w:rsid w:val="00FF6CC0"/>
    <w:rsid w:val="00FF7512"/>
    <w:rsid w:val="00FF7563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48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21654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21654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table" w:styleId="GridTable1Light">
    <w:name w:val="Grid Table 1 Light"/>
    <w:basedOn w:val="TableNormal"/>
    <w:uiPriority w:val="46"/>
    <w:rsid w:val="008B2CCB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0Maintext">
    <w:name w:val="0 Main text"/>
    <w:basedOn w:val="Normal"/>
    <w:link w:val="0MaintextChar"/>
    <w:qFormat/>
    <w:rsid w:val="003107C2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3107C2"/>
    <w:rPr>
      <w:rFonts w:eastAsia="Malgun Gothic" w:cs="Batang"/>
      <w:lang w:val="en-GB"/>
    </w:rPr>
  </w:style>
  <w:style w:type="paragraph" w:customStyle="1" w:styleId="LGTdoc">
    <w:name w:val="LGTdoc_본문"/>
    <w:basedOn w:val="Normal"/>
    <w:link w:val="LGTdocChar"/>
    <w:qFormat/>
    <w:rsid w:val="00B66E1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B66E1B"/>
    <w:rPr>
      <w:rFonts w:eastAsia="Batang"/>
      <w:kern w:val="2"/>
      <w:sz w:val="22"/>
      <w:szCs w:val="24"/>
      <w:lang w:val="en-GB" w:eastAsia="ko-KR"/>
    </w:rPr>
  </w:style>
  <w:style w:type="paragraph" w:customStyle="1" w:styleId="B1">
    <w:name w:val="B1"/>
    <w:basedOn w:val="Normal"/>
    <w:link w:val="B1Zchn"/>
    <w:qFormat/>
    <w:rsid w:val="00ED4B7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ED4B76"/>
    <w:rPr>
      <w:rFonts w:eastAsia="Times New Roman"/>
      <w:lang w:val="x-none"/>
    </w:rPr>
  </w:style>
  <w:style w:type="character" w:styleId="Emphasis">
    <w:name w:val="Emphasis"/>
    <w:basedOn w:val="DefaultParagraphFont"/>
    <w:uiPriority w:val="20"/>
    <w:qFormat/>
    <w:rsid w:val="00B92C4A"/>
    <w:rPr>
      <w:i/>
      <w:iCs/>
    </w:rPr>
  </w:style>
  <w:style w:type="paragraph" w:customStyle="1" w:styleId="TAC">
    <w:name w:val="TAC"/>
    <w:basedOn w:val="Normal"/>
    <w:link w:val="TACChar"/>
    <w:qFormat/>
    <w:rsid w:val="001E7BB9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1E7BB9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1E7BB9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1E7BB9"/>
    <w:rPr>
      <w:lang w:val="en-GB" w:eastAsia="x-none"/>
    </w:rPr>
  </w:style>
  <w:style w:type="character" w:customStyle="1" w:styleId="TALCar">
    <w:name w:val="TAL Car"/>
    <w:link w:val="TAL"/>
    <w:qFormat/>
    <w:locked/>
    <w:rsid w:val="00235E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235E55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235E55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235E55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styleId="NormalWeb">
    <w:name w:val="Normal (Web)"/>
    <w:basedOn w:val="Normal"/>
    <w:uiPriority w:val="99"/>
    <w:unhideWhenUsed/>
    <w:rsid w:val="0067721A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color w:val="000000"/>
      <w:sz w:val="24"/>
      <w:szCs w:val="24"/>
      <w:lang w:eastAsia="zh-CN"/>
    </w:rPr>
  </w:style>
  <w:style w:type="character" w:customStyle="1" w:styleId="Doc-text2Char">
    <w:name w:val="Doc-text2 Char"/>
    <w:link w:val="Doc-text2"/>
    <w:qFormat/>
    <w:locked/>
    <w:rsid w:val="003E71A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E71A6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paragraph" w:customStyle="1" w:styleId="Agreement">
    <w:name w:val="Agreement"/>
    <w:basedOn w:val="Normal"/>
    <w:next w:val="Doc-text2"/>
    <w:qFormat/>
    <w:rsid w:val="003E71A6"/>
    <w:pPr>
      <w:numPr>
        <w:numId w:val="4"/>
      </w:numPr>
      <w:tabs>
        <w:tab w:val="num" w:pos="1980"/>
      </w:tabs>
      <w:autoSpaceDE/>
      <w:autoSpaceDN/>
      <w:adjustRightInd/>
      <w:snapToGrid/>
      <w:spacing w:before="60" w:after="0"/>
      <w:ind w:left="198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Proposal">
    <w:name w:val="Proposal"/>
    <w:basedOn w:val="BodyText"/>
    <w:link w:val="ProposalChar"/>
    <w:rsid w:val="003E71A6"/>
    <w:pPr>
      <w:numPr>
        <w:numId w:val="5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customStyle="1" w:styleId="ProposalChar">
    <w:name w:val="Proposal Char"/>
    <w:link w:val="Proposal"/>
    <w:rsid w:val="004204EC"/>
    <w:rPr>
      <w:rFonts w:ascii="Arial" w:eastAsia="Times New Roman" w:hAnsi="Arial"/>
      <w:b/>
      <w:bCs/>
      <w:lang w:val="en-GB" w:eastAsia="zh-CN"/>
    </w:rPr>
  </w:style>
  <w:style w:type="character" w:customStyle="1" w:styleId="B2Char">
    <w:name w:val="B2 Char"/>
    <w:link w:val="B2"/>
    <w:qFormat/>
    <w:locked/>
    <w:rsid w:val="00A004C8"/>
    <w:rPr>
      <w:rFonts w:ascii="MS Mincho" w:eastAsia="MS Mincho" w:hAnsi="MS Mincho" w:cs="Calibri"/>
      <w:lang w:eastAsia="zh-CN"/>
    </w:rPr>
  </w:style>
  <w:style w:type="paragraph" w:customStyle="1" w:styleId="B2">
    <w:name w:val="B2"/>
    <w:basedOn w:val="List2"/>
    <w:link w:val="B2Char"/>
    <w:qFormat/>
    <w:rsid w:val="00A004C8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ascii="MS Mincho" w:eastAsia="MS Mincho" w:hAnsi="MS Mincho" w:cs="Calibri"/>
      <w:sz w:val="20"/>
      <w:szCs w:val="20"/>
      <w:lang w:eastAsia="zh-CN"/>
    </w:rPr>
  </w:style>
  <w:style w:type="paragraph" w:customStyle="1" w:styleId="b110">
    <w:name w:val="b110"/>
    <w:basedOn w:val="Normal"/>
    <w:rsid w:val="00A004C8"/>
    <w:pPr>
      <w:autoSpaceDE/>
      <w:autoSpaceDN/>
      <w:adjustRightInd/>
      <w:snapToGrid/>
      <w:spacing w:before="75" w:after="75"/>
      <w:jc w:val="left"/>
    </w:pPr>
    <w:rPr>
      <w:rFonts w:eastAsia="Times New Roman"/>
      <w:sz w:val="24"/>
      <w:szCs w:val="24"/>
      <w:lang w:eastAsia="zh-CN"/>
    </w:rPr>
  </w:style>
  <w:style w:type="paragraph" w:styleId="List2">
    <w:name w:val="List 2"/>
    <w:basedOn w:val="Normal"/>
    <w:semiHidden/>
    <w:unhideWhenUsed/>
    <w:rsid w:val="00A004C8"/>
    <w:pPr>
      <w:ind w:left="720" w:hanging="360"/>
      <w:contextualSpacing/>
    </w:p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004C8"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A004C8"/>
    <w:rPr>
      <w:rFonts w:eastAsia="Malgun Gothic" w:cs="Batang"/>
      <w:sz w:val="22"/>
      <w:lang w:val="en-GB"/>
    </w:rPr>
  </w:style>
  <w:style w:type="paragraph" w:customStyle="1" w:styleId="Default">
    <w:name w:val="Default"/>
    <w:rsid w:val="0007216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ableofFigures">
    <w:name w:val="table of figures"/>
    <w:basedOn w:val="BodyText"/>
    <w:next w:val="Normal"/>
    <w:uiPriority w:val="99"/>
    <w:rsid w:val="00BE0849"/>
    <w:pPr>
      <w:overflowPunct w:val="0"/>
      <w:snapToGrid/>
      <w:ind w:left="1701" w:hanging="1701"/>
      <w:jc w:val="left"/>
      <w:textAlignment w:val="baseline"/>
    </w:pPr>
    <w:rPr>
      <w:rFonts w:ascii="Arial" w:eastAsia="Times New Roman" w:hAnsi="Arial"/>
      <w:b/>
      <w:lang w:eastAsia="zh-CN"/>
    </w:rPr>
  </w:style>
  <w:style w:type="table" w:customStyle="1" w:styleId="LightList-Accent31">
    <w:name w:val="Light List - Accent 31"/>
    <w:basedOn w:val="TableNormal"/>
    <w:next w:val="LightList-Accent3"/>
    <w:uiPriority w:val="61"/>
    <w:semiHidden/>
    <w:unhideWhenUsed/>
    <w:rsid w:val="00591341"/>
    <w:rPr>
      <w:rFonts w:ascii="Calibri" w:hAnsi="Calibri"/>
      <w:sz w:val="22"/>
      <w:szCs w:val="22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91341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TFChar">
    <w:name w:val="TF Char"/>
    <w:link w:val="TF"/>
    <w:locked/>
    <w:rsid w:val="003C6800"/>
    <w:rPr>
      <w:rFonts w:ascii="Arial" w:eastAsia="Times New Roman" w:hAnsi="Arial"/>
      <w:b/>
      <w:lang w:val="x-none" w:eastAsia="x-none"/>
    </w:rPr>
  </w:style>
  <w:style w:type="paragraph" w:customStyle="1" w:styleId="TF">
    <w:name w:val="TF"/>
    <w:basedOn w:val="Normal"/>
    <w:link w:val="TFChar"/>
    <w:rsid w:val="003C6800"/>
    <w:pPr>
      <w:keepNext/>
      <w:keepLines/>
      <w:overflowPunct w:val="0"/>
      <w:snapToGrid/>
      <w:spacing w:before="240"/>
      <w:jc w:val="center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customStyle="1" w:styleId="Observation">
    <w:name w:val="Observation"/>
    <w:basedOn w:val="Normal"/>
    <w:qFormat/>
    <w:rsid w:val="003702D6"/>
    <w:pPr>
      <w:numPr>
        <w:numId w:val="18"/>
      </w:numPr>
      <w:tabs>
        <w:tab w:val="left" w:pos="1701"/>
      </w:tabs>
      <w:overflowPunct w:val="0"/>
      <w:snapToGrid/>
      <w:ind w:left="1701" w:hanging="1701"/>
    </w:pPr>
    <w:rPr>
      <w:rFonts w:ascii="Arial" w:eastAsia="Times New Roman" w:hAnsi="Arial"/>
      <w:b/>
      <w:bCs/>
      <w:sz w:val="20"/>
      <w:szCs w:val="20"/>
      <w:lang w:eastAsia="ja-JP"/>
    </w:rPr>
  </w:style>
  <w:style w:type="paragraph" w:customStyle="1" w:styleId="TAN">
    <w:name w:val="TAN"/>
    <w:basedOn w:val="Normal"/>
    <w:link w:val="TANChar"/>
    <w:qFormat/>
    <w:rsid w:val="00FE4F6C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FE4F6C"/>
    <w:rPr>
      <w:rFonts w:ascii="Arial" w:hAnsi="Arial"/>
      <w:sz w:val="18"/>
      <w:lang w:val="en-GB"/>
    </w:rPr>
  </w:style>
  <w:style w:type="character" w:customStyle="1" w:styleId="B1Char1">
    <w:name w:val="B1 Char1"/>
    <w:qFormat/>
    <w:locked/>
    <w:rsid w:val="00951553"/>
    <w:rPr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5E8D"/>
    <w:rPr>
      <w:rFonts w:ascii="Arial" w:hAnsi="Arial"/>
      <w:b/>
      <w:bCs/>
      <w:sz w:val="24"/>
      <w:szCs w:val="22"/>
    </w:rPr>
  </w:style>
  <w:style w:type="character" w:customStyle="1" w:styleId="discussionpointChar">
    <w:name w:val="discussion point Char"/>
    <w:link w:val="discussionpoint"/>
    <w:locked/>
    <w:rsid w:val="00D847E8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D847E8"/>
    <w:pPr>
      <w:overflowPunct w:val="0"/>
      <w:adjustRightInd/>
      <w:spacing w:after="60" w:line="252" w:lineRule="auto"/>
    </w:pPr>
    <w:rPr>
      <w:rFonts w:ascii="Batang" w:hAnsi="Batang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557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9081">
          <w:marLeft w:val="15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2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3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6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89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4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6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38214</b:Tag>
    <b:SourceType>Book</b:SourceType>
    <b:Guid>{4C424FC2-30D9-4A80-9AAB-C56E1C52BE04}</b:Guid>
    <b:Title>Physical layer procedures for data</b:Title>
    <b:Year>2020</b:Year>
    <b:Publisher>3GPP</b:Publisher>
    <b:Author>
      <b:Author>
        <b:NameList>
          <b:Person>
            <b:Last>TR38.214</b:Last>
          </b:Person>
        </b:NameList>
      </b:Author>
    </b:Author>
    <b:URL>https://www.3gpp.org/ftp//Specs/archive/38_series/38.214/38214-g30.zip</b:URL>
    <b:RefOrder>1</b:RefOrder>
  </b:Source>
</b:Sources>
</file>

<file path=customXml/itemProps1.xml><?xml version="1.0" encoding="utf-8"?>
<ds:datastoreItem xmlns:ds="http://schemas.openxmlformats.org/officeDocument/2006/customXml" ds:itemID="{C73CFF84-C12B-4FDD-986F-1267EF0CF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1679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George Calcev</cp:lastModifiedBy>
  <cp:revision>2</cp:revision>
  <cp:lastPrinted>2007-06-18T23:08:00Z</cp:lastPrinted>
  <dcterms:created xsi:type="dcterms:W3CDTF">2022-02-11T21:44:00Z</dcterms:created>
  <dcterms:modified xsi:type="dcterms:W3CDTF">2022-02-11T21:44:00Z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1569856029</vt:lpwstr>
  </property>
</Properties>
</file>