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DB07C" w14:textId="0ABCFBAE"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00933889">
        <w:rPr>
          <w:b/>
          <w:lang w:eastAsia="zh-CN"/>
        </w:rPr>
        <w:t>8</w:t>
      </w:r>
      <w:r w:rsidRPr="00244BAC">
        <w:rPr>
          <w:b/>
          <w:lang w:eastAsia="zh-CN"/>
        </w:rPr>
        <w:t>-e</w:t>
      </w:r>
      <w:r w:rsidRPr="00244BAC">
        <w:rPr>
          <w:b/>
          <w:kern w:val="2"/>
          <w:lang w:eastAsia="zh-CN"/>
        </w:rPr>
        <w:tab/>
      </w:r>
      <w:r w:rsidR="00343B55" w:rsidRPr="00343B55">
        <w:rPr>
          <w:b/>
          <w:kern w:val="2"/>
          <w:lang w:eastAsia="zh-CN"/>
        </w:rPr>
        <w:t>R1-2200916</w:t>
      </w:r>
      <w:r w:rsidR="00343B55" w:rsidRPr="00343B55" w:rsidDel="00343B55">
        <w:rPr>
          <w:b/>
          <w:kern w:val="2"/>
          <w:lang w:eastAsia="zh-CN"/>
        </w:rPr>
        <w:t xml:space="preserve"> </w:t>
      </w:r>
    </w:p>
    <w:p w14:paraId="7C085A16" w14:textId="0C9DF1B2" w:rsidR="00397755" w:rsidRDefault="00277300" w:rsidP="00397755">
      <w:pPr>
        <w:spacing w:afterLines="50"/>
        <w:rPr>
          <w:b/>
          <w:kern w:val="2"/>
          <w:lang w:eastAsia="zh-CN"/>
        </w:rPr>
      </w:pPr>
      <w:r>
        <w:rPr>
          <w:b/>
          <w:kern w:val="2"/>
          <w:lang w:eastAsia="zh-CN"/>
        </w:rPr>
        <w:t>e</w:t>
      </w:r>
      <w:r w:rsidR="00397755">
        <w:rPr>
          <w:b/>
          <w:kern w:val="2"/>
          <w:lang w:eastAsia="zh-CN"/>
        </w:rPr>
        <w:t xml:space="preserve">-meeting, </w:t>
      </w:r>
      <w:r w:rsidR="00933889" w:rsidRPr="00611354">
        <w:rPr>
          <w:b/>
          <w:bCs/>
          <w:lang w:eastAsia="zh-CN"/>
        </w:rPr>
        <w:t>February</w:t>
      </w:r>
      <w:r w:rsidR="00933889" w:rsidRPr="00611354" w:rsidDel="00CD1C90">
        <w:rPr>
          <w:b/>
          <w:bCs/>
          <w:lang w:eastAsia="zh-CN"/>
        </w:rPr>
        <w:t xml:space="preserve"> </w:t>
      </w:r>
      <w:r w:rsidR="00933889">
        <w:rPr>
          <w:b/>
          <w:bCs/>
          <w:lang w:eastAsia="zh-CN"/>
        </w:rPr>
        <w:t>21</w:t>
      </w:r>
      <w:r w:rsidR="00933889">
        <w:rPr>
          <w:b/>
          <w:bCs/>
          <w:vertAlign w:val="superscript"/>
          <w:lang w:eastAsia="zh-CN"/>
        </w:rPr>
        <w:t xml:space="preserve"> </w:t>
      </w:r>
      <w:r w:rsidR="00933889">
        <w:rPr>
          <w:b/>
          <w:bCs/>
          <w:lang w:eastAsia="zh-CN"/>
        </w:rPr>
        <w:t>– March 3</w:t>
      </w:r>
      <w:bookmarkStart w:id="0" w:name="_GoBack"/>
      <w:bookmarkEnd w:id="0"/>
      <w:r w:rsidR="00933889">
        <w:rPr>
          <w:b/>
          <w:bCs/>
          <w:lang w:eastAsia="zh-CN"/>
        </w:rPr>
        <w:t>, 2022</w:t>
      </w:r>
    </w:p>
    <w:p w14:paraId="062C1034" w14:textId="77777777" w:rsidR="009C0564" w:rsidRPr="00397755" w:rsidRDefault="009C0564" w:rsidP="00CF195E">
      <w:pPr>
        <w:pBdr>
          <w:top w:val="single" w:sz="4" w:space="1" w:color="auto"/>
        </w:pBdr>
        <w:spacing w:after="0"/>
        <w:jc w:val="left"/>
        <w:rPr>
          <w:b/>
          <w:kern w:val="2"/>
          <w:sz w:val="16"/>
          <w:szCs w:val="16"/>
          <w:lang w:eastAsia="zh-CN"/>
        </w:rPr>
      </w:pPr>
    </w:p>
    <w:p w14:paraId="63763F61" w14:textId="0F10042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w:t>
      </w:r>
      <w:r w:rsidR="00936DA1">
        <w:rPr>
          <w:b/>
          <w:kern w:val="2"/>
          <w:lang w:eastAsia="zh-CN"/>
        </w:rPr>
        <w:t>1</w:t>
      </w:r>
      <w:r w:rsidR="00343B55">
        <w:rPr>
          <w:b/>
          <w:kern w:val="2"/>
          <w:lang w:eastAsia="zh-CN"/>
        </w:rPr>
        <w:t>6</w:t>
      </w:r>
      <w:r w:rsidR="00BF22EC">
        <w:rPr>
          <w:b/>
          <w:kern w:val="2"/>
          <w:lang w:eastAsia="zh-CN"/>
        </w:rPr>
        <w:t>.</w:t>
      </w:r>
      <w:r w:rsidR="009B362B">
        <w:rPr>
          <w:b/>
          <w:kern w:val="2"/>
          <w:lang w:eastAsia="zh-CN"/>
        </w:rPr>
        <w:t>13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D0C9C29"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1009" w:rsidRPr="004A1009">
        <w:rPr>
          <w:b/>
          <w:kern w:val="2"/>
          <w:lang w:eastAsia="zh-CN"/>
        </w:rPr>
        <w:t>Rel-17 UE features for DSS and MR-DC</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Heading1"/>
      </w:pPr>
      <w:bookmarkStart w:id="1" w:name="_Ref124589705"/>
      <w:bookmarkStart w:id="2" w:name="_Ref129681862"/>
      <w:r w:rsidRPr="00CF195E">
        <w:t>Introduction</w:t>
      </w:r>
      <w:bookmarkEnd w:id="1"/>
      <w:bookmarkEnd w:id="2"/>
    </w:p>
    <w:p w14:paraId="1A580DD0" w14:textId="747BF9A6" w:rsidR="00F651FE" w:rsidRPr="00041339" w:rsidRDefault="00F139CB" w:rsidP="00255BD1">
      <w:pPr>
        <w:rPr>
          <w:lang w:eastAsia="zh-CN"/>
        </w:rPr>
      </w:pPr>
      <w:r>
        <w:rPr>
          <w:rFonts w:eastAsia="Malgun Gothic"/>
        </w:rPr>
        <w:t>A</w:t>
      </w:r>
      <w:r w:rsidRPr="00F139CB">
        <w:rPr>
          <w:rFonts w:eastAsia="Malgun Gothic"/>
        </w:rPr>
        <w:t xml:space="preserve"> preliminary RAN1 NR UE feature list in [1] was submitted to RAN1 #106-e for information only. </w:t>
      </w:r>
      <w:r w:rsidR="00B0325B">
        <w:rPr>
          <w:rFonts w:eastAsia="Malgun Gothic"/>
        </w:rPr>
        <w:t>A</w:t>
      </w:r>
      <w:r w:rsidR="00B0325B" w:rsidRPr="00F139CB">
        <w:rPr>
          <w:rFonts w:eastAsia="Malgun Gothic"/>
        </w:rPr>
        <w:t xml:space="preserve"> formal baseline</w:t>
      </w:r>
      <w:r w:rsidR="00B0325B">
        <w:rPr>
          <w:rFonts w:eastAsia="Malgun Gothic"/>
        </w:rPr>
        <w:t xml:space="preserve"> [2] is agreed </w:t>
      </w:r>
      <w:r w:rsidRPr="00F139CB">
        <w:rPr>
          <w:rFonts w:eastAsia="Malgun Gothic"/>
        </w:rPr>
        <w:t>during RAN1 #10</w:t>
      </w:r>
      <w:r w:rsidR="00836387">
        <w:rPr>
          <w:rFonts w:eastAsia="Malgun Gothic"/>
        </w:rPr>
        <w:t>7</w:t>
      </w:r>
      <w:r w:rsidRPr="00F139CB">
        <w:rPr>
          <w:rFonts w:eastAsia="Malgun Gothic"/>
        </w:rPr>
        <w:t>-e.</w:t>
      </w:r>
      <w:r>
        <w:rPr>
          <w:rFonts w:eastAsia="Malgun Gothic"/>
        </w:rPr>
        <w:t xml:space="preserve"> </w:t>
      </w:r>
      <w:r w:rsidR="00D54295">
        <w:rPr>
          <w:rFonts w:eastAsia="Malgun Gothic"/>
        </w:rPr>
        <w:t>S</w:t>
      </w:r>
      <w:r w:rsidR="00E12F21">
        <w:rPr>
          <w:lang w:eastAsia="zh-CN"/>
        </w:rPr>
        <w:t>ome</w:t>
      </w:r>
      <w:r w:rsidR="00041339">
        <w:rPr>
          <w:lang w:eastAsia="zh-CN"/>
        </w:rPr>
        <w:t xml:space="preserve"> views for Rel-17 UE features for </w:t>
      </w:r>
      <w:r w:rsidR="000A2685">
        <w:rPr>
          <w:lang w:eastAsia="zh-CN"/>
        </w:rPr>
        <w:t>DSS and MR-DC</w:t>
      </w:r>
      <w:r w:rsidR="00041339">
        <w:rPr>
          <w:lang w:eastAsia="zh-CN"/>
        </w:rPr>
        <w:t xml:space="preserve"> are summarized</w:t>
      </w:r>
      <w:r w:rsidR="00D54295">
        <w:rPr>
          <w:lang w:eastAsia="zh-CN"/>
        </w:rPr>
        <w:t xml:space="preserve"> in this contribution</w:t>
      </w:r>
      <w:r w:rsidR="00041339">
        <w:rPr>
          <w:lang w:eastAsia="zh-CN"/>
        </w:rPr>
        <w:t>.</w:t>
      </w:r>
    </w:p>
    <w:p w14:paraId="461EB6E5" w14:textId="2C73A605" w:rsidR="00157FC3" w:rsidRPr="00CF195E" w:rsidRDefault="001C0CF7" w:rsidP="00CF195E">
      <w:pPr>
        <w:pStyle w:val="Heading1"/>
      </w:pPr>
      <w:bookmarkStart w:id="3" w:name="_Ref129681832"/>
      <w:r>
        <w:t>Discussion</w:t>
      </w:r>
    </w:p>
    <w:p w14:paraId="66558534" w14:textId="532538F5" w:rsidR="00F8406B" w:rsidRDefault="00F75BAC" w:rsidP="006B1FD5">
      <w:pPr>
        <w:rPr>
          <w:kern w:val="2"/>
          <w:lang w:eastAsia="zh-CN"/>
        </w:rPr>
      </w:pPr>
      <w:r>
        <w:rPr>
          <w:kern w:val="2"/>
          <w:lang w:eastAsia="zh-CN"/>
        </w:rPr>
        <w:t>The corresponding</w:t>
      </w:r>
      <w:r w:rsidR="001C0CF7">
        <w:rPr>
          <w:kern w:val="2"/>
          <w:lang w:eastAsia="zh-CN"/>
        </w:rPr>
        <w:t xml:space="preserve"> UE feature table</w:t>
      </w:r>
      <w:r w:rsidR="00761036">
        <w:rPr>
          <w:kern w:val="2"/>
          <w:lang w:eastAsia="zh-CN"/>
        </w:rPr>
        <w:t>s</w:t>
      </w:r>
      <w:r w:rsidR="001C0CF7">
        <w:rPr>
          <w:kern w:val="2"/>
          <w:lang w:eastAsia="zh-CN"/>
        </w:rPr>
        <w:t xml:space="preserve"> for </w:t>
      </w:r>
      <w:r w:rsidR="00224DBF">
        <w:rPr>
          <w:kern w:val="2"/>
          <w:lang w:eastAsia="zh-CN"/>
        </w:rPr>
        <w:t>DSS</w:t>
      </w:r>
      <w:r>
        <w:rPr>
          <w:kern w:val="2"/>
          <w:lang w:eastAsia="zh-CN"/>
        </w:rPr>
        <w:t xml:space="preserve"> and MR-</w:t>
      </w:r>
      <w:r w:rsidR="00D33305">
        <w:rPr>
          <w:kern w:val="2"/>
          <w:lang w:eastAsia="zh-CN"/>
        </w:rPr>
        <w:t>D</w:t>
      </w:r>
      <w:r>
        <w:rPr>
          <w:kern w:val="2"/>
          <w:lang w:eastAsia="zh-CN"/>
        </w:rPr>
        <w:t>C in [2]</w:t>
      </w:r>
      <w:r w:rsidR="001C0CF7">
        <w:rPr>
          <w:kern w:val="2"/>
          <w:lang w:eastAsia="zh-CN"/>
        </w:rPr>
        <w:t xml:space="preserve"> is cited in the appendix. We have the following views on the current </w:t>
      </w:r>
      <w:r w:rsidR="00761036">
        <w:rPr>
          <w:kern w:val="2"/>
          <w:lang w:eastAsia="zh-CN"/>
        </w:rPr>
        <w:t>UE features</w:t>
      </w:r>
      <w:r w:rsidR="001C0CF7">
        <w:rPr>
          <w:kern w:val="2"/>
          <w:lang w:eastAsia="zh-CN"/>
        </w:rPr>
        <w:t>.</w:t>
      </w:r>
    </w:p>
    <w:p w14:paraId="247754B9" w14:textId="778DB1CA" w:rsidR="00333A45" w:rsidRPr="00EE3761" w:rsidRDefault="00333A45" w:rsidP="00333A45">
      <w:pPr>
        <w:pStyle w:val="Heading2"/>
        <w:rPr>
          <w:lang w:val="en-GB" w:eastAsia="zh-CN"/>
        </w:rPr>
      </w:pPr>
      <w:r>
        <w:rPr>
          <w:lang w:val="en-GB" w:eastAsia="zh-CN"/>
        </w:rPr>
        <w:t>UE feature</w:t>
      </w:r>
      <w:r w:rsidR="00207B2E">
        <w:rPr>
          <w:lang w:val="en-GB" w:eastAsia="zh-CN"/>
        </w:rPr>
        <w:t>s</w:t>
      </w:r>
      <w:r>
        <w:rPr>
          <w:lang w:val="en-GB" w:eastAsia="zh-CN"/>
        </w:rPr>
        <w:t xml:space="preserve"> for DSS</w:t>
      </w:r>
    </w:p>
    <w:p w14:paraId="10F9F315" w14:textId="1B2BB864" w:rsidR="00333A45" w:rsidRPr="00F26A04" w:rsidRDefault="00333A45" w:rsidP="00333A45">
      <w:pPr>
        <w:rPr>
          <w:kern w:val="2"/>
          <w:lang w:eastAsia="zh-CN"/>
        </w:rPr>
      </w:pPr>
      <w:r>
        <w:rPr>
          <w:kern w:val="2"/>
          <w:lang w:eastAsia="zh-CN"/>
        </w:rPr>
        <w:t>R</w:t>
      </w:r>
      <w:r>
        <w:rPr>
          <w:rFonts w:hint="eastAsia"/>
          <w:kern w:val="2"/>
          <w:lang w:eastAsia="zh-CN"/>
        </w:rPr>
        <w:t>e</w:t>
      </w:r>
      <w:r>
        <w:rPr>
          <w:kern w:val="2"/>
          <w:lang w:eastAsia="zh-CN"/>
        </w:rPr>
        <w:t>garding the component bullet 7 for</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Pr="00F26A04">
        <w:rPr>
          <w:kern w:val="2"/>
          <w:lang w:eastAsia="zh-CN"/>
        </w:rPr>
        <w:t xml:space="preserve">34-1 and </w:t>
      </w:r>
      <w:r>
        <w:rPr>
          <w:kern w:val="2"/>
          <w:lang w:eastAsia="zh-CN"/>
        </w:rPr>
        <w:t xml:space="preserve">the component bullet </w:t>
      </w:r>
      <w:r w:rsidRPr="00F26A04">
        <w:rPr>
          <w:kern w:val="2"/>
          <w:lang w:eastAsia="zh-CN"/>
        </w:rPr>
        <w:t xml:space="preserve">7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Pr="00F26A04">
        <w:rPr>
          <w:kern w:val="2"/>
          <w:lang w:eastAsia="zh-CN"/>
        </w:rPr>
        <w:t>34-2:</w:t>
      </w:r>
    </w:p>
    <w:p w14:paraId="5FEF371B" w14:textId="77777777" w:rsidR="00333A45" w:rsidRPr="00F26A04" w:rsidRDefault="00333A45" w:rsidP="00333A45">
      <w:pPr>
        <w:pStyle w:val="ListParagraph"/>
        <w:numPr>
          <w:ilvl w:val="0"/>
          <w:numId w:val="29"/>
        </w:numPr>
        <w:autoSpaceDE/>
        <w:autoSpaceDN/>
        <w:adjustRightInd/>
        <w:snapToGrid/>
        <w:ind w:firstLineChars="0"/>
        <w:rPr>
          <w:rFonts w:eastAsia="MS Mincho" w:cs="Batang"/>
        </w:rPr>
      </w:pPr>
      <w:r w:rsidRPr="00F26A04">
        <w:rPr>
          <w:rFonts w:eastAsia="MS Mincho" w:cs="Batang"/>
        </w:rPr>
        <w:t xml:space="preserve">FFS: USS set(s) for DCI format 0_1,1_1,0_2,1_2 configured on </w:t>
      </w:r>
      <w:proofErr w:type="spellStart"/>
      <w:r w:rsidRPr="00F26A04">
        <w:rPr>
          <w:rFonts w:eastAsia="MS Mincho" w:cs="Batang"/>
        </w:rPr>
        <w:t>sSCell</w:t>
      </w:r>
      <w:proofErr w:type="spellEnd"/>
      <w:r w:rsidRPr="00F26A04">
        <w:rPr>
          <w:rFonts w:eastAsia="MS Mincho" w:cs="Batang"/>
        </w:rPr>
        <w:t xml:space="preserve"> for CCS from </w:t>
      </w:r>
      <w:proofErr w:type="spellStart"/>
      <w:r w:rsidRPr="00F26A04">
        <w:rPr>
          <w:rFonts w:eastAsia="MS Mincho" w:cs="Batang"/>
        </w:rPr>
        <w:t>sSCell</w:t>
      </w:r>
      <w:proofErr w:type="spellEnd"/>
      <w:r w:rsidRPr="00F26A04">
        <w:rPr>
          <w:rFonts w:eastAsia="MS Mincho" w:cs="Batang"/>
        </w:rPr>
        <w:t xml:space="preserve"> to PCell/</w:t>
      </w:r>
      <w:proofErr w:type="spellStart"/>
      <w:r w:rsidRPr="00F26A04">
        <w:rPr>
          <w:rFonts w:eastAsia="MS Mincho" w:cs="Batang"/>
        </w:rPr>
        <w:t>PSCell</w:t>
      </w:r>
      <w:proofErr w:type="spellEnd"/>
    </w:p>
    <w:p w14:paraId="7721F5C6" w14:textId="77777777" w:rsidR="00333A45" w:rsidRPr="00F26A04" w:rsidRDefault="00333A45" w:rsidP="00333A45">
      <w:pPr>
        <w:rPr>
          <w:kern w:val="2"/>
          <w:lang w:eastAsia="zh-CN"/>
        </w:rPr>
      </w:pPr>
      <w:r w:rsidRPr="00F26A04">
        <w:rPr>
          <w:kern w:val="2"/>
          <w:lang w:eastAsia="zh-CN"/>
        </w:rPr>
        <w:t>If a UE supports cross-carrier scheduling from SCell to PCell/</w:t>
      </w:r>
      <w:proofErr w:type="spellStart"/>
      <w:r w:rsidRPr="00F26A04">
        <w:rPr>
          <w:kern w:val="2"/>
          <w:lang w:eastAsia="zh-CN"/>
        </w:rPr>
        <w:t>PSCell</w:t>
      </w:r>
      <w:proofErr w:type="spellEnd"/>
      <w:r w:rsidRPr="00F26A04">
        <w:rPr>
          <w:kern w:val="2"/>
          <w:lang w:eastAsia="zh-CN"/>
        </w:rPr>
        <w:t xml:space="preserve">, it should </w:t>
      </w:r>
      <w:proofErr w:type="gramStart"/>
      <w:r w:rsidRPr="00F26A04">
        <w:rPr>
          <w:kern w:val="2"/>
          <w:lang w:eastAsia="zh-CN"/>
        </w:rPr>
        <w:t>supports</w:t>
      </w:r>
      <w:proofErr w:type="gramEnd"/>
      <w:r w:rsidRPr="00F26A04">
        <w:rPr>
          <w:kern w:val="2"/>
          <w:lang w:eastAsia="zh-CN"/>
        </w:rPr>
        <w:t xml:space="preserve"> USS set(s) for DCI format 0_1, 1_1 configured on </w:t>
      </w:r>
      <w:proofErr w:type="spellStart"/>
      <w:r w:rsidRPr="00F26A04">
        <w:rPr>
          <w:kern w:val="2"/>
          <w:lang w:eastAsia="zh-CN"/>
        </w:rPr>
        <w:t>sSCell</w:t>
      </w:r>
      <w:proofErr w:type="spellEnd"/>
      <w:r w:rsidRPr="00F26A04">
        <w:rPr>
          <w:kern w:val="2"/>
          <w:lang w:eastAsia="zh-CN"/>
        </w:rPr>
        <w:t xml:space="preserve"> for CCS from </w:t>
      </w:r>
      <w:proofErr w:type="spellStart"/>
      <w:r w:rsidRPr="00F26A04">
        <w:rPr>
          <w:kern w:val="2"/>
          <w:lang w:eastAsia="zh-CN"/>
        </w:rPr>
        <w:t>sSCell</w:t>
      </w:r>
      <w:proofErr w:type="spellEnd"/>
      <w:r w:rsidRPr="00F26A04">
        <w:rPr>
          <w:kern w:val="2"/>
          <w:lang w:eastAsia="zh-CN"/>
        </w:rPr>
        <w:t xml:space="preserve"> to PCell/</w:t>
      </w:r>
      <w:proofErr w:type="spellStart"/>
      <w:r w:rsidRPr="00F26A04">
        <w:rPr>
          <w:kern w:val="2"/>
          <w:lang w:eastAsia="zh-CN"/>
        </w:rPr>
        <w:t>PSCell</w:t>
      </w:r>
      <w:proofErr w:type="spellEnd"/>
      <w:r w:rsidRPr="00F26A04">
        <w:rPr>
          <w:kern w:val="2"/>
          <w:lang w:eastAsia="zh-CN"/>
        </w:rPr>
        <w:t xml:space="preserve">.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6CDEAD81" w14:textId="77777777" w:rsidR="00333A45" w:rsidRDefault="00333A45" w:rsidP="00333A45">
      <w:pPr>
        <w:rPr>
          <w:kern w:val="2"/>
          <w:lang w:eastAsia="zh-CN"/>
        </w:rPr>
      </w:pPr>
      <w:r>
        <w:rPr>
          <w:rFonts w:eastAsiaTheme="minorEastAsia" w:cs="Batang"/>
          <w:b/>
          <w:i/>
          <w:lang w:eastAsia="zh-CN"/>
        </w:rPr>
        <w:t xml:space="preserve">Proposal 1: Update bullet 7 for FG 34-1 and bullet 7 for FG 34-2 to be </w:t>
      </w:r>
      <w:r w:rsidRPr="00F26A04">
        <w:rPr>
          <w:rFonts w:eastAsiaTheme="minorEastAsia" w:cs="Batang"/>
          <w:b/>
          <w:i/>
          <w:lang w:eastAsia="zh-CN"/>
        </w:rPr>
        <w:t xml:space="preserve">“USS set(s) for DCI format 0_1,1_1 configured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for CCS from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to PCell/</w:t>
      </w:r>
      <w:proofErr w:type="spellStart"/>
      <w:r w:rsidRPr="00F26A04">
        <w:rPr>
          <w:rFonts w:eastAsiaTheme="minorEastAsia" w:cs="Batang"/>
          <w:b/>
          <w:i/>
          <w:lang w:eastAsia="zh-CN"/>
        </w:rPr>
        <w:t>PSCell</w:t>
      </w:r>
      <w:proofErr w:type="spellEnd"/>
      <w:r w:rsidRPr="00F26A04">
        <w:rPr>
          <w:rFonts w:eastAsiaTheme="minorEastAsia" w:cs="Batang"/>
          <w:b/>
          <w:i/>
          <w:lang w:eastAsia="zh-CN"/>
        </w:rPr>
        <w:t xml:space="preserve">; and USS set(s) for DCI format 0_2,1_2 configured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for CCS from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to PCell/</w:t>
      </w:r>
      <w:proofErr w:type="spellStart"/>
      <w:r w:rsidRPr="00F26A04">
        <w:rPr>
          <w:rFonts w:eastAsiaTheme="minorEastAsia" w:cs="Batang"/>
          <w:b/>
          <w:i/>
          <w:lang w:eastAsia="zh-CN"/>
        </w:rPr>
        <w:t>PSCell</w:t>
      </w:r>
      <w:proofErr w:type="spellEnd"/>
      <w:r w:rsidRPr="00F26A04">
        <w:rPr>
          <w:rFonts w:eastAsiaTheme="minorEastAsia" w:cs="Batang"/>
          <w:b/>
          <w:i/>
          <w:lang w:eastAsia="zh-CN"/>
        </w:rPr>
        <w:t xml:space="preserve"> </w:t>
      </w:r>
      <w:r>
        <w:rPr>
          <w:rFonts w:eastAsiaTheme="minorEastAsia" w:cs="Batang"/>
          <w:b/>
          <w:i/>
          <w:lang w:eastAsia="zh-CN"/>
        </w:rPr>
        <w:t>if</w:t>
      </w:r>
      <w:r w:rsidRPr="00F26A04">
        <w:rPr>
          <w:rFonts w:eastAsiaTheme="minorEastAsia" w:cs="Batang"/>
          <w:b/>
          <w:i/>
          <w:lang w:eastAsia="zh-CN"/>
        </w:rPr>
        <w:t xml:space="preserve"> UE supports FG 11-1</w:t>
      </w:r>
      <w:r>
        <w:rPr>
          <w:rFonts w:eastAsiaTheme="minorEastAsia" w:cs="Batang"/>
          <w:b/>
          <w:i/>
          <w:lang w:eastAsia="zh-CN"/>
        </w:rPr>
        <w:t xml:space="preserve"> (</w:t>
      </w:r>
      <w:r w:rsidRPr="00F11278">
        <w:rPr>
          <w:b/>
          <w:i/>
        </w:rPr>
        <w:t>dci-Format1-2And0-2-r16</w:t>
      </w:r>
      <w:r>
        <w:rPr>
          <w:rFonts w:eastAsiaTheme="minorEastAsia" w:cs="Batang"/>
          <w:b/>
          <w:i/>
          <w:lang w:eastAsia="zh-CN"/>
        </w:rPr>
        <w:t>)</w:t>
      </w:r>
      <w:r w:rsidRPr="00F26A04">
        <w:rPr>
          <w:rFonts w:eastAsiaTheme="minorEastAsia" w:cs="Batang"/>
          <w:b/>
          <w:i/>
          <w:lang w:eastAsia="zh-CN"/>
        </w:rPr>
        <w:t>”</w:t>
      </w:r>
      <w:r w:rsidRPr="00F26A04">
        <w:rPr>
          <w:rFonts w:eastAsiaTheme="minorEastAsia" w:cs="Batang" w:hint="eastAsia"/>
          <w:b/>
          <w:i/>
          <w:lang w:eastAsia="zh-CN"/>
        </w:rPr>
        <w:t>.</w:t>
      </w:r>
    </w:p>
    <w:p w14:paraId="35B32261" w14:textId="77777777" w:rsidR="00333A45" w:rsidRDefault="00333A45" w:rsidP="00333A45">
      <w:pPr>
        <w:rPr>
          <w:kern w:val="2"/>
          <w:lang w:eastAsia="zh-CN"/>
        </w:rPr>
      </w:pPr>
    </w:p>
    <w:p w14:paraId="343AA819" w14:textId="76E0BEAA" w:rsidR="00333A45" w:rsidRPr="00F26A04" w:rsidRDefault="00333A45" w:rsidP="00333A45">
      <w:pPr>
        <w:rPr>
          <w:kern w:val="2"/>
          <w:lang w:eastAsia="zh-CN"/>
        </w:rPr>
      </w:pPr>
      <w:r>
        <w:rPr>
          <w:kern w:val="2"/>
          <w:lang w:eastAsia="zh-CN"/>
        </w:rPr>
        <w:t>R</w:t>
      </w:r>
      <w:r>
        <w:rPr>
          <w:rFonts w:hint="eastAsia"/>
          <w:kern w:val="2"/>
          <w:lang w:eastAsia="zh-CN"/>
        </w:rPr>
        <w:t>e</w:t>
      </w:r>
      <w:r>
        <w:rPr>
          <w:kern w:val="2"/>
          <w:lang w:eastAsia="zh-CN"/>
        </w:rPr>
        <w:t>garding the component bullet 12 for</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Pr="00F26A04">
        <w:rPr>
          <w:kern w:val="2"/>
          <w:lang w:eastAsia="zh-CN"/>
        </w:rPr>
        <w:t xml:space="preserve">34-1 and </w:t>
      </w:r>
      <w:r>
        <w:rPr>
          <w:kern w:val="2"/>
          <w:lang w:eastAsia="zh-CN"/>
        </w:rPr>
        <w:t>the component bullet 10</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Pr="00F26A04">
        <w:rPr>
          <w:kern w:val="2"/>
          <w:lang w:eastAsia="zh-CN"/>
        </w:rPr>
        <w:t>34-2:</w:t>
      </w:r>
    </w:p>
    <w:p w14:paraId="494F9E26" w14:textId="77777777" w:rsidR="00333A45" w:rsidRPr="00F26A04" w:rsidRDefault="00333A45" w:rsidP="00333A45">
      <w:pPr>
        <w:pStyle w:val="ListParagraph"/>
        <w:numPr>
          <w:ilvl w:val="0"/>
          <w:numId w:val="29"/>
        </w:numPr>
        <w:autoSpaceDE/>
        <w:autoSpaceDN/>
        <w:adjustRightInd/>
        <w:snapToGrid/>
        <w:ind w:firstLineChars="0"/>
        <w:rPr>
          <w:rFonts w:eastAsia="MS Mincho" w:cs="Batang"/>
        </w:rPr>
      </w:pPr>
      <w:r w:rsidRPr="00F26A04">
        <w:rPr>
          <w:rFonts w:eastAsia="MS Mincho" w:cs="Batang"/>
        </w:rPr>
        <w:t>FFS: PDCCH monitoring occasion(s) is within the first 3 OFDM symbols of a PCell/</w:t>
      </w:r>
      <w:proofErr w:type="spellStart"/>
      <w:r w:rsidRPr="00F26A04">
        <w:rPr>
          <w:rFonts w:eastAsia="MS Mincho" w:cs="Batang"/>
        </w:rPr>
        <w:t>PSCell</w:t>
      </w:r>
      <w:proofErr w:type="spellEnd"/>
      <w:r w:rsidRPr="00F26A04">
        <w:rPr>
          <w:rFonts w:eastAsia="MS Mincho" w:cs="Batang"/>
        </w:rPr>
        <w:t xml:space="preserve"> slot</w:t>
      </w:r>
    </w:p>
    <w:p w14:paraId="0E72F432" w14:textId="2D05DB6E" w:rsidR="00333A45" w:rsidRPr="00F26A04" w:rsidRDefault="00333A45" w:rsidP="00333A45">
      <w:r>
        <w:rPr>
          <w:lang w:eastAsia="zh-CN"/>
        </w:rPr>
        <w:t xml:space="preserve">The typical case of </w:t>
      </w:r>
      <w:r>
        <w:t xml:space="preserve">PCell SCS 15 kHz and </w:t>
      </w:r>
      <w:proofErr w:type="spellStart"/>
      <w:r>
        <w:t>sSCell</w:t>
      </w:r>
      <w:proofErr w:type="spellEnd"/>
      <w:r>
        <w:t xml:space="preserve"> SCS 30 kHz in DSS is taken as an example</w:t>
      </w:r>
      <w:r>
        <w:rPr>
          <w:lang w:eastAsia="zh-CN"/>
        </w:rPr>
        <w:t xml:space="preserve">. </w:t>
      </w:r>
      <w:r w:rsidR="00685E88">
        <w:rPr>
          <w:lang w:eastAsia="zh-CN"/>
        </w:rPr>
        <w:t xml:space="preserve">When a </w:t>
      </w:r>
      <w:r w:rsidRPr="00F26A04">
        <w:t xml:space="preserve">UE </w:t>
      </w:r>
      <w:r>
        <w:t>report</w:t>
      </w:r>
      <w:r w:rsidR="00685E88">
        <w:t>s</w:t>
      </w:r>
      <w:r>
        <w:t xml:space="preserve"> to </w:t>
      </w:r>
      <w:r w:rsidRPr="00F26A04">
        <w:t xml:space="preserve">support </w:t>
      </w:r>
      <w:r>
        <w:t>USS(s) configured in the symbols other than the first 3 symbols of a slot</w:t>
      </w:r>
      <w:r w:rsidR="00685E88">
        <w:t xml:space="preserve">, the </w:t>
      </w:r>
      <w:r w:rsidR="00685E88" w:rsidRPr="00F26A04">
        <w:rPr>
          <w:rFonts w:eastAsia="MS Mincho" w:cs="Batang"/>
        </w:rPr>
        <w:t>PDCCH monitoring occasion(s)</w:t>
      </w:r>
      <w:r w:rsidR="00685E88">
        <w:rPr>
          <w:rFonts w:eastAsia="MS Mincho"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 xml:space="preserve">USS(s) configured on </w:t>
      </w:r>
      <w:proofErr w:type="spellStart"/>
      <w:r>
        <w:t>sSCell</w:t>
      </w:r>
      <w:proofErr w:type="spellEnd"/>
      <w:r>
        <w:t xml:space="preserve"> within</w:t>
      </w:r>
      <w:r w:rsidRPr="00F26A04">
        <w:t xml:space="preserve"> the first 3 symbols </w:t>
      </w:r>
      <w:r>
        <w:t>of any</w:t>
      </w:r>
      <w:r w:rsidRPr="00F26A04">
        <w:t xml:space="preserve"> </w:t>
      </w:r>
      <w:proofErr w:type="spellStart"/>
      <w:r>
        <w:rPr>
          <w:lang w:eastAsia="zh-CN"/>
        </w:rPr>
        <w:t>sSCell</w:t>
      </w:r>
      <w:proofErr w:type="spellEnd"/>
      <w:r w:rsidRPr="00F26A04">
        <w:t xml:space="preserve"> slot</w:t>
      </w:r>
      <w:r>
        <w:t>, instead of within</w:t>
      </w:r>
      <w:r w:rsidRPr="00F26A04">
        <w:t xml:space="preserve"> the first 3 symbols </w:t>
      </w:r>
      <w:r>
        <w:t>of any</w:t>
      </w:r>
      <w:r w:rsidRPr="00F26A04">
        <w:t xml:space="preserve"> first </w:t>
      </w:r>
      <w:proofErr w:type="spellStart"/>
      <w:r w:rsidR="00685E88">
        <w:t>sSCell</w:t>
      </w:r>
      <w:proofErr w:type="spellEnd"/>
      <w:r w:rsidR="00685E88">
        <w:t xml:space="preserve"> </w:t>
      </w:r>
      <w:r w:rsidRPr="00F26A04">
        <w:t xml:space="preserve">slot of the two </w:t>
      </w:r>
      <w:proofErr w:type="spellStart"/>
      <w:r w:rsidR="00685E88">
        <w:t>sSCell</w:t>
      </w:r>
      <w:proofErr w:type="spellEnd"/>
      <w:r w:rsidR="00685E88">
        <w:t xml:space="preserve"> </w:t>
      </w:r>
      <w:r w:rsidRPr="00F26A04">
        <w:t>slots overlapping with the PCell</w:t>
      </w:r>
      <w:r>
        <w:t xml:space="preserve"> slot.</w:t>
      </w:r>
      <w:r w:rsidR="00372D65">
        <w:t xml:space="preserve"> Otherwise</w:t>
      </w:r>
      <w:r w:rsidR="00372D65">
        <w:rPr>
          <w:lang w:eastAsia="zh-CN"/>
        </w:rPr>
        <w:t xml:space="preserve"> </w:t>
      </w:r>
      <w:r w:rsidR="00372D65">
        <w:rPr>
          <w:rFonts w:hint="eastAsia"/>
          <w:lang w:eastAsia="zh-CN"/>
        </w:rPr>
        <w:t xml:space="preserve">the efficiency of offloading PDCCH </w:t>
      </w:r>
      <w:r w:rsidR="00372D65">
        <w:rPr>
          <w:lang w:eastAsia="zh-CN"/>
        </w:rPr>
        <w:t xml:space="preserve">from PCell </w:t>
      </w:r>
      <w:r w:rsidR="00372D65">
        <w:rPr>
          <w:rFonts w:hint="eastAsia"/>
          <w:lang w:eastAsia="zh-CN"/>
        </w:rPr>
        <w:t xml:space="preserve">to </w:t>
      </w:r>
      <w:proofErr w:type="spellStart"/>
      <w:r w:rsidR="00372D65">
        <w:rPr>
          <w:rFonts w:hint="eastAsia"/>
          <w:lang w:eastAsia="zh-CN"/>
        </w:rPr>
        <w:t>sSCell</w:t>
      </w:r>
      <w:proofErr w:type="spellEnd"/>
      <w:r w:rsidR="00372D65">
        <w:rPr>
          <w:lang w:eastAsia="zh-CN"/>
        </w:rPr>
        <w:t xml:space="preserve"> is </w:t>
      </w:r>
      <w:r w:rsidR="00372D65">
        <w:rPr>
          <w:rFonts w:hint="eastAsia"/>
          <w:lang w:eastAsia="zh-CN"/>
        </w:rPr>
        <w:t xml:space="preserve">significantly </w:t>
      </w:r>
      <w:r w:rsidR="00372D65">
        <w:rPr>
          <w:lang w:eastAsia="zh-CN"/>
        </w:rPr>
        <w:t>affected.</w:t>
      </w:r>
    </w:p>
    <w:p w14:paraId="32F028B5" w14:textId="77777777" w:rsidR="00333A45" w:rsidRDefault="00333A45" w:rsidP="00333A45">
      <w:pPr>
        <w:rPr>
          <w:rFonts w:eastAsiaTheme="minorEastAsia" w:cs="Batang"/>
          <w:b/>
          <w:i/>
          <w:lang w:eastAsia="zh-CN"/>
        </w:rPr>
      </w:pPr>
      <w:r>
        <w:rPr>
          <w:rFonts w:eastAsiaTheme="minorEastAsia" w:cs="Batang"/>
          <w:b/>
          <w:i/>
          <w:lang w:eastAsia="zh-CN"/>
        </w:rPr>
        <w:t>Proposal 2: Remove bullet 12 for FG 34-1 and bullet 10 for FG 34-2</w:t>
      </w:r>
      <w:r w:rsidRPr="00F26A04">
        <w:rPr>
          <w:rFonts w:eastAsiaTheme="minorEastAsia" w:cs="Batang" w:hint="eastAsia"/>
          <w:b/>
          <w:i/>
          <w:lang w:eastAsia="zh-CN"/>
        </w:rPr>
        <w:t>.</w:t>
      </w:r>
    </w:p>
    <w:p w14:paraId="425682CB" w14:textId="77777777" w:rsidR="00333A45" w:rsidRPr="00F26A04" w:rsidRDefault="00333A45" w:rsidP="00333A45">
      <w:pPr>
        <w:rPr>
          <w:kern w:val="2"/>
          <w:lang w:eastAsia="zh-CN"/>
        </w:rPr>
      </w:pPr>
    </w:p>
    <w:p w14:paraId="0BE473D3" w14:textId="33108FCA" w:rsidR="00333A45" w:rsidRPr="00F26A04" w:rsidRDefault="00333A45" w:rsidP="00333A45">
      <w:pPr>
        <w:rPr>
          <w:kern w:val="2"/>
          <w:lang w:eastAsia="zh-CN"/>
        </w:rPr>
      </w:pPr>
      <w:r>
        <w:rPr>
          <w:kern w:val="2"/>
          <w:lang w:eastAsia="zh-CN"/>
        </w:rPr>
        <w:t>R</w:t>
      </w:r>
      <w:r>
        <w:rPr>
          <w:rFonts w:hint="eastAsia"/>
          <w:kern w:val="2"/>
          <w:lang w:eastAsia="zh-CN"/>
        </w:rPr>
        <w:t>e</w:t>
      </w:r>
      <w:r>
        <w:rPr>
          <w:kern w:val="2"/>
          <w:lang w:eastAsia="zh-CN"/>
        </w:rPr>
        <w:t>garding the component bullet 15 for</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Pr="00F26A04">
        <w:rPr>
          <w:kern w:val="2"/>
          <w:lang w:eastAsia="zh-CN"/>
        </w:rPr>
        <w:t xml:space="preserve">34-1 and </w:t>
      </w:r>
      <w:r>
        <w:rPr>
          <w:kern w:val="2"/>
          <w:lang w:eastAsia="zh-CN"/>
        </w:rPr>
        <w:t>the component bullet 13</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Pr="00F26A04">
        <w:rPr>
          <w:kern w:val="2"/>
          <w:lang w:eastAsia="zh-CN"/>
        </w:rPr>
        <w:t>34-2:</w:t>
      </w:r>
    </w:p>
    <w:p w14:paraId="563C2378" w14:textId="77777777" w:rsidR="00333A45" w:rsidRPr="00F26A04" w:rsidRDefault="00333A45" w:rsidP="00333A45">
      <w:pPr>
        <w:pStyle w:val="ListParagraph"/>
        <w:numPr>
          <w:ilvl w:val="0"/>
          <w:numId w:val="29"/>
        </w:numPr>
        <w:autoSpaceDE/>
        <w:autoSpaceDN/>
        <w:adjustRightInd/>
        <w:snapToGrid/>
        <w:ind w:firstLineChars="0"/>
        <w:rPr>
          <w:rFonts w:eastAsia="MS Mincho" w:cs="Batang"/>
        </w:rPr>
      </w:pPr>
      <w:r w:rsidRPr="00F26A04">
        <w:rPr>
          <w:rFonts w:eastAsia="MS Mincho" w:cs="Batang"/>
        </w:rPr>
        <w:t>FFS: Precoder granularity of REG-bundle</w:t>
      </w:r>
      <w:r w:rsidRPr="00F26A04" w:rsidDel="00CE14C0">
        <w:rPr>
          <w:rFonts w:eastAsia="MS Mincho" w:cs="Batang"/>
        </w:rPr>
        <w:t xml:space="preserve"> </w:t>
      </w:r>
      <w:r w:rsidRPr="00F26A04">
        <w:rPr>
          <w:rFonts w:eastAsia="MS Mincho" w:cs="Batang"/>
        </w:rPr>
        <w:t xml:space="preserve">size when CCS from </w:t>
      </w:r>
      <w:proofErr w:type="spellStart"/>
      <w:r w:rsidRPr="00F26A04">
        <w:rPr>
          <w:rFonts w:eastAsia="MS Mincho" w:cs="Batang"/>
        </w:rPr>
        <w:t>sSCell</w:t>
      </w:r>
      <w:proofErr w:type="spellEnd"/>
      <w:r w:rsidRPr="00F26A04">
        <w:rPr>
          <w:rFonts w:eastAsia="MS Mincho" w:cs="Batang"/>
        </w:rPr>
        <w:t xml:space="preserve"> to PCell/</w:t>
      </w:r>
      <w:proofErr w:type="spellStart"/>
      <w:r w:rsidRPr="00F26A04">
        <w:rPr>
          <w:rFonts w:eastAsia="MS Mincho" w:cs="Batang"/>
        </w:rPr>
        <w:t>PSCell</w:t>
      </w:r>
      <w:proofErr w:type="spellEnd"/>
      <w:r w:rsidRPr="00F26A04">
        <w:rPr>
          <w:rFonts w:eastAsia="MS Mincho" w:cs="Batang"/>
        </w:rPr>
        <w:t xml:space="preserve"> is configured</w:t>
      </w:r>
    </w:p>
    <w:p w14:paraId="5C2986D0" w14:textId="77777777" w:rsidR="00333A45" w:rsidRDefault="00333A45" w:rsidP="00333A45">
      <w:pPr>
        <w:rPr>
          <w:lang w:eastAsia="zh-CN"/>
        </w:rPr>
      </w:pPr>
      <w:r>
        <w:rPr>
          <w:kern w:val="2"/>
          <w:lang w:eastAsia="zh-CN"/>
        </w:rPr>
        <w:t>We don’t see the necessary to introduce this component. We propose to remove it.</w:t>
      </w:r>
    </w:p>
    <w:p w14:paraId="4025B9B2" w14:textId="77777777" w:rsidR="00333A45" w:rsidRDefault="00333A45" w:rsidP="00333A45">
      <w:pPr>
        <w:rPr>
          <w:rFonts w:eastAsiaTheme="minorEastAsia" w:cs="Batang"/>
          <w:b/>
          <w:i/>
          <w:lang w:eastAsia="zh-CN"/>
        </w:rPr>
      </w:pPr>
      <w:r>
        <w:rPr>
          <w:rFonts w:eastAsiaTheme="minorEastAsia" w:cs="Batang"/>
          <w:b/>
          <w:i/>
          <w:lang w:eastAsia="zh-CN"/>
        </w:rPr>
        <w:t>Proposal 3: Remove bullet 15 for FG 34-1 and bullet 13 for FG 34-2</w:t>
      </w:r>
      <w:r w:rsidRPr="00F26A04">
        <w:rPr>
          <w:rFonts w:eastAsiaTheme="minorEastAsia" w:cs="Batang" w:hint="eastAsia"/>
          <w:b/>
          <w:i/>
          <w:lang w:eastAsia="zh-CN"/>
        </w:rPr>
        <w:t>.</w:t>
      </w:r>
    </w:p>
    <w:p w14:paraId="7982A816" w14:textId="77777777" w:rsidR="00333A45" w:rsidRPr="00E6004D" w:rsidRDefault="00333A45" w:rsidP="006B1FD5">
      <w:pPr>
        <w:rPr>
          <w:kern w:val="2"/>
          <w:lang w:eastAsia="zh-CN"/>
        </w:rPr>
      </w:pPr>
    </w:p>
    <w:p w14:paraId="0419C155" w14:textId="70AF71FD" w:rsidR="00E6004D" w:rsidRPr="00550F85" w:rsidRDefault="00E6004D" w:rsidP="00E6004D">
      <w:pPr>
        <w:overflowPunct w:val="0"/>
        <w:snapToGrid/>
        <w:textAlignment w:val="baseline"/>
        <w:rPr>
          <w:lang w:eastAsia="zh-CN"/>
        </w:rPr>
      </w:pPr>
      <w:r>
        <w:rPr>
          <w:rFonts w:hint="eastAsia"/>
          <w:lang w:eastAsia="zh-CN"/>
        </w:rPr>
        <w:lastRenderedPageBreak/>
        <w:t>Ac</w:t>
      </w:r>
      <w:r>
        <w:rPr>
          <w:lang w:eastAsia="zh-CN"/>
        </w:rPr>
        <w:t>cording to the agreements of RAN1 #107e</w:t>
      </w:r>
      <w:r w:rsidR="00061920">
        <w:rPr>
          <w:lang w:eastAsia="zh-CN"/>
        </w:rPr>
        <w:t>,</w:t>
      </w:r>
      <w:r w:rsidR="00061920" w:rsidRPr="00061920">
        <w:rPr>
          <w:kern w:val="2"/>
          <w:lang w:eastAsia="zh-CN"/>
        </w:rPr>
        <w:t xml:space="preserve"> </w:t>
      </w:r>
      <w:r w:rsidR="00061920">
        <w:rPr>
          <w:kern w:val="2"/>
          <w:lang w:eastAsia="zh-CN"/>
        </w:rPr>
        <w:t>we have the following two proposals.</w:t>
      </w:r>
    </w:p>
    <w:tbl>
      <w:tblPr>
        <w:tblStyle w:val="TableGrid"/>
        <w:tblW w:w="0" w:type="auto"/>
        <w:tblLook w:val="04A0" w:firstRow="1" w:lastRow="0" w:firstColumn="1" w:lastColumn="0" w:noHBand="0" w:noVBand="1"/>
      </w:tblPr>
      <w:tblGrid>
        <w:gridCol w:w="9305"/>
      </w:tblGrid>
      <w:tr w:rsidR="00E6004D" w:rsidRPr="00227C48" w14:paraId="444F5456" w14:textId="77777777" w:rsidTr="00E6004D">
        <w:trPr>
          <w:trHeight w:val="416"/>
        </w:trPr>
        <w:tc>
          <w:tcPr>
            <w:tcW w:w="9305" w:type="dxa"/>
          </w:tcPr>
          <w:p w14:paraId="697BF6AE" w14:textId="77777777" w:rsidR="00E6004D" w:rsidRPr="0001390F" w:rsidRDefault="00E6004D" w:rsidP="00E6004D">
            <w:pPr>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53B37010" w14:textId="77777777" w:rsidR="00E6004D" w:rsidRPr="0001390F" w:rsidRDefault="00E6004D" w:rsidP="00E6004D">
            <w:pPr>
              <w:numPr>
                <w:ilvl w:val="0"/>
                <w:numId w:val="30"/>
              </w:numPr>
              <w:autoSpaceDE/>
              <w:autoSpaceDN/>
              <w:adjustRightInd/>
              <w:snapToGrid/>
              <w:spacing w:after="160" w:line="259" w:lineRule="auto"/>
              <w:contextualSpacing/>
              <w:jc w:val="left"/>
              <w:rPr>
                <w:rFonts w:ascii="Times" w:eastAsia="Batang" w:hAnsi="Times"/>
                <w:szCs w:val="24"/>
                <w:lang w:eastAsia="x-none"/>
              </w:rPr>
            </w:pPr>
            <w:r w:rsidRPr="0001390F">
              <w:rPr>
                <w:rFonts w:ascii="Times" w:eastAsia="Batang" w:hAnsi="Times"/>
                <w:szCs w:val="24"/>
                <w:lang w:eastAsia="x-none"/>
              </w:rPr>
              <w:t>Following approaches for PDCCH monitoring and BD limit handling is supported for Type A UE</w:t>
            </w:r>
          </w:p>
          <w:p w14:paraId="25DF0382" w14:textId="77777777" w:rsidR="00E6004D" w:rsidRPr="0001390F" w:rsidRDefault="00E6004D" w:rsidP="00E6004D">
            <w:pPr>
              <w:numPr>
                <w:ilvl w:val="2"/>
                <w:numId w:val="30"/>
              </w:numPr>
              <w:autoSpaceDE/>
              <w:autoSpaceDN/>
              <w:adjustRightInd/>
              <w:snapToGrid/>
              <w:spacing w:after="160" w:line="259" w:lineRule="auto"/>
              <w:contextualSpacing/>
              <w:jc w:val="left"/>
              <w:rPr>
                <w:rFonts w:ascii="Times" w:eastAsia="Batang" w:hAnsi="Times"/>
                <w:strike/>
                <w:color w:val="FF0000"/>
                <w:szCs w:val="24"/>
                <w:lang w:eastAsia="x-none"/>
              </w:rPr>
            </w:pPr>
            <w:r w:rsidRPr="0001390F">
              <w:rPr>
                <w:rFonts w:ascii="Times" w:eastAsia="Batang" w:hAnsi="Times"/>
                <w:szCs w:val="24"/>
                <w:lang w:eastAsia="x-none"/>
              </w:rPr>
              <w:t>Additional simplifications to PDCCH monitoring</w:t>
            </w:r>
            <w:r w:rsidRPr="0001390F">
              <w:rPr>
                <w:rFonts w:ascii="Times" w:eastAsia="Batang" w:hAnsi="Times"/>
                <w:strike/>
                <w:color w:val="FF0000"/>
                <w:szCs w:val="24"/>
                <w:lang w:eastAsia="x-none"/>
              </w:rPr>
              <w:t xml:space="preserve"> </w:t>
            </w:r>
          </w:p>
          <w:p w14:paraId="77966911" w14:textId="77777777" w:rsidR="00E6004D" w:rsidRPr="0001390F" w:rsidRDefault="00E6004D" w:rsidP="00E6004D">
            <w:pPr>
              <w:numPr>
                <w:ilvl w:val="3"/>
                <w:numId w:val="30"/>
              </w:numPr>
              <w:autoSpaceDE/>
              <w:autoSpaceDN/>
              <w:adjustRightInd/>
              <w:snapToGrid/>
              <w:spacing w:after="160" w:line="259" w:lineRule="auto"/>
              <w:contextualSpacing/>
              <w:jc w:val="left"/>
              <w:rPr>
                <w:rFonts w:ascii="Times" w:eastAsia="Batang" w:hAnsi="Times"/>
                <w:szCs w:val="24"/>
                <w:lang w:eastAsia="x-none"/>
              </w:rPr>
            </w:pPr>
            <w:r w:rsidRPr="0001390F">
              <w:rPr>
                <w:rFonts w:ascii="Times" w:eastAsia="Batang" w:hAnsi="Times"/>
                <w:szCs w:val="24"/>
                <w:lang w:eastAsia="x-none"/>
              </w:rPr>
              <w:t>Type A UE as per RAN1#105-e agreement and</w:t>
            </w:r>
          </w:p>
          <w:p w14:paraId="60499F05" w14:textId="77777777" w:rsidR="00E6004D" w:rsidRPr="0001390F" w:rsidRDefault="00E6004D" w:rsidP="00E6004D">
            <w:pPr>
              <w:numPr>
                <w:ilvl w:val="4"/>
                <w:numId w:val="30"/>
              </w:numPr>
              <w:autoSpaceDE/>
              <w:autoSpaceDN/>
              <w:adjustRightInd/>
              <w:snapToGrid/>
              <w:spacing w:after="160" w:line="259" w:lineRule="auto"/>
              <w:contextualSpacing/>
              <w:jc w:val="left"/>
              <w:rPr>
                <w:rFonts w:ascii="Times" w:eastAsia="Batang" w:hAnsi="Times"/>
                <w:szCs w:val="24"/>
                <w:lang w:eastAsia="x-none"/>
              </w:rPr>
            </w:pPr>
            <w:r w:rsidRPr="0001390F">
              <w:rPr>
                <w:rFonts w:ascii="Times" w:eastAsia="Batang" w:hAnsi="Times"/>
                <w:szCs w:val="24"/>
                <w:lang w:eastAsia="x-none"/>
              </w:rPr>
              <w:t xml:space="preserve">no simultaneous monitoring between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and ‘Type 0/0A/1/2/CSS sets on P(S)Cell for DCI formats with CRC scrambled by C-RNTI/MCS-C-RNTI/CS-RNTI’ </w:t>
            </w:r>
          </w:p>
          <w:p w14:paraId="036667C0" w14:textId="77777777" w:rsidR="00E6004D" w:rsidRPr="0001390F" w:rsidRDefault="00E6004D" w:rsidP="00E6004D">
            <w:pPr>
              <w:numPr>
                <w:ilvl w:val="4"/>
                <w:numId w:val="30"/>
              </w:numPr>
              <w:autoSpaceDE/>
              <w:autoSpaceDN/>
              <w:adjustRightInd/>
              <w:snapToGrid/>
              <w:spacing w:after="160" w:line="259" w:lineRule="auto"/>
              <w:contextualSpacing/>
              <w:jc w:val="left"/>
              <w:rPr>
                <w:rFonts w:ascii="Times" w:eastAsia="Batang" w:hAnsi="Times"/>
                <w:szCs w:val="24"/>
                <w:lang w:eastAsia="x-none"/>
              </w:rPr>
            </w:pPr>
            <w:r w:rsidRPr="0001390F">
              <w:rPr>
                <w:rFonts w:ascii="Times" w:eastAsia="Batang" w:hAnsi="Times"/>
                <w:szCs w:val="24"/>
                <w:lang w:eastAsia="x-none"/>
              </w:rPr>
              <w:t xml:space="preserve">simultaneous monitoring of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and ‘Type 0/0A/1/2/CSS sets on P(S)Cell for DCI formats with CRC not scrambled by C-RNTI/MCS-C-RNTI/CS-RNTI’</w:t>
            </w:r>
          </w:p>
          <w:p w14:paraId="44D1EBC9" w14:textId="5DFDB7AB" w:rsidR="00E6004D" w:rsidRPr="00227C48" w:rsidRDefault="00E6004D" w:rsidP="00FB5068">
            <w:pPr>
              <w:overflowPunct w:val="0"/>
              <w:snapToGrid/>
              <w:spacing w:after="180"/>
              <w:contextualSpacing/>
              <w:jc w:val="left"/>
              <w:textAlignment w:val="baseline"/>
            </w:pPr>
          </w:p>
        </w:tc>
      </w:tr>
    </w:tbl>
    <w:p w14:paraId="783B96A4" w14:textId="20D292FF" w:rsidR="00E6004D" w:rsidRPr="00FB5068" w:rsidRDefault="00E6004D" w:rsidP="00E6004D">
      <w:pPr>
        <w:rPr>
          <w:kern w:val="2"/>
          <w:lang w:eastAsia="zh-CN"/>
        </w:rPr>
      </w:pPr>
    </w:p>
    <w:p w14:paraId="1674A449" w14:textId="77777777" w:rsidR="00061920" w:rsidRDefault="00061920" w:rsidP="00061920">
      <w:pPr>
        <w:rPr>
          <w:rFonts w:eastAsiaTheme="minorEastAsia" w:cs="Batang"/>
          <w:b/>
          <w:i/>
          <w:lang w:eastAsia="zh-CN"/>
        </w:rPr>
      </w:pPr>
      <w:r>
        <w:rPr>
          <w:rFonts w:eastAsiaTheme="minorEastAsia" w:cs="Batang"/>
          <w:b/>
          <w:i/>
          <w:lang w:eastAsia="zh-CN"/>
        </w:rPr>
        <w:t xml:space="preserve">Proposal 4: </w:t>
      </w:r>
      <w:r w:rsidRPr="00F26A04">
        <w:rPr>
          <w:rFonts w:eastAsiaTheme="minorEastAsia" w:cs="Batang"/>
          <w:b/>
          <w:i/>
          <w:lang w:eastAsia="zh-CN"/>
        </w:rPr>
        <w:t>Add bullet 16 for FG 34-1 as</w:t>
      </w:r>
      <w:r>
        <w:rPr>
          <w:rFonts w:eastAsiaTheme="minorEastAsia" w:cs="Batang"/>
          <w:b/>
          <w:i/>
          <w:lang w:eastAsia="zh-CN"/>
        </w:rPr>
        <w:t xml:space="preserve"> </w:t>
      </w:r>
      <w:r w:rsidRPr="00F26A04">
        <w:rPr>
          <w:rFonts w:eastAsiaTheme="minorEastAsia" w:cs="Batang"/>
          <w:b/>
          <w:i/>
          <w:lang w:eastAsia="zh-CN"/>
        </w:rPr>
        <w:t xml:space="preserve">“no simultaneous monitoring between ‘USS sets (for P(S)Cell scheduling)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and ‘Type 0/0A/1/2/CSS sets on P(S)Cell for DCI formats with CRC scrambled by C-RNTI/MCS-C-RNTI/CS-RNTI’”</w:t>
      </w:r>
      <w:r w:rsidRPr="00F26A04">
        <w:rPr>
          <w:rFonts w:eastAsiaTheme="minorEastAsia" w:cs="Batang" w:hint="eastAsia"/>
          <w:b/>
          <w:i/>
          <w:lang w:eastAsia="zh-CN"/>
        </w:rPr>
        <w:t>.</w:t>
      </w:r>
    </w:p>
    <w:p w14:paraId="37A4D93E" w14:textId="7ACEDC1B" w:rsidR="00061920" w:rsidRPr="00FB5068" w:rsidRDefault="00061920" w:rsidP="00061920">
      <w:pPr>
        <w:rPr>
          <w:rFonts w:eastAsiaTheme="minorEastAsia" w:cs="Batang"/>
          <w:b/>
          <w:i/>
          <w:lang w:eastAsia="zh-CN"/>
        </w:rPr>
      </w:pPr>
      <w:r>
        <w:rPr>
          <w:rFonts w:eastAsiaTheme="minorEastAsia" w:cs="Batang"/>
          <w:b/>
          <w:i/>
          <w:lang w:eastAsia="zh-CN"/>
        </w:rPr>
        <w:t xml:space="preserve">Proposal 5: </w:t>
      </w:r>
      <w:r w:rsidRPr="00F26A04">
        <w:rPr>
          <w:rFonts w:eastAsiaTheme="minorEastAsia" w:cs="Batang"/>
          <w:b/>
          <w:i/>
          <w:lang w:eastAsia="zh-CN"/>
        </w:rPr>
        <w:t>Add bullet 1</w:t>
      </w:r>
      <w:r>
        <w:rPr>
          <w:rFonts w:eastAsiaTheme="minorEastAsia" w:cs="Batang"/>
          <w:b/>
          <w:i/>
          <w:lang w:eastAsia="zh-CN"/>
        </w:rPr>
        <w:t xml:space="preserve">7 </w:t>
      </w:r>
      <w:r w:rsidRPr="00F26A04">
        <w:rPr>
          <w:rFonts w:eastAsiaTheme="minorEastAsia" w:cs="Batang"/>
          <w:b/>
          <w:i/>
          <w:lang w:eastAsia="zh-CN"/>
        </w:rPr>
        <w:t>for FG 34-1</w:t>
      </w:r>
      <w:r>
        <w:rPr>
          <w:rFonts w:eastAsiaTheme="minorEastAsia" w:cs="Batang"/>
          <w:b/>
          <w:i/>
          <w:lang w:eastAsia="zh-CN"/>
        </w:rPr>
        <w:t xml:space="preserve"> </w:t>
      </w:r>
      <w:r w:rsidRPr="00F26A04">
        <w:rPr>
          <w:rFonts w:eastAsiaTheme="minorEastAsia" w:cs="Batang"/>
          <w:b/>
          <w:i/>
          <w:lang w:eastAsia="zh-CN"/>
        </w:rPr>
        <w:t>as</w:t>
      </w:r>
      <w:r>
        <w:rPr>
          <w:rFonts w:eastAsiaTheme="minorEastAsia" w:cs="Batang"/>
          <w:b/>
          <w:i/>
          <w:lang w:eastAsia="zh-CN"/>
        </w:rPr>
        <w:t xml:space="preserve"> </w:t>
      </w:r>
      <w:r w:rsidRPr="00F26A04">
        <w:rPr>
          <w:rFonts w:eastAsiaTheme="minorEastAsia" w:cs="Batang"/>
          <w:b/>
          <w:i/>
          <w:lang w:eastAsia="zh-CN"/>
        </w:rPr>
        <w:t xml:space="preserve">“simultaneous monitoring of ‘USS sets (for P(S)Cell scheduling)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and ‘Type 0/0A/1/2/CSS sets on P(S)Cell for DCI formats with CRC not scrambled by C-RNTI/MCS-C-RNTI/CS-RNTI’”</w:t>
      </w:r>
      <w:r w:rsidRPr="00F26A04">
        <w:rPr>
          <w:rFonts w:eastAsiaTheme="minorEastAsia" w:cs="Batang" w:hint="eastAsia"/>
          <w:b/>
          <w:i/>
          <w:lang w:eastAsia="zh-CN"/>
        </w:rPr>
        <w:t>.</w:t>
      </w:r>
    </w:p>
    <w:p w14:paraId="55E317ED" w14:textId="77777777" w:rsidR="00E6004D" w:rsidRPr="00E6004D" w:rsidRDefault="00E6004D" w:rsidP="006B1FD5">
      <w:pPr>
        <w:rPr>
          <w:kern w:val="2"/>
          <w:lang w:eastAsia="zh-CN"/>
        </w:rPr>
      </w:pPr>
    </w:p>
    <w:p w14:paraId="4AFA403E" w14:textId="11EA97AF" w:rsidR="00EE3761" w:rsidRPr="00EE3761" w:rsidRDefault="00EE3761" w:rsidP="00EE3761">
      <w:pPr>
        <w:pStyle w:val="Heading2"/>
        <w:rPr>
          <w:lang w:val="en-GB" w:eastAsia="zh-CN"/>
        </w:rPr>
      </w:pPr>
      <w:r>
        <w:rPr>
          <w:lang w:val="en-GB" w:eastAsia="zh-CN"/>
        </w:rPr>
        <w:t>UE feature</w:t>
      </w:r>
      <w:r w:rsidR="00207B2E">
        <w:rPr>
          <w:lang w:val="en-GB" w:eastAsia="zh-CN"/>
        </w:rPr>
        <w:t>s</w:t>
      </w:r>
      <w:r>
        <w:rPr>
          <w:lang w:val="en-GB" w:eastAsia="zh-CN"/>
        </w:rPr>
        <w:t xml:space="preserve"> for MR-DC</w:t>
      </w:r>
    </w:p>
    <w:p w14:paraId="32A71336" w14:textId="468A4441" w:rsidR="00A21955" w:rsidRDefault="00A21955" w:rsidP="00A21955">
      <w:pPr>
        <w:rPr>
          <w:kern w:val="2"/>
          <w:lang w:eastAsia="zh-CN"/>
        </w:rPr>
      </w:pPr>
      <w:r>
        <w:rPr>
          <w:kern w:val="2"/>
          <w:lang w:eastAsia="zh-CN"/>
        </w:rPr>
        <w:t>Regarding the component bullet 5</w:t>
      </w:r>
      <w:r w:rsidR="001A1FC4">
        <w:rPr>
          <w:kern w:val="2"/>
          <w:lang w:eastAsia="zh-CN"/>
        </w:rPr>
        <w:t xml:space="preserve"> of FG 35-1</w:t>
      </w:r>
      <w:r>
        <w:rPr>
          <w:kern w:val="2"/>
          <w:lang w:eastAsia="zh-CN"/>
        </w:rPr>
        <w:t xml:space="preserve">, </w:t>
      </w:r>
      <w:r w:rsidR="00BD4577">
        <w:rPr>
          <w:rFonts w:hint="eastAsia"/>
          <w:kern w:val="2"/>
          <w:lang w:eastAsia="zh-CN"/>
        </w:rPr>
        <w:t>a</w:t>
      </w:r>
      <w:r w:rsidR="00BD4577">
        <w:rPr>
          <w:kern w:val="2"/>
          <w:lang w:eastAsia="zh-CN"/>
        </w:rPr>
        <w:t xml:space="preserve">s </w:t>
      </w:r>
      <w:r w:rsidR="00041F16">
        <w:rPr>
          <w:kern w:val="2"/>
          <w:lang w:eastAsia="zh-CN"/>
        </w:rPr>
        <w:t>discussed</w:t>
      </w:r>
      <w:r w:rsidR="00BD4577">
        <w:rPr>
          <w:kern w:val="2"/>
          <w:lang w:eastAsia="zh-CN"/>
        </w:rPr>
        <w:t xml:space="preserve"> in RAN1 </w:t>
      </w:r>
      <w:r w:rsidR="004808DF">
        <w:rPr>
          <w:kern w:val="2"/>
          <w:lang w:eastAsia="zh-CN"/>
        </w:rPr>
        <w:t>#</w:t>
      </w:r>
      <w:r w:rsidR="00BD4577">
        <w:rPr>
          <w:kern w:val="2"/>
          <w:lang w:eastAsia="zh-CN"/>
        </w:rPr>
        <w:t xml:space="preserve">107-e meeting, </w:t>
      </w:r>
      <w:r w:rsidR="004808DF">
        <w:rPr>
          <w:kern w:val="2"/>
          <w:lang w:eastAsia="zh-CN"/>
        </w:rPr>
        <w:t>m</w:t>
      </w:r>
      <w:r w:rsidR="004808DF" w:rsidRPr="003E2BA9">
        <w:rPr>
          <w:kern w:val="2"/>
          <w:lang w:eastAsia="zh-CN"/>
        </w:rPr>
        <w:t xml:space="preserve">aximum number of temporary RS resource sets </w:t>
      </w:r>
      <w:r w:rsidR="004808DF">
        <w:rPr>
          <w:kern w:val="2"/>
          <w:lang w:eastAsia="zh-CN"/>
        </w:rPr>
        <w:t>reuses the maximum number of NZP-</w:t>
      </w:r>
      <w:r w:rsidR="004808DF" w:rsidRPr="004D6724">
        <w:rPr>
          <w:kern w:val="2"/>
          <w:lang w:eastAsia="zh-CN"/>
        </w:rPr>
        <w:t>CSI-RS resource sets</w:t>
      </w:r>
      <w:r w:rsidR="00B34C17">
        <w:rPr>
          <w:kern w:val="2"/>
          <w:lang w:eastAsia="zh-CN"/>
        </w:rPr>
        <w:t xml:space="preserve">. </w:t>
      </w:r>
      <w:r w:rsidR="00125433">
        <w:rPr>
          <w:kern w:val="2"/>
          <w:lang w:eastAsia="zh-CN"/>
        </w:rPr>
        <w:t>In addition</w:t>
      </w:r>
      <w:r w:rsidR="00B34C17">
        <w:rPr>
          <w:kern w:val="2"/>
          <w:lang w:eastAsia="zh-CN"/>
        </w:rPr>
        <w:t xml:space="preserve">, RAN2 </w:t>
      </w:r>
      <w:r w:rsidR="00041F16">
        <w:rPr>
          <w:kern w:val="2"/>
          <w:lang w:eastAsia="zh-CN"/>
        </w:rPr>
        <w:t xml:space="preserve">holds the same opinion with RAN1 on </w:t>
      </w:r>
      <w:r w:rsidR="00E37389">
        <w:rPr>
          <w:kern w:val="2"/>
          <w:lang w:eastAsia="zh-CN"/>
        </w:rPr>
        <w:t>reusing the</w:t>
      </w:r>
      <w:r w:rsidR="000B3EFE">
        <w:rPr>
          <w:kern w:val="2"/>
          <w:lang w:eastAsia="zh-CN"/>
        </w:rPr>
        <w:t xml:space="preserve"> value of</w:t>
      </w:r>
      <w:r w:rsidR="00E37389">
        <w:rPr>
          <w:kern w:val="2"/>
          <w:lang w:eastAsia="zh-CN"/>
        </w:rPr>
        <w:t xml:space="preserve"> </w:t>
      </w:r>
      <w:proofErr w:type="spellStart"/>
      <w:r w:rsidR="00E37389" w:rsidRPr="00FB5068">
        <w:rPr>
          <w:i/>
        </w:rPr>
        <w:t>maxNrofNZP</w:t>
      </w:r>
      <w:proofErr w:type="spellEnd"/>
      <w:r w:rsidR="00E37389" w:rsidRPr="00FB5068">
        <w:rPr>
          <w:i/>
        </w:rPr>
        <w:t>-CSI-RS-</w:t>
      </w:r>
      <w:proofErr w:type="spellStart"/>
      <w:r w:rsidR="00E37389" w:rsidRPr="00FB5068">
        <w:rPr>
          <w:i/>
        </w:rPr>
        <w:t>ResourceSets</w:t>
      </w:r>
      <w:proofErr w:type="spellEnd"/>
      <w:r w:rsidR="00F208E5">
        <w:t xml:space="preserve">, which </w:t>
      </w:r>
      <w:r w:rsidR="00B867B5">
        <w:t xml:space="preserve">can be found </w:t>
      </w:r>
      <w:r w:rsidR="000B3EFE">
        <w:t xml:space="preserve">in </w:t>
      </w:r>
      <w:r w:rsidR="00B867B5">
        <w:t xml:space="preserve">the </w:t>
      </w:r>
      <w:r w:rsidR="00F208E5">
        <w:t>e</w:t>
      </w:r>
      <w:r w:rsidR="00F208E5" w:rsidRPr="00F208E5">
        <w:t xml:space="preserve">xcerpt </w:t>
      </w:r>
      <w:r w:rsidR="00B867B5">
        <w:t xml:space="preserve">below </w:t>
      </w:r>
      <w:r w:rsidR="004A4C72">
        <w:rPr>
          <w:rFonts w:hint="eastAsia"/>
          <w:lang w:eastAsia="zh-CN"/>
        </w:rPr>
        <w:t>in</w:t>
      </w:r>
      <w:r w:rsidR="00F208E5" w:rsidRPr="00F208E5">
        <w:t xml:space="preserve"> </w:t>
      </w:r>
      <w:r w:rsidR="00F208E5">
        <w:t xml:space="preserve">RRC CR from RAN2 </w:t>
      </w:r>
      <w:r>
        <w:rPr>
          <w:kern w:val="2"/>
          <w:lang w:eastAsia="zh-CN"/>
        </w:rPr>
        <w:fldChar w:fldCharType="begin"/>
      </w:r>
      <w:r>
        <w:rPr>
          <w:kern w:val="2"/>
          <w:lang w:eastAsia="zh-CN"/>
        </w:rPr>
        <w:instrText xml:space="preserve"> REF _Ref95386044 \r \h </w:instrText>
      </w:r>
      <w:r>
        <w:rPr>
          <w:kern w:val="2"/>
          <w:lang w:eastAsia="zh-CN"/>
        </w:rPr>
      </w:r>
      <w:r>
        <w:rPr>
          <w:kern w:val="2"/>
          <w:lang w:eastAsia="zh-CN"/>
        </w:rPr>
        <w:fldChar w:fldCharType="separate"/>
      </w:r>
      <w:r>
        <w:rPr>
          <w:kern w:val="2"/>
          <w:lang w:eastAsia="zh-CN"/>
        </w:rPr>
        <w:t>[3]</w:t>
      </w:r>
      <w:r>
        <w:rPr>
          <w:kern w:val="2"/>
          <w:lang w:eastAsia="zh-CN"/>
        </w:rPr>
        <w:fldChar w:fldCharType="end"/>
      </w:r>
      <w:r w:rsidR="00F208E5">
        <w:rPr>
          <w:kern w:val="2"/>
          <w:lang w:eastAsia="zh-CN"/>
        </w:rPr>
        <w:t xml:space="preserve">. </w:t>
      </w:r>
      <w:r>
        <w:rPr>
          <w:kern w:val="2"/>
          <w:lang w:eastAsia="zh-CN"/>
        </w:rPr>
        <w:t>Therefore, m</w:t>
      </w:r>
      <w:r w:rsidRPr="00944332">
        <w:rPr>
          <w:kern w:val="2"/>
          <w:lang w:eastAsia="zh-CN"/>
        </w:rPr>
        <w:t xml:space="preserve">aximum number of temporary RS resource sets </w:t>
      </w:r>
      <w:r>
        <w:rPr>
          <w:kern w:val="2"/>
          <w:lang w:eastAsia="zh-CN"/>
        </w:rPr>
        <w:t xml:space="preserve">that </w:t>
      </w:r>
      <w:r w:rsidRPr="00944332">
        <w:rPr>
          <w:kern w:val="2"/>
          <w:lang w:eastAsia="zh-CN"/>
        </w:rPr>
        <w:t xml:space="preserve">can be configured to UE per CC </w:t>
      </w:r>
      <w:r>
        <w:rPr>
          <w:kern w:val="2"/>
          <w:lang w:eastAsia="zh-CN"/>
        </w:rPr>
        <w:t>is 64.</w:t>
      </w:r>
      <w:r w:rsidR="004A7655">
        <w:rPr>
          <w:kern w:val="2"/>
          <w:lang w:eastAsia="zh-CN"/>
        </w:rPr>
        <w:t xml:space="preserve"> Regarding the component bullet 6, </w:t>
      </w:r>
      <w:r w:rsidR="00AA5155">
        <w:rPr>
          <w:kern w:val="2"/>
          <w:lang w:eastAsia="zh-CN"/>
        </w:rPr>
        <w:t xml:space="preserve">there is no need to keep </w:t>
      </w:r>
      <w:r w:rsidR="006C364F">
        <w:rPr>
          <w:kern w:val="2"/>
          <w:lang w:eastAsia="zh-CN"/>
        </w:rPr>
        <w:t xml:space="preserve">“FFS” </w:t>
      </w:r>
      <w:r w:rsidR="00AA5155">
        <w:rPr>
          <w:kern w:val="2"/>
          <w:lang w:eastAsia="zh-CN"/>
        </w:rPr>
        <w:t xml:space="preserve">on the </w:t>
      </w:r>
      <w:r w:rsidR="00E3734A">
        <w:rPr>
          <w:kern w:val="2"/>
          <w:lang w:eastAsia="zh-CN"/>
        </w:rPr>
        <w:t>m</w:t>
      </w:r>
      <w:r w:rsidR="00E3734A" w:rsidRPr="00E3734A">
        <w:rPr>
          <w:kern w:val="2"/>
          <w:lang w:eastAsia="zh-CN"/>
        </w:rPr>
        <w:t>aximum number of temporary RS resource sets that can be configured to UE across CCs</w:t>
      </w:r>
      <w:r w:rsidR="00410726">
        <w:rPr>
          <w:kern w:val="2"/>
          <w:lang w:eastAsia="zh-CN"/>
        </w:rPr>
        <w:t xml:space="preserve">. The “FFS” in bullet 6 </w:t>
      </w:r>
      <w:r w:rsidR="007C33D7">
        <w:rPr>
          <w:kern w:val="2"/>
          <w:lang w:eastAsia="zh-CN"/>
        </w:rPr>
        <w:t>can be removed.</w:t>
      </w:r>
    </w:p>
    <w:tbl>
      <w:tblPr>
        <w:tblStyle w:val="TableGrid"/>
        <w:tblW w:w="0" w:type="auto"/>
        <w:tblLook w:val="04A0" w:firstRow="1" w:lastRow="0" w:firstColumn="1" w:lastColumn="0" w:noHBand="0" w:noVBand="1"/>
      </w:tblPr>
      <w:tblGrid>
        <w:gridCol w:w="9305"/>
      </w:tblGrid>
      <w:tr w:rsidR="00A21955" w14:paraId="349562B4" w14:textId="77777777" w:rsidTr="00A21955">
        <w:tc>
          <w:tcPr>
            <w:tcW w:w="9305" w:type="dxa"/>
          </w:tcPr>
          <w:p w14:paraId="4E98D1DD" w14:textId="77777777" w:rsidR="00A21955" w:rsidRPr="0008129C" w:rsidRDefault="00A21955" w:rsidP="00A21955">
            <w:pPr>
              <w:keepNext/>
              <w:keepLines/>
              <w:spacing w:before="60"/>
              <w:jc w:val="center"/>
              <w:rPr>
                <w:rFonts w:ascii="Arial" w:hAnsi="Arial"/>
                <w:sz w:val="20"/>
                <w:lang w:eastAsia="ja-JP"/>
              </w:rPr>
            </w:pPr>
            <w:proofErr w:type="spellStart"/>
            <w:r w:rsidRPr="0008129C">
              <w:rPr>
                <w:rFonts w:ascii="Arial" w:hAnsi="Arial"/>
                <w:i/>
                <w:sz w:val="20"/>
                <w:lang w:eastAsia="ja-JP"/>
              </w:rPr>
              <w:t>SCellActivationRS</w:t>
            </w:r>
            <w:proofErr w:type="spellEnd"/>
            <w:r w:rsidRPr="0008129C">
              <w:rPr>
                <w:rFonts w:ascii="Arial" w:hAnsi="Arial"/>
                <w:i/>
                <w:sz w:val="20"/>
                <w:lang w:eastAsia="ja-JP"/>
              </w:rPr>
              <w:t>-Config</w:t>
            </w:r>
            <w:r w:rsidRPr="0008129C">
              <w:rPr>
                <w:rFonts w:ascii="Arial" w:hAnsi="Arial"/>
                <w:sz w:val="20"/>
                <w:lang w:eastAsia="ja-JP"/>
              </w:rPr>
              <w:t xml:space="preserve"> information element</w:t>
            </w:r>
          </w:p>
          <w:p w14:paraId="57B7DD8E"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43BB7B5C"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0A784C0C"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0A10BF"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131458E"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6A462E14"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216298C6" w14:textId="77777777" w:rsidR="00A21955" w:rsidRPr="004728ED"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5E8B9FCC"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qcl-Info-r17                      SEQUENCE (</w:t>
            </w:r>
            <w:proofErr w:type="gramStart"/>
            <w:r>
              <w:rPr>
                <w:rFonts w:ascii="Courier New" w:hAnsi="Courier New"/>
                <w:sz w:val="16"/>
                <w:lang w:eastAsia="en-GB"/>
              </w:rPr>
              <w:t>SIZE(</w:t>
            </w:r>
            <w:proofErr w:type="gramEnd"/>
            <w:r>
              <w:rPr>
                <w:rFonts w:ascii="Courier New" w:hAnsi="Courier New"/>
                <w:sz w:val="16"/>
                <w:lang w:eastAsia="en-GB"/>
              </w:rPr>
              <w:t>1..maxNrofAP-CSI-RS-ResourcesPerSet)) OF TCI-</w:t>
            </w:r>
            <w:proofErr w:type="spellStart"/>
            <w:r>
              <w:rPr>
                <w:rFonts w:ascii="Courier New" w:hAnsi="Courier New"/>
                <w:sz w:val="16"/>
                <w:lang w:eastAsia="en-GB"/>
              </w:rPr>
              <w:t>StateId</w:t>
            </w:r>
            <w:proofErr w:type="spellEnd"/>
            <w:r>
              <w:rPr>
                <w:rFonts w:ascii="Courier New" w:hAnsi="Courier New"/>
                <w:sz w:val="16"/>
                <w:lang w:eastAsia="en-GB"/>
              </w:rPr>
              <w:t>,</w:t>
            </w:r>
          </w:p>
          <w:p w14:paraId="2D7E33F8"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D9C8948"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94B8757"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3FBEF" w14:textId="77777777" w:rsidR="00A21955"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6534C5CE" w14:textId="77777777" w:rsidR="00A21955" w:rsidRPr="0008129C" w:rsidRDefault="00A21955" w:rsidP="00A21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r w:rsidR="00565397" w14:paraId="69E3AA4A" w14:textId="77777777" w:rsidTr="00A21955">
        <w:tc>
          <w:tcPr>
            <w:tcW w:w="9305" w:type="dxa"/>
          </w:tcPr>
          <w:p w14:paraId="38D19370" w14:textId="77777777" w:rsidR="00565397" w:rsidRPr="006F115B" w:rsidRDefault="00565397" w:rsidP="00565397">
            <w:pPr>
              <w:pStyle w:val="PL"/>
              <w:rPr>
                <w:color w:val="808080"/>
              </w:rPr>
            </w:pPr>
            <w:r w:rsidRPr="00D26896">
              <w:rPr>
                <w:highlight w:val="yellow"/>
              </w:rPr>
              <w:t xml:space="preserve">maxNrofNZP-CSI-RS-ResourceSets          </w:t>
            </w:r>
            <w:r w:rsidRPr="00D26896">
              <w:rPr>
                <w:color w:val="993366"/>
                <w:highlight w:val="yellow"/>
              </w:rPr>
              <w:t>INTEGER</w:t>
            </w:r>
            <w:r w:rsidRPr="00D26896">
              <w:rPr>
                <w:highlight w:val="yellow"/>
              </w:rPr>
              <w:t xml:space="preserve"> ::= 64</w:t>
            </w:r>
            <w:r w:rsidRPr="006F115B">
              <w:t xml:space="preserve">      </w:t>
            </w:r>
            <w:r w:rsidRPr="006F115B">
              <w:rPr>
                <w:color w:val="808080"/>
              </w:rPr>
              <w:t>-- Maximum number of NZP CSI-RS resource sets per cell</w:t>
            </w:r>
          </w:p>
          <w:p w14:paraId="4DE8752A" w14:textId="5EADEA15" w:rsidR="00565397" w:rsidRPr="00FB5068" w:rsidRDefault="00565397" w:rsidP="00FB5068">
            <w:pPr>
              <w:pStyle w:val="PL"/>
              <w:rPr>
                <w:color w:val="808080"/>
              </w:rPr>
            </w:pPr>
            <w:r w:rsidRPr="006F115B">
              <w:t xml:space="preserve">maxNrofNZP-CSI-RS-ResourceSets-1        </w:t>
            </w:r>
            <w:r w:rsidRPr="006F115B">
              <w:rPr>
                <w:color w:val="993366"/>
              </w:rPr>
              <w:t>INTEGER</w:t>
            </w:r>
            <w:r w:rsidRPr="006F115B">
              <w:t xml:space="preserve"> ::= 63      </w:t>
            </w:r>
            <w:r w:rsidRPr="006F115B">
              <w:rPr>
                <w:color w:val="808080"/>
              </w:rPr>
              <w:t>-- Maximum number of NZP CSI-RS resource sets per cell minus 1</w:t>
            </w:r>
          </w:p>
        </w:tc>
      </w:tr>
    </w:tbl>
    <w:p w14:paraId="61F85853" w14:textId="68B851FF" w:rsidR="00A21955" w:rsidRDefault="007038B5" w:rsidP="00A21955">
      <w:r>
        <w:rPr>
          <w:rFonts w:eastAsiaTheme="minorEastAsia" w:cs="Batang"/>
          <w:b/>
          <w:i/>
          <w:lang w:eastAsia="zh-CN"/>
        </w:rPr>
        <w:t>Proposal 6</w:t>
      </w:r>
      <w:r w:rsidR="00A21955">
        <w:rPr>
          <w:rFonts w:eastAsiaTheme="minorEastAsia" w:cs="Batang"/>
          <w:b/>
          <w:i/>
          <w:lang w:eastAsia="zh-CN"/>
        </w:rPr>
        <w:t xml:space="preserve">: Update bullet 5 for FG 35-1 to be </w:t>
      </w:r>
      <w:r w:rsidR="00A21955">
        <w:rPr>
          <w:b/>
          <w:i/>
          <w:lang w:val="en-GB" w:eastAsia="zh-CN"/>
        </w:rPr>
        <w:t>“</w:t>
      </w:r>
      <w:r w:rsidR="00A21955" w:rsidRPr="00F15FE8">
        <w:rPr>
          <w:b/>
          <w:i/>
          <w:lang w:val="en-GB" w:eastAsia="zh-CN"/>
        </w:rPr>
        <w:t>Maximum number of temporary RS resource sets that can be</w:t>
      </w:r>
      <w:r w:rsidR="00A21955">
        <w:rPr>
          <w:b/>
          <w:i/>
          <w:lang w:val="en-GB" w:eastAsia="zh-CN"/>
        </w:rPr>
        <w:t xml:space="preserve"> configured to UE per CC </w:t>
      </w:r>
      <w:r w:rsidR="00C42541">
        <w:rPr>
          <w:rFonts w:hint="eastAsia"/>
          <w:b/>
          <w:i/>
          <w:lang w:val="en-GB" w:eastAsia="zh-CN"/>
        </w:rPr>
        <w:t>is</w:t>
      </w:r>
      <w:r w:rsidR="00C42541">
        <w:rPr>
          <w:b/>
          <w:i/>
          <w:lang w:val="en-GB" w:eastAsia="zh-CN"/>
        </w:rPr>
        <w:t xml:space="preserve"> 64</w:t>
      </w:r>
      <w:r w:rsidR="00A21955">
        <w:rPr>
          <w:b/>
          <w:i/>
          <w:lang w:val="en-GB" w:eastAsia="zh-CN"/>
        </w:rPr>
        <w:t>”</w:t>
      </w:r>
      <w:r w:rsidR="00A21955">
        <w:rPr>
          <w:rFonts w:hint="eastAsia"/>
          <w:b/>
          <w:i/>
          <w:lang w:val="en-GB" w:eastAsia="zh-CN"/>
        </w:rPr>
        <w:t>.</w:t>
      </w:r>
      <w:r w:rsidR="00A21955" w:rsidRPr="00F15FE8">
        <w:t xml:space="preserve"> </w:t>
      </w:r>
    </w:p>
    <w:p w14:paraId="022E8725" w14:textId="735D60AE" w:rsidR="00C42541" w:rsidRPr="00FB5068" w:rsidRDefault="00C42541" w:rsidP="00A21955">
      <w:r>
        <w:rPr>
          <w:rFonts w:eastAsiaTheme="minorEastAsia" w:cs="Batang"/>
          <w:b/>
          <w:i/>
          <w:lang w:eastAsia="zh-CN"/>
        </w:rPr>
        <w:lastRenderedPageBreak/>
        <w:t xml:space="preserve">Proposal 7: Update bullet 6 for FG 35-1 to be </w:t>
      </w:r>
      <w:r>
        <w:rPr>
          <w:b/>
          <w:i/>
          <w:lang w:val="en-GB" w:eastAsia="zh-CN"/>
        </w:rPr>
        <w:t>“</w:t>
      </w:r>
      <w:r w:rsidR="007E14FE" w:rsidRPr="007E14FE">
        <w:rPr>
          <w:b/>
          <w:i/>
          <w:lang w:val="en-GB" w:eastAsia="zh-CN"/>
        </w:rPr>
        <w:t>Maximum number of temporary RS resource sets that can be configured to UE across CCs is 256</w:t>
      </w:r>
      <w:r>
        <w:rPr>
          <w:b/>
          <w:i/>
          <w:lang w:val="en-GB" w:eastAsia="zh-CN"/>
        </w:rPr>
        <w:t>”</w:t>
      </w:r>
      <w:r>
        <w:rPr>
          <w:rFonts w:hint="eastAsia"/>
          <w:b/>
          <w:i/>
          <w:lang w:val="en-GB" w:eastAsia="zh-CN"/>
        </w:rPr>
        <w:t>.</w:t>
      </w:r>
      <w:r w:rsidRPr="00F15FE8">
        <w:t xml:space="preserve"> </w:t>
      </w:r>
    </w:p>
    <w:p w14:paraId="0F614631" w14:textId="17032DFE" w:rsidR="00A21955" w:rsidRDefault="00A21955" w:rsidP="00A21955">
      <w:pPr>
        <w:rPr>
          <w:kern w:val="2"/>
          <w:lang w:eastAsia="zh-CN"/>
        </w:rPr>
      </w:pPr>
      <w:r>
        <w:rPr>
          <w:kern w:val="2"/>
          <w:lang w:eastAsia="zh-CN"/>
        </w:rPr>
        <w:t>Regarding the c</w:t>
      </w:r>
      <w:r w:rsidRPr="00D24C29">
        <w:rPr>
          <w:kern w:val="2"/>
          <w:lang w:eastAsia="zh-CN"/>
        </w:rPr>
        <w:t>omponents</w:t>
      </w:r>
      <w:r>
        <w:rPr>
          <w:kern w:val="2"/>
          <w:lang w:eastAsia="zh-CN"/>
        </w:rPr>
        <w:t xml:space="preserve"> bullet 7 and 8, </w:t>
      </w:r>
      <w:r w:rsidR="001A1FC4">
        <w:rPr>
          <w:kern w:val="2"/>
          <w:lang w:eastAsia="zh-CN"/>
        </w:rPr>
        <w:t>they are only associated with Alt2 (</w:t>
      </w:r>
      <w:r w:rsidR="001A1FC4" w:rsidRPr="0077283F">
        <w:rPr>
          <w:iCs/>
        </w:rPr>
        <w:t>Reuse A-TRS triggering framework</w:t>
      </w:r>
      <w:r w:rsidR="001A1FC4">
        <w:rPr>
          <w:kern w:val="2"/>
          <w:lang w:eastAsia="zh-CN"/>
        </w:rPr>
        <w:t xml:space="preserve">). However, </w:t>
      </w:r>
      <w:r>
        <w:rPr>
          <w:kern w:val="2"/>
          <w:lang w:eastAsia="zh-CN"/>
        </w:rPr>
        <w:t xml:space="preserve">according to </w:t>
      </w:r>
      <w:r w:rsidRPr="0042108E">
        <w:rPr>
          <w:kern w:val="2"/>
          <w:lang w:eastAsia="zh-CN"/>
        </w:rPr>
        <w:t>RAN2 agreements for TRS-based Scell activation</w:t>
      </w:r>
      <w:r>
        <w:rPr>
          <w:kern w:val="2"/>
          <w:lang w:eastAsia="zh-CN"/>
        </w:rPr>
        <w:t xml:space="preserve"> </w:t>
      </w:r>
      <w:r>
        <w:rPr>
          <w:kern w:val="2"/>
          <w:lang w:eastAsia="zh-CN"/>
        </w:rPr>
        <w:fldChar w:fldCharType="begin"/>
      </w:r>
      <w:r>
        <w:rPr>
          <w:kern w:val="2"/>
          <w:lang w:eastAsia="zh-CN"/>
        </w:rPr>
        <w:instrText xml:space="preserve"> REF _Ref94344585 \r \h </w:instrText>
      </w:r>
      <w:r>
        <w:rPr>
          <w:kern w:val="2"/>
          <w:lang w:eastAsia="zh-CN"/>
        </w:rPr>
      </w:r>
      <w:r>
        <w:rPr>
          <w:kern w:val="2"/>
          <w:lang w:eastAsia="zh-CN"/>
        </w:rPr>
        <w:fldChar w:fldCharType="separate"/>
      </w:r>
      <w:r>
        <w:rPr>
          <w:kern w:val="2"/>
          <w:lang w:eastAsia="zh-CN"/>
        </w:rPr>
        <w:t>[4]</w:t>
      </w:r>
      <w:r>
        <w:rPr>
          <w:kern w:val="2"/>
          <w:lang w:eastAsia="zh-CN"/>
        </w:rPr>
        <w:fldChar w:fldCharType="end"/>
      </w:r>
      <w:r>
        <w:rPr>
          <w:kern w:val="2"/>
          <w:lang w:eastAsia="zh-CN"/>
        </w:rPr>
        <w:t xml:space="preserve">, Alt1 (Bitmap </w:t>
      </w:r>
      <w:r w:rsidRPr="0077283F">
        <w:rPr>
          <w:iCs/>
        </w:rPr>
        <w:t>approach in MAC-CE</w:t>
      </w:r>
      <w:r>
        <w:rPr>
          <w:kern w:val="2"/>
          <w:lang w:eastAsia="zh-CN"/>
        </w:rPr>
        <w:t xml:space="preserve">) is </w:t>
      </w:r>
      <w:r w:rsidR="001A1FC4">
        <w:rPr>
          <w:kern w:val="2"/>
          <w:lang w:eastAsia="zh-CN"/>
        </w:rPr>
        <w:t>adopted</w:t>
      </w:r>
      <w:r>
        <w:rPr>
          <w:kern w:val="2"/>
          <w:lang w:eastAsia="zh-CN"/>
        </w:rPr>
        <w:t xml:space="preserve">. Therefore, it is unnecessary to discuss </w:t>
      </w:r>
      <w:r w:rsidR="001A1FC4">
        <w:rPr>
          <w:kern w:val="2"/>
          <w:lang w:eastAsia="zh-CN"/>
        </w:rPr>
        <w:t>them anymore</w:t>
      </w:r>
      <w:r>
        <w:rPr>
          <w:kern w:val="2"/>
          <w:lang w:eastAsia="zh-CN"/>
        </w:rPr>
        <w:t>.</w:t>
      </w:r>
    </w:p>
    <w:p w14:paraId="21CE77B5" w14:textId="27F0A900" w:rsidR="00A21955" w:rsidRPr="0008129C" w:rsidRDefault="007038B5" w:rsidP="00A21955">
      <w:pPr>
        <w:rPr>
          <w:kern w:val="2"/>
          <w:lang w:val="en-GB" w:eastAsia="zh-CN"/>
        </w:rPr>
      </w:pPr>
      <w:r>
        <w:rPr>
          <w:rFonts w:eastAsiaTheme="minorEastAsia" w:cs="Batang"/>
          <w:b/>
          <w:i/>
          <w:lang w:eastAsia="zh-CN"/>
        </w:rPr>
        <w:t xml:space="preserve">Proposal </w:t>
      </w:r>
      <w:r w:rsidR="00C42541">
        <w:rPr>
          <w:rFonts w:eastAsiaTheme="minorEastAsia" w:cs="Batang"/>
          <w:b/>
          <w:i/>
          <w:lang w:eastAsia="zh-CN"/>
        </w:rPr>
        <w:t>8</w:t>
      </w:r>
      <w:r w:rsidR="00A21955">
        <w:rPr>
          <w:rFonts w:eastAsiaTheme="minorEastAsia" w:cs="Batang"/>
          <w:b/>
          <w:i/>
          <w:lang w:eastAsia="zh-CN"/>
        </w:rPr>
        <w:t xml:space="preserve">: </w:t>
      </w:r>
      <w:r w:rsidR="00A21955">
        <w:rPr>
          <w:b/>
          <w:i/>
          <w:lang w:val="en-GB" w:eastAsia="zh-CN"/>
        </w:rPr>
        <w:t>Remove components bullet 7 and 8.</w:t>
      </w:r>
    </w:p>
    <w:p w14:paraId="08D30D2F" w14:textId="77777777" w:rsidR="00A21955" w:rsidRDefault="00A21955" w:rsidP="00A21955">
      <w:pPr>
        <w:rPr>
          <w:kern w:val="2"/>
          <w:lang w:eastAsia="zh-CN"/>
        </w:rPr>
      </w:pPr>
      <w:r>
        <w:rPr>
          <w:kern w:val="2"/>
          <w:lang w:eastAsia="zh-CN"/>
        </w:rPr>
        <w:t>Regarding the component bullet 9, f</w:t>
      </w:r>
      <w:r w:rsidRPr="000519AA">
        <w:rPr>
          <w:kern w:val="2"/>
          <w:lang w:eastAsia="zh-CN"/>
        </w:rPr>
        <w:t>or any issue of unlicensed bands, the existing Rel-16 solution for p</w:t>
      </w:r>
      <w:r>
        <w:rPr>
          <w:kern w:val="2"/>
          <w:lang w:eastAsia="zh-CN"/>
        </w:rPr>
        <w:t xml:space="preserve">er-UE capability can be reused. Therefore, </w:t>
      </w:r>
      <w:r w:rsidRPr="000519AA">
        <w:rPr>
          <w:kern w:val="2"/>
          <w:lang w:eastAsia="zh-CN"/>
        </w:rPr>
        <w:t>no additional restrictions are required.</w:t>
      </w:r>
    </w:p>
    <w:p w14:paraId="23AD80EB" w14:textId="7485C9C5" w:rsidR="00A21955" w:rsidRPr="0008129C" w:rsidRDefault="007038B5" w:rsidP="00A21955">
      <w:pPr>
        <w:rPr>
          <w:b/>
          <w:i/>
          <w:lang w:val="en-GB" w:eastAsia="zh-CN"/>
        </w:rPr>
      </w:pPr>
      <w:r>
        <w:rPr>
          <w:rFonts w:eastAsiaTheme="minorEastAsia" w:cs="Batang"/>
          <w:b/>
          <w:i/>
          <w:lang w:eastAsia="zh-CN"/>
        </w:rPr>
        <w:t xml:space="preserve">Proposal </w:t>
      </w:r>
      <w:r w:rsidR="00C42541">
        <w:rPr>
          <w:rFonts w:eastAsiaTheme="minorEastAsia" w:cs="Batang"/>
          <w:b/>
          <w:i/>
          <w:lang w:eastAsia="zh-CN"/>
        </w:rPr>
        <w:t>9</w:t>
      </w:r>
      <w:r w:rsidR="00A21955">
        <w:rPr>
          <w:rFonts w:eastAsiaTheme="minorEastAsia" w:cs="Batang"/>
          <w:b/>
          <w:i/>
          <w:lang w:eastAsia="zh-CN"/>
        </w:rPr>
        <w:t xml:space="preserve">: Update bullet 9 for FG 35-1 to be </w:t>
      </w:r>
      <w:r w:rsidR="00A21955">
        <w:rPr>
          <w:b/>
          <w:i/>
          <w:lang w:val="en-GB" w:eastAsia="zh-CN"/>
        </w:rPr>
        <w:t xml:space="preserve">“FFS: </w:t>
      </w:r>
      <w:r w:rsidR="00A21955" w:rsidRPr="009F6E95">
        <w:rPr>
          <w:rFonts w:eastAsiaTheme="minorEastAsia" w:cs="Batang"/>
          <w:b/>
          <w:i/>
          <w:lang w:eastAsia="zh-CN"/>
        </w:rPr>
        <w:t>Support of temporary RS based SCell activation on one or m</w:t>
      </w:r>
      <w:r w:rsidR="00A21955">
        <w:rPr>
          <w:rFonts w:eastAsiaTheme="minorEastAsia" w:cs="Batang"/>
          <w:b/>
          <w:i/>
          <w:lang w:eastAsia="zh-CN"/>
        </w:rPr>
        <w:t xml:space="preserve">ore from {FR1 FDD, FR1 TDD, </w:t>
      </w:r>
      <w:r w:rsidR="00A21955" w:rsidRPr="009F6E95">
        <w:rPr>
          <w:rFonts w:eastAsiaTheme="minorEastAsia" w:cs="Batang"/>
          <w:b/>
          <w:i/>
          <w:lang w:eastAsia="zh-CN"/>
        </w:rPr>
        <w:t>FR2}</w:t>
      </w:r>
      <w:r w:rsidR="00A21955">
        <w:rPr>
          <w:b/>
          <w:i/>
          <w:lang w:val="en-GB" w:eastAsia="zh-CN"/>
        </w:rPr>
        <w:t>”</w:t>
      </w:r>
      <w:r w:rsidR="00A21955">
        <w:rPr>
          <w:rFonts w:hint="eastAsia"/>
          <w:b/>
          <w:i/>
          <w:lang w:val="en-GB" w:eastAsia="zh-CN"/>
        </w:rPr>
        <w:t>.</w:t>
      </w:r>
    </w:p>
    <w:p w14:paraId="52377DBA" w14:textId="70081627" w:rsidR="00A21955" w:rsidRDefault="00A21955" w:rsidP="00A21955">
      <w:pPr>
        <w:rPr>
          <w:kern w:val="2"/>
          <w:lang w:eastAsia="zh-CN"/>
        </w:rPr>
      </w:pPr>
      <w:r>
        <w:rPr>
          <w:kern w:val="2"/>
          <w:lang w:eastAsia="zh-CN"/>
        </w:rPr>
        <w:t xml:space="preserve">Regarding the note in the components for FG 35-1, it should be removed. Temporary RS is based on tracking RS, it </w:t>
      </w:r>
      <w:r w:rsidR="00AD06F5">
        <w:rPr>
          <w:kern w:val="2"/>
          <w:lang w:eastAsia="zh-CN"/>
        </w:rPr>
        <w:t>is not</w:t>
      </w:r>
      <w:r>
        <w:rPr>
          <w:kern w:val="2"/>
          <w:lang w:eastAsia="zh-CN"/>
        </w:rPr>
        <w:t xml:space="preserve"> related to FG</w:t>
      </w:r>
      <w:r w:rsidR="00AD06F5">
        <w:rPr>
          <w:kern w:val="2"/>
          <w:lang w:eastAsia="zh-CN"/>
        </w:rPr>
        <w:t xml:space="preserve"> </w:t>
      </w:r>
      <w:r>
        <w:rPr>
          <w:kern w:val="2"/>
          <w:lang w:eastAsia="zh-CN"/>
        </w:rPr>
        <w:t xml:space="preserve">2-33 which is associated to </w:t>
      </w:r>
      <w:r w:rsidR="00AD06F5">
        <w:rPr>
          <w:kern w:val="2"/>
          <w:lang w:eastAsia="zh-CN"/>
        </w:rPr>
        <w:t xml:space="preserve">CSI feedback with </w:t>
      </w:r>
      <w:r>
        <w:rPr>
          <w:kern w:val="2"/>
          <w:lang w:eastAsia="zh-CN"/>
        </w:rPr>
        <w:t xml:space="preserve">CSI-RS for channel measurement and IM. </w:t>
      </w:r>
    </w:p>
    <w:p w14:paraId="07189C91" w14:textId="07DBBDBE" w:rsidR="00847057" w:rsidRDefault="007038B5" w:rsidP="00847057">
      <w:pPr>
        <w:rPr>
          <w:b/>
          <w:i/>
          <w:lang w:val="en-GB" w:eastAsia="zh-CN"/>
        </w:rPr>
      </w:pPr>
      <w:r>
        <w:rPr>
          <w:rFonts w:eastAsiaTheme="minorEastAsia" w:cs="Batang"/>
          <w:b/>
          <w:i/>
          <w:lang w:eastAsia="zh-CN"/>
        </w:rPr>
        <w:t xml:space="preserve">Proposal </w:t>
      </w:r>
      <w:r w:rsidR="00C42541">
        <w:rPr>
          <w:rFonts w:eastAsiaTheme="minorEastAsia" w:cs="Batang"/>
          <w:b/>
          <w:i/>
          <w:lang w:eastAsia="zh-CN"/>
        </w:rPr>
        <w:t>10</w:t>
      </w:r>
      <w:r w:rsidR="00A21955">
        <w:rPr>
          <w:rFonts w:eastAsiaTheme="minorEastAsia" w:cs="Batang"/>
          <w:b/>
          <w:i/>
          <w:lang w:eastAsia="zh-CN"/>
        </w:rPr>
        <w:t xml:space="preserve">: </w:t>
      </w:r>
      <w:r w:rsidR="00A21955">
        <w:rPr>
          <w:b/>
          <w:i/>
          <w:lang w:val="en-GB" w:eastAsia="zh-CN"/>
        </w:rPr>
        <w:t xml:space="preserve">Remove the note in the components for FG 35-1. </w:t>
      </w:r>
      <w:r w:rsidR="00935F6A">
        <w:rPr>
          <w:b/>
          <w:i/>
          <w:lang w:val="en-GB" w:eastAsia="zh-CN"/>
        </w:rPr>
        <w:t xml:space="preserve"> </w:t>
      </w:r>
    </w:p>
    <w:p w14:paraId="140ACA56" w14:textId="29BDFA5D" w:rsidR="00AD06F5" w:rsidRDefault="00AD06F5" w:rsidP="00847057">
      <w:pPr>
        <w:rPr>
          <w:b/>
          <w:i/>
          <w:lang w:val="en-GB" w:eastAsia="zh-CN"/>
        </w:rPr>
      </w:pPr>
      <w:r>
        <w:rPr>
          <w:b/>
          <w:i/>
          <w:lang w:val="en-GB" w:eastAsia="zh-CN"/>
        </w:rPr>
        <w:t>Proposal 11: Adopt the aggregate changes in Appendix for FG 35-1.</w:t>
      </w:r>
    </w:p>
    <w:p w14:paraId="388DA360" w14:textId="77777777" w:rsidR="000E251B" w:rsidRPr="001C3AD8" w:rsidRDefault="000E251B" w:rsidP="00847057">
      <w:pPr>
        <w:rPr>
          <w:kern w:val="2"/>
          <w:lang w:val="en-GB" w:eastAsia="zh-CN"/>
        </w:rPr>
      </w:pPr>
    </w:p>
    <w:p w14:paraId="0F34D2EA" w14:textId="0B2F3027" w:rsidR="00AD4FCD" w:rsidRPr="00AD4FCD" w:rsidRDefault="00AD4FCD" w:rsidP="00AD4FCD">
      <w:pPr>
        <w:pStyle w:val="Heading1"/>
      </w:pPr>
      <w:r w:rsidRPr="00AD4FCD">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0B5295F2" w14:textId="7A4F2CB1" w:rsidR="00333A45" w:rsidRDefault="00333A45" w:rsidP="00F0159C">
      <w:pPr>
        <w:rPr>
          <w:rFonts w:eastAsiaTheme="minorEastAsia" w:cs="Batang"/>
          <w:b/>
          <w:i/>
          <w:lang w:eastAsia="zh-CN"/>
        </w:rPr>
      </w:pPr>
      <w:bookmarkStart w:id="4" w:name="_Ref124589665"/>
      <w:bookmarkStart w:id="5" w:name="_Ref71620620"/>
      <w:bookmarkStart w:id="6" w:name="_Ref124671424"/>
      <w:r>
        <w:rPr>
          <w:rFonts w:eastAsiaTheme="minorEastAsia" w:cs="Batang"/>
          <w:b/>
          <w:i/>
          <w:lang w:eastAsia="zh-CN"/>
        </w:rPr>
        <w:t xml:space="preserve">Proposal 1: Update bullet 7 for FG 34-1 and bullet 7 for FG 34-2 to be </w:t>
      </w:r>
      <w:r w:rsidRPr="00F26A04">
        <w:rPr>
          <w:rFonts w:eastAsiaTheme="minorEastAsia" w:cs="Batang"/>
          <w:b/>
          <w:i/>
          <w:lang w:eastAsia="zh-CN"/>
        </w:rPr>
        <w:t xml:space="preserve">“USS set(s) for DCI format 0_1,1_1 configured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for CCS from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to PCell/</w:t>
      </w:r>
      <w:proofErr w:type="spellStart"/>
      <w:r w:rsidRPr="00F26A04">
        <w:rPr>
          <w:rFonts w:eastAsiaTheme="minorEastAsia" w:cs="Batang"/>
          <w:b/>
          <w:i/>
          <w:lang w:eastAsia="zh-CN"/>
        </w:rPr>
        <w:t>PSCell</w:t>
      </w:r>
      <w:proofErr w:type="spellEnd"/>
      <w:r w:rsidRPr="00F26A04">
        <w:rPr>
          <w:rFonts w:eastAsiaTheme="minorEastAsia" w:cs="Batang"/>
          <w:b/>
          <w:i/>
          <w:lang w:eastAsia="zh-CN"/>
        </w:rPr>
        <w:t xml:space="preserve">; and USS set(s) for DCI format 0_2,1_2 configured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for CCS from </w:t>
      </w:r>
      <w:proofErr w:type="spellStart"/>
      <w:r w:rsidRPr="00F26A04">
        <w:rPr>
          <w:rFonts w:eastAsiaTheme="minorEastAsia" w:cs="Batang"/>
          <w:b/>
          <w:i/>
          <w:lang w:eastAsia="zh-CN"/>
        </w:rPr>
        <w:t>sSCell</w:t>
      </w:r>
      <w:proofErr w:type="spellEnd"/>
      <w:r w:rsidRPr="00F26A04">
        <w:rPr>
          <w:rFonts w:eastAsiaTheme="minorEastAsia" w:cs="Batang"/>
          <w:b/>
          <w:i/>
          <w:lang w:eastAsia="zh-CN"/>
        </w:rPr>
        <w:t xml:space="preserve"> to PCell/</w:t>
      </w:r>
      <w:proofErr w:type="spellStart"/>
      <w:r w:rsidRPr="00F26A04">
        <w:rPr>
          <w:rFonts w:eastAsiaTheme="minorEastAsia" w:cs="Batang"/>
          <w:b/>
          <w:i/>
          <w:lang w:eastAsia="zh-CN"/>
        </w:rPr>
        <w:t>PSCell</w:t>
      </w:r>
      <w:proofErr w:type="spellEnd"/>
      <w:r w:rsidRPr="00F26A04">
        <w:rPr>
          <w:rFonts w:eastAsiaTheme="minorEastAsia" w:cs="Batang"/>
          <w:b/>
          <w:i/>
          <w:lang w:eastAsia="zh-CN"/>
        </w:rPr>
        <w:t xml:space="preserve"> </w:t>
      </w:r>
      <w:r>
        <w:rPr>
          <w:rFonts w:eastAsiaTheme="minorEastAsia" w:cs="Batang"/>
          <w:b/>
          <w:i/>
          <w:lang w:eastAsia="zh-CN"/>
        </w:rPr>
        <w:t>if</w:t>
      </w:r>
      <w:r w:rsidRPr="00F26A04">
        <w:rPr>
          <w:rFonts w:eastAsiaTheme="minorEastAsia" w:cs="Batang"/>
          <w:b/>
          <w:i/>
          <w:lang w:eastAsia="zh-CN"/>
        </w:rPr>
        <w:t xml:space="preserve"> UE supports FG 11-1</w:t>
      </w:r>
      <w:r>
        <w:rPr>
          <w:rFonts w:eastAsiaTheme="minorEastAsia" w:cs="Batang"/>
          <w:b/>
          <w:i/>
          <w:lang w:eastAsia="zh-CN"/>
        </w:rPr>
        <w:t xml:space="preserve"> (</w:t>
      </w:r>
      <w:r w:rsidRPr="00F11278">
        <w:rPr>
          <w:b/>
          <w:i/>
        </w:rPr>
        <w:t>dci-Format1-2And0-2-r16</w:t>
      </w:r>
      <w:r>
        <w:rPr>
          <w:rFonts w:eastAsiaTheme="minorEastAsia" w:cs="Batang"/>
          <w:b/>
          <w:i/>
          <w:lang w:eastAsia="zh-CN"/>
        </w:rPr>
        <w:t>)</w:t>
      </w:r>
      <w:r w:rsidRPr="00F26A04">
        <w:rPr>
          <w:rFonts w:eastAsiaTheme="minorEastAsia" w:cs="Batang"/>
          <w:b/>
          <w:i/>
          <w:lang w:eastAsia="zh-CN"/>
        </w:rPr>
        <w:t>”</w:t>
      </w:r>
      <w:r w:rsidRPr="00F26A04">
        <w:rPr>
          <w:rFonts w:eastAsiaTheme="minorEastAsia" w:cs="Batang" w:hint="eastAsia"/>
          <w:b/>
          <w:i/>
          <w:lang w:eastAsia="zh-CN"/>
        </w:rPr>
        <w:t>.</w:t>
      </w:r>
    </w:p>
    <w:p w14:paraId="4A7282F4" w14:textId="5EC1DB3A" w:rsidR="00333A45" w:rsidRDefault="00333A45" w:rsidP="00F0159C">
      <w:pPr>
        <w:rPr>
          <w:rFonts w:eastAsiaTheme="minorEastAsia" w:cs="Batang"/>
          <w:b/>
          <w:i/>
          <w:lang w:eastAsia="zh-CN"/>
        </w:rPr>
      </w:pPr>
      <w:r>
        <w:rPr>
          <w:rFonts w:eastAsiaTheme="minorEastAsia" w:cs="Batang"/>
          <w:b/>
          <w:i/>
          <w:lang w:eastAsia="zh-CN"/>
        </w:rPr>
        <w:t>Proposal 2: Remove bullet 12 for FG 34-1 and bullet 10 for FG 34-2</w:t>
      </w:r>
      <w:r w:rsidRPr="00F26A04">
        <w:rPr>
          <w:rFonts w:eastAsiaTheme="minorEastAsia" w:cs="Batang" w:hint="eastAsia"/>
          <w:b/>
          <w:i/>
          <w:lang w:eastAsia="zh-CN"/>
        </w:rPr>
        <w:t>.</w:t>
      </w:r>
    </w:p>
    <w:p w14:paraId="3EF25AAD" w14:textId="728D7EAE" w:rsidR="00333A45" w:rsidRDefault="00333A45" w:rsidP="00F0159C">
      <w:pPr>
        <w:rPr>
          <w:rFonts w:eastAsiaTheme="minorEastAsia" w:cs="Batang"/>
          <w:b/>
          <w:i/>
          <w:lang w:eastAsia="zh-CN"/>
        </w:rPr>
      </w:pPr>
      <w:r>
        <w:rPr>
          <w:rFonts w:eastAsiaTheme="minorEastAsia" w:cs="Batang"/>
          <w:b/>
          <w:i/>
          <w:lang w:eastAsia="zh-CN"/>
        </w:rPr>
        <w:t>Proposal 3: Remove bullet 15 for FG 34-1 and bullet 13 for FG 34-2</w:t>
      </w:r>
      <w:r w:rsidRPr="00F26A04">
        <w:rPr>
          <w:rFonts w:eastAsiaTheme="minorEastAsia" w:cs="Batang" w:hint="eastAsia"/>
          <w:b/>
          <w:i/>
          <w:lang w:eastAsia="zh-CN"/>
        </w:rPr>
        <w:t>.</w:t>
      </w:r>
    </w:p>
    <w:p w14:paraId="7BD95981" w14:textId="77777777" w:rsidR="00061920" w:rsidRDefault="00061920" w:rsidP="00061920">
      <w:pPr>
        <w:rPr>
          <w:rFonts w:eastAsiaTheme="minorEastAsia" w:cs="Batang"/>
          <w:b/>
          <w:i/>
          <w:lang w:eastAsia="zh-CN"/>
        </w:rPr>
      </w:pPr>
      <w:r>
        <w:rPr>
          <w:rFonts w:eastAsiaTheme="minorEastAsia" w:cs="Batang"/>
          <w:b/>
          <w:i/>
          <w:lang w:eastAsia="zh-CN"/>
        </w:rPr>
        <w:t xml:space="preserve">Proposal 4: </w:t>
      </w:r>
      <w:r w:rsidRPr="00F26A04">
        <w:rPr>
          <w:rFonts w:eastAsiaTheme="minorEastAsia" w:cs="Batang"/>
          <w:b/>
          <w:i/>
          <w:lang w:eastAsia="zh-CN"/>
        </w:rPr>
        <w:t>Add bullet 16 for FG 34-1 as</w:t>
      </w:r>
      <w:r>
        <w:rPr>
          <w:rFonts w:eastAsiaTheme="minorEastAsia" w:cs="Batang"/>
          <w:b/>
          <w:i/>
          <w:lang w:eastAsia="zh-CN"/>
        </w:rPr>
        <w:t xml:space="preserve"> </w:t>
      </w:r>
      <w:r w:rsidRPr="00F26A04">
        <w:rPr>
          <w:rFonts w:eastAsiaTheme="minorEastAsia" w:cs="Batang"/>
          <w:b/>
          <w:i/>
          <w:lang w:eastAsia="zh-CN"/>
        </w:rPr>
        <w:t xml:space="preserve">“no simultaneous monitoring between ‘USS sets (for P(S)Cell scheduling)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and ‘Type 0/0A/1/2/CSS sets on P(S)Cell for DCI formats with CRC scrambled by C-RNTI/MCS-C-RNTI/CS-RNTI’”</w:t>
      </w:r>
      <w:r w:rsidRPr="00F26A04">
        <w:rPr>
          <w:rFonts w:eastAsiaTheme="minorEastAsia" w:cs="Batang" w:hint="eastAsia"/>
          <w:b/>
          <w:i/>
          <w:lang w:eastAsia="zh-CN"/>
        </w:rPr>
        <w:t>.</w:t>
      </w:r>
    </w:p>
    <w:p w14:paraId="5C4BAC3D" w14:textId="77777777" w:rsidR="00061920" w:rsidRPr="00F26A04" w:rsidRDefault="00061920" w:rsidP="00061920">
      <w:pPr>
        <w:rPr>
          <w:rFonts w:eastAsiaTheme="minorEastAsia" w:cs="Batang"/>
          <w:b/>
          <w:i/>
          <w:lang w:eastAsia="zh-CN"/>
        </w:rPr>
      </w:pPr>
      <w:r>
        <w:rPr>
          <w:rFonts w:eastAsiaTheme="minorEastAsia" w:cs="Batang"/>
          <w:b/>
          <w:i/>
          <w:lang w:eastAsia="zh-CN"/>
        </w:rPr>
        <w:t xml:space="preserve">Proposal 5: </w:t>
      </w:r>
      <w:r w:rsidRPr="00F26A04">
        <w:rPr>
          <w:rFonts w:eastAsiaTheme="minorEastAsia" w:cs="Batang"/>
          <w:b/>
          <w:i/>
          <w:lang w:eastAsia="zh-CN"/>
        </w:rPr>
        <w:t>Add bullet 1</w:t>
      </w:r>
      <w:r>
        <w:rPr>
          <w:rFonts w:eastAsiaTheme="minorEastAsia" w:cs="Batang"/>
          <w:b/>
          <w:i/>
          <w:lang w:eastAsia="zh-CN"/>
        </w:rPr>
        <w:t xml:space="preserve">7 </w:t>
      </w:r>
      <w:r w:rsidRPr="00F26A04">
        <w:rPr>
          <w:rFonts w:eastAsiaTheme="minorEastAsia" w:cs="Batang"/>
          <w:b/>
          <w:i/>
          <w:lang w:eastAsia="zh-CN"/>
        </w:rPr>
        <w:t>for FG 34-1</w:t>
      </w:r>
      <w:r>
        <w:rPr>
          <w:rFonts w:eastAsiaTheme="minorEastAsia" w:cs="Batang"/>
          <w:b/>
          <w:i/>
          <w:lang w:eastAsia="zh-CN"/>
        </w:rPr>
        <w:t xml:space="preserve"> </w:t>
      </w:r>
      <w:r w:rsidRPr="00F26A04">
        <w:rPr>
          <w:rFonts w:eastAsiaTheme="minorEastAsia" w:cs="Batang"/>
          <w:b/>
          <w:i/>
          <w:lang w:eastAsia="zh-CN"/>
        </w:rPr>
        <w:t>as</w:t>
      </w:r>
      <w:r>
        <w:rPr>
          <w:rFonts w:eastAsiaTheme="minorEastAsia" w:cs="Batang"/>
          <w:b/>
          <w:i/>
          <w:lang w:eastAsia="zh-CN"/>
        </w:rPr>
        <w:t xml:space="preserve"> </w:t>
      </w:r>
      <w:r w:rsidRPr="00F26A04">
        <w:rPr>
          <w:rFonts w:eastAsiaTheme="minorEastAsia" w:cs="Batang"/>
          <w:b/>
          <w:i/>
          <w:lang w:eastAsia="zh-CN"/>
        </w:rPr>
        <w:t xml:space="preserve">“simultaneous monitoring of ‘USS sets (for P(S)Cell scheduling) on </w:t>
      </w:r>
      <w:proofErr w:type="spellStart"/>
      <w:r w:rsidRPr="00F26A04">
        <w:rPr>
          <w:rFonts w:eastAsiaTheme="minorEastAsia" w:cs="Batang"/>
          <w:b/>
          <w:i/>
          <w:lang w:eastAsia="zh-CN"/>
        </w:rPr>
        <w:t>sSCell</w:t>
      </w:r>
      <w:proofErr w:type="spellEnd"/>
      <w:r w:rsidRPr="00F26A04">
        <w:rPr>
          <w:rFonts w:eastAsiaTheme="minorEastAsia" w:cs="Batang"/>
          <w:b/>
          <w:i/>
          <w:lang w:eastAsia="zh-CN"/>
        </w:rPr>
        <w:t>’ and ‘Type 0/0A/1/2/CSS sets on P(S)Cell for DCI formats with CRC not scrambled by C-RNTI/MCS-C-RNTI/CS-RNTI’”</w:t>
      </w:r>
      <w:r w:rsidRPr="00F26A04">
        <w:rPr>
          <w:rFonts w:eastAsiaTheme="minorEastAsia" w:cs="Batang" w:hint="eastAsia"/>
          <w:b/>
          <w:i/>
          <w:lang w:eastAsia="zh-CN"/>
        </w:rPr>
        <w:t>.</w:t>
      </w:r>
    </w:p>
    <w:p w14:paraId="604FA4FF" w14:textId="77777777" w:rsidR="00D72F83" w:rsidRDefault="00D72F83" w:rsidP="00D72F83">
      <w:r>
        <w:rPr>
          <w:rFonts w:eastAsiaTheme="minorEastAsia" w:cs="Batang"/>
          <w:b/>
          <w:i/>
          <w:lang w:eastAsia="zh-CN"/>
        </w:rPr>
        <w:t xml:space="preserve">Proposal 6: Update bullet 5 for FG 35-1 to be </w:t>
      </w:r>
      <w:r>
        <w:rPr>
          <w:b/>
          <w:i/>
          <w:lang w:val="en-GB" w:eastAsia="zh-CN"/>
        </w:rPr>
        <w:t>“</w:t>
      </w:r>
      <w:r w:rsidRPr="00F15FE8">
        <w:rPr>
          <w:b/>
          <w:i/>
          <w:lang w:val="en-GB" w:eastAsia="zh-CN"/>
        </w:rPr>
        <w:t>Maximum number of temporary RS resource sets that can be</w:t>
      </w:r>
      <w:r>
        <w:rPr>
          <w:b/>
          <w:i/>
          <w:lang w:val="en-GB" w:eastAsia="zh-CN"/>
        </w:rPr>
        <w:t xml:space="preserve"> configured to UE per CC </w:t>
      </w:r>
      <w:r>
        <w:rPr>
          <w:rFonts w:hint="eastAsia"/>
          <w:b/>
          <w:i/>
          <w:lang w:val="en-GB" w:eastAsia="zh-CN"/>
        </w:rPr>
        <w:t>is</w:t>
      </w:r>
      <w:r>
        <w:rPr>
          <w:b/>
          <w:i/>
          <w:lang w:val="en-GB" w:eastAsia="zh-CN"/>
        </w:rPr>
        <w:t xml:space="preserve"> 64”</w:t>
      </w:r>
      <w:r>
        <w:rPr>
          <w:rFonts w:hint="eastAsia"/>
          <w:b/>
          <w:i/>
          <w:lang w:val="en-GB" w:eastAsia="zh-CN"/>
        </w:rPr>
        <w:t>.</w:t>
      </w:r>
      <w:r w:rsidRPr="00F15FE8">
        <w:t xml:space="preserve"> </w:t>
      </w:r>
    </w:p>
    <w:p w14:paraId="6A79AC31" w14:textId="77777777" w:rsidR="00D72F83" w:rsidRPr="0008129C" w:rsidRDefault="00D72F83" w:rsidP="00D72F83">
      <w:r>
        <w:rPr>
          <w:rFonts w:eastAsiaTheme="minorEastAsia" w:cs="Batang"/>
          <w:b/>
          <w:i/>
          <w:lang w:eastAsia="zh-CN"/>
        </w:rPr>
        <w:t xml:space="preserve">Proposal 7: Update bullet 6 for FG 35-1 to be </w:t>
      </w:r>
      <w:r>
        <w:rPr>
          <w:b/>
          <w:i/>
          <w:lang w:val="en-GB" w:eastAsia="zh-CN"/>
        </w:rPr>
        <w:t>“</w:t>
      </w:r>
      <w:r w:rsidRPr="007E14FE">
        <w:rPr>
          <w:b/>
          <w:i/>
          <w:lang w:val="en-GB" w:eastAsia="zh-CN"/>
        </w:rPr>
        <w:t>Maximum number of temporary RS resource sets that can be configured to UE across CCs is 256</w:t>
      </w:r>
      <w:r>
        <w:rPr>
          <w:b/>
          <w:i/>
          <w:lang w:val="en-GB" w:eastAsia="zh-CN"/>
        </w:rPr>
        <w:t>”</w:t>
      </w:r>
      <w:r>
        <w:rPr>
          <w:rFonts w:hint="eastAsia"/>
          <w:b/>
          <w:i/>
          <w:lang w:val="en-GB" w:eastAsia="zh-CN"/>
        </w:rPr>
        <w:t>.</w:t>
      </w:r>
      <w:r w:rsidRPr="00F15FE8">
        <w:t xml:space="preserve"> </w:t>
      </w:r>
    </w:p>
    <w:p w14:paraId="390340A2" w14:textId="351F5D67" w:rsidR="007038B5" w:rsidRDefault="007038B5" w:rsidP="007038B5">
      <w:pPr>
        <w:rPr>
          <w:rFonts w:eastAsiaTheme="minorEastAsia" w:cs="Batang"/>
          <w:b/>
          <w:i/>
          <w:lang w:eastAsia="zh-CN"/>
        </w:rPr>
      </w:pPr>
      <w:r>
        <w:rPr>
          <w:rFonts w:eastAsiaTheme="minorEastAsia" w:cs="Batang"/>
          <w:b/>
          <w:i/>
          <w:lang w:eastAsia="zh-CN"/>
        </w:rPr>
        <w:t xml:space="preserve">Proposal </w:t>
      </w:r>
      <w:r w:rsidR="00D72F83">
        <w:rPr>
          <w:rFonts w:eastAsiaTheme="minorEastAsia" w:cs="Batang"/>
          <w:b/>
          <w:i/>
          <w:lang w:eastAsia="zh-CN"/>
        </w:rPr>
        <w:t>8</w:t>
      </w:r>
      <w:r w:rsidRPr="002E3915">
        <w:rPr>
          <w:rFonts w:eastAsiaTheme="minorEastAsia" w:cs="Batang"/>
          <w:b/>
          <w:i/>
          <w:lang w:eastAsia="zh-CN"/>
        </w:rPr>
        <w:t>: Remove components bullet 7 and 8.</w:t>
      </w:r>
    </w:p>
    <w:p w14:paraId="4CD348B7" w14:textId="65C7534E" w:rsidR="007038B5" w:rsidRPr="0008129C" w:rsidRDefault="007038B5" w:rsidP="007038B5">
      <w:pPr>
        <w:rPr>
          <w:b/>
          <w:i/>
          <w:lang w:val="en-GB" w:eastAsia="zh-CN"/>
        </w:rPr>
      </w:pPr>
      <w:r>
        <w:rPr>
          <w:rFonts w:eastAsiaTheme="minorEastAsia" w:cs="Batang"/>
          <w:b/>
          <w:i/>
          <w:lang w:eastAsia="zh-CN"/>
        </w:rPr>
        <w:t xml:space="preserve">Proposal </w:t>
      </w:r>
      <w:r w:rsidR="00D72F83">
        <w:rPr>
          <w:rFonts w:eastAsiaTheme="minorEastAsia" w:cs="Batang"/>
          <w:b/>
          <w:i/>
          <w:lang w:eastAsia="zh-CN"/>
        </w:rPr>
        <w:t>9</w:t>
      </w:r>
      <w:r>
        <w:rPr>
          <w:rFonts w:eastAsiaTheme="minorEastAsia" w:cs="Batang"/>
          <w:b/>
          <w:i/>
          <w:lang w:eastAsia="zh-CN"/>
        </w:rPr>
        <w:t xml:space="preserve">: Update bullet 9 for FG 35-1 to be </w:t>
      </w:r>
      <w:r>
        <w:rPr>
          <w:b/>
          <w:i/>
          <w:lang w:val="en-GB" w:eastAsia="zh-CN"/>
        </w:rPr>
        <w:t xml:space="preserve">“FFS: </w:t>
      </w:r>
      <w:r w:rsidRPr="009F6E95">
        <w:rPr>
          <w:rFonts w:eastAsiaTheme="minorEastAsia" w:cs="Batang"/>
          <w:b/>
          <w:i/>
          <w:lang w:eastAsia="zh-CN"/>
        </w:rPr>
        <w:t>Support of temporary RS based SCell activation on one or m</w:t>
      </w:r>
      <w:r>
        <w:rPr>
          <w:rFonts w:eastAsiaTheme="minorEastAsia" w:cs="Batang"/>
          <w:b/>
          <w:i/>
          <w:lang w:eastAsia="zh-CN"/>
        </w:rPr>
        <w:t xml:space="preserve">ore from {FR1 FDD, FR1 TDD, </w:t>
      </w:r>
      <w:r w:rsidRPr="009F6E95">
        <w:rPr>
          <w:rFonts w:eastAsiaTheme="minorEastAsia" w:cs="Batang"/>
          <w:b/>
          <w:i/>
          <w:lang w:eastAsia="zh-CN"/>
        </w:rPr>
        <w:t>FR2}</w:t>
      </w:r>
      <w:r>
        <w:rPr>
          <w:b/>
          <w:i/>
          <w:lang w:val="en-GB" w:eastAsia="zh-CN"/>
        </w:rPr>
        <w:t>”</w:t>
      </w:r>
      <w:r>
        <w:rPr>
          <w:rFonts w:hint="eastAsia"/>
          <w:b/>
          <w:i/>
          <w:lang w:val="en-GB" w:eastAsia="zh-CN"/>
        </w:rPr>
        <w:t>.</w:t>
      </w:r>
    </w:p>
    <w:p w14:paraId="35F08FF8" w14:textId="11771264" w:rsidR="00020435" w:rsidRDefault="007038B5">
      <w:pPr>
        <w:rPr>
          <w:b/>
          <w:i/>
          <w:lang w:val="en-GB" w:eastAsia="zh-CN"/>
        </w:rPr>
      </w:pPr>
      <w:r>
        <w:rPr>
          <w:rFonts w:eastAsiaTheme="minorEastAsia" w:cs="Batang"/>
          <w:b/>
          <w:i/>
          <w:lang w:eastAsia="zh-CN"/>
        </w:rPr>
        <w:t xml:space="preserve">Proposal </w:t>
      </w:r>
      <w:r w:rsidR="00D72F83">
        <w:rPr>
          <w:rFonts w:eastAsiaTheme="minorEastAsia" w:cs="Batang"/>
          <w:b/>
          <w:i/>
          <w:lang w:eastAsia="zh-CN"/>
        </w:rPr>
        <w:t>10</w:t>
      </w:r>
      <w:r>
        <w:rPr>
          <w:rFonts w:eastAsiaTheme="minorEastAsia" w:cs="Batang"/>
          <w:b/>
          <w:i/>
          <w:lang w:eastAsia="zh-CN"/>
        </w:rPr>
        <w:t xml:space="preserve">: </w:t>
      </w:r>
      <w:r>
        <w:rPr>
          <w:b/>
          <w:i/>
          <w:lang w:val="en-GB" w:eastAsia="zh-CN"/>
        </w:rPr>
        <w:t xml:space="preserve">Remove the note in the components for FG 35-1. </w:t>
      </w:r>
    </w:p>
    <w:p w14:paraId="2009359C" w14:textId="5536C86A" w:rsidR="00AD06F5" w:rsidRPr="009424CE" w:rsidRDefault="00AD06F5">
      <w:pPr>
        <w:rPr>
          <w:kern w:val="2"/>
          <w:lang w:val="en-GB" w:eastAsia="zh-CN"/>
        </w:rPr>
      </w:pPr>
      <w:r>
        <w:rPr>
          <w:b/>
          <w:i/>
          <w:lang w:val="en-GB" w:eastAsia="zh-CN"/>
        </w:rPr>
        <w:t>Proposal 11: Adopt the changes in Appendix for FG 35-1.</w:t>
      </w:r>
    </w:p>
    <w:p w14:paraId="7691A7F7" w14:textId="77777777" w:rsidR="00113AF9" w:rsidRPr="00020435" w:rsidRDefault="00113AF9" w:rsidP="00113AF9">
      <w:pPr>
        <w:rPr>
          <w:rFonts w:eastAsiaTheme="minorEastAsia" w:cs="Batang"/>
          <w:b/>
          <w:i/>
          <w:lang w:val="en-GB" w:eastAsia="zh-CN"/>
        </w:rPr>
      </w:pPr>
    </w:p>
    <w:p w14:paraId="79E41845" w14:textId="77777777" w:rsidR="001D780E" w:rsidRPr="00CF195E" w:rsidRDefault="001D780E" w:rsidP="00CF195E">
      <w:pPr>
        <w:pStyle w:val="Heading1"/>
        <w:numPr>
          <w:ilvl w:val="0"/>
          <w:numId w:val="0"/>
        </w:numPr>
        <w:ind w:left="432" w:hanging="432"/>
      </w:pPr>
      <w:r w:rsidRPr="00CF195E">
        <w:t>References</w:t>
      </w:r>
    </w:p>
    <w:p w14:paraId="4CD8FAD7" w14:textId="77777777" w:rsidR="00763024" w:rsidRPr="00CF0561" w:rsidRDefault="00763024" w:rsidP="00763024">
      <w:pPr>
        <w:pStyle w:val="References"/>
      </w:pPr>
      <w:bookmarkStart w:id="7" w:name="_Ref4087029"/>
      <w:bookmarkStart w:id="8" w:name="_Ref23004498"/>
      <w:bookmarkStart w:id="9" w:name="_Ref29195023"/>
      <w:bookmarkStart w:id="10" w:name="_Ref83221883"/>
      <w:bookmarkEnd w:id="4"/>
      <w:bookmarkEnd w:id="5"/>
      <w:bookmarkEnd w:id="6"/>
      <w:r w:rsidRPr="00CF0561">
        <w:t>R1-2108679, “Preliminary RAN1 UE features list for Rel-17 NR”, Moderators (AT&amp;T, NTT DOCOMO, INC.)</w:t>
      </w:r>
    </w:p>
    <w:p w14:paraId="73F2A6EE" w14:textId="2E2E6E94" w:rsidR="00B76567" w:rsidRDefault="00CA4EAB" w:rsidP="000B3A19">
      <w:pPr>
        <w:pStyle w:val="References"/>
      </w:pPr>
      <w:r w:rsidRPr="00CA4EAB">
        <w:lastRenderedPageBreak/>
        <w:t>R1-2112902</w:t>
      </w:r>
      <w:r w:rsidR="00F651FE" w:rsidRPr="00CF0561">
        <w:t xml:space="preserve">, </w:t>
      </w:r>
      <w:bookmarkEnd w:id="7"/>
      <w:r w:rsidR="00F651FE" w:rsidRPr="00CF0561">
        <w:t>“</w:t>
      </w:r>
      <w:r w:rsidR="000B3A19" w:rsidRPr="000B3A19">
        <w:t>Updated RAN1 UE features list for Rel-17 NR after RAN1 #107-e</w:t>
      </w:r>
      <w:r w:rsidR="00F651FE" w:rsidRPr="00CF0561">
        <w:t xml:space="preserve">”, </w:t>
      </w:r>
      <w:bookmarkEnd w:id="3"/>
      <w:bookmarkEnd w:id="8"/>
      <w:bookmarkEnd w:id="9"/>
      <w:r w:rsidR="00255BD1" w:rsidRPr="00CF0561">
        <w:t>Moderators (AT&amp;T, NTT DOCOMO, INC.)</w:t>
      </w:r>
      <w:bookmarkEnd w:id="10"/>
    </w:p>
    <w:p w14:paraId="13F1AACC" w14:textId="615E4C15" w:rsidR="00EC074F" w:rsidRDefault="00EC074F">
      <w:pPr>
        <w:pStyle w:val="References"/>
      </w:pPr>
      <w:bookmarkStart w:id="11" w:name="_Ref95386044"/>
      <w:r>
        <w:rPr>
          <w:rFonts w:hint="eastAsia"/>
          <w:lang w:eastAsia="zh-CN"/>
        </w:rPr>
        <w:t>R</w:t>
      </w:r>
      <w:r>
        <w:rPr>
          <w:lang w:eastAsia="zh-CN"/>
        </w:rPr>
        <w:t>2-2201714, “</w:t>
      </w:r>
      <w:r>
        <w:t>3833</w:t>
      </w:r>
      <w:r w:rsidRPr="008E383A">
        <w:t>1 CR Introduction of TRS based SCell activation</w:t>
      </w:r>
      <w:r>
        <w:rPr>
          <w:lang w:eastAsia="zh-CN"/>
        </w:rPr>
        <w:t>”.</w:t>
      </w:r>
      <w:bookmarkEnd w:id="11"/>
    </w:p>
    <w:p w14:paraId="10FF1750" w14:textId="77777777" w:rsidR="00EC074F" w:rsidRPr="00CF0561" w:rsidRDefault="00EC074F" w:rsidP="00EC074F">
      <w:pPr>
        <w:pStyle w:val="References"/>
      </w:pPr>
      <w:bookmarkStart w:id="12" w:name="_Ref94344585"/>
      <w:r w:rsidRPr="00847EF5">
        <w:t>R2-2201715</w:t>
      </w:r>
      <w:r>
        <w:t>, “</w:t>
      </w:r>
      <w:r w:rsidRPr="00847EF5">
        <w:t>LS on RAN2 agreements for TRS-based Scell activation</w:t>
      </w:r>
      <w:r>
        <w:t>”.</w:t>
      </w:r>
      <w:bookmarkEnd w:id="12"/>
    </w:p>
    <w:p w14:paraId="06E7FA17" w14:textId="77777777" w:rsidR="00C51037" w:rsidRDefault="00C51037" w:rsidP="00F931E3">
      <w:pPr>
        <w:pStyle w:val="References"/>
        <w:numPr>
          <w:ilvl w:val="0"/>
          <w:numId w:val="0"/>
        </w:numPr>
      </w:pPr>
    </w:p>
    <w:p w14:paraId="40066E24" w14:textId="1671FFA3" w:rsidR="00F931E3" w:rsidRDefault="00F931E3" w:rsidP="00F931E3">
      <w:pPr>
        <w:pStyle w:val="References"/>
        <w:numPr>
          <w:ilvl w:val="0"/>
          <w:numId w:val="0"/>
        </w:numPr>
        <w:sectPr w:rsidR="00F931E3" w:rsidSect="00B76567">
          <w:pgSz w:w="11907" w:h="16839" w:code="9"/>
          <w:pgMar w:top="1440" w:right="1152" w:bottom="1440" w:left="1440" w:header="720" w:footer="720" w:gutter="0"/>
          <w:cols w:space="720"/>
          <w:noEndnote/>
          <w:docGrid w:linePitch="299"/>
        </w:sectPr>
      </w:pPr>
    </w:p>
    <w:p w14:paraId="24EF2957" w14:textId="4F18F5D0" w:rsidR="00F931E3" w:rsidRDefault="008946CD" w:rsidP="008946CD">
      <w:pPr>
        <w:pStyle w:val="Heading1"/>
        <w:keepLines/>
        <w:numPr>
          <w:ilvl w:val="0"/>
          <w:numId w:val="0"/>
        </w:numPr>
        <w:overflowPunct w:val="0"/>
        <w:snapToGrid/>
        <w:ind w:left="432" w:hanging="432"/>
        <w:textAlignment w:val="baseline"/>
        <w:rPr>
          <w:rFonts w:ascii="Arial" w:eastAsia="Batang" w:hAnsi="Arial"/>
          <w:sz w:val="32"/>
          <w:szCs w:val="32"/>
          <w:lang w:eastAsia="ko-KR"/>
        </w:rPr>
      </w:pPr>
      <w:r>
        <w:rPr>
          <w:rFonts w:ascii="Arial" w:eastAsia="Batang" w:hAnsi="Arial"/>
          <w:sz w:val="32"/>
          <w:szCs w:val="32"/>
          <w:lang w:eastAsia="ko-KR"/>
        </w:rPr>
        <w:lastRenderedPageBreak/>
        <w:t xml:space="preserve">Appendix </w:t>
      </w:r>
    </w:p>
    <w:p w14:paraId="7F2E211A" w14:textId="77777777" w:rsidR="008946CD" w:rsidRDefault="008946CD" w:rsidP="008946CD">
      <w:pPr>
        <w:pStyle w:val="Heading1"/>
        <w:keepLines/>
        <w:numPr>
          <w:ilvl w:val="0"/>
          <w:numId w:val="19"/>
        </w:numPr>
        <w:tabs>
          <w:tab w:val="clear" w:pos="432"/>
          <w:tab w:val="left" w:pos="426"/>
        </w:tabs>
        <w:overflowPunct w:val="0"/>
        <w:snapToGrid/>
        <w:textAlignment w:val="baseline"/>
        <w:rPr>
          <w:rFonts w:ascii="Arial" w:eastAsia="Batang" w:hAnsi="Arial"/>
          <w:sz w:val="32"/>
          <w:szCs w:val="32"/>
          <w:lang w:eastAsia="ko-KR"/>
        </w:rPr>
      </w:pPr>
      <w:r w:rsidRPr="006B1EA0">
        <w:rPr>
          <w:rFonts w:ascii="Arial" w:eastAsia="Batang" w:hAnsi="Arial"/>
          <w:sz w:val="32"/>
          <w:szCs w:val="32"/>
          <w:lang w:eastAsia="ko-KR"/>
        </w:rPr>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984"/>
        <w:gridCol w:w="1988"/>
      </w:tblGrid>
      <w:tr w:rsidR="00FF7193" w:rsidRPr="00D15860" w14:paraId="7546923B" w14:textId="77777777" w:rsidTr="00FF7193">
        <w:trPr>
          <w:trHeight w:val="20"/>
        </w:trPr>
        <w:tc>
          <w:tcPr>
            <w:tcW w:w="1130" w:type="dxa"/>
            <w:tcBorders>
              <w:top w:val="single" w:sz="4" w:space="0" w:color="auto"/>
              <w:left w:val="single" w:sz="4" w:space="0" w:color="auto"/>
              <w:bottom w:val="single" w:sz="4" w:space="0" w:color="auto"/>
              <w:right w:val="single" w:sz="4" w:space="0" w:color="auto"/>
            </w:tcBorders>
          </w:tcPr>
          <w:p w14:paraId="12DE7BD7" w14:textId="77777777" w:rsidR="00FF7193" w:rsidRPr="00FF7193" w:rsidRDefault="00FF7193" w:rsidP="00AB659C">
            <w:pPr>
              <w:pStyle w:val="TAH"/>
              <w:rPr>
                <w:szCs w:val="18"/>
                <w:lang w:eastAsia="ja-JP"/>
              </w:rPr>
            </w:pPr>
            <w:r w:rsidRPr="00FF7193">
              <w:rPr>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C41AB70" w14:textId="77777777" w:rsidR="00FF7193" w:rsidRPr="00FF7193" w:rsidRDefault="00FF7193" w:rsidP="00AB659C">
            <w:pPr>
              <w:pStyle w:val="TAH"/>
              <w:rPr>
                <w:szCs w:val="18"/>
                <w:lang w:eastAsia="ja-JP"/>
              </w:rPr>
            </w:pPr>
            <w:r w:rsidRPr="00FF7193">
              <w:rPr>
                <w:szCs w:val="18"/>
                <w:lang w:eastAsia="ja-JP"/>
              </w:rPr>
              <w:t>Index</w:t>
            </w:r>
          </w:p>
        </w:tc>
        <w:tc>
          <w:tcPr>
            <w:tcW w:w="1559" w:type="dxa"/>
            <w:tcBorders>
              <w:top w:val="single" w:sz="4" w:space="0" w:color="auto"/>
              <w:left w:val="single" w:sz="4" w:space="0" w:color="auto"/>
              <w:bottom w:val="single" w:sz="4" w:space="0" w:color="auto"/>
              <w:right w:val="single" w:sz="4" w:space="0" w:color="auto"/>
            </w:tcBorders>
          </w:tcPr>
          <w:p w14:paraId="7E5ADAB3" w14:textId="77777777" w:rsidR="00FF7193" w:rsidRPr="00FF7193" w:rsidRDefault="00FF7193" w:rsidP="00AB659C">
            <w:pPr>
              <w:pStyle w:val="TAH"/>
              <w:rPr>
                <w:szCs w:val="18"/>
                <w:lang w:eastAsia="zh-CN"/>
              </w:rPr>
            </w:pPr>
            <w:r w:rsidRPr="00FF7193">
              <w:rPr>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7E84FE55" w14:textId="77777777" w:rsidR="00FF7193" w:rsidRPr="00FF7193" w:rsidRDefault="00FF7193" w:rsidP="00AB659C">
            <w:pPr>
              <w:pStyle w:val="TAH"/>
              <w:rPr>
                <w:rFonts w:cs="Arial"/>
                <w:szCs w:val="18"/>
              </w:rPr>
            </w:pPr>
            <w:r w:rsidRPr="00FF7193">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F1E0614" w14:textId="77777777" w:rsidR="00FF7193" w:rsidRPr="00FF7193" w:rsidRDefault="00FF7193" w:rsidP="00AB659C">
            <w:pPr>
              <w:pStyle w:val="TAH"/>
              <w:rPr>
                <w:szCs w:val="18"/>
              </w:rPr>
            </w:pPr>
            <w:r w:rsidRPr="00FF7193">
              <w:rPr>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DDC0934" w14:textId="77777777" w:rsidR="00FF7193" w:rsidRPr="00FF7193" w:rsidRDefault="00FF7193" w:rsidP="00AB659C">
            <w:pPr>
              <w:pStyle w:val="TAH"/>
              <w:rPr>
                <w:szCs w:val="18"/>
                <w:lang w:eastAsia="zh-CN"/>
              </w:rPr>
            </w:pPr>
            <w:r w:rsidRPr="00FF7193">
              <w:rPr>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D59E4DD" w14:textId="77777777" w:rsidR="00FF7193" w:rsidRPr="00FF7193" w:rsidRDefault="00FF7193" w:rsidP="00AB659C">
            <w:pPr>
              <w:pStyle w:val="TAH"/>
              <w:rPr>
                <w:szCs w:val="18"/>
                <w:lang w:eastAsia="ja-JP"/>
              </w:rPr>
            </w:pPr>
            <w:r w:rsidRPr="00FF7193">
              <w:rPr>
                <w:szCs w:val="18"/>
                <w:lang w:eastAsia="ja-JP"/>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CADA503" w14:textId="77777777" w:rsidR="00FF7193" w:rsidRPr="00FF7193" w:rsidRDefault="00FF7193" w:rsidP="00FF7193">
            <w:pPr>
              <w:pStyle w:val="TAH"/>
              <w:rPr>
                <w:szCs w:val="18"/>
                <w:lang w:eastAsia="zh-CN"/>
              </w:rPr>
            </w:pPr>
            <w:r w:rsidRPr="00FF7193">
              <w:rPr>
                <w:szCs w:val="18"/>
                <w:lang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CA03CCE" w14:textId="77777777" w:rsidR="00FF7193" w:rsidRPr="00FF7193" w:rsidRDefault="00FF7193" w:rsidP="00FF7193">
            <w:pPr>
              <w:pStyle w:val="TAH"/>
              <w:rPr>
                <w:szCs w:val="18"/>
                <w:lang w:eastAsia="ja-JP"/>
              </w:rPr>
            </w:pPr>
            <w:r w:rsidRPr="00FF7193">
              <w:rPr>
                <w:szCs w:val="18"/>
                <w:lang w:eastAsia="ja-JP"/>
              </w:rPr>
              <w:t>Type</w:t>
            </w:r>
          </w:p>
          <w:p w14:paraId="6A498712" w14:textId="77777777" w:rsidR="00FF7193" w:rsidRPr="00FF7193" w:rsidRDefault="00FF7193" w:rsidP="00FF7193">
            <w:pPr>
              <w:pStyle w:val="TAH"/>
              <w:rPr>
                <w:szCs w:val="18"/>
                <w:lang w:eastAsia="ja-JP"/>
              </w:rPr>
            </w:pPr>
            <w:r w:rsidRPr="00FF7193">
              <w:rPr>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1CFAE62" w14:textId="77777777" w:rsidR="00FF7193" w:rsidRPr="00FF7193" w:rsidRDefault="00FF7193" w:rsidP="00AB659C">
            <w:pPr>
              <w:pStyle w:val="TAH"/>
              <w:rPr>
                <w:szCs w:val="18"/>
              </w:rPr>
            </w:pPr>
            <w:r w:rsidRPr="00FF7193">
              <w:rPr>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761AE35" w14:textId="77777777" w:rsidR="00FF7193" w:rsidRPr="00FF7193" w:rsidRDefault="00FF7193" w:rsidP="00AB659C">
            <w:pPr>
              <w:pStyle w:val="TAH"/>
              <w:rPr>
                <w:szCs w:val="18"/>
              </w:rPr>
            </w:pPr>
            <w:r w:rsidRPr="00FF7193">
              <w:rPr>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9650178" w14:textId="77777777" w:rsidR="00FF7193" w:rsidRPr="00FF7193" w:rsidRDefault="00FF7193" w:rsidP="00AB659C">
            <w:pPr>
              <w:pStyle w:val="TAH"/>
              <w:rPr>
                <w:szCs w:val="18"/>
                <w:lang w:eastAsia="ja-JP"/>
              </w:rPr>
            </w:pPr>
            <w:r w:rsidRPr="00FF7193">
              <w:rPr>
                <w:szCs w:val="18"/>
                <w:lang w:eastAsia="ja-JP"/>
              </w:rPr>
              <w:t>Capability interpretation for mixture of FDD/TDD and/or FR1/FR2</w:t>
            </w:r>
          </w:p>
        </w:tc>
        <w:tc>
          <w:tcPr>
            <w:tcW w:w="1984" w:type="dxa"/>
            <w:tcBorders>
              <w:top w:val="single" w:sz="4" w:space="0" w:color="auto"/>
              <w:left w:val="single" w:sz="4" w:space="0" w:color="auto"/>
              <w:bottom w:val="single" w:sz="4" w:space="0" w:color="auto"/>
              <w:right w:val="single" w:sz="4" w:space="0" w:color="auto"/>
            </w:tcBorders>
          </w:tcPr>
          <w:p w14:paraId="72F626BE" w14:textId="77777777" w:rsidR="00FF7193" w:rsidRPr="00FF7193" w:rsidRDefault="00FF7193" w:rsidP="00AB659C">
            <w:pPr>
              <w:pStyle w:val="TAH"/>
              <w:rPr>
                <w:szCs w:val="18"/>
              </w:rPr>
            </w:pPr>
            <w:r w:rsidRPr="00FF7193">
              <w:rPr>
                <w:szCs w:val="18"/>
              </w:rPr>
              <w:t>Note</w:t>
            </w:r>
          </w:p>
        </w:tc>
        <w:tc>
          <w:tcPr>
            <w:tcW w:w="1988" w:type="dxa"/>
            <w:tcBorders>
              <w:top w:val="single" w:sz="4" w:space="0" w:color="auto"/>
              <w:left w:val="single" w:sz="4" w:space="0" w:color="auto"/>
              <w:bottom w:val="single" w:sz="4" w:space="0" w:color="auto"/>
              <w:right w:val="single" w:sz="4" w:space="0" w:color="auto"/>
            </w:tcBorders>
          </w:tcPr>
          <w:p w14:paraId="6839322B" w14:textId="77777777" w:rsidR="00FF7193" w:rsidRPr="00FF7193" w:rsidRDefault="00FF7193" w:rsidP="00AB659C">
            <w:pPr>
              <w:pStyle w:val="TAH"/>
              <w:rPr>
                <w:szCs w:val="18"/>
              </w:rPr>
            </w:pPr>
            <w:r w:rsidRPr="00FF7193">
              <w:rPr>
                <w:szCs w:val="18"/>
              </w:rPr>
              <w:t>Mandatory/Optional</w:t>
            </w:r>
          </w:p>
        </w:tc>
      </w:tr>
      <w:tr w:rsidR="00FF7193" w:rsidRPr="00D15860" w14:paraId="4CDF6E07" w14:textId="77777777" w:rsidTr="00FF7193">
        <w:trPr>
          <w:trHeight w:val="20"/>
        </w:trPr>
        <w:tc>
          <w:tcPr>
            <w:tcW w:w="1130" w:type="dxa"/>
            <w:tcBorders>
              <w:top w:val="single" w:sz="4" w:space="0" w:color="auto"/>
              <w:left w:val="single" w:sz="4" w:space="0" w:color="auto"/>
              <w:bottom w:val="single" w:sz="4" w:space="0" w:color="auto"/>
              <w:right w:val="single" w:sz="4" w:space="0" w:color="auto"/>
            </w:tcBorders>
          </w:tcPr>
          <w:p w14:paraId="2F64CFE1" w14:textId="77777777" w:rsidR="00FF7193" w:rsidRPr="00FB5068" w:rsidRDefault="00FF7193" w:rsidP="00FF7193">
            <w:pPr>
              <w:pStyle w:val="TAH"/>
              <w:rPr>
                <w:b w:val="0"/>
                <w:szCs w:val="18"/>
                <w:lang w:eastAsia="ja-JP"/>
              </w:rPr>
            </w:pPr>
            <w:r w:rsidRPr="00FB5068">
              <w:rPr>
                <w:b w:val="0"/>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4987BAB0" w14:textId="77777777" w:rsidR="00FF7193" w:rsidRPr="00FB5068" w:rsidRDefault="00FF7193" w:rsidP="00FF7193">
            <w:pPr>
              <w:pStyle w:val="TAH"/>
              <w:rPr>
                <w:b w:val="0"/>
                <w:szCs w:val="18"/>
                <w:lang w:eastAsia="ja-JP"/>
              </w:rPr>
            </w:pPr>
            <w:r w:rsidRPr="00FB5068">
              <w:rPr>
                <w:b w:val="0"/>
                <w:szCs w:val="18"/>
                <w:lang w:eastAsia="ja-JP"/>
              </w:rPr>
              <w:t>34-2</w:t>
            </w:r>
          </w:p>
        </w:tc>
        <w:tc>
          <w:tcPr>
            <w:tcW w:w="1559" w:type="dxa"/>
            <w:tcBorders>
              <w:top w:val="single" w:sz="4" w:space="0" w:color="auto"/>
              <w:left w:val="single" w:sz="4" w:space="0" w:color="auto"/>
              <w:bottom w:val="single" w:sz="4" w:space="0" w:color="auto"/>
              <w:right w:val="single" w:sz="4" w:space="0" w:color="auto"/>
            </w:tcBorders>
          </w:tcPr>
          <w:p w14:paraId="7711C481" w14:textId="77777777" w:rsidR="00FF7193" w:rsidRPr="00FB5068" w:rsidRDefault="00FF7193" w:rsidP="00FF7193">
            <w:pPr>
              <w:pStyle w:val="TAH"/>
              <w:rPr>
                <w:b w:val="0"/>
                <w:szCs w:val="18"/>
                <w:lang w:eastAsia="zh-CN"/>
              </w:rPr>
            </w:pPr>
            <w:r w:rsidRPr="00FB5068">
              <w:rPr>
                <w:b w:val="0"/>
                <w:szCs w:val="18"/>
                <w:lang w:eastAsia="zh-CN"/>
              </w:rPr>
              <w:t>Cross-carrier scheduling from SCell to PCell/</w:t>
            </w:r>
            <w:proofErr w:type="spellStart"/>
            <w:r w:rsidRPr="00FB5068">
              <w:rPr>
                <w:b w:val="0"/>
                <w:szCs w:val="18"/>
                <w:lang w:eastAsia="zh-CN"/>
              </w:rPr>
              <w:t>PSCell</w:t>
            </w:r>
            <w:proofErr w:type="spellEnd"/>
            <w:r w:rsidRPr="00FB5068">
              <w:rPr>
                <w:b w:val="0"/>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7FAC8F82" w14:textId="77777777" w:rsidR="00FF7193" w:rsidRPr="00FB5068" w:rsidRDefault="00FF7193" w:rsidP="00FF7193">
            <w:pPr>
              <w:pStyle w:val="TAH"/>
              <w:rPr>
                <w:rFonts w:cs="Arial"/>
                <w:b w:val="0"/>
                <w:szCs w:val="18"/>
              </w:rPr>
            </w:pPr>
            <w:r w:rsidRPr="00FB5068">
              <w:rPr>
                <w:rFonts w:cs="Arial"/>
                <w:b w:val="0"/>
                <w:szCs w:val="18"/>
              </w:rPr>
              <w:t xml:space="preserve">[Support of Cross-carrier scheduling (CCS) from </w:t>
            </w:r>
            <w:proofErr w:type="spellStart"/>
            <w:r w:rsidRPr="00FB5068">
              <w:rPr>
                <w:rFonts w:cs="Arial"/>
                <w:b w:val="0"/>
                <w:szCs w:val="18"/>
              </w:rPr>
              <w:t>sSCell</w:t>
            </w:r>
            <w:proofErr w:type="spellEnd"/>
            <w:r w:rsidRPr="00FB5068">
              <w:rPr>
                <w:rFonts w:cs="Arial"/>
                <w:b w:val="0"/>
                <w:szCs w:val="18"/>
              </w:rPr>
              <w:t xml:space="preserve"> to PCell/</w:t>
            </w:r>
            <w:proofErr w:type="spellStart"/>
            <w:proofErr w:type="gramStart"/>
            <w:r w:rsidRPr="00FB5068">
              <w:rPr>
                <w:rFonts w:cs="Arial"/>
                <w:b w:val="0"/>
                <w:szCs w:val="18"/>
              </w:rPr>
              <w:t>PSCell</w:t>
            </w:r>
            <w:proofErr w:type="spellEnd"/>
            <w:r w:rsidRPr="00FB5068">
              <w:rPr>
                <w:rFonts w:cs="Arial"/>
                <w:b w:val="0"/>
                <w:szCs w:val="18"/>
              </w:rPr>
              <w:t xml:space="preserve">  (</w:t>
            </w:r>
            <w:proofErr w:type="gramEnd"/>
            <w:r w:rsidRPr="00FB5068">
              <w:rPr>
                <w:rFonts w:cs="Arial"/>
                <w:b w:val="0"/>
                <w:szCs w:val="18"/>
              </w:rPr>
              <w:t>Type B)]</w:t>
            </w:r>
          </w:p>
          <w:p w14:paraId="1A0A57CE" w14:textId="77777777" w:rsidR="00FF7193" w:rsidRPr="00FB5068" w:rsidRDefault="00FF7193" w:rsidP="00FF7193">
            <w:pPr>
              <w:pStyle w:val="ListParagraph"/>
              <w:numPr>
                <w:ilvl w:val="0"/>
                <w:numId w:val="24"/>
              </w:numPr>
              <w:spacing w:afterLines="50"/>
              <w:ind w:firstLineChars="0"/>
              <w:contextualSpacing/>
              <w:rPr>
                <w:rFonts w:ascii="Arial" w:hAnsi="Arial" w:cs="Arial"/>
                <w:sz w:val="18"/>
                <w:szCs w:val="18"/>
                <w:lang w:val="en-GB"/>
              </w:rPr>
            </w:pPr>
            <w:r w:rsidRPr="00FB5068">
              <w:rPr>
                <w:rFonts w:ascii="Arial" w:hAnsi="Arial" w:cs="Arial"/>
                <w:sz w:val="18"/>
                <w:szCs w:val="18"/>
                <w:lang w:val="en-GB"/>
              </w:rPr>
              <w:t xml:space="preserve">Cross-carrier scheduling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with CIF</w:t>
            </w:r>
          </w:p>
          <w:p w14:paraId="19D72AC4" w14:textId="77777777" w:rsidR="00FF7193" w:rsidRPr="00FB5068" w:rsidRDefault="00FF7193" w:rsidP="00FF7193">
            <w:pPr>
              <w:pStyle w:val="ListParagraph"/>
              <w:numPr>
                <w:ilvl w:val="0"/>
                <w:numId w:val="24"/>
              </w:numPr>
              <w:spacing w:after="0"/>
              <w:ind w:firstLineChars="0"/>
              <w:contextualSpacing/>
              <w:rPr>
                <w:rFonts w:ascii="Arial" w:hAnsi="Arial" w:cs="Arial"/>
                <w:sz w:val="18"/>
                <w:szCs w:val="18"/>
                <w:lang w:val="en-GB"/>
              </w:rPr>
            </w:pP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USS set(s) (for CCS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and search space sets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can be configured so that the UE monitors them in overlapping [slot/symbol] of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and </w:t>
            </w:r>
            <w:proofErr w:type="spellStart"/>
            <w:r w:rsidRPr="00FB5068">
              <w:rPr>
                <w:rFonts w:ascii="Arial" w:hAnsi="Arial" w:cs="Arial"/>
                <w:sz w:val="18"/>
                <w:szCs w:val="18"/>
                <w:lang w:val="en-GB"/>
              </w:rPr>
              <w:t>sSCell</w:t>
            </w:r>
            <w:proofErr w:type="spellEnd"/>
          </w:p>
          <w:p w14:paraId="6E906C21" w14:textId="0CFF5266" w:rsidR="00FF7193" w:rsidRPr="00FB5068" w:rsidRDefault="00FF7193" w:rsidP="00FF7193">
            <w:pPr>
              <w:pStyle w:val="ListParagraph"/>
              <w:numPr>
                <w:ilvl w:val="0"/>
                <w:numId w:val="24"/>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Configuration of scaling factor </w:t>
            </w:r>
            <w:proofErr w:type="gramStart"/>
            <w:r w:rsidRPr="00FB5068">
              <w:rPr>
                <w:rFonts w:ascii="Arial" w:hAnsi="Arial" w:cs="Arial"/>
                <w:sz w:val="18"/>
                <w:szCs w:val="18"/>
                <w:lang w:val="en-GB"/>
              </w:rPr>
              <w:t>α  for</w:t>
            </w:r>
            <w:proofErr w:type="gramEnd"/>
            <w:r w:rsidRPr="00FB5068">
              <w:rPr>
                <w:rFonts w:ascii="Arial" w:hAnsi="Arial" w:cs="Arial"/>
                <w:sz w:val="18"/>
                <w:szCs w:val="18"/>
                <w:lang w:val="en-GB"/>
              </w:rPr>
              <w:t xml:space="preserve"> BD and CCE limit handling and PDCCH overbooking handling on P(S)Cell</w:t>
            </w:r>
          </w:p>
          <w:p w14:paraId="35912068" w14:textId="77777777" w:rsidR="00FF7193" w:rsidRPr="00FB5068" w:rsidRDefault="00FF7193" w:rsidP="00FF7193">
            <w:pPr>
              <w:pStyle w:val="ListParagraph"/>
              <w:numPr>
                <w:ilvl w:val="0"/>
                <w:numId w:val="24"/>
              </w:numPr>
              <w:spacing w:after="0"/>
              <w:ind w:firstLineChars="0"/>
              <w:contextualSpacing/>
              <w:rPr>
                <w:rFonts w:ascii="Arial" w:hAnsi="Arial" w:cs="Arial"/>
                <w:sz w:val="18"/>
                <w:szCs w:val="18"/>
                <w:lang w:val="en-GB"/>
              </w:rPr>
            </w:pPr>
            <w:r w:rsidRPr="00FB5068">
              <w:rPr>
                <w:rFonts w:ascii="Arial" w:hAnsi="Arial" w:cs="Arial"/>
                <w:sz w:val="18"/>
                <w:szCs w:val="18"/>
                <w:lang w:val="en-GB"/>
              </w:rPr>
              <w:t>FFS: #unicast DCI limits for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scheduling</w:t>
            </w:r>
          </w:p>
          <w:p w14:paraId="1B94F759" w14:textId="77777777" w:rsidR="00FF7193" w:rsidRPr="00FB5068" w:rsidRDefault="00FF7193" w:rsidP="00FF7193">
            <w:pPr>
              <w:pStyle w:val="ListParagraph"/>
              <w:numPr>
                <w:ilvl w:val="0"/>
                <w:numId w:val="25"/>
              </w:numPr>
              <w:spacing w:after="0"/>
              <w:ind w:firstLineChars="0"/>
              <w:contextualSpacing/>
              <w:rPr>
                <w:rFonts w:ascii="Arial" w:hAnsi="Arial" w:cs="Arial"/>
                <w:sz w:val="18"/>
                <w:szCs w:val="18"/>
                <w:lang w:val="en-GB"/>
              </w:rPr>
            </w:pPr>
            <w:r w:rsidRPr="00FB5068">
              <w:rPr>
                <w:rFonts w:ascii="Arial" w:hAnsi="Arial" w:cs="Arial"/>
                <w:sz w:val="18"/>
                <w:szCs w:val="18"/>
                <w:lang w:val="en-GB"/>
              </w:rPr>
              <w:t>Processing one unicast DCI scheduling DL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per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slot and its aligned N consecutive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slot(s)</w:t>
            </w:r>
          </w:p>
          <w:p w14:paraId="3CE1C256" w14:textId="77777777" w:rsidR="00FF7193" w:rsidRPr="00FB5068" w:rsidRDefault="00FF7193" w:rsidP="00FF7193">
            <w:pPr>
              <w:pStyle w:val="ListParagraph"/>
              <w:numPr>
                <w:ilvl w:val="0"/>
                <w:numId w:val="25"/>
              </w:numPr>
              <w:spacing w:after="0"/>
              <w:ind w:firstLineChars="0"/>
              <w:contextualSpacing/>
              <w:rPr>
                <w:rFonts w:ascii="Arial" w:hAnsi="Arial" w:cs="Arial"/>
                <w:sz w:val="18"/>
                <w:szCs w:val="18"/>
                <w:lang w:val="en-GB"/>
              </w:rPr>
            </w:pPr>
            <w:r w:rsidRPr="00FB5068">
              <w:rPr>
                <w:rFonts w:ascii="Arial" w:hAnsi="Arial" w:cs="Arial"/>
                <w:sz w:val="18"/>
                <w:szCs w:val="18"/>
                <w:lang w:val="en-GB"/>
              </w:rPr>
              <w:t>Processing one unicast DCI scheduling UL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per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slot and its aligned N consecutive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slot(s)</w:t>
            </w:r>
          </w:p>
          <w:p w14:paraId="3BE92F24" w14:textId="77777777" w:rsidR="00FF7193" w:rsidRPr="00FB5068" w:rsidRDefault="00FF7193" w:rsidP="00FF7193">
            <w:pPr>
              <w:pStyle w:val="ListParagraph"/>
              <w:numPr>
                <w:ilvl w:val="0"/>
                <w:numId w:val="25"/>
              </w:numPr>
              <w:spacing w:after="0"/>
              <w:ind w:firstLineChars="0"/>
              <w:contextualSpacing/>
              <w:rPr>
                <w:rFonts w:ascii="Arial" w:hAnsi="Arial" w:cs="Arial"/>
                <w:sz w:val="18"/>
                <w:szCs w:val="18"/>
                <w:lang w:val="en-GB"/>
              </w:rPr>
            </w:pPr>
            <w:r w:rsidRPr="00FB5068">
              <w:rPr>
                <w:rFonts w:ascii="Arial" w:hAnsi="Arial" w:cs="Arial"/>
                <w:sz w:val="18"/>
                <w:szCs w:val="18"/>
                <w:lang w:val="en-GB"/>
              </w:rPr>
              <w:t>N is based on pair of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SCS,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SCS): N=1 </w:t>
            </w:r>
            <w:proofErr w:type="gramStart"/>
            <w:r w:rsidRPr="00FB5068">
              <w:rPr>
                <w:rFonts w:ascii="Arial" w:hAnsi="Arial" w:cs="Arial"/>
                <w:sz w:val="18"/>
                <w:szCs w:val="18"/>
                <w:lang w:val="en-GB"/>
              </w:rPr>
              <w:t>for(</w:t>
            </w:r>
            <w:proofErr w:type="gramEnd"/>
            <w:r w:rsidRPr="00FB5068">
              <w:rPr>
                <w:rFonts w:ascii="Arial" w:hAnsi="Arial" w:cs="Arial"/>
                <w:sz w:val="18"/>
                <w:szCs w:val="18"/>
                <w:lang w:val="en-GB"/>
              </w:rPr>
              <w:t>15,15), (30,30), (60,60) and N=2 for (15,30), (30,60) and N=4 for (15, 60)</w:t>
            </w:r>
          </w:p>
          <w:p w14:paraId="661E74F3" w14:textId="032A8B2A" w:rsidR="00FF7193" w:rsidRPr="00FB5068" w:rsidRDefault="00FF7193" w:rsidP="00FF7193">
            <w:pPr>
              <w:pStyle w:val="ListParagraph"/>
              <w:numPr>
                <w:ilvl w:val="0"/>
                <w:numId w:val="26"/>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Same numerology between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and P(S)Cell or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SCS is larger than P(S)Cell SCS</w:t>
            </w:r>
          </w:p>
          <w:p w14:paraId="39798198" w14:textId="12296FCD" w:rsidR="00FF7193" w:rsidRPr="00FB5068" w:rsidRDefault="00FF7193" w:rsidP="00FF7193">
            <w:pPr>
              <w:pStyle w:val="ListParagraph"/>
              <w:numPr>
                <w:ilvl w:val="0"/>
                <w:numId w:val="26"/>
              </w:numPr>
              <w:spacing w:after="0"/>
              <w:ind w:firstLineChars="0"/>
              <w:contextualSpacing/>
              <w:rPr>
                <w:rFonts w:ascii="Arial" w:hAnsi="Arial" w:cs="Arial"/>
                <w:sz w:val="18"/>
                <w:szCs w:val="18"/>
                <w:lang w:val="en-GB"/>
              </w:rPr>
            </w:pPr>
            <w:r w:rsidRPr="00FB5068">
              <w:rPr>
                <w:rFonts w:ascii="Arial" w:hAnsi="Arial" w:cs="Arial"/>
                <w:strike/>
                <w:color w:val="00B0F0"/>
                <w:sz w:val="18"/>
                <w:szCs w:val="18"/>
                <w:lang w:val="en-GB"/>
              </w:rPr>
              <w:t xml:space="preserve">FFS: </w:t>
            </w:r>
            <w:r w:rsidRPr="00FB5068">
              <w:rPr>
                <w:rFonts w:ascii="Arial" w:hAnsi="Arial" w:cs="Arial"/>
                <w:sz w:val="18"/>
                <w:szCs w:val="18"/>
                <w:lang w:val="en-GB"/>
              </w:rPr>
              <w:t>USS set(s) for DCI format 0_1,1_1</w:t>
            </w:r>
            <w:r w:rsidRPr="00FB5068">
              <w:rPr>
                <w:rFonts w:ascii="Arial" w:hAnsi="Arial" w:cs="Arial"/>
                <w:strike/>
                <w:color w:val="00B0F0"/>
                <w:sz w:val="18"/>
                <w:szCs w:val="18"/>
                <w:lang w:val="en-GB"/>
              </w:rPr>
              <w:t>,0_2,1_2</w:t>
            </w:r>
            <w:r w:rsidRPr="00FB5068">
              <w:rPr>
                <w:rFonts w:ascii="Arial" w:hAnsi="Arial" w:cs="Arial"/>
                <w:sz w:val="18"/>
                <w:szCs w:val="18"/>
                <w:lang w:val="en-GB"/>
              </w:rPr>
              <w:t xml:space="preserve"> configured on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for CCS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PCell/</w:t>
            </w:r>
            <w:proofErr w:type="spellStart"/>
            <w:r w:rsidRPr="00FB5068">
              <w:rPr>
                <w:rFonts w:ascii="Arial" w:hAnsi="Arial" w:cs="Arial"/>
                <w:sz w:val="18"/>
                <w:szCs w:val="18"/>
                <w:lang w:val="en-GB"/>
              </w:rPr>
              <w:t>PSCell</w:t>
            </w:r>
            <w:proofErr w:type="spellEnd"/>
            <w:r w:rsidR="00DF43E8" w:rsidRPr="00FB5068">
              <w:rPr>
                <w:rFonts w:ascii="Arial" w:hAnsi="Arial" w:cs="Arial"/>
                <w:color w:val="00B0F0"/>
                <w:sz w:val="18"/>
                <w:szCs w:val="18"/>
                <w:lang w:val="en-GB"/>
              </w:rPr>
              <w:t xml:space="preserve">; and USS set(s) for DCI format 0_2,1_2 configured on </w:t>
            </w:r>
            <w:proofErr w:type="spellStart"/>
            <w:r w:rsidR="00DF43E8" w:rsidRPr="00FB5068">
              <w:rPr>
                <w:rFonts w:ascii="Arial" w:hAnsi="Arial" w:cs="Arial"/>
                <w:color w:val="00B0F0"/>
                <w:sz w:val="18"/>
                <w:szCs w:val="18"/>
                <w:lang w:val="en-GB"/>
              </w:rPr>
              <w:t>sSCell</w:t>
            </w:r>
            <w:proofErr w:type="spellEnd"/>
            <w:r w:rsidR="00DF43E8" w:rsidRPr="00FB5068">
              <w:rPr>
                <w:rFonts w:ascii="Arial" w:hAnsi="Arial" w:cs="Arial"/>
                <w:color w:val="00B0F0"/>
                <w:sz w:val="18"/>
                <w:szCs w:val="18"/>
                <w:lang w:val="en-GB"/>
              </w:rPr>
              <w:t xml:space="preserve"> for CCS from </w:t>
            </w:r>
            <w:proofErr w:type="spellStart"/>
            <w:r w:rsidR="00DF43E8" w:rsidRPr="00FB5068">
              <w:rPr>
                <w:rFonts w:ascii="Arial" w:hAnsi="Arial" w:cs="Arial"/>
                <w:color w:val="00B0F0"/>
                <w:sz w:val="18"/>
                <w:szCs w:val="18"/>
                <w:lang w:val="en-GB"/>
              </w:rPr>
              <w:t>sSCell</w:t>
            </w:r>
            <w:proofErr w:type="spellEnd"/>
            <w:r w:rsidR="00DF43E8" w:rsidRPr="00FB5068">
              <w:rPr>
                <w:rFonts w:ascii="Arial" w:hAnsi="Arial" w:cs="Arial"/>
                <w:color w:val="00B0F0"/>
                <w:sz w:val="18"/>
                <w:szCs w:val="18"/>
                <w:lang w:val="en-GB"/>
              </w:rPr>
              <w:t xml:space="preserve"> to PCell/</w:t>
            </w:r>
            <w:proofErr w:type="spellStart"/>
            <w:r w:rsidR="00DF43E8" w:rsidRPr="00FB5068">
              <w:rPr>
                <w:rFonts w:ascii="Arial" w:hAnsi="Arial" w:cs="Arial"/>
                <w:color w:val="00B0F0"/>
                <w:sz w:val="18"/>
                <w:szCs w:val="18"/>
                <w:lang w:val="en-GB"/>
              </w:rPr>
              <w:t>PSCell</w:t>
            </w:r>
            <w:proofErr w:type="spellEnd"/>
            <w:r w:rsidR="00DF43E8" w:rsidRPr="00FB5068">
              <w:rPr>
                <w:rFonts w:ascii="Arial" w:hAnsi="Arial" w:cs="Arial"/>
                <w:color w:val="00B0F0"/>
                <w:sz w:val="18"/>
                <w:szCs w:val="18"/>
                <w:lang w:val="en-GB"/>
              </w:rPr>
              <w:t xml:space="preserve"> if UE supports FG 11-1 (</w:t>
            </w:r>
            <w:r w:rsidR="00DF43E8" w:rsidRPr="00FB5068">
              <w:rPr>
                <w:rFonts w:ascii="Arial" w:hAnsi="Arial" w:cs="Arial"/>
                <w:i/>
                <w:color w:val="00B0F0"/>
                <w:sz w:val="18"/>
                <w:szCs w:val="18"/>
                <w:lang w:val="en-GB"/>
              </w:rPr>
              <w:t>dci-Format1-2And0-2-r16</w:t>
            </w:r>
            <w:r w:rsidR="00DF43E8" w:rsidRPr="00FB5068">
              <w:rPr>
                <w:rFonts w:eastAsiaTheme="minorEastAsia" w:cs="Batang"/>
                <w:color w:val="00B0F0"/>
                <w:lang w:eastAsia="zh-CN"/>
              </w:rPr>
              <w:t>)</w:t>
            </w:r>
          </w:p>
          <w:p w14:paraId="056D6C9A" w14:textId="77777777" w:rsidR="00FF7193" w:rsidRPr="00FB5068" w:rsidRDefault="00FF7193" w:rsidP="00FF7193">
            <w:pPr>
              <w:pStyle w:val="ListParagraph"/>
              <w:numPr>
                <w:ilvl w:val="0"/>
                <w:numId w:val="26"/>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Support of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deactivation/activation when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cross carrier scheduling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is configured</w:t>
            </w:r>
          </w:p>
          <w:p w14:paraId="51EC1541" w14:textId="77777777" w:rsidR="00FF7193" w:rsidRPr="00FB5068" w:rsidRDefault="00FF7193" w:rsidP="00FF7193">
            <w:pPr>
              <w:pStyle w:val="ListParagraph"/>
              <w:numPr>
                <w:ilvl w:val="0"/>
                <w:numId w:val="26"/>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Support of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dormancy when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cross carrier scheduling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is configured</w:t>
            </w:r>
          </w:p>
          <w:p w14:paraId="68F83920" w14:textId="77777777" w:rsidR="00FF7193" w:rsidRPr="00FB5068" w:rsidRDefault="00FF7193" w:rsidP="00FF7193">
            <w:pPr>
              <w:pStyle w:val="ListParagraph"/>
              <w:numPr>
                <w:ilvl w:val="0"/>
                <w:numId w:val="26"/>
              </w:numPr>
              <w:spacing w:after="0"/>
              <w:ind w:firstLineChars="0"/>
              <w:contextualSpacing/>
              <w:rPr>
                <w:rFonts w:ascii="Arial" w:hAnsi="Arial" w:cs="Arial"/>
                <w:strike/>
                <w:color w:val="00B0F0"/>
                <w:sz w:val="18"/>
                <w:szCs w:val="18"/>
                <w:lang w:val="en-GB"/>
              </w:rPr>
            </w:pPr>
            <w:r w:rsidRPr="00FB5068">
              <w:rPr>
                <w:rFonts w:ascii="Arial" w:hAnsi="Arial" w:cs="Arial"/>
                <w:strike/>
                <w:color w:val="00B0F0"/>
                <w:sz w:val="18"/>
                <w:szCs w:val="18"/>
                <w:lang w:val="en-GB"/>
              </w:rPr>
              <w:t>FFS: PDCCH monitoring occasion(s) is within the first 3 OFDM symbols of a PCell/</w:t>
            </w:r>
            <w:proofErr w:type="spellStart"/>
            <w:r w:rsidRPr="00FB5068">
              <w:rPr>
                <w:rFonts w:ascii="Arial" w:hAnsi="Arial" w:cs="Arial"/>
                <w:strike/>
                <w:color w:val="00B0F0"/>
                <w:sz w:val="18"/>
                <w:szCs w:val="18"/>
                <w:lang w:val="en-GB"/>
              </w:rPr>
              <w:t>PSCell</w:t>
            </w:r>
            <w:proofErr w:type="spellEnd"/>
            <w:r w:rsidRPr="00FB5068">
              <w:rPr>
                <w:rFonts w:ascii="Arial" w:hAnsi="Arial" w:cs="Arial"/>
                <w:strike/>
                <w:color w:val="00B0F0"/>
                <w:sz w:val="18"/>
                <w:szCs w:val="18"/>
                <w:lang w:val="en-GB"/>
              </w:rPr>
              <w:t xml:space="preserve"> slot</w:t>
            </w:r>
          </w:p>
          <w:p w14:paraId="15B46AA7" w14:textId="77777777" w:rsidR="00FF7193" w:rsidRPr="00FB5068" w:rsidRDefault="00FF7193" w:rsidP="00FF7193">
            <w:pPr>
              <w:pStyle w:val="ListParagraph"/>
              <w:numPr>
                <w:ilvl w:val="0"/>
                <w:numId w:val="26"/>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Numbers of CORESET configurations and search space sets on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(for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cross-carrier scheduling)</w:t>
            </w:r>
          </w:p>
          <w:p w14:paraId="456C3CF8" w14:textId="77777777" w:rsidR="00FF7193" w:rsidRPr="00FB5068" w:rsidRDefault="00FF7193" w:rsidP="00FF7193">
            <w:pPr>
              <w:pStyle w:val="ListParagraph"/>
              <w:numPr>
                <w:ilvl w:val="0"/>
                <w:numId w:val="26"/>
              </w:numPr>
              <w:spacing w:after="0"/>
              <w:ind w:firstLineChars="0"/>
              <w:contextualSpacing/>
              <w:rPr>
                <w:rFonts w:ascii="Arial" w:hAnsi="Arial" w:cs="Arial"/>
                <w:sz w:val="18"/>
                <w:szCs w:val="18"/>
                <w:lang w:val="en-GB"/>
              </w:rPr>
            </w:pPr>
            <w:r w:rsidRPr="00FB5068">
              <w:rPr>
                <w:rFonts w:ascii="Arial" w:hAnsi="Arial" w:cs="Arial"/>
                <w:sz w:val="18"/>
                <w:szCs w:val="18"/>
                <w:lang w:val="en-GB"/>
              </w:rPr>
              <w:t>FFS: frame boundary alignment between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and </w:t>
            </w:r>
            <w:proofErr w:type="spellStart"/>
            <w:r w:rsidRPr="00FB5068">
              <w:rPr>
                <w:rFonts w:ascii="Arial" w:hAnsi="Arial" w:cs="Arial"/>
                <w:sz w:val="18"/>
                <w:szCs w:val="18"/>
                <w:lang w:val="en-GB"/>
              </w:rPr>
              <w:t>sSCell</w:t>
            </w:r>
            <w:proofErr w:type="spellEnd"/>
          </w:p>
          <w:p w14:paraId="646BC7B0" w14:textId="5AB2BF06" w:rsidR="00FF7193" w:rsidRPr="00FB5068" w:rsidRDefault="00FF7193" w:rsidP="00FF7193">
            <w:pPr>
              <w:pStyle w:val="ListParagraph"/>
              <w:numPr>
                <w:ilvl w:val="0"/>
                <w:numId w:val="26"/>
              </w:numPr>
              <w:spacing w:after="0"/>
              <w:ind w:firstLineChars="0"/>
              <w:contextualSpacing/>
              <w:rPr>
                <w:rFonts w:ascii="Arial" w:hAnsi="Arial" w:cs="Arial"/>
                <w:strike/>
                <w:color w:val="00B0F0"/>
                <w:sz w:val="18"/>
                <w:szCs w:val="18"/>
                <w:lang w:val="en-GB"/>
              </w:rPr>
            </w:pPr>
            <w:r w:rsidRPr="00FB5068">
              <w:rPr>
                <w:rFonts w:ascii="Arial" w:hAnsi="Arial" w:cs="Arial"/>
                <w:strike/>
                <w:color w:val="00B0F0"/>
                <w:sz w:val="18"/>
                <w:szCs w:val="18"/>
                <w:lang w:val="en-GB"/>
              </w:rPr>
              <w:t>FFS: Precoder granularity of REG-bundle</w:t>
            </w:r>
            <w:r w:rsidRPr="00FB5068" w:rsidDel="009D5371">
              <w:rPr>
                <w:rFonts w:ascii="Arial" w:hAnsi="Arial" w:cs="Arial"/>
                <w:strike/>
                <w:color w:val="00B0F0"/>
                <w:sz w:val="18"/>
                <w:szCs w:val="18"/>
                <w:lang w:val="en-GB"/>
              </w:rPr>
              <w:t xml:space="preserve"> </w:t>
            </w:r>
            <w:r w:rsidRPr="00FB5068">
              <w:rPr>
                <w:rFonts w:ascii="Arial" w:hAnsi="Arial" w:cs="Arial"/>
                <w:strike/>
                <w:color w:val="00B0F0"/>
                <w:sz w:val="18"/>
                <w:szCs w:val="18"/>
                <w:lang w:val="en-GB"/>
              </w:rPr>
              <w:t xml:space="preserve">size when CCS from </w:t>
            </w:r>
            <w:proofErr w:type="spellStart"/>
            <w:r w:rsidRPr="00FB5068">
              <w:rPr>
                <w:rFonts w:ascii="Arial" w:hAnsi="Arial" w:cs="Arial"/>
                <w:strike/>
                <w:color w:val="00B0F0"/>
                <w:sz w:val="18"/>
                <w:szCs w:val="18"/>
                <w:lang w:val="en-GB"/>
              </w:rPr>
              <w:t>sSCell</w:t>
            </w:r>
            <w:proofErr w:type="spellEnd"/>
            <w:r w:rsidRPr="00FB5068">
              <w:rPr>
                <w:rFonts w:ascii="Arial" w:hAnsi="Arial" w:cs="Arial"/>
                <w:strike/>
                <w:color w:val="00B0F0"/>
                <w:sz w:val="18"/>
                <w:szCs w:val="18"/>
                <w:lang w:val="en-GB"/>
              </w:rPr>
              <w:t xml:space="preserve"> to PCell/</w:t>
            </w:r>
            <w:proofErr w:type="spellStart"/>
            <w:r w:rsidRPr="00FB5068">
              <w:rPr>
                <w:rFonts w:ascii="Arial" w:hAnsi="Arial" w:cs="Arial"/>
                <w:strike/>
                <w:color w:val="00B0F0"/>
                <w:sz w:val="18"/>
                <w:szCs w:val="18"/>
                <w:lang w:val="en-GB"/>
              </w:rPr>
              <w:t>PSCell</w:t>
            </w:r>
            <w:proofErr w:type="spellEnd"/>
            <w:r w:rsidRPr="00FB5068">
              <w:rPr>
                <w:rFonts w:ascii="Arial" w:hAnsi="Arial" w:cs="Arial"/>
                <w:strike/>
                <w:color w:val="00B0F0"/>
                <w:sz w:val="18"/>
                <w:szCs w:val="18"/>
                <w:lang w:val="en-GB"/>
              </w:rPr>
              <w:t xml:space="preserve"> is configured</w:t>
            </w:r>
          </w:p>
          <w:p w14:paraId="330DC28E" w14:textId="77777777" w:rsidR="00FF7193" w:rsidRPr="00FB5068" w:rsidRDefault="00FF7193" w:rsidP="00FF7193">
            <w:pPr>
              <w:pStyle w:val="TAH"/>
              <w:rPr>
                <w:rFonts w:cs="Arial"/>
                <w:b w:val="0"/>
                <w:szCs w:val="18"/>
              </w:rPr>
            </w:pPr>
          </w:p>
          <w:p w14:paraId="31ED8CF7" w14:textId="77777777" w:rsidR="00FF7193" w:rsidRPr="00FB5068" w:rsidRDefault="00FF7193" w:rsidP="00FF7193">
            <w:pPr>
              <w:pStyle w:val="TAH"/>
              <w:rPr>
                <w:rFonts w:cs="Arial"/>
                <w:b w:val="0"/>
                <w:szCs w:val="18"/>
              </w:rPr>
            </w:pPr>
            <w:r w:rsidRPr="00FB5068">
              <w:rPr>
                <w:rFonts w:cs="Arial"/>
                <w:b w:val="0"/>
                <w:szCs w:val="18"/>
              </w:rPr>
              <w:t>Note: The SCell configured with Cross-carrier scheduling to PCell/</w:t>
            </w:r>
            <w:proofErr w:type="spellStart"/>
            <w:r w:rsidRPr="00FB5068">
              <w:rPr>
                <w:rFonts w:cs="Arial"/>
                <w:b w:val="0"/>
                <w:szCs w:val="18"/>
              </w:rPr>
              <w:t>PSCell</w:t>
            </w:r>
            <w:proofErr w:type="spellEnd"/>
            <w:r w:rsidRPr="00FB5068">
              <w:rPr>
                <w:rFonts w:cs="Arial"/>
                <w:b w:val="0"/>
                <w:szCs w:val="18"/>
              </w:rPr>
              <w:t xml:space="preserve"> is referred to as ‘</w:t>
            </w:r>
            <w:proofErr w:type="spellStart"/>
            <w:r w:rsidRPr="00FB5068">
              <w:rPr>
                <w:rFonts w:cs="Arial"/>
                <w:b w:val="0"/>
                <w:szCs w:val="18"/>
              </w:rPr>
              <w:t>sSCell</w:t>
            </w:r>
            <w:proofErr w:type="spellEnd"/>
            <w:r w:rsidRPr="00FB5068">
              <w:rPr>
                <w:rFonts w:cs="Arial"/>
                <w:b w:val="0"/>
                <w:szCs w:val="18"/>
              </w:rPr>
              <w:t>’</w:t>
            </w:r>
          </w:p>
        </w:tc>
        <w:tc>
          <w:tcPr>
            <w:tcW w:w="1277" w:type="dxa"/>
            <w:tcBorders>
              <w:top w:val="single" w:sz="4" w:space="0" w:color="auto"/>
              <w:left w:val="single" w:sz="4" w:space="0" w:color="auto"/>
              <w:bottom w:val="single" w:sz="4" w:space="0" w:color="auto"/>
              <w:right w:val="single" w:sz="4" w:space="0" w:color="auto"/>
            </w:tcBorders>
          </w:tcPr>
          <w:p w14:paraId="0145AF3C" w14:textId="2B2BC2DB" w:rsidR="00FF7193" w:rsidRPr="00FB5068" w:rsidRDefault="00FF7193" w:rsidP="00FF7193">
            <w:pPr>
              <w:pStyle w:val="TAH"/>
              <w:rPr>
                <w:b w:val="0"/>
                <w:szCs w:val="18"/>
              </w:rPr>
            </w:pPr>
            <w:r w:rsidRPr="00FB5068">
              <w:rPr>
                <w:b w:val="0"/>
                <w:szCs w:val="18"/>
              </w:rPr>
              <w:t>6-5 [, 34-1]</w:t>
            </w:r>
          </w:p>
        </w:tc>
        <w:tc>
          <w:tcPr>
            <w:tcW w:w="858" w:type="dxa"/>
            <w:tcBorders>
              <w:top w:val="single" w:sz="4" w:space="0" w:color="auto"/>
              <w:left w:val="single" w:sz="4" w:space="0" w:color="auto"/>
              <w:bottom w:val="single" w:sz="4" w:space="0" w:color="auto"/>
              <w:right w:val="single" w:sz="4" w:space="0" w:color="auto"/>
            </w:tcBorders>
          </w:tcPr>
          <w:p w14:paraId="6960398E" w14:textId="77777777" w:rsidR="00FF7193" w:rsidRPr="00FB5068" w:rsidRDefault="00FF7193" w:rsidP="00FF7193">
            <w:pPr>
              <w:pStyle w:val="TAH"/>
              <w:rPr>
                <w:b w:val="0"/>
                <w:szCs w:val="18"/>
                <w:lang w:eastAsia="zh-CN"/>
              </w:rPr>
            </w:pPr>
            <w:r w:rsidRPr="00FB5068">
              <w:rPr>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8CF599" w14:textId="77777777" w:rsidR="00FF7193" w:rsidRPr="00FB5068" w:rsidRDefault="00FF7193" w:rsidP="00FF7193">
            <w:pPr>
              <w:pStyle w:val="TAH"/>
              <w:rPr>
                <w:b w:val="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B6BAEF" w14:textId="77777777" w:rsidR="00FF7193" w:rsidRPr="00FB5068" w:rsidRDefault="00FF7193" w:rsidP="00FF7193">
            <w:pPr>
              <w:pStyle w:val="TAH"/>
              <w:rPr>
                <w:b w:val="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22E402F" w14:textId="48DF1AFB" w:rsidR="00FF7193" w:rsidRPr="00FB5068" w:rsidRDefault="00FF7193" w:rsidP="00FF7193">
            <w:pPr>
              <w:pStyle w:val="TAH"/>
              <w:rPr>
                <w:b w:val="0"/>
                <w:szCs w:val="18"/>
                <w:lang w:eastAsia="ja-JP"/>
              </w:rPr>
            </w:pPr>
            <w:r w:rsidRPr="00FB5068">
              <w:rPr>
                <w:b w:val="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361315A" w14:textId="77777777" w:rsidR="00FF7193" w:rsidRPr="00FB5068" w:rsidRDefault="00FF7193" w:rsidP="00FF7193">
            <w:pPr>
              <w:pStyle w:val="TAH"/>
              <w:rPr>
                <w:b w:val="0"/>
                <w:szCs w:val="18"/>
              </w:rPr>
            </w:pPr>
            <w:r w:rsidRPr="00FB5068">
              <w:rPr>
                <w:b w:val="0"/>
                <w:szCs w:val="18"/>
              </w:rPr>
              <w:t>No</w:t>
            </w:r>
          </w:p>
        </w:tc>
        <w:tc>
          <w:tcPr>
            <w:tcW w:w="993" w:type="dxa"/>
            <w:tcBorders>
              <w:top w:val="single" w:sz="4" w:space="0" w:color="auto"/>
              <w:left w:val="single" w:sz="4" w:space="0" w:color="auto"/>
              <w:bottom w:val="single" w:sz="4" w:space="0" w:color="auto"/>
              <w:right w:val="single" w:sz="4" w:space="0" w:color="auto"/>
            </w:tcBorders>
          </w:tcPr>
          <w:p w14:paraId="52AF2136" w14:textId="321AFDB4" w:rsidR="00FF7193" w:rsidRPr="00FB5068" w:rsidRDefault="00FF7193" w:rsidP="00FF7193">
            <w:pPr>
              <w:pStyle w:val="TAH"/>
              <w:rPr>
                <w:b w:val="0"/>
                <w:szCs w:val="18"/>
              </w:rPr>
            </w:pPr>
            <w:r w:rsidRPr="00FB5068">
              <w:rPr>
                <w:b w:val="0"/>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399F474" w14:textId="77777777" w:rsidR="00FF7193" w:rsidRPr="00FB5068" w:rsidRDefault="00FF7193" w:rsidP="00FF7193">
            <w:pPr>
              <w:pStyle w:val="TAH"/>
              <w:rPr>
                <w:b w:val="0"/>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443C5D4" w14:textId="5083B928" w:rsidR="00FF7193" w:rsidRPr="00FB5068" w:rsidRDefault="00FF7193" w:rsidP="00FF7193">
            <w:pPr>
              <w:pStyle w:val="TAH"/>
              <w:rPr>
                <w:b w:val="0"/>
                <w:szCs w:val="18"/>
              </w:rPr>
            </w:pPr>
            <w:r w:rsidRPr="00FB5068">
              <w:rPr>
                <w:b w:val="0"/>
                <w:szCs w:val="18"/>
              </w:rPr>
              <w:t xml:space="preserve">[Candidate value set 1: One or more of supported SCS combinations ({P(S)Cell SCS in kHz, </w:t>
            </w:r>
            <w:proofErr w:type="spellStart"/>
            <w:r w:rsidRPr="00FB5068">
              <w:rPr>
                <w:b w:val="0"/>
                <w:szCs w:val="18"/>
              </w:rPr>
              <w:t>sSCell</w:t>
            </w:r>
            <w:proofErr w:type="spellEnd"/>
            <w:r w:rsidRPr="00FB5068">
              <w:rPr>
                <w:b w:val="0"/>
                <w:szCs w:val="18"/>
              </w:rPr>
              <w:t xml:space="preserve"> SCS in kHz}) from following set are indicated by the UE: {15,15}, {15,30}, (15, 60) for N=4, {30,30}, {30,60</w:t>
            </w:r>
            <w:proofErr w:type="gramStart"/>
            <w:r w:rsidRPr="00FB5068">
              <w:rPr>
                <w:b w:val="0"/>
                <w:szCs w:val="18"/>
              </w:rPr>
              <w:t>},{</w:t>
            </w:r>
            <w:proofErr w:type="gramEnd"/>
            <w:r w:rsidRPr="00FB5068">
              <w:rPr>
                <w:b w:val="0"/>
                <w:szCs w:val="18"/>
              </w:rPr>
              <w:t>60,60})</w:t>
            </w:r>
          </w:p>
          <w:p w14:paraId="17093EFE" w14:textId="77777777" w:rsidR="00FF7193" w:rsidRPr="00FB5068" w:rsidRDefault="00FF7193" w:rsidP="00FF7193">
            <w:pPr>
              <w:pStyle w:val="TAH"/>
              <w:rPr>
                <w:b w:val="0"/>
                <w:szCs w:val="18"/>
              </w:rPr>
            </w:pPr>
            <w:r w:rsidRPr="00FB5068">
              <w:rPr>
                <w:b w:val="0"/>
                <w:szCs w:val="18"/>
              </w:rPr>
              <w:t>Candidate value set 2: frequency band pair(s) for {PCell/</w:t>
            </w:r>
            <w:proofErr w:type="spellStart"/>
            <w:r w:rsidRPr="00FB5068">
              <w:rPr>
                <w:b w:val="0"/>
                <w:szCs w:val="18"/>
              </w:rPr>
              <w:t>PSCell</w:t>
            </w:r>
            <w:proofErr w:type="spellEnd"/>
            <w:r w:rsidRPr="00FB5068">
              <w:rPr>
                <w:b w:val="0"/>
                <w:szCs w:val="18"/>
              </w:rPr>
              <w:t xml:space="preserve">, </w:t>
            </w:r>
            <w:proofErr w:type="spellStart"/>
            <w:r w:rsidRPr="00FB5068">
              <w:rPr>
                <w:b w:val="0"/>
                <w:szCs w:val="18"/>
              </w:rPr>
              <w:t>sSCell</w:t>
            </w:r>
            <w:proofErr w:type="spellEnd"/>
            <w:r w:rsidRPr="00FB5068">
              <w:rPr>
                <w:b w:val="0"/>
                <w:szCs w:val="18"/>
              </w:rPr>
              <w:t>}]</w:t>
            </w:r>
          </w:p>
          <w:p w14:paraId="58C25C1B" w14:textId="77777777" w:rsidR="00FF7193" w:rsidRPr="00FB5068" w:rsidRDefault="00FF7193" w:rsidP="00FF7193">
            <w:pPr>
              <w:pStyle w:val="TAH"/>
              <w:rPr>
                <w:b w:val="0"/>
                <w:szCs w:val="18"/>
              </w:rPr>
            </w:pPr>
          </w:p>
          <w:p w14:paraId="33545CBD" w14:textId="77777777" w:rsidR="00FF7193" w:rsidRPr="00FB5068" w:rsidRDefault="00FF7193" w:rsidP="00FF7193">
            <w:pPr>
              <w:pStyle w:val="TAH"/>
              <w:rPr>
                <w:b w:val="0"/>
                <w:szCs w:val="18"/>
              </w:rPr>
            </w:pPr>
            <w:r w:rsidRPr="00FB5068">
              <w:rPr>
                <w:b w:val="0"/>
                <w:szCs w:val="18"/>
              </w:rPr>
              <w:t xml:space="preserve">Note: The CCS from </w:t>
            </w:r>
            <w:proofErr w:type="spellStart"/>
            <w:r w:rsidRPr="00FB5068">
              <w:rPr>
                <w:b w:val="0"/>
                <w:szCs w:val="18"/>
              </w:rPr>
              <w:t>sSCell</w:t>
            </w:r>
            <w:proofErr w:type="spellEnd"/>
            <w:r w:rsidRPr="00FB5068">
              <w:rPr>
                <w:b w:val="0"/>
                <w:szCs w:val="18"/>
              </w:rPr>
              <w:t xml:space="preserve"> to </w:t>
            </w:r>
            <w:proofErr w:type="spellStart"/>
            <w:r w:rsidRPr="00FB5068">
              <w:rPr>
                <w:b w:val="0"/>
                <w:szCs w:val="18"/>
              </w:rPr>
              <w:t>Pcell</w:t>
            </w:r>
            <w:proofErr w:type="spellEnd"/>
            <w:r w:rsidRPr="00FB5068">
              <w:rPr>
                <w:b w:val="0"/>
                <w:szCs w:val="18"/>
              </w:rPr>
              <w:t xml:space="preserve"> is applicable to FR1 only but there can be other </w:t>
            </w:r>
            <w:proofErr w:type="spellStart"/>
            <w:r w:rsidRPr="00FB5068">
              <w:rPr>
                <w:b w:val="0"/>
                <w:szCs w:val="18"/>
              </w:rPr>
              <w:t>Scells</w:t>
            </w:r>
            <w:proofErr w:type="spellEnd"/>
            <w:r w:rsidRPr="00FB5068">
              <w:rPr>
                <w:b w:val="0"/>
                <w:szCs w:val="18"/>
              </w:rPr>
              <w:t xml:space="preserve"> in FR2 configured for the UE</w:t>
            </w:r>
          </w:p>
        </w:tc>
        <w:tc>
          <w:tcPr>
            <w:tcW w:w="1988" w:type="dxa"/>
            <w:tcBorders>
              <w:top w:val="single" w:sz="4" w:space="0" w:color="auto"/>
              <w:left w:val="single" w:sz="4" w:space="0" w:color="auto"/>
              <w:bottom w:val="single" w:sz="4" w:space="0" w:color="auto"/>
              <w:right w:val="single" w:sz="4" w:space="0" w:color="auto"/>
            </w:tcBorders>
          </w:tcPr>
          <w:p w14:paraId="46768BD6" w14:textId="77777777" w:rsidR="00FF7193" w:rsidRPr="00FB5068" w:rsidRDefault="00FF7193" w:rsidP="00FF7193">
            <w:pPr>
              <w:pStyle w:val="TAH"/>
              <w:rPr>
                <w:b w:val="0"/>
                <w:szCs w:val="18"/>
              </w:rPr>
            </w:pPr>
            <w:r w:rsidRPr="00FB5068">
              <w:rPr>
                <w:b w:val="0"/>
                <w:szCs w:val="18"/>
              </w:rPr>
              <w:t>Optional with capability signalling</w:t>
            </w:r>
          </w:p>
        </w:tc>
      </w:tr>
      <w:tr w:rsidR="00FF7193" w:rsidRPr="00D15860" w14:paraId="2B5095E5" w14:textId="77777777" w:rsidTr="00FF7193">
        <w:trPr>
          <w:trHeight w:val="20"/>
        </w:trPr>
        <w:tc>
          <w:tcPr>
            <w:tcW w:w="1130" w:type="dxa"/>
            <w:tcBorders>
              <w:top w:val="single" w:sz="4" w:space="0" w:color="auto"/>
              <w:left w:val="single" w:sz="4" w:space="0" w:color="auto"/>
              <w:bottom w:val="single" w:sz="4" w:space="0" w:color="auto"/>
              <w:right w:val="single" w:sz="4" w:space="0" w:color="auto"/>
            </w:tcBorders>
          </w:tcPr>
          <w:p w14:paraId="328CE1DA" w14:textId="77777777" w:rsidR="00FF7193" w:rsidRPr="00FB5068" w:rsidRDefault="00FF7193" w:rsidP="00FF7193">
            <w:pPr>
              <w:pStyle w:val="TAH"/>
              <w:rPr>
                <w:b w:val="0"/>
                <w:szCs w:val="18"/>
                <w:lang w:eastAsia="ja-JP"/>
              </w:rPr>
            </w:pPr>
            <w:r w:rsidRPr="00FB5068">
              <w:rPr>
                <w:b w:val="0"/>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tcPr>
          <w:p w14:paraId="61C143D5" w14:textId="77777777" w:rsidR="00FF7193" w:rsidRPr="00FB5068" w:rsidRDefault="00FF7193" w:rsidP="00FF7193">
            <w:pPr>
              <w:pStyle w:val="TAH"/>
              <w:rPr>
                <w:b w:val="0"/>
                <w:szCs w:val="18"/>
                <w:lang w:eastAsia="ja-JP"/>
              </w:rPr>
            </w:pPr>
            <w:r w:rsidRPr="00FB5068">
              <w:rPr>
                <w:b w:val="0"/>
                <w:szCs w:val="18"/>
                <w:lang w:eastAsia="ja-JP"/>
              </w:rPr>
              <w:t>34-1</w:t>
            </w:r>
          </w:p>
        </w:tc>
        <w:tc>
          <w:tcPr>
            <w:tcW w:w="1559" w:type="dxa"/>
            <w:tcBorders>
              <w:top w:val="single" w:sz="4" w:space="0" w:color="auto"/>
              <w:left w:val="single" w:sz="4" w:space="0" w:color="auto"/>
              <w:bottom w:val="single" w:sz="4" w:space="0" w:color="auto"/>
              <w:right w:val="single" w:sz="4" w:space="0" w:color="auto"/>
            </w:tcBorders>
          </w:tcPr>
          <w:p w14:paraId="4E5421D6" w14:textId="77777777" w:rsidR="00FF7193" w:rsidRPr="00FB5068" w:rsidRDefault="00FF7193" w:rsidP="00FF7193">
            <w:pPr>
              <w:pStyle w:val="TAH"/>
              <w:rPr>
                <w:b w:val="0"/>
                <w:szCs w:val="18"/>
                <w:lang w:eastAsia="zh-CN"/>
              </w:rPr>
            </w:pPr>
            <w:r w:rsidRPr="00FB5068">
              <w:rPr>
                <w:b w:val="0"/>
                <w:szCs w:val="18"/>
                <w:lang w:eastAsia="zh-CN"/>
              </w:rPr>
              <w:t>Cross-carrier scheduling from SCell to PCell/</w:t>
            </w:r>
            <w:proofErr w:type="spellStart"/>
            <w:r w:rsidRPr="00FB5068">
              <w:rPr>
                <w:b w:val="0"/>
                <w:szCs w:val="18"/>
                <w:lang w:eastAsia="zh-CN"/>
              </w:rPr>
              <w:t>PSCell</w:t>
            </w:r>
            <w:proofErr w:type="spellEnd"/>
            <w:r w:rsidRPr="00FB5068">
              <w:rPr>
                <w:b w:val="0"/>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0CA2F852" w14:textId="77777777" w:rsidR="00FF7193" w:rsidRPr="00FB5068" w:rsidRDefault="00FF7193" w:rsidP="00FF7193">
            <w:pPr>
              <w:pStyle w:val="TAH"/>
              <w:rPr>
                <w:rFonts w:cs="Arial"/>
                <w:b w:val="0"/>
                <w:szCs w:val="18"/>
              </w:rPr>
            </w:pPr>
            <w:r w:rsidRPr="00FB5068">
              <w:rPr>
                <w:rFonts w:cs="Arial"/>
                <w:b w:val="0"/>
                <w:szCs w:val="18"/>
              </w:rPr>
              <w:t xml:space="preserve">Support of Cross-carrier scheduling from </w:t>
            </w:r>
            <w:proofErr w:type="spellStart"/>
            <w:r w:rsidRPr="00FB5068">
              <w:rPr>
                <w:rFonts w:cs="Arial"/>
                <w:b w:val="0"/>
                <w:szCs w:val="18"/>
              </w:rPr>
              <w:t>sSCell</w:t>
            </w:r>
            <w:proofErr w:type="spellEnd"/>
            <w:r w:rsidRPr="00FB5068">
              <w:rPr>
                <w:rFonts w:cs="Arial"/>
                <w:b w:val="0"/>
                <w:szCs w:val="18"/>
              </w:rPr>
              <w:t xml:space="preserve"> to PCell/</w:t>
            </w:r>
            <w:proofErr w:type="spellStart"/>
            <w:r w:rsidRPr="00FB5068">
              <w:rPr>
                <w:rFonts w:cs="Arial"/>
                <w:b w:val="0"/>
                <w:szCs w:val="18"/>
              </w:rPr>
              <w:t>PSCell</w:t>
            </w:r>
            <w:proofErr w:type="spellEnd"/>
            <w:r w:rsidRPr="00FB5068">
              <w:rPr>
                <w:rFonts w:cs="Arial"/>
                <w:b w:val="0"/>
                <w:szCs w:val="18"/>
              </w:rPr>
              <w:t xml:space="preserve"> [with search space restrictions] (Type A)</w:t>
            </w:r>
          </w:p>
          <w:p w14:paraId="631D12A4" w14:textId="77777777" w:rsidR="00FF7193" w:rsidRPr="00FB5068" w:rsidRDefault="00FF7193" w:rsidP="00FF7193">
            <w:pPr>
              <w:pStyle w:val="ListParagraph"/>
              <w:numPr>
                <w:ilvl w:val="0"/>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Cross-carrier scheduling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with CIF</w:t>
            </w:r>
          </w:p>
          <w:p w14:paraId="6D6107E6" w14:textId="77777777" w:rsidR="00FF7193" w:rsidRPr="00FB5068" w:rsidRDefault="00FF7193" w:rsidP="00FF7193">
            <w:pPr>
              <w:pStyle w:val="ListParagraph"/>
              <w:numPr>
                <w:ilvl w:val="0"/>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USS set(s) (for CCS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and at least following search space sets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can only be configured such that UE does not monitor them in same [slot/symbol] of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and </w:t>
            </w:r>
            <w:proofErr w:type="spellStart"/>
            <w:r w:rsidRPr="00FB5068">
              <w:rPr>
                <w:rFonts w:ascii="Arial" w:hAnsi="Arial" w:cs="Arial"/>
                <w:sz w:val="18"/>
                <w:szCs w:val="18"/>
                <w:lang w:val="en-GB"/>
              </w:rPr>
              <w:t>sSCell</w:t>
            </w:r>
            <w:proofErr w:type="spellEnd"/>
          </w:p>
          <w:p w14:paraId="3E78F917" w14:textId="77777777" w:rsidR="00FF7193" w:rsidRPr="00FB5068" w:rsidRDefault="00FF7193" w:rsidP="00FF7193">
            <w:pPr>
              <w:pStyle w:val="ListParagraph"/>
              <w:numPr>
                <w:ilvl w:val="1"/>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USS sets for DCI formats 0_1,1_1,0_2,1_2 (if supported)</w:t>
            </w:r>
          </w:p>
          <w:p w14:paraId="41F8CEFB" w14:textId="77777777" w:rsidR="00FF7193" w:rsidRPr="00FB5068" w:rsidRDefault="00FF7193" w:rsidP="00FF7193">
            <w:pPr>
              <w:pStyle w:val="ListParagraph"/>
              <w:numPr>
                <w:ilvl w:val="1"/>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USS sets for DCI formats 0_0,1_0</w:t>
            </w:r>
          </w:p>
          <w:p w14:paraId="0129550B" w14:textId="77777777" w:rsidR="00FF7193" w:rsidRPr="00FB5068" w:rsidRDefault="00FF7193" w:rsidP="00FF7193">
            <w:pPr>
              <w:pStyle w:val="ListParagraph"/>
              <w:numPr>
                <w:ilvl w:val="1"/>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Type3-CSS set(s) for DCI formats 1_0/0_0 with C-RNTI/CS-RNTI/MCS-C-RNTI </w:t>
            </w:r>
          </w:p>
          <w:p w14:paraId="29B04304" w14:textId="77777777" w:rsidR="00FF7193" w:rsidRPr="00FB5068" w:rsidRDefault="00FF7193" w:rsidP="00FF7193">
            <w:pPr>
              <w:pStyle w:val="ListParagraph"/>
              <w:numPr>
                <w:ilvl w:val="0"/>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FFS: BD limit handling and any configuration of associated parameters and UE reporting of any associated parameters</w:t>
            </w:r>
          </w:p>
          <w:p w14:paraId="44FFFDEA" w14:textId="68631A68" w:rsidR="00FF7193" w:rsidRPr="00FB5068" w:rsidRDefault="00FF7193" w:rsidP="00FF7193">
            <w:pPr>
              <w:pStyle w:val="ListParagraph"/>
              <w:numPr>
                <w:ilvl w:val="0"/>
                <w:numId w:val="12"/>
              </w:numPr>
              <w:spacing w:after="0"/>
              <w:ind w:firstLineChars="0"/>
              <w:contextualSpacing/>
              <w:rPr>
                <w:rFonts w:ascii="Arial" w:hAnsi="Arial" w:cs="Arial"/>
                <w:sz w:val="18"/>
                <w:szCs w:val="18"/>
                <w:lang w:val="en-GB"/>
              </w:rPr>
            </w:pPr>
            <w:r w:rsidRPr="00FB5068">
              <w:rPr>
                <w:rFonts w:ascii="Arial" w:hAnsi="Arial" w:cs="Arial"/>
                <w:sz w:val="18"/>
                <w:szCs w:val="18"/>
                <w:lang w:val="en-GB"/>
              </w:rPr>
              <w:t>FFS: #unicast DCI limits for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scheduling</w:t>
            </w:r>
          </w:p>
          <w:p w14:paraId="2BBCDB44" w14:textId="77777777" w:rsidR="00FF7193" w:rsidRPr="00FB5068" w:rsidRDefault="00FF7193" w:rsidP="00FF7193">
            <w:pPr>
              <w:pStyle w:val="ListParagraph"/>
              <w:numPr>
                <w:ilvl w:val="0"/>
                <w:numId w:val="28"/>
              </w:numPr>
              <w:spacing w:after="0"/>
              <w:ind w:firstLineChars="0"/>
              <w:contextualSpacing/>
              <w:rPr>
                <w:rFonts w:ascii="Arial" w:hAnsi="Arial" w:cs="Arial"/>
                <w:sz w:val="18"/>
                <w:szCs w:val="18"/>
                <w:lang w:val="en-GB"/>
              </w:rPr>
            </w:pPr>
            <w:r w:rsidRPr="00FB5068">
              <w:rPr>
                <w:rFonts w:ascii="Arial" w:hAnsi="Arial" w:cs="Arial"/>
                <w:sz w:val="18"/>
                <w:szCs w:val="18"/>
                <w:lang w:val="en-GB"/>
              </w:rPr>
              <w:t>Processing one unicast DCI scheduling DL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per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slot and its aligned N consecutive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slot(s)</w:t>
            </w:r>
          </w:p>
          <w:p w14:paraId="073490B4" w14:textId="77777777" w:rsidR="00FF7193" w:rsidRPr="00FB5068" w:rsidRDefault="00FF7193" w:rsidP="00FF7193">
            <w:pPr>
              <w:pStyle w:val="ListParagraph"/>
              <w:numPr>
                <w:ilvl w:val="0"/>
                <w:numId w:val="28"/>
              </w:numPr>
              <w:spacing w:after="0"/>
              <w:ind w:firstLineChars="0"/>
              <w:contextualSpacing/>
              <w:rPr>
                <w:rFonts w:ascii="Arial" w:hAnsi="Arial" w:cs="Arial"/>
                <w:sz w:val="18"/>
                <w:szCs w:val="18"/>
                <w:lang w:val="en-GB"/>
              </w:rPr>
            </w:pPr>
            <w:r w:rsidRPr="00FB5068">
              <w:rPr>
                <w:rFonts w:ascii="Arial" w:hAnsi="Arial" w:cs="Arial"/>
                <w:sz w:val="18"/>
                <w:szCs w:val="18"/>
                <w:lang w:val="en-GB"/>
              </w:rPr>
              <w:t>Processing one unicast DCI scheduling UL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per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slot and its aligned N consecutive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slot(s)</w:t>
            </w:r>
          </w:p>
          <w:p w14:paraId="06A00A6F" w14:textId="3CF8F0AE" w:rsidR="00FF7193" w:rsidRPr="00FB5068" w:rsidRDefault="00FF7193" w:rsidP="00FF7193">
            <w:pPr>
              <w:pStyle w:val="ListParagraph"/>
              <w:numPr>
                <w:ilvl w:val="0"/>
                <w:numId w:val="28"/>
              </w:numPr>
              <w:spacing w:after="0"/>
              <w:ind w:firstLineChars="0"/>
              <w:contextualSpacing/>
              <w:rPr>
                <w:rFonts w:ascii="Arial" w:hAnsi="Arial" w:cs="Arial"/>
                <w:sz w:val="18"/>
                <w:szCs w:val="18"/>
                <w:lang w:val="en-GB"/>
              </w:rPr>
            </w:pPr>
            <w:r w:rsidRPr="00FB5068">
              <w:rPr>
                <w:rFonts w:ascii="Arial" w:hAnsi="Arial" w:cs="Arial"/>
                <w:sz w:val="18"/>
                <w:szCs w:val="18"/>
                <w:lang w:val="en-GB"/>
              </w:rPr>
              <w:t>N is based on pair of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SCS,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SCS): N=1 </w:t>
            </w:r>
            <w:proofErr w:type="gramStart"/>
            <w:r w:rsidRPr="00FB5068">
              <w:rPr>
                <w:rFonts w:ascii="Arial" w:hAnsi="Arial" w:cs="Arial"/>
                <w:sz w:val="18"/>
                <w:szCs w:val="18"/>
                <w:lang w:val="en-GB"/>
              </w:rPr>
              <w:t>for(</w:t>
            </w:r>
            <w:proofErr w:type="gramEnd"/>
            <w:r w:rsidRPr="00FB5068">
              <w:rPr>
                <w:rFonts w:ascii="Arial" w:hAnsi="Arial" w:cs="Arial"/>
                <w:sz w:val="18"/>
                <w:szCs w:val="18"/>
                <w:lang w:val="en-GB"/>
              </w:rPr>
              <w:t>15,15), (30,30), (60,60) and N=2 for (15,30), (30,60) and N=4 for (15, 60)</w:t>
            </w:r>
          </w:p>
          <w:p w14:paraId="44BCEAEA" w14:textId="79BA39BC"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Same numerology between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and P(S)Cell or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SCS is larger than P(S)Cell SCS</w:t>
            </w:r>
          </w:p>
          <w:p w14:paraId="1E8CDB64" w14:textId="7845D475"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trike/>
                <w:color w:val="00B0F0"/>
                <w:sz w:val="18"/>
                <w:szCs w:val="18"/>
                <w:lang w:val="en-GB"/>
              </w:rPr>
              <w:t xml:space="preserve">FFS: </w:t>
            </w:r>
            <w:r w:rsidRPr="00FB5068">
              <w:rPr>
                <w:rFonts w:ascii="Arial" w:hAnsi="Arial" w:cs="Arial"/>
                <w:sz w:val="18"/>
                <w:szCs w:val="18"/>
                <w:lang w:val="en-GB"/>
              </w:rPr>
              <w:t>USS set(s) for DCI format 0_1,1_1</w:t>
            </w:r>
            <w:r w:rsidRPr="00FB5068">
              <w:rPr>
                <w:rFonts w:ascii="Arial" w:hAnsi="Arial" w:cs="Arial"/>
                <w:strike/>
                <w:color w:val="00B0F0"/>
                <w:sz w:val="18"/>
                <w:szCs w:val="18"/>
                <w:lang w:val="en-GB"/>
              </w:rPr>
              <w:t>,0_2,1_2</w:t>
            </w:r>
            <w:r w:rsidRPr="00FB5068">
              <w:rPr>
                <w:rFonts w:ascii="Arial" w:hAnsi="Arial" w:cs="Arial"/>
                <w:sz w:val="18"/>
                <w:szCs w:val="18"/>
                <w:lang w:val="en-GB"/>
              </w:rPr>
              <w:t xml:space="preserve"> configured on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for CCS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w:t>
            </w:r>
            <w:proofErr w:type="spellStart"/>
            <w:r w:rsidRPr="00FB5068">
              <w:rPr>
                <w:rFonts w:ascii="Arial" w:hAnsi="Arial" w:cs="Arial"/>
                <w:sz w:val="18"/>
                <w:szCs w:val="18"/>
                <w:lang w:val="en-GB"/>
              </w:rPr>
              <w:t>Pcell</w:t>
            </w:r>
            <w:proofErr w:type="spellEnd"/>
            <w:r w:rsidRPr="00FB5068">
              <w:rPr>
                <w:rFonts w:ascii="Arial" w:hAnsi="Arial" w:cs="Arial"/>
                <w:sz w:val="18"/>
                <w:szCs w:val="18"/>
                <w:lang w:val="en-GB"/>
              </w:rPr>
              <w:t>/</w:t>
            </w:r>
            <w:proofErr w:type="spellStart"/>
            <w:r w:rsidRPr="00FB5068">
              <w:rPr>
                <w:rFonts w:ascii="Arial" w:hAnsi="Arial" w:cs="Arial"/>
                <w:sz w:val="18"/>
                <w:szCs w:val="18"/>
                <w:lang w:val="en-GB"/>
              </w:rPr>
              <w:t>PSCell</w:t>
            </w:r>
            <w:proofErr w:type="spellEnd"/>
            <w:r w:rsidR="00DF43E8" w:rsidRPr="00F26A04">
              <w:rPr>
                <w:rFonts w:ascii="Arial" w:hAnsi="Arial" w:cs="Arial"/>
                <w:color w:val="00B0F0"/>
                <w:sz w:val="18"/>
                <w:szCs w:val="18"/>
                <w:lang w:val="en-GB"/>
              </w:rPr>
              <w:t xml:space="preserve">; and USS set(s) for DCI format 0_2,1_2 configured on </w:t>
            </w:r>
            <w:proofErr w:type="spellStart"/>
            <w:r w:rsidR="00DF43E8" w:rsidRPr="00F26A04">
              <w:rPr>
                <w:rFonts w:ascii="Arial" w:hAnsi="Arial" w:cs="Arial"/>
                <w:color w:val="00B0F0"/>
                <w:sz w:val="18"/>
                <w:szCs w:val="18"/>
                <w:lang w:val="en-GB"/>
              </w:rPr>
              <w:t>sSCell</w:t>
            </w:r>
            <w:proofErr w:type="spellEnd"/>
            <w:r w:rsidR="00DF43E8" w:rsidRPr="00F26A04">
              <w:rPr>
                <w:rFonts w:ascii="Arial" w:hAnsi="Arial" w:cs="Arial"/>
                <w:color w:val="00B0F0"/>
                <w:sz w:val="18"/>
                <w:szCs w:val="18"/>
                <w:lang w:val="en-GB"/>
              </w:rPr>
              <w:t xml:space="preserve"> for CCS from </w:t>
            </w:r>
            <w:proofErr w:type="spellStart"/>
            <w:r w:rsidR="00DF43E8" w:rsidRPr="00F26A04">
              <w:rPr>
                <w:rFonts w:ascii="Arial" w:hAnsi="Arial" w:cs="Arial"/>
                <w:color w:val="00B0F0"/>
                <w:sz w:val="18"/>
                <w:szCs w:val="18"/>
                <w:lang w:val="en-GB"/>
              </w:rPr>
              <w:t>sSCell</w:t>
            </w:r>
            <w:proofErr w:type="spellEnd"/>
            <w:r w:rsidR="00DF43E8" w:rsidRPr="00F26A04">
              <w:rPr>
                <w:rFonts w:ascii="Arial" w:hAnsi="Arial" w:cs="Arial"/>
                <w:color w:val="00B0F0"/>
                <w:sz w:val="18"/>
                <w:szCs w:val="18"/>
                <w:lang w:val="en-GB"/>
              </w:rPr>
              <w:t xml:space="preserve"> to PCell/</w:t>
            </w:r>
            <w:proofErr w:type="spellStart"/>
            <w:r w:rsidR="00DF43E8" w:rsidRPr="00F26A04">
              <w:rPr>
                <w:rFonts w:ascii="Arial" w:hAnsi="Arial" w:cs="Arial"/>
                <w:color w:val="00B0F0"/>
                <w:sz w:val="18"/>
                <w:szCs w:val="18"/>
                <w:lang w:val="en-GB"/>
              </w:rPr>
              <w:t>PSCell</w:t>
            </w:r>
            <w:proofErr w:type="spellEnd"/>
            <w:r w:rsidR="00DF43E8" w:rsidRPr="00F26A04">
              <w:rPr>
                <w:rFonts w:ascii="Arial" w:hAnsi="Arial" w:cs="Arial"/>
                <w:color w:val="00B0F0"/>
                <w:sz w:val="18"/>
                <w:szCs w:val="18"/>
                <w:lang w:val="en-GB"/>
              </w:rPr>
              <w:t xml:space="preserve"> if UE supports FG 11-1 (</w:t>
            </w:r>
            <w:r w:rsidR="00DF43E8" w:rsidRPr="00F26A04">
              <w:rPr>
                <w:rFonts w:ascii="Arial" w:hAnsi="Arial" w:cs="Arial"/>
                <w:i/>
                <w:color w:val="00B0F0"/>
                <w:sz w:val="18"/>
                <w:szCs w:val="18"/>
                <w:lang w:val="en-GB"/>
              </w:rPr>
              <w:t>dci-Format1-2And0-2-r16</w:t>
            </w:r>
            <w:r w:rsidR="00DF43E8" w:rsidRPr="00F26A04">
              <w:rPr>
                <w:rFonts w:eastAsiaTheme="minorEastAsia" w:cs="Batang"/>
                <w:color w:val="00B0F0"/>
                <w:lang w:eastAsia="zh-CN"/>
              </w:rPr>
              <w:t>)</w:t>
            </w:r>
          </w:p>
          <w:p w14:paraId="1CC950A4" w14:textId="77777777"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USS set(s) (for CCS from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to </w:t>
            </w:r>
            <w:proofErr w:type="spellStart"/>
            <w:r w:rsidRPr="00FB5068">
              <w:rPr>
                <w:rFonts w:ascii="Arial" w:hAnsi="Arial" w:cs="Arial"/>
                <w:sz w:val="18"/>
                <w:szCs w:val="18"/>
                <w:lang w:val="en-GB"/>
              </w:rPr>
              <w:t>Pcell</w:t>
            </w:r>
            <w:proofErr w:type="spellEnd"/>
            <w:r w:rsidRPr="00FB5068">
              <w:rPr>
                <w:rFonts w:ascii="Arial" w:hAnsi="Arial" w:cs="Arial"/>
                <w:sz w:val="18"/>
                <w:szCs w:val="18"/>
                <w:lang w:val="en-GB"/>
              </w:rPr>
              <w:t>/</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and Type0/0A/1/2 CSS sets on </w:t>
            </w:r>
            <w:proofErr w:type="spellStart"/>
            <w:r w:rsidRPr="00FB5068">
              <w:rPr>
                <w:rFonts w:ascii="Arial" w:hAnsi="Arial" w:cs="Arial"/>
                <w:sz w:val="18"/>
                <w:szCs w:val="18"/>
                <w:lang w:val="en-GB"/>
              </w:rPr>
              <w:t>Pcell</w:t>
            </w:r>
            <w:proofErr w:type="spellEnd"/>
            <w:r w:rsidRPr="00FB5068">
              <w:rPr>
                <w:rFonts w:ascii="Arial" w:hAnsi="Arial" w:cs="Arial"/>
                <w:sz w:val="18"/>
                <w:szCs w:val="18"/>
                <w:lang w:val="en-GB"/>
              </w:rPr>
              <w:t>/</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can be configured so that the UE monitors them in overlapping [slot/symbol] of </w:t>
            </w:r>
            <w:proofErr w:type="spellStart"/>
            <w:r w:rsidRPr="00FB5068">
              <w:rPr>
                <w:rFonts w:ascii="Arial" w:hAnsi="Arial" w:cs="Arial"/>
                <w:sz w:val="18"/>
                <w:szCs w:val="18"/>
                <w:lang w:val="en-GB"/>
              </w:rPr>
              <w:t>Pcell</w:t>
            </w:r>
            <w:proofErr w:type="spellEnd"/>
            <w:r w:rsidRPr="00FB5068">
              <w:rPr>
                <w:rFonts w:ascii="Arial" w:hAnsi="Arial" w:cs="Arial"/>
                <w:sz w:val="18"/>
                <w:szCs w:val="18"/>
                <w:lang w:val="en-GB"/>
              </w:rPr>
              <w:t>/</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and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FFS overlap handling</w:t>
            </w:r>
          </w:p>
          <w:p w14:paraId="722757BA" w14:textId="77777777"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FFS: Support of monitoring DCI formats 0_1,1_1,0_2,1_2 on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USS set(s)</w:t>
            </w:r>
          </w:p>
          <w:p w14:paraId="6A5D6497" w14:textId="77777777"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Support of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deactivation/activation when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cross carrier scheduling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is configured</w:t>
            </w:r>
          </w:p>
          <w:p w14:paraId="1BE8F5F6" w14:textId="77777777"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Support of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dormancy when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cross carrier scheduling to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is configured</w:t>
            </w:r>
          </w:p>
          <w:p w14:paraId="53309091" w14:textId="77777777" w:rsidR="00FF7193" w:rsidRPr="00FB5068" w:rsidRDefault="00FF7193" w:rsidP="00FF7193">
            <w:pPr>
              <w:pStyle w:val="ListParagraph"/>
              <w:numPr>
                <w:ilvl w:val="0"/>
                <w:numId w:val="27"/>
              </w:numPr>
              <w:spacing w:after="0"/>
              <w:ind w:firstLineChars="0"/>
              <w:contextualSpacing/>
              <w:rPr>
                <w:rFonts w:ascii="Arial" w:hAnsi="Arial" w:cs="Arial"/>
                <w:strike/>
                <w:color w:val="00B0F0"/>
                <w:sz w:val="18"/>
                <w:szCs w:val="18"/>
                <w:lang w:val="en-GB"/>
              </w:rPr>
            </w:pPr>
            <w:r w:rsidRPr="00FB5068">
              <w:rPr>
                <w:rFonts w:ascii="Arial" w:hAnsi="Arial" w:cs="Arial"/>
                <w:strike/>
                <w:color w:val="00B0F0"/>
                <w:sz w:val="18"/>
                <w:szCs w:val="18"/>
                <w:lang w:val="en-GB"/>
              </w:rPr>
              <w:t>FFS: PDCCH monitoring occasion(s) is within the first 3 OFDM symbols of a PCell/</w:t>
            </w:r>
            <w:proofErr w:type="spellStart"/>
            <w:r w:rsidRPr="00FB5068">
              <w:rPr>
                <w:rFonts w:ascii="Arial" w:hAnsi="Arial" w:cs="Arial"/>
                <w:strike/>
                <w:color w:val="00B0F0"/>
                <w:sz w:val="18"/>
                <w:szCs w:val="18"/>
                <w:lang w:val="en-GB"/>
              </w:rPr>
              <w:t>PSCell</w:t>
            </w:r>
            <w:proofErr w:type="spellEnd"/>
            <w:r w:rsidRPr="00FB5068">
              <w:rPr>
                <w:rFonts w:ascii="Arial" w:hAnsi="Arial" w:cs="Arial"/>
                <w:strike/>
                <w:color w:val="00B0F0"/>
                <w:sz w:val="18"/>
                <w:szCs w:val="18"/>
                <w:lang w:val="en-GB"/>
              </w:rPr>
              <w:t xml:space="preserve"> slot</w:t>
            </w:r>
          </w:p>
          <w:p w14:paraId="0926FF58" w14:textId="77777777"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 xml:space="preserve">FFS: Numbers of CORESET configurations and search space sets on </w:t>
            </w:r>
            <w:proofErr w:type="spellStart"/>
            <w:r w:rsidRPr="00FB5068">
              <w:rPr>
                <w:rFonts w:ascii="Arial" w:hAnsi="Arial" w:cs="Arial"/>
                <w:sz w:val="18"/>
                <w:szCs w:val="18"/>
                <w:lang w:val="en-GB"/>
              </w:rPr>
              <w:t>sSCell</w:t>
            </w:r>
            <w:proofErr w:type="spellEnd"/>
            <w:r w:rsidRPr="00FB5068">
              <w:rPr>
                <w:rFonts w:ascii="Arial" w:hAnsi="Arial" w:cs="Arial"/>
                <w:sz w:val="18"/>
                <w:szCs w:val="18"/>
                <w:lang w:val="en-GB"/>
              </w:rPr>
              <w:t xml:space="preserve"> (for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cross-carrier scheduling) per BWP are 1 and 3, respectively</w:t>
            </w:r>
          </w:p>
          <w:p w14:paraId="381E7F54" w14:textId="77777777" w:rsidR="00FF7193" w:rsidRPr="00FB5068" w:rsidRDefault="00FF7193" w:rsidP="00FF7193">
            <w:pPr>
              <w:pStyle w:val="ListParagraph"/>
              <w:numPr>
                <w:ilvl w:val="0"/>
                <w:numId w:val="27"/>
              </w:numPr>
              <w:spacing w:after="0"/>
              <w:ind w:firstLineChars="0"/>
              <w:contextualSpacing/>
              <w:rPr>
                <w:rFonts w:ascii="Arial" w:hAnsi="Arial" w:cs="Arial"/>
                <w:sz w:val="18"/>
                <w:szCs w:val="18"/>
                <w:lang w:val="en-GB"/>
              </w:rPr>
            </w:pPr>
            <w:r w:rsidRPr="00FB5068">
              <w:rPr>
                <w:rFonts w:ascii="Arial" w:hAnsi="Arial" w:cs="Arial"/>
                <w:sz w:val="18"/>
                <w:szCs w:val="18"/>
                <w:lang w:val="en-GB"/>
              </w:rPr>
              <w:t>FFS: frame boundary alignment between PCell/</w:t>
            </w:r>
            <w:proofErr w:type="spellStart"/>
            <w:r w:rsidRPr="00FB5068">
              <w:rPr>
                <w:rFonts w:ascii="Arial" w:hAnsi="Arial" w:cs="Arial"/>
                <w:sz w:val="18"/>
                <w:szCs w:val="18"/>
                <w:lang w:val="en-GB"/>
              </w:rPr>
              <w:t>PSCell</w:t>
            </w:r>
            <w:proofErr w:type="spellEnd"/>
            <w:r w:rsidRPr="00FB5068">
              <w:rPr>
                <w:rFonts w:ascii="Arial" w:hAnsi="Arial" w:cs="Arial"/>
                <w:sz w:val="18"/>
                <w:szCs w:val="18"/>
                <w:lang w:val="en-GB"/>
              </w:rPr>
              <w:t xml:space="preserve"> and </w:t>
            </w:r>
            <w:proofErr w:type="spellStart"/>
            <w:r w:rsidRPr="00FB5068">
              <w:rPr>
                <w:rFonts w:ascii="Arial" w:hAnsi="Arial" w:cs="Arial"/>
                <w:sz w:val="18"/>
                <w:szCs w:val="18"/>
                <w:lang w:val="en-GB"/>
              </w:rPr>
              <w:t>sSCell</w:t>
            </w:r>
            <w:proofErr w:type="spellEnd"/>
          </w:p>
          <w:p w14:paraId="05078160" w14:textId="29F493C0" w:rsidR="00FF7193" w:rsidRPr="00FB5068" w:rsidRDefault="00FF7193" w:rsidP="00FF7193">
            <w:pPr>
              <w:pStyle w:val="ListParagraph"/>
              <w:numPr>
                <w:ilvl w:val="0"/>
                <w:numId w:val="27"/>
              </w:numPr>
              <w:spacing w:after="0"/>
              <w:ind w:firstLineChars="0"/>
              <w:contextualSpacing/>
              <w:rPr>
                <w:rFonts w:ascii="Arial" w:hAnsi="Arial" w:cs="Arial"/>
                <w:strike/>
                <w:color w:val="00B0F0"/>
                <w:sz w:val="18"/>
                <w:szCs w:val="18"/>
                <w:lang w:val="en-GB"/>
              </w:rPr>
            </w:pPr>
            <w:r w:rsidRPr="00FB5068">
              <w:rPr>
                <w:rFonts w:ascii="Arial" w:hAnsi="Arial" w:cs="Arial"/>
                <w:strike/>
                <w:color w:val="00B0F0"/>
                <w:sz w:val="18"/>
                <w:szCs w:val="18"/>
                <w:lang w:val="en-GB"/>
              </w:rPr>
              <w:t>FFS: Precoder granularity of REG-bundle</w:t>
            </w:r>
            <w:r w:rsidRPr="00FB5068" w:rsidDel="00CE14C0">
              <w:rPr>
                <w:rFonts w:ascii="Arial" w:hAnsi="Arial" w:cs="Arial"/>
                <w:strike/>
                <w:color w:val="00B0F0"/>
                <w:sz w:val="18"/>
                <w:szCs w:val="18"/>
                <w:lang w:val="en-GB"/>
              </w:rPr>
              <w:t xml:space="preserve"> </w:t>
            </w:r>
            <w:r w:rsidRPr="00FB5068">
              <w:rPr>
                <w:rFonts w:ascii="Arial" w:hAnsi="Arial" w:cs="Arial"/>
                <w:strike/>
                <w:color w:val="00B0F0"/>
                <w:sz w:val="18"/>
                <w:szCs w:val="18"/>
                <w:lang w:val="en-GB"/>
              </w:rPr>
              <w:t xml:space="preserve">size when CCS from </w:t>
            </w:r>
            <w:proofErr w:type="spellStart"/>
            <w:r w:rsidRPr="00FB5068">
              <w:rPr>
                <w:rFonts w:ascii="Arial" w:hAnsi="Arial" w:cs="Arial"/>
                <w:strike/>
                <w:color w:val="00B0F0"/>
                <w:sz w:val="18"/>
                <w:szCs w:val="18"/>
                <w:lang w:val="en-GB"/>
              </w:rPr>
              <w:t>sSCell</w:t>
            </w:r>
            <w:proofErr w:type="spellEnd"/>
            <w:r w:rsidRPr="00FB5068">
              <w:rPr>
                <w:rFonts w:ascii="Arial" w:hAnsi="Arial" w:cs="Arial"/>
                <w:strike/>
                <w:color w:val="00B0F0"/>
                <w:sz w:val="18"/>
                <w:szCs w:val="18"/>
                <w:lang w:val="en-GB"/>
              </w:rPr>
              <w:t xml:space="preserve"> to PCell/</w:t>
            </w:r>
            <w:proofErr w:type="spellStart"/>
            <w:r w:rsidRPr="00FB5068">
              <w:rPr>
                <w:rFonts w:ascii="Arial" w:hAnsi="Arial" w:cs="Arial"/>
                <w:strike/>
                <w:color w:val="00B0F0"/>
                <w:sz w:val="18"/>
                <w:szCs w:val="18"/>
                <w:lang w:val="en-GB"/>
              </w:rPr>
              <w:t>PSCell</w:t>
            </w:r>
            <w:proofErr w:type="spellEnd"/>
            <w:r w:rsidRPr="00FB5068">
              <w:rPr>
                <w:rFonts w:ascii="Arial" w:hAnsi="Arial" w:cs="Arial"/>
                <w:strike/>
                <w:color w:val="00B0F0"/>
                <w:sz w:val="18"/>
                <w:szCs w:val="18"/>
                <w:lang w:val="en-GB"/>
              </w:rPr>
              <w:t xml:space="preserve"> is configured</w:t>
            </w:r>
          </w:p>
          <w:p w14:paraId="42FDAA67" w14:textId="77777777" w:rsidR="00061920" w:rsidRPr="00F26A04" w:rsidRDefault="00061920" w:rsidP="00061920">
            <w:pPr>
              <w:pStyle w:val="ListParagraph"/>
              <w:numPr>
                <w:ilvl w:val="0"/>
                <w:numId w:val="27"/>
              </w:numPr>
              <w:spacing w:after="0"/>
              <w:ind w:firstLineChars="0"/>
              <w:contextualSpacing/>
              <w:rPr>
                <w:rFonts w:ascii="Arial" w:hAnsi="Arial" w:cs="Arial"/>
                <w:color w:val="00B0F0"/>
                <w:sz w:val="18"/>
                <w:szCs w:val="18"/>
                <w:lang w:val="en-GB"/>
              </w:rPr>
            </w:pPr>
            <w:r w:rsidRPr="00FB5068">
              <w:rPr>
                <w:rFonts w:ascii="Arial" w:hAnsi="Arial" w:cs="Arial"/>
                <w:color w:val="00B0F0"/>
                <w:sz w:val="18"/>
                <w:szCs w:val="18"/>
                <w:lang w:val="en-GB"/>
              </w:rPr>
              <w:t xml:space="preserve">no simultaneous monitoring between ‘USS sets (for P(S)Cell scheduling) on </w:t>
            </w:r>
            <w:proofErr w:type="spellStart"/>
            <w:r w:rsidRPr="00FB5068">
              <w:rPr>
                <w:rFonts w:ascii="Arial" w:hAnsi="Arial" w:cs="Arial"/>
                <w:color w:val="00B0F0"/>
                <w:sz w:val="18"/>
                <w:szCs w:val="18"/>
                <w:lang w:val="en-GB"/>
              </w:rPr>
              <w:t>sSCell</w:t>
            </w:r>
            <w:proofErr w:type="spellEnd"/>
            <w:r w:rsidRPr="00FB5068">
              <w:rPr>
                <w:rFonts w:ascii="Arial" w:hAnsi="Arial" w:cs="Arial"/>
                <w:color w:val="00B0F0"/>
                <w:sz w:val="18"/>
                <w:szCs w:val="18"/>
                <w:lang w:val="en-GB"/>
              </w:rPr>
              <w:t>’ and ‘Type 0/0A/1/2/CSS sets on P(S)Cell for DCI formats with CRC scrambled by C-RNTI/MCS-C-RNTI/CS-RNTI’</w:t>
            </w:r>
          </w:p>
          <w:p w14:paraId="187F002C" w14:textId="77777777" w:rsidR="00061920" w:rsidRPr="00F26A04" w:rsidRDefault="00061920" w:rsidP="00061920">
            <w:pPr>
              <w:pStyle w:val="ListParagraph"/>
              <w:numPr>
                <w:ilvl w:val="0"/>
                <w:numId w:val="27"/>
              </w:numPr>
              <w:spacing w:after="0"/>
              <w:ind w:firstLineChars="0"/>
              <w:contextualSpacing/>
              <w:rPr>
                <w:rFonts w:ascii="Arial" w:hAnsi="Arial" w:cs="Arial"/>
                <w:color w:val="00B0F0"/>
                <w:sz w:val="18"/>
                <w:szCs w:val="18"/>
                <w:lang w:val="en-GB"/>
              </w:rPr>
            </w:pPr>
            <w:r w:rsidRPr="00FB5068">
              <w:rPr>
                <w:rFonts w:ascii="Arial" w:hAnsi="Arial" w:cs="Arial"/>
                <w:color w:val="00B0F0"/>
                <w:sz w:val="18"/>
                <w:szCs w:val="18"/>
                <w:lang w:val="en-GB"/>
              </w:rPr>
              <w:t xml:space="preserve">simultaneous monitoring of ‘USS sets (for P(S)Cell scheduling) on </w:t>
            </w:r>
            <w:proofErr w:type="spellStart"/>
            <w:r w:rsidRPr="00FB5068">
              <w:rPr>
                <w:rFonts w:ascii="Arial" w:hAnsi="Arial" w:cs="Arial"/>
                <w:color w:val="00B0F0"/>
                <w:sz w:val="18"/>
                <w:szCs w:val="18"/>
                <w:lang w:val="en-GB"/>
              </w:rPr>
              <w:t>sSCell</w:t>
            </w:r>
            <w:proofErr w:type="spellEnd"/>
            <w:r w:rsidRPr="00FB5068">
              <w:rPr>
                <w:rFonts w:ascii="Arial" w:hAnsi="Arial" w:cs="Arial"/>
                <w:color w:val="00B0F0"/>
                <w:sz w:val="18"/>
                <w:szCs w:val="18"/>
                <w:lang w:val="en-GB"/>
              </w:rPr>
              <w:t>’ and ‘Type 0/0A/1/2/CSS sets on P(S)Cell for DCI formats with CRC not scrambled by C-RNTI/MCS-C-RNTI/CS-RNTI’</w:t>
            </w:r>
          </w:p>
          <w:p w14:paraId="36732891" w14:textId="77777777" w:rsidR="00FF7193" w:rsidRPr="00FB5068" w:rsidRDefault="00FF7193" w:rsidP="00FF7193">
            <w:pPr>
              <w:pStyle w:val="TAH"/>
              <w:rPr>
                <w:rFonts w:cs="Arial"/>
                <w:b w:val="0"/>
                <w:szCs w:val="18"/>
              </w:rPr>
            </w:pPr>
          </w:p>
        </w:tc>
        <w:tc>
          <w:tcPr>
            <w:tcW w:w="1277" w:type="dxa"/>
            <w:tcBorders>
              <w:top w:val="single" w:sz="4" w:space="0" w:color="auto"/>
              <w:left w:val="single" w:sz="4" w:space="0" w:color="auto"/>
              <w:bottom w:val="single" w:sz="4" w:space="0" w:color="auto"/>
              <w:right w:val="single" w:sz="4" w:space="0" w:color="auto"/>
            </w:tcBorders>
          </w:tcPr>
          <w:p w14:paraId="7AE803B6" w14:textId="54A16994" w:rsidR="00FF7193" w:rsidRPr="00FB5068" w:rsidRDefault="00FF7193" w:rsidP="00FF7193">
            <w:pPr>
              <w:pStyle w:val="TAH"/>
              <w:rPr>
                <w:b w:val="0"/>
                <w:szCs w:val="18"/>
              </w:rPr>
            </w:pPr>
            <w:r w:rsidRPr="00FB5068">
              <w:rPr>
                <w:b w:val="0"/>
                <w:szCs w:val="18"/>
              </w:rPr>
              <w:t>6-5</w:t>
            </w:r>
          </w:p>
        </w:tc>
        <w:tc>
          <w:tcPr>
            <w:tcW w:w="858" w:type="dxa"/>
            <w:tcBorders>
              <w:top w:val="single" w:sz="4" w:space="0" w:color="auto"/>
              <w:left w:val="single" w:sz="4" w:space="0" w:color="auto"/>
              <w:bottom w:val="single" w:sz="4" w:space="0" w:color="auto"/>
              <w:right w:val="single" w:sz="4" w:space="0" w:color="auto"/>
            </w:tcBorders>
          </w:tcPr>
          <w:p w14:paraId="31E3506F" w14:textId="77777777" w:rsidR="00FF7193" w:rsidRPr="00FB5068" w:rsidRDefault="00FF7193" w:rsidP="00FF7193">
            <w:pPr>
              <w:pStyle w:val="TAH"/>
              <w:rPr>
                <w:b w:val="0"/>
                <w:szCs w:val="18"/>
                <w:lang w:eastAsia="zh-CN"/>
              </w:rPr>
            </w:pPr>
            <w:r w:rsidRPr="00FB5068">
              <w:rPr>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917AC7" w14:textId="77777777" w:rsidR="00FF7193" w:rsidRPr="00FB5068" w:rsidRDefault="00FF7193" w:rsidP="00FF7193">
            <w:pPr>
              <w:pStyle w:val="TAH"/>
              <w:rPr>
                <w:b w:val="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2016F0" w14:textId="77777777" w:rsidR="00FF7193" w:rsidRPr="00FB5068" w:rsidRDefault="00FF7193" w:rsidP="00FF7193">
            <w:pPr>
              <w:pStyle w:val="TAH"/>
              <w:rPr>
                <w:b w:val="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1CA55D" w14:textId="4F5C4016" w:rsidR="00FF7193" w:rsidRPr="00FB5068" w:rsidRDefault="00FF7193" w:rsidP="00FF7193">
            <w:pPr>
              <w:pStyle w:val="TAH"/>
              <w:rPr>
                <w:b w:val="0"/>
                <w:szCs w:val="18"/>
                <w:lang w:eastAsia="ja-JP"/>
              </w:rPr>
            </w:pPr>
            <w:r w:rsidRPr="00FB5068">
              <w:rPr>
                <w:b w:val="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800D91F" w14:textId="77777777" w:rsidR="00FF7193" w:rsidRPr="00FB5068" w:rsidRDefault="00FF7193" w:rsidP="00FF7193">
            <w:pPr>
              <w:pStyle w:val="TAH"/>
              <w:rPr>
                <w:b w:val="0"/>
                <w:szCs w:val="18"/>
              </w:rPr>
            </w:pPr>
            <w:r w:rsidRPr="00FB5068">
              <w:rPr>
                <w:b w:val="0"/>
                <w:szCs w:val="18"/>
              </w:rPr>
              <w:t>No</w:t>
            </w:r>
          </w:p>
        </w:tc>
        <w:tc>
          <w:tcPr>
            <w:tcW w:w="993" w:type="dxa"/>
            <w:tcBorders>
              <w:top w:val="single" w:sz="4" w:space="0" w:color="auto"/>
              <w:left w:val="single" w:sz="4" w:space="0" w:color="auto"/>
              <w:bottom w:val="single" w:sz="4" w:space="0" w:color="auto"/>
              <w:right w:val="single" w:sz="4" w:space="0" w:color="auto"/>
            </w:tcBorders>
          </w:tcPr>
          <w:p w14:paraId="0396578D" w14:textId="2113665C" w:rsidR="00FF7193" w:rsidRPr="00FB5068" w:rsidRDefault="00FF7193" w:rsidP="00FF7193">
            <w:pPr>
              <w:pStyle w:val="TAH"/>
              <w:rPr>
                <w:b w:val="0"/>
                <w:szCs w:val="18"/>
              </w:rPr>
            </w:pPr>
            <w:r w:rsidRPr="00FB5068">
              <w:rPr>
                <w:b w:val="0"/>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A9752B" w14:textId="77777777" w:rsidR="00FF7193" w:rsidRPr="00FB5068" w:rsidRDefault="00FF7193" w:rsidP="00FF7193">
            <w:pPr>
              <w:pStyle w:val="TAH"/>
              <w:rPr>
                <w:b w:val="0"/>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500CE42" w14:textId="004A8D26" w:rsidR="00FF7193" w:rsidRPr="00FB5068" w:rsidRDefault="00FF7193" w:rsidP="00FF7193">
            <w:pPr>
              <w:pStyle w:val="TAH"/>
              <w:rPr>
                <w:b w:val="0"/>
                <w:szCs w:val="18"/>
              </w:rPr>
            </w:pPr>
            <w:r w:rsidRPr="00FB5068">
              <w:rPr>
                <w:b w:val="0"/>
                <w:szCs w:val="18"/>
              </w:rPr>
              <w:t xml:space="preserve">[Candidate value set 1: One or more of supported SCS combinations ({P(S)Cell SCS in kHz, </w:t>
            </w:r>
            <w:proofErr w:type="spellStart"/>
            <w:r w:rsidRPr="00FB5068">
              <w:rPr>
                <w:b w:val="0"/>
                <w:szCs w:val="18"/>
              </w:rPr>
              <w:t>sSCell</w:t>
            </w:r>
            <w:proofErr w:type="spellEnd"/>
            <w:r w:rsidRPr="00FB5068">
              <w:rPr>
                <w:b w:val="0"/>
                <w:szCs w:val="18"/>
              </w:rPr>
              <w:t xml:space="preserve"> SCS in kHz}) from following set are indicated by the UE: {15,15}, {15,30}, (15, 60) for N=4, {30,30}, {30,60</w:t>
            </w:r>
            <w:proofErr w:type="gramStart"/>
            <w:r w:rsidRPr="00FB5068">
              <w:rPr>
                <w:b w:val="0"/>
                <w:szCs w:val="18"/>
              </w:rPr>
              <w:t>},{</w:t>
            </w:r>
            <w:proofErr w:type="gramEnd"/>
            <w:r w:rsidRPr="00FB5068">
              <w:rPr>
                <w:b w:val="0"/>
                <w:szCs w:val="18"/>
              </w:rPr>
              <w:t>60,60})</w:t>
            </w:r>
          </w:p>
          <w:p w14:paraId="7AF5996F" w14:textId="77777777" w:rsidR="00FF7193" w:rsidRPr="00FB5068" w:rsidRDefault="00FF7193" w:rsidP="00FF7193">
            <w:pPr>
              <w:pStyle w:val="TAH"/>
              <w:rPr>
                <w:b w:val="0"/>
                <w:szCs w:val="18"/>
              </w:rPr>
            </w:pPr>
            <w:r w:rsidRPr="00FB5068">
              <w:rPr>
                <w:b w:val="0"/>
                <w:szCs w:val="18"/>
              </w:rPr>
              <w:t>Candidate value set 2: frequency band pair(s) for {PCell/</w:t>
            </w:r>
            <w:proofErr w:type="spellStart"/>
            <w:r w:rsidRPr="00FB5068">
              <w:rPr>
                <w:b w:val="0"/>
                <w:szCs w:val="18"/>
              </w:rPr>
              <w:t>PSCell</w:t>
            </w:r>
            <w:proofErr w:type="spellEnd"/>
            <w:r w:rsidRPr="00FB5068">
              <w:rPr>
                <w:b w:val="0"/>
                <w:szCs w:val="18"/>
              </w:rPr>
              <w:t xml:space="preserve">, </w:t>
            </w:r>
            <w:proofErr w:type="spellStart"/>
            <w:r w:rsidRPr="00FB5068">
              <w:rPr>
                <w:b w:val="0"/>
                <w:szCs w:val="18"/>
              </w:rPr>
              <w:t>sSCell</w:t>
            </w:r>
            <w:proofErr w:type="spellEnd"/>
            <w:r w:rsidRPr="00FB5068">
              <w:rPr>
                <w:b w:val="0"/>
                <w:szCs w:val="18"/>
              </w:rPr>
              <w:t>}]</w:t>
            </w:r>
          </w:p>
          <w:p w14:paraId="3B0C20E6" w14:textId="77777777" w:rsidR="00FF7193" w:rsidRPr="00FB5068" w:rsidRDefault="00FF7193" w:rsidP="00FF7193">
            <w:pPr>
              <w:pStyle w:val="TAH"/>
              <w:rPr>
                <w:b w:val="0"/>
                <w:szCs w:val="18"/>
              </w:rPr>
            </w:pPr>
          </w:p>
          <w:p w14:paraId="5B56EED8" w14:textId="77777777" w:rsidR="00FF7193" w:rsidRPr="00FB5068" w:rsidRDefault="00FF7193" w:rsidP="00FF7193">
            <w:pPr>
              <w:pStyle w:val="TAH"/>
              <w:rPr>
                <w:b w:val="0"/>
                <w:szCs w:val="18"/>
              </w:rPr>
            </w:pPr>
            <w:r w:rsidRPr="00FB5068">
              <w:rPr>
                <w:b w:val="0"/>
                <w:szCs w:val="18"/>
              </w:rPr>
              <w:t xml:space="preserve">Note: The CCS from </w:t>
            </w:r>
            <w:proofErr w:type="spellStart"/>
            <w:r w:rsidRPr="00FB5068">
              <w:rPr>
                <w:b w:val="0"/>
                <w:szCs w:val="18"/>
              </w:rPr>
              <w:t>sSCell</w:t>
            </w:r>
            <w:proofErr w:type="spellEnd"/>
            <w:r w:rsidRPr="00FB5068">
              <w:rPr>
                <w:b w:val="0"/>
                <w:szCs w:val="18"/>
              </w:rPr>
              <w:t xml:space="preserve"> to PCell is applicable to FR1 only but there can be other SCells in FR2 configured for the UE</w:t>
            </w:r>
          </w:p>
        </w:tc>
        <w:tc>
          <w:tcPr>
            <w:tcW w:w="1988" w:type="dxa"/>
            <w:tcBorders>
              <w:top w:val="single" w:sz="4" w:space="0" w:color="auto"/>
              <w:left w:val="single" w:sz="4" w:space="0" w:color="auto"/>
              <w:bottom w:val="single" w:sz="4" w:space="0" w:color="auto"/>
              <w:right w:val="single" w:sz="4" w:space="0" w:color="auto"/>
            </w:tcBorders>
          </w:tcPr>
          <w:p w14:paraId="3115C5C3" w14:textId="77777777" w:rsidR="00FF7193" w:rsidRPr="00FB5068" w:rsidRDefault="00FF7193" w:rsidP="00FF7193">
            <w:pPr>
              <w:pStyle w:val="TAH"/>
              <w:rPr>
                <w:b w:val="0"/>
                <w:szCs w:val="18"/>
              </w:rPr>
            </w:pPr>
            <w:r w:rsidRPr="00FB5068">
              <w:rPr>
                <w:b w:val="0"/>
                <w:szCs w:val="18"/>
              </w:rPr>
              <w:t>Optional with capability signalling</w:t>
            </w:r>
          </w:p>
        </w:tc>
      </w:tr>
    </w:tbl>
    <w:p w14:paraId="61DD8552" w14:textId="77777777" w:rsidR="00AD652E" w:rsidRDefault="00AD652E" w:rsidP="00F931E3">
      <w:pPr>
        <w:spacing w:afterLines="50"/>
        <w:rPr>
          <w:rFonts w:eastAsia="MS Mincho"/>
          <w:szCs w:val="20"/>
          <w:lang w:eastAsia="ja-JP"/>
        </w:rPr>
      </w:pPr>
    </w:p>
    <w:p w14:paraId="7C26FC62" w14:textId="77777777" w:rsidR="00F931E3" w:rsidRDefault="00F931E3" w:rsidP="00F931E3">
      <w:pPr>
        <w:rPr>
          <w:rFonts w:eastAsia="MS Mincho"/>
          <w:lang w:val="en-GB"/>
        </w:rPr>
      </w:pPr>
      <w:r>
        <w:rPr>
          <w:rFonts w:eastAsia="MS Mincho"/>
        </w:rPr>
        <w:br w:type="page"/>
      </w:r>
    </w:p>
    <w:p w14:paraId="7EAD3DE6" w14:textId="18CEBCE1" w:rsidR="00F931E3" w:rsidRPr="006B1EA0" w:rsidRDefault="00F931E3" w:rsidP="006B1EA0">
      <w:pPr>
        <w:pStyle w:val="Heading1"/>
        <w:keepLines/>
        <w:numPr>
          <w:ilvl w:val="0"/>
          <w:numId w:val="19"/>
        </w:numPr>
        <w:tabs>
          <w:tab w:val="clear" w:pos="432"/>
          <w:tab w:val="left" w:pos="426"/>
        </w:tabs>
        <w:overflowPunct w:val="0"/>
        <w:snapToGrid/>
        <w:textAlignment w:val="baseline"/>
        <w:rPr>
          <w:rFonts w:ascii="Arial" w:eastAsia="Batang" w:hAnsi="Arial"/>
          <w:sz w:val="32"/>
          <w:szCs w:val="32"/>
          <w:lang w:eastAsia="ko-KR"/>
        </w:rPr>
      </w:pPr>
      <w:r w:rsidRPr="006B1EA0">
        <w:rPr>
          <w:rFonts w:ascii="Arial" w:eastAsia="Batang" w:hAnsi="Arial"/>
          <w:sz w:val="32"/>
          <w:szCs w:val="32"/>
          <w:lang w:eastAsia="ko-KR"/>
        </w:rPr>
        <w:lastRenderedPageBreak/>
        <w:t>LTE_NR_DC_enh2</w:t>
      </w:r>
    </w:p>
    <w:tbl>
      <w:tblPr>
        <w:tblW w:w="22395" w:type="dxa"/>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843"/>
        <w:gridCol w:w="2129"/>
      </w:tblGrid>
      <w:tr w:rsidR="00FF7193" w14:paraId="2A345A02" w14:textId="77777777" w:rsidTr="00FF7193">
        <w:trPr>
          <w:trHeight w:val="20"/>
        </w:trPr>
        <w:tc>
          <w:tcPr>
            <w:tcW w:w="1130" w:type="dxa"/>
            <w:tcBorders>
              <w:top w:val="single" w:sz="4" w:space="0" w:color="auto"/>
              <w:left w:val="single" w:sz="4" w:space="0" w:color="auto"/>
              <w:bottom w:val="single" w:sz="4" w:space="0" w:color="auto"/>
              <w:right w:val="single" w:sz="4" w:space="0" w:color="auto"/>
            </w:tcBorders>
            <w:hideMark/>
          </w:tcPr>
          <w:p w14:paraId="44709C09" w14:textId="77777777" w:rsidR="00FF7193" w:rsidRPr="00FF7193" w:rsidRDefault="00FF7193" w:rsidP="00AB659C">
            <w:pPr>
              <w:pStyle w:val="TAH"/>
              <w:rPr>
                <w:szCs w:val="18"/>
                <w:lang w:eastAsia="ja-JP"/>
              </w:rPr>
            </w:pPr>
            <w:r w:rsidRPr="00FF7193">
              <w:rPr>
                <w:szCs w:val="18"/>
                <w:lang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F1ED9F1" w14:textId="77777777" w:rsidR="00FF7193" w:rsidRPr="00FF7193" w:rsidRDefault="00FF7193" w:rsidP="00AB659C">
            <w:pPr>
              <w:pStyle w:val="TAH"/>
              <w:rPr>
                <w:szCs w:val="18"/>
                <w:lang w:eastAsia="ja-JP"/>
              </w:rPr>
            </w:pPr>
            <w:r w:rsidRPr="00FF7193">
              <w:rPr>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D9BAFC4" w14:textId="77777777" w:rsidR="00FF7193" w:rsidRPr="00FF7193" w:rsidRDefault="00FF7193" w:rsidP="00AB659C">
            <w:pPr>
              <w:pStyle w:val="TAH"/>
              <w:rPr>
                <w:szCs w:val="18"/>
                <w:lang w:eastAsia="zh-CN"/>
              </w:rPr>
            </w:pPr>
            <w:r w:rsidRPr="00FF7193">
              <w:rPr>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68B2DB66" w14:textId="77777777" w:rsidR="00FF7193" w:rsidRPr="00FF7193" w:rsidRDefault="00FF7193" w:rsidP="00AB659C">
            <w:pPr>
              <w:pStyle w:val="TAH"/>
              <w:rPr>
                <w:rFonts w:eastAsiaTheme="minorEastAsia" w:cs="Arial"/>
                <w:szCs w:val="18"/>
                <w:lang w:eastAsia="zh-CN"/>
              </w:rPr>
            </w:pPr>
            <w:r w:rsidRPr="00FF7193">
              <w:rPr>
                <w:rFonts w:eastAsiaTheme="minorEastAsia" w:cs="Arial"/>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hideMark/>
          </w:tcPr>
          <w:p w14:paraId="3097D928" w14:textId="77777777" w:rsidR="00FF7193" w:rsidRPr="00FF7193" w:rsidRDefault="00FF7193" w:rsidP="00AB659C">
            <w:pPr>
              <w:pStyle w:val="TAH"/>
              <w:rPr>
                <w:rFonts w:eastAsia="MS Mincho"/>
                <w:szCs w:val="18"/>
                <w:lang w:eastAsia="ja-JP"/>
              </w:rPr>
            </w:pPr>
            <w:r w:rsidRPr="00FF7193">
              <w:rPr>
                <w:rFonts w:eastAsia="MS Mincho"/>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C72AC19" w14:textId="77777777" w:rsidR="00FF7193" w:rsidRPr="00FF7193" w:rsidRDefault="00FF7193" w:rsidP="00AB659C">
            <w:pPr>
              <w:pStyle w:val="TAH"/>
              <w:rPr>
                <w:szCs w:val="18"/>
                <w:lang w:eastAsia="zh-CN"/>
              </w:rPr>
            </w:pPr>
            <w:r w:rsidRPr="00FF7193">
              <w:rPr>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6410961" w14:textId="77777777" w:rsidR="00FF7193" w:rsidRPr="00FF7193" w:rsidRDefault="00FF7193" w:rsidP="00AB659C">
            <w:pPr>
              <w:pStyle w:val="TAH"/>
              <w:rPr>
                <w:szCs w:val="18"/>
                <w:lang w:eastAsia="zh-CN"/>
              </w:rPr>
            </w:pPr>
            <w:r w:rsidRPr="00FF7193">
              <w:rPr>
                <w:szCs w:val="18"/>
                <w:lang w:eastAsia="zh-CN"/>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811C752" w14:textId="77777777" w:rsidR="00FF7193" w:rsidRPr="00FF7193" w:rsidRDefault="00FF7193" w:rsidP="00FF7193">
            <w:pPr>
              <w:pStyle w:val="TAH"/>
              <w:rPr>
                <w:szCs w:val="18"/>
                <w:lang w:val="en-US" w:eastAsia="zh-CN"/>
              </w:rPr>
            </w:pPr>
            <w:r w:rsidRPr="00FF7193">
              <w:rPr>
                <w:szCs w:val="18"/>
                <w:lang w:val="en-US"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188303" w14:textId="77777777" w:rsidR="00FF7193" w:rsidRPr="00FF7193" w:rsidRDefault="00FF7193" w:rsidP="00FF7193">
            <w:pPr>
              <w:pStyle w:val="TAH"/>
              <w:rPr>
                <w:szCs w:val="18"/>
                <w:lang w:eastAsia="zh-CN"/>
              </w:rPr>
            </w:pPr>
            <w:r w:rsidRPr="00FF7193">
              <w:rPr>
                <w:szCs w:val="18"/>
                <w:lang w:eastAsia="zh-CN"/>
              </w:rPr>
              <w:t>Type</w:t>
            </w:r>
          </w:p>
          <w:p w14:paraId="0066C4FD" w14:textId="77777777" w:rsidR="00FF7193" w:rsidRPr="00FF7193" w:rsidRDefault="00FF7193" w:rsidP="00FF7193">
            <w:pPr>
              <w:pStyle w:val="TAH"/>
              <w:rPr>
                <w:szCs w:val="18"/>
                <w:lang w:eastAsia="zh-CN"/>
              </w:rPr>
            </w:pPr>
            <w:r w:rsidRPr="00FF7193">
              <w:rPr>
                <w:szCs w:val="18"/>
                <w:lang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9FC88C" w14:textId="77777777" w:rsidR="00FF7193" w:rsidRPr="00FF7193" w:rsidRDefault="00FF7193" w:rsidP="00AB659C">
            <w:pPr>
              <w:pStyle w:val="TAH"/>
              <w:rPr>
                <w:szCs w:val="18"/>
                <w:lang w:eastAsia="zh-CN"/>
              </w:rPr>
            </w:pPr>
            <w:r w:rsidRPr="00FF7193">
              <w:rPr>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DD63E5" w14:textId="77777777" w:rsidR="00FF7193" w:rsidRPr="00FF7193" w:rsidRDefault="00FF7193" w:rsidP="00AB659C">
            <w:pPr>
              <w:pStyle w:val="TAH"/>
              <w:rPr>
                <w:szCs w:val="18"/>
                <w:lang w:eastAsia="zh-CN"/>
              </w:rPr>
            </w:pPr>
            <w:r w:rsidRPr="00FF7193">
              <w:rPr>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D4E49E1" w14:textId="77777777" w:rsidR="00FF7193" w:rsidRPr="00FF7193" w:rsidRDefault="00FF7193" w:rsidP="00AB659C">
            <w:pPr>
              <w:pStyle w:val="TAH"/>
              <w:rPr>
                <w:szCs w:val="18"/>
                <w:lang w:eastAsia="ja-JP"/>
              </w:rPr>
            </w:pPr>
            <w:r w:rsidRPr="00FF7193">
              <w:rPr>
                <w:szCs w:val="18"/>
                <w:lang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F751B4C" w14:textId="77777777" w:rsidR="00FF7193" w:rsidRPr="00FF7193" w:rsidRDefault="00FF7193" w:rsidP="00AB659C">
            <w:pPr>
              <w:pStyle w:val="TAH"/>
              <w:rPr>
                <w:szCs w:val="18"/>
              </w:rPr>
            </w:pPr>
            <w:r w:rsidRPr="00FF7193">
              <w:rPr>
                <w:szCs w:val="18"/>
              </w:rPr>
              <w:t>Note</w:t>
            </w:r>
          </w:p>
        </w:tc>
        <w:tc>
          <w:tcPr>
            <w:tcW w:w="2129" w:type="dxa"/>
            <w:tcBorders>
              <w:top w:val="single" w:sz="4" w:space="0" w:color="auto"/>
              <w:left w:val="single" w:sz="4" w:space="0" w:color="auto"/>
              <w:bottom w:val="single" w:sz="4" w:space="0" w:color="auto"/>
              <w:right w:val="single" w:sz="4" w:space="0" w:color="auto"/>
            </w:tcBorders>
            <w:hideMark/>
          </w:tcPr>
          <w:p w14:paraId="7AA51570" w14:textId="77777777" w:rsidR="00FF7193" w:rsidRPr="00FF7193" w:rsidRDefault="00FF7193" w:rsidP="00AB659C">
            <w:pPr>
              <w:pStyle w:val="TAH"/>
              <w:rPr>
                <w:lang w:eastAsia="ja-JP"/>
              </w:rPr>
            </w:pPr>
            <w:r w:rsidRPr="00FF7193">
              <w:rPr>
                <w:lang w:eastAsia="ja-JP"/>
              </w:rPr>
              <w:t>Mandatory/Optional</w:t>
            </w:r>
          </w:p>
        </w:tc>
      </w:tr>
      <w:tr w:rsidR="00FF7193" w:rsidRPr="006A4BAA" w14:paraId="668C3315" w14:textId="77777777" w:rsidTr="00FF719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6DBCFE" w14:textId="77777777" w:rsidR="00FF7193" w:rsidRPr="00FB5068" w:rsidRDefault="00FF7193" w:rsidP="00FF7193">
            <w:pPr>
              <w:pStyle w:val="TAH"/>
              <w:rPr>
                <w:b w:val="0"/>
                <w:szCs w:val="18"/>
                <w:lang w:eastAsia="ja-JP"/>
              </w:rPr>
            </w:pPr>
            <w:r w:rsidRPr="00FB5068">
              <w:rPr>
                <w:b w:val="0"/>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DF833F0" w14:textId="77777777" w:rsidR="00FF7193" w:rsidRPr="00FB5068" w:rsidRDefault="00FF7193" w:rsidP="00FF7193">
            <w:pPr>
              <w:pStyle w:val="TAH"/>
              <w:rPr>
                <w:b w:val="0"/>
                <w:szCs w:val="18"/>
                <w:lang w:eastAsia="ja-JP"/>
              </w:rPr>
            </w:pPr>
            <w:r w:rsidRPr="00FB5068">
              <w:rPr>
                <w:b w:val="0"/>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45ED6BF5" w14:textId="03D362B7" w:rsidR="00FF7193" w:rsidRPr="00FB5068" w:rsidRDefault="00FF7193" w:rsidP="00FF7193">
            <w:pPr>
              <w:pStyle w:val="TAH"/>
              <w:rPr>
                <w:b w:val="0"/>
                <w:szCs w:val="18"/>
                <w:lang w:eastAsia="zh-CN"/>
              </w:rPr>
            </w:pPr>
            <w:r w:rsidRPr="00FB5068">
              <w:rPr>
                <w:b w:val="0"/>
                <w:szCs w:val="18"/>
                <w:lang w:eastAsia="zh-CN"/>
              </w:rPr>
              <w:t>TRS RS for SCell activation</w:t>
            </w:r>
          </w:p>
        </w:tc>
        <w:tc>
          <w:tcPr>
            <w:tcW w:w="6371" w:type="dxa"/>
            <w:tcBorders>
              <w:top w:val="single" w:sz="4" w:space="0" w:color="auto"/>
              <w:left w:val="single" w:sz="4" w:space="0" w:color="auto"/>
              <w:bottom w:val="single" w:sz="4" w:space="0" w:color="auto"/>
              <w:right w:val="single" w:sz="4" w:space="0" w:color="auto"/>
            </w:tcBorders>
          </w:tcPr>
          <w:p w14:paraId="405373D0" w14:textId="5F7EB622" w:rsidR="00FF7193" w:rsidRPr="00FB5068" w:rsidRDefault="00FF7193" w:rsidP="00FF7193">
            <w:pPr>
              <w:pStyle w:val="TAH"/>
              <w:rPr>
                <w:rFonts w:eastAsiaTheme="minorEastAsia" w:cs="Arial"/>
                <w:b w:val="0"/>
                <w:szCs w:val="18"/>
                <w:lang w:eastAsia="zh-CN"/>
              </w:rPr>
            </w:pPr>
          </w:p>
          <w:p w14:paraId="5C8EDC49" w14:textId="6E6256D0"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z w:val="18"/>
                <w:szCs w:val="18"/>
                <w:lang w:val="en-GB" w:eastAsia="zh-CN"/>
              </w:rPr>
              <w:t>TRS for SCell activation is aperiodic and triggered by MAC CE</w:t>
            </w:r>
          </w:p>
          <w:p w14:paraId="6FA5C1AC" w14:textId="72B0CAF9"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z w:val="18"/>
                <w:szCs w:val="18"/>
                <w:lang w:val="en-GB" w:eastAsia="zh-CN"/>
              </w:rPr>
              <w:t>Temporary RS is based on aperiodic TRS</w:t>
            </w:r>
          </w:p>
          <w:p w14:paraId="4503C591" w14:textId="37B7632F"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z w:val="18"/>
                <w:szCs w:val="18"/>
                <w:lang w:val="en-GB" w:eastAsia="zh-CN"/>
              </w:rPr>
              <w:t xml:space="preserve">Temporary RS is triggered within the BWP indicated by </w:t>
            </w:r>
            <w:proofErr w:type="spellStart"/>
            <w:r w:rsidRPr="00FB5068">
              <w:rPr>
                <w:rFonts w:ascii="Arial" w:eastAsiaTheme="minorEastAsia" w:hAnsi="Arial" w:cs="Arial"/>
                <w:sz w:val="18"/>
                <w:szCs w:val="18"/>
                <w:lang w:val="en-GB" w:eastAsia="zh-CN"/>
              </w:rPr>
              <w:t>firstActiveDownlinkBWP</w:t>
            </w:r>
            <w:proofErr w:type="spellEnd"/>
            <w:r w:rsidRPr="00FB5068">
              <w:rPr>
                <w:rFonts w:ascii="Arial" w:eastAsiaTheme="minorEastAsia" w:hAnsi="Arial" w:cs="Arial"/>
                <w:sz w:val="18"/>
                <w:szCs w:val="18"/>
                <w:lang w:val="en-GB" w:eastAsia="zh-CN"/>
              </w:rPr>
              <w:t xml:space="preserve">-Id for the </w:t>
            </w:r>
            <w:proofErr w:type="spellStart"/>
            <w:r w:rsidRPr="00FB5068">
              <w:rPr>
                <w:rFonts w:ascii="Arial" w:eastAsiaTheme="minorEastAsia" w:hAnsi="Arial" w:cs="Arial"/>
                <w:sz w:val="18"/>
                <w:szCs w:val="18"/>
                <w:lang w:val="en-GB" w:eastAsia="zh-CN"/>
              </w:rPr>
              <w:t>sSCell</w:t>
            </w:r>
            <w:proofErr w:type="spellEnd"/>
          </w:p>
          <w:p w14:paraId="3CBF1CAC" w14:textId="334C1FF7"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z w:val="18"/>
                <w:szCs w:val="18"/>
                <w:lang w:val="en-GB" w:eastAsia="zh-CN"/>
              </w:rPr>
              <w:t>A P-TRS of the to-be-activated Scell is indicated as a QCL source for the temporary RS in case of known Scell same as existing specification</w:t>
            </w:r>
          </w:p>
          <w:p w14:paraId="0ABBD9E4" w14:textId="72754AB2" w:rsidR="00FF7193" w:rsidRPr="00FB5068" w:rsidRDefault="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trike/>
                <w:color w:val="00B0F0"/>
                <w:sz w:val="18"/>
                <w:szCs w:val="18"/>
                <w:lang w:val="en-GB" w:eastAsia="zh-CN"/>
              </w:rPr>
              <w:t>FFS:</w:t>
            </w:r>
            <w:r w:rsidRPr="00FB5068">
              <w:rPr>
                <w:rFonts w:ascii="Arial" w:eastAsiaTheme="minorEastAsia" w:hAnsi="Arial" w:cs="Arial"/>
                <w:sz w:val="18"/>
                <w:szCs w:val="18"/>
                <w:lang w:val="en-GB" w:eastAsia="zh-CN"/>
              </w:rPr>
              <w:t xml:space="preserve"> Maximum number of temporary RS resource sets that can be</w:t>
            </w:r>
            <w:r w:rsidR="00BB277C" w:rsidRPr="0015049A">
              <w:rPr>
                <w:rFonts w:ascii="Arial" w:eastAsiaTheme="minorEastAsia" w:hAnsi="Arial" w:cs="Arial"/>
                <w:sz w:val="18"/>
                <w:szCs w:val="18"/>
                <w:lang w:val="en-GB" w:eastAsia="zh-CN"/>
              </w:rPr>
              <w:t xml:space="preserve"> configured to UE per CC </w:t>
            </w:r>
            <w:r w:rsidR="00850958" w:rsidRPr="00FB5068">
              <w:rPr>
                <w:rFonts w:ascii="Arial" w:eastAsiaTheme="minorEastAsia" w:hAnsi="Arial" w:cs="Arial"/>
                <w:color w:val="00B0F0"/>
                <w:sz w:val="18"/>
                <w:szCs w:val="18"/>
                <w:lang w:val="en-GB" w:eastAsia="zh-CN"/>
              </w:rPr>
              <w:t>is 64</w:t>
            </w:r>
            <w:r w:rsidR="00BB277C" w:rsidRPr="00FB5068">
              <w:rPr>
                <w:rFonts w:ascii="Arial" w:eastAsiaTheme="minorEastAsia" w:hAnsi="Arial" w:cs="Arial"/>
                <w:strike/>
                <w:color w:val="00B0F0"/>
                <w:sz w:val="18"/>
                <w:szCs w:val="18"/>
                <w:lang w:val="en-GB" w:eastAsia="zh-CN"/>
              </w:rPr>
              <w:t xml:space="preserve">{1 … </w:t>
            </w:r>
            <w:r w:rsidR="00675FED" w:rsidRPr="00FB5068">
              <w:rPr>
                <w:rFonts w:ascii="Arial" w:eastAsiaTheme="minorEastAsia" w:hAnsi="Arial" w:cs="Arial"/>
                <w:strike/>
                <w:color w:val="00B0F0"/>
                <w:sz w:val="18"/>
                <w:szCs w:val="18"/>
                <w:lang w:val="en-GB" w:eastAsia="zh-CN"/>
              </w:rPr>
              <w:t>16</w:t>
            </w:r>
            <w:r w:rsidRPr="00FB5068">
              <w:rPr>
                <w:rFonts w:ascii="Arial" w:eastAsiaTheme="minorEastAsia" w:hAnsi="Arial" w:cs="Arial"/>
                <w:strike/>
                <w:color w:val="00B0F0"/>
                <w:sz w:val="18"/>
                <w:szCs w:val="18"/>
                <w:lang w:val="en-GB" w:eastAsia="zh-CN"/>
              </w:rPr>
              <w:t>}</w:t>
            </w:r>
          </w:p>
          <w:p w14:paraId="63A2A66A" w14:textId="5FBF14FD"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trike/>
                <w:color w:val="00B0F0"/>
                <w:sz w:val="18"/>
                <w:szCs w:val="18"/>
                <w:lang w:val="en-GB" w:eastAsia="zh-CN"/>
              </w:rPr>
              <w:t>FFS:</w:t>
            </w:r>
            <w:r w:rsidRPr="00FB5068">
              <w:rPr>
                <w:rFonts w:ascii="Arial" w:eastAsiaTheme="minorEastAsia" w:hAnsi="Arial" w:cs="Arial"/>
                <w:sz w:val="18"/>
                <w:szCs w:val="18"/>
                <w:lang w:val="en-GB" w:eastAsia="zh-CN"/>
              </w:rPr>
              <w:t xml:space="preserve"> Maximum number of temporary RS resource sets that can be configured to UE across CCs </w:t>
            </w:r>
            <w:r w:rsidR="00850958" w:rsidRPr="00FB5068">
              <w:rPr>
                <w:rFonts w:ascii="Arial" w:eastAsiaTheme="minorEastAsia" w:hAnsi="Arial" w:cs="Arial"/>
                <w:color w:val="00B0F0"/>
                <w:sz w:val="18"/>
                <w:szCs w:val="18"/>
                <w:lang w:val="en-GB" w:eastAsia="zh-CN"/>
              </w:rPr>
              <w:t>is 256</w:t>
            </w:r>
            <w:r w:rsidRPr="00FB5068">
              <w:rPr>
                <w:rFonts w:ascii="Arial" w:eastAsiaTheme="minorEastAsia" w:hAnsi="Arial" w:cs="Arial"/>
                <w:strike/>
                <w:color w:val="00B0F0"/>
                <w:sz w:val="18"/>
                <w:szCs w:val="18"/>
                <w:lang w:val="en-GB" w:eastAsia="zh-CN"/>
              </w:rPr>
              <w:t>{1 … 256}</w:t>
            </w:r>
          </w:p>
          <w:p w14:paraId="71D71F40" w14:textId="4AE1021F"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trike/>
                <w:color w:val="00B0F0"/>
                <w:sz w:val="18"/>
                <w:szCs w:val="18"/>
                <w:lang w:val="en-GB" w:eastAsia="zh-CN"/>
              </w:rPr>
            </w:pPr>
            <w:r w:rsidRPr="00FB5068">
              <w:rPr>
                <w:rFonts w:ascii="Arial" w:eastAsiaTheme="minorEastAsia" w:hAnsi="Arial" w:cs="Arial"/>
                <w:strike/>
                <w:color w:val="00B0F0"/>
                <w:sz w:val="18"/>
                <w:szCs w:val="18"/>
                <w:lang w:val="en-GB" w:eastAsia="zh-CN"/>
              </w:rPr>
              <w:t xml:space="preserve">FFS: Maximum number of triggering states for temporary RS based Scell activation by </w:t>
            </w:r>
            <w:r w:rsidR="00BB277C" w:rsidRPr="00FB5068">
              <w:rPr>
                <w:rFonts w:ascii="Arial" w:eastAsiaTheme="minorEastAsia" w:hAnsi="Arial" w:cs="Arial"/>
                <w:strike/>
                <w:color w:val="00B0F0"/>
                <w:sz w:val="18"/>
                <w:szCs w:val="18"/>
                <w:lang w:val="en-GB" w:eastAsia="zh-CN"/>
              </w:rPr>
              <w:t xml:space="preserve">a MAC-CE {1 … </w:t>
            </w:r>
            <w:r w:rsidR="00675FED" w:rsidRPr="00FB5068">
              <w:rPr>
                <w:rFonts w:ascii="Arial" w:eastAsiaTheme="minorEastAsia" w:hAnsi="Arial" w:cs="Arial"/>
                <w:strike/>
                <w:color w:val="00B0F0"/>
                <w:sz w:val="18"/>
                <w:szCs w:val="18"/>
                <w:lang w:val="en-GB" w:eastAsia="zh-CN"/>
              </w:rPr>
              <w:t>64</w:t>
            </w:r>
            <w:r w:rsidRPr="00FB5068">
              <w:rPr>
                <w:rFonts w:ascii="Arial" w:eastAsiaTheme="minorEastAsia" w:hAnsi="Arial" w:cs="Arial"/>
                <w:strike/>
                <w:color w:val="00B0F0"/>
                <w:sz w:val="18"/>
                <w:szCs w:val="18"/>
                <w:lang w:val="en-GB" w:eastAsia="zh-CN"/>
              </w:rPr>
              <w:t>}</w:t>
            </w:r>
          </w:p>
          <w:p w14:paraId="64D6C5EC" w14:textId="685EF6F3"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trike/>
                <w:color w:val="00B0F0"/>
                <w:sz w:val="18"/>
                <w:szCs w:val="18"/>
                <w:lang w:val="en-GB" w:eastAsia="zh-CN"/>
              </w:rPr>
            </w:pPr>
            <w:r w:rsidRPr="00FB5068">
              <w:rPr>
                <w:rFonts w:ascii="Arial" w:eastAsiaTheme="minorEastAsia" w:hAnsi="Arial" w:cs="Arial"/>
                <w:strike/>
                <w:color w:val="00B0F0"/>
                <w:sz w:val="18"/>
                <w:szCs w:val="18"/>
                <w:lang w:val="en-GB" w:eastAsia="zh-CN"/>
              </w:rPr>
              <w:t>FFS: Maximum number of temporary RS resource sets that can be associated</w:t>
            </w:r>
            <w:r w:rsidR="00BB277C" w:rsidRPr="00FB5068">
              <w:rPr>
                <w:rFonts w:ascii="Arial" w:eastAsiaTheme="minorEastAsia" w:hAnsi="Arial" w:cs="Arial"/>
                <w:strike/>
                <w:color w:val="00B0F0"/>
                <w:sz w:val="18"/>
                <w:szCs w:val="18"/>
                <w:lang w:val="en-GB" w:eastAsia="zh-CN"/>
              </w:rPr>
              <w:t xml:space="preserve"> with a triggering state {1 … </w:t>
            </w:r>
            <w:r w:rsidR="00675FED" w:rsidRPr="00FB5068">
              <w:rPr>
                <w:rFonts w:ascii="Arial" w:eastAsiaTheme="minorEastAsia" w:hAnsi="Arial" w:cs="Arial"/>
                <w:strike/>
                <w:color w:val="00B0F0"/>
                <w:sz w:val="18"/>
                <w:szCs w:val="18"/>
                <w:lang w:val="en-GB" w:eastAsia="zh-CN"/>
              </w:rPr>
              <w:t>16</w:t>
            </w:r>
            <w:r w:rsidRPr="00FB5068">
              <w:rPr>
                <w:rFonts w:ascii="Arial" w:eastAsiaTheme="minorEastAsia" w:hAnsi="Arial" w:cs="Arial"/>
                <w:strike/>
                <w:color w:val="00B0F0"/>
                <w:sz w:val="18"/>
                <w:szCs w:val="18"/>
                <w:lang w:val="en-GB" w:eastAsia="zh-CN"/>
              </w:rPr>
              <w:t>}</w:t>
            </w:r>
          </w:p>
          <w:p w14:paraId="1E73C953" w14:textId="77777777" w:rsidR="00FF7193" w:rsidRPr="00FB5068" w:rsidRDefault="00FF7193" w:rsidP="00FF7193">
            <w:pPr>
              <w:pStyle w:val="ListParagraph"/>
              <w:numPr>
                <w:ilvl w:val="0"/>
                <w:numId w:val="13"/>
              </w:numPr>
              <w:spacing w:afterLines="50"/>
              <w:ind w:firstLineChars="0"/>
              <w:contextualSpacing/>
              <w:rPr>
                <w:rFonts w:ascii="Arial" w:eastAsiaTheme="minorEastAsia" w:hAnsi="Arial" w:cs="Arial"/>
                <w:sz w:val="18"/>
                <w:szCs w:val="18"/>
                <w:lang w:val="en-GB" w:eastAsia="zh-CN"/>
              </w:rPr>
            </w:pPr>
            <w:r w:rsidRPr="00FB5068">
              <w:rPr>
                <w:rFonts w:ascii="Arial" w:eastAsiaTheme="minorEastAsia" w:hAnsi="Arial" w:cs="Arial"/>
                <w:sz w:val="18"/>
                <w:szCs w:val="18"/>
                <w:lang w:val="en-GB" w:eastAsia="zh-CN"/>
              </w:rPr>
              <w:t xml:space="preserve">FFS: Support of temporary RS based SCell activation on one or more from {FR1 FDD, FR1 TDD, </w:t>
            </w:r>
            <w:r w:rsidRPr="00FB5068">
              <w:rPr>
                <w:rFonts w:ascii="Arial" w:eastAsiaTheme="minorEastAsia" w:hAnsi="Arial" w:cs="Arial"/>
                <w:strike/>
                <w:color w:val="00B0F0"/>
                <w:sz w:val="18"/>
                <w:szCs w:val="18"/>
                <w:lang w:val="en-GB" w:eastAsia="zh-CN"/>
              </w:rPr>
              <w:t>FR1 unlicensed,</w:t>
            </w:r>
            <w:r w:rsidRPr="00FB5068">
              <w:rPr>
                <w:rFonts w:ascii="Arial" w:eastAsiaTheme="minorEastAsia" w:hAnsi="Arial" w:cs="Arial"/>
                <w:sz w:val="18"/>
                <w:szCs w:val="18"/>
                <w:lang w:val="en-GB" w:eastAsia="zh-CN"/>
              </w:rPr>
              <w:t xml:space="preserve"> FR2}</w:t>
            </w:r>
          </w:p>
          <w:p w14:paraId="5AFF3FC8" w14:textId="77777777" w:rsidR="00FF7193" w:rsidRPr="00FB5068" w:rsidRDefault="00FF7193" w:rsidP="00FF7193">
            <w:pPr>
              <w:pStyle w:val="TAH"/>
              <w:rPr>
                <w:rFonts w:eastAsiaTheme="minorEastAsia" w:cs="Arial"/>
                <w:b w:val="0"/>
                <w:szCs w:val="18"/>
                <w:lang w:eastAsia="zh-CN"/>
              </w:rPr>
            </w:pPr>
          </w:p>
          <w:p w14:paraId="0D3EB234" w14:textId="77777777" w:rsidR="00FF7193" w:rsidRPr="00FB5068" w:rsidRDefault="00FF7193" w:rsidP="00FF7193">
            <w:pPr>
              <w:pStyle w:val="TAH"/>
              <w:rPr>
                <w:rFonts w:eastAsiaTheme="minorEastAsia" w:cs="Arial"/>
                <w:b w:val="0"/>
                <w:strike/>
                <w:color w:val="00B0F0"/>
                <w:szCs w:val="18"/>
                <w:lang w:eastAsia="zh-CN"/>
              </w:rPr>
            </w:pPr>
            <w:r w:rsidRPr="00FB5068">
              <w:rPr>
                <w:rFonts w:eastAsiaTheme="minorEastAsia" w:cs="Arial"/>
                <w:b w:val="0"/>
                <w:strike/>
                <w:color w:val="00B0F0"/>
                <w:szCs w:val="18"/>
                <w:lang w:eastAsia="zh-CN"/>
              </w:rPr>
              <w:t xml:space="preserve">[Note: following are reported via the legacy feature, FG2-33 </w:t>
            </w:r>
          </w:p>
          <w:p w14:paraId="39472080" w14:textId="77777777" w:rsidR="00FF7193" w:rsidRPr="00FB5068" w:rsidRDefault="00FF7193" w:rsidP="00FF7193">
            <w:pPr>
              <w:pStyle w:val="ListParagraph"/>
              <w:numPr>
                <w:ilvl w:val="0"/>
                <w:numId w:val="21"/>
              </w:numPr>
              <w:spacing w:afterLines="50"/>
              <w:ind w:firstLineChars="0"/>
              <w:contextualSpacing/>
              <w:rPr>
                <w:rFonts w:ascii="Arial" w:eastAsiaTheme="minorEastAsia" w:hAnsi="Arial" w:cs="Arial"/>
                <w:strike/>
                <w:color w:val="00B0F0"/>
                <w:sz w:val="18"/>
                <w:szCs w:val="18"/>
                <w:lang w:val="en-GB" w:eastAsia="zh-CN"/>
              </w:rPr>
            </w:pPr>
            <w:r w:rsidRPr="00FB5068">
              <w:rPr>
                <w:rFonts w:ascii="Arial" w:eastAsiaTheme="minorEastAsia" w:hAnsi="Arial" w:cs="Arial"/>
                <w:strike/>
                <w:color w:val="00B0F0"/>
                <w:sz w:val="18"/>
                <w:szCs w:val="18"/>
                <w:lang w:val="en-GB" w:eastAsia="zh-CN"/>
              </w:rPr>
              <w:t>Maximum number of configured NZP-CSI-RS resources per CC</w:t>
            </w:r>
          </w:p>
          <w:p w14:paraId="78B69D65" w14:textId="77777777" w:rsidR="00FF7193" w:rsidRPr="00FB5068" w:rsidRDefault="00FF7193" w:rsidP="00FF7193">
            <w:pPr>
              <w:pStyle w:val="ListParagraph"/>
              <w:numPr>
                <w:ilvl w:val="0"/>
                <w:numId w:val="21"/>
              </w:numPr>
              <w:spacing w:afterLines="50"/>
              <w:ind w:firstLineChars="0"/>
              <w:contextualSpacing/>
              <w:rPr>
                <w:rFonts w:ascii="Arial" w:eastAsiaTheme="minorEastAsia" w:hAnsi="Arial" w:cs="Arial"/>
                <w:strike/>
                <w:color w:val="00B0F0"/>
                <w:sz w:val="18"/>
                <w:szCs w:val="18"/>
                <w:lang w:val="en-GB" w:eastAsia="zh-CN"/>
              </w:rPr>
            </w:pPr>
            <w:r w:rsidRPr="00FB5068">
              <w:rPr>
                <w:rFonts w:ascii="Arial" w:eastAsiaTheme="minorEastAsia" w:hAnsi="Arial" w:cs="Arial"/>
                <w:strike/>
                <w:color w:val="00B0F0"/>
                <w:sz w:val="18"/>
                <w:szCs w:val="18"/>
                <w:lang w:val="en-GB" w:eastAsia="zh-CN"/>
              </w:rPr>
              <w:t>Maximum total number of simultaneous NZP-CSI-RS resources in active BWPs across all CCs</w:t>
            </w:r>
          </w:p>
          <w:p w14:paraId="10C13629" w14:textId="77777777" w:rsidR="00FF7193" w:rsidRPr="00FB5068" w:rsidRDefault="00FF7193" w:rsidP="00FF7193">
            <w:pPr>
              <w:pStyle w:val="ListParagraph"/>
              <w:numPr>
                <w:ilvl w:val="0"/>
                <w:numId w:val="21"/>
              </w:numPr>
              <w:spacing w:afterLines="50"/>
              <w:ind w:firstLineChars="0"/>
              <w:contextualSpacing/>
              <w:rPr>
                <w:rFonts w:ascii="Arial" w:eastAsiaTheme="minorEastAsia" w:hAnsi="Arial" w:cs="Arial"/>
                <w:strike/>
                <w:color w:val="00B0F0"/>
                <w:sz w:val="18"/>
                <w:szCs w:val="18"/>
                <w:lang w:val="en-GB" w:eastAsia="zh-CN"/>
              </w:rPr>
            </w:pPr>
            <w:r w:rsidRPr="00FB5068">
              <w:rPr>
                <w:rFonts w:ascii="Arial" w:eastAsiaTheme="minorEastAsia" w:hAnsi="Arial" w:cs="Arial"/>
                <w:strike/>
                <w:color w:val="00B0F0"/>
                <w:sz w:val="18"/>
                <w:szCs w:val="18"/>
                <w:lang w:val="en-GB" w:eastAsia="zh-CN"/>
              </w:rPr>
              <w:t>Maximum number simultaneous NZP-CSI-RS resources per CC</w:t>
            </w:r>
          </w:p>
          <w:p w14:paraId="5F479025" w14:textId="77777777" w:rsidR="00FF7193" w:rsidRPr="00FB5068" w:rsidRDefault="00FF7193" w:rsidP="00FF7193">
            <w:pPr>
              <w:pStyle w:val="ListParagraph"/>
              <w:numPr>
                <w:ilvl w:val="0"/>
                <w:numId w:val="21"/>
              </w:numPr>
              <w:spacing w:afterLines="50"/>
              <w:ind w:firstLineChars="0"/>
              <w:contextualSpacing/>
              <w:rPr>
                <w:rFonts w:ascii="Arial" w:eastAsiaTheme="minorEastAsia" w:hAnsi="Arial" w:cs="Arial"/>
                <w:strike/>
                <w:color w:val="00B0F0"/>
                <w:sz w:val="18"/>
                <w:szCs w:val="18"/>
                <w:lang w:val="en-GB" w:eastAsia="zh-CN"/>
              </w:rPr>
            </w:pPr>
            <w:r w:rsidRPr="00FB5068">
              <w:rPr>
                <w:rFonts w:ascii="Arial" w:eastAsiaTheme="minorEastAsia" w:hAnsi="Arial" w:cs="Arial"/>
                <w:strike/>
                <w:color w:val="00B0F0"/>
                <w:sz w:val="18"/>
                <w:szCs w:val="18"/>
                <w:lang w:val="en-GB" w:eastAsia="zh-CN"/>
              </w:rPr>
              <w:t>Maximum total number of CSI-RS ports in simultaneous NZP-CSI-RS resources in active BWPs across all CCs]</w:t>
            </w:r>
          </w:p>
          <w:p w14:paraId="5771BFB2" w14:textId="77777777" w:rsidR="00FF7193" w:rsidRPr="00FB5068" w:rsidRDefault="00FF7193" w:rsidP="00FF7193">
            <w:pPr>
              <w:pStyle w:val="TAH"/>
              <w:rPr>
                <w:rFonts w:eastAsiaTheme="minorEastAsia" w:cs="Arial"/>
                <w:b w:val="0"/>
                <w:szCs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1D3EADA" w14:textId="77777777" w:rsidR="00FF7193" w:rsidRPr="00FB5068" w:rsidRDefault="00FF7193" w:rsidP="00FF7193">
            <w:pPr>
              <w:pStyle w:val="TAH"/>
              <w:rPr>
                <w:rFonts w:eastAsia="MS Mincho"/>
                <w:b w:val="0"/>
                <w:szCs w:val="18"/>
                <w:lang w:eastAsia="ja-JP"/>
              </w:rPr>
            </w:pPr>
            <w:r w:rsidRPr="00FB5068">
              <w:rPr>
                <w:rFonts w:eastAsia="MS Mincho"/>
                <w:b w:val="0"/>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79E58934" w14:textId="77777777" w:rsidR="00FF7193" w:rsidRPr="00FB5068" w:rsidRDefault="00FF7193" w:rsidP="00FF7193">
            <w:pPr>
              <w:pStyle w:val="TAH"/>
              <w:rPr>
                <w:b w:val="0"/>
                <w:szCs w:val="18"/>
                <w:lang w:eastAsia="zh-CN"/>
              </w:rPr>
            </w:pPr>
            <w:r w:rsidRPr="00FB5068">
              <w:rPr>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5CD9230" w14:textId="77777777" w:rsidR="00FF7193" w:rsidRPr="00FB5068" w:rsidRDefault="00FF7193" w:rsidP="00FF7193">
            <w:pPr>
              <w:pStyle w:val="TAH"/>
              <w:rPr>
                <w:b w:val="0"/>
                <w:szCs w:val="18"/>
                <w:lang w:eastAsia="zh-CN"/>
              </w:rPr>
            </w:pPr>
            <w:r w:rsidRPr="00FB5068">
              <w:rPr>
                <w:b w:val="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A6E36D8" w14:textId="77777777" w:rsidR="00FF7193" w:rsidRPr="00FB5068" w:rsidRDefault="00FF7193" w:rsidP="00FF7193">
            <w:pPr>
              <w:pStyle w:val="TAH"/>
              <w:rPr>
                <w:b w:val="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3ADC9B" w14:textId="77777777" w:rsidR="00FF7193" w:rsidRPr="00FB5068" w:rsidRDefault="00FF7193" w:rsidP="00FF7193">
            <w:pPr>
              <w:pStyle w:val="TAH"/>
              <w:rPr>
                <w:b w:val="0"/>
                <w:szCs w:val="18"/>
                <w:lang w:eastAsia="zh-CN"/>
              </w:rPr>
            </w:pPr>
            <w:r w:rsidRPr="00FB5068">
              <w:rPr>
                <w:b w:val="0"/>
                <w:szCs w:val="18"/>
                <w:lang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6A2DDB81" w14:textId="77777777" w:rsidR="00FF7193" w:rsidRPr="00FB5068" w:rsidRDefault="00FF7193" w:rsidP="00FF7193">
            <w:pPr>
              <w:pStyle w:val="TAH"/>
              <w:rPr>
                <w:b w:val="0"/>
                <w:szCs w:val="18"/>
                <w:lang w:eastAsia="zh-CN"/>
              </w:rPr>
            </w:pPr>
            <w:r w:rsidRPr="00FB5068">
              <w:rPr>
                <w:b w:val="0"/>
                <w:szCs w:val="18"/>
                <w:lang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7C4AE2B7" w14:textId="77777777" w:rsidR="00FF7193" w:rsidRPr="00FB5068" w:rsidRDefault="00FF7193" w:rsidP="00FF7193">
            <w:pPr>
              <w:pStyle w:val="TAH"/>
              <w:rPr>
                <w:b w:val="0"/>
                <w:szCs w:val="18"/>
                <w:lang w:eastAsia="zh-CN"/>
              </w:rPr>
            </w:pPr>
            <w:r w:rsidRPr="00FB5068">
              <w:rPr>
                <w:b w:val="0"/>
                <w:szCs w:val="18"/>
                <w:lang w:eastAsia="zh-CN"/>
              </w:rPr>
              <w:t>[No/Yes]</w:t>
            </w:r>
          </w:p>
        </w:tc>
        <w:tc>
          <w:tcPr>
            <w:tcW w:w="989" w:type="dxa"/>
            <w:tcBorders>
              <w:top w:val="single" w:sz="4" w:space="0" w:color="auto"/>
              <w:left w:val="single" w:sz="4" w:space="0" w:color="auto"/>
              <w:bottom w:val="single" w:sz="4" w:space="0" w:color="auto"/>
              <w:right w:val="single" w:sz="4" w:space="0" w:color="auto"/>
            </w:tcBorders>
          </w:tcPr>
          <w:p w14:paraId="5FE8742D" w14:textId="77777777" w:rsidR="00FF7193" w:rsidRPr="00FB5068" w:rsidRDefault="00FF7193" w:rsidP="00FF7193">
            <w:pPr>
              <w:pStyle w:val="TAH"/>
              <w:rPr>
                <w:b w:val="0"/>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3BDB930" w14:textId="77777777" w:rsidR="00FF7193" w:rsidRPr="00FB5068" w:rsidRDefault="00FF7193" w:rsidP="00FF7193">
            <w:pPr>
              <w:pStyle w:val="TAH"/>
              <w:rPr>
                <w:b w:val="0"/>
                <w:szCs w:val="18"/>
              </w:rPr>
            </w:pPr>
            <w:r w:rsidRPr="00FB5068">
              <w:rPr>
                <w:b w:val="0"/>
                <w:szCs w:val="18"/>
              </w:rPr>
              <w:t>[The NZP-CSI-RS configured as temporary RS for fast SCell activation are not considered when counting the maximum NZP-CSI-RS configurations of FG2-33]</w:t>
            </w:r>
          </w:p>
        </w:tc>
        <w:tc>
          <w:tcPr>
            <w:tcW w:w="2129" w:type="dxa"/>
            <w:tcBorders>
              <w:top w:val="single" w:sz="4" w:space="0" w:color="auto"/>
              <w:left w:val="single" w:sz="4" w:space="0" w:color="auto"/>
              <w:bottom w:val="single" w:sz="4" w:space="0" w:color="auto"/>
              <w:right w:val="single" w:sz="4" w:space="0" w:color="auto"/>
            </w:tcBorders>
            <w:hideMark/>
          </w:tcPr>
          <w:p w14:paraId="50765448" w14:textId="77777777" w:rsidR="00FF7193" w:rsidRPr="00FB5068" w:rsidRDefault="00FF7193" w:rsidP="00FF7193">
            <w:pPr>
              <w:pStyle w:val="TAH"/>
              <w:rPr>
                <w:b w:val="0"/>
                <w:lang w:eastAsia="ja-JP"/>
              </w:rPr>
            </w:pPr>
            <w:r w:rsidRPr="00FB5068">
              <w:rPr>
                <w:b w:val="0"/>
                <w:lang w:eastAsia="ja-JP"/>
              </w:rPr>
              <w:t>Optional with capability signalling</w:t>
            </w:r>
          </w:p>
        </w:tc>
      </w:tr>
    </w:tbl>
    <w:p w14:paraId="0CCBA53D" w14:textId="77777777" w:rsidR="00F931E3" w:rsidRPr="006A4BAA" w:rsidRDefault="00F931E3" w:rsidP="00F931E3">
      <w:pPr>
        <w:spacing w:afterLines="50"/>
        <w:rPr>
          <w:rFonts w:eastAsia="MS Mincho"/>
          <w:szCs w:val="20"/>
          <w:lang w:val="en-GB" w:eastAsia="ja-JP"/>
        </w:rPr>
      </w:pPr>
    </w:p>
    <w:p w14:paraId="5AEF180F" w14:textId="0429509E" w:rsidR="00F931E3" w:rsidRPr="006A4BAA" w:rsidRDefault="00F931E3" w:rsidP="00F931E3">
      <w:pPr>
        <w:pStyle w:val="References"/>
        <w:numPr>
          <w:ilvl w:val="0"/>
          <w:numId w:val="0"/>
        </w:numPr>
      </w:pPr>
    </w:p>
    <w:sectPr w:rsidR="00F931E3" w:rsidRPr="006A4BAA" w:rsidSect="00F931E3">
      <w:pgSz w:w="23814" w:h="16840"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925C9" w14:textId="77777777" w:rsidR="00240AF9" w:rsidRDefault="00240AF9">
      <w:r>
        <w:separator/>
      </w:r>
    </w:p>
  </w:endnote>
  <w:endnote w:type="continuationSeparator" w:id="0">
    <w:p w14:paraId="3E6E46D6" w14:textId="77777777" w:rsidR="00240AF9" w:rsidRDefault="00240AF9">
      <w:r>
        <w:continuationSeparator/>
      </w:r>
    </w:p>
  </w:endnote>
  <w:endnote w:type="continuationNotice" w:id="1">
    <w:p w14:paraId="4E15153D" w14:textId="77777777" w:rsidR="00240AF9" w:rsidRDefault="00240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20DA" w14:textId="77777777" w:rsidR="00240AF9" w:rsidRDefault="00240AF9">
      <w:r>
        <w:separator/>
      </w:r>
    </w:p>
  </w:footnote>
  <w:footnote w:type="continuationSeparator" w:id="0">
    <w:p w14:paraId="4146D2E4" w14:textId="77777777" w:rsidR="00240AF9" w:rsidRDefault="00240AF9">
      <w:r>
        <w:continuationSeparator/>
      </w:r>
    </w:p>
  </w:footnote>
  <w:footnote w:type="continuationNotice" w:id="1">
    <w:p w14:paraId="2A69EAF9" w14:textId="77777777" w:rsidR="00240AF9" w:rsidRDefault="00240A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53D9E"/>
    <w:multiLevelType w:val="hybridMultilevel"/>
    <w:tmpl w:val="097A08C4"/>
    <w:lvl w:ilvl="0" w:tplc="581480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243AEC"/>
    <w:multiLevelType w:val="hybridMultilevel"/>
    <w:tmpl w:val="8BFA949A"/>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455790"/>
    <w:multiLevelType w:val="hybridMultilevel"/>
    <w:tmpl w:val="045A42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2E1422"/>
    <w:multiLevelType w:val="hybridMultilevel"/>
    <w:tmpl w:val="6E6EE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E1729B"/>
    <w:multiLevelType w:val="hybridMultilevel"/>
    <w:tmpl w:val="E0EA0EBE"/>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601E68"/>
    <w:multiLevelType w:val="hybridMultilevel"/>
    <w:tmpl w:val="6E68F9BC"/>
    <w:lvl w:ilvl="0" w:tplc="959E40F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7"/>
  </w:num>
  <w:num w:numId="7">
    <w:abstractNumId w:val="6"/>
  </w:num>
  <w:num w:numId="8">
    <w:abstractNumId w:val="22"/>
  </w:num>
  <w:num w:numId="9">
    <w:abstractNumId w:val="12"/>
  </w:num>
  <w:num w:numId="10">
    <w:abstractNumId w:val="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24"/>
  </w:num>
  <w:num w:numId="16">
    <w:abstractNumId w:val="25"/>
  </w:num>
  <w:num w:numId="17">
    <w:abstractNumId w:val="16"/>
  </w:num>
  <w:num w:numId="18">
    <w:abstractNumId w:val="23"/>
  </w:num>
  <w:num w:numId="19">
    <w:abstractNumId w:val="10"/>
    <w:lvlOverride w:ilvl="0">
      <w:startOverride w:val="34"/>
    </w:lvlOverride>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1"/>
  </w:num>
  <w:num w:numId="23">
    <w:abstractNumId w:val="9"/>
  </w:num>
  <w:num w:numId="24">
    <w:abstractNumId w:val="20"/>
  </w:num>
  <w:num w:numId="25">
    <w:abstractNumId w:val="3"/>
  </w:num>
  <w:num w:numId="26">
    <w:abstractNumId w:val="21"/>
  </w:num>
  <w:num w:numId="27">
    <w:abstractNumId w:val="18"/>
  </w:num>
  <w:num w:numId="28">
    <w:abstractNumId w:val="8"/>
  </w:num>
  <w:num w:numId="29">
    <w:abstractNumId w:val="0"/>
  </w:num>
  <w:num w:numId="30">
    <w:abstractNumId w:val="15"/>
  </w:num>
  <w:num w:numId="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6C79"/>
    <w:rsid w:val="000172BE"/>
    <w:rsid w:val="00017D8A"/>
    <w:rsid w:val="00020435"/>
    <w:rsid w:val="00023388"/>
    <w:rsid w:val="00023425"/>
    <w:rsid w:val="000241BE"/>
    <w:rsid w:val="000242F2"/>
    <w:rsid w:val="00026D4B"/>
    <w:rsid w:val="000275C6"/>
    <w:rsid w:val="00027AD6"/>
    <w:rsid w:val="0003024C"/>
    <w:rsid w:val="00031ADB"/>
    <w:rsid w:val="00031B4D"/>
    <w:rsid w:val="00032056"/>
    <w:rsid w:val="000328CA"/>
    <w:rsid w:val="00032E40"/>
    <w:rsid w:val="0003376B"/>
    <w:rsid w:val="00034676"/>
    <w:rsid w:val="000346E6"/>
    <w:rsid w:val="00034A4C"/>
    <w:rsid w:val="000352B3"/>
    <w:rsid w:val="00035B74"/>
    <w:rsid w:val="0004023E"/>
    <w:rsid w:val="0004024B"/>
    <w:rsid w:val="000408B8"/>
    <w:rsid w:val="00041339"/>
    <w:rsid w:val="00041C57"/>
    <w:rsid w:val="00041F16"/>
    <w:rsid w:val="000434B7"/>
    <w:rsid w:val="000435E4"/>
    <w:rsid w:val="0004628A"/>
    <w:rsid w:val="00046796"/>
    <w:rsid w:val="000467FD"/>
    <w:rsid w:val="00046AAF"/>
    <w:rsid w:val="00047225"/>
    <w:rsid w:val="00047C34"/>
    <w:rsid w:val="00047E60"/>
    <w:rsid w:val="000519AA"/>
    <w:rsid w:val="00052AD2"/>
    <w:rsid w:val="000530DF"/>
    <w:rsid w:val="00053ED6"/>
    <w:rsid w:val="00054E0C"/>
    <w:rsid w:val="0005541D"/>
    <w:rsid w:val="000565C8"/>
    <w:rsid w:val="00057DC8"/>
    <w:rsid w:val="000612E1"/>
    <w:rsid w:val="000614FE"/>
    <w:rsid w:val="00061920"/>
    <w:rsid w:val="00063A6F"/>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1A4"/>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685"/>
    <w:rsid w:val="000A2CC7"/>
    <w:rsid w:val="000A2ED6"/>
    <w:rsid w:val="000A4205"/>
    <w:rsid w:val="000A4A19"/>
    <w:rsid w:val="000A6351"/>
    <w:rsid w:val="000A63D6"/>
    <w:rsid w:val="000A7B38"/>
    <w:rsid w:val="000B0343"/>
    <w:rsid w:val="000B2985"/>
    <w:rsid w:val="000B2C88"/>
    <w:rsid w:val="000B3342"/>
    <w:rsid w:val="000B3A19"/>
    <w:rsid w:val="000B3EFE"/>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39"/>
    <w:rsid w:val="000D0565"/>
    <w:rsid w:val="000D0E4E"/>
    <w:rsid w:val="000D113C"/>
    <w:rsid w:val="000D12D1"/>
    <w:rsid w:val="000D159A"/>
    <w:rsid w:val="000D1796"/>
    <w:rsid w:val="000D1F08"/>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251B"/>
    <w:rsid w:val="000E4256"/>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2DA1"/>
    <w:rsid w:val="00113AF9"/>
    <w:rsid w:val="001141E3"/>
    <w:rsid w:val="001144DF"/>
    <w:rsid w:val="0011557B"/>
    <w:rsid w:val="001168D2"/>
    <w:rsid w:val="00117C85"/>
    <w:rsid w:val="00120B13"/>
    <w:rsid w:val="00124D84"/>
    <w:rsid w:val="001250DD"/>
    <w:rsid w:val="00125433"/>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49A"/>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25C"/>
    <w:rsid w:val="00166591"/>
    <w:rsid w:val="00171143"/>
    <w:rsid w:val="0017152C"/>
    <w:rsid w:val="00172864"/>
    <w:rsid w:val="00172B82"/>
    <w:rsid w:val="00172EFA"/>
    <w:rsid w:val="00173608"/>
    <w:rsid w:val="001745EC"/>
    <w:rsid w:val="001747B7"/>
    <w:rsid w:val="00174974"/>
    <w:rsid w:val="00175C30"/>
    <w:rsid w:val="00176403"/>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605"/>
    <w:rsid w:val="00194848"/>
    <w:rsid w:val="001958EA"/>
    <w:rsid w:val="00195E0E"/>
    <w:rsid w:val="001A180D"/>
    <w:rsid w:val="001A1BAC"/>
    <w:rsid w:val="001A1FC4"/>
    <w:rsid w:val="001A23CE"/>
    <w:rsid w:val="001A2C89"/>
    <w:rsid w:val="001A2F30"/>
    <w:rsid w:val="001A673E"/>
    <w:rsid w:val="001A673F"/>
    <w:rsid w:val="001A7763"/>
    <w:rsid w:val="001B3964"/>
    <w:rsid w:val="001B4452"/>
    <w:rsid w:val="001B466C"/>
    <w:rsid w:val="001B4F34"/>
    <w:rsid w:val="001B516D"/>
    <w:rsid w:val="001B52EC"/>
    <w:rsid w:val="001B554A"/>
    <w:rsid w:val="001B6564"/>
    <w:rsid w:val="001B691A"/>
    <w:rsid w:val="001C02D8"/>
    <w:rsid w:val="001C04E3"/>
    <w:rsid w:val="001C0CF7"/>
    <w:rsid w:val="001C2378"/>
    <w:rsid w:val="001C3AD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2B03"/>
    <w:rsid w:val="0020349A"/>
    <w:rsid w:val="002034B4"/>
    <w:rsid w:val="00204032"/>
    <w:rsid w:val="00204BAD"/>
    <w:rsid w:val="00204D60"/>
    <w:rsid w:val="00205627"/>
    <w:rsid w:val="002056D0"/>
    <w:rsid w:val="00207B2E"/>
    <w:rsid w:val="00210860"/>
    <w:rsid w:val="00210B6A"/>
    <w:rsid w:val="00210E5E"/>
    <w:rsid w:val="00212CB6"/>
    <w:rsid w:val="00212E37"/>
    <w:rsid w:val="00213428"/>
    <w:rsid w:val="002140FF"/>
    <w:rsid w:val="00216AFA"/>
    <w:rsid w:val="00220894"/>
    <w:rsid w:val="00224952"/>
    <w:rsid w:val="00224DBF"/>
    <w:rsid w:val="00224DD2"/>
    <w:rsid w:val="00225A6A"/>
    <w:rsid w:val="00225AC7"/>
    <w:rsid w:val="00225ACC"/>
    <w:rsid w:val="00231C25"/>
    <w:rsid w:val="00231C6F"/>
    <w:rsid w:val="00232A90"/>
    <w:rsid w:val="00234151"/>
    <w:rsid w:val="00234F8C"/>
    <w:rsid w:val="00235542"/>
    <w:rsid w:val="002369B0"/>
    <w:rsid w:val="00236AD8"/>
    <w:rsid w:val="002401F5"/>
    <w:rsid w:val="00240AF9"/>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5BD1"/>
    <w:rsid w:val="002561D6"/>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5705"/>
    <w:rsid w:val="00276A35"/>
    <w:rsid w:val="00277300"/>
    <w:rsid w:val="00277835"/>
    <w:rsid w:val="00280AB1"/>
    <w:rsid w:val="00284BAE"/>
    <w:rsid w:val="002859AF"/>
    <w:rsid w:val="00286AE7"/>
    <w:rsid w:val="00287243"/>
    <w:rsid w:val="002872BD"/>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3D1F"/>
    <w:rsid w:val="002A4065"/>
    <w:rsid w:val="002A518E"/>
    <w:rsid w:val="002A59F0"/>
    <w:rsid w:val="002A6432"/>
    <w:rsid w:val="002A6A87"/>
    <w:rsid w:val="002A6F25"/>
    <w:rsid w:val="002A6FD3"/>
    <w:rsid w:val="002A7095"/>
    <w:rsid w:val="002B0687"/>
    <w:rsid w:val="002B0A7D"/>
    <w:rsid w:val="002B1A69"/>
    <w:rsid w:val="002B2723"/>
    <w:rsid w:val="002B303A"/>
    <w:rsid w:val="002B538E"/>
    <w:rsid w:val="002B5DCA"/>
    <w:rsid w:val="002B6150"/>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10A"/>
    <w:rsid w:val="002D5738"/>
    <w:rsid w:val="002D5E53"/>
    <w:rsid w:val="002E0319"/>
    <w:rsid w:val="002E0BAC"/>
    <w:rsid w:val="002E179B"/>
    <w:rsid w:val="002E1C9E"/>
    <w:rsid w:val="002E257B"/>
    <w:rsid w:val="002E31C6"/>
    <w:rsid w:val="002E3C65"/>
    <w:rsid w:val="002E3F5B"/>
    <w:rsid w:val="002E4362"/>
    <w:rsid w:val="002E63D9"/>
    <w:rsid w:val="002E640E"/>
    <w:rsid w:val="002F0C28"/>
    <w:rsid w:val="002F3CDE"/>
    <w:rsid w:val="002F4417"/>
    <w:rsid w:val="002F5DD6"/>
    <w:rsid w:val="002F5FEA"/>
    <w:rsid w:val="002F63E7"/>
    <w:rsid w:val="002F7BE3"/>
    <w:rsid w:val="002F7E6A"/>
    <w:rsid w:val="00300165"/>
    <w:rsid w:val="00300A11"/>
    <w:rsid w:val="003010CF"/>
    <w:rsid w:val="00302F93"/>
    <w:rsid w:val="00303440"/>
    <w:rsid w:val="003035E0"/>
    <w:rsid w:val="00304D9B"/>
    <w:rsid w:val="00305C81"/>
    <w:rsid w:val="00305FF9"/>
    <w:rsid w:val="00306E6B"/>
    <w:rsid w:val="0030736A"/>
    <w:rsid w:val="003100C8"/>
    <w:rsid w:val="00311161"/>
    <w:rsid w:val="00312400"/>
    <w:rsid w:val="00312739"/>
    <w:rsid w:val="00312D10"/>
    <w:rsid w:val="003178DA"/>
    <w:rsid w:val="00317DB8"/>
    <w:rsid w:val="00320618"/>
    <w:rsid w:val="0032094B"/>
    <w:rsid w:val="0032100B"/>
    <w:rsid w:val="00321BD7"/>
    <w:rsid w:val="0032260F"/>
    <w:rsid w:val="003228DA"/>
    <w:rsid w:val="00323D6B"/>
    <w:rsid w:val="00326957"/>
    <w:rsid w:val="00326AE2"/>
    <w:rsid w:val="00331426"/>
    <w:rsid w:val="0033171D"/>
    <w:rsid w:val="00331FC3"/>
    <w:rsid w:val="003336B3"/>
    <w:rsid w:val="00333A45"/>
    <w:rsid w:val="00335B75"/>
    <w:rsid w:val="00335D8C"/>
    <w:rsid w:val="00336072"/>
    <w:rsid w:val="003363A1"/>
    <w:rsid w:val="00341716"/>
    <w:rsid w:val="0034226D"/>
    <w:rsid w:val="00342972"/>
    <w:rsid w:val="00342FDD"/>
    <w:rsid w:val="00343B55"/>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D65"/>
    <w:rsid w:val="00372F0D"/>
    <w:rsid w:val="00374059"/>
    <w:rsid w:val="0037469C"/>
    <w:rsid w:val="0037535B"/>
    <w:rsid w:val="0037552D"/>
    <w:rsid w:val="003756DB"/>
    <w:rsid w:val="00375FC2"/>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755"/>
    <w:rsid w:val="00397C1D"/>
    <w:rsid w:val="00397C20"/>
    <w:rsid w:val="003A1462"/>
    <w:rsid w:val="003A180F"/>
    <w:rsid w:val="003A18DD"/>
    <w:rsid w:val="003A20C8"/>
    <w:rsid w:val="003A2C29"/>
    <w:rsid w:val="003A2EC3"/>
    <w:rsid w:val="003A36F2"/>
    <w:rsid w:val="003A3D39"/>
    <w:rsid w:val="003A3EC7"/>
    <w:rsid w:val="003A40B4"/>
    <w:rsid w:val="003A7834"/>
    <w:rsid w:val="003B0B5B"/>
    <w:rsid w:val="003B0E79"/>
    <w:rsid w:val="003B19A2"/>
    <w:rsid w:val="003B34C6"/>
    <w:rsid w:val="003B3575"/>
    <w:rsid w:val="003B38BB"/>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1F6"/>
    <w:rsid w:val="003D66D2"/>
    <w:rsid w:val="003D6B9A"/>
    <w:rsid w:val="003E07AE"/>
    <w:rsid w:val="003E0CEC"/>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3F7B56"/>
    <w:rsid w:val="0040126E"/>
    <w:rsid w:val="004020D4"/>
    <w:rsid w:val="004021B6"/>
    <w:rsid w:val="004047C4"/>
    <w:rsid w:val="0040570B"/>
    <w:rsid w:val="00405EDB"/>
    <w:rsid w:val="00405FB1"/>
    <w:rsid w:val="00406460"/>
    <w:rsid w:val="004105DA"/>
    <w:rsid w:val="0041072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EC8"/>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41F7B"/>
    <w:rsid w:val="004461D9"/>
    <w:rsid w:val="00446AC6"/>
    <w:rsid w:val="0044759B"/>
    <w:rsid w:val="00447F54"/>
    <w:rsid w:val="00450B7E"/>
    <w:rsid w:val="0045136B"/>
    <w:rsid w:val="00451C7E"/>
    <w:rsid w:val="00452997"/>
    <w:rsid w:val="00453BB6"/>
    <w:rsid w:val="00453CAA"/>
    <w:rsid w:val="00455113"/>
    <w:rsid w:val="00456421"/>
    <w:rsid w:val="00456DAB"/>
    <w:rsid w:val="00460CC3"/>
    <w:rsid w:val="00460E86"/>
    <w:rsid w:val="004646B4"/>
    <w:rsid w:val="00464A88"/>
    <w:rsid w:val="00464C0B"/>
    <w:rsid w:val="004651A0"/>
    <w:rsid w:val="00466491"/>
    <w:rsid w:val="00466532"/>
    <w:rsid w:val="00467357"/>
    <w:rsid w:val="00467488"/>
    <w:rsid w:val="0047025C"/>
    <w:rsid w:val="0047083E"/>
    <w:rsid w:val="00470EB5"/>
    <w:rsid w:val="0047286B"/>
    <w:rsid w:val="00472E27"/>
    <w:rsid w:val="00474220"/>
    <w:rsid w:val="004752D3"/>
    <w:rsid w:val="004754E1"/>
    <w:rsid w:val="00475CE0"/>
    <w:rsid w:val="00476827"/>
    <w:rsid w:val="00476BD4"/>
    <w:rsid w:val="00477C35"/>
    <w:rsid w:val="00480715"/>
    <w:rsid w:val="004808DF"/>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90"/>
    <w:rsid w:val="004955BC"/>
    <w:rsid w:val="004956F2"/>
    <w:rsid w:val="00495D63"/>
    <w:rsid w:val="0049648F"/>
    <w:rsid w:val="00496606"/>
    <w:rsid w:val="00496E08"/>
    <w:rsid w:val="00496F05"/>
    <w:rsid w:val="00497370"/>
    <w:rsid w:val="004A0F39"/>
    <w:rsid w:val="004A1009"/>
    <w:rsid w:val="004A251F"/>
    <w:rsid w:val="004A3BF1"/>
    <w:rsid w:val="004A3E42"/>
    <w:rsid w:val="004A4715"/>
    <w:rsid w:val="004A4C72"/>
    <w:rsid w:val="004A5046"/>
    <w:rsid w:val="004A565E"/>
    <w:rsid w:val="004A5DF3"/>
    <w:rsid w:val="004A6134"/>
    <w:rsid w:val="004A7092"/>
    <w:rsid w:val="004A7655"/>
    <w:rsid w:val="004B49E6"/>
    <w:rsid w:val="004B4D69"/>
    <w:rsid w:val="004B6599"/>
    <w:rsid w:val="004C01A8"/>
    <w:rsid w:val="004C1840"/>
    <w:rsid w:val="004C24C9"/>
    <w:rsid w:val="004C31B6"/>
    <w:rsid w:val="004C5319"/>
    <w:rsid w:val="004C621F"/>
    <w:rsid w:val="004C7948"/>
    <w:rsid w:val="004C7BB8"/>
    <w:rsid w:val="004C7C60"/>
    <w:rsid w:val="004D0DFE"/>
    <w:rsid w:val="004D1D91"/>
    <w:rsid w:val="004D22C3"/>
    <w:rsid w:val="004D2C4F"/>
    <w:rsid w:val="004D54EB"/>
    <w:rsid w:val="004D6F4D"/>
    <w:rsid w:val="004D6F95"/>
    <w:rsid w:val="004D72FE"/>
    <w:rsid w:val="004D7E91"/>
    <w:rsid w:val="004E003A"/>
    <w:rsid w:val="004E0768"/>
    <w:rsid w:val="004E1A31"/>
    <w:rsid w:val="004E2DE0"/>
    <w:rsid w:val="004E2E07"/>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535"/>
    <w:rsid w:val="00520C0A"/>
    <w:rsid w:val="005218B6"/>
    <w:rsid w:val="00522589"/>
    <w:rsid w:val="00524545"/>
    <w:rsid w:val="00524E28"/>
    <w:rsid w:val="005255BF"/>
    <w:rsid w:val="005257DE"/>
    <w:rsid w:val="00527200"/>
    <w:rsid w:val="00527675"/>
    <w:rsid w:val="00530157"/>
    <w:rsid w:val="00530D12"/>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3CA2"/>
    <w:rsid w:val="00554BE7"/>
    <w:rsid w:val="00556D68"/>
    <w:rsid w:val="00557173"/>
    <w:rsid w:val="005576A1"/>
    <w:rsid w:val="00557A64"/>
    <w:rsid w:val="005605C0"/>
    <w:rsid w:val="00560D23"/>
    <w:rsid w:val="005615D8"/>
    <w:rsid w:val="005618AD"/>
    <w:rsid w:val="005626D6"/>
    <w:rsid w:val="005638D4"/>
    <w:rsid w:val="00565397"/>
    <w:rsid w:val="005656ED"/>
    <w:rsid w:val="00566544"/>
    <w:rsid w:val="00566608"/>
    <w:rsid w:val="00566C83"/>
    <w:rsid w:val="005700FE"/>
    <w:rsid w:val="00570E24"/>
    <w:rsid w:val="00572760"/>
    <w:rsid w:val="005743DE"/>
    <w:rsid w:val="00574F3F"/>
    <w:rsid w:val="0057562C"/>
    <w:rsid w:val="005759F6"/>
    <w:rsid w:val="00575E3E"/>
    <w:rsid w:val="005765F5"/>
    <w:rsid w:val="0057673F"/>
    <w:rsid w:val="00576D6C"/>
    <w:rsid w:val="00577A2E"/>
    <w:rsid w:val="00580E48"/>
    <w:rsid w:val="00580F0A"/>
    <w:rsid w:val="00581246"/>
    <w:rsid w:val="00581B10"/>
    <w:rsid w:val="00582948"/>
    <w:rsid w:val="00582C3A"/>
    <w:rsid w:val="00582E1A"/>
    <w:rsid w:val="00583147"/>
    <w:rsid w:val="00583D7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B18"/>
    <w:rsid w:val="005D4EFA"/>
    <w:rsid w:val="005D55BA"/>
    <w:rsid w:val="005D5ADB"/>
    <w:rsid w:val="005D648A"/>
    <w:rsid w:val="005D75BB"/>
    <w:rsid w:val="005D7E0D"/>
    <w:rsid w:val="005E234A"/>
    <w:rsid w:val="005E35CC"/>
    <w:rsid w:val="005E371E"/>
    <w:rsid w:val="005E3CEF"/>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4F0E"/>
    <w:rsid w:val="00605441"/>
    <w:rsid w:val="006068B4"/>
    <w:rsid w:val="00606970"/>
    <w:rsid w:val="00606A20"/>
    <w:rsid w:val="006072C6"/>
    <w:rsid w:val="00607A2E"/>
    <w:rsid w:val="00612FBA"/>
    <w:rsid w:val="006130F7"/>
    <w:rsid w:val="00613AF8"/>
    <w:rsid w:val="00613D8E"/>
    <w:rsid w:val="006142E0"/>
    <w:rsid w:val="00616112"/>
    <w:rsid w:val="006205CA"/>
    <w:rsid w:val="00620A8B"/>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4565B"/>
    <w:rsid w:val="00650139"/>
    <w:rsid w:val="00652756"/>
    <w:rsid w:val="00652AD8"/>
    <w:rsid w:val="00652B79"/>
    <w:rsid w:val="006533C3"/>
    <w:rsid w:val="00653A65"/>
    <w:rsid w:val="00653AD9"/>
    <w:rsid w:val="00654068"/>
    <w:rsid w:val="00654666"/>
    <w:rsid w:val="00654B38"/>
    <w:rsid w:val="00654B83"/>
    <w:rsid w:val="00655061"/>
    <w:rsid w:val="0065510C"/>
    <w:rsid w:val="00655B63"/>
    <w:rsid w:val="00657118"/>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5FED"/>
    <w:rsid w:val="0067697E"/>
    <w:rsid w:val="00677443"/>
    <w:rsid w:val="0067754A"/>
    <w:rsid w:val="0067769A"/>
    <w:rsid w:val="006806A3"/>
    <w:rsid w:val="006806A6"/>
    <w:rsid w:val="00681211"/>
    <w:rsid w:val="00681B36"/>
    <w:rsid w:val="00682E14"/>
    <w:rsid w:val="0068436C"/>
    <w:rsid w:val="0068545E"/>
    <w:rsid w:val="00685E88"/>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BAA"/>
    <w:rsid w:val="006A65D0"/>
    <w:rsid w:val="006A6E17"/>
    <w:rsid w:val="006B0A20"/>
    <w:rsid w:val="006B120D"/>
    <w:rsid w:val="006B17E7"/>
    <w:rsid w:val="006B19E8"/>
    <w:rsid w:val="006B1A8A"/>
    <w:rsid w:val="006B1EA0"/>
    <w:rsid w:val="006B1FD5"/>
    <w:rsid w:val="006B555A"/>
    <w:rsid w:val="006B600A"/>
    <w:rsid w:val="006B6635"/>
    <w:rsid w:val="006B7D22"/>
    <w:rsid w:val="006B7D2C"/>
    <w:rsid w:val="006C1019"/>
    <w:rsid w:val="006C2BB5"/>
    <w:rsid w:val="006C2BEE"/>
    <w:rsid w:val="006C2F53"/>
    <w:rsid w:val="006C364F"/>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4D89"/>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2AFD"/>
    <w:rsid w:val="006F52E5"/>
    <w:rsid w:val="006F6066"/>
    <w:rsid w:val="006F6850"/>
    <w:rsid w:val="006F707E"/>
    <w:rsid w:val="007001DC"/>
    <w:rsid w:val="007025CB"/>
    <w:rsid w:val="007034AA"/>
    <w:rsid w:val="007038B5"/>
    <w:rsid w:val="00703C9D"/>
    <w:rsid w:val="0070490C"/>
    <w:rsid w:val="00705635"/>
    <w:rsid w:val="00705C38"/>
    <w:rsid w:val="00706465"/>
    <w:rsid w:val="0070695A"/>
    <w:rsid w:val="0070782D"/>
    <w:rsid w:val="007109C2"/>
    <w:rsid w:val="00711340"/>
    <w:rsid w:val="00712C42"/>
    <w:rsid w:val="00713DE4"/>
    <w:rsid w:val="00714C47"/>
    <w:rsid w:val="00715A2B"/>
    <w:rsid w:val="00715FA5"/>
    <w:rsid w:val="00716462"/>
    <w:rsid w:val="007204CE"/>
    <w:rsid w:val="00721084"/>
    <w:rsid w:val="00721262"/>
    <w:rsid w:val="00721D9B"/>
    <w:rsid w:val="00722121"/>
    <w:rsid w:val="007224B9"/>
    <w:rsid w:val="00722F94"/>
    <w:rsid w:val="007233DC"/>
    <w:rsid w:val="00723AA7"/>
    <w:rsid w:val="0072432E"/>
    <w:rsid w:val="007250F5"/>
    <w:rsid w:val="00726036"/>
    <w:rsid w:val="00726279"/>
    <w:rsid w:val="00726A9B"/>
    <w:rsid w:val="00727530"/>
    <w:rsid w:val="00727D56"/>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036"/>
    <w:rsid w:val="0076186E"/>
    <w:rsid w:val="00761FDA"/>
    <w:rsid w:val="007621FF"/>
    <w:rsid w:val="00763024"/>
    <w:rsid w:val="007634E3"/>
    <w:rsid w:val="00764194"/>
    <w:rsid w:val="00765ED3"/>
    <w:rsid w:val="0076681D"/>
    <w:rsid w:val="00766A65"/>
    <w:rsid w:val="007671F5"/>
    <w:rsid w:val="007676B8"/>
    <w:rsid w:val="0077175C"/>
    <w:rsid w:val="00771870"/>
    <w:rsid w:val="00771BF9"/>
    <w:rsid w:val="00772193"/>
    <w:rsid w:val="00772F8A"/>
    <w:rsid w:val="00773344"/>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09E7"/>
    <w:rsid w:val="0079162F"/>
    <w:rsid w:val="00794924"/>
    <w:rsid w:val="007A0BC2"/>
    <w:rsid w:val="007A1F44"/>
    <w:rsid w:val="007A23FF"/>
    <w:rsid w:val="007A295B"/>
    <w:rsid w:val="007A2EDD"/>
    <w:rsid w:val="007A3424"/>
    <w:rsid w:val="007A35EF"/>
    <w:rsid w:val="007A43A2"/>
    <w:rsid w:val="007A4D04"/>
    <w:rsid w:val="007A7A96"/>
    <w:rsid w:val="007B03AF"/>
    <w:rsid w:val="007B1543"/>
    <w:rsid w:val="007B1AC0"/>
    <w:rsid w:val="007B270A"/>
    <w:rsid w:val="007B2D3B"/>
    <w:rsid w:val="007B52CD"/>
    <w:rsid w:val="007B6BEF"/>
    <w:rsid w:val="007B7DC1"/>
    <w:rsid w:val="007B7EDB"/>
    <w:rsid w:val="007C19AD"/>
    <w:rsid w:val="007C33D7"/>
    <w:rsid w:val="007C3598"/>
    <w:rsid w:val="007C3FA8"/>
    <w:rsid w:val="007C68DA"/>
    <w:rsid w:val="007C6F32"/>
    <w:rsid w:val="007D0FBF"/>
    <w:rsid w:val="007D229A"/>
    <w:rsid w:val="007D2637"/>
    <w:rsid w:val="007D2F44"/>
    <w:rsid w:val="007D2F4D"/>
    <w:rsid w:val="007D4178"/>
    <w:rsid w:val="007D4804"/>
    <w:rsid w:val="007D4B86"/>
    <w:rsid w:val="007D4D33"/>
    <w:rsid w:val="007D7175"/>
    <w:rsid w:val="007E1369"/>
    <w:rsid w:val="007E14FE"/>
    <w:rsid w:val="007E1A1B"/>
    <w:rsid w:val="007E1A88"/>
    <w:rsid w:val="007E1F2F"/>
    <w:rsid w:val="007E3471"/>
    <w:rsid w:val="007E4216"/>
    <w:rsid w:val="007E4C88"/>
    <w:rsid w:val="007E585E"/>
    <w:rsid w:val="007E7DDF"/>
    <w:rsid w:val="007F11C8"/>
    <w:rsid w:val="007F1CFB"/>
    <w:rsid w:val="007F220B"/>
    <w:rsid w:val="007F27DD"/>
    <w:rsid w:val="007F49D1"/>
    <w:rsid w:val="007F6880"/>
    <w:rsid w:val="007F763A"/>
    <w:rsid w:val="007F76B4"/>
    <w:rsid w:val="008001B4"/>
    <w:rsid w:val="00800769"/>
    <w:rsid w:val="00800ED2"/>
    <w:rsid w:val="00802E74"/>
    <w:rsid w:val="00804611"/>
    <w:rsid w:val="00804B92"/>
    <w:rsid w:val="00804E21"/>
    <w:rsid w:val="00805092"/>
    <w:rsid w:val="00806AAF"/>
    <w:rsid w:val="008070AC"/>
    <w:rsid w:val="008101FD"/>
    <w:rsid w:val="00810D8D"/>
    <w:rsid w:val="00811835"/>
    <w:rsid w:val="008136C4"/>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6387"/>
    <w:rsid w:val="008376F6"/>
    <w:rsid w:val="00837D5B"/>
    <w:rsid w:val="00840607"/>
    <w:rsid w:val="00840AD5"/>
    <w:rsid w:val="00841CD2"/>
    <w:rsid w:val="00842B77"/>
    <w:rsid w:val="0084309F"/>
    <w:rsid w:val="00845C12"/>
    <w:rsid w:val="008469D9"/>
    <w:rsid w:val="00846DC0"/>
    <w:rsid w:val="00847057"/>
    <w:rsid w:val="008474A7"/>
    <w:rsid w:val="008506B6"/>
    <w:rsid w:val="00850958"/>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87C70"/>
    <w:rsid w:val="0089176E"/>
    <w:rsid w:val="008917E0"/>
    <w:rsid w:val="00892365"/>
    <w:rsid w:val="00892BE5"/>
    <w:rsid w:val="0089387C"/>
    <w:rsid w:val="0089444E"/>
    <w:rsid w:val="008946CD"/>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F0F"/>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4F8E"/>
    <w:rsid w:val="008E5BF2"/>
    <w:rsid w:val="008E5C81"/>
    <w:rsid w:val="008F0A38"/>
    <w:rsid w:val="008F0F84"/>
    <w:rsid w:val="008F1014"/>
    <w:rsid w:val="008F11C9"/>
    <w:rsid w:val="008F23D8"/>
    <w:rsid w:val="008F2FD5"/>
    <w:rsid w:val="008F33AE"/>
    <w:rsid w:val="008F37E5"/>
    <w:rsid w:val="008F48C2"/>
    <w:rsid w:val="008F4B78"/>
    <w:rsid w:val="008F5840"/>
    <w:rsid w:val="008F5EEF"/>
    <w:rsid w:val="008F66FE"/>
    <w:rsid w:val="008F72CC"/>
    <w:rsid w:val="008F72CD"/>
    <w:rsid w:val="008F76DA"/>
    <w:rsid w:val="009026A9"/>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17E53"/>
    <w:rsid w:val="009204C5"/>
    <w:rsid w:val="009206C6"/>
    <w:rsid w:val="0092180D"/>
    <w:rsid w:val="00922F0B"/>
    <w:rsid w:val="009232C9"/>
    <w:rsid w:val="00923608"/>
    <w:rsid w:val="009238E5"/>
    <w:rsid w:val="00923F12"/>
    <w:rsid w:val="00924FF8"/>
    <w:rsid w:val="00925BA8"/>
    <w:rsid w:val="00926DA7"/>
    <w:rsid w:val="00927F8B"/>
    <w:rsid w:val="0093094D"/>
    <w:rsid w:val="009328C7"/>
    <w:rsid w:val="009336EC"/>
    <w:rsid w:val="00933889"/>
    <w:rsid w:val="00933935"/>
    <w:rsid w:val="00933F56"/>
    <w:rsid w:val="00934C13"/>
    <w:rsid w:val="00935228"/>
    <w:rsid w:val="009355A2"/>
    <w:rsid w:val="00935F6A"/>
    <w:rsid w:val="00935F9E"/>
    <w:rsid w:val="00936D98"/>
    <w:rsid w:val="00936DA1"/>
    <w:rsid w:val="009424CE"/>
    <w:rsid w:val="00942C80"/>
    <w:rsid w:val="00943197"/>
    <w:rsid w:val="009435F2"/>
    <w:rsid w:val="00944765"/>
    <w:rsid w:val="00945180"/>
    <w:rsid w:val="0094590C"/>
    <w:rsid w:val="00946355"/>
    <w:rsid w:val="009468B7"/>
    <w:rsid w:val="0094724E"/>
    <w:rsid w:val="00947973"/>
    <w:rsid w:val="00947BE6"/>
    <w:rsid w:val="0095048D"/>
    <w:rsid w:val="0095088E"/>
    <w:rsid w:val="00950BEF"/>
    <w:rsid w:val="00951ADB"/>
    <w:rsid w:val="0095380C"/>
    <w:rsid w:val="00954353"/>
    <w:rsid w:val="00955C0A"/>
    <w:rsid w:val="00955C4F"/>
    <w:rsid w:val="0096454E"/>
    <w:rsid w:val="009657F1"/>
    <w:rsid w:val="0096625D"/>
    <w:rsid w:val="00966F69"/>
    <w:rsid w:val="009709F8"/>
    <w:rsid w:val="00972929"/>
    <w:rsid w:val="00972F91"/>
    <w:rsid w:val="00973827"/>
    <w:rsid w:val="009742D3"/>
    <w:rsid w:val="00977254"/>
    <w:rsid w:val="00977BA7"/>
    <w:rsid w:val="00980517"/>
    <w:rsid w:val="0098194F"/>
    <w:rsid w:val="00981D70"/>
    <w:rsid w:val="009826C8"/>
    <w:rsid w:val="009836E4"/>
    <w:rsid w:val="0098412F"/>
    <w:rsid w:val="0098455C"/>
    <w:rsid w:val="0098519A"/>
    <w:rsid w:val="00985372"/>
    <w:rsid w:val="00985F28"/>
    <w:rsid w:val="00986149"/>
    <w:rsid w:val="00986176"/>
    <w:rsid w:val="00986E7F"/>
    <w:rsid w:val="00987536"/>
    <w:rsid w:val="00990BD5"/>
    <w:rsid w:val="0099196F"/>
    <w:rsid w:val="00991D4C"/>
    <w:rsid w:val="00992B98"/>
    <w:rsid w:val="0099359F"/>
    <w:rsid w:val="00994871"/>
    <w:rsid w:val="00994C42"/>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27BC"/>
    <w:rsid w:val="009B362B"/>
    <w:rsid w:val="009B37E2"/>
    <w:rsid w:val="009B4519"/>
    <w:rsid w:val="009B506B"/>
    <w:rsid w:val="009B57EF"/>
    <w:rsid w:val="009B5B85"/>
    <w:rsid w:val="009B7204"/>
    <w:rsid w:val="009C0074"/>
    <w:rsid w:val="009C0503"/>
    <w:rsid w:val="009C0564"/>
    <w:rsid w:val="009C063D"/>
    <w:rsid w:val="009C2685"/>
    <w:rsid w:val="009C37ED"/>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9F6E95"/>
    <w:rsid w:val="00A005B0"/>
    <w:rsid w:val="00A01F17"/>
    <w:rsid w:val="00A022A5"/>
    <w:rsid w:val="00A03A22"/>
    <w:rsid w:val="00A04634"/>
    <w:rsid w:val="00A06119"/>
    <w:rsid w:val="00A07A48"/>
    <w:rsid w:val="00A108EE"/>
    <w:rsid w:val="00A10BB8"/>
    <w:rsid w:val="00A11A1F"/>
    <w:rsid w:val="00A1200D"/>
    <w:rsid w:val="00A12473"/>
    <w:rsid w:val="00A137E4"/>
    <w:rsid w:val="00A14813"/>
    <w:rsid w:val="00A1566A"/>
    <w:rsid w:val="00A165BF"/>
    <w:rsid w:val="00A16D0C"/>
    <w:rsid w:val="00A172E8"/>
    <w:rsid w:val="00A17447"/>
    <w:rsid w:val="00A179FF"/>
    <w:rsid w:val="00A21955"/>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1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22F2"/>
    <w:rsid w:val="00A7333A"/>
    <w:rsid w:val="00A73D0D"/>
    <w:rsid w:val="00A73FA0"/>
    <w:rsid w:val="00A74A92"/>
    <w:rsid w:val="00A75CC1"/>
    <w:rsid w:val="00A75E88"/>
    <w:rsid w:val="00A769D1"/>
    <w:rsid w:val="00A77893"/>
    <w:rsid w:val="00A8056E"/>
    <w:rsid w:val="00A8094B"/>
    <w:rsid w:val="00A82D58"/>
    <w:rsid w:val="00A8399D"/>
    <w:rsid w:val="00A83AB2"/>
    <w:rsid w:val="00A83E3D"/>
    <w:rsid w:val="00A8443A"/>
    <w:rsid w:val="00A8479C"/>
    <w:rsid w:val="00A8557B"/>
    <w:rsid w:val="00A85A05"/>
    <w:rsid w:val="00A86D63"/>
    <w:rsid w:val="00A87797"/>
    <w:rsid w:val="00A90E72"/>
    <w:rsid w:val="00A922A2"/>
    <w:rsid w:val="00A9327B"/>
    <w:rsid w:val="00A93B69"/>
    <w:rsid w:val="00A963C7"/>
    <w:rsid w:val="00A97A84"/>
    <w:rsid w:val="00AA1626"/>
    <w:rsid w:val="00AA1C25"/>
    <w:rsid w:val="00AA3DB7"/>
    <w:rsid w:val="00AA5155"/>
    <w:rsid w:val="00AA51F5"/>
    <w:rsid w:val="00AA5E3B"/>
    <w:rsid w:val="00AA68B4"/>
    <w:rsid w:val="00AA7217"/>
    <w:rsid w:val="00AB03F0"/>
    <w:rsid w:val="00AB0543"/>
    <w:rsid w:val="00AB0979"/>
    <w:rsid w:val="00AB0AC9"/>
    <w:rsid w:val="00AB185A"/>
    <w:rsid w:val="00AB1BA7"/>
    <w:rsid w:val="00AB1E04"/>
    <w:rsid w:val="00AB29CF"/>
    <w:rsid w:val="00AB3113"/>
    <w:rsid w:val="00AB348A"/>
    <w:rsid w:val="00AB3F38"/>
    <w:rsid w:val="00AB43EC"/>
    <w:rsid w:val="00AB4BF4"/>
    <w:rsid w:val="00AB5ADF"/>
    <w:rsid w:val="00AB5D5C"/>
    <w:rsid w:val="00AB5E57"/>
    <w:rsid w:val="00AB659C"/>
    <w:rsid w:val="00AB6C73"/>
    <w:rsid w:val="00AB725F"/>
    <w:rsid w:val="00AC0705"/>
    <w:rsid w:val="00AC109B"/>
    <w:rsid w:val="00AC73C2"/>
    <w:rsid w:val="00AC74DA"/>
    <w:rsid w:val="00AC7A2B"/>
    <w:rsid w:val="00AC7A61"/>
    <w:rsid w:val="00AC7C25"/>
    <w:rsid w:val="00AD06F5"/>
    <w:rsid w:val="00AD0A51"/>
    <w:rsid w:val="00AD0B37"/>
    <w:rsid w:val="00AD0C52"/>
    <w:rsid w:val="00AD11F7"/>
    <w:rsid w:val="00AD1DB7"/>
    <w:rsid w:val="00AD2852"/>
    <w:rsid w:val="00AD3976"/>
    <w:rsid w:val="00AD4D2A"/>
    <w:rsid w:val="00AD4FCD"/>
    <w:rsid w:val="00AD542F"/>
    <w:rsid w:val="00AD652E"/>
    <w:rsid w:val="00AD7305"/>
    <w:rsid w:val="00AD7E64"/>
    <w:rsid w:val="00AE0C56"/>
    <w:rsid w:val="00AE149E"/>
    <w:rsid w:val="00AE1BDB"/>
    <w:rsid w:val="00AE22F2"/>
    <w:rsid w:val="00AE29FC"/>
    <w:rsid w:val="00AE2AE6"/>
    <w:rsid w:val="00AE2F3F"/>
    <w:rsid w:val="00AE3B4E"/>
    <w:rsid w:val="00AE56B1"/>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25B"/>
    <w:rsid w:val="00B0353B"/>
    <w:rsid w:val="00B040B2"/>
    <w:rsid w:val="00B054EB"/>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4C17"/>
    <w:rsid w:val="00B35CDA"/>
    <w:rsid w:val="00B37D97"/>
    <w:rsid w:val="00B4008C"/>
    <w:rsid w:val="00B411BD"/>
    <w:rsid w:val="00B41559"/>
    <w:rsid w:val="00B418E8"/>
    <w:rsid w:val="00B42285"/>
    <w:rsid w:val="00B42411"/>
    <w:rsid w:val="00B4274B"/>
    <w:rsid w:val="00B435B1"/>
    <w:rsid w:val="00B4367F"/>
    <w:rsid w:val="00B438BA"/>
    <w:rsid w:val="00B44B30"/>
    <w:rsid w:val="00B44F99"/>
    <w:rsid w:val="00B45760"/>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5B69"/>
    <w:rsid w:val="00B7604C"/>
    <w:rsid w:val="00B7652C"/>
    <w:rsid w:val="00B76567"/>
    <w:rsid w:val="00B766BF"/>
    <w:rsid w:val="00B76FA6"/>
    <w:rsid w:val="00B80910"/>
    <w:rsid w:val="00B818F4"/>
    <w:rsid w:val="00B81BC9"/>
    <w:rsid w:val="00B8222F"/>
    <w:rsid w:val="00B82615"/>
    <w:rsid w:val="00B83444"/>
    <w:rsid w:val="00B836ED"/>
    <w:rsid w:val="00B853BE"/>
    <w:rsid w:val="00B86476"/>
    <w:rsid w:val="00B867B5"/>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77C"/>
    <w:rsid w:val="00BB2FD3"/>
    <w:rsid w:val="00BB2FDF"/>
    <w:rsid w:val="00BB2FFF"/>
    <w:rsid w:val="00BB4F89"/>
    <w:rsid w:val="00BB5FCB"/>
    <w:rsid w:val="00BB604B"/>
    <w:rsid w:val="00BB78D3"/>
    <w:rsid w:val="00BB7BD2"/>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77"/>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21"/>
    <w:rsid w:val="00C14632"/>
    <w:rsid w:val="00C16C30"/>
    <w:rsid w:val="00C20037"/>
    <w:rsid w:val="00C204E9"/>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E2E"/>
    <w:rsid w:val="00C3654C"/>
    <w:rsid w:val="00C36BF5"/>
    <w:rsid w:val="00C36DBC"/>
    <w:rsid w:val="00C376BA"/>
    <w:rsid w:val="00C40373"/>
    <w:rsid w:val="00C4082D"/>
    <w:rsid w:val="00C40AE6"/>
    <w:rsid w:val="00C411AF"/>
    <w:rsid w:val="00C4138D"/>
    <w:rsid w:val="00C41E3A"/>
    <w:rsid w:val="00C42541"/>
    <w:rsid w:val="00C4304C"/>
    <w:rsid w:val="00C43315"/>
    <w:rsid w:val="00C452F5"/>
    <w:rsid w:val="00C459AC"/>
    <w:rsid w:val="00C45F0A"/>
    <w:rsid w:val="00C46555"/>
    <w:rsid w:val="00C46B15"/>
    <w:rsid w:val="00C46F7D"/>
    <w:rsid w:val="00C479B5"/>
    <w:rsid w:val="00C50242"/>
    <w:rsid w:val="00C5034D"/>
    <w:rsid w:val="00C5050E"/>
    <w:rsid w:val="00C50E99"/>
    <w:rsid w:val="00C51037"/>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D47"/>
    <w:rsid w:val="00C80073"/>
    <w:rsid w:val="00C80DEA"/>
    <w:rsid w:val="00C8233E"/>
    <w:rsid w:val="00C832DC"/>
    <w:rsid w:val="00C8377F"/>
    <w:rsid w:val="00C83CAF"/>
    <w:rsid w:val="00C8646D"/>
    <w:rsid w:val="00C91DE3"/>
    <w:rsid w:val="00C92C7F"/>
    <w:rsid w:val="00C9369D"/>
    <w:rsid w:val="00C944FA"/>
    <w:rsid w:val="00C95854"/>
    <w:rsid w:val="00C95EFF"/>
    <w:rsid w:val="00C96E6F"/>
    <w:rsid w:val="00C97872"/>
    <w:rsid w:val="00CA0532"/>
    <w:rsid w:val="00CA2241"/>
    <w:rsid w:val="00CA3CDD"/>
    <w:rsid w:val="00CA403B"/>
    <w:rsid w:val="00CA4EAB"/>
    <w:rsid w:val="00CA505A"/>
    <w:rsid w:val="00CA59DD"/>
    <w:rsid w:val="00CB008E"/>
    <w:rsid w:val="00CB01FA"/>
    <w:rsid w:val="00CB02D2"/>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1CA4"/>
    <w:rsid w:val="00CD239A"/>
    <w:rsid w:val="00CD5512"/>
    <w:rsid w:val="00CD6E3D"/>
    <w:rsid w:val="00CD71AB"/>
    <w:rsid w:val="00CD75E2"/>
    <w:rsid w:val="00CE0109"/>
    <w:rsid w:val="00CE1FC5"/>
    <w:rsid w:val="00CE46E5"/>
    <w:rsid w:val="00CE485A"/>
    <w:rsid w:val="00CE5279"/>
    <w:rsid w:val="00CE5A78"/>
    <w:rsid w:val="00CE78AE"/>
    <w:rsid w:val="00CE7E62"/>
    <w:rsid w:val="00CF0561"/>
    <w:rsid w:val="00CF07E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5F0F"/>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4C29"/>
    <w:rsid w:val="00D25126"/>
    <w:rsid w:val="00D256F8"/>
    <w:rsid w:val="00D2685C"/>
    <w:rsid w:val="00D26896"/>
    <w:rsid w:val="00D26A3B"/>
    <w:rsid w:val="00D302FD"/>
    <w:rsid w:val="00D3038A"/>
    <w:rsid w:val="00D3098D"/>
    <w:rsid w:val="00D31A02"/>
    <w:rsid w:val="00D3323C"/>
    <w:rsid w:val="00D33305"/>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4295"/>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F83"/>
    <w:rsid w:val="00D7356F"/>
    <w:rsid w:val="00D73587"/>
    <w:rsid w:val="00D73EBB"/>
    <w:rsid w:val="00D751FB"/>
    <w:rsid w:val="00D754D6"/>
    <w:rsid w:val="00D761AA"/>
    <w:rsid w:val="00D76FAE"/>
    <w:rsid w:val="00D777D7"/>
    <w:rsid w:val="00D803E3"/>
    <w:rsid w:val="00D80AB8"/>
    <w:rsid w:val="00D81792"/>
    <w:rsid w:val="00D819B1"/>
    <w:rsid w:val="00D82494"/>
    <w:rsid w:val="00D832F6"/>
    <w:rsid w:val="00D83AE9"/>
    <w:rsid w:val="00D857B8"/>
    <w:rsid w:val="00D85B06"/>
    <w:rsid w:val="00D87175"/>
    <w:rsid w:val="00D87ABF"/>
    <w:rsid w:val="00D90CD3"/>
    <w:rsid w:val="00D91056"/>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31"/>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0EB"/>
    <w:rsid w:val="00DC5672"/>
    <w:rsid w:val="00DC60A2"/>
    <w:rsid w:val="00DC6600"/>
    <w:rsid w:val="00DC67BD"/>
    <w:rsid w:val="00DC6924"/>
    <w:rsid w:val="00DC6997"/>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3E8"/>
    <w:rsid w:val="00DF4572"/>
    <w:rsid w:val="00DF4658"/>
    <w:rsid w:val="00DF6C8B"/>
    <w:rsid w:val="00DF6F17"/>
    <w:rsid w:val="00DF78FA"/>
    <w:rsid w:val="00E002F1"/>
    <w:rsid w:val="00E0082C"/>
    <w:rsid w:val="00E01DAA"/>
    <w:rsid w:val="00E023E5"/>
    <w:rsid w:val="00E02432"/>
    <w:rsid w:val="00E026EE"/>
    <w:rsid w:val="00E04022"/>
    <w:rsid w:val="00E0728F"/>
    <w:rsid w:val="00E0755C"/>
    <w:rsid w:val="00E108BE"/>
    <w:rsid w:val="00E12F21"/>
    <w:rsid w:val="00E14A7E"/>
    <w:rsid w:val="00E151E1"/>
    <w:rsid w:val="00E17619"/>
    <w:rsid w:val="00E17805"/>
    <w:rsid w:val="00E20F79"/>
    <w:rsid w:val="00E21278"/>
    <w:rsid w:val="00E22CCD"/>
    <w:rsid w:val="00E23616"/>
    <w:rsid w:val="00E23A11"/>
    <w:rsid w:val="00E23FB7"/>
    <w:rsid w:val="00E24A27"/>
    <w:rsid w:val="00E2597A"/>
    <w:rsid w:val="00E25F89"/>
    <w:rsid w:val="00E27B22"/>
    <w:rsid w:val="00E32D62"/>
    <w:rsid w:val="00E339DC"/>
    <w:rsid w:val="00E33E15"/>
    <w:rsid w:val="00E361B8"/>
    <w:rsid w:val="00E36889"/>
    <w:rsid w:val="00E36A1B"/>
    <w:rsid w:val="00E36CA0"/>
    <w:rsid w:val="00E3734A"/>
    <w:rsid w:val="00E37389"/>
    <w:rsid w:val="00E41212"/>
    <w:rsid w:val="00E429ED"/>
    <w:rsid w:val="00E43F37"/>
    <w:rsid w:val="00E450ED"/>
    <w:rsid w:val="00E4791B"/>
    <w:rsid w:val="00E47E31"/>
    <w:rsid w:val="00E50AC6"/>
    <w:rsid w:val="00E51DDD"/>
    <w:rsid w:val="00E51F89"/>
    <w:rsid w:val="00E51FDD"/>
    <w:rsid w:val="00E52435"/>
    <w:rsid w:val="00E53122"/>
    <w:rsid w:val="00E5351B"/>
    <w:rsid w:val="00E53FA9"/>
    <w:rsid w:val="00E5414C"/>
    <w:rsid w:val="00E547B3"/>
    <w:rsid w:val="00E54FA2"/>
    <w:rsid w:val="00E5733D"/>
    <w:rsid w:val="00E6004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204"/>
    <w:rsid w:val="00EA0E4A"/>
    <w:rsid w:val="00EA1A54"/>
    <w:rsid w:val="00EA2226"/>
    <w:rsid w:val="00EA26FC"/>
    <w:rsid w:val="00EA377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01D9"/>
    <w:rsid w:val="00EC074F"/>
    <w:rsid w:val="00EC2E2D"/>
    <w:rsid w:val="00EC3264"/>
    <w:rsid w:val="00EC426B"/>
    <w:rsid w:val="00EC462B"/>
    <w:rsid w:val="00EC4723"/>
    <w:rsid w:val="00EC56E0"/>
    <w:rsid w:val="00EC6057"/>
    <w:rsid w:val="00EC6847"/>
    <w:rsid w:val="00EC7DB6"/>
    <w:rsid w:val="00ED162F"/>
    <w:rsid w:val="00ED228F"/>
    <w:rsid w:val="00ED2E52"/>
    <w:rsid w:val="00ED3024"/>
    <w:rsid w:val="00ED5FE4"/>
    <w:rsid w:val="00ED71C5"/>
    <w:rsid w:val="00EE16FA"/>
    <w:rsid w:val="00EE311D"/>
    <w:rsid w:val="00EE3761"/>
    <w:rsid w:val="00EE3C42"/>
    <w:rsid w:val="00EE3D4F"/>
    <w:rsid w:val="00EE534D"/>
    <w:rsid w:val="00EE5560"/>
    <w:rsid w:val="00EE6F1E"/>
    <w:rsid w:val="00EF0348"/>
    <w:rsid w:val="00EF125E"/>
    <w:rsid w:val="00EF174C"/>
    <w:rsid w:val="00EF19E4"/>
    <w:rsid w:val="00EF1F9C"/>
    <w:rsid w:val="00EF4366"/>
    <w:rsid w:val="00EF4CD6"/>
    <w:rsid w:val="00EF55A0"/>
    <w:rsid w:val="00EF63D1"/>
    <w:rsid w:val="00EF6513"/>
    <w:rsid w:val="00EF6683"/>
    <w:rsid w:val="00EF7002"/>
    <w:rsid w:val="00EF769B"/>
    <w:rsid w:val="00EF7F2E"/>
    <w:rsid w:val="00F0159C"/>
    <w:rsid w:val="00F027BA"/>
    <w:rsid w:val="00F03E79"/>
    <w:rsid w:val="00F0628D"/>
    <w:rsid w:val="00F06651"/>
    <w:rsid w:val="00F07DE6"/>
    <w:rsid w:val="00F1056C"/>
    <w:rsid w:val="00F107F1"/>
    <w:rsid w:val="00F10FC1"/>
    <w:rsid w:val="00F112FD"/>
    <w:rsid w:val="00F133A1"/>
    <w:rsid w:val="00F139CB"/>
    <w:rsid w:val="00F13ECD"/>
    <w:rsid w:val="00F155CE"/>
    <w:rsid w:val="00F16BF2"/>
    <w:rsid w:val="00F17EAE"/>
    <w:rsid w:val="00F208E5"/>
    <w:rsid w:val="00F21068"/>
    <w:rsid w:val="00F218D4"/>
    <w:rsid w:val="00F2250A"/>
    <w:rsid w:val="00F24788"/>
    <w:rsid w:val="00F25193"/>
    <w:rsid w:val="00F2640F"/>
    <w:rsid w:val="00F27C34"/>
    <w:rsid w:val="00F27E46"/>
    <w:rsid w:val="00F301C2"/>
    <w:rsid w:val="00F302E1"/>
    <w:rsid w:val="00F30580"/>
    <w:rsid w:val="00F31B22"/>
    <w:rsid w:val="00F31B49"/>
    <w:rsid w:val="00F327EA"/>
    <w:rsid w:val="00F32F56"/>
    <w:rsid w:val="00F33549"/>
    <w:rsid w:val="00F33D4F"/>
    <w:rsid w:val="00F33EFF"/>
    <w:rsid w:val="00F34CD6"/>
    <w:rsid w:val="00F35873"/>
    <w:rsid w:val="00F35920"/>
    <w:rsid w:val="00F366A5"/>
    <w:rsid w:val="00F36C5F"/>
    <w:rsid w:val="00F37259"/>
    <w:rsid w:val="00F405A4"/>
    <w:rsid w:val="00F41F05"/>
    <w:rsid w:val="00F433BD"/>
    <w:rsid w:val="00F44785"/>
    <w:rsid w:val="00F44EC5"/>
    <w:rsid w:val="00F457CF"/>
    <w:rsid w:val="00F47498"/>
    <w:rsid w:val="00F50D9A"/>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BAC"/>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1E3"/>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068"/>
    <w:rsid w:val="00FB6165"/>
    <w:rsid w:val="00FB7858"/>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6C1"/>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19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06F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C336F-704E-463D-9A38-21F10920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2546</Words>
  <Characters>14516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Matthew Webb</cp:lastModifiedBy>
  <cp:revision>26</cp:revision>
  <cp:lastPrinted>2007-06-18T22:08:00Z</cp:lastPrinted>
  <dcterms:created xsi:type="dcterms:W3CDTF">2022-01-30T03:50:00Z</dcterms:created>
  <dcterms:modified xsi:type="dcterms:W3CDTF">2022-02-14T20:24:00Z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(3)4fTLBboGuGw9BLUjm9zpPvTn6Op2Tl5etI/LalUcKnBtTGbnjnnsS7qfvPOhxh6PZp0uYpBl
xNAxaobE/uKRE1XfW+vrI3pLV/0uIqh57jd5DLjUJADdeYRiC5AZJwQfLn37yQudvOkfB2Sy
U/z79HojTCZ4cgXYKz3YsneuSv260XgnVy1XQtABZHASTtI3A8NUVg+e++QSiLNxml/KMuIn
bnAQzYAFHZWpaQ6SUv</vt:lpwstr>
  </property>
  <property fmtid="{D5CDD505-2E9C-101B-9397-08002B2CF9AE}" pid="13" name="_2015_ms_pID_725343_00">
    <vt:lpwstr>_2015_ms_pID_725343</vt:lpwstr>
  </property>
  <property fmtid="{D5CDD505-2E9C-101B-9397-08002B2CF9AE}" pid="14" name="_2015_ms_pID_7253431">
    <vt:lpwstr>ws+z11mpqKFHFXlteFXk7mHUO8zblv5OU2OY7iwlmQ4PyJhmghc2jc
4D51CJXHB6XywiJMml8Md76n+IiNvURoJU+KEjVOJeb76j4N/XsaloeH+6JI4NTETDO0dlLv
0cXcNhrxBXYt3GagL2TEGPzgZWre5UAYDBqidDsjAzA52485VQzSfsB2eB3NOIV99LIompmZ
Q+Ss5WFtF2xPkTF5FCo/Jxalr5DQVdmY5OZ+</vt:lpwstr>
  </property>
  <property fmtid="{D5CDD505-2E9C-101B-9397-08002B2CF9AE}" pid="15" name="_2015_ms_pID_7253431_00">
    <vt:lpwstr>_2015_ms_pID_7253431</vt:lpwstr>
  </property>
  <property fmtid="{D5CDD505-2E9C-101B-9397-08002B2CF9AE}" pid="16" name="_2015_ms_pID_7253432">
    <vt:lpwstr>gXaLZjzYfLRoZYhCeI63eusDoz5nODU2GE9Q
XYaWpm0Nv5lwQ3KhJLlTGEirkS+dnw==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1644811893</vt:lpwstr>
  </property>
</Properties>
</file>