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w:t>
      </w:r>
      <w:proofErr w:type="spellStart"/>
      <w:r>
        <w:rPr>
          <w:rFonts w:ascii="Times New Roman" w:hAnsi="Times New Roman" w:cs="Times New Roman"/>
          <w:sz w:val="22"/>
        </w:rPr>
        <w:t>IIoT&amp;URLLC</w:t>
      </w:r>
      <w:proofErr w:type="spellEnd"/>
      <w:r>
        <w:rPr>
          <w:rFonts w:ascii="Times New Roman" w:hAnsi="Times New Roman" w:cs="Times New Roman"/>
          <w:sz w:val="22"/>
        </w:rPr>
        <w:t xml:space="preserve">, Power saving, Coverage </w:t>
      </w:r>
      <w:proofErr w:type="spellStart"/>
      <w:r>
        <w:rPr>
          <w:rFonts w:ascii="Times New Roman" w:hAnsi="Times New Roman" w:cs="Times New Roman"/>
          <w:sz w:val="22"/>
        </w:rPr>
        <w:t>enh</w:t>
      </w:r>
      <w:proofErr w:type="spellEnd"/>
      <w:r>
        <w:rPr>
          <w:rFonts w:ascii="Times New Roman" w:hAnsi="Times New Roman" w:cs="Times New Roman"/>
          <w:sz w:val="22"/>
        </w:rPr>
        <w:t xml:space="preserve">., </w:t>
      </w:r>
      <w:proofErr w:type="spellStart"/>
      <w:r>
        <w:rPr>
          <w:rFonts w:ascii="Times New Roman" w:hAnsi="Times New Roman" w:cs="Times New Roman"/>
          <w:sz w:val="22"/>
        </w:rPr>
        <w:t>Sidelink</w:t>
      </w:r>
      <w:proofErr w:type="spellEnd"/>
      <w:r>
        <w:rPr>
          <w:rFonts w:ascii="Times New Roman" w:hAnsi="Times New Roman" w:cs="Times New Roman"/>
          <w:sz w:val="22"/>
        </w:rPr>
        <w:t xml:space="preserve">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proofErr w:type="gramStart"/>
      <w:r>
        <w:rPr>
          <w:rFonts w:ascii="Times New Roman" w:hAnsi="Times New Roman" w:cs="Times New Roman"/>
          <w:sz w:val="22"/>
        </w:rPr>
        <w:t>Similar to</w:t>
      </w:r>
      <w:proofErr w:type="gramEnd"/>
      <w:r>
        <w:rPr>
          <w:rFonts w:ascii="Times New Roman" w:hAnsi="Times New Roman" w:cs="Times New Roman"/>
          <w:sz w:val="22"/>
        </w:rPr>
        <w:t xml:space="preserve">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r>
      <w:proofErr w:type="spellStart"/>
      <w:r>
        <w:rPr>
          <w:lang w:eastAsia="zh-CN"/>
        </w:rPr>
        <w:t>feNR</w:t>
      </w:r>
      <w:proofErr w:type="spellEnd"/>
      <w:r>
        <w:rPr>
          <w:lang w:eastAsia="zh-CN"/>
        </w:rPr>
        <w:t xml:space="preserve">-MIMO (WI code: </w:t>
      </w:r>
      <w:proofErr w:type="spellStart"/>
      <w:r>
        <w:rPr>
          <w:lang w:eastAsia="zh-CN"/>
        </w:rPr>
        <w:t>NR_FeMIMO</w:t>
      </w:r>
      <w:proofErr w:type="spellEnd"/>
      <w:r>
        <w:rPr>
          <w:lang w:eastAsia="zh-CN"/>
        </w:rPr>
        <w:t>)</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6A3DC7EB" w14:textId="77777777" w:rsidTr="00BD5C1C">
        <w:tc>
          <w:tcPr>
            <w:tcW w:w="1490" w:type="dxa"/>
            <w:shd w:val="clear" w:color="auto" w:fill="00B0F0"/>
          </w:tcPr>
          <w:p w14:paraId="1D697322"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1729AB1"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1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4A5731B"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D9754A6" w14:textId="77777777" w:rsidTr="00BD5C1C">
        <w:tc>
          <w:tcPr>
            <w:tcW w:w="1490" w:type="dxa"/>
          </w:tcPr>
          <w:p w14:paraId="5F2B7EE6"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22B0396A"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1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w:t>
            </w:r>
            <w:proofErr w:type="gramStart"/>
            <w:r>
              <w:rPr>
                <w:rFonts w:ascii="Times New Roman" w:hAnsi="Times New Roman" w:cs="Times New Roman"/>
                <w:lang w:val="en-US"/>
              </w:rPr>
              <w:t>Q</w:t>
            </w:r>
            <w:proofErr w:type="gramEnd"/>
            <w:r>
              <w:rPr>
                <w:rFonts w:ascii="Times New Roman" w:hAnsi="Times New Roman" w:cs="Times New Roman"/>
                <w:lang w:val="en-US"/>
              </w:rPr>
              <w:t xml:space="preserve">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proofErr w:type="spellStart"/>
            <w:r>
              <w:rPr>
                <w:rFonts w:ascii="Times New Roman" w:hAnsi="Times New Roman" w:cs="Times New Roman"/>
                <w:lang w:val="en-US"/>
              </w:rPr>
              <w:t>emoved</w:t>
            </w:r>
            <w:proofErr w:type="spellEnd"/>
            <w:r>
              <w:rPr>
                <w:rFonts w:ascii="Times New Roman" w:hAnsi="Times New Roman" w:cs="Times New Roman"/>
                <w:lang w:val="en-US"/>
              </w:rPr>
              <w:t xml:space="preserve">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proofErr w:type="spellStart"/>
            <w:r>
              <w:rPr>
                <w:rFonts w:ascii="Times New Roman" w:hAnsi="Times New Roman" w:cs="Times New Roman"/>
                <w:lang w:val="en-US"/>
              </w:rPr>
              <w:t>dded</w:t>
            </w:r>
            <w:proofErr w:type="spellEnd"/>
            <w:r>
              <w:rPr>
                <w:rFonts w:ascii="Times New Roman" w:hAnsi="Times New Roman" w:cs="Times New Roman"/>
                <w:lang w:val="en-US"/>
              </w:rPr>
              <w:t xml:space="preserve">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lastRenderedPageBreak/>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081A96">
              <w:rPr>
                <w:rFonts w:ascii="Times New Roman" w:eastAsia="Batang"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5.75pt;mso-width-percent:0;mso-height-percent:0;mso-width-percent:0;mso-height-percent:0" equationxml="&lt;">
                  <v:imagedata r:id="rId19"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081A96">
              <w:rPr>
                <w:rFonts w:ascii="Times New Roman" w:eastAsia="Batang" w:hAnsi="Times New Roman" w:cs="Times New Roman"/>
                <w:noProof/>
                <w:position w:val="-8"/>
                <w:sz w:val="20"/>
                <w:szCs w:val="20"/>
                <w:lang w:val="en-GB" w:eastAsia="ko-KR"/>
              </w:rPr>
              <w:pict w14:anchorId="3E821364">
                <v:shape id="_x0000_i1026" type="#_x0000_t75" alt="" style="width:35.25pt;height:15.75pt;mso-width-percent:0;mso-height-percent:0;mso-width-percent:0;mso-height-percent:0" equationxml="&lt;">
                  <v:imagedata r:id="rId19"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CFDF4F4"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ListParagraph"/>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proofErr w:type="gramStart"/>
            <w:r>
              <w:rPr>
                <w:rFonts w:ascii="Times New Roman" w:eastAsia="Malgun Gothic" w:hAnsi="Times New Roman" w:cs="Times New Roman"/>
                <w:bCs/>
                <w:sz w:val="20"/>
                <w:szCs w:val="20"/>
                <w:lang w:val="en-US" w:eastAsia="ko-KR"/>
              </w:rPr>
              <w:t>similar to</w:t>
            </w:r>
            <w:proofErr w:type="gramEnd"/>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ServingCellConfigCommon</w:t>
            </w:r>
            <w:proofErr w:type="spellEnd"/>
            <w:r w:rsidRPr="005802CD">
              <w:rPr>
                <w:rFonts w:ascii="Times New Roman" w:eastAsia="Malgun Gothic" w:hAnsi="Times New Roman" w:cs="Times New Roman"/>
                <w:bCs/>
                <w:sz w:val="20"/>
                <w:szCs w:val="20"/>
                <w:lang w:val="en-US" w:eastAsia="ko-KR"/>
              </w:rPr>
              <w:t xml:space="preserve"> it is cell-specific, </w:t>
            </w:r>
          </w:p>
          <w:p w14:paraId="3C033FB3" w14:textId="77777777" w:rsidR="00293C40" w:rsidRPr="005802CD"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it has two occurrences: one cell-specific and one frequency specific (however, since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w:t>
            </w:r>
            <w:proofErr w:type="gramStart"/>
            <w:r>
              <w:rPr>
                <w:rFonts w:ascii="Times New Roman" w:eastAsia="Malgun Gothic" w:hAnsi="Times New Roman" w:cs="Times New Roman"/>
                <w:bCs/>
                <w:sz w:val="20"/>
                <w:szCs w:val="20"/>
                <w:lang w:val="en-US" w:eastAsia="ko-KR"/>
              </w:rPr>
              <w:t>to change</w:t>
            </w:r>
            <w:proofErr w:type="gramEnd"/>
            <w:r>
              <w:rPr>
                <w:rFonts w:ascii="Times New Roman" w:eastAsia="Malgun Gothic" w:hAnsi="Times New Roman" w:cs="Times New Roman"/>
                <w:bCs/>
                <w:sz w:val="20"/>
                <w:szCs w:val="20"/>
                <w:lang w:val="en-US" w:eastAsia="ko-KR"/>
              </w:rPr>
              <w:t xml:space="preserve"> column N accordingly.</w:t>
            </w:r>
          </w:p>
          <w:p w14:paraId="6182659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ListParagraph"/>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Technically, </w:t>
            </w:r>
            <w:proofErr w:type="gramStart"/>
            <w:r w:rsidRPr="005C4797">
              <w:rPr>
                <w:rFonts w:ascii="Times New Roman" w:eastAsia="Malgun Gothic" w:hAnsi="Times New Roman" w:cs="Times New Roman"/>
                <w:bCs/>
                <w:sz w:val="20"/>
                <w:szCs w:val="20"/>
                <w:lang w:val="en-US" w:eastAsia="ko-KR"/>
              </w:rPr>
              <w:t>Similar to</w:t>
            </w:r>
            <w:proofErr w:type="gramEnd"/>
            <w:r w:rsidRPr="005C4797">
              <w:rPr>
                <w:rFonts w:ascii="Times New Roman" w:eastAsia="Malgun Gothic" w:hAnsi="Times New Roman" w:cs="Times New Roman"/>
                <w:bCs/>
                <w:sz w:val="20"/>
                <w:szCs w:val="20"/>
                <w:lang w:val="en-US" w:eastAsia="ko-KR"/>
              </w:rPr>
              <w:t xml:space="preserve"> Row 19, Rows 18 and 20 should also be marked as unstable as both monitoringPeriodicityAndOffset-r17 in Row 18 and monitoringSlotsWithinSlotGroup-r17 in Row </w:t>
            </w:r>
            <w:r w:rsidRPr="005C4797">
              <w:rPr>
                <w:rFonts w:ascii="Times New Roman" w:eastAsia="Malgun Gothic" w:hAnsi="Times New Roman" w:cs="Times New Roman"/>
                <w:bCs/>
                <w:sz w:val="20"/>
                <w:szCs w:val="20"/>
                <w:lang w:val="en-US" w:eastAsia="ko-KR"/>
              </w:rPr>
              <w:lastRenderedPageBreak/>
              <w:t>20 are the active subject of discussion. Also, the definition of duration-r17 in Row 19 is also subject of discussion and is likely  to change. The following proposal pertaining Rows 18, 19, 20 is provided in the last version of Chairman Notes for 8.2 (v02):</w:t>
            </w:r>
          </w:p>
          <w:p w14:paraId="248C3968" w14:textId="77777777" w:rsidR="00293C40" w:rsidRDefault="00293C40" w:rsidP="00E94BB1">
            <w:pPr>
              <w:pStyle w:val="ListParagraph"/>
              <w:ind w:left="0"/>
              <w:rPr>
                <w:lang w:val="en-US"/>
              </w:rPr>
            </w:pPr>
          </w:p>
          <w:tbl>
            <w:tblPr>
              <w:tblStyle w:val="TableGrid"/>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SimSun"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is restricted to be an 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lastRenderedPageBreak/>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SimSun"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ListParagraph"/>
                    <w:ind w:left="0"/>
                    <w:rPr>
                      <w:lang w:val="en-US"/>
                    </w:rPr>
                  </w:pPr>
                </w:p>
              </w:tc>
            </w:tr>
          </w:tbl>
          <w:p w14:paraId="006A9861" w14:textId="77777777" w:rsidR="00293C40" w:rsidRDefault="00293C40" w:rsidP="00E94BB1">
            <w:pPr>
              <w:pStyle w:val="ListParagraph"/>
              <w:ind w:left="0"/>
              <w:rPr>
                <w:lang w:val="en-US"/>
              </w:rPr>
            </w:pPr>
          </w:p>
          <w:p w14:paraId="1464783D"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ListParagraph"/>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Add the following </w:t>
            </w:r>
            <w:proofErr w:type="spellStart"/>
            <w:r>
              <w:rPr>
                <w:rFonts w:ascii="Times New Roman" w:eastAsia="Malgun Gothic" w:hAnsi="Times New Roman" w:cs="Times New Roman"/>
                <w:bCs/>
                <w:sz w:val="20"/>
                <w:szCs w:val="20"/>
                <w:lang w:val="en-US" w:eastAsia="ko-KR"/>
              </w:rPr>
              <w:t>Emial</w:t>
            </w:r>
            <w:proofErr w:type="spellEnd"/>
            <w:r>
              <w:rPr>
                <w:rFonts w:ascii="Times New Roman" w:eastAsia="Malgun Gothic" w:hAnsi="Times New Roman" w:cs="Times New Roman"/>
                <w:bCs/>
                <w:sz w:val="20"/>
                <w:szCs w:val="20"/>
                <w:lang w:val="en-US" w:eastAsia="ko-KR"/>
              </w:rPr>
              <w:t xml:space="preserve">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ListParagraph"/>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ListParagraph"/>
              <w:ind w:left="0"/>
              <w:rPr>
                <w:rFonts w:ascii="Arial" w:eastAsia="Malgun Gothic" w:hAnsi="Arial" w:cs="Arial"/>
                <w:b/>
                <w:bCs/>
                <w:sz w:val="20"/>
                <w:szCs w:val="20"/>
                <w:lang w:val="en-US" w:eastAsia="ko-KR"/>
              </w:rPr>
            </w:pPr>
          </w:p>
          <w:p w14:paraId="65F1D69C"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09C31297"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lastRenderedPageBreak/>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w:t>
            </w:r>
            <w:proofErr w:type="gramStart"/>
            <w:r w:rsidRPr="005C4797">
              <w:rPr>
                <w:rFonts w:ascii="Times New Roman" w:eastAsia="Malgun Gothic" w:hAnsi="Times New Roman" w:cs="Times New Roman" w:hint="eastAsia"/>
                <w:bCs/>
                <w:sz w:val="20"/>
                <w:szCs w:val="20"/>
                <w:lang w:val="en-US" w:eastAsia="ko-KR"/>
              </w:rPr>
              <w:t>measurement, if</w:t>
            </w:r>
            <w:proofErr w:type="gramEnd"/>
            <w:r w:rsidRPr="005C4797">
              <w:rPr>
                <w:rFonts w:ascii="Times New Roman" w:eastAsia="Malgun Gothic" w:hAnsi="Times New Roman" w:cs="Times New Roman" w:hint="eastAsia"/>
                <w:bCs/>
                <w:sz w:val="20"/>
                <w:szCs w:val="20"/>
                <w:lang w:val="en-US" w:eastAsia="ko-KR"/>
              </w:rPr>
              <w:t xml:space="preserve"> the explicit TCI state is not configured. </w:t>
            </w:r>
          </w:p>
          <w:p w14:paraId="5A0BF2C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t>
            </w:r>
            <w:proofErr w:type="spellStart"/>
            <w:r w:rsidRPr="005C4797">
              <w:rPr>
                <w:rFonts w:ascii="Times New Roman" w:eastAsia="Malgun Gothic" w:hAnsi="Times New Roman" w:cs="Times New Roman"/>
                <w:bCs/>
                <w:sz w:val="20"/>
                <w:szCs w:val="20"/>
                <w:lang w:val="en-US" w:eastAsia="ko-KR"/>
              </w:rPr>
              <w:t>which ever</w:t>
            </w:r>
            <w:proofErr w:type="spellEnd"/>
            <w:r w:rsidRPr="005C4797">
              <w:rPr>
                <w:rFonts w:ascii="Times New Roman" w:eastAsia="Malgun Gothic" w:hAnsi="Times New Roman" w:cs="Times New Roman"/>
                <w:bCs/>
                <w:sz w:val="20"/>
                <w:szCs w:val="20"/>
                <w:lang w:val="en-US" w:eastAsia="ko-KR"/>
              </w:rPr>
              <w:t xml:space="preserve">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ListParagraph"/>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ListParagraph"/>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proofErr w:type="spellStart"/>
            <w:r>
              <w:rPr>
                <w:rFonts w:ascii="Times New Roman" w:eastAsia="Malgun Gothic" w:hAnsi="Times New Roman" w:cs="Times New Roman"/>
                <w:bCs/>
                <w:sz w:val="20"/>
                <w:szCs w:val="20"/>
                <w:lang w:val="en-US" w:eastAsia="ko-KR"/>
              </w:rPr>
              <w:t>Icrease</w:t>
            </w:r>
            <w:proofErr w:type="spellEnd"/>
            <w:r>
              <w:rPr>
                <w:rFonts w:ascii="Times New Roman" w:eastAsia="Malgun Gothic" w:hAnsi="Times New Roman" w:cs="Times New Roman"/>
                <w:bCs/>
                <w:sz w:val="20"/>
                <w:szCs w:val="20"/>
                <w:lang w:val="en-US" w:eastAsia="ko-KR"/>
              </w:rPr>
              <w:t xml:space="preserv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ListParagraph"/>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w:t>
            </w:r>
            <w:proofErr w:type="spellStart"/>
            <w:r>
              <w:rPr>
                <w:rFonts w:eastAsia="Malgun Gothic"/>
                <w:szCs w:val="20"/>
                <w:lang w:val="en-US"/>
              </w:rPr>
              <w:t>minDFI</w:t>
            </w:r>
            <w:proofErr w:type="spellEnd"/>
            <w:r>
              <w:rPr>
                <w:rFonts w:eastAsia="Malgun Gothic"/>
                <w:szCs w:val="20"/>
                <w:lang w:val="en-US"/>
              </w:rPr>
              <w:t>-Delay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r w:rsidR="00FD3512" w14:paraId="72A1B711" w14:textId="77777777" w:rsidTr="00FD3512">
        <w:tc>
          <w:tcPr>
            <w:tcW w:w="1490" w:type="dxa"/>
            <w:shd w:val="clear" w:color="auto" w:fill="A8D08D" w:themeFill="accent6" w:themeFillTint="99"/>
          </w:tcPr>
          <w:p w14:paraId="18E45F74" w14:textId="5FC3F474" w:rsidR="00FD3512" w:rsidRDefault="00FD3512"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Moderator</w:t>
            </w:r>
          </w:p>
        </w:tc>
        <w:tc>
          <w:tcPr>
            <w:tcW w:w="8139" w:type="dxa"/>
          </w:tcPr>
          <w:p w14:paraId="5CABD24C" w14:textId="087309F5" w:rsidR="00FD3512" w:rsidRDefault="00FD3512" w:rsidP="00FD351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6C92193D" w14:textId="77777777" w:rsidR="001838E2" w:rsidRDefault="001838E2" w:rsidP="001838E2">
            <w:pPr>
              <w:pStyle w:val="ListParagraph"/>
              <w:numPr>
                <w:ilvl w:val="0"/>
                <w:numId w:val="45"/>
              </w:numPr>
              <w:autoSpaceDE w:val="0"/>
              <w:autoSpaceDN w:val="0"/>
              <w:spacing w:line="240" w:lineRule="auto"/>
              <w:jc w:val="both"/>
              <w:rPr>
                <w:rFonts w:eastAsia="Malgun Gothic" w:cs="Calibri"/>
              </w:rPr>
            </w:pPr>
            <w:r>
              <w:t>Row 18/19/20, changed to unstable</w:t>
            </w:r>
          </w:p>
          <w:p w14:paraId="3BDF2E80" w14:textId="77777777" w:rsidR="001838E2" w:rsidRDefault="001838E2" w:rsidP="001838E2">
            <w:pPr>
              <w:pStyle w:val="ListParagraph"/>
              <w:numPr>
                <w:ilvl w:val="0"/>
                <w:numId w:val="45"/>
              </w:numPr>
              <w:autoSpaceDE w:val="0"/>
              <w:autoSpaceDN w:val="0"/>
              <w:spacing w:line="240" w:lineRule="auto"/>
              <w:jc w:val="both"/>
            </w:pPr>
            <w:r>
              <w:t>Row 10 column N, I am not sure how to change. HW is asking to add “frequency-specific”. Is it a choice?</w:t>
            </w:r>
          </w:p>
          <w:p w14:paraId="7C07A95B" w14:textId="77777777" w:rsidR="001838E2" w:rsidRDefault="001838E2" w:rsidP="001838E2">
            <w:pPr>
              <w:pStyle w:val="ListParagraph"/>
              <w:numPr>
                <w:ilvl w:val="0"/>
                <w:numId w:val="45"/>
              </w:numPr>
              <w:autoSpaceDE w:val="0"/>
              <w:autoSpaceDN w:val="0"/>
              <w:spacing w:line="240" w:lineRule="auto"/>
              <w:jc w:val="both"/>
            </w:pPr>
            <w:r>
              <w:t>18J, Levono provided some red text, but I think though it is stable, it is not approved yet. Let’s wait till I have the confirmation</w:t>
            </w:r>
          </w:p>
          <w:p w14:paraId="4CF9057D" w14:textId="77777777" w:rsidR="001838E2" w:rsidRDefault="001838E2" w:rsidP="001838E2">
            <w:pPr>
              <w:pStyle w:val="ListParagraph"/>
              <w:numPr>
                <w:ilvl w:val="0"/>
                <w:numId w:val="45"/>
              </w:numPr>
              <w:autoSpaceDE w:val="0"/>
              <w:autoSpaceDN w:val="0"/>
              <w:spacing w:line="240" w:lineRule="auto"/>
              <w:jc w:val="both"/>
            </w:pPr>
            <w:r>
              <w:t>Row 45 added for cg-minDFI-Delay</w:t>
            </w:r>
          </w:p>
          <w:p w14:paraId="085468F3" w14:textId="77777777" w:rsidR="001838E2" w:rsidRDefault="001838E2" w:rsidP="001838E2">
            <w:pPr>
              <w:pStyle w:val="ListParagraph"/>
              <w:numPr>
                <w:ilvl w:val="0"/>
                <w:numId w:val="45"/>
              </w:numPr>
              <w:autoSpaceDE w:val="0"/>
              <w:autoSpaceDN w:val="0"/>
              <w:spacing w:line="240" w:lineRule="auto"/>
              <w:jc w:val="both"/>
            </w:pPr>
            <w:r>
              <w:t>Row 53 added for RMTC-Config-r16</w:t>
            </w:r>
          </w:p>
          <w:p w14:paraId="294AF245" w14:textId="07A97F80" w:rsidR="001838E2" w:rsidRDefault="001838E2" w:rsidP="001838E2">
            <w:pPr>
              <w:pStyle w:val="ListParagraph"/>
              <w:numPr>
                <w:ilvl w:val="0"/>
                <w:numId w:val="45"/>
              </w:numPr>
              <w:autoSpaceDE w:val="0"/>
              <w:autoSpaceDN w:val="0"/>
              <w:spacing w:line="240" w:lineRule="auto"/>
              <w:jc w:val="both"/>
            </w:pPr>
            <w:r>
              <w:t>Row 54</w:t>
            </w:r>
            <w:r>
              <w:rPr>
                <w:lang w:val="sv-SE"/>
              </w:rPr>
              <w:t>:</w:t>
            </w:r>
            <w:r>
              <w:t xml:space="preserve"> added for CO-Duration-r16</w:t>
            </w:r>
          </w:p>
          <w:p w14:paraId="3B3CF930" w14:textId="77777777" w:rsidR="001838E2" w:rsidRDefault="001838E2" w:rsidP="001838E2">
            <w:pPr>
              <w:pStyle w:val="ListParagraph"/>
              <w:numPr>
                <w:ilvl w:val="0"/>
                <w:numId w:val="45"/>
              </w:numPr>
              <w:autoSpaceDE w:val="0"/>
              <w:autoSpaceDN w:val="0"/>
              <w:spacing w:line="240" w:lineRule="auto"/>
              <w:jc w:val="both"/>
            </w:pPr>
            <w:r>
              <w:t>52P added an agreement</w:t>
            </w:r>
          </w:p>
          <w:p w14:paraId="0C2E989F" w14:textId="77777777" w:rsidR="00FD3512" w:rsidRPr="00DD7D41" w:rsidRDefault="00FD3512" w:rsidP="00DD7D41">
            <w:pPr>
              <w:ind w:firstLineChars="100" w:firstLine="220"/>
              <w:rPr>
                <w:rFonts w:eastAsia="Malgun Gothic"/>
                <w:b/>
                <w:szCs w:val="20"/>
              </w:rPr>
            </w:pPr>
          </w:p>
        </w:tc>
      </w:tr>
      <w:tr w:rsidR="006B053D" w:rsidRPr="006B053D" w14:paraId="071F9D20" w14:textId="77777777" w:rsidTr="006B053D">
        <w:tc>
          <w:tcPr>
            <w:tcW w:w="1490" w:type="dxa"/>
            <w:shd w:val="clear" w:color="auto" w:fill="auto"/>
          </w:tcPr>
          <w:p w14:paraId="3205180B" w14:textId="58F61474" w:rsidR="006B053D" w:rsidRPr="006B053D" w:rsidRDefault="006B053D" w:rsidP="00E94BB1">
            <w:pPr>
              <w:pStyle w:val="ListParagraph"/>
              <w:ind w:left="0"/>
              <w:rPr>
                <w:rFonts w:ascii="Times New Roman" w:eastAsia="Malgun Gothic" w:hAnsi="Times New Roman" w:cs="Times New Roman"/>
                <w:sz w:val="20"/>
                <w:lang w:val="en-US" w:eastAsia="ko-KR"/>
              </w:rPr>
            </w:pPr>
            <w:r w:rsidRPr="006B053D">
              <w:rPr>
                <w:rFonts w:ascii="Times New Roman" w:eastAsia="Malgun Gothic" w:hAnsi="Times New Roman" w:cs="Times New Roman"/>
                <w:sz w:val="20"/>
                <w:lang w:val="en-US" w:eastAsia="ko-KR"/>
              </w:rPr>
              <w:t>Ericsson</w:t>
            </w:r>
          </w:p>
        </w:tc>
        <w:tc>
          <w:tcPr>
            <w:tcW w:w="8139" w:type="dxa"/>
          </w:tcPr>
          <w:p w14:paraId="46D296DE"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#1</w:t>
            </w:r>
            <w:r>
              <w:rPr>
                <w:rFonts w:ascii="Times New Roman" w:eastAsia="Times New Roman" w:hAnsi="Times New Roman" w:cs="Times New Roman"/>
                <w:sz w:val="20"/>
                <w:szCs w:val="20"/>
                <w:u w:val="single"/>
                <w:lang w:val="en-US" w:eastAsia="ja-JP"/>
              </w:rPr>
              <w:t xml:space="preserve"> (Row 9):</w:t>
            </w:r>
          </w:p>
          <w:p w14:paraId="52364FE6"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p>
          <w:p w14:paraId="5CA1007D" w14:textId="7B87469F" w:rsidR="006B053D" w:rsidRDefault="006B053D" w:rsidP="00FD3512">
            <w:pPr>
              <w:pStyle w:val="ListParagraph"/>
              <w:ind w:left="0"/>
              <w:rPr>
                <w:rFonts w:ascii="Times New Roman" w:eastAsia="Times New Roman" w:hAnsi="Times New Roman" w:cs="Times New Roman"/>
                <w:sz w:val="20"/>
                <w:szCs w:val="20"/>
                <w:lang w:val="en-US" w:eastAsia="ja-JP"/>
              </w:rPr>
            </w:pPr>
            <w:r w:rsidRPr="006B053D">
              <w:rPr>
                <w:rFonts w:ascii="Times New Roman" w:eastAsia="Times New Roman" w:hAnsi="Times New Roman" w:cs="Times New Roman"/>
                <w:sz w:val="20"/>
                <w:szCs w:val="20"/>
                <w:lang w:val="en-US" w:eastAsia="ja-JP"/>
              </w:rPr>
              <w:t>We reiterate our previous comment</w:t>
            </w:r>
            <w:r>
              <w:rPr>
                <w:rFonts w:ascii="Times New Roman" w:eastAsia="Times New Roman" w:hAnsi="Times New Roman" w:cs="Times New Roman"/>
                <w:sz w:val="20"/>
                <w:szCs w:val="20"/>
                <w:lang w:val="en-US" w:eastAsia="ja-JP"/>
              </w:rPr>
              <w:t xml:space="preserve"> since the update made by the moderator seems to have been lost in v014 of the RRC parameter spreadsheet.</w:t>
            </w:r>
          </w:p>
          <w:p w14:paraId="0FAD4663" w14:textId="05720AED" w:rsidR="006B053D" w:rsidRDefault="006B053D" w:rsidP="00FD3512">
            <w:pPr>
              <w:pStyle w:val="ListParagraph"/>
              <w:ind w:left="0"/>
              <w:rPr>
                <w:rFonts w:ascii="Times New Roman" w:eastAsia="Times New Roman" w:hAnsi="Times New Roman" w:cs="Times New Roman"/>
                <w:sz w:val="20"/>
                <w:szCs w:val="20"/>
                <w:lang w:val="en-US" w:eastAsia="ja-JP"/>
              </w:rPr>
            </w:pPr>
          </w:p>
          <w:p w14:paraId="0319DA1A" w14:textId="6C2EFA41"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Also, it seems this row can be marked as "stable" now</w:t>
            </w:r>
            <w:r w:rsidR="001D7727">
              <w:rPr>
                <w:rFonts w:ascii="Times New Roman" w:eastAsia="Times New Roman" w:hAnsi="Times New Roman" w:cs="Times New Roman"/>
                <w:sz w:val="20"/>
                <w:szCs w:val="20"/>
                <w:lang w:val="en-US" w:eastAsia="ja-JP"/>
              </w:rPr>
              <w:t xml:space="preserve"> due to the below RAN1 agreement.</w:t>
            </w:r>
          </w:p>
          <w:p w14:paraId="1FDAE09E"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2C13522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7C43FD68"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575D6B0D"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35E0BDB2"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09DA25B1"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10E4AA7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2F6CE67C" w14:textId="77777777" w:rsidR="006B053D" w:rsidRDefault="006B053D" w:rsidP="006B053D">
            <w:pPr>
              <w:widowControl w:val="0"/>
              <w:kinsoku w:val="0"/>
              <w:overflowPunct w:val="0"/>
              <w:autoSpaceDE w:val="0"/>
              <w:autoSpaceDN w:val="0"/>
              <w:adjustRightInd w:val="0"/>
              <w:spacing w:after="60"/>
              <w:ind w:left="567"/>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7FD2E68E" w14:textId="77777777" w:rsidR="006B053D" w:rsidRDefault="006B053D" w:rsidP="006B053D">
            <w:pPr>
              <w:widowControl w:val="0"/>
              <w:numPr>
                <w:ilvl w:val="0"/>
                <w:numId w:val="21"/>
              </w:numPr>
              <w:kinsoku w:val="0"/>
              <w:wordWrap w:val="0"/>
              <w:overflowPunct w:val="0"/>
              <w:autoSpaceDE w:val="0"/>
              <w:autoSpaceDN w:val="0"/>
              <w:adjustRightInd w:val="0"/>
              <w:spacing w:after="0" w:line="256" w:lineRule="auto"/>
              <w:ind w:left="128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58E3C8AD"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081A96">
              <w:rPr>
                <w:rFonts w:ascii="Times New Roman" w:eastAsia="Batang" w:hAnsi="Times New Roman" w:cs="Times New Roman"/>
                <w:noProof/>
                <w:position w:val="-8"/>
                <w:sz w:val="20"/>
                <w:szCs w:val="20"/>
                <w:lang w:val="en-GB" w:eastAsia="ko-KR"/>
              </w:rPr>
              <w:pict w14:anchorId="279CA9C8">
                <v:shape id="_x0000_i1027" type="#_x0000_t75" alt="" style="width:35.25pt;height:15.75pt;mso-width-percent:0;mso-height-percent:0;mso-width-percent:0;mso-height-percent:0" equationxml="&lt;">
                  <v:imagedata r:id="rId19"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081A96">
              <w:rPr>
                <w:rFonts w:ascii="Times New Roman" w:eastAsia="Batang" w:hAnsi="Times New Roman" w:cs="Times New Roman"/>
                <w:noProof/>
                <w:position w:val="-8"/>
                <w:sz w:val="20"/>
                <w:szCs w:val="20"/>
                <w:lang w:val="en-GB" w:eastAsia="ko-KR"/>
              </w:rPr>
              <w:pict w14:anchorId="402A267D">
                <v:shape id="_x0000_i1028" type="#_x0000_t75" alt="" style="width:35.25pt;height:15.75pt;mso-width-percent:0;mso-height-percent:0;mso-width-percent:0;mso-height-percent:0" equationxml="&lt;">
                  <v:imagedata r:id="rId19"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35966EB0"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2A639A4F"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6F99029F" w14:textId="4AC0997F" w:rsidR="006B053D" w:rsidRP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#2 (Row 10):</w:t>
            </w:r>
          </w:p>
          <w:p w14:paraId="6042BE31" w14:textId="59CD7088" w:rsidR="006B053D" w:rsidRDefault="006B053D" w:rsidP="00FD3512">
            <w:pPr>
              <w:pStyle w:val="ListParagraph"/>
              <w:ind w:left="0"/>
              <w:rPr>
                <w:rFonts w:ascii="Times New Roman" w:eastAsia="Times New Roman" w:hAnsi="Times New Roman" w:cs="Times New Roman"/>
                <w:sz w:val="20"/>
                <w:szCs w:val="20"/>
                <w:lang w:val="en-US" w:eastAsia="ja-JP"/>
              </w:rPr>
            </w:pPr>
          </w:p>
          <w:p w14:paraId="3962F19D" w14:textId="6AE10E9C"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as "stable" now due to the following RAN1 conclusion in the chairman notes</w:t>
            </w:r>
            <w:r w:rsidR="00A16751">
              <w:rPr>
                <w:rFonts w:ascii="Times New Roman" w:eastAsia="Times New Roman" w:hAnsi="Times New Roman" w:cs="Times New Roman"/>
                <w:sz w:val="20"/>
                <w:szCs w:val="20"/>
                <w:lang w:val="en-US" w:eastAsia="ja-JP"/>
              </w:rPr>
              <w:t>:</w:t>
            </w:r>
          </w:p>
          <w:p w14:paraId="20DA8809" w14:textId="7AA1769E" w:rsidR="006B053D" w:rsidRDefault="006B053D" w:rsidP="00FD3512">
            <w:pPr>
              <w:pStyle w:val="ListParagraph"/>
              <w:ind w:left="0"/>
              <w:rPr>
                <w:rFonts w:ascii="Times New Roman" w:eastAsia="Times New Roman" w:hAnsi="Times New Roman" w:cs="Times New Roman"/>
                <w:sz w:val="20"/>
                <w:szCs w:val="20"/>
                <w:lang w:val="en-US" w:eastAsia="ja-JP"/>
              </w:rPr>
            </w:pPr>
          </w:p>
          <w:p w14:paraId="74A2ACE7" w14:textId="77777777" w:rsidR="006B053D" w:rsidRDefault="006B053D" w:rsidP="00A16751">
            <w:pPr>
              <w:ind w:left="567"/>
              <w:rPr>
                <w:rFonts w:ascii="Calibri" w:hAnsi="Calibri" w:cs="Calibri"/>
                <w:b/>
                <w:bCs/>
                <w:sz w:val="21"/>
                <w:szCs w:val="21"/>
                <w:lang w:eastAsia="zh-CN"/>
              </w:rPr>
            </w:pPr>
            <w:r>
              <w:rPr>
                <w:b/>
                <w:bCs/>
                <w:sz w:val="21"/>
                <w:szCs w:val="21"/>
                <w:lang w:eastAsia="zh-CN"/>
              </w:rPr>
              <w:t>Conclusion</w:t>
            </w:r>
          </w:p>
          <w:p w14:paraId="1FD02104" w14:textId="77777777" w:rsidR="006B053D" w:rsidRDefault="006B053D" w:rsidP="00A16751">
            <w:pPr>
              <w:pStyle w:val="BodyText"/>
              <w:overflowPunct w:val="0"/>
              <w:autoSpaceDE w:val="0"/>
              <w:autoSpaceDN w:val="0"/>
              <w:spacing w:line="252" w:lineRule="auto"/>
              <w:ind w:left="567"/>
              <w:jc w:val="left"/>
              <w:rPr>
                <w:rFonts w:ascii="Times New Roman" w:hAnsi="Times New Roman" w:cs="Times New Roman"/>
              </w:rPr>
            </w:pPr>
            <w:r>
              <w:rPr>
                <w:rFonts w:ascii="Times New Roman" w:hAnsi="Times New Roman" w:cs="Times New Roman"/>
              </w:rPr>
              <w:t xml:space="preserve">Update the ssb-PositionQCL in RRC to {32, 64} values. </w:t>
            </w:r>
          </w:p>
          <w:p w14:paraId="0E8F5D1D" w14:textId="77777777" w:rsidR="006B053D" w:rsidRDefault="006B053D" w:rsidP="00A16751">
            <w:pPr>
              <w:pStyle w:val="BodyText"/>
              <w:numPr>
                <w:ilvl w:val="0"/>
                <w:numId w:val="46"/>
              </w:numPr>
              <w:overflowPunct w:val="0"/>
              <w:autoSpaceDE w:val="0"/>
              <w:autoSpaceDN w:val="0"/>
              <w:spacing w:after="0" w:line="252" w:lineRule="auto"/>
              <w:ind w:left="1287"/>
              <w:jc w:val="left"/>
              <w:rPr>
                <w:rFonts w:ascii="Times New Roman" w:hAnsi="Times New Roman" w:cs="Times New Roman"/>
              </w:rPr>
            </w:pPr>
            <w:r>
              <w:rPr>
                <w:rFonts w:ascii="Times New Roman" w:hAnsi="Times New Roman" w:cs="Times New Roman"/>
              </w:rPr>
              <w:t>For reference, the following are list of RRC IEs that references ssb-PositionQCL in release 16.</w:t>
            </w:r>
          </w:p>
          <w:p w14:paraId="2CF3E00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SIB2:: ssb-PositionQCL-Common-r16</w:t>
            </w:r>
          </w:p>
          <w:p w14:paraId="22E632C1"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SIB3:: ssb-PositionQCL-r16</w:t>
            </w:r>
          </w:p>
          <w:p w14:paraId="7435D12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ssb-PositionQCL-Common-r16</w:t>
            </w:r>
          </w:p>
          <w:p w14:paraId="4FA5CA7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lastRenderedPageBreak/>
              <w:t>SIB4:: ssb-PositionQCL-r16</w:t>
            </w:r>
          </w:p>
          <w:p w14:paraId="2655167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ssb-PositionQCL-Common-r16</w:t>
            </w:r>
          </w:p>
          <w:p w14:paraId="294BA7E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ssb-PositionQCL-r16</w:t>
            </w:r>
          </w:p>
          <w:p w14:paraId="56750622"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ServingCellConfigCommon:: ssb-PositionQCL-r16</w:t>
            </w:r>
          </w:p>
          <w:p w14:paraId="1F507D54" w14:textId="489B5989"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contrast to Huawei's comments, we don't think it is necessary to fine tune on frequency specific vs. cell-specific</w:t>
            </w:r>
            <w:r w:rsidR="001D7727">
              <w:rPr>
                <w:rFonts w:ascii="Times New Roman" w:eastAsia="Times New Roman" w:hAnsi="Times New Roman" w:cs="Times New Roman"/>
                <w:sz w:val="20"/>
                <w:szCs w:val="20"/>
                <w:lang w:val="en-US" w:eastAsia="ja-JP"/>
              </w:rPr>
              <w:t xml:space="preserve"> since this parameter already existed in Rel-16, and RAN1 is not proposing to alter the structure of how it is configured in SIB2, SIB3, SIB4, </w:t>
            </w:r>
            <w:proofErr w:type="spellStart"/>
            <w:r w:rsidR="001D7727">
              <w:rPr>
                <w:rFonts w:ascii="Times New Roman" w:eastAsia="Times New Roman" w:hAnsi="Times New Roman" w:cs="Times New Roman"/>
                <w:sz w:val="20"/>
                <w:szCs w:val="20"/>
                <w:lang w:val="en-US" w:eastAsia="ja-JP"/>
              </w:rPr>
              <w:t>MeasObjectNR</w:t>
            </w:r>
            <w:proofErr w:type="spellEnd"/>
            <w:r w:rsidR="001D7727">
              <w:rPr>
                <w:rFonts w:ascii="Times New Roman" w:eastAsia="Times New Roman" w:hAnsi="Times New Roman" w:cs="Times New Roman"/>
                <w:sz w:val="20"/>
                <w:szCs w:val="20"/>
                <w:lang w:val="en-US" w:eastAsia="ja-JP"/>
              </w:rPr>
              <w:t xml:space="preserve">, </w:t>
            </w:r>
            <w:proofErr w:type="spellStart"/>
            <w:r w:rsidR="001D7727">
              <w:rPr>
                <w:rFonts w:ascii="Times New Roman" w:eastAsia="Times New Roman" w:hAnsi="Times New Roman" w:cs="Times New Roman"/>
                <w:sz w:val="20"/>
                <w:szCs w:val="20"/>
                <w:lang w:val="en-US" w:eastAsia="ja-JP"/>
              </w:rPr>
              <w:t>ServingCellConfiguCommon</w:t>
            </w:r>
            <w:proofErr w:type="spellEnd"/>
            <w:r w:rsidR="001D7727">
              <w:rPr>
                <w:rFonts w:ascii="Times New Roman" w:eastAsia="Times New Roman" w:hAnsi="Times New Roman" w:cs="Times New Roman"/>
                <w:sz w:val="20"/>
                <w:szCs w:val="20"/>
                <w:lang w:val="en-US" w:eastAsia="ja-JP"/>
              </w:rPr>
              <w:t xml:space="preserve">, other </w:t>
            </w:r>
            <w:proofErr w:type="spellStart"/>
            <w:r w:rsidR="001D7727">
              <w:rPr>
                <w:rFonts w:ascii="Times New Roman" w:eastAsia="Times New Roman" w:hAnsi="Times New Roman" w:cs="Times New Roman"/>
                <w:sz w:val="20"/>
                <w:szCs w:val="20"/>
                <w:lang w:val="en-US" w:eastAsia="ja-JP"/>
              </w:rPr>
              <w:t>then</w:t>
            </w:r>
            <w:proofErr w:type="spellEnd"/>
            <w:r w:rsidR="001D7727">
              <w:rPr>
                <w:rFonts w:ascii="Times New Roman" w:eastAsia="Times New Roman" w:hAnsi="Times New Roman" w:cs="Times New Roman"/>
                <w:sz w:val="20"/>
                <w:szCs w:val="20"/>
                <w:lang w:val="en-US" w:eastAsia="ja-JP"/>
              </w:rPr>
              <w:t xml:space="preserve"> to use a new value range for Rel-17 as {32,64}.</w:t>
            </w:r>
          </w:p>
          <w:p w14:paraId="7E0ECD3A"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7AA20D74" w14:textId="5AB4B9A8"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3</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11</w:t>
            </w:r>
            <w:r w:rsidRPr="00A16751">
              <w:rPr>
                <w:rFonts w:ascii="Times New Roman" w:eastAsia="Times New Roman" w:hAnsi="Times New Roman" w:cs="Times New Roman"/>
                <w:sz w:val="20"/>
                <w:szCs w:val="20"/>
                <w:u w:val="single"/>
                <w:lang w:val="en-US" w:eastAsia="ja-JP"/>
              </w:rPr>
              <w:t>):</w:t>
            </w:r>
          </w:p>
          <w:p w14:paraId="6BDC6B78" w14:textId="77777777" w:rsidR="006B053D" w:rsidRDefault="006B053D" w:rsidP="006B053D">
            <w:pPr>
              <w:pStyle w:val="ListParagraph"/>
              <w:ind w:left="0"/>
              <w:rPr>
                <w:rFonts w:ascii="Times New Roman" w:eastAsia="Times New Roman" w:hAnsi="Times New Roman" w:cs="Times New Roman"/>
                <w:sz w:val="20"/>
                <w:szCs w:val="20"/>
                <w:lang w:val="en-US" w:eastAsia="ja-JP"/>
              </w:rPr>
            </w:pPr>
          </w:p>
          <w:p w14:paraId="16E3D7F6" w14:textId="0F6B9DAE"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stable now since RAN2 sent RAN1 an LS saying that the 'spare' bit cannot be used, and RAN1 has agreed not to use it (see agreement in Comment #1 above).</w:t>
            </w:r>
          </w:p>
          <w:p w14:paraId="2E8CCAD1" w14:textId="77777777" w:rsidR="00A16751" w:rsidRDefault="00A16751" w:rsidP="00FD3512">
            <w:pPr>
              <w:pStyle w:val="ListParagraph"/>
              <w:ind w:left="0"/>
              <w:rPr>
                <w:rFonts w:ascii="Times New Roman" w:eastAsia="Times New Roman" w:hAnsi="Times New Roman" w:cs="Times New Roman"/>
                <w:sz w:val="20"/>
                <w:szCs w:val="20"/>
                <w:lang w:val="en-US" w:eastAsia="ja-JP"/>
              </w:rPr>
            </w:pPr>
          </w:p>
          <w:p w14:paraId="3DE0B2F6" w14:textId="783455D6"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4</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20</w:t>
            </w:r>
            <w:r w:rsidRPr="00A16751">
              <w:rPr>
                <w:rFonts w:ascii="Times New Roman" w:eastAsia="Times New Roman" w:hAnsi="Times New Roman" w:cs="Times New Roman"/>
                <w:sz w:val="20"/>
                <w:szCs w:val="20"/>
                <w:u w:val="single"/>
                <w:lang w:val="en-US" w:eastAsia="ja-JP"/>
              </w:rPr>
              <w:t>):</w:t>
            </w:r>
          </w:p>
          <w:p w14:paraId="24633D15" w14:textId="1FB38558" w:rsidR="006B053D" w:rsidRDefault="006B053D" w:rsidP="00FD3512">
            <w:pPr>
              <w:pStyle w:val="ListParagraph"/>
              <w:ind w:left="0"/>
              <w:rPr>
                <w:rFonts w:ascii="Times New Roman" w:eastAsia="Times New Roman" w:hAnsi="Times New Roman" w:cs="Times New Roman"/>
                <w:sz w:val="20"/>
                <w:szCs w:val="20"/>
                <w:lang w:val="en-US" w:eastAsia="ja-JP"/>
              </w:rPr>
            </w:pPr>
          </w:p>
          <w:p w14:paraId="450F31BF" w14:textId="7DD3322E" w:rsidR="00A16751"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should be marked as "unstable" as mentioned by the moderator above?</w:t>
            </w:r>
          </w:p>
          <w:p w14:paraId="5B81C30A" w14:textId="1C24386B" w:rsidR="00A16751" w:rsidRDefault="00A16751" w:rsidP="00FD3512">
            <w:pPr>
              <w:pStyle w:val="ListParagraph"/>
              <w:ind w:left="0"/>
              <w:rPr>
                <w:rFonts w:ascii="Times New Roman" w:eastAsia="Times New Roman" w:hAnsi="Times New Roman" w:cs="Times New Roman"/>
                <w:sz w:val="20"/>
                <w:szCs w:val="20"/>
                <w:lang w:val="en-US" w:eastAsia="ja-JP"/>
              </w:rPr>
            </w:pPr>
          </w:p>
          <w:p w14:paraId="5676C949" w14:textId="77777777" w:rsidR="00A16751" w:rsidRDefault="00A16751" w:rsidP="00A16751">
            <w:pPr>
              <w:pStyle w:val="ListParagraph"/>
              <w:ind w:left="360"/>
              <w:rPr>
                <w:rFonts w:ascii="Times New Roman" w:hAnsi="Times New Roman" w:cs="Times New Roman"/>
                <w:lang w:val="sv-SE"/>
              </w:rPr>
            </w:pPr>
            <w:r>
              <w:rPr>
                <w:rFonts w:ascii="Times New Roman" w:hAnsi="Times New Roman" w:cs="Times New Roman"/>
                <w:lang w:val="sv-SE"/>
              </w:rPr>
              <w:t>Changes are the following:</w:t>
            </w:r>
          </w:p>
          <w:p w14:paraId="2614EB75" w14:textId="77777777" w:rsidR="00A16751" w:rsidRDefault="00A16751" w:rsidP="00A16751">
            <w:pPr>
              <w:pStyle w:val="ListParagraph"/>
              <w:numPr>
                <w:ilvl w:val="0"/>
                <w:numId w:val="45"/>
              </w:numPr>
              <w:autoSpaceDE w:val="0"/>
              <w:autoSpaceDN w:val="0"/>
              <w:spacing w:line="240" w:lineRule="auto"/>
              <w:ind w:left="1080"/>
              <w:jc w:val="both"/>
              <w:rPr>
                <w:rFonts w:eastAsia="Malgun Gothic" w:cs="Calibri"/>
              </w:rPr>
            </w:pPr>
            <w:r>
              <w:t>Row 18/19/</w:t>
            </w:r>
            <w:r w:rsidRPr="00A16751">
              <w:rPr>
                <w:highlight w:val="yellow"/>
              </w:rPr>
              <w:t>20</w:t>
            </w:r>
            <w:r>
              <w:t>, changed to unstable</w:t>
            </w:r>
          </w:p>
          <w:p w14:paraId="08783897" w14:textId="164EBEEC" w:rsidR="00A16751" w:rsidRPr="006B053D" w:rsidRDefault="00A16751" w:rsidP="00FD3512">
            <w:pPr>
              <w:pStyle w:val="ListParagraph"/>
              <w:ind w:left="0"/>
              <w:rPr>
                <w:rFonts w:ascii="Times New Roman" w:eastAsia="Times New Roman" w:hAnsi="Times New Roman" w:cs="Times New Roman"/>
                <w:sz w:val="20"/>
                <w:szCs w:val="20"/>
                <w:lang w:val="en-US" w:eastAsia="ja-JP"/>
              </w:rPr>
            </w:pPr>
          </w:p>
        </w:tc>
      </w:tr>
      <w:tr w:rsidR="004A6723" w:rsidRPr="006B053D" w14:paraId="36D98D9F" w14:textId="77777777" w:rsidTr="006B053D">
        <w:tc>
          <w:tcPr>
            <w:tcW w:w="1490" w:type="dxa"/>
            <w:shd w:val="clear" w:color="auto" w:fill="auto"/>
          </w:tcPr>
          <w:p w14:paraId="5600C924" w14:textId="460041A5" w:rsidR="004A6723" w:rsidRPr="00F503F2" w:rsidRDefault="004A6723"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H</w:t>
            </w:r>
            <w:r w:rsidR="00F503F2" w:rsidRPr="00F503F2">
              <w:rPr>
                <w:rFonts w:ascii="Times New Roman" w:eastAsia="Malgun Gothic" w:hAnsi="Times New Roman" w:cs="Times New Roman"/>
                <w:szCs w:val="24"/>
                <w:lang w:val="en-US" w:eastAsia="ko-KR"/>
              </w:rPr>
              <w:t>uawei (from Reflector)</w:t>
            </w:r>
          </w:p>
        </w:tc>
        <w:tc>
          <w:tcPr>
            <w:tcW w:w="8139" w:type="dxa"/>
          </w:tcPr>
          <w:p w14:paraId="2820B322" w14:textId="77777777" w:rsidR="00F503F2" w:rsidRDefault="00F503F2" w:rsidP="00F503F2">
            <w:pPr>
              <w:pStyle w:val="ListParagraph"/>
              <w:numPr>
                <w:ilvl w:val="0"/>
                <w:numId w:val="47"/>
              </w:numPr>
              <w:spacing w:before="100" w:beforeAutospacing="1" w:after="100" w:afterAutospacing="1" w:line="240" w:lineRule="auto"/>
              <w:rPr>
                <w:rFonts w:eastAsia="Times New Roman" w:cs="Calibri"/>
                <w:szCs w:val="20"/>
                <w:lang w:eastAsia="zh-CN"/>
              </w:rPr>
            </w:pPr>
            <w:r>
              <w:rPr>
                <w:b/>
                <w:bCs/>
                <w:lang w:eastAsia="zh-CN"/>
              </w:rPr>
              <w:t xml:space="preserve">Row 20, Column R/S: </w:t>
            </w:r>
            <w:r>
              <w:rPr>
                <w:lang w:eastAsia="zh-CN"/>
              </w:rPr>
              <w:t>The column has not changed to unstable yet.</w:t>
            </w:r>
          </w:p>
          <w:p w14:paraId="0984EA49" w14:textId="77777777" w:rsidR="00F503F2" w:rsidRDefault="00F503F2" w:rsidP="00F503F2">
            <w:pPr>
              <w:pStyle w:val="ListParagraph"/>
              <w:numPr>
                <w:ilvl w:val="0"/>
                <w:numId w:val="47"/>
              </w:numPr>
              <w:spacing w:before="100" w:beforeAutospacing="1" w:after="100" w:afterAutospacing="1" w:line="240" w:lineRule="auto"/>
              <w:ind w:left="45"/>
            </w:pPr>
            <w:r>
              <w:rPr>
                <w:b/>
                <w:bCs/>
                <w:color w:val="000000"/>
              </w:rPr>
              <w:t xml:space="preserve">2- Row 10, Column N: </w:t>
            </w:r>
            <w:r>
              <w:rPr>
                <w:rFonts w:ascii="Times New Roman" w:hAnsi="Times New Roman" w:cs="Times New Roman"/>
                <w:lang w:eastAsia="ko-KR"/>
              </w:rPr>
              <w:t>“SSB-PositionQCL-Relation” in SIB2, and in one of the occurrences in MeasObjectNR and SIB4, are frequency specific and apply to all (or all configured) SSBs on the frequency layer. So, technically speaking, in those cases, saying the parameter is cell-specific is not accurate. Also, technically speaking,  “SSB-PositionQCL-Relation” is never UE-specific although it may be configured in UE dedicated RRC signaling. That is way we suggest to change “UE-specific/Cell-specific” to “Frequency-specific/Cell-spefic”. Below, I bring the field description of “</w:t>
            </w:r>
            <w:r>
              <w:t>ssb-PositionQCL-Common-r16     -</w:t>
            </w:r>
            <w:r>
              <w:rPr>
                <w:rFonts w:ascii="Wingdings" w:hAnsi="Wingdings"/>
              </w:rPr>
              <w:t>à</w:t>
            </w:r>
            <w:r>
              <w:t>     SSB-PositionQCL-Relation-r16 “ in SIB4 as an example:</w:t>
            </w:r>
          </w:p>
          <w:p w14:paraId="4B1C9835" w14:textId="77777777" w:rsidR="00F503F2" w:rsidRDefault="00F503F2" w:rsidP="00F503F2">
            <w:pPr>
              <w:ind w:left="45"/>
            </w:pPr>
          </w:p>
          <w:p w14:paraId="2308111B" w14:textId="77777777" w:rsidR="00F503F2" w:rsidRDefault="00F503F2" w:rsidP="00F503F2">
            <w:pPr>
              <w:pStyle w:val="TAL"/>
              <w:rPr>
                <w:b/>
                <w:bCs/>
                <w:i/>
                <w:iCs/>
                <w:lang w:val="en-GB" w:eastAsia="sv-SE"/>
              </w:rPr>
            </w:pPr>
            <w:r>
              <w:rPr>
                <w:lang w:val="en-GB"/>
              </w:rPr>
              <w:t xml:space="preserve">  </w:t>
            </w:r>
            <w:proofErr w:type="spellStart"/>
            <w:r>
              <w:rPr>
                <w:b/>
                <w:bCs/>
                <w:i/>
                <w:iCs/>
                <w:lang w:val="en-GB" w:eastAsia="sv-SE"/>
              </w:rPr>
              <w:t>ssb</w:t>
            </w:r>
            <w:proofErr w:type="spellEnd"/>
            <w:r>
              <w:rPr>
                <w:b/>
                <w:bCs/>
                <w:i/>
                <w:iCs/>
                <w:lang w:val="en-GB" w:eastAsia="sv-SE"/>
              </w:rPr>
              <w:t>-</w:t>
            </w:r>
            <w:proofErr w:type="spellStart"/>
            <w:r>
              <w:rPr>
                <w:b/>
                <w:bCs/>
                <w:i/>
                <w:iCs/>
                <w:lang w:val="en-GB" w:eastAsia="en-GB"/>
              </w:rPr>
              <w:t>PositionQCL</w:t>
            </w:r>
            <w:proofErr w:type="spellEnd"/>
            <w:r>
              <w:rPr>
                <w:b/>
                <w:bCs/>
                <w:i/>
                <w:iCs/>
                <w:lang w:val="en-GB" w:eastAsia="en-GB"/>
              </w:rPr>
              <w:t>-Common</w:t>
            </w:r>
          </w:p>
          <w:p w14:paraId="07850936" w14:textId="77777777" w:rsidR="00F503F2" w:rsidRDefault="00F503F2" w:rsidP="00F503F2">
            <w:pPr>
              <w:ind w:left="45"/>
              <w:rPr>
                <w:lang w:val="en-US" w:eastAsia="sv-SE"/>
              </w:rPr>
            </w:pPr>
            <w:r>
              <w:rPr>
                <w:lang w:eastAsia="en-GB"/>
              </w:rPr>
              <w:t xml:space="preserve">Indicates the QCL relation between SS/PBCH blocks </w:t>
            </w:r>
            <w:r>
              <w:rPr>
                <w:b/>
                <w:bCs/>
                <w:u w:val="single"/>
                <w:lang w:eastAsia="en-GB"/>
              </w:rPr>
              <w:t>for inter-frequency neighbor cells</w:t>
            </w:r>
            <w:r>
              <w:rPr>
                <w:lang w:eastAsia="en-GB"/>
              </w:rPr>
              <w:t xml:space="preserve"> as specified in TS 38.213 [13], clause 4.1</w:t>
            </w:r>
            <w:r>
              <w:rPr>
                <w:lang w:eastAsia="sv-SE"/>
              </w:rPr>
              <w:t>.</w:t>
            </w:r>
          </w:p>
          <w:p w14:paraId="77313C0C" w14:textId="77777777" w:rsidR="004A6723" w:rsidRPr="006B053D" w:rsidRDefault="004A6723" w:rsidP="00FD3512">
            <w:pPr>
              <w:pStyle w:val="ListParagraph"/>
              <w:ind w:left="0"/>
              <w:rPr>
                <w:rFonts w:ascii="Times New Roman" w:eastAsia="Times New Roman" w:hAnsi="Times New Roman" w:cs="Times New Roman"/>
                <w:sz w:val="20"/>
                <w:szCs w:val="20"/>
                <w:u w:val="single"/>
                <w:lang w:val="en-US" w:eastAsia="ja-JP"/>
              </w:rPr>
            </w:pPr>
          </w:p>
        </w:tc>
      </w:tr>
      <w:tr w:rsidR="00F503F2" w:rsidRPr="006B053D" w14:paraId="323A5219" w14:textId="77777777" w:rsidTr="00F503F2">
        <w:tc>
          <w:tcPr>
            <w:tcW w:w="1490" w:type="dxa"/>
            <w:shd w:val="clear" w:color="auto" w:fill="A8D08D" w:themeFill="accent6" w:themeFillTint="99"/>
          </w:tcPr>
          <w:p w14:paraId="48187A76" w14:textId="761F4745" w:rsidR="00F503F2" w:rsidRPr="00F503F2" w:rsidRDefault="00F503F2"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t>Moderator</w:t>
            </w:r>
          </w:p>
        </w:tc>
        <w:tc>
          <w:tcPr>
            <w:tcW w:w="8139" w:type="dxa"/>
          </w:tcPr>
          <w:p w14:paraId="0F6CB085" w14:textId="77777777" w:rsidR="00D73878" w:rsidRDefault="00B71390" w:rsidP="00B71390">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w:t>
            </w:r>
            <w:proofErr w:type="spellStart"/>
            <w:r>
              <w:rPr>
                <w:rFonts w:ascii="Times New Roman" w:eastAsia="Times New Roman" w:hAnsi="Times New Roman" w:cs="Times New Roman"/>
                <w:szCs w:val="20"/>
                <w:lang w:val="en-US" w:eastAsia="ja-JP"/>
              </w:rPr>
              <w:t>Modrator</w:t>
            </w:r>
            <w:proofErr w:type="spellEnd"/>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v015)</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3068A023" w14:textId="67B11482" w:rsidR="00B71390" w:rsidRDefault="00B71390" w:rsidP="00B71390">
            <w:pPr>
              <w:pStyle w:val="ListParagraph"/>
              <w:ind w:left="0"/>
              <w:rPr>
                <w:rFonts w:ascii="Times New Roman" w:hAnsi="Times New Roman" w:cs="Times New Roman"/>
                <w:lang w:val="sv-SE"/>
              </w:rPr>
            </w:pPr>
            <w:r>
              <w:rPr>
                <w:rFonts w:ascii="Times New Roman" w:hAnsi="Times New Roman" w:cs="Times New Roman"/>
                <w:lang w:val="sv-SE"/>
              </w:rPr>
              <w:t>Changes are the following:</w:t>
            </w:r>
          </w:p>
          <w:p w14:paraId="63816287" w14:textId="2F414C48" w:rsidR="00F503F2" w:rsidRPr="0084660E" w:rsidRDefault="0084660E" w:rsidP="00B71390">
            <w:pPr>
              <w:pStyle w:val="ListParagraph"/>
              <w:numPr>
                <w:ilvl w:val="0"/>
                <w:numId w:val="49"/>
              </w:numPr>
              <w:spacing w:before="100" w:beforeAutospacing="1" w:after="100" w:afterAutospacing="1" w:line="240" w:lineRule="auto"/>
              <w:rPr>
                <w:rFonts w:ascii="Times New Roman" w:hAnsi="Times New Roman" w:cs="Times New Roman"/>
                <w:b/>
                <w:bCs/>
                <w:lang w:eastAsia="zh-CN"/>
              </w:rPr>
            </w:pPr>
            <w:r w:rsidRPr="0084660E">
              <w:rPr>
                <w:rFonts w:ascii="Times New Roman" w:hAnsi="Times New Roman" w:cs="Times New Roman"/>
                <w:b/>
                <w:bCs/>
                <w:lang w:val="sv-SE" w:eastAsia="zh-CN"/>
              </w:rPr>
              <w:t xml:space="preserve">Row 9: </w:t>
            </w:r>
            <w:r w:rsidRPr="0084660E">
              <w:rPr>
                <w:rFonts w:ascii="Times New Roman" w:hAnsi="Times New Roman" w:cs="Times New Roman"/>
                <w:lang w:val="sv-SE" w:eastAsia="zh-CN"/>
              </w:rPr>
              <w:t xml:space="preserve">Corrected the </w:t>
            </w:r>
            <w:r w:rsidR="0086501A">
              <w:rPr>
                <w:rFonts w:ascii="Times New Roman" w:hAnsi="Times New Roman" w:cs="Times New Roman"/>
                <w:lang w:val="sv-SE" w:eastAsia="zh-CN"/>
              </w:rPr>
              <w:t xml:space="preserve">Column (J) and </w:t>
            </w:r>
            <w:r w:rsidRPr="0084660E">
              <w:rPr>
                <w:rFonts w:ascii="Times New Roman" w:hAnsi="Times New Roman" w:cs="Times New Roman"/>
                <w:lang w:val="sv-SE" w:eastAsia="zh-CN"/>
              </w:rPr>
              <w:t>status to ”stable”</w:t>
            </w:r>
            <w:r w:rsidR="00F4043A">
              <w:rPr>
                <w:rFonts w:ascii="Times New Roman" w:hAnsi="Times New Roman" w:cs="Times New Roman"/>
                <w:lang w:val="sv-SE" w:eastAsia="zh-CN"/>
              </w:rPr>
              <w:t xml:space="preserve"> </w:t>
            </w:r>
          </w:p>
          <w:p w14:paraId="79899434" w14:textId="77777777" w:rsidR="0084660E" w:rsidRPr="009F3B18" w:rsidRDefault="00487D78" w:rsidP="00B71390">
            <w:pPr>
              <w:pStyle w:val="ListParagraph"/>
              <w:numPr>
                <w:ilvl w:val="0"/>
                <w:numId w:val="49"/>
              </w:numPr>
              <w:spacing w:before="100" w:beforeAutospacing="1" w:after="100" w:afterAutospacing="1" w:line="240" w:lineRule="auto"/>
              <w:rPr>
                <w:b/>
                <w:bCs/>
                <w:lang w:eastAsia="zh-CN"/>
              </w:rPr>
            </w:pPr>
            <w:r>
              <w:rPr>
                <w:b/>
                <w:bCs/>
                <w:lang w:val="sv-SE" w:eastAsia="zh-CN"/>
              </w:rPr>
              <w:t xml:space="preserve">Row 10: </w:t>
            </w:r>
            <w:r w:rsidRPr="009F3B18">
              <w:rPr>
                <w:lang w:val="sv-SE" w:eastAsia="zh-CN"/>
              </w:rPr>
              <w:t xml:space="preserve">Marked as </w:t>
            </w:r>
            <w:r w:rsidR="009F3B18">
              <w:rPr>
                <w:lang w:val="sv-SE" w:eastAsia="zh-CN"/>
              </w:rPr>
              <w:t>”</w:t>
            </w:r>
            <w:r w:rsidRPr="009F3B18">
              <w:rPr>
                <w:lang w:val="sv-SE" w:eastAsia="zh-CN"/>
              </w:rPr>
              <w:t>Stable</w:t>
            </w:r>
            <w:r w:rsidR="009F3B18">
              <w:rPr>
                <w:lang w:val="sv-SE" w:eastAsia="zh-CN"/>
              </w:rPr>
              <w:t>”</w:t>
            </w:r>
          </w:p>
          <w:p w14:paraId="313BC395" w14:textId="77777777" w:rsidR="009F3B18" w:rsidRPr="009F3B18" w:rsidRDefault="009F3B18" w:rsidP="00B71390">
            <w:pPr>
              <w:pStyle w:val="ListParagraph"/>
              <w:numPr>
                <w:ilvl w:val="0"/>
                <w:numId w:val="49"/>
              </w:numPr>
              <w:spacing w:before="100" w:beforeAutospacing="1" w:after="100" w:afterAutospacing="1" w:line="240" w:lineRule="auto"/>
              <w:rPr>
                <w:b/>
                <w:bCs/>
                <w:lang w:eastAsia="zh-CN"/>
              </w:rPr>
            </w:pPr>
            <w:r w:rsidRPr="000C3B95">
              <w:rPr>
                <w:b/>
                <w:bCs/>
                <w:lang w:val="sv-SE" w:eastAsia="zh-CN"/>
              </w:rPr>
              <w:t>Row 19:</w:t>
            </w:r>
            <w:r>
              <w:rPr>
                <w:lang w:val="sv-SE" w:eastAsia="zh-CN"/>
              </w:rPr>
              <w:t xml:space="preserve"> Marked as ”unstable”</w:t>
            </w:r>
          </w:p>
          <w:p w14:paraId="6E20DF42" w14:textId="77777777" w:rsidR="009F3B18" w:rsidRPr="001C6565" w:rsidRDefault="009F3B18" w:rsidP="00B71390">
            <w:pPr>
              <w:pStyle w:val="ListParagraph"/>
              <w:numPr>
                <w:ilvl w:val="0"/>
                <w:numId w:val="49"/>
              </w:numPr>
              <w:spacing w:before="100" w:beforeAutospacing="1" w:after="100" w:afterAutospacing="1" w:line="240" w:lineRule="auto"/>
              <w:rPr>
                <w:b/>
                <w:bCs/>
                <w:lang w:eastAsia="zh-CN"/>
              </w:rPr>
            </w:pPr>
            <w:r w:rsidRPr="000C3B95">
              <w:rPr>
                <w:b/>
                <w:bCs/>
                <w:lang w:val="sv-SE" w:eastAsia="zh-CN"/>
              </w:rPr>
              <w:t xml:space="preserve">Row </w:t>
            </w:r>
            <w:r w:rsidR="001C6565" w:rsidRPr="000C3B95">
              <w:rPr>
                <w:b/>
                <w:bCs/>
                <w:lang w:val="sv-SE" w:eastAsia="zh-CN"/>
              </w:rPr>
              <w:t>18/20:</w:t>
            </w:r>
            <w:r w:rsidR="001C6565">
              <w:rPr>
                <w:lang w:val="sv-SE" w:eastAsia="zh-CN"/>
              </w:rPr>
              <w:t xml:space="preserve"> Marked as unstable. But since they have been already sent, added the following comment to clarify to RAN2:</w:t>
            </w:r>
          </w:p>
          <w:p w14:paraId="101F140C" w14:textId="77777777" w:rsidR="001C6565" w:rsidRPr="000C3B95" w:rsidRDefault="004F7A1B" w:rsidP="001C6565">
            <w:pPr>
              <w:pStyle w:val="ListParagraph"/>
              <w:numPr>
                <w:ilvl w:val="1"/>
                <w:numId w:val="49"/>
              </w:numPr>
              <w:spacing w:before="100" w:beforeAutospacing="1" w:after="100" w:afterAutospacing="1" w:line="240" w:lineRule="auto"/>
              <w:rPr>
                <w:b/>
                <w:bCs/>
                <w:lang w:eastAsia="zh-CN"/>
              </w:rPr>
            </w:pPr>
            <w:r>
              <w:rPr>
                <w:rFonts w:ascii="Segoe UI" w:hAnsi="Segoe UI" w:cs="Segoe UI"/>
                <w:color w:val="242424"/>
                <w:sz w:val="21"/>
                <w:szCs w:val="21"/>
                <w:shd w:val="clear" w:color="auto" w:fill="FFFFFF"/>
              </w:rPr>
              <w:t>"RAN1 is still discussing the value ranges and parameter descriptions"</w:t>
            </w:r>
          </w:p>
          <w:p w14:paraId="5AEC409C" w14:textId="77777777" w:rsidR="000C3B95" w:rsidRDefault="000C3B95" w:rsidP="000C3B95">
            <w:pPr>
              <w:spacing w:before="100" w:beforeAutospacing="1" w:after="100" w:afterAutospacing="1" w:line="240" w:lineRule="auto"/>
              <w:rPr>
                <w:rFonts w:ascii="Times New Roman" w:hAnsi="Times New Roman" w:cs="Times New Roman"/>
                <w:lang w:eastAsia="zh-CN"/>
              </w:rPr>
            </w:pPr>
            <w:r w:rsidRPr="00E22449">
              <w:rPr>
                <w:rFonts w:ascii="Times New Roman" w:hAnsi="Times New Roman" w:cs="Times New Roman"/>
                <w:b/>
                <w:bCs/>
                <w:lang w:eastAsia="zh-CN"/>
              </w:rPr>
              <w:t>@HW:</w:t>
            </w:r>
            <w:r w:rsidRPr="00E22449">
              <w:rPr>
                <w:rFonts w:ascii="Times New Roman" w:hAnsi="Times New Roman" w:cs="Times New Roman"/>
                <w:lang w:eastAsia="zh-CN"/>
              </w:rPr>
              <w:t xml:space="preserve"> Regarding second comment</w:t>
            </w:r>
            <w:r w:rsidR="00AF31E2">
              <w:rPr>
                <w:rFonts w:ascii="Times New Roman" w:hAnsi="Times New Roman" w:cs="Times New Roman"/>
                <w:lang w:eastAsia="zh-CN"/>
              </w:rPr>
              <w:t xml:space="preserve"> for Row 10</w:t>
            </w:r>
            <w:r w:rsidRPr="00E22449">
              <w:rPr>
                <w:rFonts w:ascii="Times New Roman" w:hAnsi="Times New Roman" w:cs="Times New Roman"/>
                <w:lang w:eastAsia="zh-CN"/>
              </w:rPr>
              <w:t xml:space="preserve">, since Frequency-specific is not a known term, </w:t>
            </w:r>
            <w:r w:rsidR="0091399F" w:rsidRPr="00E22449">
              <w:rPr>
                <w:rFonts w:ascii="Times New Roman" w:hAnsi="Times New Roman" w:cs="Times New Roman"/>
                <w:lang w:eastAsia="zh-CN"/>
              </w:rPr>
              <w:t xml:space="preserve">we can keep it as it is. </w:t>
            </w:r>
            <w:r w:rsidR="007D0A61">
              <w:rPr>
                <w:rFonts w:ascii="Times New Roman" w:hAnsi="Times New Roman" w:cs="Times New Roman"/>
                <w:lang w:eastAsia="zh-CN"/>
              </w:rPr>
              <w:t>RAN2 should reach to the same techncial analysis and make adjustment if needed.</w:t>
            </w:r>
            <w:r w:rsidR="0091399F" w:rsidRPr="00E22449">
              <w:rPr>
                <w:rFonts w:ascii="Times New Roman" w:hAnsi="Times New Roman" w:cs="Times New Roman"/>
                <w:lang w:eastAsia="zh-CN"/>
              </w:rPr>
              <w:t xml:space="preserve"> </w:t>
            </w:r>
          </w:p>
          <w:p w14:paraId="183FEE99" w14:textId="77777777" w:rsidR="007C7651" w:rsidRDefault="007C7651" w:rsidP="000C3B95">
            <w:pPr>
              <w:spacing w:before="100" w:beforeAutospacing="1" w:after="100" w:afterAutospacing="1" w:line="240" w:lineRule="auto"/>
              <w:rPr>
                <w:rFonts w:ascii="Times New Roman" w:hAnsi="Times New Roman" w:cs="Times New Roman"/>
                <w:lang w:eastAsia="zh-CN"/>
              </w:rPr>
            </w:pPr>
            <w:r w:rsidRPr="00D73878">
              <w:rPr>
                <w:rFonts w:ascii="Times New Roman" w:hAnsi="Times New Roman" w:cs="Times New Roman"/>
                <w:b/>
                <w:bCs/>
                <w:lang w:eastAsia="zh-CN"/>
              </w:rPr>
              <w:lastRenderedPageBreak/>
              <w:t>@Ericsson:</w:t>
            </w:r>
            <w:r>
              <w:rPr>
                <w:rFonts w:ascii="Times New Roman" w:hAnsi="Times New Roman" w:cs="Times New Roman"/>
                <w:lang w:eastAsia="zh-CN"/>
              </w:rPr>
              <w:t xml:space="preserve"> Regarding Row 11, </w:t>
            </w:r>
            <w:r w:rsidR="00B67E4E">
              <w:rPr>
                <w:rFonts w:ascii="Times New Roman" w:hAnsi="Times New Roman" w:cs="Times New Roman"/>
                <w:lang w:eastAsia="zh-CN"/>
              </w:rPr>
              <w:t>it can be kept as it is</w:t>
            </w:r>
            <w:r w:rsidR="00D73878">
              <w:rPr>
                <w:rFonts w:ascii="Times New Roman" w:hAnsi="Times New Roman" w:cs="Times New Roman"/>
                <w:lang w:eastAsia="zh-CN"/>
              </w:rPr>
              <w:t xml:space="preserve"> since it is stated </w:t>
            </w:r>
            <w:r w:rsidR="00B67E4E">
              <w:rPr>
                <w:rFonts w:ascii="Times New Roman" w:hAnsi="Times New Roman" w:cs="Times New Roman"/>
                <w:lang w:eastAsia="zh-CN"/>
              </w:rPr>
              <w:t>it is not needed</w:t>
            </w:r>
            <w:r w:rsidR="00D73878">
              <w:rPr>
                <w:rFonts w:ascii="Times New Roman" w:hAnsi="Times New Roman" w:cs="Times New Roman"/>
                <w:lang w:eastAsia="zh-CN"/>
              </w:rPr>
              <w:t>.</w:t>
            </w:r>
            <w:r w:rsidR="00B67E4E">
              <w:rPr>
                <w:rFonts w:ascii="Times New Roman" w:hAnsi="Times New Roman" w:cs="Times New Roman"/>
                <w:lang w:eastAsia="zh-CN"/>
              </w:rPr>
              <w:t xml:space="preserve"> </w:t>
            </w:r>
          </w:p>
          <w:p w14:paraId="6E1EE4BE" w14:textId="08B80FB9" w:rsidR="00D73878" w:rsidRPr="00E22449" w:rsidRDefault="00D73878" w:rsidP="000C3B95">
            <w:pPr>
              <w:spacing w:before="100" w:beforeAutospacing="1" w:after="100" w:afterAutospacing="1" w:line="240" w:lineRule="auto"/>
              <w:rPr>
                <w:rFonts w:ascii="Times New Roman" w:hAnsi="Times New Roman" w:cs="Times New Roman"/>
                <w:lang w:eastAsia="zh-CN"/>
              </w:rPr>
            </w:pPr>
          </w:p>
        </w:tc>
      </w:tr>
      <w:tr w:rsidR="00BD5C1C" w14:paraId="666FA80A" w14:textId="77777777" w:rsidTr="00BD5C1C">
        <w:tc>
          <w:tcPr>
            <w:tcW w:w="1490" w:type="dxa"/>
            <w:shd w:val="clear" w:color="auto" w:fill="00B0F0"/>
          </w:tcPr>
          <w:p w14:paraId="663050EB"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69D465F"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3"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AA1A625"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00CFD97" w14:textId="77777777" w:rsidTr="00BD5C1C">
        <w:tc>
          <w:tcPr>
            <w:tcW w:w="1490" w:type="dxa"/>
          </w:tcPr>
          <w:p w14:paraId="648E763A"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485A6CCE"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0706C08B" w14:textId="77777777" w:rsidR="00284D1A" w:rsidRDefault="00284D1A">
      <w:pPr>
        <w:rPr>
          <w:lang w:eastAsia="zh-CN"/>
        </w:rPr>
      </w:pPr>
    </w:p>
    <w:p w14:paraId="291550AA" w14:textId="77777777" w:rsidR="00284D1A" w:rsidRDefault="00B24C7E">
      <w:pPr>
        <w:pStyle w:val="Heading3"/>
      </w:pPr>
      <w:r>
        <w:t>2.1.3</w:t>
      </w:r>
      <w:r>
        <w:tab/>
      </w:r>
      <w:proofErr w:type="spellStart"/>
      <w:r>
        <w:t>IIoT&amp;URLLC</w:t>
      </w:r>
      <w:proofErr w:type="spellEnd"/>
      <w:r>
        <w:t xml:space="preserve"> (WI code: </w:t>
      </w:r>
      <w:proofErr w:type="spellStart"/>
      <w:r>
        <w:t>NR_IIOT_URLLC_enh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7D6C3C98" w14:textId="77777777" w:rsidTr="00BD5C1C">
        <w:tc>
          <w:tcPr>
            <w:tcW w:w="1490" w:type="dxa"/>
            <w:shd w:val="clear" w:color="auto" w:fill="00B0F0"/>
          </w:tcPr>
          <w:p w14:paraId="20EECDE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045DEA51"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21F2DF46"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8A99664" w14:textId="77777777" w:rsidTr="00F14EE1">
        <w:tc>
          <w:tcPr>
            <w:tcW w:w="1490" w:type="dxa"/>
            <w:shd w:val="clear" w:color="auto" w:fill="00B0F0"/>
          </w:tcPr>
          <w:p w14:paraId="3C5D8DF4" w14:textId="74222C20" w:rsidR="00BD5C1C" w:rsidRDefault="00F14EE1"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C1B917F" w14:textId="458A002D" w:rsidR="00BD5C1C" w:rsidRDefault="00F14EE1" w:rsidP="00C6690D">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@All: </w:t>
            </w:r>
            <w:r w:rsidRPr="00A7474C">
              <w:rPr>
                <w:rFonts w:ascii="Times New Roman" w:eastAsiaTheme="minorEastAsia" w:hAnsi="Times New Roman" w:cs="Times New Roman"/>
                <w:szCs w:val="20"/>
                <w:lang w:val="en-US" w:eastAsia="zh-CN"/>
              </w:rPr>
              <w:t xml:space="preserve">Please </w:t>
            </w:r>
            <w:r w:rsidR="00A7474C" w:rsidRPr="00A7474C">
              <w:rPr>
                <w:rFonts w:ascii="Times New Roman" w:eastAsiaTheme="minorEastAsia" w:hAnsi="Times New Roman" w:cs="Times New Roman"/>
                <w:szCs w:val="20"/>
                <w:lang w:val="en-US" w:eastAsia="zh-CN"/>
              </w:rPr>
              <w:t>review the draft LS in section 2.2 to notify RAN2 of the unintended missing track changes on for the previous LS. If you have any comment, please provide in section 2.2.</w:t>
            </w: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4264E2A2" w14:textId="77777777" w:rsidTr="00BD5C1C">
        <w:tc>
          <w:tcPr>
            <w:tcW w:w="1490" w:type="dxa"/>
            <w:shd w:val="clear" w:color="auto" w:fill="00B0F0"/>
          </w:tcPr>
          <w:p w14:paraId="4CFCD3A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1A508869"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6"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1E8DD659"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E94033B" w14:textId="77777777" w:rsidTr="00BD5C1C">
        <w:tc>
          <w:tcPr>
            <w:tcW w:w="1490" w:type="dxa"/>
          </w:tcPr>
          <w:p w14:paraId="33573393"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33625642"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lastRenderedPageBreak/>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2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2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proofErr w:type="gramStart"/>
            <w:r>
              <w:rPr>
                <w:rFonts w:eastAsia="SimSun"/>
                <w:bCs/>
                <w:sz w:val="20"/>
                <w:szCs w:val="20"/>
                <w:lang w:val="en-US"/>
              </w:rPr>
              <w:t>Sorry</w:t>
            </w:r>
            <w:proofErr w:type="gramEnd"/>
            <w:r>
              <w:rPr>
                <w:rFonts w:eastAsia="SimSun"/>
                <w:bCs/>
                <w:sz w:val="20"/>
                <w:szCs w:val="20"/>
                <w:lang w:val="en-US"/>
              </w:rPr>
              <w:t xml:space="preserve">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w:t>
            </w:r>
            <w:r>
              <w:rPr>
                <w:rFonts w:cs="Arial"/>
                <w:color w:val="000000"/>
                <w:sz w:val="20"/>
                <w:szCs w:val="20"/>
              </w:rPr>
              <w:lastRenderedPageBreak/>
              <w:t xml:space="preserve">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SimSun" w:hAnsi="Times New Roman" w:cs="Times New Roman"/>
                <w:bCs/>
                <w:sz w:val="20"/>
                <w:szCs w:val="20"/>
                <w:lang w:eastAsia="zh-CN"/>
              </w:rPr>
            </w:pPr>
            <w:r>
              <w:rPr>
                <w:rFonts w:eastAsia="SimSun"/>
                <w:bCs/>
                <w:sz w:val="20"/>
                <w:szCs w:val="20"/>
              </w:rPr>
              <w:t>1. For the description of row 22, there is a typo for UE Rx-Tx measurements</w:t>
            </w:r>
          </w:p>
          <w:p w14:paraId="36FB8BD8" w14:textId="77777777" w:rsidR="009942E6" w:rsidRDefault="009942E6" w:rsidP="009942E6">
            <w:pPr>
              <w:ind w:leftChars="100" w:left="200"/>
              <w:rPr>
                <w:rFonts w:eastAsia="SimSun"/>
                <w:bCs/>
                <w:sz w:val="20"/>
                <w:szCs w:val="20"/>
              </w:rPr>
            </w:pPr>
            <w:r>
              <w:rPr>
                <w:rFonts w:eastAsia="SimSun"/>
                <w:bCs/>
                <w:sz w:val="20"/>
                <w:szCs w:val="20"/>
              </w:rPr>
              <w:t xml:space="preserve">The parameter is used by a LMF to request a UE to measure the same DL PRS with different UE RxTX TEGs with the same UE Tx TEG for </w:t>
            </w:r>
            <w:r>
              <w:rPr>
                <w:rFonts w:eastAsia="SimSun"/>
                <w:bCs/>
                <w:sz w:val="20"/>
                <w:szCs w:val="20"/>
                <w:highlight w:val="yellow"/>
              </w:rPr>
              <w:t>UX</w:t>
            </w:r>
            <w:r>
              <w:rPr>
                <w:rFonts w:eastAsia="SimSun"/>
                <w:bCs/>
                <w:sz w:val="20"/>
                <w:szCs w:val="20"/>
              </w:rPr>
              <w:t xml:space="preserve"> Rx-Tx measurements</w:t>
            </w:r>
          </w:p>
          <w:p w14:paraId="33621090" w14:textId="77777777" w:rsidR="009942E6" w:rsidRDefault="009942E6" w:rsidP="009942E6">
            <w:pPr>
              <w:spacing w:after="0"/>
              <w:rPr>
                <w:rFonts w:eastAsia="SimSun"/>
                <w:bCs/>
                <w:sz w:val="20"/>
                <w:szCs w:val="20"/>
              </w:rPr>
            </w:pPr>
            <w:r>
              <w:rPr>
                <w:rFonts w:eastAsia="SimSun"/>
                <w:bCs/>
                <w:sz w:val="20"/>
                <w:szCs w:val="20"/>
              </w:rPr>
              <w:t>2. we wonder {</w:t>
            </w:r>
            <w:r>
              <w:t xml:space="preserve"> </w:t>
            </w:r>
            <w:r>
              <w:rPr>
                <w:rFonts w:eastAsia="SimSun"/>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SimSun" w:hAnsi="Times New Roman" w:cs="Times New Roman"/>
                <w:bCs/>
                <w:sz w:val="20"/>
                <w:szCs w:val="20"/>
                <w:lang w:eastAsia="zh-CN"/>
              </w:rPr>
            </w:pPr>
            <w:r>
              <w:rPr>
                <w:rFonts w:eastAsia="SimSun" w:hint="eastAsia"/>
                <w:bCs/>
                <w:sz w:val="20"/>
                <w:szCs w:val="20"/>
                <w:lang w:eastAsia="zh-CN"/>
              </w:rPr>
              <w:t>3</w:t>
            </w:r>
            <w:r>
              <w:rPr>
                <w:rFonts w:eastAsia="SimSun"/>
                <w:bCs/>
                <w:sz w:val="20"/>
                <w:szCs w:val="20"/>
                <w:lang w:eastAsia="zh-CN"/>
              </w:rPr>
              <w:t xml:space="preserve">. </w:t>
            </w:r>
            <w:r>
              <w:rPr>
                <w:rFonts w:eastAsia="SimSun"/>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t xml:space="preserve">CATT (Moderator of </w:t>
            </w:r>
          </w:p>
          <w:p w14:paraId="4EE3C1BA" w14:textId="58B180C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7B6CE3DA" w14:textId="2143C27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SimSun"/>
                <w:bCs/>
                <w:sz w:val="20"/>
                <w:szCs w:val="20"/>
              </w:rPr>
            </w:pPr>
            <w:r>
              <w:rPr>
                <w:rFonts w:eastAsia="SimSun"/>
                <w:bCs/>
                <w:sz w:val="20"/>
                <w:szCs w:val="20"/>
                <w:lang w:val="en-US"/>
              </w:rPr>
              <w:t xml:space="preserve">2) </w:t>
            </w:r>
            <w:r>
              <w:rPr>
                <w:rFonts w:eastAsia="SimSun"/>
                <w:bCs/>
                <w:sz w:val="20"/>
                <w:szCs w:val="20"/>
              </w:rPr>
              <w:t>The issue of whether to</w:t>
            </w:r>
            <w:r w:rsidRPr="00E94BB1">
              <w:rPr>
                <w:rFonts w:eastAsia="SimSun"/>
                <w:bCs/>
                <w:sz w:val="20"/>
                <w:szCs w:val="20"/>
              </w:rPr>
              <w:t xml:space="preserve"> removing </w:t>
            </w:r>
            <w:r>
              <w:rPr>
                <w:rFonts w:eastAsia="SimSun"/>
                <w:bCs/>
                <w:sz w:val="20"/>
                <w:szCs w:val="20"/>
              </w:rPr>
              <w:t xml:space="preserve">the FFS : </w:t>
            </w:r>
            <w:r w:rsidRPr="00E94BB1">
              <w:rPr>
                <w:rFonts w:eastAsia="SimSun"/>
                <w:bCs/>
                <w:sz w:val="20"/>
                <w:szCs w:val="20"/>
              </w:rPr>
              <w:t>{</w:t>
            </w:r>
            <w:r w:rsidRPr="00E94BB1">
              <w:rPr>
                <w:sz w:val="20"/>
                <w:szCs w:val="20"/>
              </w:rPr>
              <w:t xml:space="preserve"> </w:t>
            </w:r>
            <w:r w:rsidRPr="00E94BB1">
              <w:rPr>
                <w:rFonts w:eastAsia="SimSun"/>
                <w:bCs/>
                <w:sz w:val="20"/>
                <w:szCs w:val="20"/>
              </w:rPr>
              <w:t xml:space="preserve">RxTx TEG ID, Rx TEG ID, Tx TEG ID } </w:t>
            </w:r>
            <w:r>
              <w:rPr>
                <w:rFonts w:eastAsia="SimSun"/>
                <w:bCs/>
                <w:sz w:val="20"/>
                <w:szCs w:val="20"/>
              </w:rPr>
              <w:t>of</w:t>
            </w:r>
            <w:r w:rsidRPr="00E94BB1">
              <w:rPr>
                <w:rFonts w:eastAsia="SimSun"/>
                <w:bCs/>
                <w:sz w:val="20"/>
                <w:szCs w:val="20"/>
              </w:rPr>
              <w:t xml:space="preserve"> Row 7 and Row 30</w:t>
            </w:r>
            <w:r>
              <w:rPr>
                <w:rFonts w:eastAsia="SimSun"/>
                <w:bCs/>
                <w:sz w:val="20"/>
                <w:szCs w:val="20"/>
              </w:rPr>
              <w:t xml:space="preserve"> was </w:t>
            </w:r>
            <w:r w:rsidRPr="00E94BB1">
              <w:rPr>
                <w:rFonts w:eastAsia="SimSun"/>
                <w:bCs/>
                <w:sz w:val="20"/>
                <w:szCs w:val="20"/>
              </w:rPr>
              <w:t>discussed in [108-e-R17-RRC-NR-ePos]</w:t>
            </w:r>
            <w:r>
              <w:rPr>
                <w:rFonts w:eastAsia="SimSun"/>
                <w:bCs/>
                <w:sz w:val="20"/>
                <w:szCs w:val="20"/>
              </w:rPr>
              <w:t>, where most of the feedbacks were to remove them. We would suggest removing them for now to minimize the number of „FFS“ in the RRC parameter list. We could add</w:t>
            </w:r>
            <w:r w:rsidR="002065C8">
              <w:rPr>
                <w:rFonts w:eastAsia="SimSun"/>
                <w:bCs/>
                <w:sz w:val="20"/>
                <w:szCs w:val="20"/>
              </w:rPr>
              <w:t xml:space="preserve"> them late if we make the aggreement to support them.</w:t>
            </w:r>
          </w:p>
          <w:p w14:paraId="2222570F" w14:textId="77777777" w:rsidR="002065C8" w:rsidRDefault="002065C8" w:rsidP="00E94BB1">
            <w:pPr>
              <w:spacing w:after="0"/>
              <w:rPr>
                <w:rFonts w:eastAsia="SimSun"/>
                <w:bCs/>
                <w:sz w:val="20"/>
                <w:szCs w:val="20"/>
              </w:rPr>
            </w:pPr>
          </w:p>
          <w:p w14:paraId="319326AA" w14:textId="3C8B114E" w:rsidR="00E94BB1" w:rsidRDefault="002065C8" w:rsidP="002065C8">
            <w:pPr>
              <w:spacing w:after="0"/>
              <w:rPr>
                <w:rFonts w:eastAsia="SimSun"/>
                <w:bCs/>
                <w:sz w:val="20"/>
                <w:szCs w:val="20"/>
              </w:rPr>
            </w:pPr>
            <w:r>
              <w:rPr>
                <w:rFonts w:eastAsia="SimSun"/>
                <w:bCs/>
                <w:sz w:val="20"/>
                <w:szCs w:val="20"/>
              </w:rPr>
              <w:t xml:space="preserve">3) For Row 105, the value ranges was proposed by the moderator for </w:t>
            </w:r>
            <w:r w:rsidRPr="00E94BB1">
              <w:rPr>
                <w:rFonts w:eastAsia="SimSun"/>
                <w:bCs/>
                <w:sz w:val="20"/>
                <w:szCs w:val="20"/>
              </w:rPr>
              <w:t>[108-e-R17-RRC-NR-ePos]</w:t>
            </w:r>
            <w:r>
              <w:rPr>
                <w:rFonts w:eastAsia="SimSun"/>
                <w:bCs/>
                <w:sz w:val="20"/>
                <w:szCs w:val="20"/>
              </w:rPr>
              <w:t xml:space="preserve"> when the email discussion started w/o comments. If vivo has he concern, we would suggest change it back to „FFS“ for further discussion in in </w:t>
            </w:r>
            <w:r w:rsidRPr="00E94BB1">
              <w:rPr>
                <w:rFonts w:eastAsia="SimSun"/>
                <w:bCs/>
                <w:sz w:val="20"/>
                <w:szCs w:val="20"/>
              </w:rPr>
              <w:t>[108-e-R17-RRC-NR-ePos]</w:t>
            </w:r>
            <w:r>
              <w:rPr>
                <w:rFonts w:eastAsia="SimSun"/>
                <w:bCs/>
                <w:sz w:val="20"/>
                <w:szCs w:val="20"/>
              </w:rPr>
              <w:t>.</w:t>
            </w:r>
          </w:p>
          <w:p w14:paraId="02AADB65" w14:textId="753F1648" w:rsidR="002065C8" w:rsidRPr="002065C8" w:rsidRDefault="002065C8" w:rsidP="002065C8">
            <w:pPr>
              <w:spacing w:after="0"/>
              <w:rPr>
                <w:rFonts w:eastAsia="SimSun"/>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SimSun"/>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ListParagraph"/>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56B81223" w14:textId="5F6747B2" w:rsidR="00145EB1" w:rsidRPr="00145EB1" w:rsidRDefault="00145EB1" w:rsidP="00145EB1">
            <w:pPr>
              <w:pStyle w:val="ListParagraph"/>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previous RRC parameter list</w:t>
            </w:r>
            <w:r w:rsidRPr="00145EB1">
              <w:rPr>
                <w:rFonts w:eastAsia="SimSun" w:cs="Arial"/>
                <w:bCs/>
                <w:sz w:val="20"/>
                <w:szCs w:val="20"/>
              </w:rPr>
              <w:t>. Our sugggestion is</w:t>
            </w:r>
            <w:r>
              <w:rPr>
                <w:rFonts w:eastAsia="SimSun" w:cs="Arial"/>
                <w:bCs/>
                <w:sz w:val="20"/>
                <w:szCs w:val="20"/>
              </w:rPr>
              <w:t xml:space="preserve"> </w:t>
            </w:r>
            <w:r w:rsidRPr="00145EB1">
              <w:rPr>
                <w:rFonts w:eastAsia="SimSun"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p>
        </w:tc>
      </w:tr>
      <w:tr w:rsidR="0054075B" w:rsidRPr="00145EB1" w14:paraId="4184BF14" w14:textId="77777777" w:rsidTr="0054075B">
        <w:tc>
          <w:tcPr>
            <w:tcW w:w="1490" w:type="dxa"/>
            <w:shd w:val="clear" w:color="auto" w:fill="A8D08D" w:themeFill="accent6" w:themeFillTint="99"/>
          </w:tcPr>
          <w:p w14:paraId="222D4D78" w14:textId="6A77CEEF" w:rsidR="0054075B" w:rsidRPr="0054075B" w:rsidRDefault="0054075B" w:rsidP="00145EB1">
            <w:pPr>
              <w:pStyle w:val="ListParagraph"/>
              <w:ind w:left="0"/>
              <w:rPr>
                <w:rFonts w:ascii="Times New Roman" w:eastAsiaTheme="minorEastAsia" w:hAnsi="Times New Roman" w:cs="Times New Roman"/>
                <w:lang w:val="en-US" w:eastAsia="zh-CN"/>
              </w:rPr>
            </w:pPr>
            <w:r w:rsidRPr="0054075B">
              <w:rPr>
                <w:rFonts w:ascii="Times New Roman" w:eastAsiaTheme="minorEastAsia" w:hAnsi="Times New Roman" w:cs="Times New Roman"/>
                <w:lang w:val="en-US" w:eastAsia="zh-CN"/>
              </w:rPr>
              <w:t>Moderator</w:t>
            </w:r>
          </w:p>
        </w:tc>
        <w:tc>
          <w:tcPr>
            <w:tcW w:w="8139" w:type="dxa"/>
          </w:tcPr>
          <w:p w14:paraId="2CA94FEB" w14:textId="370E8FD0" w:rsidR="006B3C01" w:rsidRDefault="006B3C01" w:rsidP="006B3C01">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3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9C8C7E8" w14:textId="5C945F47" w:rsidR="006B3C01" w:rsidRDefault="002B088B" w:rsidP="002B088B">
            <w:pPr>
              <w:pStyle w:val="ListParagraph"/>
              <w:numPr>
                <w:ilvl w:val="0"/>
                <w:numId w:val="44"/>
              </w:numPr>
              <w:rPr>
                <w:rFonts w:ascii="Times New Roman" w:hAnsi="Times New Roman" w:cs="Times New Roman"/>
                <w:lang w:val="sv-SE"/>
              </w:rPr>
            </w:pPr>
            <w:r>
              <w:rPr>
                <w:rFonts w:ascii="Times New Roman" w:hAnsi="Times New Roman" w:cs="Times New Roman"/>
                <w:lang w:val="sv-SE"/>
              </w:rPr>
              <w:t>Row 22: Typo fixed as indentified by vivo.</w:t>
            </w:r>
          </w:p>
          <w:p w14:paraId="431801DE" w14:textId="00D11087" w:rsidR="002B088B" w:rsidRDefault="002B088B" w:rsidP="002B088B">
            <w:pPr>
              <w:pStyle w:val="ListParagraph"/>
              <w:numPr>
                <w:ilvl w:val="0"/>
                <w:numId w:val="44"/>
              </w:numPr>
              <w:rPr>
                <w:rFonts w:ascii="Times New Roman" w:hAnsi="Times New Roman" w:cs="Times New Roman"/>
                <w:lang w:val="sv-SE"/>
              </w:rPr>
            </w:pPr>
            <w:r>
              <w:rPr>
                <w:rFonts w:ascii="Times New Roman" w:hAnsi="Times New Roman" w:cs="Times New Roman"/>
                <w:lang w:val="sv-SE"/>
              </w:rPr>
              <w:t xml:space="preserve">Others rows remained unchanges as based of the discussions and clairifcations provided by </w:t>
            </w:r>
            <w:r w:rsidR="00FE5CA0">
              <w:rPr>
                <w:rFonts w:ascii="Times New Roman" w:hAnsi="Times New Roman" w:cs="Times New Roman"/>
                <w:lang w:val="sv-SE"/>
              </w:rPr>
              <w:t>companies including the FL, there is no consensu to change.</w:t>
            </w:r>
          </w:p>
          <w:p w14:paraId="4FCA5923" w14:textId="1FF4160D" w:rsidR="0054075B" w:rsidRDefault="0054075B" w:rsidP="00145EB1">
            <w:pPr>
              <w:spacing w:after="0"/>
              <w:rPr>
                <w:rFonts w:ascii="Times New Roman" w:eastAsiaTheme="minorEastAsia" w:hAnsi="Times New Roman" w:cs="Times New Roman"/>
                <w:lang w:eastAsia="zh-CN"/>
              </w:rPr>
            </w:pPr>
          </w:p>
          <w:p w14:paraId="0F304567" w14:textId="77777777" w:rsidR="006B3C01" w:rsidRDefault="006B3C01" w:rsidP="00145EB1">
            <w:pPr>
              <w:spacing w:after="0"/>
              <w:rPr>
                <w:rFonts w:ascii="Times New Roman" w:eastAsiaTheme="minorEastAsia" w:hAnsi="Times New Roman" w:cs="Times New Roman"/>
                <w:lang w:eastAsia="zh-CN"/>
              </w:rPr>
            </w:pPr>
          </w:p>
          <w:p w14:paraId="3F01C238" w14:textId="20CA6277" w:rsidR="006B3C01" w:rsidRPr="0054075B" w:rsidRDefault="006B3C01" w:rsidP="00145EB1">
            <w:pPr>
              <w:spacing w:after="0"/>
              <w:rPr>
                <w:rFonts w:ascii="Times New Roman" w:eastAsiaTheme="minorEastAsia" w:hAnsi="Times New Roman" w:cs="Times New Roman"/>
                <w:lang w:eastAsia="zh-CN"/>
              </w:rPr>
            </w:pPr>
          </w:p>
        </w:tc>
      </w:tr>
      <w:tr w:rsidR="00BD5C1C" w14:paraId="58FA01EE" w14:textId="77777777" w:rsidTr="00BD5C1C">
        <w:tc>
          <w:tcPr>
            <w:tcW w:w="1490" w:type="dxa"/>
            <w:shd w:val="clear" w:color="auto" w:fill="00B0F0"/>
          </w:tcPr>
          <w:p w14:paraId="6C59027C"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2DC14C8E"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6BA2A0A6"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01D195C7" w14:textId="77777777" w:rsidTr="00BD5C1C">
        <w:tc>
          <w:tcPr>
            <w:tcW w:w="1490" w:type="dxa"/>
          </w:tcPr>
          <w:p w14:paraId="0A28EA98"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EBC889B"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29724922" w14:textId="77777777" w:rsidTr="00BD5C1C">
        <w:tc>
          <w:tcPr>
            <w:tcW w:w="1490" w:type="dxa"/>
            <w:shd w:val="clear" w:color="auto" w:fill="00B0F0"/>
          </w:tcPr>
          <w:p w14:paraId="5A07CB22"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808C75E"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3D55032"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CABF814" w14:textId="77777777" w:rsidTr="00BD5C1C">
        <w:tc>
          <w:tcPr>
            <w:tcW w:w="1490" w:type="dxa"/>
          </w:tcPr>
          <w:p w14:paraId="206C7552"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7BDD87B4"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t>2.1.7</w:t>
      </w:r>
      <w:r>
        <w:rPr>
          <w:lang w:val="en-US"/>
        </w:rPr>
        <w:tab/>
        <w:t>Power saving</w:t>
      </w:r>
      <w:r>
        <w:rPr>
          <w:lang w:val="en-US"/>
        </w:rPr>
        <w:tab/>
        <w:t xml:space="preserve"> (WI code: </w:t>
      </w:r>
      <w:proofErr w:type="spellStart"/>
      <w:r>
        <w:rPr>
          <w:lang w:val="en-US"/>
        </w:rPr>
        <w:t>NR_UE_pow_sav_enh</w:t>
      </w:r>
      <w:proofErr w:type="spellEnd"/>
      <w:r>
        <w:rPr>
          <w:lang w:val="en-US"/>
        </w:rPr>
        <w:t>)</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33"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w:t>
            </w:r>
            <w:proofErr w:type="spellStart"/>
            <w:r>
              <w:rPr>
                <w:rFonts w:ascii="Times New Roman" w:hAnsi="Times New Roman" w:cs="Times New Roman"/>
                <w:strike/>
                <w:color w:val="FF0000"/>
                <w:lang w:val="en-US"/>
              </w:rPr>
              <w:t>ResourceSet</w:t>
            </w:r>
            <w:proofErr w:type="spellEnd"/>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rsidTr="00F12BCD">
        <w:tc>
          <w:tcPr>
            <w:tcW w:w="1490" w:type="dxa"/>
            <w:shd w:val="clear" w:color="auto" w:fill="A8D08D" w:themeFill="accent6" w:themeFillTint="99"/>
          </w:tcPr>
          <w:p w14:paraId="30FC3753" w14:textId="77777777" w:rsidR="00284D1A" w:rsidRDefault="00F12BC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674BEB5" w14:textId="4333B038" w:rsidR="00F12BCD" w:rsidRDefault="00F12BCD">
            <w:pPr>
              <w:pStyle w:val="ListParagraph"/>
              <w:ind w:left="0"/>
              <w:rPr>
                <w:rFonts w:ascii="Times New Roman" w:eastAsia="Times New Roman" w:hAnsi="Times New Roman" w:cs="Times New Roman"/>
                <w:szCs w:val="20"/>
                <w:lang w:val="en-US" w:eastAsia="ja-JP"/>
              </w:rPr>
            </w:pPr>
          </w:p>
        </w:tc>
        <w:tc>
          <w:tcPr>
            <w:tcW w:w="8139" w:type="dxa"/>
          </w:tcPr>
          <w:p w14:paraId="16EBE456" w14:textId="64A25FF8" w:rsidR="00F12BCD" w:rsidRPr="000451B1" w:rsidRDefault="00F12BCD" w:rsidP="00F12BCD">
            <w:pPr>
              <w:pStyle w:val="ListParagraph"/>
              <w:ind w:left="0"/>
              <w:rPr>
                <w:rFonts w:ascii="Times New Roman" w:hAnsi="Times New Roman" w:cs="Times New Roman"/>
                <w:lang w:val="sv-SE"/>
              </w:rPr>
            </w:pPr>
            <w:r w:rsidRPr="000451B1">
              <w:rPr>
                <w:rFonts w:ascii="Times New Roman" w:eastAsia="Times New Roman" w:hAnsi="Times New Roman" w:cs="Times New Roman"/>
                <w:b/>
                <w:bCs/>
                <w:lang w:val="en-US" w:eastAsia="ja-JP"/>
              </w:rPr>
              <w:t>@All:</w:t>
            </w:r>
            <w:r w:rsidRPr="000451B1">
              <w:rPr>
                <w:rFonts w:ascii="Times New Roman" w:eastAsia="Times New Roman" w:hAnsi="Times New Roman" w:cs="Times New Roman"/>
                <w:lang w:val="en-US" w:eastAsia="ja-JP"/>
              </w:rPr>
              <w:t xml:space="preserve"> For Power saving, the corresponding RRC parameters are updated by FL and available now in the last version </w:t>
            </w:r>
            <w:r w:rsidRPr="000451B1">
              <w:rPr>
                <w:rFonts w:ascii="Times New Roman" w:eastAsia="Times New Roman" w:hAnsi="Times New Roman" w:cs="Times New Roman"/>
                <w:b/>
                <w:bCs/>
                <w:lang w:val="en-US" w:eastAsia="ja-JP"/>
              </w:rPr>
              <w:t>(i.e. v014)</w:t>
            </w:r>
            <w:r w:rsidRPr="000451B1">
              <w:rPr>
                <w:rFonts w:ascii="Times New Roman" w:eastAsia="Times New Roman" w:hAnsi="Times New Roman" w:cs="Times New Roman"/>
                <w:lang w:val="en-US" w:eastAsia="ja-JP"/>
              </w:rPr>
              <w:t xml:space="preserve"> at folder </w:t>
            </w:r>
            <w:hyperlink r:id="rId34" w:history="1">
              <w:r w:rsidRPr="000451B1">
                <w:rPr>
                  <w:rStyle w:val="Hyperlink"/>
                  <w:rFonts w:ascii="Times New Roman" w:hAnsi="Times New Roman" w:cs="Times New Roman"/>
                  <w:lang w:val="en-US"/>
                </w:rPr>
                <w:t>Collection of RRC parameters</w:t>
              </w:r>
            </w:hyperlink>
            <w:r w:rsidRPr="000451B1">
              <w:rPr>
                <w:rFonts w:ascii="Times New Roman" w:hAnsi="Times New Roman" w:cs="Times New Roman"/>
                <w:lang w:val="sv-SE"/>
              </w:rPr>
              <w:t xml:space="preserve"> for review.</w:t>
            </w:r>
          </w:p>
          <w:p w14:paraId="72A38624" w14:textId="3BCC2509" w:rsidR="00F12BCD" w:rsidRPr="000451B1" w:rsidRDefault="00F12BCD" w:rsidP="00F12BCD">
            <w:pPr>
              <w:pStyle w:val="ListParagraph"/>
              <w:ind w:left="0"/>
              <w:rPr>
                <w:rFonts w:ascii="Times New Roman" w:hAnsi="Times New Roman" w:cs="Times New Roman"/>
                <w:lang w:val="sv-SE"/>
              </w:rPr>
            </w:pPr>
            <w:r w:rsidRPr="000451B1">
              <w:rPr>
                <w:rFonts w:ascii="Times New Roman" w:hAnsi="Times New Roman" w:cs="Times New Roman"/>
                <w:lang w:val="sv-SE"/>
              </w:rPr>
              <w:t>FL has provided following clarifications:</w:t>
            </w:r>
          </w:p>
          <w:p w14:paraId="623718DB" w14:textId="77777777" w:rsidR="000451B1" w:rsidRPr="000451B1" w:rsidRDefault="000451B1" w:rsidP="000451B1">
            <w:pPr>
              <w:rPr>
                <w:rFonts w:ascii="Times New Roman" w:eastAsia="Malgun Gothic" w:hAnsi="Times New Roman" w:cs="Times New Roman"/>
              </w:rPr>
            </w:pPr>
            <w:r w:rsidRPr="000451B1">
              <w:rPr>
                <w:rFonts w:ascii="Times New Roman" w:hAnsi="Times New Roman" w:cs="Times New Roman"/>
              </w:rPr>
              <w:t>As per the following agreement from David’s email approval, as quoted below, we further update the candidate values of R17 SSSG switching timer and PDCCH skipping duration for 480 kHz SCS and 960 kHz SCS.</w:t>
            </w:r>
          </w:p>
          <w:tbl>
            <w:tblPr>
              <w:tblW w:w="0" w:type="auto"/>
              <w:tblLayout w:type="fixed"/>
              <w:tblCellMar>
                <w:left w:w="0" w:type="dxa"/>
                <w:right w:w="0" w:type="dxa"/>
              </w:tblCellMar>
              <w:tblLook w:val="04A0" w:firstRow="1" w:lastRow="0" w:firstColumn="1" w:lastColumn="0" w:noHBand="0" w:noVBand="1"/>
            </w:tblPr>
            <w:tblGrid>
              <w:gridCol w:w="11536"/>
            </w:tblGrid>
            <w:tr w:rsidR="000451B1" w:rsidRPr="000451B1" w14:paraId="56111ABA" w14:textId="77777777" w:rsidTr="000451B1">
              <w:trPr>
                <w:trHeight w:val="2863"/>
              </w:trPr>
              <w:tc>
                <w:tcPr>
                  <w:tcW w:w="11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1687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lastRenderedPageBreak/>
                    <w:t>there has been no comment nor concern expressed by the deadline provided for proposal A2-8.1b, so it is agreed:</w:t>
                  </w:r>
                </w:p>
                <w:p w14:paraId="74D288EE" w14:textId="77777777" w:rsidR="000451B1" w:rsidRPr="000451B1" w:rsidRDefault="000451B1" w:rsidP="000451B1">
                  <w:pPr>
                    <w:rPr>
                      <w:rFonts w:ascii="Times New Roman" w:hAnsi="Times New Roman" w:cs="Times New Roman"/>
                      <w:sz w:val="22"/>
                    </w:rPr>
                  </w:pPr>
                </w:p>
                <w:p w14:paraId="4BDC06A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b/>
                      <w:bCs/>
                      <w:color w:val="00C696"/>
                      <w:sz w:val="22"/>
                    </w:rPr>
                    <w:t>Agreement</w:t>
                  </w:r>
                </w:p>
                <w:p w14:paraId="52F8EA32"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 xml:space="preserve">In unit of slots, the supported values for searchSpaceSwitchTimer-r17 and </w:t>
                  </w:r>
                  <w:proofErr w:type="spellStart"/>
                  <w:r w:rsidRPr="000451B1">
                    <w:rPr>
                      <w:rFonts w:ascii="Times New Roman" w:hAnsi="Times New Roman" w:cs="Times New Roman"/>
                      <w:sz w:val="22"/>
                    </w:rPr>
                    <w:t>PDCCHSkippingDuration</w:t>
                  </w:r>
                  <w:proofErr w:type="spellEnd"/>
                  <w:r w:rsidRPr="000451B1">
                    <w:rPr>
                      <w:rFonts w:ascii="Times New Roman" w:hAnsi="Times New Roman" w:cs="Times New Roman"/>
                      <w:sz w:val="22"/>
                    </w:rPr>
                    <w:t xml:space="preserve"> for 480 kHz and 960 kHz are respectively 4x and 8x of their supported values for 120 kHz.</w:t>
                  </w:r>
                </w:p>
                <w:p w14:paraId="323D67B7" w14:textId="77777777" w:rsidR="000451B1" w:rsidRPr="000451B1" w:rsidRDefault="000451B1" w:rsidP="000451B1">
                  <w:pPr>
                    <w:rPr>
                      <w:rFonts w:ascii="Times New Roman" w:hAnsi="Times New Roman" w:cs="Times New Roman"/>
                      <w:sz w:val="22"/>
                    </w:rPr>
                  </w:pPr>
                </w:p>
                <w:p w14:paraId="78C0B25E"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Best regards, </w:t>
                  </w:r>
                </w:p>
                <w:p w14:paraId="1387A6A7" w14:textId="77777777" w:rsidR="000451B1" w:rsidRPr="000451B1" w:rsidRDefault="000451B1" w:rsidP="000451B1">
                  <w:pPr>
                    <w:spacing w:after="240"/>
                    <w:rPr>
                      <w:rFonts w:ascii="Times New Roman" w:hAnsi="Times New Roman" w:cs="Times New Roman"/>
                      <w:sz w:val="22"/>
                    </w:rPr>
                  </w:pPr>
                  <w:r w:rsidRPr="000451B1">
                    <w:rPr>
                      <w:rFonts w:ascii="Times New Roman" w:hAnsi="Times New Roman" w:cs="Times New Roman"/>
                      <w:sz w:val="22"/>
                    </w:rPr>
                    <w:t>David</w:t>
                  </w:r>
                </w:p>
              </w:tc>
            </w:tr>
          </w:tbl>
          <w:p w14:paraId="693B250A" w14:textId="2F0945BE" w:rsidR="000451B1" w:rsidRPr="000451B1" w:rsidRDefault="000451B1" w:rsidP="000451B1">
            <w:pPr>
              <w:rPr>
                <w:rFonts w:ascii="Times New Roman" w:eastAsia="Malgun Gothic" w:hAnsi="Times New Roman" w:cs="Times New Roman"/>
              </w:rPr>
            </w:pPr>
          </w:p>
          <w:p w14:paraId="11C568F6" w14:textId="3793A9ED" w:rsidR="000451B1" w:rsidRPr="000451B1" w:rsidRDefault="000451B1" w:rsidP="000451B1">
            <w:pPr>
              <w:rPr>
                <w:rFonts w:ascii="Times New Roman" w:eastAsia="Malgun Gothic" w:hAnsi="Times New Roman" w:cs="Times New Roman"/>
              </w:rPr>
            </w:pPr>
            <w:r w:rsidRPr="000451B1">
              <w:rPr>
                <w:rFonts w:ascii="Times New Roman" w:eastAsia="Malgun Gothic" w:hAnsi="Times New Roman" w:cs="Times New Roman"/>
              </w:rPr>
              <w:t>The following updates are implemented accordingly:</w:t>
            </w:r>
          </w:p>
          <w:p w14:paraId="335A4508"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24</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774BFE9B" w14:textId="271D8A95"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K: Included values for 480 kHz SCS and 960 kHz SCS</w:t>
            </w:r>
          </w:p>
          <w:p w14:paraId="39737B6B" w14:textId="5AAE4661"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P: Included 3 related agreements in RAN1#108-e, replacing the working assumption in RAN1#107bis-e</w:t>
            </w:r>
          </w:p>
          <w:p w14:paraId="1FCC892D"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26</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1E527C22" w14:textId="6ACEEFA5"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K: Included values for 480 kHz SCS and 960 kHz SCS</w:t>
            </w:r>
          </w:p>
          <w:p w14:paraId="5D70EA09" w14:textId="5AF883B0"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P: Included 3 related agreements in RAN1#108-e, replacing the working assumption in RAN1#107bis-e</w:t>
            </w:r>
          </w:p>
          <w:p w14:paraId="21B5A23D" w14:textId="77777777" w:rsidR="000451B1" w:rsidRPr="000451B1" w:rsidRDefault="000451B1" w:rsidP="00F12BCD">
            <w:pPr>
              <w:pStyle w:val="ListParagraph"/>
              <w:ind w:left="0"/>
              <w:rPr>
                <w:rFonts w:ascii="Times New Roman" w:hAnsi="Times New Roman" w:cs="Times New Roman"/>
                <w:lang w:val="sv-SE"/>
              </w:rPr>
            </w:pPr>
          </w:p>
          <w:p w14:paraId="47C4E60B" w14:textId="77777777" w:rsidR="00284D1A" w:rsidRPr="000451B1" w:rsidRDefault="00284D1A">
            <w:pPr>
              <w:pStyle w:val="ListParagraph"/>
              <w:ind w:left="0"/>
              <w:rPr>
                <w:rFonts w:ascii="Times New Roman" w:eastAsia="Times New Roman" w:hAnsi="Times New Roman" w:cs="Times New Roman"/>
                <w:lang w:val="en-US" w:eastAsia="ja-JP"/>
              </w:rPr>
            </w:pPr>
          </w:p>
        </w:tc>
      </w:tr>
      <w:tr w:rsidR="00BD5C1C" w14:paraId="18AE7A92" w14:textId="77777777" w:rsidTr="00BD5C1C">
        <w:tc>
          <w:tcPr>
            <w:tcW w:w="1490" w:type="dxa"/>
            <w:shd w:val="clear" w:color="auto" w:fill="00B0F0"/>
          </w:tcPr>
          <w:p w14:paraId="52AD4C98"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5D6034E4"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ED9E838"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7F3033C" w14:textId="77777777" w:rsidTr="00BD5C1C">
        <w:tc>
          <w:tcPr>
            <w:tcW w:w="1490" w:type="dxa"/>
          </w:tcPr>
          <w:p w14:paraId="78A0FECA"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35B7DB9"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66D16680" w14:textId="77777777" w:rsidR="00284D1A" w:rsidRDefault="00284D1A">
      <w:pPr>
        <w:rPr>
          <w:lang w:eastAsia="ja-JP"/>
        </w:rPr>
      </w:pPr>
    </w:p>
    <w:p w14:paraId="0A56246E" w14:textId="77777777" w:rsidR="00284D1A" w:rsidRDefault="00B24C7E">
      <w:pPr>
        <w:pStyle w:val="Heading3"/>
      </w:pPr>
      <w:r>
        <w:t>2.1.8</w:t>
      </w:r>
      <w:r>
        <w:tab/>
        <w:t xml:space="preserve">Coverage (WI code: </w:t>
      </w:r>
      <w:proofErr w:type="spellStart"/>
      <w:r>
        <w:t>NR_cov_enh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60338BE2" w14:textId="77777777" w:rsidTr="00BD5C1C">
        <w:tc>
          <w:tcPr>
            <w:tcW w:w="1490" w:type="dxa"/>
            <w:shd w:val="clear" w:color="auto" w:fill="00B0F0"/>
          </w:tcPr>
          <w:p w14:paraId="59838B55"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68527D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6"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D56A638"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E3F6FB5" w14:textId="77777777" w:rsidTr="00BD5C1C">
        <w:tc>
          <w:tcPr>
            <w:tcW w:w="1490" w:type="dxa"/>
          </w:tcPr>
          <w:p w14:paraId="348A3944"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35C3A937"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3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w:t>
            </w:r>
            <w:proofErr w:type="spellStart"/>
            <w:r>
              <w:rPr>
                <w:rFonts w:ascii="Times New Roman" w:hAnsi="Times New Roman" w:cs="Times New Roman"/>
                <w:lang w:val="en-US" w:eastAsia="zh-CN"/>
              </w:rPr>
              <w:t>Columm</w:t>
            </w:r>
            <w:proofErr w:type="spellEnd"/>
            <w:r>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30D38D23" w14:textId="77777777" w:rsidTr="00BD5C1C">
        <w:tc>
          <w:tcPr>
            <w:tcW w:w="1490" w:type="dxa"/>
            <w:shd w:val="clear" w:color="auto" w:fill="00B0F0"/>
          </w:tcPr>
          <w:p w14:paraId="55DF6CAF"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7595A5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EC144C"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1FBA7A7B" w14:textId="77777777" w:rsidTr="00BD5C1C">
        <w:tc>
          <w:tcPr>
            <w:tcW w:w="1490" w:type="dxa"/>
          </w:tcPr>
          <w:p w14:paraId="3EDA5646"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92C9E1C"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t>2.1.10</w:t>
      </w:r>
      <w:r>
        <w:tab/>
        <w:t xml:space="preserve">Small data (WI </w:t>
      </w:r>
      <w:proofErr w:type="spellStart"/>
      <w:r>
        <w:t>code:NR_SmallData_INACTIVE-Core</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based on the agreements, some parameters need further discussion, which include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-RV, pusch-RepTypeIndicator-r16, frequencyHoppingPUSCH-RepTypeB-r16, </w:t>
            </w:r>
            <w:proofErr w:type="spellStart"/>
            <w:r>
              <w:rPr>
                <w:rFonts w:ascii="Times New Roman" w:eastAsia="Times New Roman" w:hAnsi="Times New Roman" w:cs="Times New Roman"/>
                <w:szCs w:val="20"/>
                <w:lang w:val="en-US" w:eastAsia="ja-JP"/>
              </w:rPr>
              <w:t>uci-OnPUSCH</w:t>
            </w:r>
            <w:proofErr w:type="spellEnd"/>
            <w:r>
              <w:rPr>
                <w:rFonts w:ascii="Times New Roman" w:eastAsia="Times New Roman" w:hAnsi="Times New Roman" w:cs="Times New Roman"/>
                <w:szCs w:val="20"/>
                <w:lang w:val="en-US" w:eastAsia="ja-JP"/>
              </w:rPr>
              <w:t xml:space="preserve">. We suggest </w:t>
            </w:r>
            <w:proofErr w:type="gramStart"/>
            <w:r>
              <w:rPr>
                <w:rFonts w:ascii="Times New Roman" w:eastAsia="Times New Roman" w:hAnsi="Times New Roman" w:cs="Times New Roman"/>
                <w:szCs w:val="20"/>
                <w:lang w:val="en-US" w:eastAsia="ja-JP"/>
              </w:rPr>
              <w:t>to put</w:t>
            </w:r>
            <w:proofErr w:type="gramEnd"/>
            <w:r>
              <w:rPr>
                <w:rFonts w:ascii="Times New Roman" w:eastAsia="Times New Roman" w:hAnsi="Times New Roman" w:cs="Times New Roman"/>
                <w:szCs w:val="20"/>
                <w:lang w:val="en-US" w:eastAsia="ja-JP"/>
              </w:rPr>
              <w:t xml:space="preserve">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w:t>
            </w:r>
            <w:proofErr w:type="gramStart"/>
            <w:r>
              <w:rPr>
                <w:rFonts w:ascii="Times New Roman" w:eastAsia="Times New Roman" w:hAnsi="Times New Roman" w:cs="Times New Roman"/>
                <w:szCs w:val="20"/>
                <w:lang w:val="en-US" w:eastAsia="ja-JP"/>
              </w:rPr>
              <w:t>is</w:t>
            </w:r>
            <w:proofErr w:type="gramEnd"/>
            <w:r>
              <w:rPr>
                <w:rFonts w:ascii="Times New Roman" w:eastAsia="Times New Roman" w:hAnsi="Times New Roman" w:cs="Times New Roman"/>
                <w:szCs w:val="20"/>
                <w:lang w:val="en-US" w:eastAsia="ja-JP"/>
              </w:rPr>
              <w:t xml:space="preserve"> missing, hence “stable” could be “</w:t>
            </w:r>
            <w:proofErr w:type="spellStart"/>
            <w:r>
              <w:rPr>
                <w:rFonts w:ascii="Times New Roman" w:eastAsia="Times New Roman" w:hAnsi="Times New Roman" w:cs="Times New Roman"/>
                <w:szCs w:val="20"/>
                <w:lang w:val="en-US" w:eastAsia="ja-JP"/>
              </w:rPr>
              <w:t>incomplete”as</w:t>
            </w:r>
            <w:proofErr w:type="spellEnd"/>
            <w:r>
              <w:rPr>
                <w:rFonts w:ascii="Times New Roman" w:eastAsia="Times New Roman" w:hAnsi="Times New Roman" w:cs="Times New Roman"/>
                <w:szCs w:val="20"/>
                <w:lang w:val="en-US" w:eastAsia="ja-JP"/>
              </w:rPr>
              <w:t xml:space="preserve">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proofErr w:type="spellStart"/>
            <w:r>
              <w:rPr>
                <w:rFonts w:ascii="Times New Roman" w:eastAsia="Times New Roman" w:hAnsi="Times New Roman" w:cs="Times New Roman"/>
                <w:szCs w:val="20"/>
                <w:lang w:val="en-US" w:eastAsia="ja-JP"/>
              </w:rPr>
              <w:t>strikedthoguht</w:t>
            </w:r>
            <w:proofErr w:type="spellEnd"/>
            <w:r>
              <w:rPr>
                <w:rFonts w:ascii="Times New Roman" w:eastAsia="Times New Roman" w:hAnsi="Times New Roman" w:cs="Times New Roman"/>
                <w:szCs w:val="20"/>
                <w:lang w:val="en-US" w:eastAsia="ja-JP"/>
              </w:rPr>
              <w:t xml:space="preserve"> to inform RAN2 about the change. If for the next meeting after 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w:t>
            </w:r>
            <w:proofErr w:type="spellStart"/>
            <w:r>
              <w:rPr>
                <w:rFonts w:ascii="Times New Roman" w:eastAsia="Times New Roman" w:hAnsi="Times New Roman" w:cs="Times New Roman"/>
                <w:szCs w:val="20"/>
                <w:lang w:val="en-US" w:eastAsia="ja-JP"/>
              </w:rPr>
              <w:t>removl</w:t>
            </w:r>
            <w:proofErr w:type="spellEnd"/>
            <w:r>
              <w:rPr>
                <w:rFonts w:ascii="Times New Roman" w:eastAsia="Times New Roman" w:hAnsi="Times New Roman" w:cs="Times New Roman"/>
                <w:szCs w:val="20"/>
                <w:lang w:val="en-US" w:eastAsia="ja-JP"/>
              </w:rPr>
              <w:t xml:space="preserve"> of a row happens), we inform RAN2. After that, we don’t send until it is </w:t>
            </w:r>
            <w:proofErr w:type="spellStart"/>
            <w:r>
              <w:rPr>
                <w:rFonts w:ascii="Times New Roman" w:eastAsia="Times New Roman" w:hAnsi="Times New Roman" w:cs="Times New Roman"/>
                <w:szCs w:val="20"/>
                <w:lang w:val="en-US" w:eastAsia="ja-JP"/>
              </w:rPr>
              <w:t>stabalied</w:t>
            </w:r>
            <w:proofErr w:type="spellEnd"/>
            <w:r>
              <w:rPr>
                <w:rFonts w:ascii="Times New Roman" w:eastAsia="Times New Roman" w:hAnsi="Times New Roman" w:cs="Times New Roman"/>
                <w:szCs w:val="20"/>
                <w:lang w:val="en-US" w:eastAsia="ja-JP"/>
              </w:rPr>
              <w:t xml:space="preserve">. The whole idea is not to create unnecessary work for RAN2 when RAN1 at the first place, doesn’t have mature information. When RAN1 sends something, it can happen that changes its mind. We inform RAN2 about the </w:t>
            </w:r>
            <w:r>
              <w:rPr>
                <w:rFonts w:ascii="Times New Roman" w:eastAsia="Times New Roman" w:hAnsi="Times New Roman" w:cs="Times New Roman"/>
                <w:szCs w:val="20"/>
                <w:lang w:val="en-US" w:eastAsia="ja-JP"/>
              </w:rPr>
              <w:lastRenderedPageBreak/>
              <w:t>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3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w:t>
            </w:r>
            <w:proofErr w:type="gramStart"/>
            <w:r>
              <w:rPr>
                <w:rFonts w:ascii="Times New Roman" w:eastAsia="SimSun" w:hAnsi="Times New Roman" w:cs="Times New Roman" w:hint="eastAsia"/>
                <w:szCs w:val="20"/>
                <w:lang w:val="en-US" w:eastAsia="zh-CN"/>
              </w:rPr>
              <w:t>these parameter</w:t>
            </w:r>
            <w:proofErr w:type="gramEnd"/>
            <w:r>
              <w:rPr>
                <w:rFonts w:ascii="Times New Roman" w:eastAsia="SimSun" w:hAnsi="Times New Roman" w:cs="Times New Roman" w:hint="eastAsia"/>
                <w:szCs w:val="20"/>
                <w:lang w:val="en-US" w:eastAsia="zh-CN"/>
              </w:rPr>
              <w:t>.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lastRenderedPageBreak/>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proofErr w:type="spellStart"/>
            <w:r w:rsidRPr="00D86742">
              <w:rPr>
                <w:rStyle w:val="Emphasis"/>
                <w:rFonts w:cs="Arial"/>
                <w:sz w:val="20"/>
                <w:szCs w:val="20"/>
                <w:lang w:val="en-US"/>
              </w:rPr>
              <w:t>ConfiguredGrantConfig</w:t>
            </w:r>
            <w:proofErr w:type="spellEnd"/>
            <w:r w:rsidRPr="00D86742">
              <w:rPr>
                <w:rStyle w:val="Emphasis"/>
                <w:rFonts w:cs="Arial"/>
                <w:sz w:val="20"/>
                <w:szCs w:val="20"/>
                <w:lang w:val="en-US"/>
              </w:rPr>
              <w:t> </w:t>
            </w:r>
            <w:r w:rsidRPr="00D86742">
              <w:rPr>
                <w:rFonts w:cs="Arial"/>
                <w:sz w:val="20"/>
                <w:szCs w:val="20"/>
                <w:lang w:val="en-US"/>
              </w:rPr>
              <w:t>is not applicable to CG-SDT.</w:t>
            </w:r>
          </w:p>
        </w:tc>
      </w:tr>
      <w:tr w:rsidR="001A6EC8" w14:paraId="14A09FEA" w14:textId="77777777" w:rsidTr="001A6EC8">
        <w:tc>
          <w:tcPr>
            <w:tcW w:w="1490" w:type="dxa"/>
            <w:shd w:val="clear" w:color="auto" w:fill="A8D08D" w:themeFill="accent6" w:themeFillTint="99"/>
          </w:tcPr>
          <w:p w14:paraId="3B8659F1" w14:textId="1D976D8D" w:rsidR="001A6EC8" w:rsidRDefault="001A6EC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lastRenderedPageBreak/>
              <w:t>Moderator</w:t>
            </w:r>
          </w:p>
        </w:tc>
        <w:tc>
          <w:tcPr>
            <w:tcW w:w="8139" w:type="dxa"/>
            <w:shd w:val="clear" w:color="auto" w:fill="auto"/>
          </w:tcPr>
          <w:p w14:paraId="2C35523C" w14:textId="0E413F7B" w:rsidR="001A6EC8" w:rsidRPr="00FC1210" w:rsidRDefault="00A03025" w:rsidP="008957FE">
            <w:pPr>
              <w:rPr>
                <w:rFonts w:ascii="Times New Roman" w:eastAsia="SimSun" w:hAnsi="Times New Roman" w:cs="Times New Roman"/>
                <w:szCs w:val="20"/>
                <w:lang w:eastAsia="zh-CN"/>
              </w:rPr>
            </w:pPr>
            <w:r w:rsidRPr="00FF04B7">
              <w:rPr>
                <w:rFonts w:ascii="Times New Roman" w:eastAsia="SimSun" w:hAnsi="Times New Roman" w:cs="Times New Roman"/>
                <w:b/>
                <w:bCs/>
                <w:szCs w:val="20"/>
                <w:lang w:eastAsia="zh-CN"/>
              </w:rPr>
              <w:t>@All/Intel/FL:</w:t>
            </w:r>
            <w:r>
              <w:rPr>
                <w:rFonts w:ascii="Times New Roman" w:eastAsia="SimSun" w:hAnsi="Times New Roman" w:cs="Times New Roman"/>
                <w:szCs w:val="20"/>
                <w:lang w:eastAsia="zh-CN"/>
              </w:rPr>
              <w:t xml:space="preserve"> Thanks for the comments. As Moderator I understand the concern raised by Intel, however, since the cited agreements are included, there should be no risk of misuderstanding</w:t>
            </w:r>
            <w:r w:rsidR="00FF04B7">
              <w:rPr>
                <w:rFonts w:ascii="Times New Roman" w:eastAsia="SimSun" w:hAnsi="Times New Roman" w:cs="Times New Roman"/>
                <w:szCs w:val="20"/>
                <w:lang w:eastAsia="zh-CN"/>
              </w:rPr>
              <w:t xml:space="preserve"> than there is no consensus in RAN1. I hope it is OK with Intel to keep it as it is</w:t>
            </w:r>
            <w:r w:rsidR="006C48B7">
              <w:rPr>
                <w:rFonts w:ascii="Times New Roman" w:eastAsia="SimSun" w:hAnsi="Times New Roman" w:cs="Times New Roman"/>
                <w:szCs w:val="20"/>
                <w:lang w:eastAsia="zh-CN"/>
              </w:rPr>
              <w:t>, maybe RAN2 finds some of the information useful</w:t>
            </w:r>
            <w:r w:rsidR="00FF04B7">
              <w:rPr>
                <w:rFonts w:ascii="Times New Roman" w:eastAsia="SimSun" w:hAnsi="Times New Roman" w:cs="Times New Roman"/>
                <w:szCs w:val="20"/>
                <w:lang w:eastAsia="zh-CN"/>
              </w:rPr>
              <w:t>.</w:t>
            </w:r>
          </w:p>
        </w:tc>
      </w:tr>
      <w:tr w:rsidR="00091098" w14:paraId="63B83D30" w14:textId="77777777" w:rsidTr="00091098">
        <w:tc>
          <w:tcPr>
            <w:tcW w:w="1490" w:type="dxa"/>
            <w:shd w:val="clear" w:color="auto" w:fill="auto"/>
          </w:tcPr>
          <w:p w14:paraId="0AC4F6A3" w14:textId="05BB77FD"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 (from reflector)</w:t>
            </w:r>
          </w:p>
        </w:tc>
        <w:tc>
          <w:tcPr>
            <w:tcW w:w="8139" w:type="dxa"/>
            <w:shd w:val="clear" w:color="auto" w:fill="auto"/>
          </w:tcPr>
          <w:p w14:paraId="3BB5F464" w14:textId="63AB774F" w:rsidR="00F11D28" w:rsidRDefault="00F11D28" w:rsidP="00F11D28">
            <w:pPr>
              <w:rPr>
                <w:rFonts w:ascii="Calibri" w:hAnsi="Calibri" w:cs="Calibri"/>
              </w:rPr>
            </w:pPr>
            <w:r w:rsidRPr="00F11D28">
              <w:rPr>
                <w:rFonts w:ascii="Times New Roman" w:hAnsi="Times New Roman" w:cs="Times New Roman"/>
              </w:rPr>
              <w:t>As we mentioned in previous email, we are still not comfortable to put row 10, 11, 16, 17, 24 as “New Stable” given that these parameters still need further discussion in both RAN1 and RAN2. We suggest to change these back to unstable</w:t>
            </w:r>
            <w:r>
              <w:t xml:space="preserve">. </w:t>
            </w:r>
          </w:p>
          <w:p w14:paraId="413685CF" w14:textId="77777777" w:rsidR="00091098" w:rsidRPr="00FF04B7" w:rsidRDefault="00091098" w:rsidP="008957FE">
            <w:pPr>
              <w:rPr>
                <w:rFonts w:ascii="Times New Roman" w:eastAsia="SimSun" w:hAnsi="Times New Roman" w:cs="Times New Roman"/>
                <w:b/>
                <w:bCs/>
                <w:szCs w:val="20"/>
                <w:lang w:eastAsia="zh-CN"/>
              </w:rPr>
            </w:pPr>
          </w:p>
        </w:tc>
      </w:tr>
      <w:tr w:rsidR="00091098" w14:paraId="7BE6D4F8" w14:textId="77777777" w:rsidTr="001A6EC8">
        <w:tc>
          <w:tcPr>
            <w:tcW w:w="1490" w:type="dxa"/>
            <w:shd w:val="clear" w:color="auto" w:fill="A8D08D" w:themeFill="accent6" w:themeFillTint="99"/>
          </w:tcPr>
          <w:p w14:paraId="6A5DD4FD" w14:textId="779E0A4A"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shd w:val="clear" w:color="auto" w:fill="auto"/>
          </w:tcPr>
          <w:p w14:paraId="161C8272" w14:textId="648A03F8" w:rsidR="00F11D28" w:rsidRDefault="00F11D28" w:rsidP="00F11D2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Moderator and available now in the last version </w:t>
            </w:r>
            <w:r>
              <w:rPr>
                <w:rFonts w:ascii="Times New Roman" w:eastAsia="Times New Roman" w:hAnsi="Times New Roman" w:cs="Times New Roman"/>
                <w:b/>
                <w:bCs/>
                <w:szCs w:val="20"/>
                <w:lang w:val="en-US" w:eastAsia="ja-JP"/>
              </w:rPr>
              <w:t>(i.e. v016)</w:t>
            </w:r>
            <w:r>
              <w:rPr>
                <w:rFonts w:ascii="Times New Roman" w:eastAsia="Times New Roman" w:hAnsi="Times New Roman" w:cs="Times New Roman"/>
                <w:szCs w:val="20"/>
                <w:lang w:val="en-US" w:eastAsia="ja-JP"/>
              </w:rPr>
              <w:t xml:space="preserve"> at folder </w:t>
            </w:r>
            <w:hyperlink r:id="rId4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DC72C3E" w14:textId="0C728631" w:rsidR="00F11D28" w:rsidRDefault="00DD239A" w:rsidP="00F11D28">
            <w:pPr>
              <w:pStyle w:val="ListParagraph"/>
              <w:ind w:left="0"/>
              <w:rPr>
                <w:rFonts w:ascii="Times New Roman" w:hAnsi="Times New Roman" w:cs="Times New Roman"/>
                <w:lang w:val="sv-SE"/>
              </w:rPr>
            </w:pPr>
            <w:r>
              <w:rPr>
                <w:rFonts w:ascii="Times New Roman" w:hAnsi="Times New Roman" w:cs="Times New Roman"/>
                <w:lang w:val="sv-SE"/>
              </w:rPr>
              <w:t>The changes are:</w:t>
            </w:r>
          </w:p>
          <w:p w14:paraId="2092B502" w14:textId="68271A86" w:rsidR="00DD239A" w:rsidRDefault="00DD239A" w:rsidP="00DD239A">
            <w:pPr>
              <w:pStyle w:val="ListParagraph"/>
              <w:numPr>
                <w:ilvl w:val="0"/>
                <w:numId w:val="50"/>
              </w:numPr>
              <w:rPr>
                <w:rFonts w:ascii="Times New Roman" w:hAnsi="Times New Roman" w:cs="Times New Roman"/>
                <w:lang w:val="sv-SE"/>
              </w:rPr>
            </w:pPr>
            <w:r w:rsidRPr="00DD239A">
              <w:rPr>
                <w:rFonts w:ascii="Times New Roman" w:eastAsia="SimSun" w:hAnsi="Times New Roman" w:cs="Times New Roman"/>
                <w:b/>
                <w:bCs/>
                <w:szCs w:val="20"/>
                <w:lang w:val="en-US" w:eastAsia="zh-CN"/>
              </w:rPr>
              <w:t>Row 10, 11, 16, 17, 24:</w:t>
            </w:r>
            <w:r>
              <w:rPr>
                <w:rFonts w:ascii="Times New Roman" w:eastAsia="SimSun" w:hAnsi="Times New Roman" w:cs="Times New Roman"/>
                <w:szCs w:val="20"/>
                <w:lang w:val="en-US" w:eastAsia="zh-CN"/>
              </w:rPr>
              <w:t xml:space="preserve"> Changed the status to “unstable” due to concern raised by Intel.</w:t>
            </w:r>
          </w:p>
          <w:p w14:paraId="2CC0CF8B" w14:textId="77777777" w:rsidR="00091098" w:rsidRPr="00FF04B7" w:rsidRDefault="00091098" w:rsidP="008957FE">
            <w:pPr>
              <w:rPr>
                <w:rFonts w:ascii="Times New Roman" w:eastAsia="SimSun" w:hAnsi="Times New Roman" w:cs="Times New Roman"/>
                <w:b/>
                <w:bCs/>
                <w:szCs w:val="20"/>
                <w:lang w:eastAsia="zh-CN"/>
              </w:rPr>
            </w:pPr>
          </w:p>
        </w:tc>
      </w:tr>
      <w:tr w:rsidR="00BD5C1C" w14:paraId="60DA3181" w14:textId="77777777" w:rsidTr="00BD5C1C">
        <w:tc>
          <w:tcPr>
            <w:tcW w:w="1490" w:type="dxa"/>
            <w:shd w:val="clear" w:color="auto" w:fill="00B0F0"/>
          </w:tcPr>
          <w:p w14:paraId="47ECD05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3016F3F"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15B554"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998EAC9" w14:textId="77777777" w:rsidTr="00BD5C1C">
        <w:tc>
          <w:tcPr>
            <w:tcW w:w="1490" w:type="dxa"/>
          </w:tcPr>
          <w:p w14:paraId="2DAA0179"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6E07501A"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r>
      <w:proofErr w:type="spellStart"/>
      <w:r>
        <w:rPr>
          <w:lang w:val="en-US"/>
        </w:rPr>
        <w:t>NB-IoT&amp;eMTC</w:t>
      </w:r>
      <w:proofErr w:type="spellEnd"/>
      <w:r>
        <w:rPr>
          <w:lang w:val="en-US"/>
        </w:rPr>
        <w:t xml:space="preserve">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0E0E401F" w14:textId="77777777" w:rsidTr="00BD5C1C">
        <w:tc>
          <w:tcPr>
            <w:tcW w:w="1490" w:type="dxa"/>
            <w:shd w:val="clear" w:color="auto" w:fill="00B0F0"/>
          </w:tcPr>
          <w:p w14:paraId="68848BEA"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FF876F6"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F884DF"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0C770B88" w14:textId="77777777" w:rsidTr="00BD5C1C">
        <w:tc>
          <w:tcPr>
            <w:tcW w:w="1490" w:type="dxa"/>
          </w:tcPr>
          <w:p w14:paraId="53BEA852"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44C416E"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t>2.1.12</w:t>
      </w:r>
      <w:r>
        <w:tab/>
      </w:r>
      <w:proofErr w:type="spellStart"/>
      <w:r>
        <w:t>eIAB</w:t>
      </w:r>
      <w:proofErr w:type="spellEnd"/>
      <w:r>
        <w:t xml:space="preserve"> (WI code: </w:t>
      </w:r>
      <w:proofErr w:type="spellStart"/>
      <w:r>
        <w:t>NR_IAB_enh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43"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lastRenderedPageBreak/>
              <w:t>FL clarified that b</w:t>
            </w:r>
            <w:proofErr w:type="spellStart"/>
            <w:r w:rsidRPr="00B24C7E">
              <w:rPr>
                <w:rFonts w:ascii="Times New Roman" w:hAnsi="Times New Roman" w:cs="Times New Roman"/>
                <w:lang w:val="en-US"/>
              </w:rPr>
              <w:t>ased</w:t>
            </w:r>
            <w:proofErr w:type="spellEnd"/>
            <w:r w:rsidRPr="00B24C7E">
              <w:rPr>
                <w:rFonts w:ascii="Times New Roman" w:hAnsi="Times New Roman" w:cs="Times New Roman"/>
                <w:lang w:val="en-US"/>
              </w:rPr>
              <w:t xml:space="preserve"> on a discussion with the Chairman the plan for </w:t>
            </w:r>
            <w:proofErr w:type="spellStart"/>
            <w:r w:rsidRPr="00B24C7E">
              <w:rPr>
                <w:rFonts w:ascii="Times New Roman" w:hAnsi="Times New Roman" w:cs="Times New Roman"/>
                <w:lang w:val="en-US"/>
              </w:rPr>
              <w:t>eIAB</w:t>
            </w:r>
            <w:proofErr w:type="spellEnd"/>
            <w:r w:rsidRPr="00B24C7E">
              <w:rPr>
                <w:rFonts w:ascii="Times New Roman" w:hAnsi="Times New Roman" w:cs="Times New Roman"/>
                <w:lang w:val="en-US"/>
              </w:rPr>
              <w:t xml:space="preserve">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rsidTr="00D900BA">
        <w:tc>
          <w:tcPr>
            <w:tcW w:w="1490" w:type="dxa"/>
            <w:shd w:val="clear" w:color="auto" w:fill="A8D08D" w:themeFill="accent6" w:themeFillTint="99"/>
          </w:tcPr>
          <w:p w14:paraId="648D6E4B" w14:textId="63C0161B" w:rsidR="00284D1A" w:rsidRDefault="00D900B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5FAC300" w14:textId="6E0FC5D9" w:rsidR="006D106F" w:rsidRPr="00B140FB" w:rsidRDefault="006D106F" w:rsidP="006D106F">
            <w:pPr>
              <w:rPr>
                <w:rFonts w:ascii="Times New Roman"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For eIAB, based on the discussion with Rapporteure, it seems to be sueful to add in the LS a text explaining the follwing to RAN2/RAN3:</w:t>
            </w:r>
          </w:p>
          <w:p w14:paraId="4D326E8F" w14:textId="01F7496E" w:rsidR="006D106F" w:rsidRPr="00B140FB" w:rsidRDefault="00B140FB" w:rsidP="006D106F">
            <w:pPr>
              <w:rPr>
                <w:rFonts w:ascii="Times New Roman" w:hAnsi="Times New Roman" w:cs="Times New Roman"/>
              </w:rPr>
            </w:pPr>
            <w:r w:rsidRPr="00B140FB">
              <w:rPr>
                <w:rFonts w:ascii="Times New Roman" w:hAnsi="Times New Roman" w:cs="Times New Roman"/>
              </w:rPr>
              <w:t>T</w:t>
            </w:r>
            <w:r w:rsidR="006D106F" w:rsidRPr="00B140FB">
              <w:rPr>
                <w:rFonts w:ascii="Times New Roman" w:hAnsi="Times New Roman" w:cs="Times New Roman"/>
              </w:rPr>
              <w:t>he plan for eIAB is to send to RAN2/RAN3 a separate LS that consolidates all upper layers parameters, including RRC, MAC-CE, F1AP. The RRC portion will be the same in both places.</w:t>
            </w:r>
          </w:p>
          <w:p w14:paraId="06C8BB69" w14:textId="5DCA5255" w:rsidR="00B140FB" w:rsidRPr="00B140FB" w:rsidRDefault="00B140FB" w:rsidP="006D106F">
            <w:pPr>
              <w:rPr>
                <w:rFonts w:ascii="Times New Roman" w:hAnsi="Times New Roman" w:cs="Times New Roman"/>
              </w:rPr>
            </w:pPr>
          </w:p>
          <w:p w14:paraId="35C577A3" w14:textId="46DB4079" w:rsidR="00B140FB" w:rsidRPr="00B140FB" w:rsidRDefault="00B140FB" w:rsidP="006D106F">
            <w:pPr>
              <w:rPr>
                <w:rFonts w:ascii="Times New Roman" w:eastAsia="Malgun Gothic"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Please review the draft LS and povide comments, if any, in section 2.2.</w:t>
            </w:r>
          </w:p>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1C1931D9" w14:textId="77777777" w:rsidTr="00BD5C1C">
        <w:tc>
          <w:tcPr>
            <w:tcW w:w="1490" w:type="dxa"/>
            <w:shd w:val="clear" w:color="auto" w:fill="00B0F0"/>
          </w:tcPr>
          <w:p w14:paraId="1D64B4E6"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B7C94B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4"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5626DC0"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6821C4D" w14:textId="77777777" w:rsidTr="00BD5C1C">
        <w:tc>
          <w:tcPr>
            <w:tcW w:w="1490" w:type="dxa"/>
          </w:tcPr>
          <w:p w14:paraId="0D9A162C"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6B513C45"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t>2.1.13</w:t>
      </w:r>
      <w:r>
        <w:tab/>
      </w:r>
      <w:proofErr w:type="spellStart"/>
      <w:r>
        <w:t>Sidelink</w:t>
      </w:r>
      <w:proofErr w:type="spellEnd"/>
      <w:r>
        <w:t xml:space="preserve"> (WI code: </w:t>
      </w:r>
      <w:proofErr w:type="spellStart"/>
      <w:r>
        <w:t>NR_SL_enh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Sidelink</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4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proofErr w:type="spellStart"/>
            <w:r>
              <w:rPr>
                <w:rFonts w:ascii="Times New Roman" w:hAnsi="Times New Roman" w:cs="Times New Roman"/>
                <w:lang w:val="en-US" w:eastAsia="ko-KR"/>
              </w:rPr>
              <w:t>emoved</w:t>
            </w:r>
            <w:proofErr w:type="spellEnd"/>
            <w:r>
              <w:rPr>
                <w:rFonts w:ascii="Times New Roman" w:hAnsi="Times New Roman" w:cs="Times New Roman"/>
                <w:lang w:val="en-US" w:eastAsia="ko-KR"/>
              </w:rPr>
              <w:t xml:space="preserve"> because IE of </w:t>
            </w:r>
            <w:proofErr w:type="spellStart"/>
            <w:r>
              <w:rPr>
                <w:rFonts w:ascii="Times New Roman" w:hAnsi="Times New Roman" w:cs="Times New Roman"/>
                <w:lang w:val="en-US" w:eastAsia="ko-KR"/>
              </w:rPr>
              <w:t>minNumCandidateSlotsAperiodic</w:t>
            </w:r>
            <w:proofErr w:type="spellEnd"/>
            <w:r>
              <w:rPr>
                <w:rFonts w:ascii="Times New Roman" w:hAnsi="Times New Roman" w:cs="Times New Roman"/>
                <w:lang w:val="en-US" w:eastAsia="ko-KR"/>
              </w:rPr>
              <w:t xml:space="preserve">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03E51F0B" w14:textId="77777777" w:rsidTr="00BD5C1C">
        <w:tc>
          <w:tcPr>
            <w:tcW w:w="1490" w:type="dxa"/>
            <w:shd w:val="clear" w:color="auto" w:fill="00B0F0"/>
          </w:tcPr>
          <w:p w14:paraId="1C3019BA"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C57A379"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6"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274DEB"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6101B706" w14:textId="77777777" w:rsidTr="00BD5C1C">
        <w:tc>
          <w:tcPr>
            <w:tcW w:w="1490" w:type="dxa"/>
          </w:tcPr>
          <w:p w14:paraId="07E4A757"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69F46CE0"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813FFF7" w14:textId="77777777" w:rsidR="00284D1A" w:rsidRDefault="00284D1A">
      <w:pPr>
        <w:rPr>
          <w:lang w:eastAsia="zh-CN"/>
        </w:rPr>
      </w:pPr>
    </w:p>
    <w:p w14:paraId="224F7422" w14:textId="77777777" w:rsidR="00284D1A" w:rsidRDefault="00B24C7E">
      <w:pPr>
        <w:pStyle w:val="Heading3"/>
      </w:pPr>
      <w:r>
        <w:lastRenderedPageBreak/>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4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@Moderator, the following </w:t>
            </w:r>
            <w:proofErr w:type="gramStart"/>
            <w:r>
              <w:rPr>
                <w:rFonts w:ascii="Times New Roman" w:eastAsia="Yu Mincho" w:hAnsi="Times New Roman" w:cs="Times New Roman"/>
                <w:szCs w:val="20"/>
                <w:lang w:val="en-US" w:eastAsia="ja-JP"/>
              </w:rPr>
              <w:t>agreements</w:t>
            </w:r>
            <w:proofErr w:type="gramEnd"/>
            <w:r>
              <w:rPr>
                <w:rFonts w:ascii="Times New Roman" w:eastAsia="Yu Mincho" w:hAnsi="Times New Roman" w:cs="Times New Roman"/>
                <w:szCs w:val="20"/>
                <w:lang w:val="en-US" w:eastAsia="ja-JP"/>
              </w:rPr>
              <w:t xml:space="preserve">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lastRenderedPageBreak/>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hanks for the discussion. We are fine to add the two agreements provided by CMCC (FL) above. In addition to that, we propose to add the following new agreements just reached in AI8.12.1. RAN2 may need to update their signaling design to support multicast on </w:t>
            </w:r>
            <w:proofErr w:type="spellStart"/>
            <w:r>
              <w:rPr>
                <w:rFonts w:ascii="Times New Roman" w:eastAsiaTheme="minorEastAsia" w:hAnsi="Times New Roman" w:cs="Times New Roman"/>
                <w:szCs w:val="20"/>
                <w:lang w:val="en-US" w:eastAsia="zh-CN"/>
              </w:rPr>
              <w:t>SCell</w:t>
            </w:r>
            <w:proofErr w:type="spellEnd"/>
            <w:r>
              <w:rPr>
                <w:rFonts w:ascii="Times New Roman" w:eastAsiaTheme="minorEastAsia" w:hAnsi="Times New Roman" w:cs="Times New Roman"/>
                <w:szCs w:val="20"/>
                <w:lang w:val="en-US" w:eastAsia="zh-CN"/>
              </w:rPr>
              <w:t>.</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 xml:space="preserve">The capability of supporting MBS multicast on </w:t>
            </w:r>
            <w:proofErr w:type="spellStart"/>
            <w:r>
              <w:rPr>
                <w:lang w:val="en-US" w:eastAsia="zh-CN"/>
              </w:rPr>
              <w:t>SCell</w:t>
            </w:r>
            <w:proofErr w:type="spellEnd"/>
            <w:r>
              <w:rPr>
                <w:lang w:val="en-US" w:eastAsia="zh-CN"/>
              </w:rPr>
              <w:t xml:space="preserve">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0B4870F" w14:textId="66280491"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dr</w:t>
            </w:r>
            <w:r w:rsidR="00973BD8">
              <w:rPr>
                <w:rFonts w:ascii="Times New Roman" w:eastAsiaTheme="minorEastAsia" w:hAnsi="Times New Roman" w:cs="Times New Roman"/>
                <w:szCs w:val="20"/>
                <w:lang w:val="en-US" w:eastAsia="zh-CN"/>
              </w:rPr>
              <w:t>a</w:t>
            </w:r>
            <w:r>
              <w:rPr>
                <w:rFonts w:ascii="Times New Roman" w:eastAsiaTheme="minorEastAsia" w:hAnsi="Times New Roman" w:cs="Times New Roman"/>
                <w:szCs w:val="20"/>
                <w:lang w:val="en-US" w:eastAsia="zh-CN"/>
              </w:rPr>
              <w:t>ft LS.</w:t>
            </w:r>
          </w:p>
        </w:tc>
      </w:tr>
      <w:tr w:rsidR="00973BD8" w14:paraId="23C2D59A" w14:textId="77777777">
        <w:tc>
          <w:tcPr>
            <w:tcW w:w="1490" w:type="dxa"/>
            <w:shd w:val="clear" w:color="auto" w:fill="A8D08D" w:themeFill="accent6" w:themeFillTint="99"/>
          </w:tcPr>
          <w:p w14:paraId="310F9A53" w14:textId="52E57BCB" w:rsidR="00973BD8" w:rsidRDefault="00973B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EA0394B" w14:textId="7C8849BF" w:rsidR="00973BD8" w:rsidRDefault="00973BD8">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@ZTE: </w:t>
            </w:r>
            <w:r>
              <w:rPr>
                <w:rFonts w:ascii="Times New Roman" w:eastAsia="Times New Roman" w:hAnsi="Times New Roman" w:cs="Times New Roman"/>
                <w:szCs w:val="20"/>
                <w:lang w:val="en-US" w:eastAsia="ja-JP"/>
              </w:rPr>
              <w:t>Moderator suggestion is that not to include the agreement. The agreements that are currently included in the LS, explicitly indicate that should be sent as LS to RAN2.</w:t>
            </w:r>
          </w:p>
        </w:tc>
      </w:tr>
      <w:tr w:rsidR="00BD5C1C" w14:paraId="50667321" w14:textId="77777777" w:rsidTr="00BD5C1C">
        <w:tc>
          <w:tcPr>
            <w:tcW w:w="1490" w:type="dxa"/>
            <w:shd w:val="clear" w:color="auto" w:fill="00B0F0"/>
          </w:tcPr>
          <w:p w14:paraId="4F60F286" w14:textId="0E8FE232" w:rsidR="00BD5C1C" w:rsidRDefault="00BD5C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75A7E67"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544EDDF" w14:textId="77777777" w:rsidR="00BD5C1C" w:rsidRDefault="00BD5C1C">
            <w:pPr>
              <w:pStyle w:val="ListParagraph"/>
              <w:ind w:left="0"/>
              <w:rPr>
                <w:rFonts w:ascii="Times New Roman" w:eastAsiaTheme="minorEastAsia" w:hAnsi="Times New Roman" w:cs="Times New Roman"/>
                <w:b/>
                <w:bCs/>
                <w:szCs w:val="20"/>
                <w:lang w:val="en-US" w:eastAsia="zh-CN"/>
              </w:rPr>
            </w:pPr>
          </w:p>
        </w:tc>
      </w:tr>
      <w:tr w:rsidR="00BD5C1C" w14:paraId="6EAB2940" w14:textId="77777777" w:rsidTr="00BD5C1C">
        <w:tc>
          <w:tcPr>
            <w:tcW w:w="1490" w:type="dxa"/>
            <w:shd w:val="clear" w:color="auto" w:fill="auto"/>
          </w:tcPr>
          <w:p w14:paraId="1CD65A72" w14:textId="77777777" w:rsidR="00BD5C1C" w:rsidRDefault="00BD5C1C">
            <w:pPr>
              <w:pStyle w:val="ListParagraph"/>
              <w:ind w:left="0"/>
              <w:rPr>
                <w:rFonts w:ascii="Times New Roman" w:eastAsiaTheme="minorEastAsia" w:hAnsi="Times New Roman" w:cs="Times New Roman"/>
                <w:szCs w:val="20"/>
                <w:lang w:val="en-US" w:eastAsia="zh-CN"/>
              </w:rPr>
            </w:pPr>
          </w:p>
        </w:tc>
        <w:tc>
          <w:tcPr>
            <w:tcW w:w="8139" w:type="dxa"/>
          </w:tcPr>
          <w:p w14:paraId="66589078" w14:textId="77777777" w:rsidR="00BD5C1C" w:rsidRDefault="00BD5C1C">
            <w:pPr>
              <w:pStyle w:val="ListParagraph"/>
              <w:ind w:left="0"/>
              <w:rPr>
                <w:rFonts w:ascii="Times New Roman" w:eastAsiaTheme="minorEastAsia" w:hAnsi="Times New Roman" w:cs="Times New Roman"/>
                <w:b/>
                <w:bCs/>
                <w:szCs w:val="20"/>
                <w:lang w:val="en-US" w:eastAsia="zh-CN"/>
              </w:rPr>
            </w:pP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lastRenderedPageBreak/>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4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rsidTr="00BD5C1C">
        <w:tc>
          <w:tcPr>
            <w:tcW w:w="1490" w:type="dxa"/>
            <w:shd w:val="clear" w:color="auto" w:fill="00B0F0"/>
          </w:tcPr>
          <w:p w14:paraId="5928731F" w14:textId="2344A0DD"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55CED4C"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7DF3466C" w14:textId="77777777" w:rsidTr="00BD5C1C">
        <w:tc>
          <w:tcPr>
            <w:tcW w:w="1490" w:type="dxa"/>
            <w:shd w:val="clear" w:color="auto" w:fill="auto"/>
          </w:tcPr>
          <w:p w14:paraId="31F37128" w14:textId="77777777" w:rsidR="00BD5C1C" w:rsidRDefault="00BD5C1C">
            <w:pPr>
              <w:pStyle w:val="ListParagraph"/>
              <w:ind w:left="0"/>
              <w:rPr>
                <w:rFonts w:ascii="Times New Roman" w:eastAsia="Times New Roman" w:hAnsi="Times New Roman" w:cs="Times New Roman"/>
                <w:szCs w:val="20"/>
                <w:lang w:val="en-US" w:eastAsia="ja-JP"/>
              </w:rPr>
            </w:pPr>
          </w:p>
        </w:tc>
        <w:tc>
          <w:tcPr>
            <w:tcW w:w="8139" w:type="dxa"/>
            <w:shd w:val="clear" w:color="auto" w:fill="auto"/>
          </w:tcPr>
          <w:p w14:paraId="6348E12C" w14:textId="77777777" w:rsidR="00BD5C1C" w:rsidRPr="00BD4FD6" w:rsidRDefault="00BD5C1C" w:rsidP="00BD5C1C">
            <w:pPr>
              <w:pStyle w:val="ListParagraph"/>
              <w:ind w:left="0"/>
              <w:rPr>
                <w:rFonts w:ascii="Times New Roman" w:eastAsia="Times New Roman" w:hAnsi="Times New Roman" w:cs="Times New Roman"/>
                <w:b/>
                <w:bCs/>
                <w:lang w:val="en-US" w:eastAsia="ja-JP"/>
              </w:rPr>
            </w:pP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t>2.1.16</w:t>
      </w:r>
      <w:r>
        <w:rPr>
          <w:lang w:val="en-US"/>
        </w:rPr>
        <w:tab/>
        <w:t xml:space="preserve">MR-DCs </w:t>
      </w:r>
      <w:proofErr w:type="spellStart"/>
      <w:r>
        <w:rPr>
          <w:lang w:val="en-US"/>
        </w:rPr>
        <w:t>Scell</w:t>
      </w:r>
      <w:proofErr w:type="spellEnd"/>
      <w:r>
        <w:rPr>
          <w:lang w:val="en-US"/>
        </w:rPr>
        <w:t xml:space="preserve">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rsidTr="00BD5C1C">
        <w:tc>
          <w:tcPr>
            <w:tcW w:w="1490" w:type="dxa"/>
            <w:shd w:val="clear" w:color="auto" w:fill="00B0F0"/>
          </w:tcPr>
          <w:p w14:paraId="27121A8E" w14:textId="35794D4C"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3A829EA"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5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rsidTr="005F5B9A">
        <w:tc>
          <w:tcPr>
            <w:tcW w:w="1490" w:type="dxa"/>
            <w:shd w:val="clear" w:color="auto" w:fill="A8D08D" w:themeFill="accent6" w:themeFillTint="99"/>
          </w:tcPr>
          <w:p w14:paraId="19356C1C" w14:textId="6E36457F" w:rsidR="00284D1A" w:rsidRDefault="005F5B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AEEF53" w14:textId="19F84B0D" w:rsidR="005F5B9A" w:rsidRDefault="005F5B9A" w:rsidP="005F5B9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5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r w:rsidR="00CC1615" w14:paraId="7655B0F0" w14:textId="77777777" w:rsidTr="00BD5C1C">
        <w:tc>
          <w:tcPr>
            <w:tcW w:w="1490" w:type="dxa"/>
            <w:shd w:val="clear" w:color="auto" w:fill="00B0F0"/>
          </w:tcPr>
          <w:p w14:paraId="52916504" w14:textId="355D577E" w:rsidR="00CC1615" w:rsidRDefault="00BD4FD6">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D1DA626" w14:textId="72EE2316" w:rsidR="00BD4FD6" w:rsidRPr="00BD4FD6" w:rsidRDefault="00CC1615" w:rsidP="00BD4FD6">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w:t>
            </w:r>
            <w:r w:rsidR="00BD46D5" w:rsidRPr="00BD4FD6">
              <w:rPr>
                <w:rFonts w:ascii="Times New Roman" w:eastAsia="Times New Roman" w:hAnsi="Times New Roman" w:cs="Times New Roman"/>
                <w:lang w:val="en-US" w:eastAsia="ja-JP"/>
              </w:rPr>
              <w:t xml:space="preserve">continuation of the discussion after sending LS </w:t>
            </w:r>
            <w:r w:rsidR="00BD46D5" w:rsidRPr="00BD4FD6">
              <w:rPr>
                <w:rFonts w:ascii="Times New Roman" w:hAnsi="Times New Roman" w:cs="Times New Roman"/>
                <w:color w:val="000000"/>
              </w:rPr>
              <w:t>R1-2202542</w:t>
            </w:r>
            <w:r w:rsidR="00BD4FD6" w:rsidRPr="00BD4FD6">
              <w:rPr>
                <w:rFonts w:ascii="Times New Roman" w:hAnsi="Times New Roman" w:cs="Times New Roman"/>
                <w:color w:val="000000"/>
                <w:lang w:val="sv-SE"/>
              </w:rPr>
              <w:t xml:space="preserve"> if needed</w:t>
            </w:r>
            <w:r w:rsidR="00BD46D5" w:rsidRPr="00BD4FD6">
              <w:rPr>
                <w:rFonts w:ascii="Times New Roman" w:hAnsi="Times New Roman" w:cs="Times New Roman"/>
                <w:color w:val="000000"/>
                <w:lang w:val="sv-SE"/>
              </w:rPr>
              <w:t>,</w:t>
            </w:r>
            <w:r w:rsidR="00BD4FD6" w:rsidRPr="00BD4FD6">
              <w:rPr>
                <w:rFonts w:ascii="Times New Roman" w:hAnsi="Times New Roman" w:cs="Times New Roman"/>
                <w:color w:val="000000"/>
                <w:lang w:val="sv-SE"/>
              </w:rPr>
              <w:t xml:space="preserve"> please use </w:t>
            </w:r>
            <w:r w:rsidR="00BD4FD6" w:rsidRPr="00BD4FD6">
              <w:rPr>
                <w:rFonts w:ascii="Times New Roman" w:eastAsia="Times New Roman" w:hAnsi="Times New Roman" w:cs="Times New Roman"/>
                <w:lang w:val="en-US" w:eastAsia="ja-JP"/>
              </w:rPr>
              <w:t xml:space="preserve">in the last version (i.e. v019) at folder </w:t>
            </w:r>
            <w:hyperlink r:id="rId54" w:history="1">
              <w:r w:rsidR="00BD4FD6" w:rsidRPr="00BD4FD6">
                <w:rPr>
                  <w:rStyle w:val="Hyperlink"/>
                  <w:rFonts w:ascii="Times New Roman" w:hAnsi="Times New Roman" w:cs="Times New Roman"/>
                  <w:lang w:val="en-US"/>
                </w:rPr>
                <w:t>Collection of RRC parameters</w:t>
              </w:r>
            </w:hyperlink>
            <w:r w:rsidR="00BD4FD6" w:rsidRPr="00BD4FD6">
              <w:rPr>
                <w:rFonts w:ascii="Times New Roman" w:hAnsi="Times New Roman" w:cs="Times New Roman"/>
                <w:lang w:val="sv-SE"/>
              </w:rPr>
              <w:t xml:space="preserve"> .</w:t>
            </w:r>
          </w:p>
          <w:p w14:paraId="2EDD2EB5" w14:textId="157BCB7C" w:rsidR="00CC1615" w:rsidRPr="00BD4FD6" w:rsidRDefault="00CC1615" w:rsidP="005F5B9A">
            <w:pPr>
              <w:pStyle w:val="ListParagraph"/>
              <w:ind w:left="0"/>
              <w:rPr>
                <w:rFonts w:ascii="Times New Roman" w:eastAsia="Times New Roman" w:hAnsi="Times New Roman" w:cs="Times New Roman"/>
                <w:b/>
                <w:bCs/>
                <w:lang w:val="sv-SE" w:eastAsia="ja-JP"/>
              </w:rPr>
            </w:pPr>
          </w:p>
        </w:tc>
      </w:tr>
      <w:tr w:rsidR="00BD4FD6" w14:paraId="670BB409" w14:textId="77777777" w:rsidTr="00BD4FD6">
        <w:tc>
          <w:tcPr>
            <w:tcW w:w="1490" w:type="dxa"/>
            <w:shd w:val="clear" w:color="auto" w:fill="auto"/>
          </w:tcPr>
          <w:p w14:paraId="4B8CEAFA" w14:textId="77777777" w:rsidR="00BD4FD6" w:rsidRDefault="00BD4FD6">
            <w:pPr>
              <w:pStyle w:val="ListParagraph"/>
              <w:ind w:left="0"/>
              <w:rPr>
                <w:rFonts w:ascii="Times New Roman" w:eastAsia="Times New Roman" w:hAnsi="Times New Roman" w:cs="Times New Roman"/>
                <w:szCs w:val="20"/>
                <w:lang w:val="en-US" w:eastAsia="ja-JP"/>
              </w:rPr>
            </w:pPr>
          </w:p>
        </w:tc>
        <w:tc>
          <w:tcPr>
            <w:tcW w:w="8139" w:type="dxa"/>
            <w:shd w:val="clear" w:color="auto" w:fill="auto"/>
          </w:tcPr>
          <w:p w14:paraId="781F6251" w14:textId="77777777" w:rsidR="00BD4FD6" w:rsidRPr="00BD4FD6" w:rsidRDefault="00BD4FD6" w:rsidP="00BD4FD6">
            <w:pPr>
              <w:pStyle w:val="ListParagraph"/>
              <w:ind w:left="0"/>
              <w:rPr>
                <w:rFonts w:ascii="Times New Roman" w:eastAsia="Times New Roman" w:hAnsi="Times New Roman" w:cs="Times New Roman"/>
                <w:b/>
                <w:bCs/>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5E026184" w14:textId="77777777" w:rsidTr="00BD5C1C">
        <w:tc>
          <w:tcPr>
            <w:tcW w:w="1490" w:type="dxa"/>
            <w:shd w:val="clear" w:color="auto" w:fill="00B0F0"/>
          </w:tcPr>
          <w:p w14:paraId="2A65539D" w14:textId="516042E3" w:rsidR="00BD5C1C" w:rsidRDefault="00BD5C1C" w:rsidP="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F2E869"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C456A0E"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r w:rsidR="00BD5C1C" w14:paraId="3CB487B7" w14:textId="77777777">
        <w:tc>
          <w:tcPr>
            <w:tcW w:w="1490" w:type="dxa"/>
          </w:tcPr>
          <w:p w14:paraId="1C63FB44" w14:textId="77777777" w:rsidR="00BD5C1C" w:rsidRDefault="00BD5C1C" w:rsidP="00BD5C1C">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56"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rsidTr="00B140FB">
        <w:trPr>
          <w:trHeight w:val="725"/>
        </w:trPr>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744AC8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p w14:paraId="0BC4FCBC" w14:textId="207290C1" w:rsidR="00D80C7B" w:rsidRDefault="00D80C7B" w:rsidP="00D80C7B">
            <w:pPr>
              <w:pStyle w:val="ListParagraph"/>
              <w:numPr>
                <w:ilvl w:val="0"/>
                <w:numId w:val="4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suggestion is that not to include the agreement. The agreements that are currently included</w:t>
            </w:r>
            <w:r w:rsidR="00973BD8">
              <w:rPr>
                <w:rFonts w:ascii="Times New Roman" w:eastAsia="Times New Roman" w:hAnsi="Times New Roman" w:cs="Times New Roman"/>
                <w:szCs w:val="20"/>
                <w:lang w:val="en-US" w:eastAsia="ja-JP"/>
              </w:rPr>
              <w:t xml:space="preserve"> in the LS</w:t>
            </w:r>
            <w:r>
              <w:rPr>
                <w:rFonts w:ascii="Times New Roman" w:eastAsia="Times New Roman" w:hAnsi="Times New Roman" w:cs="Times New Roman"/>
                <w:szCs w:val="20"/>
                <w:lang w:val="en-US" w:eastAsia="ja-JP"/>
              </w:rPr>
              <w:t>, explicitly indicate that should be sent as LS to RAN2.</w:t>
            </w:r>
          </w:p>
        </w:tc>
      </w:tr>
      <w:tr w:rsidR="00B140FB" w14:paraId="496AAC9C" w14:textId="77777777">
        <w:tc>
          <w:tcPr>
            <w:tcW w:w="1490" w:type="dxa"/>
            <w:shd w:val="clear" w:color="auto" w:fill="A8D08D" w:themeFill="accent6" w:themeFillTint="99"/>
          </w:tcPr>
          <w:p w14:paraId="276ABB8E" w14:textId="03937BA2"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405971" w14:textId="77777777"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v003</w:t>
            </w:r>
            <w:r>
              <w:rPr>
                <w:rFonts w:ascii="Times New Roman" w:eastAsia="Times New Roman" w:hAnsi="Times New Roman" w:cs="Times New Roman"/>
                <w:szCs w:val="20"/>
                <w:lang w:val="en-US" w:eastAsia="ja-JP"/>
              </w:rPr>
              <w:t>), Moderator has made the following changes:</w:t>
            </w:r>
          </w:p>
          <w:p w14:paraId="4E20FAD1" w14:textId="77777777" w:rsidR="00B140FB" w:rsidRPr="00715E70" w:rsidRDefault="00B140FB" w:rsidP="00B140FB">
            <w:pPr>
              <w:pStyle w:val="ListParagraph"/>
              <w:numPr>
                <w:ilvl w:val="0"/>
                <w:numId w:val="42"/>
              </w:numPr>
              <w:rPr>
                <w:rFonts w:ascii="Times New Roman" w:eastAsia="Times New Roman" w:hAnsi="Times New Roman" w:cs="Times New Roman"/>
                <w:b/>
                <w:bCs/>
                <w:szCs w:val="20"/>
                <w:lang w:val="en-US" w:eastAsia="ja-JP"/>
              </w:rPr>
            </w:pPr>
            <w:proofErr w:type="spellStart"/>
            <w:r>
              <w:rPr>
                <w:rFonts w:ascii="Times New Roman" w:eastAsia="Times New Roman" w:hAnsi="Times New Roman" w:cs="Times New Roman"/>
                <w:b/>
                <w:bCs/>
                <w:szCs w:val="20"/>
                <w:lang w:val="en-US" w:eastAsia="ja-JP"/>
              </w:rPr>
              <w:t>eIAB</w:t>
            </w:r>
            <w:proofErr w:type="spellEnd"/>
            <w:r>
              <w:rPr>
                <w:rFonts w:ascii="Times New Roman" w:eastAsia="Times New Roman" w:hAnsi="Times New Roman" w:cs="Times New Roman"/>
                <w:b/>
                <w:bCs/>
                <w:szCs w:val="20"/>
                <w:lang w:val="en-US" w:eastAsia="ja-JP"/>
              </w:rPr>
              <w:t xml:space="preserve">: </w:t>
            </w:r>
            <w:r w:rsidRPr="00B140FB">
              <w:rPr>
                <w:rFonts w:ascii="Times New Roman" w:eastAsia="Times New Roman" w:hAnsi="Times New Roman" w:cs="Times New Roman"/>
                <w:szCs w:val="20"/>
                <w:lang w:val="en-US" w:eastAsia="ja-JP"/>
              </w:rPr>
              <w:t>A text added to explain the current list include only RRC.</w:t>
            </w:r>
          </w:p>
          <w:p w14:paraId="44AA0410" w14:textId="7DF959EB" w:rsidR="00715E70" w:rsidRDefault="00715E70" w:rsidP="00B140FB">
            <w:pPr>
              <w:pStyle w:val="ListParagraph"/>
              <w:numPr>
                <w:ilvl w:val="0"/>
                <w:numId w:val="42"/>
              </w:numPr>
              <w:rPr>
                <w:rFonts w:ascii="Times New Roman" w:eastAsia="Times New Roman" w:hAnsi="Times New Roman" w:cs="Times New Roman"/>
                <w:b/>
                <w:bCs/>
                <w:szCs w:val="20"/>
                <w:lang w:val="en-US" w:eastAsia="ja-JP"/>
              </w:rPr>
            </w:pPr>
            <w:r w:rsidRPr="0009617D">
              <w:rPr>
                <w:rFonts w:ascii="Times New Roman" w:eastAsia="Times New Roman" w:hAnsi="Times New Roman" w:cs="Times New Roman"/>
                <w:b/>
                <w:bCs/>
                <w:szCs w:val="20"/>
                <w:lang w:val="en-US" w:eastAsia="ja-JP"/>
              </w:rPr>
              <w:t>Pos</w:t>
            </w:r>
            <w:r w:rsidR="0009617D" w:rsidRPr="0009617D">
              <w:rPr>
                <w:rFonts w:ascii="Times New Roman" w:eastAsia="Times New Roman" w:hAnsi="Times New Roman" w:cs="Times New Roman"/>
                <w:b/>
                <w:bCs/>
                <w:szCs w:val="20"/>
                <w:lang w:val="en-US" w:eastAsia="ja-JP"/>
              </w:rPr>
              <w:t>itioning:</w:t>
            </w:r>
            <w:r w:rsidR="0009617D">
              <w:rPr>
                <w:rFonts w:ascii="Times New Roman" w:eastAsia="Times New Roman" w:hAnsi="Times New Roman" w:cs="Times New Roman"/>
                <w:szCs w:val="20"/>
                <w:lang w:val="en-US" w:eastAsia="ja-JP"/>
              </w:rPr>
              <w:t xml:space="preserve"> Agreement added in the LS.</w:t>
            </w:r>
          </w:p>
        </w:tc>
      </w:tr>
      <w:tr w:rsidR="00056651" w14:paraId="13F3063D" w14:textId="77777777" w:rsidTr="00BD5C1C">
        <w:tc>
          <w:tcPr>
            <w:tcW w:w="1490" w:type="dxa"/>
            <w:shd w:val="clear" w:color="auto" w:fill="00B0F0"/>
          </w:tcPr>
          <w:p w14:paraId="611EF889" w14:textId="78DAAAB4" w:rsidR="00056651" w:rsidRDefault="0005665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C318CC9" w14:textId="43005313" w:rsidR="00056651" w:rsidRDefault="00056651">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r w:rsidR="00012B59">
              <w:rPr>
                <w:rFonts w:ascii="Times New Roman" w:eastAsia="Times New Roman" w:hAnsi="Times New Roman" w:cs="Times New Roman"/>
                <w:b/>
                <w:bCs/>
                <w:szCs w:val="20"/>
                <w:lang w:val="en-US" w:eastAsia="ja-JP"/>
              </w:rPr>
              <w:t>This field will be updated when draft LS for the final LS is avai</w:t>
            </w:r>
            <w:r w:rsidR="00CC1615">
              <w:rPr>
                <w:rFonts w:ascii="Times New Roman" w:eastAsia="Times New Roman" w:hAnsi="Times New Roman" w:cs="Times New Roman"/>
                <w:b/>
                <w:bCs/>
                <w:szCs w:val="20"/>
                <w:lang w:val="en-US" w:eastAsia="ja-JP"/>
              </w:rPr>
              <w:t>la</w:t>
            </w:r>
            <w:r w:rsidR="00012B59">
              <w:rPr>
                <w:rFonts w:ascii="Times New Roman" w:eastAsia="Times New Roman" w:hAnsi="Times New Roman" w:cs="Times New Roman"/>
                <w:b/>
                <w:bCs/>
                <w:szCs w:val="20"/>
                <w:lang w:val="en-US" w:eastAsia="ja-JP"/>
              </w:rPr>
              <w:t>ble for review.</w:t>
            </w:r>
          </w:p>
        </w:tc>
      </w:tr>
      <w:tr w:rsidR="00A7474C" w14:paraId="7F11BD3B" w14:textId="77777777" w:rsidTr="00BD5C1C">
        <w:tc>
          <w:tcPr>
            <w:tcW w:w="1490" w:type="dxa"/>
            <w:shd w:val="clear" w:color="auto" w:fill="00B0F0"/>
          </w:tcPr>
          <w:p w14:paraId="46E72C9B" w14:textId="0C9C767B" w:rsidR="00A7474C" w:rsidRDefault="00A7474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A71D09" w14:textId="32382EFF" w:rsidR="00A7474C" w:rsidRDefault="00A7474C">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The draft LS response (v004) is ready for review. </w:t>
            </w:r>
          </w:p>
        </w:tc>
      </w:tr>
      <w:tr w:rsidR="00081A96" w14:paraId="76DB5E2B" w14:textId="77777777" w:rsidTr="00081A96">
        <w:tc>
          <w:tcPr>
            <w:tcW w:w="1490" w:type="dxa"/>
            <w:shd w:val="clear" w:color="auto" w:fill="auto"/>
          </w:tcPr>
          <w:p w14:paraId="73B8D53D" w14:textId="77777777" w:rsidR="00081A96" w:rsidRDefault="00081A96">
            <w:pPr>
              <w:pStyle w:val="ListParagraph"/>
              <w:ind w:left="0"/>
              <w:rPr>
                <w:rFonts w:ascii="Times New Roman" w:eastAsia="Times New Roman" w:hAnsi="Times New Roman" w:cs="Times New Roman"/>
                <w:szCs w:val="20"/>
                <w:lang w:val="en-US" w:eastAsia="ja-JP"/>
              </w:rPr>
            </w:pPr>
          </w:p>
        </w:tc>
        <w:tc>
          <w:tcPr>
            <w:tcW w:w="8139" w:type="dxa"/>
            <w:shd w:val="clear" w:color="auto" w:fill="auto"/>
          </w:tcPr>
          <w:p w14:paraId="14D97E9F" w14:textId="77777777" w:rsidR="00081A96" w:rsidRDefault="00081A96">
            <w:pPr>
              <w:pStyle w:val="ListParagraph"/>
              <w:ind w:left="0"/>
              <w:rPr>
                <w:rFonts w:ascii="Times New Roman" w:eastAsia="Times New Roman" w:hAnsi="Times New Roman" w:cs="Times New Roman"/>
                <w:b/>
                <w:bCs/>
                <w:szCs w:val="20"/>
                <w:lang w:val="en-US" w:eastAsia="ja-JP"/>
              </w:rPr>
            </w:pP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t>
      </w:r>
      <w:r>
        <w:rPr>
          <w:rFonts w:ascii="Times New Roman" w:hAnsi="Times New Roman" w:cs="Times New Roman"/>
          <w:sz w:val="24"/>
          <w:szCs w:val="24"/>
          <w:lang w:val="en-GB" w:eastAsia="ja-JP"/>
        </w:rPr>
        <w:lastRenderedPageBreak/>
        <w:t>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2" w:name="_Ref85396968"/>
      <w:bookmarkEnd w:id="1"/>
      <w:r>
        <w:t>3</w:t>
      </w:r>
      <w:r>
        <w:tab/>
        <w:t>Conclusion</w:t>
      </w:r>
      <w:bookmarkEnd w:id="2"/>
    </w:p>
    <w:p w14:paraId="354CD335" w14:textId="4092C59E" w:rsidR="00284D1A" w:rsidRPr="00056651" w:rsidRDefault="008C1F89">
      <w:pPr>
        <w:rPr>
          <w:rFonts w:ascii="Times New Roman" w:hAnsi="Times New Roman" w:cs="Times New Roman"/>
          <w:sz w:val="22"/>
          <w:szCs w:val="24"/>
          <w:lang w:val="en-GB" w:eastAsia="ja-JP"/>
        </w:rPr>
      </w:pPr>
      <w:r w:rsidRPr="00056651">
        <w:rPr>
          <w:rFonts w:ascii="Times New Roman" w:hAnsi="Times New Roman" w:cs="Times New Roman"/>
          <w:sz w:val="22"/>
          <w:szCs w:val="24"/>
          <w:lang w:val="en-GB" w:eastAsia="ja-JP"/>
        </w:rPr>
        <w:t xml:space="preserve">The following was endorsed on Friday, </w:t>
      </w:r>
      <w:r w:rsidR="001930FB" w:rsidRPr="00056651">
        <w:rPr>
          <w:rFonts w:ascii="Times New Roman" w:hAnsi="Times New Roman" w:cs="Times New Roman"/>
          <w:sz w:val="22"/>
          <w:szCs w:val="24"/>
          <w:lang w:val="en-GB" w:eastAsia="ja-JP"/>
        </w:rPr>
        <w:t>25</w:t>
      </w:r>
      <w:r w:rsidR="001930FB" w:rsidRPr="00056651">
        <w:rPr>
          <w:rFonts w:ascii="Times New Roman" w:hAnsi="Times New Roman" w:cs="Times New Roman"/>
          <w:sz w:val="22"/>
          <w:szCs w:val="24"/>
          <w:vertAlign w:val="superscript"/>
          <w:lang w:val="en-GB" w:eastAsia="ja-JP"/>
        </w:rPr>
        <w:t>th</w:t>
      </w:r>
      <w:r w:rsidR="001930FB" w:rsidRPr="00056651">
        <w:rPr>
          <w:rFonts w:ascii="Times New Roman" w:hAnsi="Times New Roman" w:cs="Times New Roman"/>
          <w:sz w:val="22"/>
          <w:szCs w:val="24"/>
          <w:lang w:val="en-GB" w:eastAsia="ja-JP"/>
        </w:rPr>
        <w:t xml:space="preserve"> of February which resulted to sending the first LS, as tasked by Chair to RAN2/RAN3</w:t>
      </w:r>
      <w:r w:rsidR="00014DC7" w:rsidRPr="00056651">
        <w:rPr>
          <w:rFonts w:ascii="Times New Roman" w:hAnsi="Times New Roman" w:cs="Times New Roman"/>
          <w:sz w:val="22"/>
          <w:szCs w:val="24"/>
          <w:lang w:val="en-GB" w:eastAsia="ja-JP"/>
        </w:rPr>
        <w:t>:</w:t>
      </w:r>
    </w:p>
    <w:p w14:paraId="7A1682B5" w14:textId="77777777" w:rsidR="00965968" w:rsidRDefault="00965968" w:rsidP="00965968">
      <w:pPr>
        <w:wordWrap w:val="0"/>
        <w:rPr>
          <w:rFonts w:ascii="Times" w:eastAsia="Malgun Gothic" w:hAnsi="Times" w:cs="Times"/>
          <w:b/>
          <w:bCs/>
          <w:lang w:eastAsia="ko-KR"/>
        </w:rPr>
      </w:pPr>
      <w:r>
        <w:rPr>
          <w:rFonts w:cs="Times"/>
          <w:b/>
          <w:bCs/>
          <w:highlight w:val="green"/>
        </w:rPr>
        <w:t>Agreement</w:t>
      </w:r>
    </w:p>
    <w:p w14:paraId="4CA1656C" w14:textId="21D49D2E" w:rsidR="00965968" w:rsidRDefault="00965968" w:rsidP="00965968">
      <w:pPr>
        <w:wordWrap w:val="0"/>
        <w:rPr>
          <w:rFonts w:cs="Times"/>
          <w:szCs w:val="20"/>
        </w:rPr>
      </w:pPr>
      <w:r>
        <w:rPr>
          <w:rFonts w:cs="Times"/>
          <w:szCs w:val="20"/>
        </w:rPr>
        <w:t>The updated higher layer parameters for Rel-17 LTE in R1-2202540 and Rel-17 NR in R1-2202541 are endorsed. LS to RAN2 and RAN3 is endorsed in R1-2202542.</w:t>
      </w:r>
    </w:p>
    <w:p w14:paraId="003BD60A" w14:textId="57504327" w:rsidR="00965968" w:rsidRDefault="00FF5173" w:rsidP="00965968">
      <w:pPr>
        <w:rPr>
          <w:rFonts w:ascii="Calibri" w:hAnsi="Calibri" w:cs="Calibri"/>
        </w:rPr>
      </w:pPr>
      <w:r>
        <w:rPr>
          <w:rFonts w:ascii="Calibri" w:hAnsi="Calibri" w:cs="Calibri"/>
        </w:rPr>
        <w:t>The following documents were uploaded in Inbox as the consequence of the agreement above.</w:t>
      </w:r>
    </w:p>
    <w:p w14:paraId="32A2CDB1" w14:textId="77777777" w:rsidR="00965968" w:rsidRDefault="00965968" w:rsidP="00965968">
      <w:pPr>
        <w:rPr>
          <w:lang w:val="en-GB"/>
        </w:rPr>
      </w:pPr>
    </w:p>
    <w:tbl>
      <w:tblPr>
        <w:tblW w:w="9664" w:type="dxa"/>
        <w:tblInd w:w="-3" w:type="dxa"/>
        <w:tblCellMar>
          <w:left w:w="0" w:type="dxa"/>
          <w:right w:w="0" w:type="dxa"/>
        </w:tblCellMar>
        <w:tblLook w:val="04A0" w:firstRow="1" w:lastRow="0" w:firstColumn="1" w:lastColumn="0" w:noHBand="0" w:noVBand="1"/>
      </w:tblPr>
      <w:tblGrid>
        <w:gridCol w:w="1592"/>
        <w:gridCol w:w="4411"/>
        <w:gridCol w:w="3661"/>
      </w:tblGrid>
      <w:tr w:rsidR="00965968" w14:paraId="56B1C6A6" w14:textId="77777777" w:rsidTr="00965968">
        <w:trPr>
          <w:trHeight w:val="174"/>
        </w:trPr>
        <w:tc>
          <w:tcPr>
            <w:tcW w:w="1592"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AB9D23F" w14:textId="77777777" w:rsidR="00965968" w:rsidRDefault="00965968">
            <w:pPr>
              <w:rPr>
                <w:rFonts w:cs="Arial"/>
                <w:color w:val="000000"/>
                <w:sz w:val="16"/>
                <w:szCs w:val="16"/>
              </w:rPr>
            </w:pPr>
            <w:r>
              <w:rPr>
                <w:rFonts w:cs="Arial"/>
                <w:color w:val="000000"/>
                <w:sz w:val="16"/>
                <w:szCs w:val="16"/>
              </w:rPr>
              <w:t>R1-2202539</w:t>
            </w:r>
          </w:p>
        </w:tc>
        <w:tc>
          <w:tcPr>
            <w:tcW w:w="441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5C397A6" w14:textId="77777777" w:rsidR="00965968" w:rsidRDefault="00965968">
            <w:pPr>
              <w:rPr>
                <w:rFonts w:cs="Arial"/>
                <w:sz w:val="16"/>
                <w:szCs w:val="16"/>
              </w:rPr>
            </w:pPr>
            <w:r>
              <w:rPr>
                <w:rFonts w:cs="Arial"/>
                <w:sz w:val="16"/>
                <w:szCs w:val="16"/>
              </w:rPr>
              <w:t>DRAFT LS on updated Rel-17 LTE and NR higher-layers parameter list</w:t>
            </w:r>
          </w:p>
        </w:tc>
        <w:tc>
          <w:tcPr>
            <w:tcW w:w="366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B9D9033" w14:textId="77777777" w:rsidR="00965968" w:rsidRDefault="00965968">
            <w:pPr>
              <w:rPr>
                <w:rFonts w:cs="Arial"/>
                <w:sz w:val="16"/>
                <w:szCs w:val="16"/>
              </w:rPr>
            </w:pPr>
            <w:r>
              <w:rPr>
                <w:rFonts w:cs="Arial"/>
                <w:sz w:val="16"/>
                <w:szCs w:val="16"/>
              </w:rPr>
              <w:t>Moderator (Ericsson)</w:t>
            </w:r>
          </w:p>
        </w:tc>
      </w:tr>
      <w:tr w:rsidR="00965968" w14:paraId="1194B42E" w14:textId="77777777" w:rsidTr="00965968">
        <w:trPr>
          <w:trHeight w:val="308"/>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D1EAB23" w14:textId="77777777" w:rsidR="00965968" w:rsidRDefault="00965968">
            <w:pPr>
              <w:rPr>
                <w:rFonts w:cs="Arial"/>
                <w:color w:val="000000"/>
                <w:sz w:val="16"/>
                <w:szCs w:val="16"/>
              </w:rPr>
            </w:pPr>
            <w:r>
              <w:rPr>
                <w:rFonts w:cs="Arial"/>
                <w:color w:val="000000"/>
                <w:sz w:val="16"/>
                <w:szCs w:val="16"/>
              </w:rPr>
              <w:t>R1-2202540</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1C985FF1" w14:textId="77777777" w:rsidR="00965968" w:rsidRDefault="00965968">
            <w:pPr>
              <w:rPr>
                <w:rFonts w:cs="Arial"/>
                <w:sz w:val="16"/>
                <w:szCs w:val="16"/>
              </w:rPr>
            </w:pPr>
            <w:r>
              <w:rPr>
                <w:rFonts w:cs="Arial"/>
                <w:sz w:val="16"/>
                <w:szCs w:val="16"/>
              </w:rPr>
              <w:t>Consolidated higher layers parameter list for Rel-17 LTE</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1CA56EB4" w14:textId="77777777" w:rsidR="00965968" w:rsidRDefault="00965968">
            <w:pPr>
              <w:rPr>
                <w:rFonts w:cs="Arial"/>
                <w:sz w:val="16"/>
                <w:szCs w:val="16"/>
              </w:rPr>
            </w:pPr>
            <w:r>
              <w:rPr>
                <w:rFonts w:cs="Arial"/>
                <w:sz w:val="16"/>
                <w:szCs w:val="16"/>
              </w:rPr>
              <w:t>Moderator (Ericsson)</w:t>
            </w:r>
          </w:p>
        </w:tc>
      </w:tr>
      <w:tr w:rsidR="00965968" w14:paraId="5E16EE2D" w14:textId="77777777" w:rsidTr="00965968">
        <w:trPr>
          <w:trHeight w:val="312"/>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0D0F273" w14:textId="77777777" w:rsidR="00965968" w:rsidRDefault="00965968">
            <w:pPr>
              <w:rPr>
                <w:rFonts w:cs="Arial"/>
                <w:color w:val="000000"/>
                <w:sz w:val="16"/>
                <w:szCs w:val="16"/>
              </w:rPr>
            </w:pPr>
            <w:r>
              <w:rPr>
                <w:rFonts w:cs="Arial"/>
                <w:color w:val="000000"/>
                <w:sz w:val="16"/>
                <w:szCs w:val="16"/>
              </w:rPr>
              <w:t>R1-2202541</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AF1DFEC" w14:textId="77777777" w:rsidR="00965968" w:rsidRDefault="00965968">
            <w:pPr>
              <w:rPr>
                <w:rFonts w:cs="Arial"/>
                <w:sz w:val="16"/>
                <w:szCs w:val="16"/>
              </w:rPr>
            </w:pPr>
            <w:r>
              <w:rPr>
                <w:rFonts w:cs="Arial"/>
                <w:sz w:val="16"/>
                <w:szCs w:val="16"/>
              </w:rPr>
              <w:t>Consolidated higher layers parameter list for Rel-17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6C2838C6" w14:textId="77777777" w:rsidR="00965968" w:rsidRDefault="00965968">
            <w:pPr>
              <w:rPr>
                <w:rFonts w:cs="Arial"/>
                <w:sz w:val="16"/>
                <w:szCs w:val="16"/>
              </w:rPr>
            </w:pPr>
            <w:r>
              <w:rPr>
                <w:rFonts w:cs="Arial"/>
                <w:sz w:val="16"/>
                <w:szCs w:val="16"/>
              </w:rPr>
              <w:t>Moderator (Ericsson)</w:t>
            </w:r>
          </w:p>
        </w:tc>
      </w:tr>
      <w:tr w:rsidR="00965968" w14:paraId="698A7DBE" w14:textId="77777777" w:rsidTr="00965968">
        <w:trPr>
          <w:trHeight w:val="309"/>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0BC2411" w14:textId="77777777" w:rsidR="00965968" w:rsidRDefault="00965968">
            <w:pPr>
              <w:rPr>
                <w:rFonts w:cs="Arial"/>
                <w:color w:val="000000"/>
                <w:sz w:val="16"/>
                <w:szCs w:val="16"/>
              </w:rPr>
            </w:pPr>
            <w:r>
              <w:rPr>
                <w:rFonts w:cs="Arial"/>
                <w:color w:val="000000"/>
                <w:sz w:val="16"/>
                <w:szCs w:val="16"/>
              </w:rPr>
              <w:t>R1-2202542</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CC07359" w14:textId="77777777" w:rsidR="00965968" w:rsidRDefault="00965968">
            <w:pPr>
              <w:rPr>
                <w:rFonts w:cs="Arial"/>
                <w:sz w:val="16"/>
                <w:szCs w:val="16"/>
              </w:rPr>
            </w:pPr>
            <w:r>
              <w:rPr>
                <w:rFonts w:cs="Arial"/>
                <w:sz w:val="16"/>
                <w:szCs w:val="16"/>
              </w:rPr>
              <w:t>LS on updated Rel-17 LTE and NR higher-layers parameter list</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E15E8A3" w14:textId="77777777" w:rsidR="00965968" w:rsidRDefault="00965968">
            <w:pPr>
              <w:rPr>
                <w:rFonts w:cs="Arial"/>
                <w:sz w:val="16"/>
                <w:szCs w:val="16"/>
              </w:rPr>
            </w:pPr>
            <w:r>
              <w:rPr>
                <w:rFonts w:cs="Arial"/>
                <w:sz w:val="16"/>
                <w:szCs w:val="16"/>
              </w:rPr>
              <w:t>RAN1, Ericsson</w:t>
            </w:r>
          </w:p>
        </w:tc>
      </w:tr>
      <w:tr w:rsidR="00965968" w14:paraId="479F7081" w14:textId="77777777" w:rsidTr="00965968">
        <w:trPr>
          <w:trHeight w:val="253"/>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106DBA3" w14:textId="77777777" w:rsidR="00965968" w:rsidRDefault="00965968">
            <w:pPr>
              <w:rPr>
                <w:rFonts w:cs="Arial"/>
                <w:color w:val="000000"/>
                <w:sz w:val="16"/>
                <w:szCs w:val="16"/>
              </w:rPr>
            </w:pPr>
            <w:r>
              <w:rPr>
                <w:rFonts w:cs="Arial"/>
                <w:color w:val="000000"/>
                <w:sz w:val="16"/>
                <w:szCs w:val="16"/>
              </w:rPr>
              <w:t>R1-2202544</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7F24A81F" w14:textId="77777777" w:rsidR="00965968" w:rsidRDefault="00965968">
            <w:pPr>
              <w:rPr>
                <w:rFonts w:cs="Arial"/>
                <w:sz w:val="16"/>
                <w:szCs w:val="16"/>
              </w:rPr>
            </w:pPr>
            <w:r>
              <w:rPr>
                <w:rFonts w:cs="Arial"/>
                <w:sz w:val="16"/>
                <w:szCs w:val="16"/>
              </w:rPr>
              <w:t>Collection of updated higher layers parameter list for Rel-17 LTE and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C529809" w14:textId="77777777" w:rsidR="00965968" w:rsidRDefault="00965968">
            <w:pPr>
              <w:rPr>
                <w:rFonts w:cs="Arial"/>
                <w:sz w:val="16"/>
                <w:szCs w:val="16"/>
              </w:rPr>
            </w:pPr>
            <w:r>
              <w:rPr>
                <w:rFonts w:cs="Arial"/>
                <w:sz w:val="16"/>
                <w:szCs w:val="16"/>
              </w:rPr>
              <w:t>Moderator (Ericsson)</w:t>
            </w:r>
          </w:p>
        </w:tc>
      </w:tr>
    </w:tbl>
    <w:p w14:paraId="4AABD988" w14:textId="77777777" w:rsidR="00965968" w:rsidRPr="00056651" w:rsidRDefault="00965968" w:rsidP="00965968">
      <w:pPr>
        <w:rPr>
          <w:rFonts w:ascii="Times New Roman" w:hAnsi="Times New Roman" w:cs="Times New Roman"/>
          <w:sz w:val="22"/>
          <w:lang w:val="en-GB"/>
        </w:rPr>
      </w:pPr>
    </w:p>
    <w:p w14:paraId="3DD5CD91" w14:textId="0C1394B1" w:rsidR="002D7526" w:rsidRPr="00056651" w:rsidRDefault="00FF5173" w:rsidP="002D7526">
      <w:pPr>
        <w:pStyle w:val="ListParagraph"/>
        <w:ind w:left="0"/>
        <w:rPr>
          <w:rFonts w:ascii="Times New Roman" w:hAnsi="Times New Roman" w:cs="Times New Roman"/>
          <w:sz w:val="24"/>
          <w:szCs w:val="24"/>
          <w:lang w:val="sv-SE"/>
        </w:rPr>
      </w:pPr>
      <w:r w:rsidRPr="00056651">
        <w:rPr>
          <w:rFonts w:ascii="Times New Roman" w:eastAsia="Batang" w:hAnsi="Times New Roman" w:cs="Times New Roman"/>
          <w:sz w:val="24"/>
          <w:lang w:val="en-GB"/>
        </w:rPr>
        <w:t>For continuation of the discussion for potential final LS, tasked by Chair for March 4</w:t>
      </w:r>
      <w:r w:rsidRPr="00056651">
        <w:rPr>
          <w:rFonts w:ascii="Times New Roman" w:eastAsia="Batang" w:hAnsi="Times New Roman" w:cs="Times New Roman"/>
          <w:sz w:val="24"/>
          <w:vertAlign w:val="superscript"/>
          <w:lang w:val="en-GB"/>
        </w:rPr>
        <w:t>th</w:t>
      </w:r>
      <w:r w:rsidRPr="00056651">
        <w:rPr>
          <w:rFonts w:ascii="Times New Roman" w:eastAsia="Batang" w:hAnsi="Times New Roman" w:cs="Times New Roman"/>
          <w:sz w:val="24"/>
          <w:lang w:val="en-GB"/>
        </w:rPr>
        <w:t xml:space="preserve">, the </w:t>
      </w:r>
      <w:r w:rsidR="0084430D" w:rsidRPr="00056651">
        <w:rPr>
          <w:rFonts w:ascii="Times New Roman" w:eastAsia="Batang" w:hAnsi="Times New Roman" w:cs="Times New Roman"/>
          <w:sz w:val="24"/>
          <w:lang w:val="en-GB"/>
        </w:rPr>
        <w:t>RR</w:t>
      </w:r>
      <w:r w:rsidR="00056651" w:rsidRPr="00056651">
        <w:rPr>
          <w:rFonts w:ascii="Times New Roman" w:eastAsia="Batang" w:hAnsi="Times New Roman" w:cs="Times New Roman"/>
          <w:sz w:val="24"/>
          <w:lang w:val="en-GB"/>
        </w:rPr>
        <w:t>C</w:t>
      </w:r>
      <w:r w:rsidR="0084430D" w:rsidRPr="00056651">
        <w:rPr>
          <w:rFonts w:ascii="Times New Roman" w:eastAsia="Batang" w:hAnsi="Times New Roman" w:cs="Times New Roman"/>
          <w:sz w:val="24"/>
          <w:lang w:val="en-GB"/>
        </w:rPr>
        <w:t xml:space="preserve"> list is update and </w:t>
      </w:r>
      <w:r w:rsidR="0084430D" w:rsidRPr="00056651">
        <w:rPr>
          <w:rFonts w:ascii="Times New Roman" w:eastAsia="Batang" w:hAnsi="Times New Roman" w:cs="Times New Roman"/>
          <w:b/>
          <w:bCs/>
          <w:sz w:val="24"/>
          <w:lang w:val="en-GB"/>
        </w:rPr>
        <w:t>V019</w:t>
      </w:r>
      <w:r w:rsidR="002D7526" w:rsidRPr="00056651">
        <w:rPr>
          <w:rFonts w:ascii="Times New Roman" w:eastAsia="Batang" w:hAnsi="Times New Roman" w:cs="Times New Roman"/>
          <w:sz w:val="24"/>
          <w:lang w:val="en-GB"/>
        </w:rPr>
        <w:t xml:space="preserve"> in</w:t>
      </w:r>
      <w:r w:rsidR="002D7526" w:rsidRPr="00056651">
        <w:rPr>
          <w:rFonts w:ascii="Times New Roman" w:eastAsia="Times New Roman" w:hAnsi="Times New Roman" w:cs="Times New Roman"/>
          <w:sz w:val="24"/>
          <w:lang w:val="en-US" w:eastAsia="ja-JP"/>
        </w:rPr>
        <w:t xml:space="preserve"> folder </w:t>
      </w:r>
      <w:hyperlink r:id="rId57" w:history="1">
        <w:r w:rsidR="002D7526" w:rsidRPr="00056651">
          <w:rPr>
            <w:rStyle w:val="Hyperlink"/>
            <w:rFonts w:ascii="Times New Roman" w:hAnsi="Times New Roman" w:cs="Times New Roman"/>
            <w:sz w:val="24"/>
            <w:szCs w:val="24"/>
            <w:lang w:val="en-US"/>
          </w:rPr>
          <w:t>Collection of RRC parameters</w:t>
        </w:r>
      </w:hyperlink>
      <w:r w:rsidR="002D7526" w:rsidRPr="00056651">
        <w:rPr>
          <w:rFonts w:ascii="Times New Roman" w:hAnsi="Times New Roman" w:cs="Times New Roman"/>
          <w:sz w:val="24"/>
          <w:szCs w:val="24"/>
          <w:lang w:val="sv-SE"/>
        </w:rPr>
        <w:t xml:space="preserve"> </w:t>
      </w:r>
      <w:r w:rsidR="00056651" w:rsidRPr="00056651">
        <w:rPr>
          <w:rFonts w:ascii="Times New Roman" w:hAnsi="Times New Roman" w:cs="Times New Roman"/>
          <w:sz w:val="24"/>
          <w:szCs w:val="24"/>
          <w:lang w:val="sv-SE"/>
        </w:rPr>
        <w:t xml:space="preserve">is used </w:t>
      </w:r>
      <w:r w:rsidR="002D7526" w:rsidRPr="00056651">
        <w:rPr>
          <w:rFonts w:ascii="Times New Roman" w:hAnsi="Times New Roman" w:cs="Times New Roman"/>
          <w:sz w:val="24"/>
          <w:szCs w:val="24"/>
          <w:lang w:val="sv-SE"/>
        </w:rPr>
        <w:t>for review.</w:t>
      </w:r>
    </w:p>
    <w:p w14:paraId="749EC539" w14:textId="4E3C07F8" w:rsidR="00965968" w:rsidRDefault="00965968" w:rsidP="00965968">
      <w:pPr>
        <w:wordWrap w:val="0"/>
        <w:rPr>
          <w:rFonts w:eastAsia="Batang" w:cs="Times"/>
          <w:szCs w:val="20"/>
          <w:lang w:val="en-GB"/>
        </w:rPr>
      </w:pPr>
    </w:p>
    <w:p w14:paraId="59B4085A" w14:textId="77777777" w:rsidR="00014DC7" w:rsidRDefault="00014DC7">
      <w:pPr>
        <w:rPr>
          <w:lang w:val="en-GB" w:eastAsia="ja-JP"/>
        </w:rPr>
      </w:pPr>
    </w:p>
    <w:p w14:paraId="5F4F764A" w14:textId="77777777" w:rsidR="00284D1A" w:rsidRDefault="00B24C7E">
      <w:pPr>
        <w:pStyle w:val="Heading1"/>
      </w:pPr>
      <w:bookmarkStart w:id="3" w:name="_Ref85396938"/>
      <w:r>
        <w:t>4</w:t>
      </w:r>
      <w:r>
        <w:tab/>
        <w:t>References</w:t>
      </w:r>
      <w:bookmarkEnd w:id="3"/>
    </w:p>
    <w:p w14:paraId="0679CD27" w14:textId="77777777" w:rsidR="00284D1A" w:rsidRDefault="00B24C7E">
      <w:pPr>
        <w:pStyle w:val="Reference"/>
        <w:rPr>
          <w:sz w:val="24"/>
          <w:szCs w:val="24"/>
          <w:lang w:val="en-GB"/>
        </w:rPr>
      </w:pPr>
      <w:bookmarkStart w:id="4" w:name="_Ref96458888"/>
      <w:bookmarkStart w:id="5" w:name="_Ref89073164"/>
      <w:bookmarkStart w:id="6"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4"/>
    </w:p>
    <w:p w14:paraId="09C00399" w14:textId="77777777" w:rsidR="00284D1A" w:rsidRDefault="00B24C7E">
      <w:pPr>
        <w:pStyle w:val="Reference"/>
        <w:rPr>
          <w:szCs w:val="20"/>
          <w:lang w:val="en-GB"/>
        </w:rPr>
      </w:pPr>
      <w:bookmarkStart w:id="7"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5"/>
      <w:bookmarkEnd w:id="7"/>
    </w:p>
    <w:p w14:paraId="2656C16D" w14:textId="77777777" w:rsidR="00284D1A" w:rsidRDefault="00B24C7E">
      <w:pPr>
        <w:pStyle w:val="Reference"/>
        <w:rPr>
          <w:szCs w:val="20"/>
          <w:lang w:val="en-GB"/>
        </w:rPr>
      </w:pPr>
      <w:bookmarkStart w:id="8" w:name="_Ref96458892"/>
      <w:r>
        <w:rPr>
          <w:szCs w:val="20"/>
          <w:lang w:val="en-GB"/>
        </w:rPr>
        <w:t>R1-2200700</w:t>
      </w:r>
      <w:r>
        <w:rPr>
          <w:szCs w:val="20"/>
          <w:lang w:val="en-GB"/>
        </w:rPr>
        <w:tab/>
      </w:r>
      <w:r>
        <w:rPr>
          <w:szCs w:val="20"/>
          <w:lang w:val="en-GB"/>
        </w:rPr>
        <w:tab/>
      </w:r>
      <w:r>
        <w:t>LS on updated Rel-17 NR higher-layers parameter list; RAN1</w:t>
      </w:r>
      <w:bookmarkEnd w:id="8"/>
    </w:p>
    <w:p w14:paraId="694738F4" w14:textId="77777777" w:rsidR="00284D1A" w:rsidRDefault="00B24C7E">
      <w:pPr>
        <w:pStyle w:val="Reference"/>
        <w:rPr>
          <w:szCs w:val="20"/>
          <w:lang w:val="en-GB"/>
        </w:rPr>
      </w:pPr>
      <w:bookmarkStart w:id="9" w:name="_Ref89073698"/>
      <w:r>
        <w:rPr>
          <w:iCs/>
          <w:szCs w:val="20"/>
        </w:rPr>
        <w:t>R1-2111193</w:t>
      </w:r>
      <w:r>
        <w:rPr>
          <w:iCs/>
          <w:szCs w:val="20"/>
        </w:rPr>
        <w:tab/>
      </w:r>
      <w:r>
        <w:rPr>
          <w:iCs/>
          <w:szCs w:val="20"/>
        </w:rPr>
        <w:tab/>
        <w:t>Recommendations for RAN1 RRC Parameter Preparation; Moderator (Ericsson)</w:t>
      </w:r>
      <w:bookmarkEnd w:id="6"/>
      <w:bookmarkEnd w:id="9"/>
    </w:p>
    <w:sectPr w:rsidR="00284D1A">
      <w:headerReference w:type="even" r:id="rId58"/>
      <w:footerReference w:type="default" r:id="rId5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975B" w14:textId="77777777" w:rsidR="007A17B0" w:rsidRDefault="007A17B0">
      <w:pPr>
        <w:spacing w:after="0" w:line="240" w:lineRule="auto"/>
      </w:pPr>
      <w:r>
        <w:separator/>
      </w:r>
    </w:p>
  </w:endnote>
  <w:endnote w:type="continuationSeparator" w:id="0">
    <w:p w14:paraId="2FDCBF0F" w14:textId="77777777" w:rsidR="007A17B0" w:rsidRDefault="007A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Segoe Print"/>
    <w:panose1 w:val="00000500000000000000"/>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398" w14:textId="108E459D" w:rsidR="00145EB1" w:rsidRDefault="00145EB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FA0A9" w14:textId="77777777" w:rsidR="007A17B0" w:rsidRDefault="007A17B0">
      <w:pPr>
        <w:spacing w:after="0" w:line="240" w:lineRule="auto"/>
      </w:pPr>
      <w:r>
        <w:separator/>
      </w:r>
    </w:p>
  </w:footnote>
  <w:footnote w:type="continuationSeparator" w:id="0">
    <w:p w14:paraId="2B6723BE" w14:textId="77777777" w:rsidR="007A17B0" w:rsidRDefault="007A1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13E" w14:textId="77777777" w:rsidR="00145EB1" w:rsidRDefault="00145EB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671D67"/>
    <w:multiLevelType w:val="hybridMultilevel"/>
    <w:tmpl w:val="F8DEE372"/>
    <w:lvl w:ilvl="0" w:tplc="482040E2">
      <w:start w:val="1"/>
      <w:numFmt w:val="decimal"/>
      <w:lvlText w:val="%1-"/>
      <w:lvlJc w:val="left"/>
      <w:pPr>
        <w:ind w:left="405" w:hanging="360"/>
      </w:pPr>
      <w:rPr>
        <w:rFonts w:ascii="Calibri" w:eastAsia="Calibri" w:hAnsi="Calibri" w:cs="Calibri"/>
        <w:color w:val="1F497D"/>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B34DF1"/>
    <w:multiLevelType w:val="hybridMultilevel"/>
    <w:tmpl w:val="9F1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CD0BA3"/>
    <w:multiLevelType w:val="hybridMultilevel"/>
    <w:tmpl w:val="3D1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6" w15:restartNumberingAfterBreak="0">
    <w:nsid w:val="309A4CAC"/>
    <w:multiLevelType w:val="hybridMultilevel"/>
    <w:tmpl w:val="3FDE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F817CC"/>
    <w:multiLevelType w:val="hybridMultilevel"/>
    <w:tmpl w:val="491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64D1C"/>
    <w:multiLevelType w:val="hybridMultilevel"/>
    <w:tmpl w:val="CEA0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30B28"/>
    <w:multiLevelType w:val="hybridMultilevel"/>
    <w:tmpl w:val="681460B6"/>
    <w:lvl w:ilvl="0" w:tplc="86BE8DF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506AC5"/>
    <w:multiLevelType w:val="hybridMultilevel"/>
    <w:tmpl w:val="B350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17"/>
  </w:num>
  <w:num w:numId="3">
    <w:abstractNumId w:val="4"/>
  </w:num>
  <w:num w:numId="4">
    <w:abstractNumId w:val="11"/>
  </w:num>
  <w:num w:numId="5">
    <w:abstractNumId w:val="8"/>
  </w:num>
  <w:num w:numId="6">
    <w:abstractNumId w:val="34"/>
  </w:num>
  <w:num w:numId="7">
    <w:abstractNumId w:val="0"/>
  </w:num>
  <w:num w:numId="8">
    <w:abstractNumId w:val="44"/>
  </w:num>
  <w:num w:numId="9">
    <w:abstractNumId w:val="29"/>
  </w:num>
  <w:num w:numId="10">
    <w:abstractNumId w:val="21"/>
  </w:num>
  <w:num w:numId="11">
    <w:abstractNumId w:val="31"/>
  </w:num>
  <w:num w:numId="12">
    <w:abstractNumId w:val="32"/>
  </w:num>
  <w:num w:numId="13">
    <w:abstractNumId w:val="24"/>
  </w:num>
  <w:num w:numId="14">
    <w:abstractNumId w:val="43"/>
  </w:num>
  <w:num w:numId="15">
    <w:abstractNumId w:val="1"/>
  </w:num>
  <w:num w:numId="16">
    <w:abstractNumId w:val="28"/>
  </w:num>
  <w:num w:numId="17">
    <w:abstractNumId w:val="27"/>
  </w:num>
  <w:num w:numId="18">
    <w:abstractNumId w:val="41"/>
  </w:num>
  <w:num w:numId="19">
    <w:abstractNumId w:val="46"/>
  </w:num>
  <w:num w:numId="20">
    <w:abstractNumId w:val="45"/>
  </w:num>
  <w:num w:numId="21">
    <w:abstractNumId w:val="26"/>
  </w:num>
  <w:num w:numId="22">
    <w:abstractNumId w:val="35"/>
  </w:num>
  <w:num w:numId="23">
    <w:abstractNumId w:val="23"/>
  </w:num>
  <w:num w:numId="24">
    <w:abstractNumId w:val="40"/>
  </w:num>
  <w:num w:numId="25">
    <w:abstractNumId w:val="7"/>
  </w:num>
  <w:num w:numId="26">
    <w:abstractNumId w:val="38"/>
  </w:num>
  <w:num w:numId="27">
    <w:abstractNumId w:val="3"/>
  </w:num>
  <w:num w:numId="28">
    <w:abstractNumId w:val="13"/>
  </w:num>
  <w:num w:numId="29">
    <w:abstractNumId w:val="33"/>
  </w:num>
  <w:num w:numId="30">
    <w:abstractNumId w:val="15"/>
  </w:num>
  <w:num w:numId="31">
    <w:abstractNumId w:val="9"/>
  </w:num>
  <w:num w:numId="32">
    <w:abstractNumId w:val="14"/>
  </w:num>
  <w:num w:numId="33">
    <w:abstractNumId w:val="20"/>
  </w:num>
  <w:num w:numId="34">
    <w:abstractNumId w:val="12"/>
  </w:num>
  <w:num w:numId="35">
    <w:abstractNumId w:val="30"/>
  </w:num>
  <w:num w:numId="36">
    <w:abstractNumId w:val="36"/>
  </w:num>
  <w:num w:numId="37">
    <w:abstractNumId w:val="22"/>
  </w:num>
  <w:num w:numId="38">
    <w:abstractNumId w:val="25"/>
  </w:num>
  <w:num w:numId="39">
    <w:abstractNumId w:val="25"/>
  </w:num>
  <w:num w:numId="40">
    <w:abstractNumId w:val="10"/>
  </w:num>
  <w:num w:numId="41">
    <w:abstractNumId w:val="10"/>
  </w:num>
  <w:num w:numId="42">
    <w:abstractNumId w:val="6"/>
  </w:num>
  <w:num w:numId="43">
    <w:abstractNumId w:val="16"/>
  </w:num>
  <w:num w:numId="44">
    <w:abstractNumId w:val="18"/>
  </w:num>
  <w:num w:numId="45">
    <w:abstractNumId w:val="37"/>
  </w:num>
  <w:num w:numId="46">
    <w:abstractNumId w:val="5"/>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39"/>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B59"/>
    <w:rsid w:val="00012F37"/>
    <w:rsid w:val="00013E0A"/>
    <w:rsid w:val="00014220"/>
    <w:rsid w:val="00014A56"/>
    <w:rsid w:val="00014DC7"/>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1B1"/>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651"/>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96"/>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098"/>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17D"/>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95"/>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8E2"/>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0FB"/>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6EC8"/>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565"/>
    <w:rsid w:val="001C6F71"/>
    <w:rsid w:val="001C77FD"/>
    <w:rsid w:val="001C7B35"/>
    <w:rsid w:val="001D0A08"/>
    <w:rsid w:val="001D0B74"/>
    <w:rsid w:val="001D0F64"/>
    <w:rsid w:val="001D12F9"/>
    <w:rsid w:val="001D164B"/>
    <w:rsid w:val="001D1ECE"/>
    <w:rsid w:val="001D29FF"/>
    <w:rsid w:val="001D3499"/>
    <w:rsid w:val="001D3A58"/>
    <w:rsid w:val="001D3BBB"/>
    <w:rsid w:val="001D4407"/>
    <w:rsid w:val="001D4425"/>
    <w:rsid w:val="001D51BA"/>
    <w:rsid w:val="001D53E7"/>
    <w:rsid w:val="001D54D1"/>
    <w:rsid w:val="001D5E64"/>
    <w:rsid w:val="001D61C1"/>
    <w:rsid w:val="001D6342"/>
    <w:rsid w:val="001D6D53"/>
    <w:rsid w:val="001D7300"/>
    <w:rsid w:val="001D7727"/>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88B"/>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52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D78"/>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6723"/>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4F7A1B"/>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73"/>
    <w:rsid w:val="00537ED4"/>
    <w:rsid w:val="005400D0"/>
    <w:rsid w:val="0054075B"/>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B9A"/>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53D"/>
    <w:rsid w:val="006B0D17"/>
    <w:rsid w:val="006B1816"/>
    <w:rsid w:val="006B1B87"/>
    <w:rsid w:val="006B2099"/>
    <w:rsid w:val="006B3C01"/>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8B7"/>
    <w:rsid w:val="006C49C3"/>
    <w:rsid w:val="006C4C11"/>
    <w:rsid w:val="006C598C"/>
    <w:rsid w:val="006C5EC9"/>
    <w:rsid w:val="006C6059"/>
    <w:rsid w:val="006C665C"/>
    <w:rsid w:val="006C6AD2"/>
    <w:rsid w:val="006C7522"/>
    <w:rsid w:val="006D045A"/>
    <w:rsid w:val="006D106F"/>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5E70"/>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7B0"/>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651"/>
    <w:rsid w:val="007C77A5"/>
    <w:rsid w:val="007C7A6D"/>
    <w:rsid w:val="007C7AB9"/>
    <w:rsid w:val="007D0209"/>
    <w:rsid w:val="007D04E5"/>
    <w:rsid w:val="007D08BF"/>
    <w:rsid w:val="007D0A61"/>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5F"/>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30D"/>
    <w:rsid w:val="008444E8"/>
    <w:rsid w:val="00844743"/>
    <w:rsid w:val="00844E80"/>
    <w:rsid w:val="00845C72"/>
    <w:rsid w:val="00845DAE"/>
    <w:rsid w:val="008460FD"/>
    <w:rsid w:val="0084616C"/>
    <w:rsid w:val="0084660E"/>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01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1F89"/>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9F"/>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968"/>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3BD8"/>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2E6"/>
    <w:rsid w:val="00994D8C"/>
    <w:rsid w:val="00994DCA"/>
    <w:rsid w:val="00994F1D"/>
    <w:rsid w:val="0099517F"/>
    <w:rsid w:val="009955B0"/>
    <w:rsid w:val="00995FEB"/>
    <w:rsid w:val="009960EC"/>
    <w:rsid w:val="009966ED"/>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3B18"/>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025"/>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51"/>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474C"/>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31E2"/>
    <w:rsid w:val="00AF42D7"/>
    <w:rsid w:val="00AF42EB"/>
    <w:rsid w:val="00AF49C7"/>
    <w:rsid w:val="00AF4C8C"/>
    <w:rsid w:val="00AF4E36"/>
    <w:rsid w:val="00AF515E"/>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0F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67E4E"/>
    <w:rsid w:val="00B7073D"/>
    <w:rsid w:val="00B71390"/>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954"/>
    <w:rsid w:val="00BD3D5A"/>
    <w:rsid w:val="00BD46D5"/>
    <w:rsid w:val="00BD48AC"/>
    <w:rsid w:val="00BD4F49"/>
    <w:rsid w:val="00BD4FD6"/>
    <w:rsid w:val="00BD4FFD"/>
    <w:rsid w:val="00BD507D"/>
    <w:rsid w:val="00BD52DF"/>
    <w:rsid w:val="00BD555B"/>
    <w:rsid w:val="00BD5C1C"/>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1615"/>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3878"/>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0C7B"/>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0BA"/>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9A"/>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2449"/>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28"/>
    <w:rsid w:val="00F11D97"/>
    <w:rsid w:val="00F12275"/>
    <w:rsid w:val="00F12312"/>
    <w:rsid w:val="00F123BC"/>
    <w:rsid w:val="00F12811"/>
    <w:rsid w:val="00F12BCD"/>
    <w:rsid w:val="00F13FCE"/>
    <w:rsid w:val="00F1410F"/>
    <w:rsid w:val="00F14A99"/>
    <w:rsid w:val="00F14EE1"/>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43A"/>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3F2"/>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512"/>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CA0"/>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4B7"/>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173"/>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4554">
      <w:bodyDiv w:val="1"/>
      <w:marLeft w:val="0"/>
      <w:marRight w:val="0"/>
      <w:marTop w:val="0"/>
      <w:marBottom w:val="0"/>
      <w:divBdr>
        <w:top w:val="none" w:sz="0" w:space="0" w:color="auto"/>
        <w:left w:val="none" w:sz="0" w:space="0" w:color="auto"/>
        <w:bottom w:val="none" w:sz="0" w:space="0" w:color="auto"/>
        <w:right w:val="none" w:sz="0" w:space="0" w:color="auto"/>
      </w:divBdr>
    </w:div>
    <w:div w:id="393938218">
      <w:bodyDiv w:val="1"/>
      <w:marLeft w:val="0"/>
      <w:marRight w:val="0"/>
      <w:marTop w:val="0"/>
      <w:marBottom w:val="0"/>
      <w:divBdr>
        <w:top w:val="none" w:sz="0" w:space="0" w:color="auto"/>
        <w:left w:val="none" w:sz="0" w:space="0" w:color="auto"/>
        <w:bottom w:val="none" w:sz="0" w:space="0" w:color="auto"/>
        <w:right w:val="none" w:sz="0" w:space="0" w:color="auto"/>
      </w:divBdr>
    </w:div>
    <w:div w:id="958298978">
      <w:bodyDiv w:val="1"/>
      <w:marLeft w:val="0"/>
      <w:marRight w:val="0"/>
      <w:marTop w:val="0"/>
      <w:marBottom w:val="0"/>
      <w:divBdr>
        <w:top w:val="none" w:sz="0" w:space="0" w:color="auto"/>
        <w:left w:val="none" w:sz="0" w:space="0" w:color="auto"/>
        <w:bottom w:val="none" w:sz="0" w:space="0" w:color="auto"/>
        <w:right w:val="none" w:sz="0" w:space="0" w:color="auto"/>
      </w:divBdr>
    </w:div>
    <w:div w:id="1001658989">
      <w:bodyDiv w:val="1"/>
      <w:marLeft w:val="0"/>
      <w:marRight w:val="0"/>
      <w:marTop w:val="0"/>
      <w:marBottom w:val="0"/>
      <w:divBdr>
        <w:top w:val="none" w:sz="0" w:space="0" w:color="auto"/>
        <w:left w:val="none" w:sz="0" w:space="0" w:color="auto"/>
        <w:bottom w:val="none" w:sz="0" w:space="0" w:color="auto"/>
        <w:right w:val="none" w:sz="0" w:space="0" w:color="auto"/>
      </w:divBdr>
    </w:div>
    <w:div w:id="1002006923">
      <w:bodyDiv w:val="1"/>
      <w:marLeft w:val="0"/>
      <w:marRight w:val="0"/>
      <w:marTop w:val="0"/>
      <w:marBottom w:val="0"/>
      <w:divBdr>
        <w:top w:val="none" w:sz="0" w:space="0" w:color="auto"/>
        <w:left w:val="none" w:sz="0" w:space="0" w:color="auto"/>
        <w:bottom w:val="none" w:sz="0" w:space="0" w:color="auto"/>
        <w:right w:val="none" w:sz="0" w:space="0" w:color="auto"/>
      </w:divBdr>
    </w:div>
    <w:div w:id="1014922730">
      <w:bodyDiv w:val="1"/>
      <w:marLeft w:val="0"/>
      <w:marRight w:val="0"/>
      <w:marTop w:val="0"/>
      <w:marBottom w:val="0"/>
      <w:divBdr>
        <w:top w:val="none" w:sz="0" w:space="0" w:color="auto"/>
        <w:left w:val="none" w:sz="0" w:space="0" w:color="auto"/>
        <w:bottom w:val="none" w:sz="0" w:space="0" w:color="auto"/>
        <w:right w:val="none" w:sz="0" w:space="0" w:color="auto"/>
      </w:divBdr>
    </w:div>
    <w:div w:id="1194995167">
      <w:bodyDiv w:val="1"/>
      <w:marLeft w:val="0"/>
      <w:marRight w:val="0"/>
      <w:marTop w:val="0"/>
      <w:marBottom w:val="0"/>
      <w:divBdr>
        <w:top w:val="none" w:sz="0" w:space="0" w:color="auto"/>
        <w:left w:val="none" w:sz="0" w:space="0" w:color="auto"/>
        <w:bottom w:val="none" w:sz="0" w:space="0" w:color="auto"/>
        <w:right w:val="none" w:sz="0" w:space="0" w:color="auto"/>
      </w:divBdr>
    </w:div>
    <w:div w:id="1270697773">
      <w:bodyDiv w:val="1"/>
      <w:marLeft w:val="0"/>
      <w:marRight w:val="0"/>
      <w:marTop w:val="0"/>
      <w:marBottom w:val="0"/>
      <w:divBdr>
        <w:top w:val="none" w:sz="0" w:space="0" w:color="auto"/>
        <w:left w:val="none" w:sz="0" w:space="0" w:color="auto"/>
        <w:bottom w:val="none" w:sz="0" w:space="0" w:color="auto"/>
        <w:right w:val="none" w:sz="0" w:space="0" w:color="auto"/>
      </w:divBdr>
    </w:div>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 w:id="203668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8"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1"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6" Type="http://schemas.openxmlformats.org/officeDocument/2006/relationships/hyperlink" Target="https://www.3gpp.org/ftp/tsg_ran/WG1_RL1/TSGR1_108-e/Inbox/drafts/8/%5B108-e-R17-RRC%5D/Draft%20LS/R1-22XXXXX%20DRAFT%20LS%20on%20Re-17%20NR%20higher-layers%20parameter%20list%20%E2%80%93%20v000.docx" TargetMode="External"/><Relationship Id="rId8" Type="http://schemas.openxmlformats.org/officeDocument/2006/relationships/numbering" Target="numbering.xml"/><Relationship Id="rId5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8A2165A2-AD59-BD4F-8CE0-A9A1D6F7CFE4}">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8EB13EA-16E3-4A5A-87E8-CD63D17918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22</Pages>
  <Words>7859</Words>
  <Characters>51025</Characters>
  <Application>Microsoft Office Word</Application>
  <DocSecurity>0</DocSecurity>
  <Lines>425</Lines>
  <Paragraphs>117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66</cp:revision>
  <cp:lastPrinted>2008-01-31T07:09:00Z</cp:lastPrinted>
  <dcterms:created xsi:type="dcterms:W3CDTF">2022-02-25T15:27:00Z</dcterms:created>
  <dcterms:modified xsi:type="dcterms:W3CDTF">2022-02-28T13:28:00Z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