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DD239A">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DD239A">
              <w:rPr>
                <w:rFonts w:ascii="Times New Roman" w:eastAsia="Batang" w:hAnsi="Times New Roman" w:cs="Times New Roman"/>
                <w:noProof/>
                <w:position w:val="-8"/>
                <w:sz w:val="20"/>
                <w:szCs w:val="20"/>
                <w:lang w:val="en-GB" w:eastAsia="ko-KR"/>
              </w:rPr>
              <w:pict w14:anchorId="3E821364">
                <v:shape id="_x0000_i1026"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lastRenderedPageBreak/>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lastRenderedPageBreak/>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1838E2">
            <w:pPr>
              <w:pStyle w:val="ListParagraph"/>
              <w:numPr>
                <w:ilvl w:val="0"/>
                <w:numId w:val="45"/>
              </w:numPr>
              <w:autoSpaceDE w:val="0"/>
              <w:autoSpaceDN w:val="0"/>
              <w:spacing w:line="240" w:lineRule="auto"/>
              <w:jc w:val="both"/>
              <w:rPr>
                <w:rFonts w:eastAsia="Malgun Gothic" w:cs="Calibri"/>
              </w:rPr>
            </w:pPr>
            <w:r>
              <w:t>Row 18/19/20, changed to unstable</w:t>
            </w:r>
          </w:p>
          <w:p w14:paraId="3BDF2E80" w14:textId="77777777" w:rsidR="001838E2" w:rsidRDefault="001838E2" w:rsidP="001838E2">
            <w:pPr>
              <w:pStyle w:val="ListParagraph"/>
              <w:numPr>
                <w:ilvl w:val="0"/>
                <w:numId w:val="45"/>
              </w:numPr>
              <w:autoSpaceDE w:val="0"/>
              <w:autoSpaceDN w:val="0"/>
              <w:spacing w:line="240" w:lineRule="auto"/>
              <w:jc w:val="both"/>
            </w:pPr>
            <w:r>
              <w:lastRenderedPageBreak/>
              <w:t>Row 10 column N, I am not sure how to change. HW is asking to add “frequency-specific”. Is it a choice?</w:t>
            </w:r>
          </w:p>
          <w:p w14:paraId="7C07A95B" w14:textId="77777777" w:rsidR="001838E2" w:rsidRDefault="001838E2" w:rsidP="001838E2">
            <w:pPr>
              <w:pStyle w:val="ListParagraph"/>
              <w:numPr>
                <w:ilvl w:val="0"/>
                <w:numId w:val="45"/>
              </w:numPr>
              <w:autoSpaceDE w:val="0"/>
              <w:autoSpaceDN w:val="0"/>
              <w:spacing w:line="240" w:lineRule="auto"/>
              <w:jc w:val="both"/>
            </w:pPr>
            <w:r>
              <w:t>18J, Levono provided some red text, but I think though it is stable, it is not approved yet. Let’s wait till I have the confirmation</w:t>
            </w:r>
          </w:p>
          <w:p w14:paraId="4CF9057D" w14:textId="77777777" w:rsidR="001838E2" w:rsidRDefault="001838E2" w:rsidP="001838E2">
            <w:pPr>
              <w:pStyle w:val="ListParagraph"/>
              <w:numPr>
                <w:ilvl w:val="0"/>
                <w:numId w:val="45"/>
              </w:numPr>
              <w:autoSpaceDE w:val="0"/>
              <w:autoSpaceDN w:val="0"/>
              <w:spacing w:line="240" w:lineRule="auto"/>
              <w:jc w:val="both"/>
            </w:pPr>
            <w:r>
              <w:t>Row 45 added for cg-minDFI-Delay</w:t>
            </w:r>
          </w:p>
          <w:p w14:paraId="085468F3" w14:textId="77777777" w:rsidR="001838E2" w:rsidRDefault="001838E2" w:rsidP="001838E2">
            <w:pPr>
              <w:pStyle w:val="ListParagraph"/>
              <w:numPr>
                <w:ilvl w:val="0"/>
                <w:numId w:val="45"/>
              </w:numPr>
              <w:autoSpaceDE w:val="0"/>
              <w:autoSpaceDN w:val="0"/>
              <w:spacing w:line="240" w:lineRule="auto"/>
              <w:jc w:val="both"/>
            </w:pPr>
            <w:r>
              <w:t>Row 53 added for RMTC-Config-r16</w:t>
            </w:r>
          </w:p>
          <w:p w14:paraId="294AF245" w14:textId="07A97F80" w:rsidR="001838E2" w:rsidRDefault="001838E2" w:rsidP="001838E2">
            <w:pPr>
              <w:pStyle w:val="ListParagraph"/>
              <w:numPr>
                <w:ilvl w:val="0"/>
                <w:numId w:val="45"/>
              </w:numPr>
              <w:autoSpaceDE w:val="0"/>
              <w:autoSpaceDN w:val="0"/>
              <w:spacing w:line="240" w:lineRule="auto"/>
              <w:jc w:val="both"/>
            </w:pPr>
            <w:r>
              <w:t>Row 54</w:t>
            </w:r>
            <w:r>
              <w:rPr>
                <w:lang w:val="sv-SE"/>
              </w:rPr>
              <w:t>:</w:t>
            </w:r>
            <w:r>
              <w:t xml:space="preserve"> added for CO-Duration-r16</w:t>
            </w:r>
          </w:p>
          <w:p w14:paraId="3B3CF930" w14:textId="77777777" w:rsidR="001838E2" w:rsidRDefault="001838E2" w:rsidP="001838E2">
            <w:pPr>
              <w:pStyle w:val="ListParagraph"/>
              <w:numPr>
                <w:ilvl w:val="0"/>
                <w:numId w:val="45"/>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lastRenderedPageBreak/>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DD239A">
              <w:rPr>
                <w:rFonts w:ascii="Times New Roman" w:eastAsia="Batang" w:hAnsi="Times New Roman" w:cs="Times New Roman"/>
                <w:noProof/>
                <w:position w:val="-8"/>
                <w:sz w:val="20"/>
                <w:szCs w:val="20"/>
                <w:lang w:val="en-GB" w:eastAsia="ko-KR"/>
              </w:rPr>
              <w:pict w14:anchorId="279CA9C8">
                <v:shape id="_x0000_i1027"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DD239A">
              <w:rPr>
                <w:rFonts w:ascii="Times New Roman" w:eastAsia="Batang" w:hAnsi="Times New Roman" w:cs="Times New Roman"/>
                <w:noProof/>
                <w:position w:val="-8"/>
                <w:sz w:val="20"/>
                <w:szCs w:val="20"/>
                <w:lang w:val="en-GB" w:eastAsia="ko-KR"/>
              </w:rPr>
              <w:pict w14:anchorId="402A267D">
                <v:shape id="_x0000_i1028"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A16751">
            <w:pPr>
              <w:pStyle w:val="BodyText"/>
              <w:numPr>
                <w:ilvl w:val="0"/>
                <w:numId w:val="46"/>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lastRenderedPageBreak/>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A16751">
            <w:pPr>
              <w:pStyle w:val="ListParagraph"/>
              <w:numPr>
                <w:ilvl w:val="0"/>
                <w:numId w:val="45"/>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Default="00F503F2" w:rsidP="00F503F2">
            <w:pPr>
              <w:pStyle w:val="ListParagraph"/>
              <w:numPr>
                <w:ilvl w:val="0"/>
                <w:numId w:val="47"/>
              </w:numPr>
              <w:spacing w:before="100" w:beforeAutospacing="1" w:after="100" w:afterAutospacing="1" w:line="240" w:lineRule="auto"/>
              <w:rPr>
                <w:rFonts w:eastAsia="Times New Roman" w:cs="Calibri"/>
                <w:szCs w:val="20"/>
                <w:lang w:eastAsia="zh-CN"/>
              </w:rPr>
            </w:pPr>
            <w:r>
              <w:rPr>
                <w:b/>
                <w:bCs/>
                <w:lang w:eastAsia="zh-CN"/>
              </w:rPr>
              <w:t xml:space="preserve">Row 20, Column R/S: </w:t>
            </w:r>
            <w:r>
              <w:rPr>
                <w:lang w:eastAsia="zh-CN"/>
              </w:rPr>
              <w:t>The column has not changed to unstable yet.</w:t>
            </w:r>
          </w:p>
          <w:p w14:paraId="0984EA49" w14:textId="77777777" w:rsidR="00F503F2" w:rsidRDefault="00F503F2" w:rsidP="00F503F2">
            <w:pPr>
              <w:pStyle w:val="ListParagraph"/>
              <w:numPr>
                <w:ilvl w:val="0"/>
                <w:numId w:val="47"/>
              </w:numPr>
              <w:spacing w:before="100" w:beforeAutospacing="1" w:after="100" w:afterAutospacing="1" w:line="240" w:lineRule="auto"/>
              <w:ind w:left="45"/>
            </w:pPr>
            <w:r>
              <w:rPr>
                <w:b/>
                <w:bCs/>
                <w:color w:val="000000"/>
              </w:rPr>
              <w:t xml:space="preserve">2- Row 10, Column N: </w:t>
            </w:r>
            <w:r>
              <w:rPr>
                <w:rFonts w:ascii="Times New Roman" w:hAnsi="Times New Roman" w:cs="Times New Roman"/>
                <w:lang w:eastAsia="ko-KR"/>
              </w:rPr>
              <w:t>“SSB-PositionQCL-Relation” in SIB2, and in one of the occurrences in MeasObjectNR and SIB4, are frequency specific and apply to all (or all configured) SSBs on the frequency layer. So, technically speaking, in those cases, saying the parameter is cell-specific is not accurate. Also, technically speaking,  “SSB-PositionQCL-Relation” is never UE-specific although it may be configured in UE dedicated RRC signaling. That is way we suggest to change “UE-specific/Cell-specific” to “Frequency-specific/Cell-spefic”. Below, I bring the field description of “</w:t>
            </w:r>
            <w:r>
              <w:t>ssb-PositionQCL-Common-r16     -</w:t>
            </w:r>
            <w:r>
              <w:rPr>
                <w:rFonts w:ascii="Wingdings" w:hAnsi="Wingdings"/>
              </w:rPr>
              <w:t>à</w:t>
            </w:r>
            <w: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84660E" w:rsidRDefault="0084660E" w:rsidP="00B71390">
            <w:pPr>
              <w:pStyle w:val="ListParagraph"/>
              <w:numPr>
                <w:ilvl w:val="0"/>
                <w:numId w:val="49"/>
              </w:numPr>
              <w:spacing w:before="100" w:beforeAutospacing="1" w:after="100" w:afterAutospacing="1" w:line="240" w:lineRule="auto"/>
              <w:rPr>
                <w:rFonts w:ascii="Times New Roman" w:hAnsi="Times New Roman" w:cs="Times New Roman"/>
                <w:b/>
                <w:bCs/>
                <w:lang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9F3B18" w:rsidRDefault="00487D78" w:rsidP="00B71390">
            <w:pPr>
              <w:pStyle w:val="ListParagraph"/>
              <w:numPr>
                <w:ilvl w:val="0"/>
                <w:numId w:val="49"/>
              </w:numPr>
              <w:spacing w:before="100" w:beforeAutospacing="1" w:after="100" w:afterAutospacing="1" w:line="240" w:lineRule="auto"/>
              <w:rPr>
                <w:b/>
                <w:bCs/>
                <w:lang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9F3B18" w:rsidRDefault="009F3B18" w:rsidP="00B71390">
            <w:pPr>
              <w:pStyle w:val="ListParagraph"/>
              <w:numPr>
                <w:ilvl w:val="0"/>
                <w:numId w:val="49"/>
              </w:numPr>
              <w:spacing w:before="100" w:beforeAutospacing="1" w:after="100" w:afterAutospacing="1" w:line="240" w:lineRule="auto"/>
              <w:rPr>
                <w:b/>
                <w:bCs/>
                <w:lang w:eastAsia="zh-CN"/>
              </w:rPr>
            </w:pPr>
            <w:r w:rsidRPr="000C3B95">
              <w:rPr>
                <w:b/>
                <w:bCs/>
                <w:lang w:val="sv-SE" w:eastAsia="zh-CN"/>
              </w:rPr>
              <w:t>Row 19:</w:t>
            </w:r>
            <w:r>
              <w:rPr>
                <w:lang w:val="sv-SE" w:eastAsia="zh-CN"/>
              </w:rPr>
              <w:t xml:space="preserve"> Marked as ”unstable”</w:t>
            </w:r>
          </w:p>
          <w:p w14:paraId="6E20DF42" w14:textId="77777777" w:rsidR="009F3B18" w:rsidRPr="001C6565" w:rsidRDefault="009F3B18" w:rsidP="00B71390">
            <w:pPr>
              <w:pStyle w:val="ListParagraph"/>
              <w:numPr>
                <w:ilvl w:val="0"/>
                <w:numId w:val="49"/>
              </w:numPr>
              <w:spacing w:before="100" w:beforeAutospacing="1" w:after="100" w:afterAutospacing="1" w:line="240" w:lineRule="auto"/>
              <w:rPr>
                <w:b/>
                <w:bCs/>
                <w:lang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0C3B95" w:rsidRDefault="004F7A1B" w:rsidP="001C6565">
            <w:pPr>
              <w:pStyle w:val="ListParagraph"/>
              <w:numPr>
                <w:ilvl w:val="1"/>
                <w:numId w:val="49"/>
              </w:numPr>
              <w:spacing w:before="100" w:beforeAutospacing="1" w:after="100" w:afterAutospacing="1" w:line="240" w:lineRule="auto"/>
              <w:rPr>
                <w:b/>
                <w:bCs/>
                <w:lang w:eastAsia="zh-CN"/>
              </w:rPr>
            </w:pPr>
            <w:r>
              <w:rPr>
                <w:rFonts w:ascii="Segoe UI" w:hAnsi="Segoe UI" w:cs="Segoe UI"/>
                <w:color w:val="242424"/>
                <w:sz w:val="21"/>
                <w:szCs w:val="21"/>
                <w:shd w:val="clear" w:color="auto" w:fill="FFFFFF"/>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F503F2" w:rsidRPr="006B053D" w14:paraId="3EE5F309" w14:textId="77777777" w:rsidTr="006B053D">
        <w:tc>
          <w:tcPr>
            <w:tcW w:w="1490" w:type="dxa"/>
            <w:shd w:val="clear" w:color="auto" w:fill="auto"/>
          </w:tcPr>
          <w:p w14:paraId="0710413E" w14:textId="77777777" w:rsidR="00F503F2" w:rsidRPr="00F503F2" w:rsidRDefault="00F503F2" w:rsidP="00E94BB1">
            <w:pPr>
              <w:pStyle w:val="ListParagraph"/>
              <w:ind w:left="0"/>
              <w:rPr>
                <w:rFonts w:ascii="Times New Roman" w:eastAsia="Malgun Gothic" w:hAnsi="Times New Roman" w:cs="Times New Roman"/>
                <w:szCs w:val="24"/>
                <w:lang w:val="en-US" w:eastAsia="ko-KR"/>
              </w:rPr>
            </w:pPr>
          </w:p>
        </w:tc>
        <w:tc>
          <w:tcPr>
            <w:tcW w:w="8139" w:type="dxa"/>
          </w:tcPr>
          <w:p w14:paraId="15A3905D" w14:textId="77777777" w:rsidR="00F503F2" w:rsidRDefault="00F503F2" w:rsidP="00F503F2">
            <w:pPr>
              <w:pStyle w:val="ListParagraph"/>
              <w:spacing w:before="100" w:beforeAutospacing="1" w:after="100" w:afterAutospacing="1" w:line="240" w:lineRule="auto"/>
              <w:ind w:left="0"/>
              <w:rPr>
                <w:b/>
                <w:bCs/>
                <w:lang w:eastAsia="zh-CN"/>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lastRenderedPageBreak/>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lastRenderedPageBreak/>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lastRenderedPageBreak/>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28"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39737B6B" w14:textId="5AAE4661"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5D70EA09" w14:textId="5AF883B0"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lastRenderedPageBreak/>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lastRenderedPageBreak/>
              <w:t>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w:t>
            </w:r>
            <w:r>
              <w:rPr>
                <w:rFonts w:ascii="Times New Roman" w:eastAsia="Times New Roman" w:hAnsi="Times New Roman" w:cs="Times New Roman"/>
                <w:szCs w:val="20"/>
                <w:lang w:val="en-US" w:eastAsia="ja-JP"/>
              </w:rPr>
              <w:t>Moderator</w:t>
            </w:r>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w:t>
            </w:r>
            <w:r>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DD239A">
            <w:pPr>
              <w:pStyle w:val="ListParagraph"/>
              <w:numPr>
                <w:ilvl w:val="0"/>
                <w:numId w:val="50"/>
              </w:numPr>
              <w:rPr>
                <w:rFonts w:ascii="Times New Roman" w:hAnsi="Times New Roman" w:cs="Times New Roman"/>
                <w:lang w:val="sv-SE"/>
              </w:rPr>
            </w:pPr>
            <w:r w:rsidRPr="00DD239A">
              <w:rPr>
                <w:rFonts w:ascii="Times New Roman" w:eastAsia="SimSun" w:hAnsi="Times New Roman" w:cs="Times New Roman"/>
                <w:b/>
                <w:bCs/>
                <w:szCs w:val="20"/>
                <w:lang w:val="en-US" w:eastAsia="zh-CN"/>
              </w:rPr>
              <w:t>R</w:t>
            </w:r>
            <w:r w:rsidRPr="00DD239A">
              <w:rPr>
                <w:rFonts w:ascii="Times New Roman" w:eastAsia="SimSun" w:hAnsi="Times New Roman" w:cs="Times New Roman"/>
                <w:b/>
                <w:bCs/>
                <w:szCs w:val="20"/>
                <w:lang w:val="en-US" w:eastAsia="zh-CN"/>
              </w:rPr>
              <w:t>ow 10, 11, 16, 17, 24</w:t>
            </w:r>
            <w:r w:rsidRPr="00DD239A">
              <w:rPr>
                <w:rFonts w:ascii="Times New Roman" w:eastAsia="SimSun" w:hAnsi="Times New Roman" w:cs="Times New Roman"/>
                <w:b/>
                <w:bCs/>
                <w:szCs w:val="20"/>
                <w:lang w:val="en-US" w:eastAsia="zh-CN"/>
              </w:rPr>
              <w:t>:</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Heading3"/>
      </w:pPr>
      <w:r>
        <w:lastRenderedPageBreak/>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3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lastRenderedPageBreak/>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8"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D80C7B">
            <w:pPr>
              <w:pStyle w:val="ListParagraph"/>
              <w:numPr>
                <w:ilvl w:val="0"/>
                <w:numId w:val="4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B140FB">
            <w:pPr>
              <w:pStyle w:val="ListParagraph"/>
              <w:numPr>
                <w:ilvl w:val="0"/>
                <w:numId w:val="42"/>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B140FB">
            <w:pPr>
              <w:pStyle w:val="ListParagraph"/>
              <w:numPr>
                <w:ilvl w:val="0"/>
                <w:numId w:val="42"/>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77777777" w:rsidR="00284D1A" w:rsidRDefault="00B24C7E">
      <w:pPr>
        <w:rPr>
          <w:lang w:val="en-GB" w:eastAsia="ja-JP"/>
        </w:rPr>
      </w:pPr>
      <w:r>
        <w:rPr>
          <w:lang w:val="en-GB" w:eastAsia="ja-JP"/>
        </w:rPr>
        <w:t>TBD</w:t>
      </w: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975B" w14:textId="77777777" w:rsidR="007A17B0" w:rsidRDefault="007A17B0">
      <w:pPr>
        <w:spacing w:after="0" w:line="240" w:lineRule="auto"/>
      </w:pPr>
      <w:r>
        <w:separator/>
      </w:r>
    </w:p>
  </w:endnote>
  <w:endnote w:type="continuationSeparator" w:id="0">
    <w:p w14:paraId="2FDCBF0F" w14:textId="77777777" w:rsidR="007A17B0" w:rsidRDefault="007A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A0A9" w14:textId="77777777" w:rsidR="007A17B0" w:rsidRDefault="007A17B0">
      <w:pPr>
        <w:spacing w:after="0" w:line="240" w:lineRule="auto"/>
      </w:pPr>
      <w:r>
        <w:separator/>
      </w:r>
    </w:p>
  </w:footnote>
  <w:footnote w:type="continuationSeparator" w:id="0">
    <w:p w14:paraId="2B6723BE" w14:textId="77777777" w:rsidR="007A17B0" w:rsidRDefault="007A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6"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64D1C"/>
    <w:multiLevelType w:val="hybridMultilevel"/>
    <w:tmpl w:val="CEA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7"/>
  </w:num>
  <w:num w:numId="3">
    <w:abstractNumId w:val="4"/>
  </w:num>
  <w:num w:numId="4">
    <w:abstractNumId w:val="11"/>
  </w:num>
  <w:num w:numId="5">
    <w:abstractNumId w:val="8"/>
  </w:num>
  <w:num w:numId="6">
    <w:abstractNumId w:val="34"/>
  </w:num>
  <w:num w:numId="7">
    <w:abstractNumId w:val="0"/>
  </w:num>
  <w:num w:numId="8">
    <w:abstractNumId w:val="44"/>
  </w:num>
  <w:num w:numId="9">
    <w:abstractNumId w:val="29"/>
  </w:num>
  <w:num w:numId="10">
    <w:abstractNumId w:val="21"/>
  </w:num>
  <w:num w:numId="11">
    <w:abstractNumId w:val="31"/>
  </w:num>
  <w:num w:numId="12">
    <w:abstractNumId w:val="32"/>
  </w:num>
  <w:num w:numId="13">
    <w:abstractNumId w:val="24"/>
  </w:num>
  <w:num w:numId="14">
    <w:abstractNumId w:val="43"/>
  </w:num>
  <w:num w:numId="15">
    <w:abstractNumId w:val="1"/>
  </w:num>
  <w:num w:numId="16">
    <w:abstractNumId w:val="28"/>
  </w:num>
  <w:num w:numId="17">
    <w:abstractNumId w:val="27"/>
  </w:num>
  <w:num w:numId="18">
    <w:abstractNumId w:val="41"/>
  </w:num>
  <w:num w:numId="19">
    <w:abstractNumId w:val="46"/>
  </w:num>
  <w:num w:numId="20">
    <w:abstractNumId w:val="45"/>
  </w:num>
  <w:num w:numId="21">
    <w:abstractNumId w:val="26"/>
  </w:num>
  <w:num w:numId="22">
    <w:abstractNumId w:val="35"/>
  </w:num>
  <w:num w:numId="23">
    <w:abstractNumId w:val="23"/>
  </w:num>
  <w:num w:numId="24">
    <w:abstractNumId w:val="40"/>
  </w:num>
  <w:num w:numId="25">
    <w:abstractNumId w:val="7"/>
  </w:num>
  <w:num w:numId="26">
    <w:abstractNumId w:val="38"/>
  </w:num>
  <w:num w:numId="27">
    <w:abstractNumId w:val="3"/>
  </w:num>
  <w:num w:numId="28">
    <w:abstractNumId w:val="13"/>
  </w:num>
  <w:num w:numId="29">
    <w:abstractNumId w:val="33"/>
  </w:num>
  <w:num w:numId="30">
    <w:abstractNumId w:val="15"/>
  </w:num>
  <w:num w:numId="31">
    <w:abstractNumId w:val="9"/>
  </w:num>
  <w:num w:numId="32">
    <w:abstractNumId w:val="14"/>
  </w:num>
  <w:num w:numId="33">
    <w:abstractNumId w:val="20"/>
  </w:num>
  <w:num w:numId="34">
    <w:abstractNumId w:val="12"/>
  </w:num>
  <w:num w:numId="35">
    <w:abstractNumId w:val="30"/>
  </w:num>
  <w:num w:numId="36">
    <w:abstractNumId w:val="36"/>
  </w:num>
  <w:num w:numId="37">
    <w:abstractNumId w:val="22"/>
  </w:num>
  <w:num w:numId="38">
    <w:abstractNumId w:val="25"/>
  </w:num>
  <w:num w:numId="39">
    <w:abstractNumId w:val="25"/>
  </w:num>
  <w:num w:numId="40">
    <w:abstractNumId w:val="10"/>
  </w:num>
  <w:num w:numId="41">
    <w:abstractNumId w:val="10"/>
  </w:num>
  <w:num w:numId="42">
    <w:abstractNumId w:val="6"/>
  </w:num>
  <w:num w:numId="43">
    <w:abstractNumId w:val="16"/>
  </w:num>
  <w:num w:numId="44">
    <w:abstractNumId w:val="18"/>
  </w:num>
  <w:num w:numId="45">
    <w:abstractNumId w:val="37"/>
  </w:num>
  <w:num w:numId="46">
    <w:abstractNumId w:val="5"/>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3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Draft%20LS/R1-22XXXXX%20DRAFT%20LS%20on%20Re-17%20NR%20higher-layers%20parameter%20list%20%E2%80%93%20v000.doc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7134</Words>
  <Characters>42792</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50</cp:revision>
  <cp:lastPrinted>2008-01-31T07:09:00Z</cp:lastPrinted>
  <dcterms:created xsi:type="dcterms:W3CDTF">2022-02-25T15:27:00Z</dcterms:created>
  <dcterms:modified xsi:type="dcterms:W3CDTF">2022-02-25T20:54:00Z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