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w:t>
      </w:r>
      <w:proofErr w:type="spellStart"/>
      <w:r w:rsidR="00400267" w:rsidRPr="0020721B">
        <w:rPr>
          <w:rFonts w:ascii="Times New Roman" w:hAnsi="Times New Roman" w:cs="Times New Roman"/>
          <w:sz w:val="22"/>
        </w:rPr>
        <w:t>IIoT&amp;URLLC</w:t>
      </w:r>
      <w:proofErr w:type="spellEnd"/>
      <w:r w:rsidR="00400267" w:rsidRPr="0020721B">
        <w:rPr>
          <w:rFonts w:ascii="Times New Roman" w:hAnsi="Times New Roman" w:cs="Times New Roman"/>
          <w:sz w:val="22"/>
        </w:rPr>
        <w:t xml:space="preserve">, </w:t>
      </w:r>
      <w:r w:rsidR="00326724" w:rsidRPr="0020721B">
        <w:rPr>
          <w:rFonts w:ascii="Times New Roman" w:hAnsi="Times New Roman" w:cs="Times New Roman"/>
          <w:sz w:val="22"/>
        </w:rPr>
        <w:t xml:space="preserve">Power saving, Coverage </w:t>
      </w:r>
      <w:proofErr w:type="spellStart"/>
      <w:r w:rsidR="00326724" w:rsidRPr="0020721B">
        <w:rPr>
          <w:rFonts w:ascii="Times New Roman" w:hAnsi="Times New Roman" w:cs="Times New Roman"/>
          <w:sz w:val="22"/>
        </w:rPr>
        <w:t>enh</w:t>
      </w:r>
      <w:proofErr w:type="spellEnd"/>
      <w:r w:rsidR="00326724" w:rsidRPr="0020721B">
        <w:rPr>
          <w:rFonts w:ascii="Times New Roman" w:hAnsi="Times New Roman" w:cs="Times New Roman"/>
          <w:sz w:val="22"/>
        </w:rPr>
        <w:t xml:space="preserve">.,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TableGrid"/>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r>
        <w:rPr>
          <w:rFonts w:ascii="Times New Roman" w:hAnsi="Times New Roman" w:cs="Times New Roman"/>
          <w:sz w:val="22"/>
        </w:rPr>
        <w:t>S</w:t>
      </w:r>
      <w:r w:rsidR="00E26813" w:rsidRPr="0020721B">
        <w:rPr>
          <w:rFonts w:ascii="Times New Roman" w:hAnsi="Times New Roman" w:cs="Times New Roman"/>
          <w:sz w:val="22"/>
        </w:rPr>
        <w:t xml:space="preserve">imilar to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ListParagraph"/>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Heading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Heading2"/>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Hyperlink"/>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Heading3"/>
        <w:rPr>
          <w:lang w:eastAsia="x-none"/>
        </w:rPr>
      </w:pPr>
      <w:r w:rsidRPr="002029AA">
        <w:t>2.1.1</w:t>
      </w:r>
      <w:r w:rsidR="00671ABC" w:rsidRPr="002029AA">
        <w:rPr>
          <w:lang w:eastAsia="x-none"/>
        </w:rPr>
        <w:tab/>
      </w:r>
      <w:proofErr w:type="spellStart"/>
      <w:r w:rsidR="007D53C6" w:rsidRPr="002029AA">
        <w:rPr>
          <w:lang w:eastAsia="x-none"/>
        </w:rPr>
        <w:t>fe</w:t>
      </w:r>
      <w:r w:rsidR="00671ABC" w:rsidRPr="002029AA">
        <w:rPr>
          <w:lang w:eastAsia="x-none"/>
        </w:rPr>
        <w:t>NR</w:t>
      </w:r>
      <w:proofErr w:type="spellEnd"/>
      <w:r w:rsidR="00671ABC" w:rsidRPr="002029AA">
        <w:rPr>
          <w:lang w:eastAsia="x-none"/>
        </w:rPr>
        <w:t>-MIMO</w:t>
      </w:r>
      <w:r w:rsidR="00C248DA" w:rsidRPr="002029AA">
        <w:rPr>
          <w:lang w:eastAsia="x-none"/>
        </w:rPr>
        <w:t xml:space="preserve"> (WI code: </w:t>
      </w:r>
      <w:proofErr w:type="spellStart"/>
      <w:r w:rsidR="00C248DA" w:rsidRPr="002029AA">
        <w:rPr>
          <w:lang w:eastAsia="x-none"/>
        </w:rPr>
        <w:t>NR_FeMIMO</w:t>
      </w:r>
      <w:proofErr w:type="spellEnd"/>
      <w:r w:rsidR="00C248DA" w:rsidRPr="002029AA">
        <w:rPr>
          <w:lang w:eastAsia="x-none"/>
        </w:rPr>
        <w:t>)</w:t>
      </w:r>
    </w:p>
    <w:tbl>
      <w:tblPr>
        <w:tblStyle w:val="TableGrid"/>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DF25E9">
              <w:rPr>
                <w:rFonts w:ascii="Times New Roman" w:eastAsia="Times New Roman" w:hAnsi="Times New Roman" w:cs="Times New Roman"/>
                <w:szCs w:val="20"/>
                <w:lang w:val="en-US" w:eastAsia="ja-JP"/>
              </w:rPr>
              <w:t>feMIMO</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1F05D4F2" w14:textId="77777777" w:rsidTr="00B27F4A">
        <w:tc>
          <w:tcPr>
            <w:tcW w:w="1490" w:type="dxa"/>
          </w:tcPr>
          <w:p w14:paraId="5C9BE2AC"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6353C05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Heading3"/>
      </w:pPr>
      <w:r>
        <w:t>2.1.2</w:t>
      </w:r>
      <w:r>
        <w:tab/>
      </w:r>
      <w:r w:rsidR="00671ABC">
        <w:t>60</w:t>
      </w:r>
      <w:r w:rsidR="0007590A">
        <w:t>GH</w:t>
      </w:r>
      <w:r w:rsidR="003C28B4">
        <w:t>z</w:t>
      </w:r>
      <w:r w:rsidR="00AD3EBC">
        <w:t xml:space="preserve"> (WI code: </w:t>
      </w:r>
      <w:r w:rsidR="00AD3EBC" w:rsidRPr="00AD3EBC">
        <w:t>NR_ext_to_71GHz</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ListParagraph"/>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w:t>
            </w:r>
            <w:proofErr w:type="gramStart"/>
            <w:r w:rsidRPr="00FF1F4C">
              <w:rPr>
                <w:rFonts w:ascii="Times New Roman" w:hAnsi="Times New Roman" w:cs="Times New Roman"/>
                <w:lang w:val="en-US"/>
              </w:rPr>
              <w:t>Q</w:t>
            </w:r>
            <w:proofErr w:type="gramEnd"/>
            <w:r w:rsidRPr="00FF1F4C">
              <w:rPr>
                <w:rFonts w:ascii="Times New Roman" w:hAnsi="Times New Roman" w:cs="Times New Roman"/>
                <w:lang w:val="en-US"/>
              </w:rPr>
              <w:t xml:space="preserve"> supported</w:t>
            </w:r>
          </w:p>
          <w:p w14:paraId="6547311B" w14:textId="36C55DBA"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proofErr w:type="spellStart"/>
            <w:r w:rsidRPr="00FF1F4C">
              <w:rPr>
                <w:rFonts w:ascii="Times New Roman" w:hAnsi="Times New Roman" w:cs="Times New Roman"/>
                <w:lang w:val="en-US"/>
              </w:rPr>
              <w:t>emoved</w:t>
            </w:r>
            <w:proofErr w:type="spellEnd"/>
            <w:r w:rsidRPr="00FF1F4C">
              <w:rPr>
                <w:rFonts w:ascii="Times New Roman" w:hAnsi="Times New Roman" w:cs="Times New Roman"/>
                <w:lang w:val="en-US"/>
              </w:rPr>
              <w:t xml:space="preserve"> (spare not needed to indicate Q)</w:t>
            </w:r>
          </w:p>
          <w:p w14:paraId="7733C96C" w14:textId="5E689F13"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proofErr w:type="spellStart"/>
            <w:r w:rsidRPr="00FF1F4C">
              <w:rPr>
                <w:rFonts w:ascii="Times New Roman" w:hAnsi="Times New Roman" w:cs="Times New Roman"/>
                <w:lang w:val="en-US"/>
              </w:rPr>
              <w:t>dded</w:t>
            </w:r>
            <w:proofErr w:type="spellEnd"/>
            <w:r w:rsidRPr="00FF1F4C">
              <w:rPr>
                <w:rFonts w:ascii="Times New Roman" w:hAnsi="Times New Roman" w:cs="Times New Roman"/>
                <w:lang w:val="en-US"/>
              </w:rPr>
              <w:t xml:space="preserve"> (CGB transmission configuration)</w:t>
            </w:r>
          </w:p>
          <w:p w14:paraId="1F26975D" w14:textId="54930D6A" w:rsidR="00F028AE" w:rsidRDefault="00F028AE" w:rsidP="0051778C">
            <w:pPr>
              <w:pStyle w:val="ListParagraph"/>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ListParagraph"/>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78992F2A"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ListParagraph"/>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A32EA7C" w14:textId="1E873BA3" w:rsidR="00E81F2C" w:rsidRDefault="00E81F2C" w:rsidP="00A76274">
            <w:pPr>
              <w:pStyle w:val="ListParagraph"/>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ListParagraph"/>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lastRenderedPageBreak/>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ListParagraph"/>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ListParagraph"/>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xml:space="preserve">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3B184B">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5.65pt" equationxml="&lt;">
                  <v:imagedata r:id="rId17"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3B184B">
              <w:rPr>
                <w:rFonts w:ascii="Times New Roman" w:eastAsia="Batang" w:hAnsi="Times New Roman" w:cs="Times New Roman"/>
                <w:position w:val="-8"/>
                <w:sz w:val="20"/>
                <w:szCs w:val="20"/>
                <w:lang w:val="en-GB" w:eastAsia="ko-KR"/>
              </w:rPr>
              <w:pict w14:anchorId="5978A4B0">
                <v:shape id="_x0000_i1026" type="#_x0000_t75" style="width:34.95pt;height:15.65pt" equationxml="&lt;">
                  <v:imagedata r:id="rId17"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w:t>
            </w: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spare bit in MIB}”</w:t>
            </w:r>
          </w:p>
          <w:p w14:paraId="26446A9A" w14:textId="591A1F62" w:rsidR="00E81F2C" w:rsidRPr="00E81F2C" w:rsidRDefault="00E81F2C" w:rsidP="00A76274">
            <w:pPr>
              <w:pStyle w:val="ListParagraph"/>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ListParagraph"/>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lastRenderedPageBreak/>
              <w:t>Moderator</w:t>
            </w:r>
          </w:p>
          <w:p w14:paraId="4A9D1B9A" w14:textId="1D40CFDB" w:rsidR="00993644" w:rsidRDefault="00993644" w:rsidP="0051778C">
            <w:pPr>
              <w:pStyle w:val="ListParagraph"/>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8" w:history="1">
              <w:r w:rsidR="00A962A1" w:rsidRPr="00FF1F4C">
                <w:rPr>
                  <w:rStyle w:val="Hyperlink"/>
                  <w:rFonts w:ascii="Times New Roman" w:hAnsi="Times New Roman" w:cs="Times New Roman"/>
                  <w:lang w:val="en-US"/>
                </w:rPr>
                <w:t>Collection of RRC parameters</w:t>
              </w:r>
            </w:hyperlink>
            <w:r w:rsidR="00A962A1" w:rsidRPr="003524DF">
              <w:rPr>
                <w:rStyle w:val="Hyperlink"/>
                <w:rFonts w:ascii="Times New Roman" w:hAnsi="Times New Roman" w:cs="Times New Roman"/>
                <w:color w:val="auto"/>
                <w:u w:val="none"/>
                <w:lang w:val="en-US"/>
              </w:rPr>
              <w:t xml:space="preserve">, the following </w:t>
            </w:r>
            <w:r w:rsidR="003524DF" w:rsidRPr="003524DF">
              <w:rPr>
                <w:rStyle w:val="Hyperlink"/>
                <w:rFonts w:ascii="Times New Roman" w:hAnsi="Times New Roman" w:cs="Times New Roman"/>
                <w:color w:val="auto"/>
                <w:u w:val="none"/>
                <w:lang w:val="en-US"/>
              </w:rPr>
              <w:t>changes are applied:</w:t>
            </w:r>
          </w:p>
          <w:p w14:paraId="44742509" w14:textId="77777777" w:rsidR="00634D9F" w:rsidRDefault="00634D9F" w:rsidP="00634D9F">
            <w:pPr>
              <w:pStyle w:val="ListParagraph"/>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ListParagraph"/>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ListParagraph"/>
              <w:rPr>
                <w:rFonts w:ascii="Times New Roman" w:hAnsi="Times New Roman" w:cs="Times New Roman"/>
                <w:sz w:val="24"/>
                <w:szCs w:val="28"/>
                <w:lang w:val="en-US" w:eastAsia="zh-CN"/>
              </w:rPr>
            </w:pPr>
          </w:p>
          <w:p w14:paraId="0838B3DF" w14:textId="77777777" w:rsidR="00993644" w:rsidRPr="00E81F2C" w:rsidRDefault="00993644" w:rsidP="007E57B1">
            <w:pPr>
              <w:pStyle w:val="ListParagraph"/>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ListParagraph"/>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ListParagraph"/>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Heading3"/>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7A1B2B">
        <w:tc>
          <w:tcPr>
            <w:tcW w:w="1490" w:type="dxa"/>
          </w:tcPr>
          <w:p w14:paraId="35AE0A81"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Heading3"/>
        <w:rPr>
          <w:lang w:val="sv-SE"/>
        </w:rPr>
      </w:pPr>
      <w:r w:rsidRPr="002029AA">
        <w:rPr>
          <w:lang w:val="sv-SE"/>
        </w:rPr>
        <w:t>2.1.4</w:t>
      </w:r>
      <w:r w:rsidRPr="002029AA">
        <w:rPr>
          <w:lang w:val="sv-SE"/>
        </w:rPr>
        <w:tab/>
      </w:r>
      <w:r w:rsidR="008736EE" w:rsidRPr="002029AA">
        <w:rPr>
          <w:lang w:val="sv-SE"/>
        </w:rPr>
        <w:t>NR-NTN</w:t>
      </w:r>
      <w:r w:rsidR="009D37BD" w:rsidRPr="002029AA">
        <w:rPr>
          <w:lang w:val="sv-SE"/>
        </w:rPr>
        <w:t xml:space="preserve"> (WI code: NR_NTN_solutions)</w:t>
      </w:r>
    </w:p>
    <w:tbl>
      <w:tblPr>
        <w:tblStyle w:val="TableGrid"/>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Heading3"/>
        <w:rPr>
          <w:lang w:val="sv-SE"/>
        </w:rPr>
      </w:pPr>
      <w:r w:rsidRPr="002029AA">
        <w:rPr>
          <w:lang w:val="sv-SE"/>
        </w:rPr>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TableGrid"/>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B261D9">
        <w:tc>
          <w:tcPr>
            <w:tcW w:w="1490" w:type="dxa"/>
            <w:shd w:val="clear" w:color="auto" w:fill="92D050"/>
          </w:tcPr>
          <w:p w14:paraId="2384B3F1" w14:textId="51D4E979"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4F7FD1E" w14:textId="6CF7DD2E"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9"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77777777" w:rsidR="00732BFC" w:rsidRDefault="00732BFC" w:rsidP="00732BFC">
            <w:pPr>
              <w:pStyle w:val="ListParagraph"/>
              <w:ind w:left="0"/>
              <w:rPr>
                <w:rFonts w:ascii="Times New Roman" w:eastAsia="Times New Roman" w:hAnsi="Times New Roman" w:cs="Times New Roman"/>
                <w:szCs w:val="20"/>
                <w:lang w:val="en-US" w:eastAsia="ja-JP"/>
              </w:rPr>
            </w:pPr>
          </w:p>
        </w:tc>
        <w:tc>
          <w:tcPr>
            <w:tcW w:w="8139" w:type="dxa"/>
          </w:tcPr>
          <w:p w14:paraId="7295C746" w14:textId="77777777" w:rsidR="00732BFC" w:rsidRDefault="00732BFC" w:rsidP="00732BFC">
            <w:pPr>
              <w:pStyle w:val="ListParagraph"/>
              <w:ind w:left="0"/>
              <w:rPr>
                <w:rFonts w:ascii="Times New Roman" w:eastAsia="Times New Roman" w:hAnsi="Times New Roman" w:cs="Times New Roman"/>
                <w:szCs w:val="20"/>
                <w:lang w:val="en-US" w:eastAsia="ja-JP"/>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Heading3"/>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TableGrid"/>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8094D1" w14:textId="5E2F402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TableGrid"/>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8BD6C9" w14:textId="5B98DA90"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1" w:history="1">
              <w:r w:rsidRPr="00E04584">
                <w:rPr>
                  <w:rStyle w:val="Hyperlink"/>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ListParagraph"/>
              <w:ind w:left="0"/>
              <w:rPr>
                <w:rFonts w:ascii="Times New Roman" w:hAnsi="Times New Roman" w:cs="Times New Roman"/>
                <w:lang w:val="sv-SE"/>
              </w:rPr>
            </w:pPr>
          </w:p>
          <w:p w14:paraId="187FFA85" w14:textId="10443CC1" w:rsidR="008624A7" w:rsidRPr="0072336E" w:rsidRDefault="008624A7" w:rsidP="008624A7">
            <w:pPr>
              <w:pStyle w:val="ListParagraph"/>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ListParagraph"/>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w:t>
            </w:r>
            <w:proofErr w:type="spellStart"/>
            <w:r w:rsidRPr="0072336E">
              <w:rPr>
                <w:rFonts w:ascii="Times New Roman" w:hAnsi="Times New Roman" w:cs="Times New Roman"/>
                <w:strike/>
                <w:color w:val="FF0000"/>
                <w:lang w:val="en-US"/>
              </w:rPr>
              <w:t>ResourceSet</w:t>
            </w:r>
            <w:proofErr w:type="spellEnd"/>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Heading3"/>
      </w:pPr>
      <w:r>
        <w:t>2.1.8</w:t>
      </w:r>
      <w:r>
        <w:tab/>
      </w:r>
      <w:r w:rsidR="0015396B">
        <w:t>Coverage</w:t>
      </w:r>
      <w:r w:rsidR="000E6865">
        <w:t xml:space="preserve"> (WI code: </w:t>
      </w:r>
      <w:proofErr w:type="spellStart"/>
      <w:r w:rsidR="000E6865">
        <w:t>NR_cov_enh</w:t>
      </w:r>
      <w:proofErr w:type="spellEnd"/>
      <w:r w:rsidR="000E6865">
        <w:t>)</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Heading3"/>
      </w:pPr>
      <w:r w:rsidRPr="00751507">
        <w:lastRenderedPageBreak/>
        <w:t>2.1.9</w:t>
      </w:r>
      <w:r w:rsidRPr="00751507">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A2F679"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2"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ListParagraph"/>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proofErr w:type="spellStart"/>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w:t>
            </w:r>
            <w:proofErr w:type="spellEnd"/>
            <w:r w:rsidR="000D4B0D" w:rsidRPr="00FF1F4C">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2C47E084" w14:textId="5A518187" w:rsidR="004D6DC3" w:rsidRPr="00FF1F4C" w:rsidRDefault="004D6DC3" w:rsidP="00AB6F6A">
            <w:pPr>
              <w:pStyle w:val="ListParagraph"/>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ListParagraph"/>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Heading3"/>
      </w:pPr>
      <w:r w:rsidRPr="00751507">
        <w:t>2.1.</w:t>
      </w:r>
      <w:r w:rsidR="003B137E" w:rsidRPr="00751507">
        <w:t>10</w:t>
      </w:r>
      <w:r w:rsidRPr="00751507">
        <w:tab/>
        <w:t xml:space="preserve">Small data (WI </w:t>
      </w:r>
      <w:proofErr w:type="spellStart"/>
      <w:r w:rsidRPr="00751507">
        <w:t>code:NR_SmallData_INACTIVE-Core</w:t>
      </w:r>
      <w:proofErr w:type="spellEnd"/>
      <w:r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5B61080B" w:rsidR="002029AA" w:rsidRPr="003B184B" w:rsidRDefault="003B184B" w:rsidP="00B27F4A">
            <w:pPr>
              <w:pStyle w:val="ListParagraph"/>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szCs w:val="20"/>
                <w:lang w:val="en-US" w:eastAsia="zh-CN"/>
              </w:rPr>
              <w:t>Intel</w:t>
            </w:r>
          </w:p>
        </w:tc>
        <w:tc>
          <w:tcPr>
            <w:tcW w:w="8139" w:type="dxa"/>
          </w:tcPr>
          <w:p w14:paraId="7205EB8B" w14:textId="11DF2351" w:rsidR="002029AA"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t>
            </w:r>
            <w:r w:rsidR="00621597">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 xml:space="preserve">“New Stable” means stable or further discussion is needed. </w:t>
            </w:r>
          </w:p>
          <w:p w14:paraId="3602EDFE" w14:textId="39ACCA72" w:rsidR="003B184B"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w:t>
            </w:r>
            <w:r w:rsidR="00C30474">
              <w:rPr>
                <w:rFonts w:ascii="Times New Roman" w:eastAsia="Times New Roman" w:hAnsi="Times New Roman" w:cs="Times New Roman"/>
                <w:szCs w:val="20"/>
                <w:lang w:val="en-US" w:eastAsia="ja-JP"/>
              </w:rPr>
              <w:t xml:space="preserve">based on the agreements, </w:t>
            </w:r>
            <w:r>
              <w:rPr>
                <w:rFonts w:ascii="Times New Roman" w:eastAsia="Times New Roman" w:hAnsi="Times New Roman" w:cs="Times New Roman"/>
                <w:szCs w:val="20"/>
                <w:lang w:val="en-US" w:eastAsia="ja-JP"/>
              </w:rPr>
              <w:t>some parameters need further discussion</w:t>
            </w:r>
            <w:r w:rsidR="00C30474">
              <w:rPr>
                <w:rFonts w:ascii="Times New Roman" w:eastAsia="Times New Roman" w:hAnsi="Times New Roman" w:cs="Times New Roman"/>
                <w:szCs w:val="20"/>
                <w:lang w:val="en-US" w:eastAsia="ja-JP"/>
              </w:rPr>
              <w:t xml:space="preserve">, which include </w:t>
            </w:r>
            <w:r w:rsidR="00C30474" w:rsidRPr="00C30474">
              <w:rPr>
                <w:rFonts w:ascii="Times New Roman" w:eastAsia="Times New Roman" w:hAnsi="Times New Roman" w:cs="Times New Roman"/>
                <w:szCs w:val="20"/>
                <w:lang w:val="en-US" w:eastAsia="ja-JP"/>
              </w:rPr>
              <w:t>repK</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repK-RV</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pusch-RepTypeIndicator-r16</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frequencyHoppingPUSCH-RepTypeB-r16</w:t>
            </w:r>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uci-OnPUSCH</w:t>
            </w:r>
            <w:proofErr w:type="spellEnd"/>
            <w:r w:rsidR="00C30474">
              <w:rPr>
                <w:rFonts w:ascii="Times New Roman" w:eastAsia="Times New Roman" w:hAnsi="Times New Roman" w:cs="Times New Roman"/>
                <w:szCs w:val="20"/>
                <w:lang w:val="en-US" w:eastAsia="ja-JP"/>
              </w:rPr>
              <w:t>. We suggest to put this into “unstable”</w:t>
            </w:r>
          </w:p>
          <w:p w14:paraId="780CD8AD" w14:textId="1FE150AC" w:rsidR="00C30474" w:rsidRDefault="00C30474" w:rsidP="00B27F4A">
            <w:pPr>
              <w:pStyle w:val="ListParagraph"/>
              <w:ind w:left="0"/>
              <w:rPr>
                <w:rFonts w:ascii="Times New Roman" w:eastAsia="Times New Roman" w:hAnsi="Times New Roman" w:cs="Times New Roman"/>
                <w:szCs w:val="20"/>
                <w:lang w:val="en-US" w:eastAsia="ja-JP"/>
              </w:rPr>
            </w:pPr>
          </w:p>
          <w:p w14:paraId="44F48D41"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2.2</w:t>
            </w:r>
          </w:p>
          <w:p w14:paraId="74DBDC4A" w14:textId="77777777" w:rsidR="00C30474" w:rsidRDefault="00C30474" w:rsidP="00C30474">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5D0AEB43"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2.8</w:t>
            </w:r>
          </w:p>
          <w:p w14:paraId="06F059E3" w14:textId="77777777" w:rsidR="00C30474" w:rsidRDefault="00C30474" w:rsidP="00C30474">
            <w:pPr>
              <w:rPr>
                <w:rFonts w:cs="Arial"/>
                <w:sz w:val="20"/>
                <w:szCs w:val="20"/>
              </w:rPr>
            </w:pPr>
            <w:r>
              <w:rPr>
                <w:rFonts w:cs="Arial"/>
                <w:sz w:val="20"/>
                <w:szCs w:val="20"/>
              </w:rPr>
              <w:t>- It’s up to RAN2 to decide on whether to support </w:t>
            </w:r>
            <w:proofErr w:type="spellStart"/>
            <w:r>
              <w:rPr>
                <w:rStyle w:val="Emphasis"/>
                <w:rFonts w:cs="Arial"/>
                <w:sz w:val="20"/>
                <w:szCs w:val="20"/>
              </w:rPr>
              <w:t>uci-OnPUSCH</w:t>
            </w:r>
            <w:proofErr w:type="spellEnd"/>
            <w:r>
              <w:rPr>
                <w:rFonts w:cs="Arial"/>
                <w:sz w:val="20"/>
                <w:szCs w:val="20"/>
              </w:rPr>
              <w:t> for CG-SDT.</w:t>
            </w:r>
          </w:p>
          <w:p w14:paraId="4B3927E3" w14:textId="385A87E8" w:rsidR="00C30474" w:rsidRPr="00621597" w:rsidRDefault="00C30474" w:rsidP="00621597">
            <w:pPr>
              <w:rPr>
                <w:rFonts w:cs="Arial" w:hint="eastAsia"/>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029AA" w14:paraId="7358C5F0" w14:textId="77777777" w:rsidTr="00B27F4A">
        <w:tc>
          <w:tcPr>
            <w:tcW w:w="1490" w:type="dxa"/>
          </w:tcPr>
          <w:p w14:paraId="4E0DC0DB"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0AC76D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Heading3"/>
        <w:rPr>
          <w:lang w:val="en-US"/>
        </w:rPr>
      </w:pPr>
      <w:r w:rsidRPr="00751507">
        <w:rPr>
          <w:lang w:val="en-US"/>
        </w:rPr>
        <w:t>2.1.</w:t>
      </w:r>
      <w:r w:rsidR="003B137E" w:rsidRPr="00751507">
        <w:rPr>
          <w:lang w:val="en-US"/>
        </w:rPr>
        <w:t>11</w:t>
      </w:r>
      <w:r w:rsidRPr="00751507">
        <w:rPr>
          <w:lang w:val="en-US"/>
        </w:rPr>
        <w:tab/>
      </w:r>
      <w:proofErr w:type="spellStart"/>
      <w:r w:rsidR="0015396B" w:rsidRPr="00751507">
        <w:rPr>
          <w:lang w:val="en-US"/>
        </w:rPr>
        <w:t>NB-IoT</w:t>
      </w:r>
      <w:r w:rsidR="00AB6154" w:rsidRPr="00751507">
        <w:rPr>
          <w:lang w:val="en-US"/>
        </w:rPr>
        <w:t>&amp;eMTC</w:t>
      </w:r>
      <w:proofErr w:type="spellEnd"/>
      <w:r w:rsidR="00EB3C8C" w:rsidRPr="00751507">
        <w:rPr>
          <w:lang w:val="en-US"/>
        </w:rPr>
        <w:t xml:space="preserve"> (WI code: </w:t>
      </w:r>
      <w:r w:rsidR="000E6865" w:rsidRPr="00751507">
        <w:rPr>
          <w:lang w:val="en-US"/>
        </w:rPr>
        <w:t>NB_IOTenh4_LTE_eMTC6)</w:t>
      </w:r>
    </w:p>
    <w:tbl>
      <w:tblPr>
        <w:tblStyle w:val="TableGrid"/>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Heading3"/>
      </w:pPr>
      <w:r w:rsidRPr="00751507">
        <w:lastRenderedPageBreak/>
        <w:t>2.1.1</w:t>
      </w:r>
      <w:r w:rsidR="003B137E" w:rsidRPr="00751507">
        <w:t>2</w:t>
      </w:r>
      <w:r w:rsidRPr="00751507">
        <w:tab/>
      </w:r>
      <w:proofErr w:type="spellStart"/>
      <w:r w:rsidR="00AB6154" w:rsidRPr="00751507">
        <w:t>eIAB</w:t>
      </w:r>
      <w:proofErr w:type="spellEnd"/>
      <w:r w:rsidR="00EB3C8C" w:rsidRPr="00751507">
        <w:t xml:space="preserve"> (WI code: </w:t>
      </w:r>
      <w:proofErr w:type="spellStart"/>
      <w:r w:rsidR="00EB3C8C" w:rsidRPr="00751507">
        <w:t>NR_IAB_enh</w:t>
      </w:r>
      <w:proofErr w:type="spellEnd"/>
      <w:r w:rsidR="00EB3C8C"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24D92B" w14:textId="07E479E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B27F4A">
        <w:tc>
          <w:tcPr>
            <w:tcW w:w="1490" w:type="dxa"/>
          </w:tcPr>
          <w:p w14:paraId="5714CA9C"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ADA3E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Heading3"/>
      </w:pPr>
      <w:r>
        <w:t>2.1.1</w:t>
      </w:r>
      <w:r w:rsidR="003B137E">
        <w:t>3</w:t>
      </w:r>
      <w:r>
        <w:tab/>
      </w:r>
      <w:r w:rsidR="00AB6154">
        <w:t>Sidelink</w:t>
      </w:r>
      <w:r w:rsidR="00EB3C8C">
        <w:t xml:space="preserve"> (WI code: </w:t>
      </w:r>
      <w:proofErr w:type="spellStart"/>
      <w:r w:rsidR="00EB3C8C">
        <w:t>NR_SL_enh</w:t>
      </w:r>
      <w:proofErr w:type="spellEnd"/>
      <w:r w:rsidR="00EB3C8C">
        <w:t>)</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34DF3E5" w14:textId="42B77BEA"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3"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3B184B" w:rsidRDefault="00400349" w:rsidP="00400349">
            <w:pPr>
              <w:pStyle w:val="ListParagraph"/>
              <w:numPr>
                <w:ilvl w:val="0"/>
                <w:numId w:val="33"/>
              </w:numPr>
              <w:wordWrap w:val="0"/>
              <w:autoSpaceDE w:val="0"/>
              <w:autoSpaceDN w:val="0"/>
              <w:spacing w:line="240" w:lineRule="auto"/>
              <w:jc w:val="both"/>
              <w:rPr>
                <w:rFonts w:ascii="Times New Roman" w:eastAsia="Malgun Gothic" w:hAnsi="Times New Roman" w:cs="Times New Roman"/>
                <w:lang w:val="en-US" w:eastAsia="ko-KR"/>
              </w:rPr>
            </w:pPr>
            <w:r w:rsidRPr="003B184B">
              <w:rPr>
                <w:rFonts w:ascii="Times New Roman" w:hAnsi="Times New Roman" w:cs="Times New Roman"/>
                <w:b/>
                <w:bCs/>
                <w:lang w:val="en-US" w:eastAsia="ko-KR"/>
              </w:rPr>
              <w:t>Row 6</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lower bound value is updated based on the agreement made in this meeting.</w:t>
            </w:r>
          </w:p>
          <w:p w14:paraId="59EE2D39" w14:textId="2CA0F030"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7</w:t>
            </w:r>
            <w:r w:rsidRPr="00400349">
              <w:rPr>
                <w:rFonts w:ascii="Times New Roman" w:hAnsi="Times New Roman" w:cs="Times New Roman"/>
                <w:lang w:val="sv-SE" w:eastAsia="ko-KR"/>
              </w:rPr>
              <w:t>: R</w:t>
            </w:r>
            <w:proofErr w:type="spellStart"/>
            <w:r w:rsidRPr="003B184B">
              <w:rPr>
                <w:rFonts w:ascii="Times New Roman" w:hAnsi="Times New Roman" w:cs="Times New Roman"/>
                <w:lang w:val="en-US" w:eastAsia="ko-KR"/>
              </w:rPr>
              <w:t>emoved</w:t>
            </w:r>
            <w:proofErr w:type="spellEnd"/>
            <w:r w:rsidRPr="003B184B">
              <w:rPr>
                <w:rFonts w:ascii="Times New Roman" w:hAnsi="Times New Roman" w:cs="Times New Roman"/>
                <w:lang w:val="en-US" w:eastAsia="ko-KR"/>
              </w:rPr>
              <w:t xml:space="preserve"> because IE of </w:t>
            </w:r>
            <w:proofErr w:type="spellStart"/>
            <w:r w:rsidRPr="003B184B">
              <w:rPr>
                <w:rFonts w:ascii="Times New Roman" w:hAnsi="Times New Roman" w:cs="Times New Roman"/>
                <w:lang w:val="en-US" w:eastAsia="ko-KR"/>
              </w:rPr>
              <w:t>minNumCandidateSlotsAperiodic</w:t>
            </w:r>
            <w:proofErr w:type="spellEnd"/>
            <w:r w:rsidRPr="003B184B">
              <w:rPr>
                <w:rFonts w:ascii="Times New Roman" w:hAnsi="Times New Roman" w:cs="Times New Roman"/>
                <w:lang w:val="en-US" w:eastAsia="ko-KR"/>
              </w:rPr>
              <w:t xml:space="preserve"> is duplicated in Row 7 and 13.</w:t>
            </w:r>
          </w:p>
          <w:p w14:paraId="298B60E6" w14:textId="675C324C"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11</w:t>
            </w:r>
            <w:r w:rsidRPr="003B184B">
              <w:rPr>
                <w:rFonts w:ascii="Times New Roman" w:eastAsiaTheme="minorEastAsia" w:hAnsi="Times New Roman" w:cs="Times New Roman" w:hint="eastAsia"/>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35</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value range including its granularity is updated based on the agreement made in this meeting.</w:t>
            </w:r>
          </w:p>
          <w:p w14:paraId="6E0131A5" w14:textId="77777777" w:rsidR="00B63EEC" w:rsidRDefault="00B63EEC" w:rsidP="00B63EEC">
            <w:pPr>
              <w:pStyle w:val="ListParagraph"/>
              <w:ind w:left="0"/>
              <w:rPr>
                <w:rFonts w:ascii="Times New Roman" w:hAnsi="Times New Roman" w:cs="Times New Roman"/>
                <w:lang w:val="sv-SE"/>
              </w:rPr>
            </w:pPr>
          </w:p>
          <w:p w14:paraId="38D9F74D"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Heading3"/>
      </w:pPr>
      <w:r>
        <w:t>2.1.1</w:t>
      </w:r>
      <w:r w:rsidR="003B137E">
        <w:t>4</w:t>
      </w:r>
      <w:r>
        <w:tab/>
      </w:r>
      <w:r w:rsidR="00AB6154">
        <w:t>MBS</w:t>
      </w:r>
      <w:r w:rsidR="00F67D01">
        <w:t xml:space="preserve"> (WI code: </w:t>
      </w:r>
      <w:r w:rsidR="00EB3C8C">
        <w:t>NR_MBS)</w:t>
      </w:r>
    </w:p>
    <w:tbl>
      <w:tblPr>
        <w:tblStyle w:val="TableGrid"/>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x-none"/>
              </w:rPr>
            </w:pPr>
            <w:r>
              <w:rPr>
                <w:rFonts w:ascii="Times New Roman" w:eastAsia="SimSun" w:hAnsi="Times New Roman" w:cs="Times New Roman"/>
                <w:szCs w:val="20"/>
                <w:lang w:eastAsia="zh-CN"/>
              </w:rPr>
              <w:t>In Row 23,</w:t>
            </w:r>
            <w:r w:rsidR="00FF1F4C" w:rsidRPr="00FF1F4C">
              <w:rPr>
                <w:rFonts w:ascii="Times New Roman" w:eastAsia="SimSun" w:hAnsi="Times New Roman" w:cs="Times New Roman"/>
                <w:szCs w:val="20"/>
                <w:lang w:eastAsia="x-none"/>
              </w:rPr>
              <w:t xml:space="preserve"> default value of </w:t>
            </w:r>
            <w:r w:rsidR="00FF1F4C" w:rsidRPr="00FF1F4C">
              <w:rPr>
                <w:rFonts w:ascii="Times New Roman" w:eastAsia="SimSun" w:hAnsi="Times New Roman" w:cs="Times New Roman"/>
                <w:i/>
                <w:iCs/>
                <w:szCs w:val="20"/>
                <w:lang w:eastAsia="x-none"/>
              </w:rPr>
              <w:t>dl-DataToUL-ACK-MulticastDciFormat4_1</w:t>
            </w:r>
            <w:r w:rsidR="00FF1F4C" w:rsidRPr="00FF1F4C">
              <w:rPr>
                <w:rFonts w:ascii="Times New Roman" w:eastAsia="SimSun" w:hAnsi="Times New Roman" w:cs="Times New Roman"/>
                <w:szCs w:val="20"/>
                <w:lang w:eastAsia="x-none"/>
              </w:rPr>
              <w:t xml:space="preserve"> is updated to {1, 2, 3, 4, 5, 6, 7, 8} </w:t>
            </w:r>
            <w:r>
              <w:rPr>
                <w:rFonts w:ascii="Times New Roman" w:eastAsia="SimSun" w:hAnsi="Times New Roman" w:cs="Times New Roman"/>
                <w:szCs w:val="20"/>
                <w:lang w:eastAsia="x-none"/>
              </w:rPr>
              <w:t>based on the following agreement</w:t>
            </w:r>
            <w:r w:rsidR="00FF1F4C" w:rsidRPr="00FF1F4C">
              <w:rPr>
                <w:rFonts w:ascii="Times New Roman" w:eastAsia="SimSun" w:hAnsi="Times New Roman" w:cs="Times New Roman"/>
                <w:szCs w:val="20"/>
                <w:lang w:eastAsia="x-none"/>
              </w:rPr>
              <w:t>.</w:t>
            </w:r>
          </w:p>
          <w:tbl>
            <w:tblPr>
              <w:tblStyle w:val="TableGrid"/>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lang w:eastAsia="zh-CN"/>
                    </w:rPr>
                    <w:lastRenderedPageBreak/>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sidRPr="00FF1F4C">
                    <w:rPr>
                      <w:rFonts w:ascii="Times New Roman" w:eastAsia="SimSun" w:hAnsi="Times New Roman" w:cs="Times New Roman"/>
                      <w:szCs w:val="20"/>
                    </w:rPr>
                    <w:t xml:space="preserve">A list of up to 8 k1 values can be configured by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to be applied to multicast DCI format 1_0 for RRC_CONNECTED UEs. If the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‘PDSCH-to-HARQ_feedback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r w:rsidRPr="00FF1F4C">
              <w:rPr>
                <w:rFonts w:ascii="Times New Roman" w:eastAsia="SimSun" w:hAnsi="Times New Roman" w:cs="Times New Roman"/>
                <w:szCs w:val="20"/>
                <w:lang w:eastAsia="zh-CN"/>
              </w:rPr>
              <w:t>Rows 62</w:t>
            </w:r>
            <w:r>
              <w:rPr>
                <w:rFonts w:ascii="Times New Roman" w:eastAsia="SimSun" w:hAnsi="Times New Roman" w:cs="Times New Roman"/>
                <w:szCs w:val="20"/>
                <w:lang w:eastAsia="zh-CN"/>
              </w:rPr>
              <w:t xml:space="preserve"> and </w:t>
            </w:r>
            <w:r w:rsidRPr="00FF1F4C">
              <w:rPr>
                <w:rFonts w:ascii="Times New Roman" w:eastAsia="SimSun" w:hAnsi="Times New Roman" w:cs="Times New Roman"/>
                <w:szCs w:val="20"/>
                <w:lang w:eastAsia="zh-CN"/>
              </w:rPr>
              <w:t>63</w:t>
            </w:r>
            <w:r>
              <w:rPr>
                <w:rFonts w:ascii="Times New Roman" w:eastAsia="SimSun" w:hAnsi="Times New Roman" w:cs="Times New Roman"/>
                <w:szCs w:val="20"/>
                <w:lang w:eastAsia="zh-CN"/>
              </w:rPr>
              <w:t xml:space="preserve">, </w:t>
            </w:r>
            <w:proofErr w:type="spellStart"/>
            <w:r w:rsidR="00FF1F4C" w:rsidRPr="00FF1F4C">
              <w:rPr>
                <w:rFonts w:ascii="Times New Roman" w:eastAsia="SimSun" w:hAnsi="Times New Roman" w:cs="Times New Roman"/>
                <w:i/>
                <w:iCs/>
                <w:szCs w:val="20"/>
                <w:lang w:eastAsia="zh-CN"/>
              </w:rPr>
              <w:t>rateMatchPatternLTE</w:t>
            </w:r>
            <w:proofErr w:type="spellEnd"/>
            <w:r w:rsidR="00FF1F4C" w:rsidRPr="00FF1F4C">
              <w:rPr>
                <w:rFonts w:ascii="Times New Roman" w:eastAsia="SimSun" w:hAnsi="Times New Roman" w:cs="Times New Roman"/>
                <w:i/>
                <w:iCs/>
                <w:szCs w:val="20"/>
                <w:lang w:eastAsia="zh-CN"/>
              </w:rPr>
              <w:t>-CRS</w:t>
            </w:r>
            <w:r w:rsidR="00FF1F4C" w:rsidRPr="00FF1F4C">
              <w:rPr>
                <w:rFonts w:ascii="Times New Roman" w:eastAsia="SimSun" w:hAnsi="Times New Roman" w:cs="Times New Roman"/>
                <w:szCs w:val="20"/>
                <w:lang w:eastAsia="zh-CN"/>
              </w:rPr>
              <w:t xml:space="preserve"> </w:t>
            </w:r>
            <w:r w:rsidR="00FF1F4C">
              <w:rPr>
                <w:rFonts w:ascii="Times New Roman" w:eastAsia="SimSun" w:hAnsi="Times New Roman" w:cs="Times New Roman" w:hint="eastAsia"/>
                <w:szCs w:val="20"/>
                <w:lang w:eastAsia="zh-CN"/>
              </w:rPr>
              <w:t>a</w:t>
            </w:r>
            <w:r w:rsidR="00FF1F4C">
              <w:rPr>
                <w:rFonts w:ascii="Times New Roman" w:eastAsia="SimSun" w:hAnsi="Times New Roman" w:cs="Times New Roman"/>
                <w:szCs w:val="20"/>
                <w:lang w:eastAsia="zh-CN"/>
              </w:rPr>
              <w:t xml:space="preserve">nd </w:t>
            </w:r>
            <w:proofErr w:type="spellStart"/>
            <w:r w:rsidR="00FF1F4C" w:rsidRPr="00FF1F4C">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w:t>
            </w:r>
            <w:r w:rsidR="00FF1F4C" w:rsidRPr="00FF1F4C">
              <w:rPr>
                <w:rFonts w:ascii="Times New Roman" w:eastAsia="SimSun" w:hAnsi="Times New Roman" w:cs="Times New Roman"/>
                <w:szCs w:val="20"/>
                <w:lang w:eastAsia="zh-CN"/>
              </w:rPr>
              <w:t xml:space="preserve">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proofErr w:type="spellStart"/>
                  <w:r w:rsidRPr="00FF1F4C">
                    <w:rPr>
                      <w:rFonts w:ascii="Times New Roman" w:eastAsia="SimSun" w:hAnsi="Times New Roman" w:cs="Times New Roman"/>
                      <w:i/>
                      <w:iCs/>
                      <w:szCs w:val="20"/>
                    </w:rPr>
                    <w:t>RateMatchPatternLTE</w:t>
                  </w:r>
                  <w:proofErr w:type="spellEnd"/>
                  <w:r w:rsidRPr="00FF1F4C">
                    <w:rPr>
                      <w:rFonts w:ascii="Times New Roman" w:eastAsia="SimSun" w:hAnsi="Times New Roman" w:cs="Times New Roman"/>
                      <w:i/>
                      <w:iCs/>
                      <w:szCs w:val="20"/>
                    </w:rPr>
                    <w:t>-CRS</w:t>
                  </w:r>
                  <w:r w:rsidRPr="00FF1F4C">
                    <w:rPr>
                      <w:rFonts w:ascii="Times New Roman" w:eastAsia="SimSun" w:hAnsi="Times New Roman" w:cs="Times New Roman"/>
                      <w:szCs w:val="20"/>
                    </w:rPr>
                    <w:t xml:space="preserve"> can be configured in PDSCH-Config-MCCH or PDSCH-Config-MTCH for RRC_IDLE/RRC_INACTIVE UEs</w:t>
                  </w:r>
                  <w:r w:rsidRPr="00FF1F4C">
                    <w:rPr>
                      <w:rFonts w:ascii="Times New Roman" w:eastAsia="SimSun"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r w:rsidRPr="00FF1F4C">
                    <w:rPr>
                      <w:rFonts w:ascii="Times New Roman" w:eastAsia="SimSun" w:hAnsi="Times New Roman" w:cs="Times New Roman"/>
                      <w:szCs w:val="20"/>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FF1F4C">
                    <w:rPr>
                      <w:rFonts w:ascii="Times New Roman" w:eastAsia="SimSun" w:hAnsi="Times New Roman" w:cs="Times New Roman"/>
                      <w:szCs w:val="20"/>
                      <w:lang w:eastAsia="x-none"/>
                    </w:rPr>
                    <w:t>c</w:t>
                  </w:r>
                  <w:r w:rsidRPr="00FF1F4C">
                    <w:rPr>
                      <w:rFonts w:ascii="Times New Roman" w:eastAsia="SimSun" w:hAnsi="Times New Roman" w:cs="Times New Roman"/>
                      <w:i/>
                      <w:iCs/>
                      <w:szCs w:val="20"/>
                      <w:lang w:eastAsia="x-none"/>
                    </w:rPr>
                    <w:t>ommonControlResourceSet</w:t>
                  </w:r>
                  <w:proofErr w:type="spellEnd"/>
                  <w:r w:rsidRPr="00FF1F4C">
                    <w:rPr>
                      <w:rFonts w:ascii="Times New Roman" w:eastAsia="SimSun" w:hAnsi="Times New Roman" w:cs="Times New Roman"/>
                      <w:i/>
                      <w:iCs/>
                      <w:szCs w:val="20"/>
                      <w:lang w:eastAsia="x-none"/>
                    </w:rPr>
                    <w: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4"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ListParagraph"/>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ListParagraph"/>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14:paraId="0879E824" w14:textId="77777777" w:rsidR="006C42A9" w:rsidRDefault="006C42A9" w:rsidP="006C42A9">
            <w:pPr>
              <w:pStyle w:val="ListParagraph"/>
              <w:ind w:left="0"/>
              <w:rPr>
                <w:rFonts w:ascii="Times New Roman" w:hAnsi="Times New Roman" w:cs="Times New Roman"/>
                <w:lang w:val="sv-SE"/>
              </w:rPr>
            </w:pPr>
          </w:p>
          <w:p w14:paraId="2327A4F3" w14:textId="3F430093" w:rsidR="006C42A9" w:rsidRDefault="006C42A9" w:rsidP="006C42A9">
            <w:pPr>
              <w:pStyle w:val="ListParagraph"/>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ListParagraph"/>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antennaPortsFieldPresenceDCI-1-2-r16, aperiodicZP-CSI-RS-ResourceSetsToAddModListDCI-1-2-r16, aperiodicZP-CSI-RS-</w:t>
            </w:r>
            <w:r w:rsidRPr="0072336E">
              <w:rPr>
                <w:rFonts w:ascii="Times New Roman" w:hAnsi="Times New Roman" w:cs="Times New Roman"/>
                <w:bCs/>
                <w:i/>
                <w:sz w:val="20"/>
                <w:szCs w:val="20"/>
              </w:rPr>
              <w:lastRenderedPageBreak/>
              <w:t xml:space="preserve">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ListParagraph"/>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DE7AA89" w14:textId="0489BEC4" w:rsidR="00D62AB4" w:rsidRDefault="00D62AB4" w:rsidP="00B27F4A">
            <w:pPr>
              <w:pStyle w:val="ListParagraph"/>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3B1D174B" w:rsidR="00D62AB4" w:rsidRPr="00DA16AA"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4F7E2280" w14:textId="0F830FCB" w:rsidR="00D62AB4"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2B69BDD3"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B47571F" w14:textId="77777777" w:rsidR="00DA16AA" w:rsidRPr="001820A8" w:rsidRDefault="00DA16AA" w:rsidP="00DA16AA">
            <w:pPr>
              <w:rPr>
                <w:b/>
                <w:bCs/>
                <w:lang w:eastAsia="zh-CN"/>
              </w:rPr>
            </w:pPr>
            <w:r w:rsidRPr="00CD389F">
              <w:rPr>
                <w:b/>
                <w:bCs/>
                <w:highlight w:val="green"/>
                <w:lang w:eastAsia="zh-CN"/>
              </w:rPr>
              <w:t>Agreement</w:t>
            </w:r>
          </w:p>
          <w:p w14:paraId="6AE5FFE0" w14:textId="77777777" w:rsidR="00DA16AA" w:rsidRDefault="00DA16AA" w:rsidP="00DA16AA">
            <w:pPr>
              <w:rPr>
                <w:lang w:eastAsia="x-none"/>
              </w:rPr>
            </w:pPr>
            <w:r>
              <w:rPr>
                <w:lang w:eastAsia="x-none"/>
              </w:rPr>
              <w:t>If UE supports carrier aggregation for unicast, multicast reception on an activated SCell with self-scheduling is supported subject to UE capability in Rel-17.</w:t>
            </w:r>
          </w:p>
          <w:p w14:paraId="14961662"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UE is not expected to be configured simultaneously with more than one component carrier for multicast reception.</w:t>
            </w:r>
          </w:p>
          <w:p w14:paraId="5CE5778E"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Cross-carrier scheduling for multicast reception is not supported in Rel-17.</w:t>
            </w:r>
          </w:p>
          <w:p w14:paraId="6A286723"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The capability of supporting MBS multicast on SCell is a separate capability from the CA capability for unicast.</w:t>
            </w:r>
          </w:p>
          <w:p w14:paraId="2B09A0C7" w14:textId="77777777" w:rsidR="00DA16AA" w:rsidRPr="003B184B" w:rsidRDefault="00DA16AA" w:rsidP="00DA16AA">
            <w:pPr>
              <w:pStyle w:val="ListParagraph"/>
              <w:numPr>
                <w:ilvl w:val="1"/>
                <w:numId w:val="34"/>
              </w:numPr>
              <w:overflowPunct w:val="0"/>
              <w:spacing w:line="240" w:lineRule="auto"/>
              <w:contextualSpacing/>
              <w:textAlignment w:val="baseline"/>
              <w:rPr>
                <w:lang w:val="en-US" w:eastAsia="zh-CN"/>
              </w:rPr>
            </w:pPr>
            <w:r w:rsidRPr="003B184B">
              <w:rPr>
                <w:lang w:val="en-US" w:eastAsia="zh-CN"/>
              </w:rPr>
              <w:t>The granularity of UE reporting the capability of supporting MBS multicast reception is per FSPC</w:t>
            </w:r>
          </w:p>
          <w:p w14:paraId="5FED3CEE"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F842A69" w14:textId="01986C44" w:rsidR="00DA16AA" w:rsidRPr="00DA16AA" w:rsidRDefault="00DA16AA" w:rsidP="00B27F4A">
            <w:pPr>
              <w:pStyle w:val="ListParagraph"/>
              <w:ind w:left="0"/>
              <w:rPr>
                <w:rFonts w:ascii="Times New Roman" w:eastAsiaTheme="minorEastAsia" w:hAnsi="Times New Roman" w:cs="Times New Roman"/>
                <w:szCs w:val="20"/>
                <w:lang w:val="en-US" w:eastAsia="zh-CN"/>
              </w:rPr>
            </w:pP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Heading3"/>
        <w:rPr>
          <w:lang w:val="sv-SE"/>
        </w:rPr>
      </w:pPr>
      <w:r w:rsidRPr="00751507">
        <w:rPr>
          <w:lang w:val="sv-SE"/>
        </w:rPr>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TableGrid"/>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AC7C003"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Heading3"/>
        <w:rPr>
          <w:lang w:val="en-US"/>
        </w:rPr>
      </w:pPr>
      <w:r w:rsidRPr="00751507">
        <w:rPr>
          <w:lang w:val="en-US"/>
        </w:rPr>
        <w:t>2.1.1</w:t>
      </w:r>
      <w:r w:rsidR="003B137E" w:rsidRPr="00751507">
        <w:rPr>
          <w:lang w:val="en-US"/>
        </w:rPr>
        <w:t>6</w:t>
      </w:r>
      <w:r w:rsidRPr="00751507">
        <w:rPr>
          <w:lang w:val="en-US"/>
        </w:rPr>
        <w:tab/>
      </w:r>
      <w:r w:rsidR="00E0093B" w:rsidRPr="00751507">
        <w:rPr>
          <w:lang w:val="en-US"/>
        </w:rPr>
        <w:t xml:space="preserve">MR-DCs </w:t>
      </w:r>
      <w:proofErr w:type="spellStart"/>
      <w:r w:rsidR="00E0093B" w:rsidRPr="00751507">
        <w:rPr>
          <w:lang w:val="en-US"/>
        </w:rPr>
        <w:t>Scell</w:t>
      </w:r>
      <w:proofErr w:type="spellEnd"/>
      <w:r w:rsidR="00E0093B" w:rsidRPr="00751507">
        <w:rPr>
          <w:lang w:val="en-US"/>
        </w:rPr>
        <w:t xml:space="preserve"> Act</w:t>
      </w:r>
      <w:r w:rsidR="00410B2B" w:rsidRPr="00751507">
        <w:rPr>
          <w:lang w:val="en-US"/>
        </w:rPr>
        <w:t xml:space="preserve"> (WI code: </w:t>
      </w:r>
      <w:r w:rsidR="00F67D01" w:rsidRPr="00751507">
        <w:rPr>
          <w:lang w:val="en-US"/>
        </w:rPr>
        <w:t>LTE_NR_DC_enh2)</w:t>
      </w:r>
    </w:p>
    <w:tbl>
      <w:tblPr>
        <w:tblStyle w:val="TableGrid"/>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ADCAD2" w14:textId="279F280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Heading3"/>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TableGrid"/>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52D9C7" w14:textId="5F93242F"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ListParagraph"/>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Heading3"/>
        <w:rPr>
          <w:color w:val="C9C9C9" w:themeColor="accent3" w:themeTint="99"/>
        </w:rPr>
      </w:pPr>
      <w:r w:rsidRPr="00751507">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TableGrid"/>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048CBA" w14:textId="2D9CEB2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7" w:history="1">
        <w:r w:rsidR="006B0D17" w:rsidRPr="008F75BC">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ListParagraph"/>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ListParagraph"/>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lastRenderedPageBreak/>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67672D92" w14:textId="33F29CC9" w:rsidR="004F5CFD" w:rsidRPr="00E70433" w:rsidRDefault="000365F6" w:rsidP="00461BDE">
      <w:pPr>
        <w:pStyle w:val="Reference"/>
        <w:rPr>
          <w:sz w:val="24"/>
          <w:szCs w:val="24"/>
          <w:lang w:val="en-GB"/>
        </w:rPr>
      </w:pPr>
      <w:bookmarkStart w:id="4" w:name="_Ref96458888"/>
      <w:bookmarkStart w:id="5" w:name="_Ref89073164"/>
      <w:bookmarkStart w:id="6"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4"/>
    </w:p>
    <w:p w14:paraId="70F46F1B" w14:textId="481FA47C" w:rsidR="00152E0F" w:rsidRPr="009A7850" w:rsidRDefault="00152E0F" w:rsidP="00461BDE">
      <w:pPr>
        <w:pStyle w:val="Reference"/>
        <w:rPr>
          <w:szCs w:val="20"/>
          <w:lang w:val="en-GB"/>
        </w:rPr>
      </w:pPr>
      <w:bookmarkStart w:id="7"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5"/>
      <w:bookmarkEnd w:id="7"/>
    </w:p>
    <w:p w14:paraId="00F5FF4B" w14:textId="7E4BF216" w:rsidR="009A7850" w:rsidRPr="000E7C54" w:rsidRDefault="003B5887" w:rsidP="00461BDE">
      <w:pPr>
        <w:pStyle w:val="Reference"/>
        <w:rPr>
          <w:szCs w:val="20"/>
          <w:lang w:val="en-GB"/>
        </w:rPr>
      </w:pPr>
      <w:bookmarkStart w:id="8"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4161" w14:textId="77777777" w:rsidR="00741680" w:rsidRDefault="00741680">
      <w:pPr>
        <w:spacing w:after="0" w:line="240" w:lineRule="auto"/>
      </w:pPr>
      <w:r>
        <w:separator/>
      </w:r>
    </w:p>
  </w:endnote>
  <w:endnote w:type="continuationSeparator" w:id="0">
    <w:p w14:paraId="389A6C78" w14:textId="77777777" w:rsidR="00741680" w:rsidRDefault="0074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Cambria"/>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77777777"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16A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16AA">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7A65" w14:textId="77777777" w:rsidR="00741680" w:rsidRDefault="00741680">
      <w:pPr>
        <w:spacing w:after="0" w:line="240" w:lineRule="auto"/>
      </w:pPr>
      <w:r>
        <w:separator/>
      </w:r>
    </w:p>
  </w:footnote>
  <w:footnote w:type="continuationSeparator" w:id="0">
    <w:p w14:paraId="3DB4B7CE" w14:textId="77777777" w:rsidR="00741680" w:rsidRDefault="00741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CB0E13"/>
    <w:multiLevelType w:val="hybridMultilevel"/>
    <w:tmpl w:val="3D0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DB0920"/>
    <w:multiLevelType w:val="hybridMultilevel"/>
    <w:tmpl w:val="2A14C164"/>
    <w:lvl w:ilvl="0" w:tplc="3918BD1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
  </w:num>
  <w:num w:numId="4">
    <w:abstractNumId w:val="6"/>
  </w:num>
  <w:num w:numId="5">
    <w:abstractNumId w:val="4"/>
  </w:num>
  <w:num w:numId="6">
    <w:abstractNumId w:val="23"/>
  </w:num>
  <w:num w:numId="7">
    <w:abstractNumId w:val="0"/>
  </w:num>
  <w:num w:numId="8">
    <w:abstractNumId w:val="30"/>
  </w:num>
  <w:num w:numId="9">
    <w:abstractNumId w:val="18"/>
  </w:num>
  <w:num w:numId="10">
    <w:abstractNumId w:val="13"/>
  </w:num>
  <w:num w:numId="11">
    <w:abstractNumId w:val="20"/>
  </w:num>
  <w:num w:numId="12">
    <w:abstractNumId w:val="21"/>
  </w:num>
  <w:num w:numId="13">
    <w:abstractNumId w:val="14"/>
  </w:num>
  <w:num w:numId="14">
    <w:abstractNumId w:val="29"/>
  </w:num>
  <w:num w:numId="15">
    <w:abstractNumId w:val="1"/>
  </w:num>
  <w:num w:numId="16">
    <w:abstractNumId w:val="17"/>
  </w:num>
  <w:num w:numId="17">
    <w:abstractNumId w:val="27"/>
  </w:num>
  <w:num w:numId="18">
    <w:abstractNumId w:val="16"/>
  </w:num>
  <w:num w:numId="19">
    <w:abstractNumId w:val="31"/>
  </w:num>
  <w:num w:numId="20">
    <w:abstractNumId w:val="19"/>
  </w:num>
  <w:num w:numId="21">
    <w:abstractNumId w:val="3"/>
  </w:num>
  <w:num w:numId="22">
    <w:abstractNumId w:val="5"/>
  </w:num>
  <w:num w:numId="23">
    <w:abstractNumId w:val="9"/>
  </w:num>
  <w:num w:numId="24">
    <w:abstractNumId w:val="9"/>
  </w:num>
  <w:num w:numId="25">
    <w:abstractNumId w:val="26"/>
  </w:num>
  <w:num w:numId="26">
    <w:abstractNumId w:val="15"/>
  </w:num>
  <w:num w:numId="27">
    <w:abstractNumId w:val="25"/>
  </w:num>
  <w:num w:numId="28">
    <w:abstractNumId w:val="24"/>
  </w:num>
  <w:num w:numId="29">
    <w:abstractNumId w:val="8"/>
  </w:num>
  <w:num w:numId="30">
    <w:abstractNumId w:val="12"/>
  </w:num>
  <w:num w:numId="31">
    <w:abstractNumId w:val="10"/>
  </w:num>
  <w:num w:numId="32">
    <w:abstractNumId w:val="10"/>
  </w:num>
  <w:num w:numId="33">
    <w:abstractNumId w:val="22"/>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724"/>
    <w:rsid w:val="00326A74"/>
    <w:rsid w:val="00326DBA"/>
    <w:rsid w:val="003279F7"/>
    <w:rsid w:val="00327CD6"/>
    <w:rsid w:val="003302E9"/>
    <w:rsid w:val="00330447"/>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FA3"/>
    <w:rsid w:val="00B03518"/>
    <w:rsid w:val="00B043E8"/>
    <w:rsid w:val="00B04AFB"/>
    <w:rsid w:val="00B04D18"/>
    <w:rsid w:val="00B0504F"/>
    <w:rsid w:val="00B05084"/>
    <w:rsid w:val="00B05C1B"/>
    <w:rsid w:val="00B05DB9"/>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1F4C"/>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575733">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280117489">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43769766">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92663544">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68502248">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797408523">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287081090">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90221562">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9187384">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Draft%20LS/R1-22XXXXX%20DRAFT%20LS%20on%20Re-17%20NR%20higher-layers%20parameter%20list%20%E2%80%93%20v00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61E54-8E92-4DD5-9C8D-CFECBD3BA6EB}">
  <ds:schemaRefs>
    <ds:schemaRef ds:uri="http://schemas.openxmlformats.org/officeDocument/2006/bibliography"/>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Xiong, Gang</cp:lastModifiedBy>
  <cp:revision>5</cp:revision>
  <cp:lastPrinted>2008-01-31T07:09:00Z</cp:lastPrinted>
  <dcterms:created xsi:type="dcterms:W3CDTF">2022-02-25T02:40:00Z</dcterms:created>
  <dcterms:modified xsi:type="dcterms:W3CDTF">2022-02-25T05:34:00Z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