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5pt;height:93.5pt;mso-width-percent:0;mso-height-percent:0;mso-width-percent:0;mso-height-percent:0" o:ole="">
                  <v:imagedata r:id="rId13" o:title=""/>
                </v:shape>
                <o:OLEObject Type="Embed" ProgID="Visio.Drawing.15" ShapeID="_x0000_i1025" DrawAspect="Content" ObjectID="_170781177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05pt;height:106.15pt;mso-width-percent:0;mso-height-percent:0;mso-width-percent:0;mso-height-percent:0" o:ole="">
                  <v:imagedata r:id="rId15" o:title=""/>
                </v:shape>
                <o:OLEObject Type="Embed" ProgID="Visio.Drawing.15" ShapeID="_x0000_i1026" DrawAspect="Content" ObjectID="_1707811771"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35pt;mso-width-percent:0;mso-height-percent:0;mso-width-percent:0;mso-height-percent:0" o:ole="">
                  <v:imagedata r:id="rId18" o:title=""/>
                </v:shape>
                <o:OLEObject Type="Embed" ProgID="Visio.Drawing.15" ShapeID="_x0000_i1027" DrawAspect="Content" ObjectID="_170781177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55pt;mso-width-percent:0;mso-height-percent:0;mso-width-percent:0;mso-height-percent:0" o:ole="">
                  <v:imagedata r:id="rId18" o:title=""/>
                </v:shape>
                <o:OLEObject Type="Embed" ProgID="Visio.Drawing.15" ShapeID="_x0000_i1028" DrawAspect="Content" ObjectID="_170781177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4"/>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4"/>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55pt;height:57.5pt;mso-width-percent:0;mso-height-percent:0;mso-width-percent:0;mso-height-percent:0" o:ole="">
                  <v:imagedata r:id="rId22" o:title=""/>
                </v:shape>
                <o:OLEObject Type="Embed" ProgID="Visio.Drawing.15" ShapeID="_x0000_i1029" DrawAspect="Content" ObjectID="_1707811774" r:id="rId23"/>
              </w:object>
            </w:r>
            <w:r>
              <w:rPr>
                <w:noProof/>
              </w:rPr>
              <w:object w:dxaOrig="5520" w:dyaOrig="1585" w14:anchorId="5EE4918A">
                <v:shape id="_x0000_i1030" type="#_x0000_t75" alt="" style="width:202.45pt;height:57.95pt;mso-width-percent:0;mso-height-percent:0;mso-width-percent:0;mso-height-percent:0" o:ole="">
                  <v:imagedata r:id="rId24" o:title=""/>
                </v:shape>
                <o:OLEObject Type="Embed" ProgID="Visio.Drawing.15" ShapeID="_x0000_i1030" DrawAspect="Content" ObjectID="_1707811775"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55pt;height:65pt;mso-width-percent:0;mso-height-percent:0;mso-width-percent:0;mso-height-percent:0" o:ole="">
                  <v:imagedata r:id="rId22" o:title=""/>
                </v:shape>
                <o:OLEObject Type="Embed" ProgID="Visio.Drawing.15" ShapeID="_x0000_i1031" DrawAspect="Content" ObjectID="_1707811776" r:id="rId26"/>
              </w:object>
            </w:r>
            <w:r>
              <w:rPr>
                <w:noProof/>
              </w:rPr>
              <w:object w:dxaOrig="5520" w:dyaOrig="1585" w14:anchorId="6995A10F">
                <v:shape id="_x0000_i1032" type="#_x0000_t75" alt="" style="width:202.45pt;height:57.95pt;mso-width-percent:0;mso-height-percent:0;mso-width-percent:0;mso-height-percent:0" o:ole="">
                  <v:imagedata r:id="rId24" o:title=""/>
                </v:shape>
                <o:OLEObject Type="Embed" ProgID="Visio.Drawing.15" ShapeID="_x0000_i1032" DrawAspect="Content" ObjectID="_1707811777"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45pt;height:57.95pt;mso-width-percent:0;mso-height-percent:0;mso-width-percent:0;mso-height-percent:0" o:ole="">
                  <v:imagedata r:id="rId24" o:title=""/>
                </v:shape>
                <o:OLEObject Type="Embed" ProgID="Visio.Drawing.15" ShapeID="_x0000_i1033" DrawAspect="Content" ObjectID="_170781177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95pt;height:93.95pt;mso-width-percent:0;mso-height-percent:0;mso-width-percent:0;mso-height-percent:0" o:ole="">
                  <v:imagedata r:id="rId49" o:title=""/>
                </v:shape>
                <o:OLEObject Type="Embed" ProgID="Visio.Drawing.11" ShapeID="_x0000_i1034" DrawAspect="Content" ObjectID="_1707811779"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05pt;height:266.5pt;mso-width-percent:0;mso-height-percent:0;mso-width-percent:0;mso-height-percent:0" o:ole="">
                  <v:imagedata r:id="rId56" o:title=""/>
                </v:shape>
                <o:OLEObject Type="Embed" ProgID="PBrush" ShapeID="_x0000_i1035" DrawAspect="Content" ObjectID="_1707811780"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1"/>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1"/>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A4F0A"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5A4F0A" w:rsidRPr="002875FC" w:rsidRDefault="005A4F0A" w:rsidP="005A4F0A">
            <w:pPr>
              <w:widowControl w:val="0"/>
              <w:spacing w:beforeLines="50" w:before="120" w:after="0"/>
              <w:rPr>
                <w:rFonts w:eastAsiaTheme="minorHAnsi"/>
                <w:kern w:val="2"/>
                <w:sz w:val="22"/>
                <w:szCs w:val="22"/>
                <w:lang w:eastAsia="zh-CN"/>
              </w:rPr>
            </w:pPr>
          </w:p>
        </w:tc>
      </w:tr>
      <w:tr w:rsidR="005A4F0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A4F0A" w:rsidRPr="002875FC" w:rsidRDefault="005A4F0A" w:rsidP="005A4F0A">
            <w:pPr>
              <w:widowControl w:val="0"/>
              <w:spacing w:beforeLines="50" w:before="120" w:after="0"/>
              <w:jc w:val="both"/>
              <w:rPr>
                <w:rFonts w:eastAsiaTheme="minorHAnsi"/>
                <w:iCs/>
                <w:kern w:val="2"/>
                <w:sz w:val="22"/>
                <w:szCs w:val="22"/>
                <w:lang w:eastAsia="zh-CN"/>
              </w:rPr>
            </w:pPr>
          </w:p>
        </w:tc>
      </w:tr>
      <w:tr w:rsidR="005A4F0A" w:rsidRPr="002875FC" w14:paraId="38D5DC2D" w14:textId="77777777" w:rsidTr="000C0D93">
        <w:tc>
          <w:tcPr>
            <w:tcW w:w="1529" w:type="dxa"/>
          </w:tcPr>
          <w:p w14:paraId="20B60469" w14:textId="77777777" w:rsidR="005A4F0A" w:rsidRPr="002875FC" w:rsidRDefault="005A4F0A" w:rsidP="005A4F0A">
            <w:pPr>
              <w:spacing w:beforeLines="50" w:before="120" w:after="0"/>
              <w:rPr>
                <w:rFonts w:eastAsiaTheme="minorHAnsi"/>
                <w:iCs/>
                <w:kern w:val="2"/>
                <w:sz w:val="22"/>
                <w:szCs w:val="22"/>
                <w:lang w:eastAsia="zh-CN"/>
              </w:rPr>
            </w:pPr>
          </w:p>
        </w:tc>
        <w:tc>
          <w:tcPr>
            <w:tcW w:w="8105" w:type="dxa"/>
          </w:tcPr>
          <w:p w14:paraId="01D3E3C6" w14:textId="77777777" w:rsidR="005A4F0A" w:rsidRPr="002875FC" w:rsidRDefault="005A4F0A" w:rsidP="005A4F0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1"/>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1"/>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1"/>
      </w:pPr>
    </w:p>
    <w:tbl>
      <w:tblPr>
        <w:tblStyle w:val="af4"/>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67B5A540" w:rsidR="002F6C7E" w:rsidRPr="002875FC" w:rsidRDefault="00FD5039" w:rsidP="000C0D93">
            <w:pPr>
              <w:spacing w:after="0"/>
              <w:jc w:val="both"/>
              <w:rPr>
                <w:rFonts w:eastAsiaTheme="minorHAnsi"/>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w:t>
            </w:r>
            <w:r w:rsidR="00703C11">
              <w:rPr>
                <w:rFonts w:eastAsiaTheme="minorHAnsi"/>
                <w:sz w:val="22"/>
                <w:szCs w:val="22"/>
                <w:lang w:eastAsia="zh-CN"/>
              </w:rPr>
              <w:t>Huawei/Hisi</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3F8BB9F2"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hint="eastAsia"/>
                <w:kern w:val="2"/>
                <w:sz w:val="22"/>
                <w:szCs w:val="22"/>
                <w:lang w:eastAsia="zh-CN"/>
              </w:rPr>
            </w:pPr>
            <w:r>
              <w:rPr>
                <w:rFonts w:eastAsiaTheme="minorEastAsia" w:hint="eastAsia"/>
                <w:kern w:val="2"/>
                <w:sz w:val="22"/>
                <w:szCs w:val="22"/>
                <w:lang w:eastAsia="zh-CN"/>
              </w:rPr>
              <w:lastRenderedPageBreak/>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w:t>
            </w:r>
            <w:r>
              <w:rPr>
                <w:rFonts w:eastAsiaTheme="minorEastAsia"/>
                <w:iCs/>
                <w:kern w:val="2"/>
                <w:sz w:val="22"/>
                <w:szCs w:val="22"/>
                <w:lang w:eastAsia="zh-CN"/>
              </w:rPr>
              <w:t>ies</w:t>
            </w:r>
            <w:r>
              <w:rPr>
                <w:rFonts w:eastAsiaTheme="minorEastAsia"/>
                <w:iCs/>
                <w:kern w:val="2"/>
                <w:sz w:val="22"/>
                <w:szCs w:val="22"/>
                <w:lang w:eastAsia="zh-CN"/>
              </w:rPr>
              <w:t xml:space="preserve">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4"/>
              <w:tblW w:w="0" w:type="auto"/>
              <w:tblLook w:val="04A0" w:firstRow="1" w:lastRow="0" w:firstColumn="1" w:lastColumn="0" w:noHBand="0" w:noVBand="1"/>
            </w:tblPr>
            <w:tblGrid>
              <w:gridCol w:w="7879"/>
            </w:tblGrid>
            <w:tr w:rsidR="00703C11" w14:paraId="24EF3FCA" w14:textId="77777777" w:rsidTr="005256DB">
              <w:tc>
                <w:tcPr>
                  <w:tcW w:w="7879" w:type="dxa"/>
                </w:tcPr>
                <w:p w14:paraId="2121B37B" w14:textId="77777777" w:rsidR="00703C11" w:rsidRDefault="00703C11" w:rsidP="00703C11">
                  <w:pPr>
                    <w:widowControl w:val="0"/>
                    <w:spacing w:beforeLines="50" w:before="120" w:after="0"/>
                    <w:jc w:val="both"/>
                    <w:rPr>
                      <w:rFonts w:eastAsiaTheme="minorEastAsia" w:hint="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hint="eastAsia"/>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lastRenderedPageBreak/>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lastRenderedPageBreak/>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w:t>
            </w:r>
            <w:r w:rsidRPr="009948B6">
              <w:rPr>
                <w:color w:val="0070C0"/>
                <w:kern w:val="2"/>
                <w:lang w:eastAsia="zh-CN"/>
              </w:rPr>
              <w:lastRenderedPageBreak/>
              <w:t xml:space="preserve">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w:t>
            </w:r>
            <w:r>
              <w:rPr>
                <w:iCs/>
                <w:kern w:val="2"/>
                <w:lang w:eastAsia="zh-CN"/>
              </w:rPr>
              <w:lastRenderedPageBreak/>
              <w:t xml:space="preserve">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w:t>
            </w:r>
            <w:r w:rsidRPr="000E11E7">
              <w:rPr>
                <w:rFonts w:eastAsia="Times New Roman" w:cs="Times"/>
                <w:lang w:val="en-US" w:eastAsia="ko-KR"/>
              </w:rPr>
              <w:lastRenderedPageBreak/>
              <w:t>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w:t>
            </w:r>
            <w:r>
              <w:rPr>
                <w:rFonts w:eastAsia="Malgun Gothic"/>
                <w:iCs/>
                <w:kern w:val="2"/>
                <w:lang w:eastAsia="ko-KR"/>
              </w:rPr>
              <w:lastRenderedPageBreak/>
              <w:t>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w:t>
      </w:r>
      <w:r w:rsidRPr="000E11E7">
        <w:rPr>
          <w:rFonts w:ascii="Times" w:eastAsia="Batang" w:hAnsi="Times" w:cs="Arial"/>
          <w:b/>
          <w:i/>
          <w:iCs/>
          <w:sz w:val="22"/>
          <w:szCs w:val="22"/>
          <w:lang w:eastAsia="zh-CN"/>
        </w:rPr>
        <w:lastRenderedPageBreak/>
        <w:t xml:space="preserve">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lastRenderedPageBreak/>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1pt;height:84.15pt;mso-width-percent:0;mso-height-percent:0;mso-width-percent:0;mso-height-percent:0" o:ole="">
                  <v:imagedata r:id="rId65" o:title=""/>
                </v:shape>
                <o:OLEObject Type="Embed" ProgID="Visio.Drawing.15" ShapeID="_x0000_i1036" DrawAspect="Content" ObjectID="_1707811781" r:id="rId66"/>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1pt;height:84.15pt;mso-width-percent:0;mso-height-percent:0;mso-width-percent:0;mso-height-percent:0" o:ole="">
                  <v:imagedata r:id="rId67" o:title=""/>
                </v:shape>
                <o:OLEObject Type="Embed" ProgID="Visio.Drawing.15" ShapeID="_x0000_i1037" DrawAspect="Content" ObjectID="_1707811782"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lastRenderedPageBreak/>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4.1pt;height:77.15pt;mso-width-percent:0;mso-height-percent:0;mso-width-percent:0;mso-height-percent:0" o:ole="">
                  <v:imagedata r:id="rId69" o:title=""/>
                </v:shape>
                <o:OLEObject Type="Embed" ProgID="Visio.Drawing.15" ShapeID="_x0000_i1038" DrawAspect="Content" ObjectID="_1707811783" r:id="rId70"/>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4.1pt;height:77.15pt;mso-width-percent:0;mso-height-percent:0;mso-width-percent:0;mso-height-percent:0" o:ole="">
                  <v:imagedata r:id="rId71" o:title=""/>
                </v:shape>
                <o:OLEObject Type="Embed" ProgID="Visio.Drawing.15" ShapeID="_x0000_i1039" DrawAspect="Content" ObjectID="_1707811784"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3pt;height:1in;mso-width-percent:0;mso-height-percent:0;mso-width-percent:0;mso-height-percent:0" o:ole="">
                  <v:imagedata r:id="rId73" o:title=""/>
                </v:shape>
                <o:OLEObject Type="Embed" ProgID="Visio.Drawing.15" ShapeID="_x0000_i1040" DrawAspect="Content" ObjectID="_1707811785"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lastRenderedPageBreak/>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 xml:space="preserve">For the reliability/latency warrant of HP, it is not reasonable to allow a LP channel to drop a HP channel, even if the LP channel contains all information of the HP channel, </w:t>
            </w:r>
            <w:r>
              <w:rPr>
                <w:rFonts w:eastAsiaTheme="minorEastAsia"/>
                <w:kern w:val="2"/>
                <w:lang w:eastAsia="zh-CN"/>
              </w:rPr>
              <w:lastRenderedPageBreak/>
              <w:t>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w:t>
      </w:r>
      <w:r w:rsidRPr="000E11E7">
        <w:rPr>
          <w:rFonts w:eastAsia="Calibri"/>
        </w:rPr>
        <w:lastRenderedPageBreak/>
        <w:t xml:space="preserve">(as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w:t>
            </w:r>
            <w:r>
              <w:rPr>
                <w:iCs/>
                <w:kern w:val="2"/>
                <w:lang w:eastAsia="zh-CN"/>
              </w:rPr>
              <w:lastRenderedPageBreak/>
              <w:t xml:space="preserve">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95pt;height:93.95pt;mso-width-percent:0;mso-height-percent:0;mso-width-percent:0;mso-height-percent:0" o:ole="">
                  <v:imagedata r:id="rId49" o:title=""/>
                </v:shape>
                <o:OLEObject Type="Embed" ProgID="Visio.Drawing.11" ShapeID="_x0000_i1041" DrawAspect="Content" ObjectID="_1707811786"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w:t>
            </w:r>
            <w:r w:rsidRPr="00A5046C">
              <w:rPr>
                <w:b/>
                <w:bCs/>
                <w:color w:val="00B050"/>
                <w:highlight w:val="yellow"/>
                <w:lang w:eastAsia="zh-CN"/>
              </w:rPr>
              <w:lastRenderedPageBreak/>
              <w:t>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lastRenderedPageBreak/>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w:t>
      </w:r>
      <w:r w:rsidRPr="00F24B17">
        <w:rPr>
          <w:rFonts w:eastAsia="Batang"/>
          <w:b/>
          <w:i/>
          <w:iCs/>
          <w:sz w:val="22"/>
          <w:szCs w:val="22"/>
          <w:lang w:eastAsia="zh-CN"/>
        </w:rPr>
        <w:lastRenderedPageBreak/>
        <w:t xml:space="preserve">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 xml:space="preserve">Deferred LP SPS HARQ-ACK to be multiplexed into a target HP </w:t>
            </w:r>
            <w:r w:rsidRPr="00400879">
              <w:rPr>
                <w:iCs/>
                <w:kern w:val="2"/>
                <w:lang w:eastAsia="zh-CN"/>
              </w:rPr>
              <w:lastRenderedPageBreak/>
              <w:t>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our by Sony, it seems very strange that UE first multiplexes HP and LP, then </w:t>
            </w:r>
            <w:r>
              <w:rPr>
                <w:rFonts w:eastAsiaTheme="minorEastAsia"/>
                <w:kern w:val="2"/>
                <w:lang w:eastAsia="zh-CN"/>
              </w:rPr>
              <w:lastRenderedPageBreak/>
              <w:t>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 xml:space="preserve">There should not be any reliability issue with allowing HP HARQ-ACK#1 and LP </w:t>
            </w:r>
            <w:r>
              <w:rPr>
                <w:rFonts w:eastAsia="Malgun Gothic"/>
                <w:kern w:val="2"/>
                <w:lang w:eastAsia="ko-KR"/>
              </w:rPr>
              <w:lastRenderedPageBreak/>
              <w:t>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lastRenderedPageBreak/>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w:t>
            </w:r>
            <w:r>
              <w:rPr>
                <w:rFonts w:eastAsia="Malgun Gothic"/>
                <w:kern w:val="2"/>
                <w:lang w:eastAsia="ko-KR"/>
              </w:rPr>
              <w:lastRenderedPageBreak/>
              <w:t>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1"/>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1"/>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1"/>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w:t>
            </w:r>
            <w:r w:rsidRPr="005241F5">
              <w:rPr>
                <w:rFonts w:eastAsia="Batang"/>
                <w:b/>
                <w:i/>
                <w:iCs/>
                <w:highlight w:val="magenta"/>
                <w:lang w:eastAsia="zh-CN"/>
              </w:rPr>
              <w:lastRenderedPageBreak/>
              <w:t xml:space="preserve">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1"/>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w:t>
            </w:r>
            <w:r w:rsidRPr="00F24B17">
              <w:rPr>
                <w:rFonts w:eastAsia="Batang"/>
                <w:b/>
                <w:i/>
                <w:iCs/>
                <w:lang w:eastAsia="zh-CN"/>
              </w:rPr>
              <w:lastRenderedPageBreak/>
              <w:t xml:space="preserve">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1"/>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1"/>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lastRenderedPageBreak/>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w:t>
            </w:r>
            <w:r w:rsidRPr="00626A24">
              <w:rPr>
                <w:b/>
                <w:bCs/>
                <w:color w:val="00B050"/>
              </w:rPr>
              <w:lastRenderedPageBreak/>
              <w:t xml:space="preserve">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lastRenderedPageBreak/>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29D28937" w:rsidR="00167687" w:rsidRPr="00526E11" w:rsidRDefault="00167687" w:rsidP="000C0D93">
            <w:pPr>
              <w:spacing w:beforeLines="50" w:before="120" w:after="0"/>
              <w:rPr>
                <w:rFonts w:eastAsiaTheme="minorEastAsia" w:hint="eastAsia"/>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lastRenderedPageBreak/>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514F81" w:rsidRPr="002875FC" w14:paraId="2A73D100" w14:textId="77777777" w:rsidTr="000C0D93">
        <w:tc>
          <w:tcPr>
            <w:tcW w:w="1529" w:type="dxa"/>
          </w:tcPr>
          <w:p w14:paraId="3AC6DD15" w14:textId="77777777" w:rsidR="00514F81" w:rsidRPr="002875FC" w:rsidRDefault="00514F81" w:rsidP="00514F81">
            <w:pPr>
              <w:spacing w:beforeLines="50" w:before="120" w:after="0"/>
              <w:rPr>
                <w:rFonts w:eastAsiaTheme="minorHAnsi"/>
                <w:iCs/>
                <w:kern w:val="2"/>
                <w:sz w:val="22"/>
                <w:szCs w:val="22"/>
                <w:lang w:eastAsia="zh-CN"/>
              </w:rPr>
            </w:pPr>
          </w:p>
        </w:tc>
        <w:tc>
          <w:tcPr>
            <w:tcW w:w="8105" w:type="dxa"/>
          </w:tcPr>
          <w:p w14:paraId="7A1C4AF0" w14:textId="77777777" w:rsidR="00514F81" w:rsidRPr="002875FC" w:rsidRDefault="00514F81" w:rsidP="00514F81">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283BC1C5"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w:t>
            </w:r>
            <w:r w:rsidR="00126469" w:rsidRPr="007E3F24">
              <w:rPr>
                <w:rFonts w:eastAsiaTheme="minorEastAsia" w:hint="eastAsia"/>
                <w:kern w:val="2"/>
                <w:lang w:eastAsia="zh-CN"/>
              </w:rPr>
              <w:t>H</w:t>
            </w:r>
            <w:r w:rsidR="00126469" w:rsidRPr="007E3F24">
              <w:rPr>
                <w:rFonts w:eastAsiaTheme="minorEastAsia"/>
                <w:kern w:val="2"/>
                <w:lang w:eastAsia="zh-CN"/>
              </w:rPr>
              <w:t>uawei/Hisi</w:t>
            </w:r>
            <w:bookmarkStart w:id="94" w:name="_GoBack"/>
            <w:bookmarkEnd w:id="94"/>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514F81"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77777777" w:rsidR="00514F81" w:rsidRPr="008070D2" w:rsidRDefault="00514F81" w:rsidP="00514F81">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514F81" w:rsidRPr="008070D2" w:rsidRDefault="00514F81" w:rsidP="00514F81">
            <w:pPr>
              <w:spacing w:beforeLines="50" w:before="120" w:after="0"/>
              <w:rPr>
                <w:color w:val="0070C0"/>
                <w:kern w:val="2"/>
                <w:lang w:eastAsia="zh-CN"/>
              </w:rPr>
            </w:pPr>
          </w:p>
        </w:tc>
      </w:tr>
      <w:tr w:rsidR="00514F81"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514F81" w:rsidRPr="00B75A43" w:rsidRDefault="00514F81" w:rsidP="00514F8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514F81" w:rsidRPr="00B75A43" w:rsidRDefault="00514F81" w:rsidP="00514F81">
            <w:pPr>
              <w:spacing w:beforeLines="50" w:before="120" w:after="0"/>
              <w:rPr>
                <w:kern w:val="2"/>
                <w:lang w:eastAsia="zh-CN"/>
              </w:rPr>
            </w:pPr>
          </w:p>
        </w:tc>
      </w:tr>
      <w:tr w:rsidR="00514F81"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514F81" w:rsidRPr="00B75A43" w:rsidRDefault="00514F81" w:rsidP="00514F8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514F81" w:rsidRPr="000B4F3B" w:rsidRDefault="00514F81" w:rsidP="00514F81">
            <w:pPr>
              <w:spacing w:beforeLines="50" w:before="120" w:after="0"/>
              <w:jc w:val="both"/>
              <w:rPr>
                <w:rFonts w:eastAsiaTheme="minorEastAsia"/>
                <w:iCs/>
                <w:kern w:val="2"/>
                <w:lang w:eastAsia="zh-CN"/>
              </w:rPr>
            </w:pPr>
          </w:p>
        </w:tc>
      </w:tr>
      <w:tr w:rsidR="00514F81"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514F81" w:rsidRPr="005004A4" w:rsidRDefault="00514F81" w:rsidP="00514F81">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514F81" w:rsidRDefault="00514F81" w:rsidP="00514F81">
            <w:pPr>
              <w:spacing w:beforeLines="50" w:before="120" w:after="0"/>
              <w:jc w:val="both"/>
              <w:rPr>
                <w:rFonts w:eastAsiaTheme="minorEastAsia"/>
                <w:iCs/>
                <w:kern w:val="2"/>
                <w:lang w:eastAsia="zh-CN"/>
              </w:rPr>
            </w:pPr>
          </w:p>
        </w:tc>
      </w:tr>
      <w:tr w:rsidR="00514F81"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514F81" w:rsidRDefault="00514F81" w:rsidP="00514F81">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514F81" w:rsidRDefault="00514F81" w:rsidP="00514F81">
            <w:pPr>
              <w:spacing w:beforeLines="50" w:before="120" w:after="0"/>
              <w:jc w:val="both"/>
              <w:rPr>
                <w:rFonts w:eastAsiaTheme="minorEastAsia"/>
                <w:iCs/>
                <w:kern w:val="2"/>
                <w:lang w:eastAsia="zh-CN"/>
              </w:rPr>
            </w:pPr>
          </w:p>
        </w:tc>
      </w:tr>
      <w:tr w:rsidR="00514F81"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514F81" w:rsidRDefault="00514F81" w:rsidP="00514F81">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514F81" w:rsidRDefault="00514F81" w:rsidP="00514F81">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lastRenderedPageBreak/>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416528"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416528"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416528"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416528"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416528"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9337B" w14:textId="77777777" w:rsidR="00416528" w:rsidRDefault="00416528">
      <w:r>
        <w:separator/>
      </w:r>
    </w:p>
  </w:endnote>
  <w:endnote w:type="continuationSeparator" w:id="0">
    <w:p w14:paraId="328446D2" w14:textId="77777777" w:rsidR="00416528" w:rsidRDefault="00416528">
      <w:r>
        <w:continuationSeparator/>
      </w:r>
    </w:p>
  </w:endnote>
  <w:endnote w:type="continuationNotice" w:id="1">
    <w:p w14:paraId="160C4FC3" w14:textId="77777777" w:rsidR="00416528" w:rsidRDefault="004165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680E97B1" w:rsidR="000C0D93" w:rsidRDefault="000C0D93">
        <w:pPr>
          <w:pStyle w:val="a9"/>
        </w:pPr>
        <w:r>
          <w:fldChar w:fldCharType="begin"/>
        </w:r>
        <w:r>
          <w:instrText>PAGE   \* MERGEFORMAT</w:instrText>
        </w:r>
        <w:r>
          <w:fldChar w:fldCharType="separate"/>
        </w:r>
        <w:r w:rsidR="00126469" w:rsidRPr="00126469">
          <w:rPr>
            <w:lang w:val="zh-CN" w:eastAsia="zh-CN"/>
          </w:rPr>
          <w:t>206</w:t>
        </w:r>
        <w:r>
          <w:fldChar w:fldCharType="end"/>
        </w:r>
      </w:p>
    </w:sdtContent>
  </w:sdt>
  <w:p w14:paraId="00A820FC" w14:textId="77777777" w:rsidR="000C0D93" w:rsidRDefault="000C0D93">
    <w:pPr>
      <w:pStyle w:val="a9"/>
    </w:pPr>
  </w:p>
  <w:p w14:paraId="4A48D3F3" w14:textId="77777777" w:rsidR="000C0D93" w:rsidRDefault="000C0D93"/>
  <w:p w14:paraId="46E31D82" w14:textId="77777777" w:rsidR="000C0D93" w:rsidRDefault="000C0D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7E192" w14:textId="77777777" w:rsidR="00416528" w:rsidRDefault="00416528">
      <w:r>
        <w:separator/>
      </w:r>
    </w:p>
  </w:footnote>
  <w:footnote w:type="continuationSeparator" w:id="0">
    <w:p w14:paraId="164B42C0" w14:textId="77777777" w:rsidR="00416528" w:rsidRDefault="00416528">
      <w:r>
        <w:continuationSeparator/>
      </w:r>
    </w:p>
  </w:footnote>
  <w:footnote w:type="continuationNotice" w:id="1">
    <w:p w14:paraId="6E945942" w14:textId="77777777" w:rsidR="00416528" w:rsidRDefault="0041652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0C0D93" w:rsidRDefault="000C0D93">
    <w:pPr>
      <w:pStyle w:val="a4"/>
      <w:tabs>
        <w:tab w:val="right" w:pos="9639"/>
      </w:tabs>
    </w:pPr>
    <w:r>
      <w:tab/>
    </w:r>
  </w:p>
  <w:p w14:paraId="246D48EC" w14:textId="77777777" w:rsidR="000C0D93" w:rsidRDefault="000C0D93"/>
  <w:p w14:paraId="4F6F578E" w14:textId="77777777" w:rsidR="000C0D93" w:rsidRDefault="000C0D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package" Target="embeddings/Microsoft_Visio___1011.vsdx"/><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package" Target="embeddings/Microsoft_Visio___1314.vsdx"/><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Visio___78.vsdx"/><Relationship Id="rId43" Type="http://schemas.openxmlformats.org/officeDocument/2006/relationships/image" Target="media/image22.wmf"/><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4.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13.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12.vsdx"/><Relationship Id="rId75" Type="http://schemas.openxmlformats.org/officeDocument/2006/relationships/oleObject" Target="embeddings/Microsoft_Visio_2003-2010___12.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package" Target="embeddings/Microsoft_Visio___910.vsdx"/><Relationship Id="rId87" Type="http://schemas.openxmlformats.org/officeDocument/2006/relationships/hyperlink" Target="https://www.3gpp.org/ftp/TSG_RAN/TSG_RAN/TSGR_92e/Docs/RP-211569.zip" TargetMode="External"/><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30" Type="http://schemas.openxmlformats.org/officeDocument/2006/relationships/image" Target="media/image9.wmf"/><Relationship Id="rId35" Type="http://schemas.openxmlformats.org/officeDocument/2006/relationships/image" Target="media/image14.wmf"/><Relationship Id="rId56" Type="http://schemas.openxmlformats.org/officeDocument/2006/relationships/image" Target="media/image34.png"/><Relationship Id="rId7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C85162DC-1C09-4608-A125-5F2D914B0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248</Pages>
  <Words>94306</Words>
  <Characters>537547</Characters>
  <Application>Microsoft Office Word</Application>
  <DocSecurity>0</DocSecurity>
  <Lines>4479</Lines>
  <Paragraphs>1261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630592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Li Yuan</cp:lastModifiedBy>
  <cp:revision>14</cp:revision>
  <cp:lastPrinted>1901-01-02T03:00:00Z</cp:lastPrinted>
  <dcterms:created xsi:type="dcterms:W3CDTF">2022-03-03T01:48:00Z</dcterms:created>
  <dcterms:modified xsi:type="dcterms:W3CDTF">2022-03-03T02:57:00Z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