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75pt;mso-width-percent:0;mso-height-percent:0;mso-width-percent:0;mso-height-percent:0" o:ole="">
                  <v:imagedata r:id="rId13" o:title=""/>
                </v:shape>
                <o:OLEObject Type="Embed" ProgID="Visio.Drawing.15" ShapeID="_x0000_i1025" DrawAspect="Content" ObjectID="_170764733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5.9pt;mso-width-percent:0;mso-height-percent:0;mso-width-percent:0;mso-height-percent:0" o:ole="">
                  <v:imagedata r:id="rId15" o:title=""/>
                </v:shape>
                <o:OLEObject Type="Embed" ProgID="Visio.Drawing.15" ShapeID="_x0000_i1026" DrawAspect="Content" ObjectID="_170764733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45pt;mso-width-percent:0;mso-height-percent:0;mso-width-percent:0;mso-height-percent:0" o:ole="">
                  <v:imagedata r:id="rId18" o:title=""/>
                </v:shape>
                <o:OLEObject Type="Embed" ProgID="Visio.Drawing.15" ShapeID="_x0000_i1027" DrawAspect="Content" ObjectID="_170764734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7.45pt;mso-width-percent:0;mso-height-percent:0;mso-width-percent:0;mso-height-percent:0" o:ole="">
                  <v:imagedata r:id="rId18" o:title=""/>
                </v:shape>
                <o:OLEObject Type="Embed" ProgID="Visio.Drawing.15" ShapeID="_x0000_i1028" DrawAspect="Content" ObjectID="_170764734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2934CB">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2934CB">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D35474">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D35474">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D35474">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D35474">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D35474">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D35474">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D35474">
            <w:pPr>
              <w:pStyle w:val="ListParagraph"/>
              <w:widowControl w:val="0"/>
              <w:spacing w:beforeLines="50" w:before="120"/>
              <w:ind w:left="2160"/>
              <w:rPr>
                <w:rFonts w:eastAsia="Malgun Gothic"/>
                <w:kern w:val="2"/>
                <w:lang w:eastAsia="ko-KR"/>
              </w:rPr>
            </w:pPr>
          </w:p>
          <w:p w14:paraId="7FEA0E8B" w14:textId="77777777" w:rsidR="00B169DE" w:rsidRDefault="00B169DE" w:rsidP="00D35474">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D35474">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D35474">
            <w:pPr>
              <w:widowControl w:val="0"/>
              <w:spacing w:beforeLines="50" w:before="120"/>
              <w:rPr>
                <w:rFonts w:eastAsia="Malgun Gothic" w:hint="eastAsia"/>
                <w:kern w:val="2"/>
                <w:lang w:eastAsia="ko-KR"/>
              </w:rPr>
            </w:pP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6.35pt;mso-width-percent:0;mso-height-percent:0;mso-width-percent:0;mso-height-percent:0" o:ole="">
                  <v:imagedata r:id="rId22" o:title=""/>
                </v:shape>
                <o:OLEObject Type="Embed" ProgID="Visio.Drawing.15" ShapeID="_x0000_i1029" DrawAspect="Content" ObjectID="_1707647342"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4734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2pt;mso-width-percent:0;mso-height-percent:0;mso-width-percent:0;mso-height-percent:0" o:ole="">
                  <v:imagedata r:id="rId22" o:title=""/>
                </v:shape>
                <o:OLEObject Type="Embed" ProgID="Visio.Drawing.15" ShapeID="_x0000_i1031" DrawAspect="Content" ObjectID="_1707647344"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4734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4734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05pt;height:93.8pt;mso-width-percent:0;mso-height-percent:0;mso-width-percent:0;mso-height-percent:0" o:ole="">
                  <v:imagedata r:id="rId49" o:title=""/>
                </v:shape>
                <o:OLEObject Type="Embed" ProgID="Visio.Drawing.11" ShapeID="_x0000_i1034" DrawAspect="Content" ObjectID="_170764734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4734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D35474">
            <w:pPr>
              <w:spacing w:beforeLines="50" w:before="120" w:after="0"/>
              <w:rPr>
                <w:rFonts w:eastAsia="Malgun Gothic" w:hint="eastAsia"/>
                <w:kern w:val="2"/>
                <w:lang w:eastAsia="ko-KR"/>
              </w:rPr>
            </w:pPr>
            <w:r>
              <w:rPr>
                <w:rFonts w:eastAsia="Malgun Gothic"/>
                <w:kern w:val="2"/>
                <w:lang w:eastAsia="ko-KR"/>
              </w:rPr>
              <w:t>Ericsson</w:t>
            </w:r>
          </w:p>
        </w:tc>
        <w:tc>
          <w:tcPr>
            <w:tcW w:w="8105" w:type="dxa"/>
          </w:tcPr>
          <w:p w14:paraId="21B4AE01" w14:textId="77777777" w:rsidR="00B54FE1" w:rsidRDefault="00B54FE1" w:rsidP="00D35474">
            <w:pPr>
              <w:spacing w:beforeLines="50" w:before="120" w:after="0"/>
              <w:jc w:val="both"/>
              <w:rPr>
                <w:rFonts w:eastAsia="Malgun Gothic"/>
                <w:kern w:val="2"/>
                <w:lang w:eastAsia="ko-KR"/>
              </w:rPr>
            </w:pPr>
            <w:r>
              <w:rPr>
                <w:rFonts w:eastAsia="Malgun Gothic"/>
                <w:kern w:val="2"/>
                <w:lang w:eastAsia="ko-KR"/>
              </w:rPr>
              <w:t>We prefer to have joint operation supported. We explained the complications we see with Samsung’s preferred approach. We are fine to support Samsung’s approach however that requires to address the complicaitons in the spec. With that, we see eventually it would be limited use cases. On the complications, as we have mentioned before:</w:t>
            </w:r>
          </w:p>
          <w:p w14:paraId="2B84324F"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Maybe Samsung can clarify that the operation they have in mind is that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reptiiton, irrepsecitve of the cell. If that is the case, how to handle the case that this “PUCCH resource” is also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77777777"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PUCCh repetition when repetition factor is embedded?</w:t>
            </w:r>
          </w:p>
          <w:p w14:paraId="40E7BBF7"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PUCCH resource subject to repetiton in PCell, is oconfigured in the corresponding PUCCH config in SCell. </w:t>
            </w:r>
          </w:p>
          <w:p w14:paraId="1522BC17" w14:textId="77777777" w:rsidR="00B54FE1" w:rsidRPr="009F7111" w:rsidRDefault="00B54FE1" w:rsidP="00B54FE1">
            <w:pPr>
              <w:pStyle w:val="ListParagraph"/>
              <w:numPr>
                <w:ilvl w:val="0"/>
                <w:numId w:val="166"/>
              </w:numPr>
              <w:spacing w:beforeLines="50" w:before="120" w:after="0"/>
              <w:jc w:val="both"/>
              <w:rPr>
                <w:rFonts w:eastAsia="Malgun Gothic" w:hint="eastAsia"/>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D35474">
            <w:pPr>
              <w:spacing w:beforeLines="50" w:before="120" w:after="0"/>
              <w:rPr>
                <w:rFonts w:eastAsia="Malgun Gothic" w:hint="eastAsia"/>
                <w:kern w:val="2"/>
                <w:lang w:eastAsia="ko-KR"/>
              </w:rPr>
            </w:pPr>
            <w:r>
              <w:rPr>
                <w:rFonts w:eastAsia="Malgun Gothic"/>
                <w:kern w:val="2"/>
                <w:lang w:eastAsia="ko-KR"/>
              </w:rPr>
              <w:t>Ericsson</w:t>
            </w:r>
          </w:p>
        </w:tc>
        <w:tc>
          <w:tcPr>
            <w:tcW w:w="8105" w:type="dxa"/>
          </w:tcPr>
          <w:p w14:paraId="241A699F" w14:textId="77777777" w:rsidR="00C22540" w:rsidRDefault="00C22540" w:rsidP="00D35474">
            <w:pPr>
              <w:spacing w:beforeLines="50" w:before="120" w:after="0"/>
              <w:jc w:val="both"/>
              <w:rPr>
                <w:rFonts w:eastAsia="Malgun Gothic" w:hint="eastAsia"/>
                <w:kern w:val="2"/>
                <w:lang w:eastAsia="ko-KR"/>
              </w:rPr>
            </w:pPr>
            <w:r>
              <w:rPr>
                <w:rFonts w:eastAsia="Malgun Gothic"/>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5.55pt;mso-width-percent:0;mso-height-percent:0;mso-width-percent:0;mso-height-percent:0" o:ole="">
                  <v:imagedata r:id="rId60" o:title=""/>
                </v:shape>
                <o:OLEObject Type="Embed" ProgID="Visio.Drawing.15" ShapeID="_x0000_i1036" DrawAspect="Content" ObjectID="_1707647349"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15pt;height:85.55pt;mso-width-percent:0;mso-height-percent:0;mso-width-percent:0;mso-height-percent:0" o:ole="">
                  <v:imagedata r:id="rId62" o:title=""/>
                </v:shape>
                <o:OLEObject Type="Embed" ProgID="Visio.Drawing.15" ShapeID="_x0000_i1037" DrawAspect="Content" ObjectID="_1707647350"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8.05pt;height:77.4pt;mso-width-percent:0;mso-height-percent:0;mso-width-percent:0;mso-height-percent:0" o:ole="">
                  <v:imagedata r:id="rId64" o:title=""/>
                </v:shape>
                <o:OLEObject Type="Embed" ProgID="Visio.Drawing.15" ShapeID="_x0000_i1038" DrawAspect="Content" ObjectID="_1707647351"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8.05pt;height:77.4pt;mso-width-percent:0;mso-height-percent:0;mso-width-percent:0;mso-height-percent:0" o:ole="">
                  <v:imagedata r:id="rId66" o:title=""/>
                </v:shape>
                <o:OLEObject Type="Embed" ProgID="Visio.Drawing.15" ShapeID="_x0000_i1039" DrawAspect="Content" ObjectID="_1707647352"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47353"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65pt;height:93.8pt;mso-width-percent:0;mso-height-percent:0;mso-width-percent:0;mso-height-percent:0" o:ole="">
                  <v:imagedata r:id="rId49" o:title=""/>
                </v:shape>
                <o:OLEObject Type="Embed" ProgID="Visio.Drawing.11" ShapeID="_x0000_i1041" DrawAspect="Content" ObjectID="_1707647354"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6D1F1CC8"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61107"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61107"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61107"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61107"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61107"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14E06" w14:textId="77777777" w:rsidR="00A055DC" w:rsidRDefault="00A055DC">
      <w:r>
        <w:separator/>
      </w:r>
    </w:p>
  </w:endnote>
  <w:endnote w:type="continuationSeparator" w:id="0">
    <w:p w14:paraId="5C779094" w14:textId="77777777" w:rsidR="00A055DC" w:rsidRDefault="00A055DC">
      <w:r>
        <w:continuationSeparator/>
      </w:r>
    </w:p>
  </w:endnote>
  <w:endnote w:type="continuationNotice" w:id="1">
    <w:p w14:paraId="7AE67228" w14:textId="77777777" w:rsidR="00A055DC" w:rsidRDefault="00A055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6E673E2" w:rsidR="00DC4EBB" w:rsidRDefault="00DC4EBB">
        <w:pPr>
          <w:pStyle w:val="Footer"/>
        </w:pPr>
        <w:r>
          <w:fldChar w:fldCharType="begin"/>
        </w:r>
        <w:r>
          <w:instrText>PAGE   \* MERGEFORMAT</w:instrText>
        </w:r>
        <w:r>
          <w:fldChar w:fldCharType="separate"/>
        </w:r>
        <w:r w:rsidR="0092272C" w:rsidRPr="0092272C">
          <w:rPr>
            <w:lang w:val="zh-CN" w:eastAsia="zh-CN"/>
          </w:rPr>
          <w:t>181</w:t>
        </w:r>
        <w:r>
          <w:fldChar w:fldCharType="end"/>
        </w:r>
      </w:p>
    </w:sdtContent>
  </w:sdt>
  <w:p w14:paraId="00A820FC" w14:textId="77777777" w:rsidR="00DC4EBB" w:rsidRDefault="00DC4EBB">
    <w:pPr>
      <w:pStyle w:val="Footer"/>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FE1BC" w14:textId="77777777" w:rsidR="00A055DC" w:rsidRDefault="00A055DC">
      <w:r>
        <w:separator/>
      </w:r>
    </w:p>
  </w:footnote>
  <w:footnote w:type="continuationSeparator" w:id="0">
    <w:p w14:paraId="5255E11F" w14:textId="77777777" w:rsidR="00A055DC" w:rsidRDefault="00A055DC">
      <w:r>
        <w:continuationSeparator/>
      </w:r>
    </w:p>
  </w:footnote>
  <w:footnote w:type="continuationNotice" w:id="1">
    <w:p w14:paraId="76EA0AEE" w14:textId="77777777" w:rsidR="00A055DC" w:rsidRDefault="00A055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C4EBB" w:rsidRDefault="00DC4EBB">
    <w:pPr>
      <w:pStyle w:val="Header"/>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7"/>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2"/>
  </w:num>
  <w:num w:numId="27">
    <w:abstractNumId w:val="140"/>
  </w:num>
  <w:num w:numId="28">
    <w:abstractNumId w:val="154"/>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3"/>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5"/>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1"/>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5"/>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7"/>
  </w:num>
  <w:num w:numId="93">
    <w:abstractNumId w:val="156"/>
  </w:num>
  <w:num w:numId="94">
    <w:abstractNumId w:val="144"/>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50"/>
  </w:num>
  <w:num w:numId="106">
    <w:abstractNumId w:val="18"/>
  </w:num>
  <w:num w:numId="107">
    <w:abstractNumId w:val="99"/>
  </w:num>
  <w:num w:numId="108">
    <w:abstractNumId w:val="149"/>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6"/>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 w:numId="166">
    <w:abstractNumId w:val="143"/>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vsdx"/><Relationship Id="rId39" Type="http://schemas.openxmlformats.org/officeDocument/2006/relationships/image" Target="media/image18.wmf"/><Relationship Id="rId21" Type="http://schemas.openxmlformats.org/officeDocument/2006/relationships/package" Target="embeddings/Microsoft_Visio___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vsd"/><Relationship Id="rId55" Type="http://schemas.openxmlformats.org/officeDocument/2006/relationships/image" Target="media/image33.png"/><Relationship Id="rId63" Type="http://schemas.openxmlformats.org/officeDocument/2006/relationships/package" Target="embeddings/Microsoft_Visio___101111.vsdx"/><Relationship Id="rId68" Type="http://schemas.openxmlformats.org/officeDocument/2006/relationships/image" Target="media/image41.emf"/><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10.vsdx"/><Relationship Id="rId82" Type="http://schemas.microsoft.com/office/2011/relationships/people" Target="people.xml"/><Relationship Id="rId10" Type="http://schemas.openxmlformats.org/officeDocument/2006/relationships/webSettings" Target="webSettings.xml"/><Relationship Id="rId19" Type="http://schemas.openxmlformats.org/officeDocument/2006/relationships/package" Target="embeddings/Microsoft_Visio___2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C496E9B-B521-4CF0-8D8C-173D6567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39</TotalTime>
  <Pages>177</Pages>
  <Words>85589</Words>
  <Characters>487858</Characters>
  <Application>Microsoft Office Word</Application>
  <DocSecurity>0</DocSecurity>
  <Lines>4065</Lines>
  <Paragraphs>1144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572303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Sorour Falahati</cp:lastModifiedBy>
  <cp:revision>13</cp:revision>
  <cp:lastPrinted>1901-01-02T03:00:00Z</cp:lastPrinted>
  <dcterms:created xsi:type="dcterms:W3CDTF">2022-03-01T08:29:00Z</dcterms:created>
  <dcterms:modified xsi:type="dcterms:W3CDTF">2022-03-01T12:30:00Z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