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r w:rsidRPr="0049197F">
                    <w:rPr>
                      <w:rFonts w:eastAsia="Batang"/>
                      <w:i/>
                      <w:iCs/>
                      <w:lang w:val="en-US" w:eastAsia="fr-FR"/>
                    </w:rPr>
                    <w:t>tdd-UL-DL-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 xml:space="preserve">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w:t>
            </w:r>
            <w:proofErr w:type="gramStart"/>
            <w:r>
              <w:rPr>
                <w:kern w:val="2"/>
                <w:lang w:eastAsia="zh-CN"/>
              </w:rPr>
              <w:t>implementable</w:t>
            </w:r>
            <w:proofErr w:type="gramEnd"/>
            <w:r>
              <w:rPr>
                <w:kern w:val="2"/>
                <w:lang w:eastAsia="zh-CN"/>
              </w:rPr>
              <w:t xml:space="preserv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have discussed this issue in 106-</w:t>
            </w:r>
            <w:proofErr w:type="gramStart"/>
            <w:r>
              <w:rPr>
                <w:rFonts w:eastAsiaTheme="minorEastAsia"/>
                <w:iCs/>
                <w:kern w:val="2"/>
                <w:lang w:eastAsia="zh-CN"/>
              </w:rPr>
              <w:t>e, and</w:t>
            </w:r>
            <w:proofErr w:type="gramEnd"/>
            <w:r>
              <w:rPr>
                <w:rFonts w:eastAsiaTheme="minorEastAsia"/>
                <w:iCs/>
                <w:kern w:val="2"/>
                <w:lang w:eastAsia="zh-CN"/>
              </w:rPr>
              <w:t xml:space="preserve">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w:t>
            </w:r>
            <w:proofErr w:type="gramStart"/>
            <w:r>
              <w:rPr>
                <w:rFonts w:ascii="Times" w:eastAsia="Batang" w:hAnsi="Times"/>
                <w:szCs w:val="20"/>
              </w:rPr>
              <w:t>to reuse</w:t>
            </w:r>
            <w:proofErr w:type="gramEnd"/>
            <w:r>
              <w:rPr>
                <w:rFonts w:ascii="Times" w:eastAsia="Batang" w:hAnsi="Times"/>
                <w:szCs w:val="20"/>
              </w:rPr>
              <w:t xml:space="preserv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pt;height:94.45pt" o:ole="">
                  <v:imagedata r:id="rId13" o:title=""/>
                </v:shape>
                <o:OLEObject Type="Embed" ProgID="Visio.Drawing.15" ShapeID="_x0000_i1025" DrawAspect="Content" ObjectID="_1707554900"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4.25pt;height:106.55pt" o:ole="">
                  <v:imagedata r:id="rId15" o:title=""/>
                </v:shape>
                <o:OLEObject Type="Embed" ProgID="Visio.Drawing.15" ShapeID="_x0000_i1026" DrawAspect="Content" ObjectID="_1707554901"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ko-KR"/>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75pt;height:119.05pt" o:ole="">
                  <v:imagedata r:id="rId18" o:title=""/>
                </v:shape>
                <o:OLEObject Type="Embed" ProgID="Visio.Drawing.15" ShapeID="_x0000_i1027" DrawAspect="Content" ObjectID="_1707554902"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ko-KR"/>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3pt;height:119.05pt" o:ole="">
                  <v:imagedata r:id="rId18" o:title=""/>
                </v:shape>
                <o:OLEObject Type="Embed" ProgID="Visio.Drawing.15" ShapeID="_x0000_i1028" DrawAspect="Content" ObjectID="_1707554903"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ko-KR"/>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w:t>
            </w:r>
            <w:proofErr w:type="spellStart"/>
            <w:r w:rsidRPr="00E91FF3">
              <w:rPr>
                <w:strike/>
                <w:color w:val="0070C0"/>
                <w:kern w:val="2"/>
                <w:sz w:val="20"/>
                <w:lang w:eastAsia="zh-CN"/>
              </w:rPr>
              <w:t>interprate</w:t>
            </w:r>
            <w:proofErr w:type="spellEnd"/>
            <w:r w:rsidRPr="00E91FF3">
              <w:rPr>
                <w:strike/>
                <w:color w:val="0070C0"/>
                <w:kern w:val="2"/>
                <w:sz w:val="20"/>
                <w:lang w:eastAsia="zh-CN"/>
              </w:rPr>
              <w:t xml:space="preserv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w:t>
            </w:r>
            <w:proofErr w:type="spellStart"/>
            <w:r w:rsidRPr="00E91FF3">
              <w:rPr>
                <w:strike/>
                <w:color w:val="0070C0"/>
                <w:kern w:val="2"/>
                <w:lang w:eastAsia="zh-CN"/>
              </w:rPr>
              <w:t>on’after</w:t>
            </w:r>
            <w:proofErr w:type="spellEnd"/>
            <w:r w:rsidRPr="00E91FF3">
              <w:rPr>
                <w:strike/>
                <w:color w:val="0070C0"/>
                <w:kern w:val="2"/>
                <w:lang w:eastAsia="zh-CN"/>
              </w:rPr>
              <w:t xml:space="preserve">’,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7B17D48" w14:textId="77777777" w:rsidR="004350DE" w:rsidRPr="00270A70" w:rsidRDefault="004350DE" w:rsidP="004350DE">
            <w:pPr>
              <w:spacing w:beforeLines="50" w:before="120"/>
              <w:jc w:val="both"/>
              <w:rPr>
                <w:iCs/>
                <w:kern w:val="2"/>
                <w:sz w:val="20"/>
                <w:lang w:eastAsia="zh-CN"/>
              </w:rPr>
            </w:pP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lastRenderedPageBreak/>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lastRenderedPageBreak/>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lastRenderedPageBreak/>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lastRenderedPageBreak/>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lastRenderedPageBreak/>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lastRenderedPageBreak/>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lastRenderedPageBreak/>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lastRenderedPageBreak/>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lastRenderedPageBreak/>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lastRenderedPageBreak/>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0" w:name="_Hlk95923750"/>
      <w:r w:rsidRPr="00016DFF">
        <w:rPr>
          <w:i/>
          <w:iCs/>
          <w:szCs w:val="18"/>
          <w:lang w:val="en-US" w:eastAsia="zh-CN"/>
        </w:rPr>
        <w:t xml:space="preserve">When a UE receives a one-shot triggering DCI for HARQ-ACK re-transmission, and did not generate an HARQ-ACK codebook with the indicated PHY priority for corresponding PUCCH transmission in the </w:t>
      </w:r>
      <w:r w:rsidRPr="00016DFF">
        <w:rPr>
          <w:i/>
          <w:iCs/>
          <w:szCs w:val="18"/>
          <w:lang w:val="en-US" w:eastAsia="zh-CN"/>
        </w:rPr>
        <w:lastRenderedPageBreak/>
        <w:t>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xml:space="preserve">. The UE must store the list of HARQ Processes </w:t>
            </w:r>
            <w:r>
              <w:rPr>
                <w:kern w:val="2"/>
                <w:lang w:eastAsia="zh-CN"/>
              </w:rPr>
              <w:lastRenderedPageBreak/>
              <w:t>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lastRenderedPageBreak/>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lastRenderedPageBreak/>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3D596D59" w14:textId="77777777" w:rsidR="00D941A4" w:rsidRDefault="00D941A4" w:rsidP="00D941A4">
                  <w:pPr>
                    <w:pStyle w:val="Heading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w:t>
            </w:r>
            <w:r w:rsidRPr="001F18D7">
              <w:rPr>
                <w:rFonts w:eastAsiaTheme="minorEastAsia"/>
                <w:iCs/>
                <w:kern w:val="2"/>
                <w:lang w:eastAsia="zh-CN"/>
              </w:rPr>
              <w:lastRenderedPageBreak/>
              <w:t>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9" type="#_x0000_t75" style="width:183.55pt;height:59.95pt" o:ole="">
                  <v:imagedata r:id="rId22" o:title=""/>
                </v:shape>
                <o:OLEObject Type="Embed" ProgID="Visio.Drawing.15" ShapeID="_x0000_i1029" DrawAspect="Content" ObjectID="_1707554904" r:id="rId23"/>
              </w:object>
            </w:r>
            <w:r>
              <w:object w:dxaOrig="5520" w:dyaOrig="1585" w14:anchorId="5EE4918A">
                <v:shape id="_x0000_i1030" type="#_x0000_t75" style="width:199.75pt;height:58.25pt" o:ole="">
                  <v:imagedata r:id="rId24" o:title=""/>
                </v:shape>
                <o:OLEObject Type="Embed" ProgID="Visio.Drawing.15" ShapeID="_x0000_i1030" DrawAspect="Content" ObjectID="_1707554905"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w:t>
            </w:r>
            <w:r>
              <w:rPr>
                <w:iCs/>
                <w:color w:val="0070C0"/>
                <w:kern w:val="2"/>
                <w:lang w:eastAsia="zh-CN"/>
              </w:rPr>
              <w:lastRenderedPageBreak/>
              <w:t xml:space="preserve">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 xml:space="preserve">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lastRenderedPageBreak/>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1" type="#_x0000_t75" style="width:179.8pt;height:67pt" o:ole="">
                  <v:imagedata r:id="rId22" o:title=""/>
                </v:shape>
                <o:OLEObject Type="Embed" ProgID="Visio.Drawing.15" ShapeID="_x0000_i1031" DrawAspect="Content" ObjectID="_1707554906" r:id="rId26"/>
              </w:object>
            </w:r>
            <w:r>
              <w:object w:dxaOrig="5520" w:dyaOrig="1585" w14:anchorId="6995A10F">
                <v:shape id="_x0000_i1032" type="#_x0000_t75" style="width:199.75pt;height:56.2pt" o:ole="">
                  <v:imagedata r:id="rId24" o:title=""/>
                </v:shape>
                <o:OLEObject Type="Embed" ProgID="Visio.Drawing.15" ShapeID="_x0000_i1032" DrawAspect="Content" ObjectID="_1707554907"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199.75pt;height:56.2pt" o:ole="">
                  <v:imagedata r:id="rId24" o:title=""/>
                </v:shape>
                <o:OLEObject Type="Embed" ProgID="Visio.Drawing.15" ShapeID="_x0000_i1033" DrawAspect="Content" ObjectID="_1707554908"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lastRenderedPageBreak/>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lastRenderedPageBreak/>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w:t>
                  </w:r>
                  <w:r w:rsidRPr="00FC3B7F">
                    <w:rPr>
                      <w:rFonts w:ascii="Times" w:eastAsia="Batang" w:hAnsi="Times" w:cs="Times"/>
                      <w:lang w:eastAsia="zh-CN"/>
                    </w:rPr>
                    <w:lastRenderedPageBreak/>
                    <w:t xml:space="preserve">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lastRenderedPageBreak/>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lastRenderedPageBreak/>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lastRenderedPageBreak/>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w:lastRenderedPageBreak/>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w:t>
            </w:r>
            <w:r w:rsidRPr="008B5609">
              <w:rPr>
                <w:rFonts w:eastAsia="SimSun"/>
                <w:szCs w:val="20"/>
              </w:rPr>
              <w:lastRenderedPageBreak/>
              <w:t xml:space="preserve">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lastRenderedPageBreak/>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lastRenderedPageBreak/>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lastRenderedPageBreak/>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lastRenderedPageBreak/>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lastRenderedPageBreak/>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lastRenderedPageBreak/>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w:t>
      </w:r>
      <w:r w:rsidRPr="00AF40A3">
        <w:rPr>
          <w:b/>
          <w:bCs/>
          <w:sz w:val="22"/>
          <w:szCs w:val="22"/>
          <w:lang w:val="en-US" w:eastAsia="zh-CN"/>
        </w:rPr>
        <w:lastRenderedPageBreak/>
        <w:t xml:space="preserve">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lastRenderedPageBreak/>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lastRenderedPageBreak/>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ko-KR"/>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ko-KR"/>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ko-KR"/>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ko-KR"/>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ko-KR"/>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735490"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5"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6" w:name="_Toc92093831"/>
                  <w:r w:rsidRPr="00B916EC">
                    <w:t>9</w:t>
                  </w:r>
                  <w:r w:rsidRPr="00B916EC">
                    <w:rPr>
                      <w:rFonts w:hint="eastAsia"/>
                    </w:rPr>
                    <w:tab/>
                  </w:r>
                  <w:r w:rsidRPr="00B916EC">
                    <w:rPr>
                      <w:rFonts w:cs="Arial"/>
                      <w:szCs w:val="36"/>
                    </w:rPr>
                    <w:t>UE procedure for reporting control information</w:t>
                  </w:r>
                  <w:bookmarkEnd w:id="66"/>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67" w:name="_Toc92093832"/>
                  <w:r w:rsidRPr="00111FF6">
                    <w:t>9.A</w:t>
                  </w:r>
                  <w:r w:rsidRPr="00111FF6">
                    <w:tab/>
                    <w:t xml:space="preserve">PUCCH </w:t>
                  </w:r>
                  <w:r>
                    <w:t>c</w:t>
                  </w:r>
                  <w:r w:rsidRPr="00111FF6">
                    <w:t xml:space="preserve">ell </w:t>
                  </w:r>
                  <w:r>
                    <w:t>s</w:t>
                  </w:r>
                  <w:r w:rsidRPr="00111FF6">
                    <w:t>witching</w:t>
                  </w:r>
                  <w:bookmarkEnd w:id="67"/>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68" w:name="_Toc12021483"/>
                  <w:bookmarkStart w:id="69" w:name="_Toc20311595"/>
                  <w:bookmarkStart w:id="70" w:name="_Toc26719420"/>
                  <w:bookmarkStart w:id="71" w:name="_Toc29894855"/>
                  <w:bookmarkStart w:id="72" w:name="_Toc29899154"/>
                  <w:bookmarkStart w:id="73" w:name="_Toc29899572"/>
                  <w:bookmarkStart w:id="74" w:name="_Toc29917309"/>
                  <w:bookmarkStart w:id="75" w:name="_Toc36498183"/>
                  <w:bookmarkStart w:id="76" w:name="_Toc45699210"/>
                  <w:bookmarkStart w:id="77" w:name="_Toc92093855"/>
                  <w:r w:rsidRPr="00B916EC">
                    <w:t>9.2.6</w:t>
                  </w:r>
                  <w:r w:rsidRPr="00B916EC">
                    <w:tab/>
                  </w:r>
                  <w:r>
                    <w:t>PUCCH</w:t>
                  </w:r>
                  <w:r w:rsidRPr="00B916EC">
                    <w:t xml:space="preserve"> repetition procedure</w:t>
                  </w:r>
                  <w:bookmarkEnd w:id="68"/>
                  <w:bookmarkEnd w:id="69"/>
                  <w:bookmarkEnd w:id="70"/>
                  <w:bookmarkEnd w:id="71"/>
                  <w:bookmarkEnd w:id="72"/>
                  <w:bookmarkEnd w:id="73"/>
                  <w:bookmarkEnd w:id="74"/>
                  <w:bookmarkEnd w:id="75"/>
                  <w:bookmarkEnd w:id="76"/>
                  <w:bookmarkEnd w:id="77"/>
                </w:p>
                <w:p w14:paraId="17CD4376" w14:textId="77777777" w:rsidR="00BB509B" w:rsidRPr="005F7DE3" w:rsidRDefault="00BB509B" w:rsidP="00BB509B">
                  <w:pPr>
                    <w:rPr>
                      <w:noProof/>
                    </w:rPr>
                  </w:pPr>
                  <w:bookmarkStart w:id="78"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8"/>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112601"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77777777" w:rsidR="00112601" w:rsidRPr="00270A70" w:rsidRDefault="00112601" w:rsidP="00112601">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D0B70DF" w14:textId="77777777" w:rsidR="00112601" w:rsidRPr="00270A70" w:rsidRDefault="00112601" w:rsidP="00112601">
            <w:pPr>
              <w:spacing w:beforeLines="50" w:before="120" w:after="0"/>
              <w:jc w:val="both"/>
              <w:rPr>
                <w:iCs/>
                <w:kern w:val="2"/>
                <w:sz w:val="20"/>
                <w:lang w:eastAsia="zh-CN"/>
              </w:rPr>
            </w:pP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w:t>
            </w:r>
            <w:r>
              <w:rPr>
                <w:iCs/>
                <w:kern w:val="2"/>
                <w:lang w:eastAsia="zh-CN"/>
              </w:rPr>
              <w:lastRenderedPageBreak/>
              <w:t xml:space="preserve">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203D5F"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3E37C0AC" w:rsidR="00203D5F" w:rsidRPr="0080247C" w:rsidRDefault="00203D5F" w:rsidP="00203D5F">
            <w:pPr>
              <w:spacing w:beforeLines="50" w:before="120" w:after="0"/>
              <w:rPr>
                <w:rFonts w:eastAsiaTheme="minorEastAsia"/>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2EEB0D8" w14:textId="2B92EA6A" w:rsidR="00203D5F" w:rsidRPr="0080247C" w:rsidRDefault="00203D5F" w:rsidP="00203D5F">
            <w:pPr>
              <w:spacing w:beforeLines="50" w:before="120" w:after="0"/>
              <w:jc w:val="both"/>
              <w:rPr>
                <w:rFonts w:eastAsiaTheme="minorEastAsia"/>
                <w:iCs/>
                <w:kern w:val="2"/>
                <w:sz w:val="20"/>
                <w:lang w:eastAsia="zh-CN"/>
              </w:rPr>
            </w:pP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CF3966"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77777777" w:rsidR="00CF3966" w:rsidRPr="00270A70" w:rsidRDefault="00CF3966" w:rsidP="00CF3966">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EA20A3" w14:textId="77777777" w:rsidR="00CF3966" w:rsidRPr="00270A70" w:rsidRDefault="00CF3966" w:rsidP="00CF3966">
            <w:pPr>
              <w:spacing w:beforeLines="50" w:before="120" w:after="0"/>
              <w:jc w:val="both"/>
              <w:rPr>
                <w:iCs/>
                <w:kern w:val="2"/>
                <w:sz w:val="20"/>
                <w:lang w:eastAsia="zh-CN"/>
              </w:rPr>
            </w:pP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3A82EAC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ko-KR"/>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79" w:name="_Hlk96684296"/>
      <w:r w:rsidRPr="00270A70">
        <w:rPr>
          <w:rFonts w:eastAsia="Calibri"/>
          <w:lang w:eastAsia="zh-CN"/>
        </w:rPr>
        <w:t>determined for each slot and each of the two PUCCH cell separately for dynamic PUCCH cell switching</w:t>
      </w:r>
    </w:p>
    <w:bookmarkEnd w:id="79"/>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lastRenderedPageBreak/>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01BE7412"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p>
        </w:tc>
      </w:tr>
      <w:tr w:rsidR="00270A70" w:rsidRPr="00270A70"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270A70" w:rsidRDefault="00216F4A" w:rsidP="00270A70">
            <w:pPr>
              <w:jc w:val="both"/>
              <w:rPr>
                <w:lang w:eastAsia="zh-CN"/>
              </w:rPr>
            </w:pPr>
            <w:r>
              <w:rPr>
                <w:lang w:eastAsia="zh-CN"/>
              </w:rPr>
              <w:t>Samsung</w:t>
            </w:r>
            <w:r w:rsidR="00AE5ED8">
              <w:rPr>
                <w:lang w:eastAsia="zh-CN"/>
              </w:rPr>
              <w:t>, QC</w:t>
            </w:r>
            <w:r w:rsidR="00E42849">
              <w:rPr>
                <w:lang w:eastAsia="zh-CN"/>
              </w:rPr>
              <w:t>, Spreadtrum</w:t>
            </w:r>
            <w:r w:rsidR="00464A34">
              <w:rPr>
                <w:lang w:eastAsia="zh-CN"/>
              </w:rPr>
              <w:t>, DOCOMO</w:t>
            </w:r>
            <w:r w:rsidR="00963EF9">
              <w:rPr>
                <w:lang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0B7C11" w:rsidP="00AE5ED8">
            <w:pPr>
              <w:spacing w:beforeLines="50" w:before="120"/>
              <w:rPr>
                <w:rFonts w:eastAsiaTheme="minorEastAsia"/>
                <w:kern w:val="2"/>
                <w:lang w:eastAsia="zh-CN"/>
              </w:rPr>
            </w:pPr>
            <w:r>
              <w:rPr>
                <w:rFonts w:eastAsia="SimSun" w:cs="Times New Roman"/>
                <w:sz w:val="20"/>
                <w:szCs w:val="20"/>
              </w:rPr>
              <w:object w:dxaOrig="6089" w:dyaOrig="2436" w14:anchorId="12C763C5">
                <v:shape id="_x0000_i1034" type="#_x0000_t75" style="width:234.75pt;height:93.25pt" o:ole="">
                  <v:imagedata r:id="rId49" o:title=""/>
                </v:shape>
                <o:OLEObject Type="Embed" ProgID="Visio.Drawing.11" ShapeID="_x0000_i1034" DrawAspect="Content" ObjectID="_1707554909"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ko-KR"/>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ko-KR"/>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So, the understanding from 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w:t>
            </w:r>
            <w:r>
              <w:rPr>
                <w:rFonts w:eastAsiaTheme="minorEastAsia"/>
                <w:kern w:val="2"/>
                <w:lang w:eastAsia="zh-CN"/>
              </w:rPr>
              <w:lastRenderedPageBreak/>
              <w:t>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492"/>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lastRenderedPageBreak/>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D979C8" w:rsidP="00D979C8">
            <w:pPr>
              <w:spacing w:beforeLines="50" w:before="120"/>
              <w:rPr>
                <w:iCs/>
                <w:kern w:val="2"/>
                <w:lang w:eastAsia="zh-CN"/>
              </w:rPr>
            </w:pPr>
            <w:r>
              <w:rPr>
                <w:rFonts w:eastAsia="SimSun" w:cs="Times New Roman"/>
                <w:sz w:val="20"/>
                <w:szCs w:val="20"/>
              </w:rPr>
              <w:object w:dxaOrig="10280" w:dyaOrig="6560" w14:anchorId="41556394">
                <v:shape id="_x0000_i1035" type="#_x0000_t75" style="width:413.7pt;height:263.85pt" o:ole="">
                  <v:imagedata r:id="rId56" o:title=""/>
                </v:shape>
                <o:OLEObject Type="Embed" ProgID="PBrush" ShapeID="_x0000_i1035" DrawAspect="Content" ObjectID="_1707554910"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ko-KR"/>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bl>
    <w:p w14:paraId="35C3ACAF" w14:textId="77777777" w:rsidR="00270A70" w:rsidRPr="00270A70" w:rsidRDefault="00270A70" w:rsidP="00270A70">
      <w:pPr>
        <w:rPr>
          <w:b/>
          <w:bCs/>
          <w:lang w:eastAsia="zh-CN"/>
        </w:rPr>
      </w:pPr>
    </w:p>
    <w:bookmarkEnd w:id="65"/>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lastRenderedPageBreak/>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 xml:space="preserve">If the resultant UL channel is a PUCCH resource for SPS PUCCH for priority i, then, defer the SPS HARQ-ACK for priority i. That means, if LP SPS HARQ-ACK is multiplexed </w:t>
      </w:r>
      <w:r w:rsidR="00D412D2" w:rsidRPr="00D412D2">
        <w:rPr>
          <w:lang w:eastAsia="zh-CN"/>
        </w:rPr>
        <w:lastRenderedPageBreak/>
        <w:t>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lastRenderedPageBreak/>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lastRenderedPageBreak/>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0"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0"/>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lastRenderedPageBreak/>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lastRenderedPageBreak/>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lastRenderedPageBreak/>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735490"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1"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1"/>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w:t>
            </w:r>
            <w:r>
              <w:rPr>
                <w:rFonts w:eastAsia="Malgun Gothic"/>
                <w:iCs/>
                <w:kern w:val="2"/>
                <w:lang w:eastAsia="ko-KR"/>
              </w:rPr>
              <w:lastRenderedPageBreak/>
              <w:t xml:space="preserve">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ko-KR"/>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ko-KR"/>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lastRenderedPageBreak/>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6" type="#_x0000_t75" style="width:330.05pt;height:85.75pt" o:ole="">
                  <v:imagedata r:id="rId60" o:title=""/>
                </v:shape>
                <o:OLEObject Type="Embed" ProgID="Visio.Drawing.15" ShapeID="_x0000_i1036" DrawAspect="Content" ObjectID="_1707554911" r:id="rId61"/>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7" type="#_x0000_t75" style="width:334.2pt;height:85.75pt" o:ole="">
                  <v:imagedata r:id="rId62" o:title=""/>
                </v:shape>
                <o:OLEObject Type="Embed" ProgID="Visio.Drawing.15" ShapeID="_x0000_i1037" DrawAspect="Content" ObjectID="_1707554912"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lastRenderedPageBreak/>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ko-KR"/>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lastRenderedPageBreak/>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8" type="#_x0000_t75" style="width:298pt;height:77.4pt" o:ole="">
                  <v:imagedata r:id="rId64" o:title=""/>
                </v:shape>
                <o:OLEObject Type="Embed" ProgID="Visio.Drawing.15" ShapeID="_x0000_i1038" DrawAspect="Content" ObjectID="_1707554913" r:id="rId65"/>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9" type="#_x0000_t75" style="width:298pt;height:77.4pt" o:ole="">
                  <v:imagedata r:id="rId66" o:title=""/>
                </v:shape>
                <o:OLEObject Type="Embed" ProgID="Visio.Drawing.15" ShapeID="_x0000_i1039" DrawAspect="Content" ObjectID="_1707554914" r:id="rId6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40" type="#_x0000_t75" style="width:415.75pt;height:1in" o:ole="">
                  <v:imagedata r:id="rId68" o:title=""/>
                </v:shape>
                <o:OLEObject Type="Embed" ProgID="Visio.Drawing.15" ShapeID="_x0000_i1040" DrawAspect="Content" ObjectID="_1707554915"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2"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41" type="#_x0000_t75" style="width:236pt;height:92.8pt" o:ole="">
                  <v:imagedata r:id="rId49" o:title=""/>
                </v:shape>
                <o:OLEObject Type="Embed" ProgID="Visio.Drawing.11" ShapeID="_x0000_i1041" DrawAspect="Content" ObjectID="_1707554916"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lastRenderedPageBreak/>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ko-KR"/>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ko-KR"/>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lastRenderedPageBreak/>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lastRenderedPageBreak/>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ko-KR"/>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 xml:space="preserve">of that </w:t>
            </w:r>
            <w:r w:rsidRPr="00F24B17">
              <w:rPr>
                <w:rFonts w:eastAsia="Batang"/>
                <w:b/>
                <w:i/>
                <w:iCs/>
                <w:color w:val="FF0000"/>
              </w:rPr>
              <w:lastRenderedPageBreak/>
              <w:t>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3"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4"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lastRenderedPageBreak/>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lastRenderedPageBreak/>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lastRenderedPageBreak/>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435DA3" w14:paraId="49FF5CF3" w14:textId="77777777" w:rsidTr="00435DA3">
        <w:tc>
          <w:tcPr>
            <w:tcW w:w="1327" w:type="dxa"/>
          </w:tcPr>
          <w:p w14:paraId="1FC1AF6E" w14:textId="403BE6AC" w:rsidR="00435DA3" w:rsidRPr="00E753F6" w:rsidRDefault="00435DA3" w:rsidP="00435DA3">
            <w:pPr>
              <w:spacing w:beforeLines="50" w:before="120"/>
              <w:rPr>
                <w:rFonts w:eastAsia="Malgun Gothic"/>
                <w:iCs/>
                <w:kern w:val="2"/>
                <w:lang w:eastAsia="ko-KR"/>
              </w:rPr>
            </w:pPr>
          </w:p>
        </w:tc>
        <w:tc>
          <w:tcPr>
            <w:tcW w:w="8389" w:type="dxa"/>
          </w:tcPr>
          <w:p w14:paraId="6473CFFF" w14:textId="70E94654" w:rsidR="00435DA3" w:rsidRPr="00E753F6" w:rsidRDefault="00435DA3" w:rsidP="00435DA3">
            <w:pPr>
              <w:widowControl w:val="0"/>
              <w:spacing w:beforeLines="50" w:before="120"/>
              <w:rPr>
                <w:rFonts w:eastAsia="Malgun Gothic"/>
                <w:bCs/>
                <w:kern w:val="2"/>
                <w:lang w:eastAsia="ko-KR"/>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A81AB5">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A81AB5">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A81AB5">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A81AB5">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A81AB5">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bl>
    <w:p w14:paraId="08FD17E8" w14:textId="56E0F6E8" w:rsidR="00F24B17" w:rsidRDefault="00F24B17" w:rsidP="000E11E7">
      <w:pPr>
        <w:rPr>
          <w:lang w:val="en-US" w:eastAsia="zh-CN"/>
        </w:rPr>
      </w:pPr>
    </w:p>
    <w:p w14:paraId="70E6208B" w14:textId="77777777" w:rsidR="00270A70" w:rsidRPr="00270A70" w:rsidRDefault="00270A70" w:rsidP="00270A70">
      <w:pPr>
        <w:rPr>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350DF4"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lastRenderedPageBreak/>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lastRenderedPageBreak/>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4"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5"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AE3A14"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AE3A14"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AE3A14"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AE3A14"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AE3A14"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ko-KR"/>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ko-KR"/>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ko-KR"/>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5"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6" w:name="_Hlk95924839"/>
      <w:bookmarkEnd w:id="85"/>
      <w:r w:rsidRPr="00C55485">
        <w:rPr>
          <w:rFonts w:ascii="Times New Roman" w:hAnsi="Times New Roman"/>
          <w:i/>
          <w:iCs/>
          <w:lang w:val="en-US"/>
        </w:rPr>
        <w:t>LP PUCCH is dropped according to Release 16 procedures</w:t>
      </w:r>
    </w:p>
    <w:bookmarkEnd w:id="86"/>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7"/>
      <w:footerReference w:type="default" r:id="rId7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339B56" w14:textId="77777777" w:rsidR="00AE3A14" w:rsidRDefault="00AE3A14">
      <w:r>
        <w:separator/>
      </w:r>
    </w:p>
  </w:endnote>
  <w:endnote w:type="continuationSeparator" w:id="0">
    <w:p w14:paraId="24042EFA" w14:textId="77777777" w:rsidR="00AE3A14" w:rsidRDefault="00AE3A14">
      <w:r>
        <w:continuationSeparator/>
      </w:r>
    </w:p>
  </w:endnote>
  <w:endnote w:type="continuationNotice" w:id="1">
    <w:p w14:paraId="2368D49F" w14:textId="77777777" w:rsidR="00AE3A14" w:rsidRDefault="00AE3A1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311FAECF" w:rsidR="00963EF9" w:rsidRDefault="00963EF9">
        <w:pPr>
          <w:pStyle w:val="Footer"/>
        </w:pPr>
        <w:r>
          <w:fldChar w:fldCharType="begin"/>
        </w:r>
        <w:r>
          <w:instrText>PAGE   \* MERGEFORMAT</w:instrText>
        </w:r>
        <w:r>
          <w:fldChar w:fldCharType="separate"/>
        </w:r>
        <w:r w:rsidR="00CB5B65" w:rsidRPr="00CB5B65">
          <w:rPr>
            <w:lang w:val="zh-CN" w:eastAsia="zh-CN"/>
          </w:rPr>
          <w:t>137</w:t>
        </w:r>
        <w:r>
          <w:fldChar w:fldCharType="end"/>
        </w:r>
      </w:p>
    </w:sdtContent>
  </w:sdt>
  <w:p w14:paraId="00A820FC" w14:textId="77777777" w:rsidR="00963EF9" w:rsidRDefault="00963EF9">
    <w:pPr>
      <w:pStyle w:val="Footer"/>
    </w:pPr>
  </w:p>
  <w:p w14:paraId="4A48D3F3" w14:textId="77777777" w:rsidR="00963EF9" w:rsidRDefault="00963EF9"/>
  <w:p w14:paraId="46E31D82" w14:textId="77777777" w:rsidR="00963EF9" w:rsidRDefault="00963E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ADE63A" w14:textId="77777777" w:rsidR="00AE3A14" w:rsidRDefault="00AE3A14">
      <w:r>
        <w:separator/>
      </w:r>
    </w:p>
  </w:footnote>
  <w:footnote w:type="continuationSeparator" w:id="0">
    <w:p w14:paraId="45468F46" w14:textId="77777777" w:rsidR="00AE3A14" w:rsidRDefault="00AE3A14">
      <w:r>
        <w:continuationSeparator/>
      </w:r>
    </w:p>
  </w:footnote>
  <w:footnote w:type="continuationNotice" w:id="1">
    <w:p w14:paraId="154D0387" w14:textId="77777777" w:rsidR="00AE3A14" w:rsidRDefault="00AE3A1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963EF9" w:rsidRDefault="00963EF9">
    <w:pPr>
      <w:pStyle w:val="Header"/>
      <w:tabs>
        <w:tab w:val="right" w:pos="9639"/>
      </w:tabs>
    </w:pPr>
    <w:r>
      <w:tab/>
    </w:r>
  </w:p>
  <w:p w14:paraId="246D48EC" w14:textId="77777777" w:rsidR="00963EF9" w:rsidRDefault="00963EF9"/>
  <w:p w14:paraId="4F6F578E" w14:textId="77777777" w:rsidR="00963EF9" w:rsidRDefault="00963E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0"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3"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4"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5"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6"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8"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2"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9"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4"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7"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8"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1"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2"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9"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3"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0"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4"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C6E537E"/>
    <w:multiLevelType w:val="hybridMultilevel"/>
    <w:tmpl w:val="AA28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8"/>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4"/>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5"/>
  </w:num>
  <w:num w:numId="13">
    <w:abstractNumId w:val="76"/>
  </w:num>
  <w:num w:numId="14">
    <w:abstractNumId w:val="66"/>
  </w:num>
  <w:num w:numId="15">
    <w:abstractNumId w:val="40"/>
  </w:num>
  <w:num w:numId="16">
    <w:abstractNumId w:val="73"/>
  </w:num>
  <w:num w:numId="17">
    <w:abstractNumId w:val="118"/>
  </w:num>
  <w:num w:numId="18">
    <w:abstractNumId w:val="148"/>
  </w:num>
  <w:num w:numId="19">
    <w:abstractNumId w:val="99"/>
  </w:num>
  <w:num w:numId="20">
    <w:abstractNumId w:val="67"/>
  </w:num>
  <w:num w:numId="21">
    <w:abstractNumId w:val="22"/>
  </w:num>
  <w:num w:numId="22">
    <w:abstractNumId w:val="12"/>
  </w:num>
  <w:num w:numId="23">
    <w:abstractNumId w:val="48"/>
  </w:num>
  <w:num w:numId="24">
    <w:abstractNumId w:val="127"/>
  </w:num>
  <w:num w:numId="25">
    <w:abstractNumId w:val="32"/>
  </w:num>
  <w:num w:numId="26">
    <w:abstractNumId w:val="142"/>
  </w:num>
  <w:num w:numId="27">
    <w:abstractNumId w:val="131"/>
  </w:num>
  <w:num w:numId="28">
    <w:abstractNumId w:val="144"/>
  </w:num>
  <w:num w:numId="29">
    <w:abstractNumId w:val="10"/>
  </w:num>
  <w:num w:numId="30">
    <w:abstractNumId w:val="111"/>
  </w:num>
  <w:num w:numId="31">
    <w:abstractNumId w:val="20"/>
  </w:num>
  <w:num w:numId="32">
    <w:abstractNumId w:val="84"/>
  </w:num>
  <w:num w:numId="33">
    <w:abstractNumId w:val="21"/>
  </w:num>
  <w:num w:numId="34">
    <w:abstractNumId w:val="83"/>
  </w:num>
  <w:num w:numId="35">
    <w:abstractNumId w:val="19"/>
  </w:num>
  <w:num w:numId="36">
    <w:abstractNumId w:val="132"/>
  </w:num>
  <w:num w:numId="37">
    <w:abstractNumId w:val="103"/>
  </w:num>
  <w:num w:numId="38">
    <w:abstractNumId w:val="143"/>
  </w:num>
  <w:num w:numId="39">
    <w:abstractNumId w:val="86"/>
  </w:num>
  <w:num w:numId="40">
    <w:abstractNumId w:val="74"/>
  </w:num>
  <w:num w:numId="41">
    <w:abstractNumId w:val="70"/>
  </w:num>
  <w:num w:numId="42">
    <w:abstractNumId w:val="100"/>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9"/>
  </w:num>
  <w:num w:numId="52">
    <w:abstractNumId w:val="104"/>
  </w:num>
  <w:num w:numId="53">
    <w:abstractNumId w:val="43"/>
  </w:num>
  <w:num w:numId="54">
    <w:abstractNumId w:val="50"/>
  </w:num>
  <w:num w:numId="55">
    <w:abstractNumId w:val="38"/>
  </w:num>
  <w:num w:numId="56">
    <w:abstractNumId w:val="122"/>
  </w:num>
  <w:num w:numId="57">
    <w:abstractNumId w:val="24"/>
  </w:num>
  <w:num w:numId="58">
    <w:abstractNumId w:val="33"/>
  </w:num>
  <w:num w:numId="59">
    <w:abstractNumId w:val="90"/>
  </w:num>
  <w:num w:numId="60">
    <w:abstractNumId w:val="98"/>
  </w:num>
  <w:num w:numId="61">
    <w:abstractNumId w:val="65"/>
  </w:num>
  <w:num w:numId="62">
    <w:abstractNumId w:val="54"/>
  </w:num>
  <w:num w:numId="63">
    <w:abstractNumId w:val="101"/>
  </w:num>
  <w:num w:numId="64">
    <w:abstractNumId w:val="27"/>
  </w:num>
  <w:num w:numId="65">
    <w:abstractNumId w:val="146"/>
  </w:num>
  <w:num w:numId="66">
    <w:abstractNumId w:val="3"/>
  </w:num>
  <w:num w:numId="67">
    <w:abstractNumId w:val="6"/>
  </w:num>
  <w:num w:numId="68">
    <w:abstractNumId w:val="28"/>
  </w:num>
  <w:num w:numId="69">
    <w:abstractNumId w:val="63"/>
  </w:num>
  <w:num w:numId="70">
    <w:abstractNumId w:val="108"/>
  </w:num>
  <w:num w:numId="71">
    <w:abstractNumId w:val="121"/>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5"/>
  </w:num>
  <w:num w:numId="77">
    <w:abstractNumId w:val="141"/>
  </w:num>
  <w:num w:numId="78">
    <w:abstractNumId w:val="96"/>
  </w:num>
  <w:num w:numId="79">
    <w:abstractNumId w:val="113"/>
  </w:num>
  <w:num w:numId="80">
    <w:abstractNumId w:val="133"/>
  </w:num>
  <w:num w:numId="81">
    <w:abstractNumId w:val="42"/>
  </w:num>
  <w:num w:numId="82">
    <w:abstractNumId w:val="112"/>
  </w:num>
  <w:num w:numId="83">
    <w:abstractNumId w:val="126"/>
  </w:num>
  <w:num w:numId="84">
    <w:abstractNumId w:val="135"/>
  </w:num>
  <w:num w:numId="85">
    <w:abstractNumId w:val="45"/>
  </w:num>
  <w:num w:numId="86">
    <w:abstractNumId w:val="14"/>
  </w:num>
  <w:num w:numId="87">
    <w:abstractNumId w:val="56"/>
  </w:num>
  <w:num w:numId="88">
    <w:abstractNumId w:val="46"/>
  </w:num>
  <w:num w:numId="89">
    <w:abstractNumId w:val="129"/>
  </w:num>
  <w:num w:numId="90">
    <w:abstractNumId w:val="42"/>
  </w:num>
  <w:num w:numId="91">
    <w:abstractNumId w:val="97"/>
  </w:num>
  <w:num w:numId="92">
    <w:abstractNumId w:val="137"/>
  </w:num>
  <w:num w:numId="93">
    <w:abstractNumId w:val="147"/>
  </w:num>
  <w:num w:numId="94">
    <w:abstractNumId w:val="134"/>
  </w:num>
  <w:num w:numId="95">
    <w:abstractNumId w:val="31"/>
  </w:num>
  <w:num w:numId="96">
    <w:abstractNumId w:val="39"/>
  </w:num>
  <w:num w:numId="97">
    <w:abstractNumId w:val="75"/>
  </w:num>
  <w:num w:numId="98">
    <w:abstractNumId w:val="88"/>
  </w:num>
  <w:num w:numId="99">
    <w:abstractNumId w:val="95"/>
  </w:num>
  <w:num w:numId="100">
    <w:abstractNumId w:val="1"/>
  </w:num>
  <w:num w:numId="101">
    <w:abstractNumId w:val="2"/>
  </w:num>
  <w:num w:numId="102">
    <w:abstractNumId w:val="0"/>
  </w:num>
  <w:num w:numId="103">
    <w:abstractNumId w:val="117"/>
  </w:num>
  <w:num w:numId="104">
    <w:abstractNumId w:val="78"/>
  </w:num>
  <w:num w:numId="105">
    <w:abstractNumId w:val="140"/>
  </w:num>
  <w:num w:numId="106">
    <w:abstractNumId w:val="16"/>
  </w:num>
  <w:num w:numId="107">
    <w:abstractNumId w:val="91"/>
  </w:num>
  <w:num w:numId="108">
    <w:abstractNumId w:val="139"/>
  </w:num>
  <w:num w:numId="109">
    <w:abstractNumId w:val="94"/>
  </w:num>
  <w:num w:numId="110">
    <w:abstractNumId w:val="13"/>
  </w:num>
  <w:num w:numId="111">
    <w:abstractNumId w:val="69"/>
  </w:num>
  <w:num w:numId="112">
    <w:abstractNumId w:val="57"/>
  </w:num>
  <w:num w:numId="113">
    <w:abstractNumId w:val="59"/>
  </w:num>
  <w:num w:numId="114">
    <w:abstractNumId w:val="47"/>
  </w:num>
  <w:num w:numId="115">
    <w:abstractNumId w:val="93"/>
  </w:num>
  <w:num w:numId="116">
    <w:abstractNumId w:val="116"/>
  </w:num>
  <w:num w:numId="117">
    <w:abstractNumId w:val="51"/>
  </w:num>
  <w:num w:numId="118">
    <w:abstractNumId w:val="109"/>
  </w:num>
  <w:num w:numId="119">
    <w:abstractNumId w:val="64"/>
  </w:num>
  <w:num w:numId="120">
    <w:abstractNumId w:val="102"/>
  </w:num>
  <w:num w:numId="121">
    <w:abstractNumId w:val="110"/>
  </w:num>
  <w:num w:numId="122">
    <w:abstractNumId w:val="71"/>
  </w:num>
  <w:num w:numId="123">
    <w:abstractNumId w:val="123"/>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30"/>
  </w:num>
  <w:num w:numId="135">
    <w:abstractNumId w:val="114"/>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6"/>
  </w:num>
  <w:num w:numId="145">
    <w:abstractNumId w:val="106"/>
  </w:num>
  <w:num w:numId="146">
    <w:abstractNumId w:val="15"/>
  </w:num>
  <w:num w:numId="147">
    <w:abstractNumId w:val="44"/>
  </w:num>
  <w:num w:numId="148">
    <w:abstractNumId w:val="92"/>
  </w:num>
  <w:num w:numId="149">
    <w:abstractNumId w:val="18"/>
  </w:num>
  <w:num w:numId="150">
    <w:abstractNumId w:val="23"/>
  </w:num>
  <w:num w:numId="151">
    <w:abstractNumId w:val="11"/>
  </w:num>
  <w:num w:numId="152">
    <w:abstractNumId w:val="107"/>
  </w:num>
  <w:num w:numId="153">
    <w:abstractNumId w:val="37"/>
  </w:num>
  <w:num w:numId="154">
    <w:abstractNumId w:val="120"/>
  </w:num>
  <w:num w:numId="155">
    <w:abstractNumId w:val="89"/>
  </w:num>
  <w:num w:numId="156">
    <w:abstractNumId w:val="128"/>
  </w:num>
  <w:num w:numId="157">
    <w:abstractNumId w:val="145"/>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BD6"/>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35131A7D-57B3-4A8E-83DC-D6F4EDA1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A70"/>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7777.vsdx"/><Relationship Id="rId39" Type="http://schemas.openxmlformats.org/officeDocument/2006/relationships/image" Target="media/image18.wmf"/><Relationship Id="rId21" Type="http://schemas.openxmlformats.org/officeDocument/2006/relationships/package" Target="embeddings/Microsoft_Visio___34444.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__1111.vsd"/><Relationship Id="rId55" Type="http://schemas.openxmlformats.org/officeDocument/2006/relationships/image" Target="media/image33.png"/><Relationship Id="rId63" Type="http://schemas.openxmlformats.org/officeDocument/2006/relationships/package" Target="embeddings/Microsoft_Visio___1011111111.vsdx"/><Relationship Id="rId68" Type="http://schemas.openxmlformats.org/officeDocument/2006/relationships/image" Target="media/image41.emf"/><Relationship Id="rId76" Type="http://schemas.openxmlformats.org/officeDocument/2006/relationships/image" Target="media/image45.emf"/><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package" Target="embeddings/Microsoft_Visio___1222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0.emf"/><Relationship Id="rId74" Type="http://schemas.openxmlformats.org/officeDocument/2006/relationships/hyperlink" Target="http://www.3gpp.org/ftp/tsg_ran/TSG_RAN/TSGR_90e/Docs/RP-202872.zip"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package" Target="embeddings/Microsoft_Visio___910101010.vsdx"/><Relationship Id="rId10" Type="http://schemas.openxmlformats.org/officeDocument/2006/relationships/webSettings" Target="webSettings.xml"/><Relationship Id="rId19" Type="http://schemas.openxmlformats.org/officeDocument/2006/relationships/package" Target="embeddings/Microsoft_Visio___23333.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__1112121212.vsdx"/><Relationship Id="rId73" Type="http://schemas.openxmlformats.org/officeDocument/2006/relationships/image" Target="media/image44.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1111.vsdx"/><Relationship Id="rId22" Type="http://schemas.openxmlformats.org/officeDocument/2006/relationships/image" Target="media/image6.emf"/><Relationship Id="rId27" Type="http://schemas.openxmlformats.org/officeDocument/2006/relationships/package" Target="embeddings/Microsoft_Visio___788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__1314141414.vsdx"/><Relationship Id="rId77"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213131313.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__12222.vsd"/><Relationship Id="rId75" Type="http://schemas.openxmlformats.org/officeDocument/2006/relationships/hyperlink" Target="https://www.3gpp.org/ftp/TSG_RAN/TSG_RAN/TSGR_92e/Docs/RP-21156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55.vsdx"/><Relationship Id="rId28" Type="http://schemas.openxmlformats.org/officeDocument/2006/relationships/package" Target="embeddings/Microsoft_Visio___8999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02FC3CD6-6335-4244-9017-2BDC35055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210</Pages>
  <Words>80850</Words>
  <Characters>460849</Characters>
  <Application>Microsoft Office Word</Application>
  <DocSecurity>0</DocSecurity>
  <Lines>3840</Lines>
  <Paragraphs>1081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540618</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3</cp:revision>
  <cp:lastPrinted>1901-01-02T03:00:00Z</cp:lastPrinted>
  <dcterms:created xsi:type="dcterms:W3CDTF">2022-02-28T10:46:00Z</dcterms:created>
  <dcterms:modified xsi:type="dcterms:W3CDTF">2022-02-28T10:47:00Z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