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lastRenderedPageBreak/>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determinated according to their respective PHY </w:t>
            </w:r>
            <w:r w:rsidRPr="00B45F00">
              <w:rPr>
                <w:rFonts w:ascii="Times" w:eastAsia="Batang" w:hAnsi="Times" w:cs="Times"/>
                <w:bCs/>
                <w:lang w:eastAsia="zh-CN"/>
              </w:rPr>
              <w:lastRenderedPageBreak/>
              <w:t>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lastRenderedPageBreak/>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lastRenderedPageBreak/>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w:t>
            </w:r>
            <w:r>
              <w:rPr>
                <w:rFonts w:eastAsiaTheme="minorEastAsia"/>
                <w:iCs/>
                <w:kern w:val="2"/>
                <w:lang w:eastAsia="zh-CN"/>
              </w:rPr>
              <w:lastRenderedPageBreak/>
              <w:t>existing 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lastRenderedPageBreak/>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6A4FDB" w:rsidP="006A4FDB">
            <w:pPr>
              <w:spacing w:beforeLines="50" w:before="120" w:after="0"/>
              <w:rPr>
                <w:rFonts w:eastAsia="宋体" w:cs="Times New Roman"/>
                <w:sz w:val="20"/>
                <w:szCs w:val="20"/>
              </w:rPr>
            </w:pPr>
            <w:r>
              <w:rPr>
                <w:rFonts w:eastAsia="宋体"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8pt;height:94.55pt" o:ole="">
                  <v:imagedata r:id="rId13" o:title=""/>
                </v:shape>
                <o:OLEObject Type="Embed" ProgID="Visio.Drawing.15" ShapeID="_x0000_i1025" DrawAspect="Content" ObjectID="_1707556852"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宋体" w:cs="Times New Roman"/>
                <w:sz w:val="20"/>
                <w:szCs w:val="20"/>
              </w:rPr>
              <w:object w:dxaOrig="5835" w:dyaOrig="2295" w14:anchorId="6D007B16">
                <v:shape id="_x0000_i1026" type="#_x0000_t75" style="width:274.05pt;height:106.95pt" o:ole="">
                  <v:imagedata r:id="rId15" o:title=""/>
                </v:shape>
                <o:OLEObject Type="Embed" ProgID="Visio.Drawing.15" ShapeID="_x0000_i1026" DrawAspect="Content" ObjectID="_1707556853"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w:t>
            </w:r>
            <w:r>
              <w:rPr>
                <w:rFonts w:eastAsia="Malgun Gothic" w:hint="eastAsia"/>
                <w:kern w:val="2"/>
                <w:lang w:eastAsia="ko-KR"/>
              </w:rPr>
              <w:lastRenderedPageBreak/>
              <w:t xml:space="preserve">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w:t>
            </w:r>
            <w:r w:rsidRPr="00384A8B">
              <w:rPr>
                <w:rFonts w:eastAsia="Batang"/>
                <w:b/>
                <w:lang w:eastAsia="zh-CN"/>
              </w:rPr>
              <w:lastRenderedPageBreak/>
              <w:t xml:space="preserve">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 xml:space="preserve">UE stops the deferral procedure of pending SPS HARQ-ACK in that PUCCH slot and that </w:t>
            </w:r>
            <w:r w:rsidRPr="007845C4">
              <w:rPr>
                <w:rFonts w:eastAsia="Times New Roman"/>
                <w:bCs/>
                <w:lang w:val="en-US" w:eastAsia="ko-KR"/>
              </w:rPr>
              <w:lastRenderedPageBreak/>
              <w:t>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lastRenderedPageBreak/>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6pt;height:118.75pt" o:ole="">
                  <v:imagedata r:id="rId18" o:title=""/>
                </v:shape>
                <o:OLEObject Type="Embed" ProgID="Visio.Drawing.15" ShapeID="_x0000_i1027" DrawAspect="Content" ObjectID="_1707556854"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w:t>
            </w:r>
            <w:r>
              <w:rPr>
                <w:iCs/>
                <w:kern w:val="2"/>
                <w:lang w:eastAsia="zh-CN"/>
              </w:rPr>
              <w:lastRenderedPageBreak/>
              <w:t>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2"/>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9"/>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9"/>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9"/>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9"/>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9"/>
                <w:sz w:val="22"/>
                <w:szCs w:val="22"/>
              </w:rPr>
              <w:t>SPS-PUCCH-AN-List</w:t>
            </w:r>
            <w:r w:rsidRPr="00643289">
              <w:rPr>
                <w:sz w:val="22"/>
                <w:szCs w:val="22"/>
              </w:rPr>
              <w:t> or </w:t>
            </w:r>
            <w:r w:rsidRPr="00643289">
              <w:rPr>
                <w:rStyle w:val="af9"/>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9"/>
                <w:color w:val="FF0000"/>
              </w:rPr>
              <w:t> SPS-PUCCH-AN-List</w:t>
            </w:r>
            <w:r w:rsidRPr="00D91544">
              <w:rPr>
                <w:b/>
                <w:bCs/>
                <w:color w:val="FF0000"/>
              </w:rPr>
              <w:t> or </w:t>
            </w:r>
            <w:r w:rsidRPr="00D91544">
              <w:rPr>
                <w:rStyle w:val="af9"/>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5.5pt;height:118.75pt" o:ole="">
                  <v:imagedata r:id="rId18" o:title=""/>
                </v:shape>
                <o:OLEObject Type="Embed" ProgID="Visio.Drawing.15" ShapeID="_x0000_i1028" DrawAspect="Content" ObjectID="_1707556855"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w:t>
            </w:r>
            <w:r w:rsidRPr="002D6399">
              <w:rPr>
                <w:rFonts w:eastAsia="Batang"/>
                <w:lang w:eastAsia="zh-CN"/>
              </w:rPr>
              <w:lastRenderedPageBreak/>
              <w:t xml:space="preserve">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w:t>
            </w:r>
            <w:r>
              <w:rPr>
                <w:rFonts w:eastAsia="Malgun Gothic"/>
                <w:kern w:val="2"/>
                <w:lang w:eastAsia="ko-KR"/>
              </w:rPr>
              <w:lastRenderedPageBreak/>
              <w:t xml:space="preserve">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w:t>
            </w:r>
            <w:r>
              <w:rPr>
                <w:kern w:val="2"/>
                <w:lang w:eastAsia="zh-CN"/>
              </w:rPr>
              <w:lastRenderedPageBreak/>
              <w:t xml:space="preserve">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w:t>
            </w:r>
            <w:r w:rsidRPr="00EA0140">
              <w:rPr>
                <w:lang w:eastAsia="zh-CN"/>
              </w:rPr>
              <w:lastRenderedPageBreak/>
              <w:t xml:space="preserve">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w:t>
            </w:r>
            <w:r>
              <w:rPr>
                <w:rFonts w:eastAsiaTheme="minorEastAsia"/>
                <w:iCs/>
                <w:kern w:val="2"/>
                <w:sz w:val="22"/>
                <w:szCs w:val="22"/>
                <w:lang w:eastAsia="zh-CN"/>
              </w:rPr>
              <w:lastRenderedPageBreak/>
              <w:t xml:space="preserve">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7846688C"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4350DE"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77777777" w:rsidR="004350DE" w:rsidRPr="00270A70" w:rsidRDefault="004350DE" w:rsidP="004350DE">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68757B89" w14:textId="77777777" w:rsidR="004350DE" w:rsidRPr="00270A70" w:rsidRDefault="004350DE" w:rsidP="004350DE">
            <w:pPr>
              <w:spacing w:beforeLines="50" w:before="120"/>
              <w:rPr>
                <w:kern w:val="2"/>
                <w:sz w:val="20"/>
                <w:lang w:eastAsia="zh-CN"/>
              </w:rPr>
            </w:pPr>
          </w:p>
        </w:tc>
      </w:tr>
      <w:tr w:rsidR="004350DE"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77777777" w:rsidR="004350DE" w:rsidRPr="00270A70" w:rsidRDefault="004350DE" w:rsidP="004350DE">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6BFFC815" w14:textId="77777777" w:rsidR="004350DE" w:rsidRPr="00270A70" w:rsidRDefault="004350DE" w:rsidP="004350DE">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77777777" w:rsidR="004350DE" w:rsidRPr="00270A70" w:rsidRDefault="004350DE" w:rsidP="004350DE">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7B17D48" w14:textId="77777777" w:rsidR="004350DE" w:rsidRPr="00270A70" w:rsidRDefault="004350DE" w:rsidP="004350DE">
            <w:pPr>
              <w:spacing w:beforeLines="50" w:before="120"/>
              <w:jc w:val="both"/>
              <w:rPr>
                <w:iCs/>
                <w:kern w:val="2"/>
                <w:sz w:val="20"/>
                <w:lang w:eastAsia="zh-CN"/>
              </w:rPr>
            </w:pP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lastRenderedPageBreak/>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20168CB4"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w:t>
            </w:r>
            <w:r w:rsidRPr="00270A70">
              <w:rPr>
                <w:i/>
                <w:sz w:val="20"/>
                <w:lang w:val="en-US" w:eastAsia="zh-CN"/>
              </w:rPr>
              <w:lastRenderedPageBreak/>
              <w:t>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382A7793" w:rsidR="00270A70" w:rsidRPr="00270A70" w:rsidRDefault="00270A70" w:rsidP="00270A70">
            <w:pPr>
              <w:spacing w:beforeLines="50" w:before="120"/>
              <w:rPr>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 xml:space="preserve">Support one-shot triggering (by a DL assignment) of HARQ-ACK re-transmission on a PUCCH resource </w:t>
            </w:r>
            <w:r w:rsidRPr="00B45F00">
              <w:rPr>
                <w:lang w:eastAsia="zh-CN"/>
              </w:rPr>
              <w:lastRenderedPageBreak/>
              <w:t>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w:t>
            </w:r>
            <w:r w:rsidRPr="00B45F00">
              <w:rPr>
                <w:rFonts w:ascii="Times" w:eastAsia="Times New Roman" w:hAnsi="Times" w:cs="Times"/>
                <w:bCs/>
              </w:rPr>
              <w:lastRenderedPageBreak/>
              <w:t xml:space="preserve">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lastRenderedPageBreak/>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7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lastRenderedPageBreak/>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w:t>
            </w:r>
            <w:r w:rsidRPr="00BA03E3">
              <w:rPr>
                <w:rFonts w:ascii="Times" w:eastAsia="Batang" w:hAnsi="Times"/>
                <w:bCs/>
                <w:szCs w:val="22"/>
                <w:lang w:eastAsia="x-none"/>
              </w:rPr>
              <w:lastRenderedPageBreak/>
              <w:t>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w:t>
            </w:r>
            <w:r w:rsidRPr="003954C8">
              <w:lastRenderedPageBreak/>
              <w:t xml:space="preserve">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lastRenderedPageBreak/>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lastRenderedPageBreak/>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af1"/>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 xml:space="preserve">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w:t>
            </w:r>
            <w:r>
              <w:rPr>
                <w:kern w:val="2"/>
                <w:lang w:eastAsia="zh-CN"/>
              </w:rPr>
              <w:lastRenderedPageBreak/>
              <w:t>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lastRenderedPageBreak/>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lastRenderedPageBreak/>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w:t>
            </w:r>
            <w:r w:rsidRPr="002D6399">
              <w:rPr>
                <w:b/>
                <w:bCs/>
                <w:lang w:eastAsia="zh-CN"/>
              </w:rPr>
              <w:lastRenderedPageBreak/>
              <w:t>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w:t>
            </w:r>
            <w:r w:rsidRPr="002D6399">
              <w:rPr>
                <w:b/>
                <w:bCs/>
                <w:lang w:eastAsia="zh-CN"/>
              </w:rPr>
              <w:lastRenderedPageBreak/>
              <w:t xml:space="preserve">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w:t>
            </w:r>
            <w:r w:rsidRPr="001F18D7">
              <w:rPr>
                <w:rFonts w:eastAsiaTheme="minorEastAsia"/>
                <w:iCs/>
                <w:kern w:val="2"/>
                <w:lang w:eastAsia="zh-CN"/>
              </w:rPr>
              <w:lastRenderedPageBreak/>
              <w:t>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5"/>
              <w:spacing w:before="120"/>
              <w:ind w:left="23"/>
              <w:jc w:val="center"/>
            </w:pPr>
            <w:r w:rsidRPr="001F18D7">
              <w:rPr>
                <w:rFonts w:cs="Times New Roman"/>
                <w:iCs/>
                <w:kern w:val="2"/>
                <w:sz w:val="20"/>
                <w:szCs w:val="20"/>
              </w:rPr>
              <w:object w:dxaOrig="5520" w:dyaOrig="1836" w14:anchorId="03FEBEA6">
                <v:shape id="_x0000_i1029" type="#_x0000_t75" style="width:183.2pt;height:60.7pt" o:ole="">
                  <v:imagedata r:id="rId22" o:title=""/>
                </v:shape>
                <o:OLEObject Type="Embed" ProgID="Visio.Drawing.15" ShapeID="_x0000_i1029" DrawAspect="Content" ObjectID="_1707556856" r:id="rId23"/>
              </w:object>
            </w:r>
            <w:r>
              <w:object w:dxaOrig="5520" w:dyaOrig="1585" w14:anchorId="5EE4918A">
                <v:shape id="_x0000_i1030" type="#_x0000_t75" style="width:200.4pt;height:58.05pt" o:ole="">
                  <v:imagedata r:id="rId24" o:title=""/>
                </v:shape>
                <o:OLEObject Type="Embed" ProgID="Visio.Drawing.15" ShapeID="_x0000_i1030" DrawAspect="Content" ObjectID="_1707556857" r:id="rId25"/>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w:t>
            </w:r>
            <w:r>
              <w:rPr>
                <w:rFonts w:eastAsiaTheme="minorEastAsia"/>
                <w:iCs/>
                <w:kern w:val="2"/>
                <w:lang w:eastAsia="zh-CN"/>
              </w:rPr>
              <w:lastRenderedPageBreak/>
              <w:t xml:space="preserve">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lastRenderedPageBreak/>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w:t>
                  </w:r>
                  <w:r>
                    <w:rPr>
                      <w:lang w:eastAsia="zh-CN"/>
                    </w:rPr>
                    <w:lastRenderedPageBreak/>
                    <w:t xml:space="preserve">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5"/>
              <w:spacing w:before="120"/>
              <w:ind w:left="23"/>
              <w:jc w:val="center"/>
            </w:pPr>
            <w:r w:rsidRPr="001F18D7">
              <w:rPr>
                <w:rFonts w:cs="Times New Roman"/>
                <w:iCs/>
                <w:kern w:val="2"/>
                <w:sz w:val="20"/>
                <w:szCs w:val="20"/>
              </w:rPr>
              <w:object w:dxaOrig="5520" w:dyaOrig="1836" w14:anchorId="15DD65C3">
                <v:shape id="_x0000_i1031" type="#_x0000_t75" style="width:179.45pt;height:67.15pt" o:ole="">
                  <v:imagedata r:id="rId22" o:title=""/>
                </v:shape>
                <o:OLEObject Type="Embed" ProgID="Visio.Drawing.15" ShapeID="_x0000_i1031" DrawAspect="Content" ObjectID="_1707556858" r:id="rId26"/>
              </w:object>
            </w:r>
            <w:r>
              <w:object w:dxaOrig="5520" w:dyaOrig="1585" w14:anchorId="6995A10F">
                <v:shape id="_x0000_i1032" type="#_x0000_t75" style="width:200.4pt;height:56.4pt" o:ole="">
                  <v:imagedata r:id="rId24" o:title=""/>
                </v:shape>
                <o:OLEObject Type="Embed" ProgID="Visio.Drawing.15" ShapeID="_x0000_i1032" DrawAspect="Content" ObjectID="_1707556859" r:id="rId27"/>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0.4pt;height:56.4pt" o:ole="">
                  <v:imagedata r:id="rId24" o:title=""/>
                </v:shape>
                <o:OLEObject Type="Embed" ProgID="Visio.Drawing.15" ShapeID="_x0000_i1033" DrawAspect="Content" ObjectID="_1707556860"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Rel-16 Type3 CB, as all the HARQ-ACK information is already </w:t>
            </w:r>
            <w:r w:rsidRPr="002D6399">
              <w:rPr>
                <w:rFonts w:eastAsia="Calibri"/>
                <w:b/>
                <w:bCs/>
                <w:sz w:val="22"/>
                <w:szCs w:val="22"/>
                <w:lang w:eastAsia="zh-CN"/>
              </w:rPr>
              <w:lastRenderedPageBreak/>
              <w:t>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w:t>
      </w:r>
      <w:r w:rsidRPr="00226179">
        <w:rPr>
          <w:rFonts w:eastAsia="Calibri"/>
          <w:b/>
          <w:bCs/>
          <w:sz w:val="22"/>
          <w:szCs w:val="22"/>
          <w:lang w:eastAsia="zh-CN"/>
        </w:rPr>
        <w:lastRenderedPageBreak/>
        <w:t xml:space="preserve">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lastRenderedPageBreak/>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lastRenderedPageBreak/>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lastRenderedPageBreak/>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lastRenderedPageBreak/>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 xml:space="preserve">frequency domain resource assignment field </w:t>
            </w:r>
            <w:r w:rsidRPr="00226179">
              <w:rPr>
                <w:lang w:val="x-none" w:eastAsia="zh-CN"/>
              </w:rPr>
              <w:lastRenderedPageBreak/>
              <w:t>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w:t>
            </w:r>
            <w:r>
              <w:rPr>
                <w:rFonts w:eastAsiaTheme="minorEastAsia"/>
                <w:kern w:val="2"/>
                <w:lang w:eastAsia="zh-CN"/>
              </w:rPr>
              <w:lastRenderedPageBreak/>
              <w:t xml:space="preserve">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lastRenderedPageBreak/>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lastRenderedPageBreak/>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w:t>
            </w:r>
            <w:r w:rsidRPr="00B45F00">
              <w:rPr>
                <w:rFonts w:ascii="Times" w:eastAsia="Batang" w:hAnsi="Times"/>
                <w:bCs/>
                <w:i/>
                <w:iCs/>
                <w:color w:val="FF0000"/>
              </w:rPr>
              <w:lastRenderedPageBreak/>
              <w:t>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w:t>
            </w:r>
            <w:r w:rsidRPr="000A6B19">
              <w:rPr>
                <w:rFonts w:cs="Times"/>
                <w:bCs/>
                <w:lang w:eastAsia="zh-CN"/>
              </w:rPr>
              <w:lastRenderedPageBreak/>
              <w:t>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w:t>
            </w:r>
            <w:r w:rsidRPr="00B45F00">
              <w:rPr>
                <w:rFonts w:ascii="Times" w:eastAsia="Batang" w:hAnsi="Times" w:cs="Times"/>
                <w:bCs/>
                <w:lang w:eastAsia="zh-CN"/>
              </w:rPr>
              <w:lastRenderedPageBreak/>
              <w:t xml:space="preserve">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 xml:space="preserve">For semi-static PUCCH cell switching, if the alternative PUCCH cell (i.e. PUCCH sCell) is deactivated or the alternative PUCCH Cell is dormant, the UE does not apply time-domain pattern and the UCI is to be transmitted on </w:t>
            </w:r>
            <w:r w:rsidRPr="00B85BD4">
              <w:rPr>
                <w:rFonts w:eastAsia="Times New Roman" w:cs="Times"/>
                <w:lang w:eastAsia="ko-KR"/>
              </w:rPr>
              <w:lastRenderedPageBreak/>
              <w:t>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 xml:space="preserve">FFS: further handling, incl. e.g., UE does not expect overlapping HARQ-ACK (without dynamic PUCCH </w:t>
            </w:r>
            <w:r w:rsidRPr="00B45F00">
              <w:rPr>
                <w:rFonts w:ascii="Times" w:eastAsia="Batang" w:hAnsi="Times" w:cs="Times"/>
                <w:bCs/>
                <w:iCs/>
                <w:lang w:eastAsia="zh-CN"/>
              </w:rPr>
              <w:lastRenderedPageBreak/>
              <w:t>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lastRenderedPageBreak/>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37" w:name="_Hlk95927304"/>
      <w:bookmarkEnd w:id="36"/>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lastRenderedPageBreak/>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4" w:name="_Hlk95933930"/>
      <w:bookmarkEnd w:id="43"/>
      <w:r w:rsidRPr="007911F0">
        <w:rPr>
          <w:lang w:val="en-US" w:eastAsia="zh-CN"/>
        </w:rPr>
        <w:t>UE expects that PUCCH resources from PCell/SPCell/PUCCH SCell and PUCCH sScell have the same number of symbols for each PUCCH repetition.</w:t>
      </w:r>
    </w:p>
    <w:bookmarkEnd w:id="44"/>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6" w:name="_Hlk95933819"/>
      <w:bookmarkEnd w:id="45"/>
      <w:r w:rsidRPr="00B12050">
        <w:rPr>
          <w:lang w:val="en-US" w:eastAsia="zh-CN"/>
        </w:rPr>
        <w:lastRenderedPageBreak/>
        <w:t>For the other cell, the effective PUCCH transmission is counted towards the required number of repetitions.</w:t>
      </w:r>
    </w:p>
    <w:bookmarkEnd w:id="46"/>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47" w:name="_Hlk95933755"/>
      <w:r w:rsidRPr="005836EF">
        <w:rPr>
          <w:lang w:val="en-US" w:eastAsia="zh-CN"/>
        </w:rPr>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49"/>
      <w:r>
        <w:rPr>
          <w:rFonts w:eastAsia="Batang"/>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3" w:name="_Hlk95935447"/>
      <w:r w:rsidRPr="00576168">
        <w:rPr>
          <w:lang w:val="en-US" w:eastAsia="zh-CN"/>
        </w:rPr>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w:t>
      </w:r>
      <w:r w:rsidR="00890591">
        <w:rPr>
          <w:lang w:val="en-US" w:eastAsia="zh-CN"/>
        </w:rPr>
        <w:lastRenderedPageBreak/>
        <w:t xml:space="preserve">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xml:space="preserve">, a corresponding DCI format associated with generation of HARQ-ACK information by the UE can include a PUCCH cell indicator field, as described in [5, </w:t>
            </w:r>
            <w:r w:rsidRPr="004855E9">
              <w:lastRenderedPageBreak/>
              <w:t>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855"/>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t>
            </w:r>
            <w:r w:rsidRPr="00AB6C15">
              <w:rPr>
                <w:iCs/>
                <w:color w:val="0070C0"/>
                <w:kern w:val="2"/>
                <w:lang w:eastAsia="zh-CN"/>
              </w:rPr>
              <w:lastRenderedPageBreak/>
              <w:t xml:space="preserve">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CAICT [12]: When dynamic PUCCH cell switching is configured, if the DCI is for SPS PDSCH activation, the PDSCH-to-HARQ_feedback timing </w:t>
            </w:r>
            <w:r w:rsidRPr="00B75A43">
              <w:rPr>
                <w:lang w:eastAsia="zh-CN"/>
              </w:rPr>
              <w:lastRenderedPageBreak/>
              <w:t>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w:t>
                  </w:r>
                  <w:r w:rsidRPr="00111FF6">
                    <w:rPr>
                      <w:i/>
                      <w:iCs/>
                    </w:rPr>
                    <w:lastRenderedPageBreak/>
                    <w:t>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irrepsecitve of the </w:t>
            </w:r>
            <w:r w:rsidRPr="006E120A">
              <w:rPr>
                <w:iCs/>
                <w:kern w:val="2"/>
                <w:lang w:eastAsia="zh-CN"/>
              </w:rPr>
              <w:lastRenderedPageBreak/>
              <w:t>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lastRenderedPageBreak/>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w:t>
            </w:r>
            <w:r>
              <w:rPr>
                <w:rFonts w:eastAsiaTheme="minorEastAsia"/>
                <w:iCs/>
                <w:kern w:val="2"/>
                <w:lang w:eastAsia="zh-CN"/>
              </w:rPr>
              <w:lastRenderedPageBreak/>
              <w:t xml:space="preserve">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w:t>
      </w:r>
      <w:r w:rsidRPr="00226179">
        <w:lastRenderedPageBreak/>
        <w:t>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PCell to SCell mapping, i.e., one PCell slot </w:t>
            </w:r>
            <w:r>
              <w:rPr>
                <w:rFonts w:eastAsiaTheme="minorEastAsia"/>
                <w:iCs/>
                <w:kern w:val="2"/>
                <w:lang w:eastAsia="zh-CN"/>
              </w:rPr>
              <w:lastRenderedPageBreak/>
              <w:t>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PCell /SPCell / PUCCH SCell to overlap with a PUCCH slot with HARQ-ACK on the dynamically indicated alternative </w:t>
            </w:r>
            <w:r w:rsidRPr="00226179">
              <w:rPr>
                <w:lang w:val="en-US" w:eastAsia="zh-CN"/>
              </w:rPr>
              <w:lastRenderedPageBreak/>
              <w:t>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lastRenderedPageBreak/>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w:t>
            </w:r>
            <w:r w:rsidRPr="00226179">
              <w:rPr>
                <w:iCs/>
                <w:color w:val="0070C0"/>
                <w:kern w:val="2"/>
                <w:sz w:val="20"/>
                <w:lang w:eastAsia="zh-CN"/>
              </w:rPr>
              <w:lastRenderedPageBreak/>
              <w:t xml:space="preserve">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lastRenderedPageBreak/>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735490"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4"/>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1"/>
                    <w:numPr>
                      <w:ilvl w:val="0"/>
                      <w:numId w:val="150"/>
                    </w:numPr>
                    <w:spacing w:beforeLines="50" w:before="120" w:after="0"/>
                    <w:rPr>
                      <w:rFonts w:eastAsiaTheme="minorEastAsia"/>
                      <w:iCs/>
                      <w:kern w:val="2"/>
                      <w:lang w:eastAsia="zh-CN"/>
                    </w:rPr>
                  </w:pPr>
                  <w:r w:rsidRPr="00AD11C1">
                    <w:rPr>
                      <w:szCs w:val="22"/>
                    </w:rPr>
                    <w:lastRenderedPageBreak/>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5"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lastRenderedPageBreak/>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4"/>
              <w:tblW w:w="0" w:type="auto"/>
              <w:tblLook w:val="04A0" w:firstRow="1" w:lastRow="0" w:firstColumn="1" w:lastColumn="0" w:noHBand="0" w:noVBand="1"/>
            </w:tblPr>
            <w:tblGrid>
              <w:gridCol w:w="7879"/>
            </w:tblGrid>
            <w:tr w:rsidR="00BB509B" w14:paraId="173DEA46" w14:textId="77777777" w:rsidTr="004058EF">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6" w:name="_Toc92093831"/>
                  <w:r w:rsidRPr="00B916EC">
                    <w:t>9</w:t>
                  </w:r>
                  <w:r w:rsidRPr="00B916EC">
                    <w:rPr>
                      <w:rFonts w:hint="eastAsia"/>
                    </w:rPr>
                    <w:tab/>
                  </w:r>
                  <w:r w:rsidRPr="00B916EC">
                    <w:rPr>
                      <w:rFonts w:cs="Arial"/>
                      <w:szCs w:val="36"/>
                    </w:rPr>
                    <w:t>UE procedure for reporting control information</w:t>
                  </w:r>
                  <w:bookmarkEnd w:id="66"/>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67" w:name="_Toc92093832"/>
                  <w:r w:rsidRPr="00111FF6">
                    <w:t>9.A</w:t>
                  </w:r>
                  <w:r w:rsidRPr="00111FF6">
                    <w:tab/>
                    <w:t xml:space="preserve">PUCCH </w:t>
                  </w:r>
                  <w:r>
                    <w:t>c</w:t>
                  </w:r>
                  <w:r w:rsidRPr="00111FF6">
                    <w:t xml:space="preserve">ell </w:t>
                  </w:r>
                  <w:r>
                    <w:t>s</w:t>
                  </w:r>
                  <w:r w:rsidRPr="00111FF6">
                    <w:t>witching</w:t>
                  </w:r>
                  <w:bookmarkEnd w:id="67"/>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68" w:name="_Toc12021483"/>
                  <w:bookmarkStart w:id="69" w:name="_Toc20311595"/>
                  <w:bookmarkStart w:id="70" w:name="_Toc26719420"/>
                  <w:bookmarkStart w:id="71" w:name="_Toc29894855"/>
                  <w:bookmarkStart w:id="72" w:name="_Toc29899154"/>
                  <w:bookmarkStart w:id="73" w:name="_Toc29899572"/>
                  <w:bookmarkStart w:id="74" w:name="_Toc29917309"/>
                  <w:bookmarkStart w:id="75" w:name="_Toc36498183"/>
                  <w:bookmarkStart w:id="76" w:name="_Toc45699210"/>
                  <w:bookmarkStart w:id="77" w:name="_Toc92093855"/>
                  <w:r w:rsidRPr="00B916EC">
                    <w:t>9.2.6</w:t>
                  </w:r>
                  <w:r w:rsidRPr="00B916EC">
                    <w:tab/>
                  </w:r>
                  <w:r>
                    <w:t>PUCCH</w:t>
                  </w:r>
                  <w:r w:rsidRPr="00B916EC">
                    <w:t xml:space="preserve"> repetition procedure</w:t>
                  </w:r>
                  <w:bookmarkEnd w:id="68"/>
                  <w:bookmarkEnd w:id="69"/>
                  <w:bookmarkEnd w:id="70"/>
                  <w:bookmarkEnd w:id="71"/>
                  <w:bookmarkEnd w:id="72"/>
                  <w:bookmarkEnd w:id="73"/>
                  <w:bookmarkEnd w:id="74"/>
                  <w:bookmarkEnd w:id="75"/>
                  <w:bookmarkEnd w:id="76"/>
                  <w:bookmarkEnd w:id="77"/>
                </w:p>
                <w:p w14:paraId="17CD4376" w14:textId="77777777" w:rsidR="00BB509B" w:rsidRPr="005F7DE3" w:rsidRDefault="00BB509B" w:rsidP="00BB509B">
                  <w:pPr>
                    <w:rPr>
                      <w:noProof/>
                    </w:rPr>
                  </w:pPr>
                  <w:bookmarkStart w:id="78"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78"/>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BB509B"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77777777" w:rsidR="00BB509B" w:rsidRPr="00270A70" w:rsidRDefault="00BB509B" w:rsidP="00BB509B">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5F5E6AB5" w14:textId="77777777" w:rsidR="00BB509B" w:rsidRPr="00270A70" w:rsidRDefault="00BB509B" w:rsidP="00BB509B">
            <w:pPr>
              <w:spacing w:beforeLines="50" w:before="120" w:after="0"/>
              <w:rPr>
                <w:kern w:val="2"/>
                <w:sz w:val="20"/>
                <w:lang w:eastAsia="zh-CN"/>
              </w:rPr>
            </w:pPr>
          </w:p>
        </w:tc>
      </w:tr>
      <w:tr w:rsidR="00BB509B"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77777777" w:rsidR="00BB509B" w:rsidRPr="00270A70" w:rsidRDefault="00BB509B" w:rsidP="00BB509B">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D0B70DF" w14:textId="77777777" w:rsidR="00BB509B" w:rsidRPr="00270A70" w:rsidRDefault="00BB509B" w:rsidP="00BB509B">
            <w:pPr>
              <w:spacing w:beforeLines="50" w:before="120" w:after="0"/>
              <w:jc w:val="both"/>
              <w:rPr>
                <w:iCs/>
                <w:kern w:val="2"/>
                <w:sz w:val="20"/>
                <w:lang w:eastAsia="zh-CN"/>
              </w:rPr>
            </w:pP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lastRenderedPageBreak/>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545BC92E"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w:t>
            </w:r>
            <w:r w:rsidR="00BB509B" w:rsidRPr="00270A70">
              <w:rPr>
                <w:rFonts w:eastAsia="Times New Roman" w:hint="eastAsia"/>
                <w:kern w:val="2"/>
                <w:sz w:val="20"/>
                <w:lang w:eastAsia="zh-CN"/>
              </w:rPr>
              <w:t>H</w:t>
            </w:r>
            <w:r w:rsidR="00BB509B" w:rsidRPr="00270A70">
              <w:rPr>
                <w:rFonts w:eastAsia="Times New Roman"/>
                <w:kern w:val="2"/>
                <w:sz w:val="20"/>
                <w:lang w:eastAsia="zh-CN"/>
              </w:rPr>
              <w:t>uawei/Hisi</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6451C8CD" w:rsidR="00203D5F" w:rsidRPr="00270A70" w:rsidRDefault="00203D5F" w:rsidP="00203D5F">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3A42D009" w14:textId="77777777" w:rsidR="00203D5F" w:rsidRPr="00270A70" w:rsidRDefault="00203D5F" w:rsidP="00203D5F">
            <w:pPr>
              <w:spacing w:beforeLines="50" w:before="120" w:after="0"/>
              <w:rPr>
                <w:kern w:val="2"/>
                <w:sz w:val="20"/>
                <w:lang w:eastAsia="zh-CN"/>
              </w:rPr>
            </w:pPr>
          </w:p>
        </w:tc>
      </w:tr>
      <w:tr w:rsidR="00203D5F"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77777777" w:rsidR="00203D5F" w:rsidRPr="00270A70" w:rsidRDefault="00203D5F" w:rsidP="00203D5F">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2EEB0D8" w14:textId="77777777" w:rsidR="00203D5F" w:rsidRPr="00270A70" w:rsidRDefault="00203D5F" w:rsidP="00203D5F">
            <w:pPr>
              <w:spacing w:beforeLines="50" w:before="120" w:after="0"/>
              <w:jc w:val="both"/>
              <w:rPr>
                <w:iCs/>
                <w:kern w:val="2"/>
                <w:sz w:val="20"/>
                <w:lang w:eastAsia="zh-CN"/>
              </w:rPr>
            </w:pP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270A70"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77777777" w:rsidR="00270A70" w:rsidRPr="00270A70" w:rsidRDefault="00270A70" w:rsidP="00270A70">
            <w:pPr>
              <w:spacing w:beforeLines="50" w:before="120" w:after="0"/>
              <w:rPr>
                <w:color w:val="0070C0"/>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22881C4" w14:textId="77777777" w:rsidR="00270A70" w:rsidRPr="00270A70" w:rsidRDefault="00270A70" w:rsidP="00270A70">
            <w:pPr>
              <w:spacing w:beforeLines="50" w:before="120" w:after="0"/>
              <w:rPr>
                <w:color w:val="0070C0"/>
                <w:kern w:val="2"/>
                <w:sz w:val="20"/>
                <w:lang w:eastAsia="zh-CN"/>
              </w:rPr>
            </w:pPr>
          </w:p>
        </w:tc>
      </w:tr>
      <w:tr w:rsidR="00270A70"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9F444D1" w14:textId="77777777" w:rsidR="00270A70" w:rsidRPr="00270A70" w:rsidRDefault="00270A70" w:rsidP="00270A70">
            <w:pPr>
              <w:spacing w:beforeLines="50" w:before="120" w:after="0"/>
              <w:rPr>
                <w:kern w:val="2"/>
                <w:sz w:val="20"/>
                <w:lang w:eastAsia="zh-CN"/>
              </w:rPr>
            </w:pPr>
          </w:p>
        </w:tc>
      </w:tr>
      <w:tr w:rsidR="00270A70"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FEA20A3" w14:textId="77777777" w:rsidR="00270A70" w:rsidRPr="00270A70" w:rsidRDefault="00270A70" w:rsidP="00270A70">
            <w:pPr>
              <w:spacing w:beforeLines="50" w:before="120" w:after="0"/>
              <w:jc w:val="both"/>
              <w:rPr>
                <w:iCs/>
                <w:kern w:val="2"/>
                <w:sz w:val="20"/>
                <w:lang w:eastAsia="zh-CN"/>
              </w:rPr>
            </w:pP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3A82EAC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79" w:name="_Hlk96684296"/>
      <w:r w:rsidRPr="00270A70">
        <w:rPr>
          <w:rFonts w:eastAsia="Calibri"/>
          <w:lang w:eastAsia="zh-CN"/>
        </w:rPr>
        <w:t>determined for each slot and each of the two PUCCH cell separately for dynamic PUCCH cell switching</w:t>
      </w:r>
    </w:p>
    <w:bookmarkEnd w:id="79"/>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lastRenderedPageBreak/>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08634E9F"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p>
        </w:tc>
      </w:tr>
      <w:tr w:rsidR="00270A70" w:rsidRPr="00270A70"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210697CD" w:rsidR="00270A70" w:rsidRPr="00270A70" w:rsidRDefault="00216F4A" w:rsidP="00270A70">
            <w:pPr>
              <w:jc w:val="both"/>
              <w:rPr>
                <w:lang w:eastAsia="zh-CN"/>
              </w:rPr>
            </w:pPr>
            <w:r>
              <w:rPr>
                <w:lang w:eastAsia="zh-CN"/>
              </w:rPr>
              <w:t>Samsung</w:t>
            </w:r>
            <w:r w:rsidR="00AE5ED8">
              <w:rPr>
                <w:lang w:eastAsia="zh-CN"/>
              </w:rPr>
              <w:t>, QC</w:t>
            </w:r>
            <w:r w:rsidR="00E42849">
              <w:rPr>
                <w:lang w:eastAsia="zh-CN"/>
              </w:rPr>
              <w:t>, Spreadtrum</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 xml:space="preserve">The UCI on PCell /SPCell / PUCCH SCell dropped due to collision with semi-static DL symbols, SSB, and symbols indicated by pdcch-ConfigSIB1 in MIB for a CORESET for </w:t>
            </w:r>
            <w:r w:rsidRPr="00F769C7">
              <w:rPr>
                <w:strike/>
                <w:color w:val="FF0000"/>
                <w:lang w:val="en-US" w:eastAsia="zh-CN"/>
              </w:rPr>
              <w:lastRenderedPageBreak/>
              <w:t>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0B7C11" w:rsidP="00AE5ED8">
            <w:pPr>
              <w:spacing w:beforeLines="50" w:before="120"/>
              <w:rPr>
                <w:rFonts w:eastAsiaTheme="minorEastAsia"/>
                <w:kern w:val="2"/>
                <w:lang w:eastAsia="zh-CN"/>
              </w:rPr>
            </w:pPr>
            <w:r>
              <w:rPr>
                <w:rFonts w:eastAsia="宋体" w:cs="Times New Roman"/>
                <w:sz w:val="20"/>
                <w:szCs w:val="20"/>
              </w:rPr>
              <w:object w:dxaOrig="6089" w:dyaOrig="2436" w14:anchorId="12C763C5">
                <v:shape id="_x0000_i1034" type="#_x0000_t75" style="width:234.25pt;height:93.5pt" o:ole="">
                  <v:imagedata r:id="rId49" o:title=""/>
                </v:shape>
                <o:OLEObject Type="Embed" ProgID="Visio.Drawing.11" ShapeID="_x0000_i1034" DrawAspect="Content" ObjectID="_1707556861"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2E36EB">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1A499AD" w14:textId="22D4FC14" w:rsidR="00E42849" w:rsidRPr="00AC423F" w:rsidRDefault="00E42849" w:rsidP="002E36EB">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634" w:type="dxa"/>
        <w:tblLook w:val="04A0" w:firstRow="1" w:lastRow="0" w:firstColumn="1" w:lastColumn="0" w:noHBand="0" w:noVBand="1"/>
      </w:tblPr>
      <w:tblGrid>
        <w:gridCol w:w="1329"/>
        <w:gridCol w:w="8492"/>
      </w:tblGrid>
      <w:tr w:rsidR="00270A70" w:rsidRPr="00270A70" w14:paraId="371DADA0" w14:textId="77777777" w:rsidTr="001B031C">
        <w:tc>
          <w:tcPr>
            <w:tcW w:w="1142"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1B031C">
        <w:tc>
          <w:tcPr>
            <w:tcW w:w="1142"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D979C8" w:rsidP="00D979C8">
            <w:pPr>
              <w:spacing w:beforeLines="50" w:before="120"/>
              <w:rPr>
                <w:iCs/>
                <w:kern w:val="2"/>
                <w:lang w:eastAsia="zh-CN"/>
              </w:rPr>
            </w:pPr>
            <w:r>
              <w:rPr>
                <w:rFonts w:eastAsia="宋体" w:cs="Times New Roman"/>
                <w:sz w:val="20"/>
                <w:szCs w:val="20"/>
              </w:rPr>
              <w:object w:dxaOrig="10280" w:dyaOrig="6560" w14:anchorId="41556394">
                <v:shape id="_x0000_i1035" type="#_x0000_t75" style="width:413.75pt;height:263.3pt" o:ole="">
                  <v:imagedata r:id="rId52" o:title=""/>
                </v:shape>
                <o:OLEObject Type="Embed" ProgID="PBrush" ShapeID="_x0000_i1035" DrawAspect="Content" ObjectID="_1707556862" r:id="rId53"/>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1B031C">
        <w:tc>
          <w:tcPr>
            <w:tcW w:w="1142"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1B031C">
        <w:tc>
          <w:tcPr>
            <w:tcW w:w="1142"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 xml:space="preserve">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w:t>
            </w:r>
            <w:r>
              <w:rPr>
                <w:rFonts w:eastAsiaTheme="minorEastAsia"/>
                <w:iCs/>
                <w:kern w:val="2"/>
                <w:lang w:eastAsia="zh-CN"/>
              </w:rPr>
              <w:lastRenderedPageBreak/>
              <w:t>multiplexing on PCell depending on the reception of the DCI scheduling HARQ-ACK on SCell and the reception of DCI scheduling an overlapping PUSCH.</w:t>
            </w:r>
          </w:p>
        </w:tc>
      </w:tr>
      <w:tr w:rsidR="001B031C" w:rsidRPr="00270A70" w14:paraId="08487DD1" w14:textId="77777777" w:rsidTr="001B031C">
        <w:tc>
          <w:tcPr>
            <w:tcW w:w="1142" w:type="dxa"/>
            <w:tcBorders>
              <w:top w:val="single" w:sz="4" w:space="0" w:color="auto"/>
              <w:left w:val="single" w:sz="4" w:space="0" w:color="auto"/>
              <w:bottom w:val="single" w:sz="4" w:space="0" w:color="auto"/>
              <w:right w:val="single" w:sz="4" w:space="0" w:color="auto"/>
            </w:tcBorders>
          </w:tcPr>
          <w:p w14:paraId="15AC81CC" w14:textId="77777777" w:rsidR="001B031C" w:rsidRPr="00270A70" w:rsidRDefault="001B031C" w:rsidP="001B031C">
            <w:pPr>
              <w:spacing w:beforeLines="50" w:before="120"/>
              <w:rPr>
                <w:kern w:val="2"/>
                <w:lang w:eastAsia="zh-CN"/>
              </w:rPr>
            </w:pPr>
          </w:p>
        </w:tc>
        <w:tc>
          <w:tcPr>
            <w:tcW w:w="8492" w:type="dxa"/>
            <w:tcBorders>
              <w:top w:val="single" w:sz="4" w:space="0" w:color="auto"/>
              <w:left w:val="single" w:sz="4" w:space="0" w:color="auto"/>
              <w:bottom w:val="single" w:sz="4" w:space="0" w:color="auto"/>
              <w:right w:val="single" w:sz="4" w:space="0" w:color="auto"/>
            </w:tcBorders>
          </w:tcPr>
          <w:p w14:paraId="15FC39F7" w14:textId="77777777" w:rsidR="001B031C" w:rsidRPr="00270A70" w:rsidRDefault="001B031C" w:rsidP="001B031C">
            <w:pPr>
              <w:spacing w:beforeLines="50" w:before="120"/>
              <w:jc w:val="both"/>
              <w:rPr>
                <w:iCs/>
                <w:kern w:val="2"/>
                <w:lang w:eastAsia="zh-CN"/>
              </w:rPr>
            </w:pPr>
          </w:p>
        </w:tc>
      </w:tr>
      <w:tr w:rsidR="001B031C" w:rsidRPr="00270A70" w14:paraId="46DD6049" w14:textId="77777777" w:rsidTr="001B031C">
        <w:tc>
          <w:tcPr>
            <w:tcW w:w="1142" w:type="dxa"/>
          </w:tcPr>
          <w:p w14:paraId="600F8088" w14:textId="77777777" w:rsidR="001B031C" w:rsidRPr="00270A70" w:rsidRDefault="001B031C" w:rsidP="001B031C">
            <w:pPr>
              <w:spacing w:beforeLines="50" w:before="120"/>
              <w:rPr>
                <w:iCs/>
                <w:kern w:val="2"/>
                <w:lang w:eastAsia="zh-CN"/>
              </w:rPr>
            </w:pPr>
          </w:p>
        </w:tc>
        <w:tc>
          <w:tcPr>
            <w:tcW w:w="8492" w:type="dxa"/>
          </w:tcPr>
          <w:p w14:paraId="4DC2D7CB" w14:textId="77777777" w:rsidR="001B031C" w:rsidRPr="00270A70" w:rsidRDefault="001B031C" w:rsidP="001B031C">
            <w:pPr>
              <w:spacing w:beforeLines="50" w:before="120"/>
              <w:rPr>
                <w:iCs/>
                <w:kern w:val="2"/>
                <w:lang w:eastAsia="zh-CN"/>
              </w:rPr>
            </w:pPr>
          </w:p>
        </w:tc>
      </w:tr>
    </w:tbl>
    <w:p w14:paraId="35C3ACAF" w14:textId="77777777" w:rsidR="00270A70" w:rsidRPr="00270A70" w:rsidRDefault="00270A70" w:rsidP="00270A70">
      <w:pPr>
        <w:rPr>
          <w:b/>
          <w:bCs/>
          <w:lang w:eastAsia="zh-CN"/>
        </w:rPr>
      </w:pPr>
    </w:p>
    <w:bookmarkEnd w:id="65"/>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lastRenderedPageBreak/>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 xml:space="preserve">If the resultant UL channel is a PUCCH resource for SPS PUCCH for priority i, then, defer the SPS HARQ-ACK for priority i. That means, if LP SPS HARQ-ACK is multiplexed </w:t>
      </w:r>
      <w:r w:rsidRPr="00D412D2">
        <w:rPr>
          <w:lang w:eastAsia="zh-CN"/>
        </w:rPr>
        <w:lastRenderedPageBreak/>
        <w:t>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lastRenderedPageBreak/>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lastRenderedPageBreak/>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lastRenderedPageBreak/>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0"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0"/>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lastRenderedPageBreak/>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lastRenderedPageBreak/>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735490"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lastRenderedPageBreak/>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lastRenderedPageBreak/>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1" w:name="_Hlk96457456"/>
      <w:r w:rsidRPr="00BF6190">
        <w:rPr>
          <w:rFonts w:eastAsia="Calibri"/>
          <w:b/>
          <w:bCs/>
          <w:color w:val="00B050"/>
          <w:sz w:val="22"/>
          <w:szCs w:val="22"/>
          <w:highlight w:val="yellow"/>
        </w:rPr>
        <w:lastRenderedPageBreak/>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1"/>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lastRenderedPageBreak/>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lastRenderedPageBreak/>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w:t>
      </w:r>
      <w:r w:rsidRPr="000E11E7">
        <w:rPr>
          <w:rFonts w:ascii="Times" w:eastAsia="Batang" w:hAnsi="Times" w:cs="Arial"/>
          <w:b/>
          <w:i/>
          <w:iCs/>
          <w:sz w:val="22"/>
          <w:szCs w:val="22"/>
        </w:rPr>
        <w:lastRenderedPageBreak/>
        <w:t xml:space="preserve">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8"/>
        <w:gridCol w:w="8527"/>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090109" w:rsidP="00090109">
            <w:pPr>
              <w:pStyle w:val="ac"/>
            </w:pPr>
            <w:r w:rsidRPr="00912160">
              <w:rPr>
                <w:rFonts w:eastAsia="宋体" w:cs="Times New Roman"/>
                <w:color w:val="FF0000"/>
                <w:sz w:val="20"/>
                <w:szCs w:val="20"/>
              </w:rPr>
              <w:object w:dxaOrig="16421" w:dyaOrig="4183" w14:anchorId="7C4E580D">
                <v:shape id="_x0000_i1036" type="#_x0000_t75" style="width:329.9pt;height:85.95pt" o:ole="">
                  <v:imagedata r:id="rId56" o:title=""/>
                </v:shape>
                <o:OLEObject Type="Embed" ProgID="Visio.Drawing.15" ShapeID="_x0000_i1036" DrawAspect="Content" ObjectID="_1707556863" r:id="rId57"/>
              </w:object>
            </w:r>
          </w:p>
          <w:p w14:paraId="18AFDE8F" w14:textId="77777777" w:rsidR="00090109" w:rsidRDefault="00090109" w:rsidP="00090109">
            <w:pPr>
              <w:pStyle w:val="ac"/>
            </w:pPr>
          </w:p>
          <w:p w14:paraId="20AD14C9" w14:textId="2DF9DE6E" w:rsidR="00090109" w:rsidRPr="000E11E7" w:rsidRDefault="00090109" w:rsidP="00090109">
            <w:pPr>
              <w:spacing w:beforeLines="50" w:before="120" w:after="0"/>
              <w:jc w:val="both"/>
              <w:rPr>
                <w:iCs/>
                <w:kern w:val="2"/>
                <w:lang w:eastAsia="zh-CN"/>
              </w:rPr>
            </w:pPr>
            <w:r w:rsidRPr="00912160">
              <w:rPr>
                <w:rFonts w:eastAsia="宋体" w:cs="Times New Roman"/>
                <w:color w:val="FF0000"/>
                <w:sz w:val="20"/>
                <w:szCs w:val="20"/>
              </w:rPr>
              <w:object w:dxaOrig="16421" w:dyaOrig="4183" w14:anchorId="6494F603">
                <v:shape id="_x0000_i1037" type="#_x0000_t75" style="width:334.2pt;height:85.95pt" o:ole="">
                  <v:imagedata r:id="rId58" o:title=""/>
                </v:shape>
                <o:OLEObject Type="Embed" ProgID="Visio.Drawing.15" ShapeID="_x0000_i1037" DrawAspect="Content" ObjectID="_1707556864" r:id="rId59"/>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 xml:space="preserve">eventual channel </w:t>
            </w:r>
            <w:r>
              <w:rPr>
                <w:bCs/>
                <w:iCs/>
              </w:rPr>
              <w:lastRenderedPageBreak/>
              <w:t>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lastRenderedPageBreak/>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c"/>
            </w:pPr>
            <w:r w:rsidRPr="00912160">
              <w:rPr>
                <w:rFonts w:eastAsia="宋体" w:cs="Times New Roman"/>
                <w:color w:val="FF0000"/>
                <w:sz w:val="20"/>
                <w:szCs w:val="20"/>
              </w:rPr>
              <w:object w:dxaOrig="16421" w:dyaOrig="4183" w14:anchorId="2AABA2D9">
                <v:shape id="_x0000_i1038" type="#_x0000_t75" style="width:298.2pt;height:77.35pt" o:ole="">
                  <v:imagedata r:id="rId60" o:title=""/>
                </v:shape>
                <o:OLEObject Type="Embed" ProgID="Visio.Drawing.15" ShapeID="_x0000_i1038" DrawAspect="Content" ObjectID="_1707556865" r:id="rId61"/>
              </w:object>
            </w:r>
          </w:p>
          <w:p w14:paraId="69975410" w14:textId="77777777" w:rsidR="00AF710F" w:rsidRDefault="00AF710F" w:rsidP="00AF710F">
            <w:pPr>
              <w:pStyle w:val="ac"/>
              <w:rPr>
                <w:color w:val="FF0000"/>
              </w:rPr>
            </w:pPr>
            <w:r w:rsidRPr="00912160">
              <w:rPr>
                <w:rFonts w:eastAsia="宋体" w:cs="Times New Roman"/>
                <w:color w:val="FF0000"/>
                <w:sz w:val="20"/>
                <w:szCs w:val="20"/>
              </w:rPr>
              <w:object w:dxaOrig="16421" w:dyaOrig="4183" w14:anchorId="15931588">
                <v:shape id="_x0000_i1039" type="#_x0000_t75" style="width:298.2pt;height:77.35pt" o:ole="">
                  <v:imagedata r:id="rId62" o:title=""/>
                </v:shape>
                <o:OLEObject Type="Embed" ProgID="Visio.Drawing.15" ShapeID="_x0000_i1039" DrawAspect="Content" ObjectID="_1707556866" r:id="rId63"/>
              </w:object>
            </w:r>
          </w:p>
          <w:p w14:paraId="6D80E6CB" w14:textId="77777777" w:rsidR="00AF710F" w:rsidRDefault="00AF710F" w:rsidP="00AF710F">
            <w:pPr>
              <w:spacing w:beforeLines="50" w:before="120" w:after="0"/>
            </w:pPr>
            <w:r>
              <w:rPr>
                <w:rFonts w:eastAsia="宋体" w:cs="Times New Roman"/>
                <w:sz w:val="20"/>
                <w:szCs w:val="20"/>
              </w:rPr>
              <w:object w:dxaOrig="28981" w:dyaOrig="4846" w14:anchorId="46ADCCCF">
                <v:shape id="_x0000_i1040" type="#_x0000_t75" style="width:415.9pt;height:1in" o:ole="">
                  <v:imagedata r:id="rId64" o:title=""/>
                </v:shape>
                <o:OLEObject Type="Embed" ProgID="Visio.Drawing.15" ShapeID="_x0000_i1040" DrawAspect="Content" ObjectID="_1707556867" r:id="rId65"/>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w:t>
            </w:r>
            <w:r>
              <w:lastRenderedPageBreak/>
              <w:t xml:space="preserve">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2"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w:t>
            </w:r>
            <w:r>
              <w:rPr>
                <w:iCs/>
                <w:kern w:val="2"/>
                <w:lang w:eastAsia="zh-CN"/>
              </w:rPr>
              <w:lastRenderedPageBreak/>
              <w:t xml:space="preserve">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lastRenderedPageBreak/>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w:t>
            </w:r>
            <w:r>
              <w:rPr>
                <w:kern w:val="2"/>
                <w:lang w:eastAsia="zh-CN"/>
              </w:rPr>
              <w:lastRenderedPageBreak/>
              <w:t>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lastRenderedPageBreak/>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宋体" w:cs="Times New Roman"/>
                <w:sz w:val="20"/>
                <w:szCs w:val="20"/>
              </w:rPr>
              <w:object w:dxaOrig="6089" w:dyaOrig="2436" w14:anchorId="07DC96F3">
                <v:shape id="_x0000_i1041" type="#_x0000_t75" style="width:235.9pt;height:92.4pt" o:ole="">
                  <v:imagedata r:id="rId49" o:title=""/>
                </v:shape>
                <o:OLEObject Type="Embed" ProgID="Visio.Drawing.11" ShapeID="_x0000_i1041" DrawAspect="Content" ObjectID="_1707556868" r:id="rId66"/>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w:t>
      </w:r>
      <w:r>
        <w:rPr>
          <w:rFonts w:eastAsia="Calibri"/>
        </w:rPr>
        <w:lastRenderedPageBreak/>
        <w:t xml:space="preserve">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1"/>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w:t>
      </w:r>
      <w:r w:rsidRPr="00F24B17">
        <w:rPr>
          <w:rFonts w:eastAsia="Batang"/>
          <w:b/>
          <w:i/>
          <w:iCs/>
          <w:sz w:val="22"/>
          <w:szCs w:val="22"/>
          <w:lang w:eastAsia="zh-CN"/>
        </w:rPr>
        <w:lastRenderedPageBreak/>
        <w:t xml:space="preserve">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 xml:space="preserve">For SPS HARQ-ACK deferral, if a UE is not configured with Rel-17 intra-UE multiplexing but configured with Rel-16 PHY prioritization, the UE first performs Rel-16 UCI multiplexing and PHY prioritization in both initial slot and target slot and if a LP SPS HARQ-ACK PUCCH is </w:t>
            </w:r>
            <w:r w:rsidRPr="00557B7D">
              <w:rPr>
                <w:rFonts w:eastAsia="Times New Roman" w:cs="Times"/>
                <w:sz w:val="20"/>
                <w:szCs w:val="20"/>
                <w:lang w:val="en-US" w:eastAsia="ko-KR"/>
              </w:rPr>
              <w:lastRenderedPageBreak/>
              <w:t>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w:t>
            </w:r>
            <w:r>
              <w:rPr>
                <w:rFonts w:eastAsiaTheme="minorEastAsia"/>
                <w:iCs/>
                <w:kern w:val="2"/>
                <w:lang w:eastAsia="zh-CN"/>
              </w:rPr>
              <w:lastRenderedPageBreak/>
              <w:t xml:space="preserve">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hint="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 xml:space="preserve">initial </w:t>
            </w:r>
            <w:r w:rsidRPr="00F24B17">
              <w:rPr>
                <w:b/>
                <w:bCs/>
                <w:color w:val="FF0000"/>
              </w:rPr>
              <w:lastRenderedPageBreak/>
              <w:t>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bookmarkStart w:id="83" w:name="_GoBack"/>
            <w:bookmarkEnd w:id="83"/>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lastRenderedPageBreak/>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00D6BA29"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4" w:author="Wong, Shin Horng" w:date="2022-02-25T18:44:00Z">
              <w:r w:rsidR="003E4EE7">
                <w:rPr>
                  <w:rFonts w:eastAsiaTheme="minorEastAsia"/>
                  <w:iCs/>
                  <w:kern w:val="2"/>
                  <w:lang w:eastAsia="zh-CN"/>
                </w:rPr>
                <w:t>, Sony</w:t>
              </w:r>
            </w:ins>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5"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327"/>
        <w:gridCol w:w="8389"/>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A81AB5">
        <w:tc>
          <w:tcPr>
            <w:tcW w:w="1529"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A81AB5">
        <w:tc>
          <w:tcPr>
            <w:tcW w:w="1529"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lastRenderedPageBreak/>
              <w:t>CATT</w:t>
            </w:r>
          </w:p>
        </w:tc>
        <w:tc>
          <w:tcPr>
            <w:tcW w:w="8105"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B5724F">
        <w:tc>
          <w:tcPr>
            <w:tcW w:w="1529"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105"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B5724F">
        <w:tc>
          <w:tcPr>
            <w:tcW w:w="1529"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105"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B5724F">
        <w:tc>
          <w:tcPr>
            <w:tcW w:w="1529"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B5724F">
        <w:tc>
          <w:tcPr>
            <w:tcW w:w="1529"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6C16BB">
        <w:tc>
          <w:tcPr>
            <w:tcW w:w="1529"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105"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D7230B">
        <w:tc>
          <w:tcPr>
            <w:tcW w:w="1529"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105"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6C16BB">
        <w:tc>
          <w:tcPr>
            <w:tcW w:w="1529"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105"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8"/>
                <w:rFonts w:cs="Times"/>
              </w:rPr>
            </w:pPr>
            <w:r w:rsidRPr="002572D0">
              <w:rPr>
                <w:rStyle w:val="af8"/>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B95A0A" w14:paraId="4DCBD546" w14:textId="77777777" w:rsidTr="006C16BB">
        <w:tc>
          <w:tcPr>
            <w:tcW w:w="1529" w:type="dxa"/>
          </w:tcPr>
          <w:p w14:paraId="555EB24C" w14:textId="77777777" w:rsidR="00B95A0A" w:rsidRDefault="00B95A0A" w:rsidP="00822BD6">
            <w:pPr>
              <w:spacing w:beforeLines="50" w:before="120"/>
              <w:rPr>
                <w:iCs/>
                <w:kern w:val="2"/>
                <w:lang w:eastAsia="zh-CN"/>
              </w:rPr>
            </w:pPr>
          </w:p>
        </w:tc>
        <w:tc>
          <w:tcPr>
            <w:tcW w:w="8105" w:type="dxa"/>
          </w:tcPr>
          <w:p w14:paraId="2CEAFBD5" w14:textId="77777777" w:rsidR="00B95A0A" w:rsidRPr="006C16BB" w:rsidRDefault="00B95A0A" w:rsidP="00822BD6">
            <w:pPr>
              <w:widowControl w:val="0"/>
              <w:spacing w:beforeLines="50" w:before="120"/>
              <w:rPr>
                <w:b/>
                <w:bCs/>
                <w:kern w:val="2"/>
                <w:lang w:eastAsia="zh-CN"/>
              </w:rPr>
            </w:pPr>
          </w:p>
        </w:tc>
      </w:tr>
      <w:tr w:rsidR="00B95A0A" w14:paraId="49FF5CF3" w14:textId="77777777" w:rsidTr="006C16BB">
        <w:tc>
          <w:tcPr>
            <w:tcW w:w="1529" w:type="dxa"/>
          </w:tcPr>
          <w:p w14:paraId="1FC1AF6E" w14:textId="77777777" w:rsidR="00B95A0A" w:rsidRDefault="00B95A0A" w:rsidP="00822BD6">
            <w:pPr>
              <w:spacing w:beforeLines="50" w:before="120"/>
              <w:rPr>
                <w:iCs/>
                <w:kern w:val="2"/>
                <w:lang w:eastAsia="zh-CN"/>
              </w:rPr>
            </w:pPr>
          </w:p>
        </w:tc>
        <w:tc>
          <w:tcPr>
            <w:tcW w:w="8105" w:type="dxa"/>
          </w:tcPr>
          <w:p w14:paraId="6473CFFF" w14:textId="77777777" w:rsidR="00B95A0A" w:rsidRPr="006C16BB" w:rsidRDefault="00B95A0A" w:rsidP="00822BD6">
            <w:pPr>
              <w:widowControl w:val="0"/>
              <w:spacing w:beforeLines="50" w:before="120"/>
              <w:rPr>
                <w:b/>
                <w:b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00F07015"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A81AB5">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A81AB5">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A81AB5">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A81AB5">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bl>
    <w:p w14:paraId="08FD17E8" w14:textId="56E0F6E8" w:rsidR="00F24B17" w:rsidRDefault="00F24B17" w:rsidP="000E11E7">
      <w:pPr>
        <w:rPr>
          <w:lang w:val="en-US" w:eastAsia="zh-CN"/>
        </w:rPr>
      </w:pPr>
    </w:p>
    <w:p w14:paraId="70E6208B" w14:textId="77777777" w:rsidR="00270A70" w:rsidRPr="00270A70" w:rsidRDefault="00270A70" w:rsidP="00270A70">
      <w:pPr>
        <w:rPr>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9135"/>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350DF4"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855"/>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0"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1"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2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DC1E4C"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DC1E4C"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DC1E4C"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DC1E4C"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DC1E4C"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1"/>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The UE does not expected to be dynamically indicated for PUCCH transmission on the PUCCH sSCell in the SPS activation DCI in a slot overlapping with a PCell / SPCell / PUCCH-SCell slot 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6"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7" w:name="_Hlk95924839"/>
      <w:bookmarkEnd w:id="86"/>
      <w:r w:rsidRPr="00C55485">
        <w:rPr>
          <w:rFonts w:ascii="Times New Roman" w:hAnsi="Times New Roman"/>
          <w:i/>
          <w:iCs/>
          <w:lang w:val="en-US"/>
        </w:rPr>
        <w:t>LP PUCCH is dropped according to Release 16 procedures</w:t>
      </w:r>
    </w:p>
    <w:bookmarkEnd w:id="87"/>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855"/>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3"/>
      <w:footerReference w:type="default" r:id="rId7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4BC0C7" w14:textId="77777777" w:rsidR="00DC1E4C" w:rsidRDefault="00DC1E4C">
      <w:r>
        <w:separator/>
      </w:r>
    </w:p>
  </w:endnote>
  <w:endnote w:type="continuationSeparator" w:id="0">
    <w:p w14:paraId="51CC0731" w14:textId="77777777" w:rsidR="00DC1E4C" w:rsidRDefault="00DC1E4C">
      <w:r>
        <w:continuationSeparator/>
      </w:r>
    </w:p>
  </w:endnote>
  <w:endnote w:type="continuationNotice" w:id="1">
    <w:p w14:paraId="04544ECC" w14:textId="77777777" w:rsidR="00DC1E4C" w:rsidRDefault="00DC1E4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27EE748F" w:rsidR="001F46EE" w:rsidRDefault="001F46EE">
        <w:pPr>
          <w:pStyle w:val="a9"/>
        </w:pPr>
        <w:r>
          <w:fldChar w:fldCharType="begin"/>
        </w:r>
        <w:r>
          <w:instrText>PAGE   \* MERGEFORMAT</w:instrText>
        </w:r>
        <w:r>
          <w:fldChar w:fldCharType="separate"/>
        </w:r>
        <w:r w:rsidR="006B6D0F" w:rsidRPr="006B6D0F">
          <w:rPr>
            <w:lang w:val="zh-CN" w:eastAsia="zh-CN"/>
          </w:rPr>
          <w:t>157</w:t>
        </w:r>
        <w:r>
          <w:fldChar w:fldCharType="end"/>
        </w:r>
      </w:p>
    </w:sdtContent>
  </w:sdt>
  <w:p w14:paraId="00A820FC" w14:textId="77777777" w:rsidR="001F46EE" w:rsidRDefault="001F46EE">
    <w:pPr>
      <w:pStyle w:val="a9"/>
    </w:pPr>
  </w:p>
  <w:p w14:paraId="4A48D3F3" w14:textId="77777777" w:rsidR="001F46EE" w:rsidRDefault="001F46EE"/>
  <w:p w14:paraId="46E31D82" w14:textId="77777777" w:rsidR="001F46EE" w:rsidRDefault="001F46E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179921" w14:textId="77777777" w:rsidR="00DC1E4C" w:rsidRDefault="00DC1E4C">
      <w:r>
        <w:separator/>
      </w:r>
    </w:p>
  </w:footnote>
  <w:footnote w:type="continuationSeparator" w:id="0">
    <w:p w14:paraId="42058464" w14:textId="77777777" w:rsidR="00DC1E4C" w:rsidRDefault="00DC1E4C">
      <w:r>
        <w:continuationSeparator/>
      </w:r>
    </w:p>
  </w:footnote>
  <w:footnote w:type="continuationNotice" w:id="1">
    <w:p w14:paraId="7B4F3EB2" w14:textId="77777777" w:rsidR="00DC1E4C" w:rsidRDefault="00DC1E4C">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1F46EE" w:rsidRDefault="001F46EE">
    <w:pPr>
      <w:pStyle w:val="a4"/>
      <w:tabs>
        <w:tab w:val="right" w:pos="9639"/>
      </w:tabs>
    </w:pPr>
    <w:r>
      <w:tab/>
    </w:r>
  </w:p>
  <w:p w14:paraId="246D48EC" w14:textId="77777777" w:rsidR="001F46EE" w:rsidRDefault="001F46EE"/>
  <w:p w14:paraId="4F6F578E" w14:textId="77777777" w:rsidR="001F46EE" w:rsidRDefault="001F46E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0"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3"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4"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5"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6"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8"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2"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9"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4"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7"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8"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1"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2"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6"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2"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9"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1"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3"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7"/>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4"/>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5"/>
  </w:num>
  <w:num w:numId="13">
    <w:abstractNumId w:val="76"/>
  </w:num>
  <w:num w:numId="14">
    <w:abstractNumId w:val="66"/>
  </w:num>
  <w:num w:numId="15">
    <w:abstractNumId w:val="40"/>
  </w:num>
  <w:num w:numId="16">
    <w:abstractNumId w:val="73"/>
  </w:num>
  <w:num w:numId="17">
    <w:abstractNumId w:val="118"/>
  </w:num>
  <w:num w:numId="18">
    <w:abstractNumId w:val="146"/>
  </w:num>
  <w:num w:numId="19">
    <w:abstractNumId w:val="99"/>
  </w:num>
  <w:num w:numId="20">
    <w:abstractNumId w:val="67"/>
  </w:num>
  <w:num w:numId="21">
    <w:abstractNumId w:val="22"/>
  </w:num>
  <w:num w:numId="22">
    <w:abstractNumId w:val="12"/>
  </w:num>
  <w:num w:numId="23">
    <w:abstractNumId w:val="48"/>
  </w:num>
  <w:num w:numId="24">
    <w:abstractNumId w:val="127"/>
  </w:num>
  <w:num w:numId="25">
    <w:abstractNumId w:val="32"/>
  </w:num>
  <w:num w:numId="26">
    <w:abstractNumId w:val="141"/>
  </w:num>
  <w:num w:numId="27">
    <w:abstractNumId w:val="130"/>
  </w:num>
  <w:num w:numId="28">
    <w:abstractNumId w:val="143"/>
  </w:num>
  <w:num w:numId="29">
    <w:abstractNumId w:val="10"/>
  </w:num>
  <w:num w:numId="30">
    <w:abstractNumId w:val="111"/>
  </w:num>
  <w:num w:numId="31">
    <w:abstractNumId w:val="20"/>
  </w:num>
  <w:num w:numId="32">
    <w:abstractNumId w:val="84"/>
  </w:num>
  <w:num w:numId="33">
    <w:abstractNumId w:val="21"/>
  </w:num>
  <w:num w:numId="34">
    <w:abstractNumId w:val="83"/>
  </w:num>
  <w:num w:numId="35">
    <w:abstractNumId w:val="19"/>
  </w:num>
  <w:num w:numId="36">
    <w:abstractNumId w:val="131"/>
  </w:num>
  <w:num w:numId="37">
    <w:abstractNumId w:val="103"/>
  </w:num>
  <w:num w:numId="38">
    <w:abstractNumId w:val="142"/>
  </w:num>
  <w:num w:numId="39">
    <w:abstractNumId w:val="86"/>
  </w:num>
  <w:num w:numId="40">
    <w:abstractNumId w:val="74"/>
  </w:num>
  <w:num w:numId="41">
    <w:abstractNumId w:val="70"/>
  </w:num>
  <w:num w:numId="42">
    <w:abstractNumId w:val="100"/>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9"/>
  </w:num>
  <w:num w:numId="52">
    <w:abstractNumId w:val="104"/>
  </w:num>
  <w:num w:numId="53">
    <w:abstractNumId w:val="43"/>
  </w:num>
  <w:num w:numId="54">
    <w:abstractNumId w:val="50"/>
  </w:num>
  <w:num w:numId="55">
    <w:abstractNumId w:val="38"/>
  </w:num>
  <w:num w:numId="56">
    <w:abstractNumId w:val="122"/>
  </w:num>
  <w:num w:numId="57">
    <w:abstractNumId w:val="24"/>
  </w:num>
  <w:num w:numId="58">
    <w:abstractNumId w:val="33"/>
  </w:num>
  <w:num w:numId="59">
    <w:abstractNumId w:val="90"/>
  </w:num>
  <w:num w:numId="60">
    <w:abstractNumId w:val="98"/>
  </w:num>
  <w:num w:numId="61">
    <w:abstractNumId w:val="65"/>
  </w:num>
  <w:num w:numId="62">
    <w:abstractNumId w:val="54"/>
  </w:num>
  <w:num w:numId="63">
    <w:abstractNumId w:val="101"/>
  </w:num>
  <w:num w:numId="64">
    <w:abstractNumId w:val="27"/>
  </w:num>
  <w:num w:numId="65">
    <w:abstractNumId w:val="144"/>
  </w:num>
  <w:num w:numId="66">
    <w:abstractNumId w:val="3"/>
  </w:num>
  <w:num w:numId="67">
    <w:abstractNumId w:val="6"/>
  </w:num>
  <w:num w:numId="68">
    <w:abstractNumId w:val="28"/>
  </w:num>
  <w:num w:numId="69">
    <w:abstractNumId w:val="63"/>
  </w:num>
  <w:num w:numId="70">
    <w:abstractNumId w:val="108"/>
  </w:num>
  <w:num w:numId="71">
    <w:abstractNumId w:val="121"/>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5"/>
  </w:num>
  <w:num w:numId="77">
    <w:abstractNumId w:val="140"/>
  </w:num>
  <w:num w:numId="78">
    <w:abstractNumId w:val="96"/>
  </w:num>
  <w:num w:numId="79">
    <w:abstractNumId w:val="113"/>
  </w:num>
  <w:num w:numId="80">
    <w:abstractNumId w:val="132"/>
  </w:num>
  <w:num w:numId="81">
    <w:abstractNumId w:val="42"/>
  </w:num>
  <w:num w:numId="82">
    <w:abstractNumId w:val="112"/>
  </w:num>
  <w:num w:numId="83">
    <w:abstractNumId w:val="126"/>
  </w:num>
  <w:num w:numId="84">
    <w:abstractNumId w:val="134"/>
  </w:num>
  <w:num w:numId="85">
    <w:abstractNumId w:val="45"/>
  </w:num>
  <w:num w:numId="86">
    <w:abstractNumId w:val="14"/>
  </w:num>
  <w:num w:numId="87">
    <w:abstractNumId w:val="56"/>
  </w:num>
  <w:num w:numId="88">
    <w:abstractNumId w:val="46"/>
  </w:num>
  <w:num w:numId="89">
    <w:abstractNumId w:val="128"/>
  </w:num>
  <w:num w:numId="90">
    <w:abstractNumId w:val="42"/>
  </w:num>
  <w:num w:numId="91">
    <w:abstractNumId w:val="97"/>
  </w:num>
  <w:num w:numId="92">
    <w:abstractNumId w:val="136"/>
  </w:num>
  <w:num w:numId="93">
    <w:abstractNumId w:val="145"/>
  </w:num>
  <w:num w:numId="94">
    <w:abstractNumId w:val="133"/>
  </w:num>
  <w:num w:numId="95">
    <w:abstractNumId w:val="31"/>
  </w:num>
  <w:num w:numId="96">
    <w:abstractNumId w:val="39"/>
  </w:num>
  <w:num w:numId="97">
    <w:abstractNumId w:val="75"/>
  </w:num>
  <w:num w:numId="98">
    <w:abstractNumId w:val="88"/>
  </w:num>
  <w:num w:numId="99">
    <w:abstractNumId w:val="95"/>
  </w:num>
  <w:num w:numId="100">
    <w:abstractNumId w:val="1"/>
  </w:num>
  <w:num w:numId="101">
    <w:abstractNumId w:val="2"/>
  </w:num>
  <w:num w:numId="102">
    <w:abstractNumId w:val="0"/>
  </w:num>
  <w:num w:numId="103">
    <w:abstractNumId w:val="117"/>
  </w:num>
  <w:num w:numId="104">
    <w:abstractNumId w:val="78"/>
  </w:num>
  <w:num w:numId="105">
    <w:abstractNumId w:val="139"/>
  </w:num>
  <w:num w:numId="106">
    <w:abstractNumId w:val="16"/>
  </w:num>
  <w:num w:numId="107">
    <w:abstractNumId w:val="91"/>
  </w:num>
  <w:num w:numId="108">
    <w:abstractNumId w:val="138"/>
  </w:num>
  <w:num w:numId="109">
    <w:abstractNumId w:val="94"/>
  </w:num>
  <w:num w:numId="110">
    <w:abstractNumId w:val="13"/>
  </w:num>
  <w:num w:numId="111">
    <w:abstractNumId w:val="69"/>
  </w:num>
  <w:num w:numId="112">
    <w:abstractNumId w:val="57"/>
  </w:num>
  <w:num w:numId="113">
    <w:abstractNumId w:val="59"/>
  </w:num>
  <w:num w:numId="114">
    <w:abstractNumId w:val="47"/>
  </w:num>
  <w:num w:numId="115">
    <w:abstractNumId w:val="93"/>
  </w:num>
  <w:num w:numId="116">
    <w:abstractNumId w:val="116"/>
  </w:num>
  <w:num w:numId="117">
    <w:abstractNumId w:val="51"/>
  </w:num>
  <w:num w:numId="118">
    <w:abstractNumId w:val="109"/>
  </w:num>
  <w:num w:numId="119">
    <w:abstractNumId w:val="64"/>
  </w:num>
  <w:num w:numId="120">
    <w:abstractNumId w:val="102"/>
  </w:num>
  <w:num w:numId="121">
    <w:abstractNumId w:val="110"/>
  </w:num>
  <w:num w:numId="122">
    <w:abstractNumId w:val="71"/>
  </w:num>
  <w:num w:numId="123">
    <w:abstractNumId w:val="123"/>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29"/>
  </w:num>
  <w:num w:numId="135">
    <w:abstractNumId w:val="114"/>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5"/>
  </w:num>
  <w:num w:numId="145">
    <w:abstractNumId w:val="106"/>
  </w:num>
  <w:num w:numId="146">
    <w:abstractNumId w:val="15"/>
  </w:num>
  <w:num w:numId="147">
    <w:abstractNumId w:val="44"/>
  </w:num>
  <w:num w:numId="148">
    <w:abstractNumId w:val="92"/>
  </w:num>
  <w:num w:numId="149">
    <w:abstractNumId w:val="18"/>
  </w:num>
  <w:num w:numId="150">
    <w:abstractNumId w:val="23"/>
  </w:num>
  <w:num w:numId="151">
    <w:abstractNumId w:val="11"/>
  </w:num>
  <w:num w:numId="152">
    <w:abstractNumId w:val="107"/>
  </w:num>
  <w:num w:numId="153">
    <w:abstractNumId w:val="37"/>
  </w:num>
  <w:num w:numId="154">
    <w:abstractNumId w:val="120"/>
  </w:num>
  <w:num w:numId="155">
    <w:abstractNumId w:val="89"/>
  </w:num>
  <w:numIdMacAtCleanup w:val="1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B11"/>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BD6"/>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35131A7D-57B3-4A8E-83DC-D6F4EDA1F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A70"/>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4"/>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4"/>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4"/>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7.vsdx"/><Relationship Id="rId21" Type="http://schemas.openxmlformats.org/officeDocument/2006/relationships/package" Target="embeddings/Microsoft_Visio___3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package" Target="embeddings/Microsoft_Visio___1213.vsdx"/><Relationship Id="rId68" Type="http://schemas.openxmlformats.org/officeDocument/2006/relationships/image" Target="media/image39.png"/><Relationship Id="rId16" Type="http://schemas.openxmlformats.org/officeDocument/2006/relationships/package" Target="embeddings/Microsoft_Visio___12.vsdx"/><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oleObject" Target="embeddings/oleObject1.bin"/><Relationship Id="rId58" Type="http://schemas.openxmlformats.org/officeDocument/2006/relationships/image" Target="media/image34.emf"/><Relationship Id="rId66" Type="http://schemas.openxmlformats.org/officeDocument/2006/relationships/oleObject" Target="embeddings/Microsoft_Visio_2003-2010___12.vsd"/><Relationship Id="rId74"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package" Target="embeddings/Microsoft_Visio___1112.vsdx"/><Relationship Id="rId19" Type="http://schemas.openxmlformats.org/officeDocument/2006/relationships/package" Target="embeddings/Microsoft_Visio___23.vsdx"/><Relationship Id="rId14" Type="http://schemas.openxmlformats.org/officeDocument/2006/relationships/package" Target="embeddings/Microsoft_Visio___1.vsdx"/><Relationship Id="rId22" Type="http://schemas.openxmlformats.org/officeDocument/2006/relationships/image" Target="media/image6.emf"/><Relationship Id="rId27" Type="http://schemas.openxmlformats.org/officeDocument/2006/relationships/package" Target="embeddings/Microsoft_Visio___7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3.emf"/><Relationship Id="rId64" Type="http://schemas.openxmlformats.org/officeDocument/2006/relationships/image" Target="media/image37.emf"/><Relationship Id="rId69" Type="http://schemas.openxmlformats.org/officeDocument/2006/relationships/image" Target="media/image40.png"/><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1.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__1011.vsdx"/><Relationship Id="rId67" Type="http://schemas.openxmlformats.org/officeDocument/2006/relationships/image" Target="media/image38.png"/><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png"/><Relationship Id="rId62" Type="http://schemas.openxmlformats.org/officeDocument/2006/relationships/image" Target="media/image36.emf"/><Relationship Id="rId70" Type="http://schemas.openxmlformats.org/officeDocument/2006/relationships/hyperlink" Target="http://www.3gpp.org/ftp/tsg_ran/TSG_RAN/TSGR_90e/Docs/RP-202872.zip"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vsdx"/><Relationship Id="rId28" Type="http://schemas.openxmlformats.org/officeDocument/2006/relationships/package" Target="embeddings/Microsoft_Visio___8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package" Target="embeddings/Microsoft_Visio___910.vsdx"/><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5.emf"/><Relationship Id="rId65" Type="http://schemas.openxmlformats.org/officeDocument/2006/relationships/package" Target="embeddings/Microsoft_Visio___1314.vsdx"/><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oleObject" Target="embeddings/Microsoft_Visio_2003-2010___1.vsd"/><Relationship Id="rId55" Type="http://schemas.openxmlformats.org/officeDocument/2006/relationships/image" Target="media/image32.png"/><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hyperlink" Target="https://www.3gpp.org/ftp/TSG_RAN/TSG_RAN/TSGR_92e/Docs/RP-211569.zip" TargetMode="External"/><Relationship Id="rId2" Type="http://schemas.openxmlformats.org/officeDocument/2006/relationships/customXml" Target="../customXml/item2.xml"/><Relationship Id="rId29" Type="http://schemas.openxmlformats.org/officeDocument/2006/relationships/image" Target="media/image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EE499871-FBB0-4016-BAEC-3734535E9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160</Pages>
  <Words>79321</Words>
  <Characters>452133</Characters>
  <Application>Microsoft Office Word</Application>
  <DocSecurity>0</DocSecurity>
  <Lines>3767</Lines>
  <Paragraphs>1060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530394</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Li Yuan</cp:lastModifiedBy>
  <cp:revision>9</cp:revision>
  <cp:lastPrinted>1901-01-02T03:00:00Z</cp:lastPrinted>
  <dcterms:created xsi:type="dcterms:W3CDTF">2022-02-28T03:31:00Z</dcterms:created>
  <dcterms:modified xsi:type="dcterms:W3CDTF">2022-02-28T03:36:00Z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