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94.5pt" o:ole="">
                  <v:imagedata r:id="rId13" o:title=""/>
                </v:shape>
                <o:OLEObject Type="Embed" ProgID="Visio.Drawing.15" ShapeID="_x0000_i1025" DrawAspect="Content" ObjectID="_170728646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3.75pt;height:107.25pt" o:ole="">
                  <v:imagedata r:id="rId15" o:title=""/>
                </v:shape>
                <o:OLEObject Type="Embed" ProgID="Visio.Drawing.15" ShapeID="_x0000_i1026" DrawAspect="Content" ObjectID="_1707286469"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25pt;height:119.25pt" o:ole="">
                  <v:imagedata r:id="rId18" o:title=""/>
                </v:shape>
                <o:OLEObject Type="Embed" ProgID="Visio.Drawing.15" ShapeID="_x0000_i1027" DrawAspect="Content" ObjectID="_170728647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25pt;height:118.5pt" o:ole="">
                  <v:imagedata r:id="rId18" o:title=""/>
                </v:shape>
                <o:OLEObject Type="Embed" ProgID="Visio.Drawing.15" ShapeID="_x0000_i1028" DrawAspect="Content" ObjectID="_170728647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pt;height:60.75pt" o:ole="">
                  <v:imagedata r:id="rId22" o:title=""/>
                </v:shape>
                <o:OLEObject Type="Embed" ProgID="Visio.Drawing.15" ShapeID="_x0000_i1029" DrawAspect="Content" ObjectID="_1707286472" r:id="rId23"/>
              </w:object>
            </w:r>
            <w:r>
              <w:object w:dxaOrig="5520" w:dyaOrig="1585" w14:anchorId="5EE4918A">
                <v:shape id="_x0000_i1030" type="#_x0000_t75" style="width:200.25pt;height:57.75pt" o:ole="">
                  <v:imagedata r:id="rId24" o:title=""/>
                </v:shape>
                <o:OLEObject Type="Embed" ProgID="Visio.Drawing.15" ShapeID="_x0000_i1030" DrawAspect="Content" ObjectID="_1707286473"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0pt;height:66.75pt" o:ole="">
                  <v:imagedata r:id="rId22" o:title=""/>
                </v:shape>
                <o:OLEObject Type="Embed" ProgID="Visio.Drawing.15" ShapeID="_x0000_i1031" DrawAspect="Content" ObjectID="_1707286474" r:id="rId26"/>
              </w:object>
            </w:r>
            <w:r>
              <w:object w:dxaOrig="5520" w:dyaOrig="1585" w14:anchorId="6995A10F">
                <v:shape id="_x0000_i1032" type="#_x0000_t75" style="width:200.25pt;height:56.25pt" o:ole="">
                  <v:imagedata r:id="rId24" o:title=""/>
                </v:shape>
                <o:OLEObject Type="Embed" ProgID="Visio.Drawing.15" ShapeID="_x0000_i1032" DrawAspect="Content" ObjectID="_1707286475"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25pt;height:56.25pt" o:ole="">
                  <v:imagedata r:id="rId24" o:title=""/>
                </v:shape>
                <o:OLEObject Type="Embed" ProgID="Visio.Drawing.15" ShapeID="_x0000_i1033" DrawAspect="Content" ObjectID="_170728647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w:t>
            </w:r>
            <w:r w:rsidRPr="00226179">
              <w:rPr>
                <w:color w:val="FF0000"/>
                <w:u w:val="single"/>
                <w:lang w:eastAsia="fr-FR"/>
              </w:rPr>
              <w:lastRenderedPageBreak/>
              <w:t xml:space="preserve">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lastRenderedPageBreak/>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lastRenderedPageBreak/>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lastRenderedPageBreak/>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lastRenderedPageBreak/>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lastRenderedPageBreak/>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lastRenderedPageBreak/>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lastRenderedPageBreak/>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lastRenderedPageBreak/>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lastRenderedPageBreak/>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lastRenderedPageBreak/>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PCell and SCell, respectively, at the same PUCCH slot. If the UCI, </w:t>
            </w:r>
            <w:r>
              <w:rPr>
                <w:rFonts w:eastAsiaTheme="minorEastAsia"/>
                <w:iCs/>
                <w:kern w:val="2"/>
                <w:lang w:eastAsia="zh-CN"/>
              </w:rPr>
              <w:lastRenderedPageBreak/>
              <w:t>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 xml:space="preserve">If after the inter-priority multiplexing operation, and if the UE would be transmitting the SPS HARQ-ACK of hybrid priorities on SPS PUCCH, and the SPS PUCCH is not valid </w:t>
      </w:r>
      <w:r w:rsidRPr="00EE7090">
        <w:rPr>
          <w:lang w:eastAsia="zh-CN"/>
        </w:rPr>
        <w:lastRenderedPageBreak/>
        <w:t>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lastRenderedPageBreak/>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lastRenderedPageBreak/>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w:t>
            </w:r>
            <w:r>
              <w:rPr>
                <w:iCs/>
                <w:kern w:val="2"/>
                <w:lang w:eastAsia="zh-CN"/>
              </w:rPr>
              <w:lastRenderedPageBreak/>
              <w:t xml:space="preserve">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lastRenderedPageBreak/>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w:t>
      </w:r>
      <w:r w:rsidRPr="000E11E7">
        <w:rPr>
          <w:rFonts w:eastAsia="Calibri"/>
          <w:b/>
          <w:bCs/>
          <w:i/>
          <w:iCs/>
          <w:color w:val="FF0000"/>
          <w:sz w:val="22"/>
          <w:szCs w:val="22"/>
        </w:rPr>
        <w:lastRenderedPageBreak/>
        <w:t xml:space="preserve">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pt;height:86.25pt" o:ole="">
                  <v:imagedata r:id="rId50" o:title=""/>
                </v:shape>
                <o:OLEObject Type="Embed" ProgID="Visio.Drawing.15" ShapeID="_x0000_i1034" DrawAspect="Content" ObjectID="_1707286477"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5pt;height:86.25pt" o:ole="">
                  <v:imagedata r:id="rId52" o:title=""/>
                </v:shape>
                <o:OLEObject Type="Embed" ProgID="Visio.Drawing.15" ShapeID="_x0000_i1035" DrawAspect="Content" ObjectID="_1707286478"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7.75pt;height:77.25pt" o:ole="">
                  <v:imagedata r:id="rId54" o:title=""/>
                </v:shape>
                <o:OLEObject Type="Embed" ProgID="Visio.Drawing.15" ShapeID="_x0000_i1036" DrawAspect="Content" ObjectID="_1707286479"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7.75pt;height:77.25pt" o:ole="">
                  <v:imagedata r:id="rId56" o:title=""/>
                </v:shape>
                <o:OLEObject Type="Embed" ProgID="Visio.Drawing.15" ShapeID="_x0000_i1037" DrawAspect="Content" ObjectID="_1707286480"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6.25pt;height:1in" o:ole="">
                  <v:imagedata r:id="rId58" o:title=""/>
                </v:shape>
                <o:OLEObject Type="Embed" ProgID="Visio.Drawing.15" ShapeID="_x0000_i1038" DrawAspect="Content" ObjectID="_1707286481"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25pt;height:92.25pt" o:ole="">
                  <v:imagedata r:id="rId60" o:title=""/>
                </v:shape>
                <o:OLEObject Type="Embed" ProgID="Visio.Drawing.11" ShapeID="_x0000_i1039" DrawAspect="Content" ObjectID="_1707286482"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14FB8321"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r w:rsidR="003768BA">
              <w:rPr>
                <w:lang w:eastAsia="zh-CN"/>
              </w:rPr>
              <w:t>, vivo</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24AD116F"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hint="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hint="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bl>
    <w:p w14:paraId="3D082C0F" w14:textId="7777777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37F2890F"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r w:rsidR="003C069B">
              <w:rPr>
                <w:rFonts w:eastAsiaTheme="minorEastAsia"/>
                <w:kern w:val="2"/>
                <w:lang w:val="de-DE" w:eastAsia="zh-CN"/>
              </w:rPr>
              <w:t>, Nokia/NSB</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lastRenderedPageBreak/>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4046B656"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w:t>
            </w:r>
            <w:r>
              <w:rPr>
                <w:kern w:val="2"/>
                <w:lang w:eastAsia="zh-CN"/>
              </w:rPr>
              <w:lastRenderedPageBreak/>
              <w:t>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441F293D"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subbullets of Alt.3 they seem to address the similar meaning (the first subbullet applies to single priority, while the second subbullet applies to cross </w:t>
            </w:r>
            <w:r>
              <w:rPr>
                <w:iCs/>
                <w:kern w:val="2"/>
                <w:lang w:eastAsia="zh-CN"/>
              </w:rPr>
              <w:lastRenderedPageBreak/>
              <w:t>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bl>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lastRenderedPageBreak/>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3C069B"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3C069B"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3C069B"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3C069B"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3C069B"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E2CB7" w14:textId="77777777" w:rsidR="00B63F25" w:rsidRDefault="00B63F25">
      <w:r>
        <w:separator/>
      </w:r>
    </w:p>
  </w:endnote>
  <w:endnote w:type="continuationSeparator" w:id="0">
    <w:p w14:paraId="65F82B30" w14:textId="77777777" w:rsidR="00B63F25" w:rsidRDefault="00B63F25">
      <w:r>
        <w:continuationSeparator/>
      </w:r>
    </w:p>
  </w:endnote>
  <w:endnote w:type="continuationNotice" w:id="1">
    <w:p w14:paraId="47CDF523" w14:textId="77777777" w:rsidR="00B63F25" w:rsidRDefault="00B63F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79494BAB" w:rsidR="003C069B" w:rsidRDefault="003C069B">
        <w:pPr>
          <w:pStyle w:val="Footer"/>
        </w:pPr>
        <w:r>
          <w:fldChar w:fldCharType="begin"/>
        </w:r>
        <w:r>
          <w:instrText>PAGE   \* MERGEFORMAT</w:instrText>
        </w:r>
        <w:r>
          <w:fldChar w:fldCharType="separate"/>
        </w:r>
        <w:r w:rsidRPr="00D14AE0">
          <w:rPr>
            <w:lang w:val="zh-CN" w:eastAsia="zh-CN"/>
          </w:rPr>
          <w:t>79</w:t>
        </w:r>
        <w:r>
          <w:fldChar w:fldCharType="end"/>
        </w:r>
      </w:p>
    </w:sdtContent>
  </w:sdt>
  <w:p w14:paraId="00A820FC" w14:textId="77777777" w:rsidR="003C069B" w:rsidRDefault="003C069B">
    <w:pPr>
      <w:pStyle w:val="Footer"/>
    </w:pPr>
  </w:p>
  <w:p w14:paraId="4A48D3F3" w14:textId="77777777" w:rsidR="003C069B" w:rsidRDefault="003C069B"/>
  <w:p w14:paraId="46E31D82" w14:textId="77777777" w:rsidR="003C069B" w:rsidRDefault="003C06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3E363" w14:textId="77777777" w:rsidR="00B63F25" w:rsidRDefault="00B63F25">
      <w:r>
        <w:separator/>
      </w:r>
    </w:p>
  </w:footnote>
  <w:footnote w:type="continuationSeparator" w:id="0">
    <w:p w14:paraId="082A9B89" w14:textId="77777777" w:rsidR="00B63F25" w:rsidRDefault="00B63F25">
      <w:r>
        <w:continuationSeparator/>
      </w:r>
    </w:p>
  </w:footnote>
  <w:footnote w:type="continuationNotice" w:id="1">
    <w:p w14:paraId="6AC72249" w14:textId="77777777" w:rsidR="00B63F25" w:rsidRDefault="00B63F2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3C069B" w:rsidRDefault="003C069B">
    <w:pPr>
      <w:pStyle w:val="Header"/>
      <w:tabs>
        <w:tab w:val="right" w:pos="9639"/>
      </w:tabs>
    </w:pPr>
    <w:r>
      <w:tab/>
    </w:r>
  </w:p>
  <w:p w14:paraId="246D48EC" w14:textId="77777777" w:rsidR="003C069B" w:rsidRDefault="003C069B"/>
  <w:p w14:paraId="4F6F578E" w14:textId="77777777" w:rsidR="003C069B" w:rsidRDefault="003C06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7.vsdx"/><Relationship Id="rId39" Type="http://schemas.openxmlformats.org/officeDocument/2006/relationships/image" Target="media/image18.wmf"/><Relationship Id="rId21" Type="http://schemas.openxmlformats.org/officeDocument/2006/relationships/package" Target="embeddings/Microsoft_Visio_Drawing3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Drawing1112.vsdx"/><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45.vsdx"/><Relationship Id="rId28" Type="http://schemas.openxmlformats.org/officeDocument/2006/relationships/package" Target="embeddings/Microsoft_Visio_Drawing8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13.vsdx"/><Relationship Id="rId61" Type="http://schemas.openxmlformats.org/officeDocument/2006/relationships/oleObject" Target="embeddings/Microsoft_Visio_2003-2010_Drawing1.vsd"/><Relationship Id="rId10" Type="http://schemas.openxmlformats.org/officeDocument/2006/relationships/webSettings" Target="webSettings.xml"/><Relationship Id="rId19" Type="http://schemas.openxmlformats.org/officeDocument/2006/relationships/package" Target="embeddings/Microsoft_Visio_Drawing2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1.vsdx"/><Relationship Id="rId22" Type="http://schemas.openxmlformats.org/officeDocument/2006/relationships/image" Target="media/image6.emf"/><Relationship Id="rId27" Type="http://schemas.openxmlformats.org/officeDocument/2006/relationships/package" Target="embeddings/Microsoft_Visio_Drawing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13C18AAD-523C-4FF0-A40B-105D2EA37AD5}">
  <ds:schemaRefs>
    <ds:schemaRef ds:uri="http://schemas.openxmlformats.org/officeDocument/2006/bibliography"/>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189</Pages>
  <Words>73963</Words>
  <Characters>421592</Characters>
  <Application>Microsoft Office Word</Application>
  <DocSecurity>0</DocSecurity>
  <Lines>3513</Lines>
  <Paragraphs>989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494566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1901-01-02T03:00:00Z</cp:lastPrinted>
  <dcterms:created xsi:type="dcterms:W3CDTF">2022-02-25T08:07:00Z</dcterms:created>
  <dcterms:modified xsi:type="dcterms:W3CDTF">2022-02-25T08:08:00Z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