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94.55pt" o:ole="">
                  <v:imagedata r:id="rId13" o:title=""/>
                </v:shape>
                <o:OLEObject Type="Embed" ProgID="Visio.Drawing.15" ShapeID="_x0000_i1025" DrawAspect="Content" ObjectID="_170725131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25pt;height:107.05pt" o:ole="">
                  <v:imagedata r:id="rId15" o:title=""/>
                </v:shape>
                <o:OLEObject Type="Embed" ProgID="Visio.Drawing.15" ShapeID="_x0000_i1026" DrawAspect="Content" ObjectID="_1707251313"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r>
              <w:rPr>
                <w:iCs/>
                <w:kern w:val="2"/>
                <w:lang w:eastAsia="zh-CN"/>
              </w:rPr>
              <w:t>Pcell</w:t>
            </w:r>
            <w:proofErr w:type="spellEnd"/>
            <w:r>
              <w:rPr>
                <w:iCs/>
                <w:kern w:val="2"/>
                <w:lang w:eastAsia="zh-CN"/>
              </w:rPr>
              <w:t>,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15pt;height:118.95pt" o:ole="">
                  <v:imagedata r:id="rId18" o:title=""/>
                </v:shape>
                <o:OLEObject Type="Embed" ProgID="Visio.Drawing.15" ShapeID="_x0000_i1027" DrawAspect="Content" ObjectID="_170725131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066676A7"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15pt;height:118.35pt" o:ole="">
                  <v:imagedata r:id="rId18" o:title=""/>
                </v:shape>
                <o:OLEObject Type="Embed" ProgID="Visio.Drawing.15" ShapeID="_x0000_i1028" DrawAspect="Content" ObjectID="_170725131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w:t>
            </w:r>
            <w:r>
              <w:rPr>
                <w:kern w:val="2"/>
                <w:lang w:eastAsia="zh-CN"/>
              </w:rPr>
              <w:lastRenderedPageBreak/>
              <w:t>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lastRenderedPageBreak/>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B60883">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B60883">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63A7F52A"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lastRenderedPageBreak/>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0249B1F5"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1962A759"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lastRenderedPageBreak/>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lastRenderedPageBreak/>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 xml:space="preserve">For one-shot triggering of HARQ re-transmission, </w:t>
            </w:r>
            <w:proofErr w:type="spellStart"/>
            <w:r w:rsidRPr="000559BB">
              <w:rPr>
                <w:bCs/>
                <w:lang w:val="en-US" w:eastAsia="zh-CN"/>
              </w:rPr>
              <w:t>i</w:t>
            </w:r>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 xml:space="preserve">For one-shot triggering of HARQ re-transmission, </w:t>
                  </w:r>
                  <w:proofErr w:type="spellStart"/>
                  <w:r w:rsidRPr="001E4375">
                    <w:rPr>
                      <w:rFonts w:ascii="Times" w:eastAsia="Batang" w:hAnsi="Times"/>
                      <w:bCs/>
                      <w:szCs w:val="24"/>
                      <w:lang w:val="en-US" w:eastAsia="zh-CN"/>
                    </w:rPr>
                    <w:t>i</w:t>
                  </w:r>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lastRenderedPageBreak/>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lastRenderedPageBreak/>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lastRenderedPageBreak/>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lastRenderedPageBreak/>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w:t>
            </w:r>
            <w:r>
              <w:rPr>
                <w:rFonts w:eastAsiaTheme="minorEastAsia"/>
                <w:iCs/>
                <w:color w:val="0070C0"/>
                <w:kern w:val="2"/>
                <w:lang w:eastAsia="zh-CN"/>
              </w:rPr>
              <w:lastRenderedPageBreak/>
              <w:t>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lastRenderedPageBreak/>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lastRenderedPageBreak/>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lastRenderedPageBreak/>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lastRenderedPageBreak/>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lastRenderedPageBreak/>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2.8pt;height:61.35pt" o:ole="">
                  <v:imagedata r:id="rId22" o:title=""/>
                </v:shape>
                <o:OLEObject Type="Embed" ProgID="Visio.Drawing.15" ShapeID="_x0000_i1029" DrawAspect="Content" ObjectID="_1707251316" r:id="rId23"/>
              </w:object>
            </w:r>
            <w:r>
              <w:object w:dxaOrig="5520" w:dyaOrig="1585" w14:anchorId="5EE4918A">
                <v:shape id="_x0000_i1030" type="#_x0000_t75" style="width:199.7pt;height:58.25pt" o:ole="">
                  <v:imagedata r:id="rId24" o:title=""/>
                </v:shape>
                <o:OLEObject Type="Embed" ProgID="Visio.Drawing.15" ShapeID="_x0000_i1030" DrawAspect="Content" ObjectID="_1707251317"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lastRenderedPageBreak/>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0pt;height:64.8pt" o:ole="">
                  <v:imagedata r:id="rId22" o:title=""/>
                </v:shape>
                <o:OLEObject Type="Embed" ProgID="Visio.Drawing.15" ShapeID="_x0000_i1031" DrawAspect="Content" ObjectID="_1707251318" r:id="rId26"/>
              </w:object>
            </w:r>
            <w:r>
              <w:object w:dxaOrig="5520" w:dyaOrig="1585" w14:anchorId="6995A10F">
                <v:shape id="_x0000_i1032" type="#_x0000_t75" style="width:201.6pt;height:57.6pt" o:ole="">
                  <v:imagedata r:id="rId24" o:title=""/>
                </v:shape>
                <o:OLEObject Type="Embed" ProgID="Visio.Drawing.15" ShapeID="_x0000_i1032" DrawAspect="Content" ObjectID="_1707251319"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6pt;height:57.6pt" o:ole="">
                  <v:imagedata r:id="rId24" o:title=""/>
                </v:shape>
                <o:OLEObject Type="Embed" ProgID="Visio.Drawing.15" ShapeID="_x0000_i1033" DrawAspect="Content" ObjectID="_170725132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4603E19D"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B60883">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B60883">
            <w:pPr>
              <w:spacing w:beforeLines="50" w:before="120" w:after="0"/>
              <w:rPr>
                <w:rFonts w:eastAsiaTheme="minorEastAsia"/>
                <w:kern w:val="2"/>
                <w:lang w:eastAsia="zh-CN"/>
              </w:rPr>
            </w:pPr>
          </w:p>
          <w:p w14:paraId="121D33B4" w14:textId="77777777" w:rsidR="00366199" w:rsidRDefault="00366199" w:rsidP="00B60883">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B60883">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B60883">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B60883">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B60883">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B60883">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B60883">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B60883">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B60883">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B60883">
            <w:pPr>
              <w:spacing w:beforeLines="50" w:before="120" w:after="0"/>
              <w:rPr>
                <w:rFonts w:eastAsiaTheme="minorEastAsia"/>
                <w:kern w:val="2"/>
                <w:lang w:eastAsia="zh-CN"/>
              </w:rPr>
            </w:pPr>
            <w:r>
              <w:rPr>
                <w:rFonts w:eastAsiaTheme="minorEastAsia"/>
                <w:kern w:val="2"/>
                <w:lang w:eastAsia="zh-CN"/>
              </w:rPr>
              <w:t xml:space="preserve">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lastRenderedPageBreak/>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2162FCFE"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lastRenderedPageBreak/>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lastRenderedPageBreak/>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lastRenderedPageBreak/>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lastRenderedPageBreak/>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lastRenderedPageBreak/>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lastRenderedPageBreak/>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lastRenderedPageBreak/>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lastRenderedPageBreak/>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0"/>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6681EA34"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6D6A3F"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957B5"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w:t>
            </w:r>
            <w:proofErr w:type="spellStart"/>
            <w:r w:rsidR="00D16513" w:rsidRPr="006D6A3F">
              <w:rPr>
                <w:iCs/>
                <w:kern w:val="2"/>
                <w:lang w:val="de-DE" w:eastAsia="zh-CN"/>
              </w:rPr>
              <w:t>Hisi</w:t>
            </w:r>
            <w:proofErr w:type="spellEnd"/>
            <w:r w:rsidR="009D5DEA" w:rsidRPr="006D6A3F">
              <w:rPr>
                <w:iCs/>
                <w:kern w:val="2"/>
                <w:lang w:val="de-DE" w:eastAsia="zh-CN"/>
              </w:rPr>
              <w:t>, Intel</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 (2</w:t>
            </w:r>
            <w:r w:rsidRPr="006D6A3F">
              <w:rPr>
                <w:sz w:val="20"/>
                <w:vertAlign w:val="superscript"/>
              </w:rPr>
              <w:t>nd</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2513F306"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r w:rsidR="007F7CFE">
              <w:rPr>
                <w:rFonts w:eastAsia="Malgun Gothic"/>
                <w:iCs/>
                <w:kern w:val="2"/>
                <w:lang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lastRenderedPageBreak/>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D6A3F"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29.95pt;height:86.4pt" o:ole="">
                  <v:imagedata r:id="rId50" o:title=""/>
                </v:shape>
                <o:OLEObject Type="Embed" ProgID="Visio.Drawing.15" ShapeID="_x0000_i1034" DrawAspect="Content" ObjectID="_1707251321"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35pt;height:87.05pt" o:ole="">
                  <v:imagedata r:id="rId52" o:title=""/>
                </v:shape>
                <o:OLEObject Type="Embed" ProgID="Visio.Drawing.15" ShapeID="_x0000_i1035" DrawAspect="Content" ObjectID="_1707251322"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pt;height:76.4pt" o:ole="">
                  <v:imagedata r:id="rId54" o:title=""/>
                </v:shape>
                <o:OLEObject Type="Embed" ProgID="Visio.Drawing.15" ShapeID="_x0000_i1036" DrawAspect="Content" ObjectID="_1707251323"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pt;height:76.4pt" o:ole="">
                  <v:imagedata r:id="rId56" o:title=""/>
                </v:shape>
                <o:OLEObject Type="Embed" ProgID="Visio.Drawing.15" ShapeID="_x0000_i1037" DrawAspect="Content" ObjectID="_1707251324"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45pt;height:69.5pt" o:ole="">
                  <v:imagedata r:id="rId58" o:title=""/>
                </v:shape>
                <o:OLEObject Type="Embed" ProgID="Visio.Drawing.15" ShapeID="_x0000_i1038" DrawAspect="Content" ObjectID="_1707251325"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4.8pt;height:93.9pt" o:ole="">
                  <v:imagedata r:id="rId60" o:title=""/>
                </v:shape>
                <o:OLEObject Type="Embed" ProgID="Visio.Drawing.11" ShapeID="_x0000_i1039" DrawAspect="Content" ObjectID="_1707251326"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BEB15F1" w:rsidR="00F24B17" w:rsidRPr="00EA0140" w:rsidRDefault="009D5DEA" w:rsidP="00A81AB5">
            <w:pPr>
              <w:jc w:val="both"/>
              <w:rPr>
                <w:lang w:eastAsia="zh-CN"/>
              </w:rPr>
            </w:pPr>
            <w:r>
              <w:rPr>
                <w:lang w:eastAsia="zh-CN"/>
              </w:rPr>
              <w:t>Intel</w:t>
            </w:r>
            <w:r w:rsidR="00393C71">
              <w:rPr>
                <w:lang w:eastAsia="zh-CN"/>
              </w:rPr>
              <w:t>, Panasonic</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782ED919" w:rsidR="00F24B17" w:rsidRPr="00EA0140" w:rsidRDefault="00E430E1" w:rsidP="00A81AB5">
            <w:pPr>
              <w:jc w:val="both"/>
              <w:rPr>
                <w:lang w:eastAsia="zh-CN"/>
              </w:rPr>
            </w:pPr>
            <w:r>
              <w:rPr>
                <w:lang w:eastAsia="zh-CN"/>
              </w:rPr>
              <w:t>Samsung</w:t>
            </w:r>
            <w:r w:rsidR="00393C71">
              <w:rPr>
                <w:lang w:eastAsia="zh-CN"/>
              </w:rPr>
              <w:t>, Panasonic</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366199"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366199" w:rsidRPr="00F24B17" w:rsidRDefault="00366199" w:rsidP="00366199">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366199" w:rsidRPr="00F24B17" w:rsidRDefault="00366199" w:rsidP="00366199">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6F562EAC"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lastRenderedPageBreak/>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366199" w:rsidRPr="00EA0140" w14:paraId="5DC52F7E" w14:textId="77777777" w:rsidTr="00A81AB5">
        <w:tc>
          <w:tcPr>
            <w:tcW w:w="1529" w:type="dxa"/>
          </w:tcPr>
          <w:p w14:paraId="31A39611" w14:textId="77777777" w:rsidR="00366199" w:rsidRPr="00EA0140" w:rsidRDefault="00366199" w:rsidP="00366199">
            <w:pPr>
              <w:spacing w:beforeLines="50" w:before="120"/>
              <w:rPr>
                <w:iCs/>
                <w:kern w:val="2"/>
                <w:lang w:eastAsia="zh-CN"/>
              </w:rPr>
            </w:pPr>
          </w:p>
        </w:tc>
        <w:tc>
          <w:tcPr>
            <w:tcW w:w="8105" w:type="dxa"/>
          </w:tcPr>
          <w:p w14:paraId="6BC0C7FD" w14:textId="77777777" w:rsidR="00366199" w:rsidRPr="00EA0140" w:rsidRDefault="00366199" w:rsidP="00366199">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6D6A3F"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w:t>
            </w:r>
            <w:proofErr w:type="spellStart"/>
            <w:r w:rsidRPr="006D6A3F">
              <w:rPr>
                <w:rFonts w:eastAsiaTheme="minorEastAsia"/>
                <w:iCs/>
                <w:kern w:val="2"/>
                <w:lang w:val="de-DE" w:eastAsia="zh-CN"/>
              </w:rPr>
              <w:t>Hisi</w:t>
            </w:r>
            <w:proofErr w:type="spellEnd"/>
            <w:r w:rsidRPr="006D6A3F">
              <w:rPr>
                <w:rFonts w:eastAsiaTheme="minorEastAsia"/>
                <w:iCs/>
                <w:kern w:val="2"/>
                <w:lang w:val="de-DE" w:eastAsia="zh-CN"/>
              </w:rPr>
              <w:t>(2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lastRenderedPageBreak/>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 xml:space="preserve">For one-shot triggering of HARQ re-transmission, </w:t>
      </w:r>
      <w:proofErr w:type="spellStart"/>
      <w:r w:rsidRPr="00D85E48">
        <w:rPr>
          <w:rFonts w:ascii="Times" w:eastAsia="Batang" w:hAnsi="Times"/>
          <w:bCs/>
          <w:szCs w:val="24"/>
          <w:lang w:val="en-US" w:eastAsia="zh-CN"/>
        </w:rPr>
        <w:t>i</w:t>
      </w:r>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 xml:space="preserve">For one-shot triggering of HARQ re-transmission, </w:t>
            </w:r>
            <w:proofErr w:type="spellStart"/>
            <w:r w:rsidRPr="00850F63">
              <w:rPr>
                <w:bCs/>
                <w:lang w:val="en-US" w:eastAsia="zh-CN"/>
              </w:rPr>
              <w:t>i</w:t>
            </w:r>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90BE2"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90BE2"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90BE2"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890BE2"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890BE2"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1325" w14:textId="77777777" w:rsidR="00890BE2" w:rsidRDefault="00890BE2">
      <w:r>
        <w:separator/>
      </w:r>
    </w:p>
  </w:endnote>
  <w:endnote w:type="continuationSeparator" w:id="0">
    <w:p w14:paraId="6D4CBC7B" w14:textId="77777777" w:rsidR="00890BE2" w:rsidRDefault="00890BE2">
      <w:r>
        <w:continuationSeparator/>
      </w:r>
    </w:p>
  </w:endnote>
  <w:endnote w:type="continuationNotice" w:id="1">
    <w:p w14:paraId="5B24B1C8" w14:textId="77777777" w:rsidR="00890BE2" w:rsidRDefault="00890B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1F7C3F" w:rsidR="00613BC0" w:rsidRDefault="00613BC0">
        <w:pPr>
          <w:pStyle w:val="Footer"/>
        </w:pPr>
        <w:r>
          <w:fldChar w:fldCharType="begin"/>
        </w:r>
        <w:r>
          <w:instrText>PAGE   \* MERGEFORMAT</w:instrText>
        </w:r>
        <w:r>
          <w:fldChar w:fldCharType="separate"/>
        </w:r>
        <w:r w:rsidRPr="00B34270">
          <w:rPr>
            <w:lang w:val="zh-CN" w:eastAsia="zh-CN"/>
          </w:rPr>
          <w:t>141</w:t>
        </w:r>
        <w:r>
          <w:fldChar w:fldCharType="end"/>
        </w:r>
      </w:p>
    </w:sdtContent>
  </w:sdt>
  <w:p w14:paraId="00A820FC" w14:textId="77777777" w:rsidR="00613BC0" w:rsidRDefault="00613BC0">
    <w:pPr>
      <w:pStyle w:val="Footer"/>
    </w:pPr>
  </w:p>
  <w:p w14:paraId="4A48D3F3" w14:textId="77777777" w:rsidR="00613BC0" w:rsidRDefault="00613BC0"/>
  <w:p w14:paraId="46E31D82" w14:textId="77777777" w:rsidR="00613BC0" w:rsidRDefault="00613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11294" w14:textId="77777777" w:rsidR="00890BE2" w:rsidRDefault="00890BE2">
      <w:r>
        <w:separator/>
      </w:r>
    </w:p>
  </w:footnote>
  <w:footnote w:type="continuationSeparator" w:id="0">
    <w:p w14:paraId="016BC01D" w14:textId="77777777" w:rsidR="00890BE2" w:rsidRDefault="00890BE2">
      <w:r>
        <w:continuationSeparator/>
      </w:r>
    </w:p>
  </w:footnote>
  <w:footnote w:type="continuationNotice" w:id="1">
    <w:p w14:paraId="62C7DC1B" w14:textId="77777777" w:rsidR="00890BE2" w:rsidRDefault="00890B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613BC0" w:rsidRDefault="00613BC0">
    <w:pPr>
      <w:pStyle w:val="Header"/>
      <w:tabs>
        <w:tab w:val="right" w:pos="9639"/>
      </w:tabs>
    </w:pPr>
    <w:r>
      <w:tab/>
    </w:r>
  </w:p>
  <w:p w14:paraId="246D48EC" w14:textId="77777777" w:rsidR="00613BC0" w:rsidRDefault="00613BC0"/>
  <w:p w14:paraId="4F6F578E" w14:textId="77777777" w:rsidR="00613BC0" w:rsidRDefault="00613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0"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7"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5"/>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2"/>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3"/>
  </w:num>
  <w:num w:numId="13">
    <w:abstractNumId w:val="76"/>
  </w:num>
  <w:num w:numId="14">
    <w:abstractNumId w:val="66"/>
  </w:num>
  <w:num w:numId="15">
    <w:abstractNumId w:val="40"/>
  </w:num>
  <w:num w:numId="16">
    <w:abstractNumId w:val="73"/>
  </w:num>
  <w:num w:numId="17">
    <w:abstractNumId w:val="117"/>
  </w:num>
  <w:num w:numId="18">
    <w:abstractNumId w:val="144"/>
  </w:num>
  <w:num w:numId="19">
    <w:abstractNumId w:val="98"/>
  </w:num>
  <w:num w:numId="20">
    <w:abstractNumId w:val="67"/>
  </w:num>
  <w:num w:numId="21">
    <w:abstractNumId w:val="22"/>
  </w:num>
  <w:num w:numId="22">
    <w:abstractNumId w:val="12"/>
  </w:num>
  <w:num w:numId="23">
    <w:abstractNumId w:val="48"/>
  </w:num>
  <w:num w:numId="24">
    <w:abstractNumId w:val="125"/>
  </w:num>
  <w:num w:numId="25">
    <w:abstractNumId w:val="32"/>
  </w:num>
  <w:num w:numId="26">
    <w:abstractNumId w:val="139"/>
  </w:num>
  <w:num w:numId="27">
    <w:abstractNumId w:val="128"/>
  </w:num>
  <w:num w:numId="28">
    <w:abstractNumId w:val="141"/>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29"/>
  </w:num>
  <w:num w:numId="37">
    <w:abstractNumId w:val="102"/>
  </w:num>
  <w:num w:numId="38">
    <w:abstractNumId w:val="140"/>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0"/>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2"/>
  </w:num>
  <w:num w:numId="66">
    <w:abstractNumId w:val="3"/>
  </w:num>
  <w:num w:numId="67">
    <w:abstractNumId w:val="6"/>
  </w:num>
  <w:num w:numId="68">
    <w:abstractNumId w:val="28"/>
  </w:num>
  <w:num w:numId="69">
    <w:abstractNumId w:val="63"/>
  </w:num>
  <w:num w:numId="70">
    <w:abstractNumId w:val="107"/>
  </w:num>
  <w:num w:numId="71">
    <w:abstractNumId w:val="11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8"/>
  </w:num>
  <w:num w:numId="78">
    <w:abstractNumId w:val="95"/>
  </w:num>
  <w:num w:numId="79">
    <w:abstractNumId w:val="112"/>
  </w:num>
  <w:num w:numId="80">
    <w:abstractNumId w:val="130"/>
  </w:num>
  <w:num w:numId="81">
    <w:abstractNumId w:val="42"/>
  </w:num>
  <w:num w:numId="82">
    <w:abstractNumId w:val="111"/>
  </w:num>
  <w:num w:numId="83">
    <w:abstractNumId w:val="124"/>
  </w:num>
  <w:num w:numId="84">
    <w:abstractNumId w:val="132"/>
  </w:num>
  <w:num w:numId="85">
    <w:abstractNumId w:val="45"/>
  </w:num>
  <w:num w:numId="86">
    <w:abstractNumId w:val="14"/>
  </w:num>
  <w:num w:numId="87">
    <w:abstractNumId w:val="56"/>
  </w:num>
  <w:num w:numId="88">
    <w:abstractNumId w:val="46"/>
  </w:num>
  <w:num w:numId="89">
    <w:abstractNumId w:val="126"/>
  </w:num>
  <w:num w:numId="90">
    <w:abstractNumId w:val="42"/>
  </w:num>
  <w:num w:numId="91">
    <w:abstractNumId w:val="96"/>
  </w:num>
  <w:num w:numId="92">
    <w:abstractNumId w:val="134"/>
  </w:num>
  <w:num w:numId="93">
    <w:abstractNumId w:val="143"/>
  </w:num>
  <w:num w:numId="94">
    <w:abstractNumId w:val="131"/>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7"/>
  </w:num>
  <w:num w:numId="106">
    <w:abstractNumId w:val="16"/>
  </w:num>
  <w:num w:numId="107">
    <w:abstractNumId w:val="90"/>
  </w:num>
  <w:num w:numId="108">
    <w:abstractNumId w:val="136"/>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1"/>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7"/>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3"/>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Drawing11.vsdx"/><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61" Type="http://schemas.openxmlformats.org/officeDocument/2006/relationships/oleObject" Target="embeddings/Microsoft_Visio_2003-2010_Drawing.vsd"/><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183</Pages>
  <Words>71268</Words>
  <Characters>406232</Characters>
  <Application>Microsoft Office Word</Application>
  <DocSecurity>0</DocSecurity>
  <Lines>3385</Lines>
  <Paragraphs>953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476547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Shariatmadari, Hamidreza</cp:lastModifiedBy>
  <cp:revision>41</cp:revision>
  <cp:lastPrinted>1901-01-02T03:00:00Z</cp:lastPrinted>
  <dcterms:created xsi:type="dcterms:W3CDTF">2022-02-24T19:03:00Z</dcterms:created>
  <dcterms:modified xsi:type="dcterms:W3CDTF">2022-02-24T22:41:00Z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