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5.4pt" o:ole="">
                  <v:imagedata r:id="rId13" o:title=""/>
                </v:shape>
                <o:OLEObject Type="Embed" ProgID="Visio.Drawing.15" ShapeID="_x0000_i1025" DrawAspect="Content" ObjectID="_170723917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45pt;height:107.05pt" o:ole="">
                  <v:imagedata r:id="rId15" o:title=""/>
                </v:shape>
                <o:OLEObject Type="Embed" ProgID="Visio.Drawing.15" ShapeID="_x0000_i1026" DrawAspect="Content" ObjectID="_1707239175"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pt;height:118.75pt" o:ole="">
                  <v:imagedata r:id="rId18" o:title=""/>
                </v:shape>
                <o:OLEObject Type="Embed" ProgID="Visio.Drawing.15" ShapeID="_x0000_i1027" DrawAspect="Content" ObjectID="_170723917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A81AB5"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77777777"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lastRenderedPageBreak/>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4pt;height:118.75pt" o:ole="">
                  <v:imagedata r:id="rId18" o:title=""/>
                </v:shape>
                <o:OLEObject Type="Embed" ProgID="Visio.Drawing.15" ShapeID="_x0000_i1028" DrawAspect="Content" ObjectID="_170723917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w:t>
            </w:r>
            <w:r>
              <w:rPr>
                <w:rFonts w:eastAsia="맑은 고딕"/>
                <w:kern w:val="2"/>
                <w:lang w:eastAsia="ko-KR"/>
              </w:rPr>
              <w:lastRenderedPageBreak/>
              <w:t xml:space="preserve">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w:t>
            </w:r>
            <w:proofErr w:type="gramStart"/>
            <w:r>
              <w:rPr>
                <w:rFonts w:eastAsia="맑은 고딕"/>
                <w:kern w:val="2"/>
                <w:lang w:eastAsia="ko-KR"/>
              </w:rPr>
              <w:t>is scheduled</w:t>
            </w:r>
            <w:proofErr w:type="gramEnd"/>
            <w:r>
              <w:rPr>
                <w:rFonts w:eastAsia="맑은 고딕"/>
                <w:kern w:val="2"/>
                <w:lang w:eastAsia="ko-KR"/>
              </w:rPr>
              <w:t xml:space="preserve">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w:t>
            </w:r>
            <w:proofErr w:type="gramStart"/>
            <w:r>
              <w:rPr>
                <w:rFonts w:eastAsia="맑은 고딕"/>
                <w:kern w:val="2"/>
                <w:lang w:eastAsia="ko-KR"/>
              </w:rPr>
              <w:t>doesn’t</w:t>
            </w:r>
            <w:proofErr w:type="gramEnd"/>
            <w:r>
              <w:rPr>
                <w:rFonts w:eastAsia="맑은 고딕"/>
                <w:kern w:val="2"/>
                <w:lang w:eastAsia="ko-KR"/>
              </w:rPr>
              <w:t xml:space="preserve">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w:t>
            </w:r>
            <w:proofErr w:type="gramStart"/>
            <w:r>
              <w:rPr>
                <w:rFonts w:eastAsia="맑은 고딕"/>
                <w:kern w:val="2"/>
                <w:lang w:eastAsia="ko-KR"/>
              </w:rPr>
              <w:t>to accept</w:t>
            </w:r>
            <w:proofErr w:type="gramEnd"/>
            <w:r>
              <w:rPr>
                <w:rFonts w:eastAsia="맑은 고딕"/>
                <w:kern w:val="2"/>
                <w:lang w:eastAsia="ko-KR"/>
              </w:rPr>
              <w:t xml:space="preserve">, we would like to clarify whether UE need to store deferred HARQ-ACK, or leave it to UE implementation as long as codebook size is maintained. </w:t>
            </w:r>
          </w:p>
        </w:tc>
      </w:tr>
      <w:tr w:rsidR="006A0700" w14:paraId="60DD5957" w14:textId="77777777" w:rsidTr="00A81AB5">
        <w:tc>
          <w:tcPr>
            <w:tcW w:w="1529" w:type="dxa"/>
          </w:tcPr>
          <w:p w14:paraId="6A49B31B" w14:textId="77777777" w:rsidR="006A0700" w:rsidRDefault="006A0700" w:rsidP="006A0700">
            <w:pPr>
              <w:widowControl w:val="0"/>
              <w:spacing w:beforeLines="50" w:before="120"/>
              <w:rPr>
                <w:kern w:val="2"/>
                <w:lang w:eastAsia="zh-CN"/>
              </w:rPr>
            </w:pPr>
          </w:p>
        </w:tc>
        <w:tc>
          <w:tcPr>
            <w:tcW w:w="8105" w:type="dxa"/>
          </w:tcPr>
          <w:p w14:paraId="28690B25" w14:textId="77777777" w:rsidR="006A0700" w:rsidRDefault="006A0700" w:rsidP="006A0700">
            <w:pPr>
              <w:widowControl w:val="0"/>
              <w:spacing w:beforeLines="50" w:before="120"/>
              <w:jc w:val="both"/>
              <w:rPr>
                <w:kern w:val="2"/>
                <w:lang w:eastAsia="zh-CN"/>
              </w:rPr>
            </w:pPr>
          </w:p>
        </w:tc>
      </w:tr>
      <w:tr w:rsidR="006A0700" w14:paraId="56AAB367" w14:textId="77777777" w:rsidTr="00A81AB5">
        <w:tc>
          <w:tcPr>
            <w:tcW w:w="1529" w:type="dxa"/>
          </w:tcPr>
          <w:p w14:paraId="26B942B6" w14:textId="77777777" w:rsidR="006A0700" w:rsidRDefault="006A0700" w:rsidP="006A0700">
            <w:pPr>
              <w:widowControl w:val="0"/>
              <w:spacing w:beforeLines="50" w:before="120"/>
              <w:rPr>
                <w:kern w:val="2"/>
                <w:lang w:eastAsia="zh-CN"/>
              </w:rPr>
            </w:pPr>
          </w:p>
        </w:tc>
        <w:tc>
          <w:tcPr>
            <w:tcW w:w="8105" w:type="dxa"/>
          </w:tcPr>
          <w:p w14:paraId="2C410D5F" w14:textId="77777777" w:rsidR="006A0700" w:rsidRDefault="006A0700" w:rsidP="006A0700">
            <w:pPr>
              <w:widowControl w:val="0"/>
              <w:spacing w:beforeLines="50" w:before="120"/>
              <w:jc w:val="both"/>
              <w:rPr>
                <w:kern w:val="2"/>
                <w:lang w:eastAsia="zh-CN"/>
              </w:rPr>
            </w:pPr>
          </w:p>
        </w:tc>
      </w:tr>
      <w:tr w:rsidR="006A0700" w14:paraId="4A7EBCBA" w14:textId="77777777" w:rsidTr="00A81AB5">
        <w:tc>
          <w:tcPr>
            <w:tcW w:w="1529" w:type="dxa"/>
          </w:tcPr>
          <w:p w14:paraId="6DB1519A" w14:textId="77777777" w:rsidR="006A0700" w:rsidRDefault="006A0700" w:rsidP="006A0700">
            <w:pPr>
              <w:widowControl w:val="0"/>
              <w:spacing w:beforeLines="50" w:before="120"/>
              <w:rPr>
                <w:kern w:val="2"/>
                <w:lang w:eastAsia="zh-CN"/>
              </w:rPr>
            </w:pPr>
          </w:p>
        </w:tc>
        <w:tc>
          <w:tcPr>
            <w:tcW w:w="8105" w:type="dxa"/>
          </w:tcPr>
          <w:p w14:paraId="46948352" w14:textId="77777777" w:rsidR="006A0700" w:rsidRDefault="006A0700" w:rsidP="006A0700">
            <w:pPr>
              <w:widowControl w:val="0"/>
              <w:spacing w:beforeLines="50" w:before="120"/>
              <w:jc w:val="both"/>
              <w:rPr>
                <w:kern w:val="2"/>
                <w:lang w:eastAsia="zh-CN"/>
              </w:rPr>
            </w:pP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486DB43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49AD1F" w14:textId="77777777" w:rsidR="006A0700" w:rsidRPr="00EA0140" w:rsidRDefault="006A0700" w:rsidP="006A0700">
            <w:pPr>
              <w:widowControl w:val="0"/>
              <w:spacing w:beforeLines="50" w:before="120"/>
              <w:rPr>
                <w:kern w:val="2"/>
                <w:lang w:eastAsia="zh-CN"/>
              </w:rPr>
            </w:pPr>
          </w:p>
        </w:tc>
      </w:tr>
      <w:tr w:rsidR="006A0700"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EBA7EC" w14:textId="77777777" w:rsidR="006A0700" w:rsidRPr="00EA0140" w:rsidRDefault="006A0700" w:rsidP="006A0700">
            <w:pPr>
              <w:widowControl w:val="0"/>
              <w:spacing w:beforeLines="50" w:before="120"/>
              <w:jc w:val="both"/>
              <w:rPr>
                <w:iCs/>
                <w:kern w:val="2"/>
                <w:lang w:eastAsia="zh-CN"/>
              </w:rPr>
            </w:pP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0A683321"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834AB4" w14:textId="77777777" w:rsidR="006A0700" w:rsidRPr="00EA0140" w:rsidRDefault="006A0700" w:rsidP="006A0700">
            <w:pPr>
              <w:widowControl w:val="0"/>
              <w:spacing w:beforeLines="50" w:before="120"/>
              <w:rPr>
                <w:kern w:val="2"/>
                <w:lang w:eastAsia="zh-CN"/>
              </w:rPr>
            </w:pPr>
          </w:p>
        </w:tc>
      </w:tr>
      <w:tr w:rsidR="006A0700"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6A0700" w:rsidRPr="00EA0140" w:rsidRDefault="006A0700" w:rsidP="006A0700">
            <w:pPr>
              <w:widowControl w:val="0"/>
              <w:spacing w:beforeLines="50" w:before="120"/>
              <w:rPr>
                <w:kern w:val="2"/>
                <w:lang w:eastAsia="zh-CN"/>
              </w:rPr>
            </w:pP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5A7E2618"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hint="eastAsia"/>
                <w:kern w:val="2"/>
                <w:sz w:val="22"/>
                <w:szCs w:val="22"/>
                <w:lang w:eastAsia="ko-KR"/>
              </w:rPr>
            </w:pPr>
            <w:r>
              <w:rPr>
                <w:rFonts w:eastAsia="맑은 고딕"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hint="eastAsia"/>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DDD4BA4" w14:textId="77777777" w:rsidR="00A81AB5" w:rsidRPr="00F55530" w:rsidRDefault="00A81AB5" w:rsidP="00A81AB5">
            <w:pPr>
              <w:widowControl w:val="0"/>
              <w:spacing w:beforeLines="50" w:before="120" w:after="0"/>
              <w:rPr>
                <w:rFonts w:eastAsiaTheme="minorHAnsi"/>
                <w:kern w:val="2"/>
                <w:sz w:val="22"/>
                <w:szCs w:val="22"/>
                <w:lang w:eastAsia="zh-CN"/>
              </w:rPr>
            </w:pPr>
          </w:p>
        </w:tc>
      </w:tr>
      <w:tr w:rsidR="00A81AB5"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1EAE8C89" w14:textId="77777777" w:rsidR="00A81AB5" w:rsidRPr="00F55530" w:rsidRDefault="00A81AB5" w:rsidP="00A81AB5">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lastRenderedPageBreak/>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lastRenderedPageBreak/>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lastRenderedPageBreak/>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lastRenderedPageBreak/>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lastRenderedPageBreak/>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lastRenderedPageBreak/>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lastRenderedPageBreak/>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re-transmission, and did not generate an HARQ-ACK codebook with the indicated PHY priority for corresponding PUCCH transmission in the </w:t>
      </w:r>
      <w:r w:rsidRPr="00016DFF">
        <w:rPr>
          <w:i/>
          <w:iCs/>
          <w:szCs w:val="18"/>
          <w:lang w:val="en-US" w:eastAsia="zh-CN"/>
        </w:rPr>
        <w:lastRenderedPageBreak/>
        <w:t>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5"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xml:space="preserve">. The UE must store the list of HARQ Processes </w:t>
            </w:r>
            <w:r>
              <w:rPr>
                <w:kern w:val="2"/>
                <w:lang w:eastAsia="zh-CN"/>
              </w:rPr>
              <w:lastRenderedPageBreak/>
              <w:t>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lastRenderedPageBreak/>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lastRenderedPageBreak/>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w:t>
            </w:r>
            <w:r w:rsidRPr="001F18D7">
              <w:rPr>
                <w:rFonts w:eastAsiaTheme="minorEastAsia"/>
                <w:iCs/>
                <w:kern w:val="2"/>
                <w:lang w:eastAsia="zh-CN"/>
              </w:rPr>
              <w:lastRenderedPageBreak/>
              <w:t>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2.8pt;height:61.7pt" o:ole="">
                  <v:imagedata r:id="rId22" o:title=""/>
                </v:shape>
                <o:OLEObject Type="Embed" ProgID="Visio.Drawing.15" ShapeID="_x0000_i1029" DrawAspect="Content" ObjectID="_1707239178" r:id="rId23"/>
              </w:object>
            </w:r>
            <w:r>
              <w:object w:dxaOrig="5520" w:dyaOrig="1585" w14:anchorId="5EE4918A">
                <v:shape id="_x0000_i1030" type="#_x0000_t75" style="width:199.65pt;height:58.45pt" o:ole="">
                  <v:imagedata r:id="rId24" o:title=""/>
                </v:shape>
                <o:OLEObject Type="Embed" ProgID="Visio.Drawing.15" ShapeID="_x0000_i1030" DrawAspect="Content" ObjectID="_1707239179"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w:t>
            </w:r>
            <w:r>
              <w:rPr>
                <w:iCs/>
                <w:color w:val="0070C0"/>
                <w:kern w:val="2"/>
                <w:lang w:eastAsia="zh-CN"/>
              </w:rPr>
              <w:lastRenderedPageBreak/>
              <w:t xml:space="preserve">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 xml:space="preserve">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lastRenderedPageBreak/>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82.7pt;height:61.8pt" o:ole="">
                  <v:imagedata r:id="rId22" o:title=""/>
                </v:shape>
                <o:OLEObject Type="Embed" ProgID="Visio.Drawing.15" ShapeID="_x0000_i1031" DrawAspect="Content" ObjectID="_1707239180" r:id="rId26"/>
              </w:object>
            </w:r>
            <w:r>
              <w:object w:dxaOrig="5520" w:dyaOrig="1585" w14:anchorId="6995A10F">
                <v:shape id="_x0000_i1032" type="#_x0000_t75" style="width:199.35pt;height:58.55pt" o:ole="">
                  <v:imagedata r:id="rId24" o:title=""/>
                </v:shape>
                <o:OLEObject Type="Embed" ProgID="Visio.Drawing.15" ShapeID="_x0000_i1032" DrawAspect="Content" ObjectID="_1707239181"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35pt;height:58.55pt" o:ole="">
                  <v:imagedata r:id="rId24" o:title=""/>
                </v:shape>
                <o:OLEObject Type="Embed" ProgID="Visio.Drawing.15" ShapeID="_x0000_i1033" DrawAspect="Content" ObjectID="_170723918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lastRenderedPageBreak/>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lastRenderedPageBreak/>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3FFE2566" w:rsidR="00226179" w:rsidRPr="00A81AB5" w:rsidRDefault="00A81AB5" w:rsidP="00226179">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77777777" w:rsidR="00226179" w:rsidRPr="00226179" w:rsidRDefault="00226179" w:rsidP="00226179">
            <w:pPr>
              <w:spacing w:beforeLines="50" w:before="120" w:after="0"/>
              <w:rPr>
                <w:kern w:val="2"/>
                <w:lang w:eastAsia="zh-CN"/>
              </w:rPr>
            </w:pP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03AB" w14:textId="77777777" w:rsidR="00226179" w:rsidRPr="00226179" w:rsidRDefault="00226179" w:rsidP="00226179">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953760" w14:textId="77777777" w:rsidR="00226179" w:rsidRPr="00226179" w:rsidRDefault="00226179" w:rsidP="00226179">
            <w:pPr>
              <w:spacing w:beforeLines="50" w:before="120" w:after="0"/>
              <w:rPr>
                <w:kern w:val="2"/>
                <w:lang w:eastAsia="zh-CN"/>
              </w:rPr>
            </w:pP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5F91A9" w14:textId="77777777" w:rsidR="00226179" w:rsidRPr="00226179" w:rsidRDefault="00226179" w:rsidP="00226179">
            <w:pPr>
              <w:spacing w:beforeLines="50" w:before="120" w:after="0"/>
              <w:rPr>
                <w:kern w:val="2"/>
                <w:lang w:eastAsia="zh-CN"/>
              </w:rPr>
            </w:pPr>
          </w:p>
        </w:tc>
      </w:tr>
      <w:tr w:rsidR="00226179"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lastRenderedPageBreak/>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lastRenderedPageBreak/>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w:t>
            </w:r>
            <w:r>
              <w:rPr>
                <w:rFonts w:eastAsia="SimSun"/>
                <w:szCs w:val="20"/>
                <w:lang w:eastAsia="zh-CN"/>
              </w:rPr>
              <w:lastRenderedPageBreak/>
              <w:t xml:space="preserve">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A81AB5"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8FBAB6" w14:textId="77777777" w:rsidR="00A81AB5" w:rsidRPr="00226179" w:rsidRDefault="00A81AB5" w:rsidP="00A81AB5">
            <w:pPr>
              <w:spacing w:beforeLines="50" w:before="120" w:after="0"/>
              <w:rPr>
                <w:kern w:val="2"/>
                <w:lang w:eastAsia="zh-CN"/>
              </w:rPr>
            </w:pPr>
          </w:p>
        </w:tc>
      </w:tr>
      <w:tr w:rsidR="00A81AB5"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3FF2B7" w14:textId="77777777" w:rsidR="00A81AB5" w:rsidRPr="00226179" w:rsidRDefault="00A81AB5" w:rsidP="00A81AB5">
            <w:pPr>
              <w:spacing w:beforeLines="50" w:before="120" w:after="0"/>
              <w:rPr>
                <w:kern w:val="2"/>
                <w:lang w:eastAsia="zh-CN"/>
              </w:rPr>
            </w:pP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lastRenderedPageBreak/>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lastRenderedPageBreak/>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lastRenderedPageBreak/>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lastRenderedPageBreak/>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lastRenderedPageBreak/>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lastRenderedPageBreak/>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w:t>
      </w:r>
      <w:r w:rsidRPr="006670FA">
        <w:rPr>
          <w:b/>
          <w:bCs/>
          <w:color w:val="FF0000"/>
          <w:sz w:val="22"/>
          <w:szCs w:val="22"/>
          <w:lang w:eastAsia="zh-CN"/>
        </w:rPr>
        <w:lastRenderedPageBreak/>
        <w:t xml:space="preserve">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49"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49"/>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PCell /SPCell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w:t>
            </w:r>
            <w:r>
              <w:rPr>
                <w:rFonts w:eastAsia="맑은 고딕"/>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w:t>
            </w:r>
            <w:proofErr w:type="gramStart"/>
            <w:r>
              <w:rPr>
                <w:rFonts w:eastAsia="맑은 고딕"/>
                <w:iCs/>
                <w:kern w:val="2"/>
                <w:sz w:val="20"/>
                <w:lang w:eastAsia="ko-KR"/>
              </w:rPr>
              <w:t>can be configured</w:t>
            </w:r>
            <w:proofErr w:type="gramEnd"/>
            <w:r>
              <w:rPr>
                <w:rFonts w:eastAsia="맑은 고딕"/>
                <w:iCs/>
                <w:kern w:val="2"/>
                <w:sz w:val="20"/>
                <w:lang w:eastAsia="ko-KR"/>
              </w:rPr>
              <w:t xml:space="preserve">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w:t>
            </w:r>
            <w:proofErr w:type="gramStart"/>
            <w:r>
              <w:rPr>
                <w:rFonts w:eastAsia="맑은 고딕"/>
                <w:iCs/>
                <w:kern w:val="2"/>
                <w:sz w:val="20"/>
                <w:lang w:eastAsia="ko-KR"/>
              </w:rPr>
              <w:t>AN</w:t>
            </w:r>
            <w:proofErr w:type="gramEnd"/>
            <w:r>
              <w:rPr>
                <w:rFonts w:eastAsia="맑은 고딕"/>
                <w:iCs/>
                <w:kern w:val="2"/>
                <w:sz w:val="20"/>
                <w:lang w:eastAsia="ko-KR"/>
              </w:rPr>
              <w:t xml:space="preserve">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lastRenderedPageBreak/>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7777777" w:rsidR="00226179" w:rsidRPr="00226179" w:rsidRDefault="00226179" w:rsidP="00226179">
            <w:pPr>
              <w:spacing w:after="0"/>
              <w:jc w:val="both"/>
              <w:rPr>
                <w:lang w:eastAsia="zh-CN"/>
              </w:rPr>
            </w:pP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77777" w:rsidR="00226179" w:rsidRPr="00226179" w:rsidRDefault="00226179" w:rsidP="00226179">
            <w:pPr>
              <w:spacing w:after="0"/>
              <w:jc w:val="both"/>
              <w:rPr>
                <w:lang w:eastAsia="zh-CN"/>
              </w:rPr>
            </w:pP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59C532" w14:textId="77777777" w:rsidR="00226179" w:rsidRPr="00226179" w:rsidRDefault="00226179" w:rsidP="00226179">
            <w:pPr>
              <w:spacing w:beforeLines="50" w:before="120" w:after="0"/>
              <w:rPr>
                <w:iCs/>
                <w:kern w:val="2"/>
                <w:lang w:eastAsia="zh-CN"/>
              </w:rPr>
            </w:pPr>
          </w:p>
        </w:tc>
      </w:tr>
      <w:tr w:rsidR="00226179"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3BE23C" w14:textId="77777777" w:rsidR="00226179" w:rsidRPr="00226179" w:rsidRDefault="00226179" w:rsidP="00226179">
            <w:pPr>
              <w:spacing w:beforeLines="50" w:before="120" w:after="0"/>
              <w:rPr>
                <w:kern w:val="2"/>
                <w:lang w:eastAsia="zh-CN"/>
              </w:rPr>
            </w:pPr>
          </w:p>
        </w:tc>
      </w:tr>
      <w:tr w:rsidR="00226179"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hint="eastAsia"/>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hint="eastAsia"/>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226179" w:rsidRPr="00226179" w14:paraId="1C9B71D9" w14:textId="77777777" w:rsidTr="00A81AB5">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맑은 고딕" w:hint="eastAsia"/>
                <w:iCs/>
                <w:kern w:val="2"/>
                <w:lang w:eastAsia="ko-KR"/>
              </w:rPr>
            </w:pPr>
            <w:r>
              <w:rPr>
                <w:rFonts w:eastAsia="맑은 고딕"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bookmarkStart w:id="65" w:name="_GoBack" w:colFirst="1" w:colLast="1"/>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bookmarkEnd w:id="65"/>
      <w:tr w:rsidR="006A0700"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6EFCBC" w14:textId="77777777" w:rsidR="006A0700" w:rsidRPr="00226179" w:rsidRDefault="006A0700" w:rsidP="006A0700">
            <w:pPr>
              <w:spacing w:beforeLines="50" w:before="120" w:after="0"/>
              <w:rPr>
                <w:kern w:val="2"/>
                <w:lang w:eastAsia="zh-CN"/>
              </w:rPr>
            </w:pPr>
          </w:p>
        </w:tc>
      </w:tr>
      <w:tr w:rsidR="006A0700"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6A0700" w:rsidRPr="00226179" w:rsidRDefault="006A0700" w:rsidP="006A0700">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 xml:space="preserve">In some cases, the payload size may exceed the capacity of UCI part 1 or UCI part 2, then some dropping rules can be defined to handle those cases. For example, with HP HARQ-ACK mapped to UCI part 1, and LP HARQ-ACK which includes initial DG </w:t>
      </w:r>
      <w:r w:rsidRPr="00522E11">
        <w:lastRenderedPageBreak/>
        <w:t>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lastRenderedPageBreak/>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lastRenderedPageBreak/>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6"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6"/>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 xml:space="preserve">The UE does not expect more than one triggering DCI for Rel-17 one-shot feedback indicating the same PUCCH slot of a certain PHY priority in step 1 for the </w:t>
            </w:r>
            <w:r w:rsidRPr="000E11E7">
              <w:rPr>
                <w:b/>
                <w:bCs/>
              </w:rPr>
              <w:lastRenderedPageBreak/>
              <w:t>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lastRenderedPageBreak/>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lastRenderedPageBreak/>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w:t>
            </w:r>
            <w:r w:rsidRPr="00770DA1">
              <w:rPr>
                <w:b/>
                <w:bCs/>
                <w:color w:val="FF0000"/>
              </w:rPr>
              <w:lastRenderedPageBreak/>
              <w:t>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lastRenderedPageBreak/>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7"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7"/>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w:t>
      </w:r>
      <w:r w:rsidRPr="000E11E7">
        <w:rPr>
          <w:rFonts w:eastAsia="Calibri"/>
          <w:lang w:eastAsia="zh-CN"/>
        </w:rPr>
        <w:lastRenderedPageBreak/>
        <w:t xml:space="preserve">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lastRenderedPageBreak/>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SimSun" w:cs="Times New Roman"/>
                <w:color w:val="FF0000"/>
                <w:sz w:val="20"/>
                <w:szCs w:val="20"/>
              </w:rPr>
              <w:object w:dxaOrig="16421" w:dyaOrig="4183" w14:anchorId="7C4E580D">
                <v:shape id="_x0000_i1034" type="#_x0000_t75" style="width:330.05pt;height:84.65pt" o:ole="">
                  <v:imagedata r:id="rId50" o:title=""/>
                </v:shape>
                <o:OLEObject Type="Embed" ProgID="Visio.Drawing.15" ShapeID="_x0000_i1034" DrawAspect="Content" ObjectID="_1707239183"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pt;height:87pt" o:ole="">
                  <v:imagedata r:id="rId52" o:title=""/>
                </v:shape>
                <o:OLEObject Type="Embed" ProgID="Visio.Drawing.15" ShapeID="_x0000_i1035" DrawAspect="Content" ObjectID="_1707239184"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lastRenderedPageBreak/>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SimSun" w:cs="Times New Roman"/>
                <w:color w:val="FF0000"/>
                <w:sz w:val="20"/>
                <w:szCs w:val="20"/>
              </w:rPr>
              <w:object w:dxaOrig="16421" w:dyaOrig="4183" w14:anchorId="2AABA2D9">
                <v:shape id="_x0000_i1036" type="#_x0000_t75" style="width:297.8pt;height:76.6pt" o:ole="">
                  <v:imagedata r:id="rId54" o:title=""/>
                </v:shape>
                <o:OLEObject Type="Embed" ProgID="Visio.Drawing.15" ShapeID="_x0000_i1036" DrawAspect="Content" ObjectID="_1707239185" r:id="rId55"/>
              </w:object>
            </w:r>
          </w:p>
          <w:p w14:paraId="69975410" w14:textId="77777777" w:rsidR="00AF710F" w:rsidRDefault="00AF710F" w:rsidP="00AF710F">
            <w:pPr>
              <w:pStyle w:val="ac"/>
              <w:rPr>
                <w:color w:val="FF0000"/>
              </w:rPr>
            </w:pPr>
            <w:r w:rsidRPr="00912160">
              <w:rPr>
                <w:rFonts w:eastAsia="SimSun" w:cs="Times New Roman"/>
                <w:color w:val="FF0000"/>
                <w:sz w:val="20"/>
                <w:szCs w:val="20"/>
              </w:rPr>
              <w:object w:dxaOrig="16421" w:dyaOrig="4183" w14:anchorId="15931588">
                <v:shape id="_x0000_i1037" type="#_x0000_t75" style="width:297.8pt;height:76.6pt" o:ole="">
                  <v:imagedata r:id="rId56" o:title=""/>
                </v:shape>
                <o:OLEObject Type="Embed" ProgID="Visio.Drawing.15" ShapeID="_x0000_i1037" DrawAspect="Content" ObjectID="_1707239186"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15pt;height:69.7pt" o:ole="">
                  <v:imagedata r:id="rId58" o:title=""/>
                </v:shape>
                <o:OLEObject Type="Embed" ProgID="Visio.Drawing.15" ShapeID="_x0000_i1038" DrawAspect="Content" ObjectID="_1707239187"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 xml:space="preserve">Now, with SPS deferral, we should not change the intra-UE multiplexing procedure. Therefore, if LP SPS PUCCH is multiplexed with HP SPS PUCCH in sub-slot #1 and </w:t>
            </w:r>
            <w:r>
              <w:lastRenderedPageBreak/>
              <w:t>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8"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5pt;height:93.9pt" o:ole="">
                  <v:imagedata r:id="rId60" o:title=""/>
                </v:shape>
                <o:OLEObject Type="Embed" ProgID="Visio.Drawing.11" ShapeID="_x0000_i1039" DrawAspect="Content" ObjectID="_1707239188"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af1"/>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77777777" w:rsidR="00F24B17" w:rsidRPr="00EA0140" w:rsidRDefault="00F24B17" w:rsidP="00A81AB5">
            <w:pPr>
              <w:jc w:val="both"/>
              <w:rPr>
                <w:lang w:eastAsia="zh-CN"/>
              </w:rPr>
            </w:pP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77777777" w:rsidR="00F24B17" w:rsidRPr="00EA0140" w:rsidRDefault="00F24B17" w:rsidP="00A81AB5">
            <w:pPr>
              <w:jc w:val="both"/>
              <w:rPr>
                <w:lang w:eastAsia="zh-CN"/>
              </w:rPr>
            </w:pP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7777777" w:rsidR="00F24B17" w:rsidRPr="00EA0140" w:rsidRDefault="00F24B17" w:rsidP="00A81AB5">
            <w:pPr>
              <w:jc w:val="both"/>
              <w:rPr>
                <w:lang w:eastAsia="zh-CN"/>
              </w:rPr>
            </w:pP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63B5A5"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af1"/>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af1"/>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777777" w:rsidR="00F24B17" w:rsidRPr="00856826" w:rsidRDefault="00F24B17" w:rsidP="00A81AB5">
            <w:pPr>
              <w:spacing w:beforeLines="50" w:before="120" w:after="0"/>
              <w:rPr>
                <w:rFonts w:eastAsiaTheme="minorHAnsi"/>
                <w:iCs/>
                <w:kern w:val="2"/>
                <w:lang w:eastAsia="zh-CN"/>
              </w:rPr>
            </w:pP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77777777" w:rsidR="00F24B17" w:rsidRPr="00856826" w:rsidRDefault="00F24B17" w:rsidP="00A81AB5">
            <w:pPr>
              <w:widowControl w:val="0"/>
              <w:spacing w:beforeLines="50" w:before="120" w:after="0"/>
              <w:rPr>
                <w:rFonts w:eastAsiaTheme="minorHAnsi"/>
                <w:kern w:val="2"/>
                <w:lang w:eastAsia="zh-CN"/>
              </w:rPr>
            </w:pP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11ACA4"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7777777" w:rsidR="00F24B17" w:rsidRPr="00EA0140" w:rsidRDefault="00F24B17" w:rsidP="00A81AB5">
            <w:pPr>
              <w:jc w:val="both"/>
              <w:rPr>
                <w:lang w:eastAsia="zh-CN"/>
              </w:rPr>
            </w:pP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77777777" w:rsidR="00F24B17" w:rsidRPr="00EA0140" w:rsidRDefault="00F24B17" w:rsidP="00A81AB5">
            <w:pPr>
              <w:jc w:val="both"/>
              <w:rPr>
                <w:lang w:eastAsia="zh-CN"/>
              </w:rPr>
            </w:pP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7777777" w:rsidR="00F24B17" w:rsidRPr="00EA0140" w:rsidRDefault="00F24B17" w:rsidP="00A81AB5">
            <w:pPr>
              <w:jc w:val="both"/>
              <w:rPr>
                <w:lang w:eastAsia="zh-CN"/>
              </w:rPr>
            </w:pP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77777777" w:rsidR="00F24B17" w:rsidRPr="00EA0140" w:rsidRDefault="00F24B17" w:rsidP="00A81AB5">
            <w:pPr>
              <w:jc w:val="both"/>
              <w:rPr>
                <w:lang w:eastAsia="zh-CN"/>
              </w:rPr>
            </w:pP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77777777" w:rsidR="00F24B17" w:rsidRPr="00A5046C" w:rsidRDefault="00F24B17" w:rsidP="00A81AB5">
            <w:pPr>
              <w:jc w:val="both"/>
              <w:rPr>
                <w:lang w:eastAsia="zh-CN"/>
              </w:rPr>
            </w:pP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7128B2" w14:textId="77777777" w:rsidR="00F24B17" w:rsidRPr="00EA0140" w:rsidRDefault="00F24B17" w:rsidP="00A81AB5">
            <w:pPr>
              <w:spacing w:beforeLines="50" w:before="120"/>
              <w:rPr>
                <w:iCs/>
                <w:kern w:val="2"/>
                <w:lang w:eastAsia="zh-CN"/>
              </w:rPr>
            </w:pPr>
          </w:p>
        </w:tc>
      </w:tr>
      <w:tr w:rsidR="00F24B17"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F24B17" w:rsidRPr="00EA0140" w:rsidRDefault="00F24B17" w:rsidP="00A81AB5">
            <w:pPr>
              <w:widowControl w:val="0"/>
              <w:spacing w:beforeLines="50" w:before="120"/>
              <w:rPr>
                <w:kern w:val="2"/>
                <w:lang w:eastAsia="zh-CN"/>
              </w:rPr>
            </w:pP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w:t>
      </w:r>
      <w:proofErr w:type="gramStart"/>
      <w:r>
        <w:t>let’s</w:t>
      </w:r>
      <w:proofErr w:type="gramEnd"/>
      <w:r>
        <w:t xml:space="preserve">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7777777" w:rsidR="00F24B17" w:rsidRPr="00EA0140" w:rsidRDefault="00F24B17" w:rsidP="00A81AB5">
            <w:pPr>
              <w:jc w:val="both"/>
              <w:rPr>
                <w:lang w:eastAsia="zh-CN"/>
              </w:rPr>
            </w:pP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77777777" w:rsidR="00F24B17" w:rsidRPr="00EA0140" w:rsidRDefault="00F24B17" w:rsidP="00A81AB5">
            <w:pPr>
              <w:jc w:val="both"/>
              <w:rPr>
                <w:lang w:eastAsia="zh-CN"/>
              </w:rPr>
            </w:pP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7777777" w:rsidR="00F24B17" w:rsidRPr="00A5046C" w:rsidRDefault="00F24B17" w:rsidP="00A81AB5">
            <w:pPr>
              <w:jc w:val="both"/>
              <w:rPr>
                <w:lang w:eastAsia="zh-CN"/>
              </w:rPr>
            </w:pP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E0774" w14:textId="77777777" w:rsidR="00F24B17" w:rsidRPr="00EA0140" w:rsidRDefault="00F24B17" w:rsidP="00A81AB5">
            <w:pPr>
              <w:spacing w:beforeLines="50" w:before="120"/>
              <w:rPr>
                <w:iCs/>
                <w:kern w:val="2"/>
                <w:lang w:eastAsia="zh-CN"/>
              </w:rPr>
            </w:pPr>
          </w:p>
        </w:tc>
      </w:tr>
      <w:tr w:rsidR="00F24B17"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F24B17" w:rsidRPr="00EA0140" w:rsidRDefault="00F24B17" w:rsidP="00A81AB5">
            <w:pPr>
              <w:widowControl w:val="0"/>
              <w:spacing w:beforeLines="50" w:before="120"/>
              <w:rPr>
                <w:kern w:val="2"/>
                <w:lang w:eastAsia="zh-CN"/>
              </w:rPr>
            </w:pPr>
          </w:p>
        </w:tc>
      </w:tr>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F7308F"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F7308F"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F7308F"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F7308F"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F7308F"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w:t>
      </w:r>
      <w:proofErr w:type="gramStart"/>
      <w:r w:rsidRPr="005F3028">
        <w:rPr>
          <w:b/>
          <w:bCs/>
          <w:lang w:eastAsia="zh-CN"/>
        </w:rPr>
        <w:t>is allowed</w:t>
      </w:r>
      <w:proofErr w:type="gramEnd"/>
      <w:r w:rsidRPr="005F3028">
        <w:rPr>
          <w:b/>
          <w:bCs/>
          <w:lang w:eastAsia="zh-CN"/>
        </w:rPr>
        <w:t xml:space="preserve">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2: Support multiplexing HARQ codebooks where one HARQ codebook </w:t>
      </w:r>
      <w:proofErr w:type="gramStart"/>
      <w:r w:rsidRPr="005F3028">
        <w:rPr>
          <w:b/>
          <w:bCs/>
          <w:lang w:eastAsia="zh-CN"/>
        </w:rPr>
        <w:t>is retransmitted</w:t>
      </w:r>
      <w:proofErr w:type="gramEnd"/>
      <w:r w:rsidRPr="005F3028">
        <w:rPr>
          <w:b/>
          <w:bCs/>
          <w:lang w:eastAsia="zh-CN"/>
        </w:rPr>
        <w:t>.</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3: The maximum number for keeping HARQ codebooks </w:t>
      </w:r>
      <w:proofErr w:type="gramStart"/>
      <w:r w:rsidRPr="005F3028">
        <w:rPr>
          <w:b/>
          <w:bCs/>
          <w:lang w:eastAsia="zh-CN"/>
        </w:rPr>
        <w:t>can be configured</w:t>
      </w:r>
      <w:proofErr w:type="gramEnd"/>
      <w:r w:rsidRPr="005F3028">
        <w:rPr>
          <w:b/>
          <w:bCs/>
          <w:lang w:eastAsia="zh-CN"/>
        </w:rPr>
        <w:t>.</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proofErr w:type="gramStart"/>
      <w:r w:rsidRPr="005F3028">
        <w:rPr>
          <w:b/>
          <w:bCs/>
          <w:lang w:eastAsia="zh-CN"/>
        </w:rPr>
        <w:t>Proposal 4: Either dormant BWP</w:t>
      </w:r>
      <w:proofErr w:type="gramEnd"/>
      <w:r w:rsidRPr="005F3028">
        <w:rPr>
          <w:b/>
          <w:bCs/>
          <w:lang w:eastAsia="zh-CN"/>
        </w:rPr>
        <w:t xml:space="preserve">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64CA2" w14:textId="77777777" w:rsidR="00F7308F" w:rsidRDefault="00F7308F">
      <w:r>
        <w:separator/>
      </w:r>
    </w:p>
  </w:endnote>
  <w:endnote w:type="continuationSeparator" w:id="0">
    <w:p w14:paraId="50EAC61D" w14:textId="77777777" w:rsidR="00F7308F" w:rsidRDefault="00F7308F">
      <w:r>
        <w:continuationSeparator/>
      </w:r>
    </w:p>
  </w:endnote>
  <w:endnote w:type="continuationNotice" w:id="1">
    <w:p w14:paraId="16497D88" w14:textId="77777777" w:rsidR="00F7308F" w:rsidRDefault="00F730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Unicode MS"/>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1B47AC6F" w:rsidR="00A81AB5" w:rsidRDefault="00A81AB5">
        <w:pPr>
          <w:pStyle w:val="a9"/>
        </w:pPr>
        <w:r>
          <w:fldChar w:fldCharType="begin"/>
        </w:r>
        <w:r>
          <w:instrText>PAGE   \* MERGEFORMAT</w:instrText>
        </w:r>
        <w:r>
          <w:fldChar w:fldCharType="separate"/>
        </w:r>
        <w:r w:rsidR="006A0700" w:rsidRPr="006A0700">
          <w:rPr>
            <w:lang w:val="zh-CN" w:eastAsia="zh-CN"/>
          </w:rPr>
          <w:t>108</w:t>
        </w:r>
        <w:r>
          <w:fldChar w:fldCharType="end"/>
        </w:r>
      </w:p>
    </w:sdtContent>
  </w:sdt>
  <w:p w14:paraId="00A820FC" w14:textId="77777777" w:rsidR="00A81AB5" w:rsidRDefault="00A81AB5">
    <w:pPr>
      <w:pStyle w:val="a9"/>
    </w:pPr>
  </w:p>
  <w:p w14:paraId="4A48D3F3" w14:textId="77777777" w:rsidR="00A81AB5" w:rsidRDefault="00A81AB5"/>
  <w:p w14:paraId="46E31D82" w14:textId="77777777" w:rsidR="00A81AB5" w:rsidRDefault="00A81A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2CAD1" w14:textId="77777777" w:rsidR="00F7308F" w:rsidRDefault="00F7308F">
      <w:r>
        <w:separator/>
      </w:r>
    </w:p>
  </w:footnote>
  <w:footnote w:type="continuationSeparator" w:id="0">
    <w:p w14:paraId="7A1AA5EF" w14:textId="77777777" w:rsidR="00F7308F" w:rsidRDefault="00F7308F">
      <w:r>
        <w:continuationSeparator/>
      </w:r>
    </w:p>
  </w:footnote>
  <w:footnote w:type="continuationNotice" w:id="1">
    <w:p w14:paraId="6244246D" w14:textId="77777777" w:rsidR="00F7308F" w:rsidRDefault="00F7308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A81AB5" w:rsidRDefault="00A81AB5">
    <w:pPr>
      <w:pStyle w:val="a4"/>
      <w:tabs>
        <w:tab w:val="right" w:pos="9639"/>
      </w:tabs>
    </w:pPr>
    <w:r>
      <w:tab/>
    </w:r>
  </w:p>
  <w:p w14:paraId="246D48EC" w14:textId="77777777" w:rsidR="00A81AB5" w:rsidRDefault="00A81AB5"/>
  <w:p w14:paraId="4F6F578E" w14:textId="77777777" w:rsidR="00A81AB5" w:rsidRDefault="00A81A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Microsoft_Visio_2003-2010___1.vsd"/><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8FCA508-9EF9-4113-B330-53FD6854F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65</TotalTime>
  <Pages>177</Pages>
  <Words>68073</Words>
  <Characters>388019</Characters>
  <Application>Microsoft Office Word</Application>
  <DocSecurity>0</DocSecurity>
  <Lines>3233</Lines>
  <Paragraphs>910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455182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Duckhyun Bae</cp:lastModifiedBy>
  <cp:revision>7</cp:revision>
  <cp:lastPrinted>1901-01-02T03:00:00Z</cp:lastPrinted>
  <dcterms:created xsi:type="dcterms:W3CDTF">2022-02-24T05:59:00Z</dcterms:created>
  <dcterms:modified xsi:type="dcterms:W3CDTF">2022-02-24T11:06:00Z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