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1E006" w14:textId="45B95A1D" w:rsidR="00824CBE" w:rsidRDefault="00A3205E">
      <w:pPr>
        <w:pStyle w:val="Subtitle"/>
        <w:rPr>
          <w:rStyle w:val="1"/>
          <w:i w:val="0"/>
          <w:iCs w:val="0"/>
        </w:rPr>
      </w:pPr>
      <w:r>
        <w:rPr>
          <w:rStyle w:val="1"/>
          <w:i w:val="0"/>
          <w:iCs w:val="0"/>
        </w:rPr>
        <w:t>3GPP TSG RAN WG1 Meeting #10</w:t>
      </w:r>
      <w:r w:rsidR="005E45E9">
        <w:rPr>
          <w:rStyle w:val="1"/>
          <w:i w:val="0"/>
          <w:iCs w:val="0"/>
        </w:rPr>
        <w:t>8</w:t>
      </w:r>
      <w:r>
        <w:rPr>
          <w:rStyle w:val="1"/>
          <w:i w:val="0"/>
          <w:iCs w:val="0"/>
        </w:rPr>
        <w:t xml:space="preserve">-e     </w:t>
      </w:r>
      <w:r>
        <w:rPr>
          <w:rStyle w:val="1"/>
          <w:i w:val="0"/>
          <w:iCs w:val="0"/>
        </w:rPr>
        <w:tab/>
      </w:r>
      <w:r>
        <w:rPr>
          <w:rStyle w:val="1"/>
          <w:i w:val="0"/>
          <w:iCs w:val="0"/>
        </w:rPr>
        <w:tab/>
      </w:r>
      <w:r>
        <w:rPr>
          <w:rStyle w:val="1"/>
          <w:i w:val="0"/>
          <w:iCs w:val="0"/>
        </w:rPr>
        <w:tab/>
        <w:t xml:space="preserve">                                             R1-2</w:t>
      </w:r>
      <w:r w:rsidR="005E45E9">
        <w:rPr>
          <w:rStyle w:val="1"/>
          <w:i w:val="0"/>
          <w:iCs w:val="0"/>
        </w:rPr>
        <w:t>2xxxxx</w:t>
      </w:r>
    </w:p>
    <w:p w14:paraId="049C2618" w14:textId="6F120893" w:rsidR="00824CBE" w:rsidRDefault="005E45E9">
      <w:pPr>
        <w:pStyle w:val="Subtitle"/>
        <w:rPr>
          <w:rStyle w:val="1"/>
          <w:i w:val="0"/>
          <w:iCs w:val="0"/>
        </w:rPr>
      </w:pPr>
      <w:bookmarkStart w:id="0" w:name="_Hlk61804542"/>
      <w:r>
        <w:rPr>
          <w:rStyle w:val="1"/>
          <w:i w:val="0"/>
          <w:iCs w:val="0"/>
        </w:rPr>
        <w:t>2</w:t>
      </w:r>
      <w:r w:rsidR="00A3205E">
        <w:rPr>
          <w:rStyle w:val="1"/>
          <w:i w:val="0"/>
          <w:iCs w:val="0"/>
        </w:rPr>
        <w:t>1</w:t>
      </w:r>
      <w:r>
        <w:rPr>
          <w:rStyle w:val="1"/>
          <w:i w:val="0"/>
          <w:iCs w:val="0"/>
          <w:vertAlign w:val="superscript"/>
        </w:rPr>
        <w:t>st</w:t>
      </w:r>
      <w:r w:rsidR="00A3205E">
        <w:rPr>
          <w:rStyle w:val="1"/>
          <w:i w:val="0"/>
          <w:iCs w:val="0"/>
        </w:rPr>
        <w:t xml:space="preserve"> </w:t>
      </w:r>
      <w:r>
        <w:rPr>
          <w:rStyle w:val="1"/>
          <w:i w:val="0"/>
          <w:iCs w:val="0"/>
        </w:rPr>
        <w:t>February</w:t>
      </w:r>
      <w:r w:rsidR="00A3205E">
        <w:rPr>
          <w:rStyle w:val="1"/>
          <w:i w:val="0"/>
          <w:iCs w:val="0"/>
        </w:rPr>
        <w:t xml:space="preserve"> – </w:t>
      </w:r>
      <w:r>
        <w:rPr>
          <w:rStyle w:val="1"/>
          <w:i w:val="0"/>
          <w:iCs w:val="0"/>
        </w:rPr>
        <w:t>3</w:t>
      </w:r>
      <w:r>
        <w:rPr>
          <w:rStyle w:val="1"/>
          <w:i w:val="0"/>
          <w:iCs w:val="0"/>
          <w:vertAlign w:val="superscript"/>
        </w:rPr>
        <w:t>rd</w:t>
      </w:r>
      <w:r w:rsidR="00A3205E">
        <w:rPr>
          <w:rStyle w:val="1"/>
          <w:i w:val="0"/>
          <w:iCs w:val="0"/>
        </w:rPr>
        <w:t xml:space="preserve"> </w:t>
      </w:r>
      <w:r>
        <w:rPr>
          <w:rStyle w:val="1"/>
          <w:i w:val="0"/>
          <w:iCs w:val="0"/>
        </w:rPr>
        <w:t>March</w:t>
      </w:r>
      <w:r w:rsidR="00A3205E">
        <w:rPr>
          <w:rStyle w:val="1"/>
          <w:i w:val="0"/>
          <w:iCs w:val="0"/>
        </w:rPr>
        <w:t xml:space="preserve"> 202</w:t>
      </w:r>
      <w:bookmarkEnd w:id="0"/>
      <w:r>
        <w:rPr>
          <w:rStyle w:val="1"/>
          <w:i w:val="0"/>
          <w:iCs w:val="0"/>
        </w:rPr>
        <w:t>2</w:t>
      </w:r>
    </w:p>
    <w:p w14:paraId="756E0703" w14:textId="77777777" w:rsidR="00824CBE" w:rsidRDefault="00A3205E">
      <w:pPr>
        <w:pBdr>
          <w:top w:val="single" w:sz="4" w:space="1" w:color="auto"/>
          <w:bottom w:val="single" w:sz="4" w:space="1" w:color="auto"/>
        </w:pBdr>
        <w:rPr>
          <w:rStyle w:val="SubtitleChar"/>
        </w:rPr>
      </w:pPr>
      <w:r>
        <w:rPr>
          <w:rStyle w:val="1"/>
        </w:rPr>
        <w:t>Agenda Item:</w:t>
      </w:r>
      <w:r>
        <w:rPr>
          <w:rStyle w:val="10"/>
        </w:rPr>
        <w:tab/>
      </w:r>
      <w:r>
        <w:rPr>
          <w:rStyle w:val="10"/>
        </w:rPr>
        <w:tab/>
      </w:r>
      <w:r>
        <w:rPr>
          <w:rStyle w:val="SubtitleChar"/>
        </w:rPr>
        <w:t>8.10</w:t>
      </w:r>
    </w:p>
    <w:p w14:paraId="190FE2F2" w14:textId="77777777" w:rsidR="00824CBE" w:rsidRDefault="00A3205E">
      <w:pPr>
        <w:pBdr>
          <w:top w:val="single" w:sz="4" w:space="1" w:color="auto"/>
          <w:bottom w:val="single" w:sz="4" w:space="1" w:color="auto"/>
        </w:pBdr>
        <w:rPr>
          <w:rStyle w:val="1"/>
        </w:rPr>
      </w:pPr>
      <w:r>
        <w:rPr>
          <w:rStyle w:val="1"/>
        </w:rPr>
        <w:t>Source:</w:t>
      </w:r>
      <w:r>
        <w:rPr>
          <w:rStyle w:val="1"/>
        </w:rPr>
        <w:tab/>
      </w:r>
      <w:r>
        <w:rPr>
          <w:rStyle w:val="10"/>
        </w:rPr>
        <w:tab/>
      </w:r>
      <w:r>
        <w:rPr>
          <w:rStyle w:val="10"/>
        </w:rPr>
        <w:tab/>
      </w:r>
      <w:r>
        <w:rPr>
          <w:rStyle w:val="SubtitleChar"/>
        </w:rPr>
        <w:t>Moderator (Qualcomm Incorporated)</w:t>
      </w:r>
    </w:p>
    <w:p w14:paraId="11822446" w14:textId="014FF5E6" w:rsidR="00824CBE" w:rsidRDefault="00A3205E">
      <w:pPr>
        <w:pBdr>
          <w:top w:val="single" w:sz="4" w:space="1" w:color="auto"/>
          <w:bottom w:val="single" w:sz="4" w:space="1" w:color="auto"/>
        </w:pBdr>
        <w:ind w:left="2160" w:hanging="2160"/>
        <w:rPr>
          <w:rStyle w:val="SubtitleChar"/>
        </w:rPr>
      </w:pPr>
      <w:r>
        <w:rPr>
          <w:rStyle w:val="1"/>
        </w:rPr>
        <w:t xml:space="preserve">Title: </w:t>
      </w:r>
      <w:r>
        <w:rPr>
          <w:rStyle w:val="1"/>
        </w:rPr>
        <w:tab/>
      </w:r>
      <w:r>
        <w:rPr>
          <w:rStyle w:val="SubtitleChar"/>
        </w:rPr>
        <w:t xml:space="preserve">Summary of </w:t>
      </w:r>
      <w:r w:rsidR="0062461D" w:rsidRPr="0062461D">
        <w:rPr>
          <w:rStyle w:val="SubtitleChar"/>
        </w:rPr>
        <w:t>[10</w:t>
      </w:r>
      <w:r w:rsidR="005E45E9">
        <w:rPr>
          <w:rStyle w:val="SubtitleChar"/>
        </w:rPr>
        <w:t>8</w:t>
      </w:r>
      <w:r w:rsidR="0062461D" w:rsidRPr="0062461D">
        <w:rPr>
          <w:rStyle w:val="SubtitleChar"/>
        </w:rPr>
        <w:t xml:space="preserve">-e-R17-RRC-eIAB] Email discussion on Rel-17 </w:t>
      </w:r>
      <w:r w:rsidR="00693B42">
        <w:rPr>
          <w:rStyle w:val="SubtitleChar"/>
        </w:rPr>
        <w:t>RRC</w:t>
      </w:r>
      <w:r w:rsidR="0062461D" w:rsidRPr="0062461D">
        <w:rPr>
          <w:rStyle w:val="SubtitleChar"/>
        </w:rPr>
        <w:t xml:space="preserve"> parameters for </w:t>
      </w:r>
      <w:proofErr w:type="spellStart"/>
      <w:r w:rsidR="0062461D" w:rsidRPr="0062461D">
        <w:rPr>
          <w:rStyle w:val="SubtitleChar"/>
        </w:rPr>
        <w:t>eIAB</w:t>
      </w:r>
      <w:proofErr w:type="spellEnd"/>
    </w:p>
    <w:p w14:paraId="48B65A69" w14:textId="77777777" w:rsidR="00824CBE" w:rsidRDefault="00A3205E">
      <w:pPr>
        <w:pBdr>
          <w:top w:val="single" w:sz="4" w:space="1" w:color="auto"/>
          <w:bottom w:val="single" w:sz="4" w:space="1" w:color="auto"/>
        </w:pBdr>
        <w:rPr>
          <w:rStyle w:val="SubtitleChar"/>
        </w:rPr>
      </w:pPr>
      <w:r>
        <w:rPr>
          <w:rStyle w:val="1"/>
        </w:rPr>
        <w:t>Document for:</w:t>
      </w:r>
      <w:r>
        <w:rPr>
          <w:rStyle w:val="10"/>
        </w:rPr>
        <w:tab/>
      </w:r>
      <w:r>
        <w:rPr>
          <w:rStyle w:val="10"/>
        </w:rPr>
        <w:tab/>
      </w:r>
      <w:r>
        <w:rPr>
          <w:rStyle w:val="SubtitleChar"/>
        </w:rPr>
        <w:t>Discussion and decision</w:t>
      </w:r>
    </w:p>
    <w:p w14:paraId="16B744D7" w14:textId="77777777" w:rsidR="00824CBE" w:rsidRDefault="00824CBE">
      <w:pPr>
        <w:rPr>
          <w:rFonts w:ascii="Times New Roman" w:hAnsi="Times New Roman" w:cs="Times New Roman"/>
          <w:b/>
          <w:lang w:eastAsia="zh-CN"/>
        </w:rPr>
      </w:pPr>
    </w:p>
    <w:p w14:paraId="0FD8A5A7" w14:textId="6255DACE" w:rsidR="00824CBE" w:rsidRDefault="00A3205E"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 xml:space="preserve">This document provides a summary of the following email discussion on </w:t>
      </w:r>
      <w:r w:rsidR="00693B42">
        <w:rPr>
          <w:rFonts w:ascii="Times New Roman" w:hAnsi="Times New Roman" w:cs="Times New Roman"/>
          <w:bCs/>
          <w:lang w:eastAsia="zh-CN"/>
        </w:rPr>
        <w:t>RRC</w:t>
      </w:r>
      <w:r>
        <w:rPr>
          <w:rFonts w:ascii="Times New Roman" w:hAnsi="Times New Roman" w:cs="Times New Roman"/>
          <w:bCs/>
          <w:lang w:eastAsia="zh-CN"/>
        </w:rPr>
        <w:t xml:space="preserve"> parameters to support </w:t>
      </w:r>
      <w:proofErr w:type="spellStart"/>
      <w:r>
        <w:rPr>
          <w:rFonts w:ascii="Times New Roman" w:hAnsi="Times New Roman" w:cs="Times New Roman"/>
          <w:bCs/>
          <w:lang w:eastAsia="zh-CN"/>
        </w:rPr>
        <w:t>eIAB</w:t>
      </w:r>
      <w:proofErr w:type="spellEnd"/>
      <w:r>
        <w:rPr>
          <w:rFonts w:ascii="Times New Roman" w:hAnsi="Times New Roman" w:cs="Times New Roman"/>
          <w:bCs/>
          <w:lang w:eastAsia="zh-CN"/>
        </w:rPr>
        <w:t xml:space="preserve"> physical layer operation:</w:t>
      </w:r>
    </w:p>
    <w:p w14:paraId="20A33C68" w14:textId="77777777" w:rsidR="00FF03B0" w:rsidRPr="00F55473" w:rsidRDefault="00FF03B0" w:rsidP="00FF03B0">
      <w:pPr>
        <w:rPr>
          <w:highlight w:val="cyan"/>
          <w:lang w:eastAsia="x-none"/>
        </w:rPr>
      </w:pPr>
      <w:r w:rsidRPr="00F55473">
        <w:rPr>
          <w:highlight w:val="cyan"/>
          <w:lang w:eastAsia="x-none"/>
        </w:rPr>
        <w:t>[10</w:t>
      </w:r>
      <w:r>
        <w:rPr>
          <w:highlight w:val="cyan"/>
          <w:lang w:eastAsia="x-none"/>
        </w:rPr>
        <w:t>8</w:t>
      </w:r>
      <w:r w:rsidRPr="00F55473">
        <w:rPr>
          <w:highlight w:val="cyan"/>
          <w:lang w:eastAsia="x-none"/>
        </w:rPr>
        <w:t xml:space="preserve">-e-R17-RRC-eIAB] </w:t>
      </w:r>
      <w:r w:rsidRPr="00BE4F25">
        <w:rPr>
          <w:highlight w:val="cyan"/>
          <w:lang w:eastAsia="x-none"/>
        </w:rPr>
        <w:t xml:space="preserve">Email discussion on </w:t>
      </w:r>
      <w:r>
        <w:rPr>
          <w:highlight w:val="cyan"/>
          <w:lang w:eastAsia="x-none"/>
        </w:rPr>
        <w:t xml:space="preserve">Rel-17 RRC parameters for </w:t>
      </w:r>
      <w:proofErr w:type="spellStart"/>
      <w:r w:rsidRPr="00F55473">
        <w:rPr>
          <w:highlight w:val="cyan"/>
          <w:lang w:eastAsia="x-none"/>
        </w:rPr>
        <w:t>eIAB</w:t>
      </w:r>
      <w:proofErr w:type="spellEnd"/>
      <w:r w:rsidRPr="00F55473">
        <w:rPr>
          <w:highlight w:val="cyan"/>
          <w:lang w:eastAsia="x-none"/>
        </w:rPr>
        <w:t xml:space="preserve"> – Luca (Qualcomm)</w:t>
      </w:r>
    </w:p>
    <w:p w14:paraId="31513314" w14:textId="77777777" w:rsidR="00FF03B0" w:rsidRDefault="00FF03B0" w:rsidP="00FF03B0">
      <w:pPr>
        <w:numPr>
          <w:ilvl w:val="0"/>
          <w:numId w:val="1"/>
        </w:numPr>
        <w:spacing w:after="0" w:line="240" w:lineRule="auto"/>
        <w:rPr>
          <w:highlight w:val="cyan"/>
          <w:lang w:eastAsia="x-none"/>
        </w:rPr>
      </w:pPr>
      <w:r>
        <w:rPr>
          <w:rFonts w:hint="eastAsia"/>
          <w:highlight w:val="cyan"/>
          <w:lang w:eastAsia="x-none"/>
        </w:rPr>
        <w:t>1</w:t>
      </w:r>
      <w:r>
        <w:rPr>
          <w:rFonts w:hint="eastAsia"/>
          <w:highlight w:val="cyan"/>
          <w:vertAlign w:val="superscript"/>
          <w:lang w:eastAsia="x-none"/>
        </w:rPr>
        <w:t>st</w:t>
      </w:r>
      <w:r>
        <w:rPr>
          <w:rFonts w:hint="eastAsia"/>
          <w:highlight w:val="cyan"/>
          <w:lang w:eastAsia="x-none"/>
        </w:rPr>
        <w:t xml:space="preserve"> check point</w:t>
      </w:r>
      <w:r w:rsidRPr="00150BB2">
        <w:rPr>
          <w:highlight w:val="cyan"/>
        </w:rPr>
        <w:t xml:space="preserve"> </w:t>
      </w:r>
      <w:r>
        <w:rPr>
          <w:highlight w:val="cyan"/>
        </w:rPr>
        <w:t xml:space="preserve">for first LS in </w:t>
      </w:r>
      <w:r w:rsidRPr="00BE4F25">
        <w:rPr>
          <w:highlight w:val="cyan"/>
          <w:lang w:eastAsia="x-none"/>
        </w:rPr>
        <w:t>[10</w:t>
      </w:r>
      <w:r>
        <w:rPr>
          <w:highlight w:val="cyan"/>
          <w:lang w:eastAsia="x-none"/>
        </w:rPr>
        <w:t>8</w:t>
      </w:r>
      <w:r w:rsidRPr="00BE4F25">
        <w:rPr>
          <w:highlight w:val="cyan"/>
          <w:lang w:eastAsia="x-none"/>
        </w:rPr>
        <w:t>-e-</w:t>
      </w:r>
      <w:r>
        <w:rPr>
          <w:highlight w:val="cyan"/>
          <w:lang w:eastAsia="x-none"/>
        </w:rPr>
        <w:t>R17-RRC</w:t>
      </w:r>
      <w:r w:rsidRPr="00BE4F25">
        <w:rPr>
          <w:highlight w:val="cyan"/>
          <w:lang w:eastAsia="x-none"/>
        </w:rPr>
        <w:t>]</w:t>
      </w:r>
      <w:r>
        <w:rPr>
          <w:rFonts w:hint="eastAsia"/>
          <w:highlight w:val="cyan"/>
          <w:lang w:eastAsia="x-none"/>
        </w:rPr>
        <w:t xml:space="preserve">: </w:t>
      </w:r>
      <w:r>
        <w:rPr>
          <w:highlight w:val="cyan"/>
        </w:rPr>
        <w:t>February</w:t>
      </w:r>
      <w:r>
        <w:rPr>
          <w:rFonts w:hint="eastAsia"/>
          <w:highlight w:val="cyan"/>
        </w:rPr>
        <w:t xml:space="preserve"> </w:t>
      </w:r>
      <w:r>
        <w:rPr>
          <w:highlight w:val="cyan"/>
        </w:rPr>
        <w:t>24</w:t>
      </w:r>
    </w:p>
    <w:p w14:paraId="1321632E" w14:textId="77777777" w:rsidR="00FF03B0" w:rsidRDefault="00FF03B0" w:rsidP="00FF03B0">
      <w:pPr>
        <w:numPr>
          <w:ilvl w:val="0"/>
          <w:numId w:val="1"/>
        </w:numPr>
        <w:spacing w:after="0" w:line="240" w:lineRule="auto"/>
        <w:rPr>
          <w:highlight w:val="cyan"/>
          <w:lang w:eastAsia="x-none"/>
        </w:rPr>
      </w:pPr>
      <w:r>
        <w:rPr>
          <w:highlight w:val="cyan"/>
          <w:lang w:eastAsia="x-none"/>
        </w:rPr>
        <w:t>Final</w:t>
      </w:r>
      <w:r>
        <w:rPr>
          <w:rFonts w:hint="eastAsia"/>
          <w:highlight w:val="cyan"/>
          <w:lang w:eastAsia="x-none"/>
        </w:rPr>
        <w:t xml:space="preserve"> check point</w:t>
      </w:r>
      <w:r w:rsidRPr="00150BB2">
        <w:rPr>
          <w:highlight w:val="cyan"/>
          <w:lang w:eastAsia="x-none"/>
        </w:rPr>
        <w:t xml:space="preserve"> </w:t>
      </w:r>
      <w:r>
        <w:rPr>
          <w:highlight w:val="cyan"/>
          <w:lang w:eastAsia="x-none"/>
        </w:rPr>
        <w:t xml:space="preserve">for second LS in </w:t>
      </w:r>
      <w:r w:rsidRPr="00BE4F25">
        <w:rPr>
          <w:highlight w:val="cyan"/>
          <w:lang w:eastAsia="x-none"/>
        </w:rPr>
        <w:t>[10</w:t>
      </w:r>
      <w:r>
        <w:rPr>
          <w:highlight w:val="cyan"/>
          <w:lang w:eastAsia="x-none"/>
        </w:rPr>
        <w:t>8</w:t>
      </w:r>
      <w:r w:rsidRPr="00BE4F25">
        <w:rPr>
          <w:highlight w:val="cyan"/>
          <w:lang w:eastAsia="x-none"/>
        </w:rPr>
        <w:t>-e-</w:t>
      </w:r>
      <w:r>
        <w:rPr>
          <w:highlight w:val="cyan"/>
          <w:lang w:eastAsia="x-none"/>
        </w:rPr>
        <w:t>R17-RRC</w:t>
      </w:r>
      <w:r w:rsidRPr="00BE4F25">
        <w:rPr>
          <w:highlight w:val="cyan"/>
          <w:lang w:eastAsia="x-none"/>
        </w:rPr>
        <w:t>]</w:t>
      </w:r>
      <w:r>
        <w:rPr>
          <w:highlight w:val="cyan"/>
          <w:lang w:eastAsia="x-none"/>
        </w:rPr>
        <w:t xml:space="preserve"> if necessary</w:t>
      </w:r>
      <w:r>
        <w:rPr>
          <w:rFonts w:hint="eastAsia"/>
          <w:highlight w:val="cyan"/>
          <w:lang w:eastAsia="x-none"/>
        </w:rPr>
        <w:t xml:space="preserve">: </w:t>
      </w:r>
      <w:r>
        <w:rPr>
          <w:highlight w:val="cyan"/>
        </w:rPr>
        <w:t>March 3</w:t>
      </w:r>
    </w:p>
    <w:p w14:paraId="02E6982F" w14:textId="77777777" w:rsidR="00FF03B0" w:rsidRDefault="00FF03B0" w:rsidP="00FF03B0">
      <w:pPr>
        <w:rPr>
          <w:highlight w:val="yellow"/>
          <w:lang w:eastAsia="x-none"/>
        </w:rPr>
      </w:pPr>
    </w:p>
    <w:p w14:paraId="4A08AB92" w14:textId="6E918D3E" w:rsidR="00A92F84" w:rsidRDefault="00A3205E"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>The starting point from the discussion is largely based on the outcome of the related discussion in RAN1#10</w:t>
      </w:r>
      <w:r w:rsidR="006B238B">
        <w:rPr>
          <w:rFonts w:ascii="Times New Roman" w:hAnsi="Times New Roman" w:cs="Times New Roman"/>
          <w:bCs/>
          <w:lang w:eastAsia="zh-CN"/>
        </w:rPr>
        <w:t>7</w:t>
      </w:r>
      <w:r>
        <w:rPr>
          <w:rFonts w:ascii="Times New Roman" w:hAnsi="Times New Roman" w:cs="Times New Roman"/>
          <w:bCs/>
          <w:lang w:eastAsia="zh-CN"/>
        </w:rPr>
        <w:t>-e, reflected in [1].</w:t>
      </w:r>
      <w:r w:rsidR="000803AB">
        <w:rPr>
          <w:rFonts w:ascii="Times New Roman" w:hAnsi="Times New Roman" w:cs="Times New Roman"/>
          <w:bCs/>
          <w:lang w:eastAsia="zh-CN"/>
        </w:rPr>
        <w:t xml:space="preserve"> Since the scope of this thread is constrained to RRC parameters only, only the RRC related input has been extracted from [1].</w:t>
      </w:r>
      <w:r w:rsidR="00E722B9">
        <w:rPr>
          <w:rFonts w:ascii="Times New Roman" w:hAnsi="Times New Roman" w:cs="Times New Roman"/>
          <w:bCs/>
          <w:lang w:eastAsia="zh-CN"/>
        </w:rPr>
        <w:t xml:space="preserve"> Additional input was provided in [2].</w:t>
      </w:r>
      <w:r w:rsidR="003313FC">
        <w:rPr>
          <w:rFonts w:ascii="Times New Roman" w:hAnsi="Times New Roman" w:cs="Times New Roman"/>
          <w:bCs/>
          <w:lang w:eastAsia="zh-CN"/>
        </w:rPr>
        <w:t xml:space="preserve"> </w:t>
      </w:r>
      <w:r>
        <w:rPr>
          <w:rFonts w:ascii="Times New Roman" w:hAnsi="Times New Roman" w:cs="Times New Roman"/>
          <w:bCs/>
          <w:lang w:eastAsia="zh-CN"/>
        </w:rPr>
        <w:t>Track changes was enabled to highlight the modifications</w:t>
      </w:r>
      <w:r w:rsidR="003313FC">
        <w:rPr>
          <w:rFonts w:ascii="Times New Roman" w:hAnsi="Times New Roman" w:cs="Times New Roman"/>
          <w:bCs/>
          <w:lang w:eastAsia="zh-CN"/>
        </w:rPr>
        <w:t xml:space="preserve"> from [1] for parameters within the scope of this discussion</w:t>
      </w:r>
      <w:r>
        <w:rPr>
          <w:rFonts w:ascii="Times New Roman" w:hAnsi="Times New Roman" w:cs="Times New Roman"/>
          <w:bCs/>
          <w:lang w:eastAsia="zh-CN"/>
        </w:rPr>
        <w:t xml:space="preserve">. </w:t>
      </w:r>
    </w:p>
    <w:p w14:paraId="0667AF3C" w14:textId="131DFD89" w:rsidR="00824CBE" w:rsidRDefault="00A92F84"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 xml:space="preserve">The input to the next round of consolidated RRC thread </w:t>
      </w:r>
      <w:r w:rsidR="007D3E4A" w:rsidRPr="007D3E4A">
        <w:rPr>
          <w:rFonts w:ascii="Times New Roman" w:hAnsi="Times New Roman" w:cs="Times New Roman"/>
          <w:bCs/>
          <w:lang w:eastAsia="zh-CN"/>
        </w:rPr>
        <w:t>[108-e-R17-RRC]</w:t>
      </w:r>
      <w:r w:rsidR="007D3E4A">
        <w:rPr>
          <w:rFonts w:ascii="Times New Roman" w:hAnsi="Times New Roman" w:cs="Times New Roman"/>
          <w:bCs/>
          <w:lang w:eastAsia="zh-CN"/>
        </w:rPr>
        <w:t xml:space="preserve"> </w:t>
      </w:r>
      <w:r w:rsidR="00E722B9">
        <w:rPr>
          <w:rFonts w:ascii="Times New Roman" w:hAnsi="Times New Roman" w:cs="Times New Roman"/>
          <w:bCs/>
          <w:lang w:eastAsia="zh-CN"/>
        </w:rPr>
        <w:t>will be</w:t>
      </w:r>
      <w:r>
        <w:rPr>
          <w:rFonts w:ascii="Times New Roman" w:hAnsi="Times New Roman" w:cs="Times New Roman"/>
          <w:bCs/>
          <w:lang w:eastAsia="zh-CN"/>
        </w:rPr>
        <w:t xml:space="preserve"> updated to reflect the starting point </w:t>
      </w:r>
      <w:r w:rsidR="00E722B9">
        <w:rPr>
          <w:rFonts w:ascii="Times New Roman" w:hAnsi="Times New Roman" w:cs="Times New Roman"/>
          <w:bCs/>
          <w:lang w:eastAsia="zh-CN"/>
        </w:rPr>
        <w:t>provided</w:t>
      </w:r>
      <w:r>
        <w:rPr>
          <w:rFonts w:ascii="Times New Roman" w:hAnsi="Times New Roman" w:cs="Times New Roman"/>
          <w:bCs/>
          <w:lang w:eastAsia="zh-CN"/>
        </w:rPr>
        <w:t xml:space="preserve"> i</w:t>
      </w:r>
      <w:r w:rsidR="009603D2">
        <w:rPr>
          <w:rFonts w:ascii="Times New Roman" w:hAnsi="Times New Roman" w:cs="Times New Roman"/>
          <w:bCs/>
          <w:lang w:eastAsia="zh-CN"/>
        </w:rPr>
        <w:t>n this document</w:t>
      </w:r>
      <w:r w:rsidR="00E722B9">
        <w:rPr>
          <w:rFonts w:ascii="Times New Roman" w:hAnsi="Times New Roman" w:cs="Times New Roman"/>
          <w:bCs/>
          <w:lang w:eastAsia="zh-CN"/>
        </w:rPr>
        <w:t xml:space="preserve"> and will be subsequently updated based on the progress from this discussion, as needed.</w:t>
      </w:r>
    </w:p>
    <w:p w14:paraId="52BA495E" w14:textId="3B889F7D" w:rsidR="00824CBE" w:rsidRDefault="00A3205E"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 xml:space="preserve">The plan is to continue this WI specific discussion using this format. Once </w:t>
      </w:r>
      <w:r w:rsidR="007D3E4A">
        <w:rPr>
          <w:rFonts w:ascii="Times New Roman" w:hAnsi="Times New Roman" w:cs="Times New Roman"/>
          <w:bCs/>
          <w:lang w:eastAsia="zh-CN"/>
        </w:rPr>
        <w:t>completed</w:t>
      </w:r>
      <w:r>
        <w:rPr>
          <w:rFonts w:ascii="Times New Roman" w:hAnsi="Times New Roman" w:cs="Times New Roman"/>
          <w:bCs/>
          <w:lang w:eastAsia="zh-CN"/>
        </w:rPr>
        <w:t xml:space="preserve">, </w:t>
      </w:r>
      <w:r w:rsidR="007D3E4A">
        <w:rPr>
          <w:rFonts w:ascii="Times New Roman" w:hAnsi="Times New Roman" w:cs="Times New Roman"/>
          <w:bCs/>
          <w:lang w:eastAsia="zh-CN"/>
        </w:rPr>
        <w:t xml:space="preserve">the output of this discussion will be folded into the LSs under </w:t>
      </w:r>
      <w:r w:rsidR="007D3E4A" w:rsidRPr="007D3E4A">
        <w:rPr>
          <w:rFonts w:ascii="Times New Roman" w:hAnsi="Times New Roman" w:cs="Times New Roman"/>
          <w:bCs/>
          <w:lang w:eastAsia="zh-CN"/>
        </w:rPr>
        <w:t>[108-e-R17-RRC]</w:t>
      </w:r>
      <w:r w:rsidR="007D3E4A">
        <w:rPr>
          <w:rFonts w:ascii="Times New Roman" w:hAnsi="Times New Roman" w:cs="Times New Roman"/>
          <w:bCs/>
          <w:lang w:eastAsia="zh-CN"/>
        </w:rPr>
        <w:t xml:space="preserve">  as well as into a consolidated </w:t>
      </w:r>
      <w:proofErr w:type="spellStart"/>
      <w:r w:rsidR="007D3E4A">
        <w:rPr>
          <w:rFonts w:ascii="Times New Roman" w:hAnsi="Times New Roman" w:cs="Times New Roman"/>
          <w:bCs/>
          <w:lang w:eastAsia="zh-CN"/>
        </w:rPr>
        <w:t>eIAB</w:t>
      </w:r>
      <w:proofErr w:type="spellEnd"/>
      <w:r w:rsidR="007D3E4A">
        <w:rPr>
          <w:rFonts w:ascii="Times New Roman" w:hAnsi="Times New Roman" w:cs="Times New Roman"/>
          <w:bCs/>
          <w:lang w:eastAsia="zh-CN"/>
        </w:rPr>
        <w:t xml:space="preserve"> LS to RAN2 and RAN3 with all </w:t>
      </w:r>
      <w:proofErr w:type="spellStart"/>
      <w:r w:rsidR="007D3E4A">
        <w:rPr>
          <w:rFonts w:ascii="Times New Roman" w:hAnsi="Times New Roman" w:cs="Times New Roman"/>
          <w:bCs/>
          <w:lang w:eastAsia="zh-CN"/>
        </w:rPr>
        <w:t>eIAB</w:t>
      </w:r>
      <w:proofErr w:type="spellEnd"/>
      <w:r w:rsidR="007D3E4A">
        <w:rPr>
          <w:rFonts w:ascii="Times New Roman" w:hAnsi="Times New Roman" w:cs="Times New Roman"/>
          <w:bCs/>
          <w:lang w:eastAsia="zh-CN"/>
        </w:rPr>
        <w:t xml:space="preserve"> upper layer parameters (</w:t>
      </w:r>
      <w:r>
        <w:rPr>
          <w:rFonts w:ascii="Times New Roman" w:hAnsi="Times New Roman" w:cs="Times New Roman"/>
          <w:bCs/>
          <w:lang w:eastAsia="zh-CN"/>
        </w:rPr>
        <w:t>RRC, MAC-CE and F1AP</w:t>
      </w:r>
      <w:r w:rsidR="007D3E4A">
        <w:rPr>
          <w:rFonts w:ascii="Times New Roman" w:hAnsi="Times New Roman" w:cs="Times New Roman"/>
          <w:bCs/>
          <w:lang w:eastAsia="zh-CN"/>
        </w:rPr>
        <w:t xml:space="preserve">), which will merge in the output from the related email discussion </w:t>
      </w:r>
      <w:r w:rsidR="007D3E4A" w:rsidRPr="007D3E4A">
        <w:rPr>
          <w:rFonts w:ascii="Times New Roman" w:hAnsi="Times New Roman" w:cs="Times New Roman"/>
          <w:bCs/>
          <w:lang w:eastAsia="zh-CN"/>
        </w:rPr>
        <w:t>[108-e-R17-eIAB-03]</w:t>
      </w:r>
      <w:r w:rsidR="007D3E4A">
        <w:rPr>
          <w:rFonts w:ascii="Times New Roman" w:hAnsi="Times New Roman" w:cs="Times New Roman"/>
          <w:bCs/>
          <w:lang w:eastAsia="zh-CN"/>
        </w:rPr>
        <w:t>.</w:t>
      </w:r>
      <w:r>
        <w:rPr>
          <w:rFonts w:ascii="Times New Roman" w:hAnsi="Times New Roman" w:cs="Times New Roman"/>
          <w:bCs/>
          <w:lang w:eastAsia="zh-CN"/>
        </w:rPr>
        <w:t xml:space="preserve"> </w:t>
      </w:r>
    </w:p>
    <w:p w14:paraId="4F9D7A4F" w14:textId="77777777" w:rsidR="00824CBE" w:rsidRDefault="00824CBE">
      <w:pPr>
        <w:rPr>
          <w:rFonts w:ascii="Times New Roman" w:hAnsi="Times New Roman" w:cs="Times New Roman"/>
          <w:bCs/>
          <w:lang w:eastAsia="zh-CN"/>
        </w:rPr>
      </w:pPr>
    </w:p>
    <w:p w14:paraId="6769F666" w14:textId="77777777" w:rsidR="00824CBE" w:rsidRDefault="00824CBE">
      <w:pPr>
        <w:rPr>
          <w:rFonts w:ascii="Times New Roman" w:hAnsi="Times New Roman" w:cs="Times New Roman"/>
          <w:bCs/>
          <w:lang w:eastAsia="zh-CN"/>
        </w:rPr>
      </w:pPr>
    </w:p>
    <w:p w14:paraId="671E8EC1" w14:textId="77777777" w:rsidR="00824CBE" w:rsidRDefault="00824CBE">
      <w:pPr>
        <w:rPr>
          <w:rFonts w:ascii="Times New Roman" w:hAnsi="Times New Roman" w:cs="Times New Roman"/>
          <w:bCs/>
          <w:lang w:eastAsia="zh-CN"/>
        </w:rPr>
      </w:pPr>
    </w:p>
    <w:p w14:paraId="1A576AF1" w14:textId="77777777" w:rsidR="00824CBE" w:rsidRDefault="00824CBE">
      <w:pPr>
        <w:rPr>
          <w:rFonts w:ascii="Times New Roman" w:hAnsi="Times New Roman" w:cs="Times New Roman"/>
          <w:b/>
          <w:lang w:eastAsia="zh-CN"/>
        </w:rPr>
        <w:sectPr w:rsidR="00824CB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80"/>
        <w:gridCol w:w="990"/>
        <w:gridCol w:w="2944"/>
        <w:gridCol w:w="3240"/>
        <w:gridCol w:w="2160"/>
        <w:gridCol w:w="746"/>
        <w:gridCol w:w="1260"/>
        <w:gridCol w:w="1170"/>
        <w:gridCol w:w="900"/>
        <w:gridCol w:w="4491"/>
      </w:tblGrid>
      <w:tr w:rsidR="00824CBE" w14:paraId="55FAA8FD" w14:textId="77777777">
        <w:trPr>
          <w:trHeight w:val="400"/>
          <w:tblHeader/>
          <w:jc w:val="center"/>
        </w:trPr>
        <w:tc>
          <w:tcPr>
            <w:tcW w:w="805" w:type="dxa"/>
            <w:shd w:val="clear" w:color="auto" w:fill="D9E2F3" w:themeFill="accent1" w:themeFillTint="33"/>
            <w:vAlign w:val="center"/>
          </w:tcPr>
          <w:p w14:paraId="26AE5773" w14:textId="77777777" w:rsidR="00824CBE" w:rsidRDefault="00A32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Param. ID</w:t>
            </w:r>
          </w:p>
        </w:tc>
        <w:tc>
          <w:tcPr>
            <w:tcW w:w="1080" w:type="dxa"/>
            <w:shd w:val="clear" w:color="auto" w:fill="D9E2F3" w:themeFill="accent1" w:themeFillTint="33"/>
            <w:noWrap/>
            <w:vAlign w:val="center"/>
          </w:tcPr>
          <w:p w14:paraId="095D9D97" w14:textId="77777777" w:rsidR="00824CBE" w:rsidRDefault="00A32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Sub-feature group</w:t>
            </w:r>
          </w:p>
        </w:tc>
        <w:tc>
          <w:tcPr>
            <w:tcW w:w="990" w:type="dxa"/>
            <w:shd w:val="clear" w:color="auto" w:fill="D9E2F3" w:themeFill="accent1" w:themeFillTint="33"/>
            <w:noWrap/>
            <w:vAlign w:val="center"/>
          </w:tcPr>
          <w:p w14:paraId="67734FEB" w14:textId="77777777" w:rsidR="00824CBE" w:rsidRDefault="00A32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New or existing parameter</w:t>
            </w:r>
          </w:p>
        </w:tc>
        <w:tc>
          <w:tcPr>
            <w:tcW w:w="2944" w:type="dxa"/>
            <w:shd w:val="clear" w:color="auto" w:fill="D9E2F3" w:themeFill="accent1" w:themeFillTint="33"/>
            <w:noWrap/>
            <w:vAlign w:val="center"/>
          </w:tcPr>
          <w:p w14:paraId="4DCDCEB3" w14:textId="77777777" w:rsidR="00824CBE" w:rsidRDefault="00A32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Parameter name in specification</w:t>
            </w:r>
          </w:p>
        </w:tc>
        <w:tc>
          <w:tcPr>
            <w:tcW w:w="3240" w:type="dxa"/>
            <w:shd w:val="clear" w:color="auto" w:fill="D9E2F3" w:themeFill="accent1" w:themeFillTint="33"/>
            <w:vAlign w:val="center"/>
          </w:tcPr>
          <w:p w14:paraId="6B7F8B2E" w14:textId="77777777" w:rsidR="00824CBE" w:rsidRDefault="00A32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2160" w:type="dxa"/>
            <w:shd w:val="clear" w:color="auto" w:fill="D9E2F3" w:themeFill="accent1" w:themeFillTint="33"/>
            <w:noWrap/>
            <w:vAlign w:val="center"/>
          </w:tcPr>
          <w:p w14:paraId="170B61F8" w14:textId="77777777" w:rsidR="00824CBE" w:rsidRDefault="00A32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Value range</w:t>
            </w:r>
          </w:p>
        </w:tc>
        <w:tc>
          <w:tcPr>
            <w:tcW w:w="746" w:type="dxa"/>
            <w:shd w:val="clear" w:color="auto" w:fill="D9E2F3" w:themeFill="accent1" w:themeFillTint="33"/>
            <w:vAlign w:val="center"/>
          </w:tcPr>
          <w:p w14:paraId="2ABA1D1E" w14:textId="77777777" w:rsidR="00824CBE" w:rsidRDefault="00A32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Default value</w:t>
            </w:r>
          </w:p>
        </w:tc>
        <w:tc>
          <w:tcPr>
            <w:tcW w:w="1260" w:type="dxa"/>
            <w:shd w:val="clear" w:color="auto" w:fill="D9E2F3" w:themeFill="accent1" w:themeFillTint="33"/>
            <w:vAlign w:val="center"/>
          </w:tcPr>
          <w:p w14:paraId="40FBE050" w14:textId="77777777" w:rsidR="00824CBE" w:rsidRDefault="00A32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IAB node specific/IAB nodes common</w:t>
            </w:r>
          </w:p>
        </w:tc>
        <w:tc>
          <w:tcPr>
            <w:tcW w:w="1170" w:type="dxa"/>
            <w:shd w:val="clear" w:color="auto" w:fill="D9E2F3" w:themeFill="accent1" w:themeFillTint="33"/>
            <w:vAlign w:val="center"/>
          </w:tcPr>
          <w:p w14:paraId="19D943CB" w14:textId="77777777" w:rsidR="00824CBE" w:rsidRDefault="00A32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Specification</w:t>
            </w:r>
          </w:p>
        </w:tc>
        <w:tc>
          <w:tcPr>
            <w:tcW w:w="900" w:type="dxa"/>
            <w:shd w:val="clear" w:color="auto" w:fill="D9E2F3" w:themeFill="accent1" w:themeFillTint="33"/>
            <w:vAlign w:val="center"/>
          </w:tcPr>
          <w:p w14:paraId="3F0A7759" w14:textId="77777777" w:rsidR="00824CBE" w:rsidRDefault="00A32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Signaling</w:t>
            </w:r>
          </w:p>
        </w:tc>
        <w:tc>
          <w:tcPr>
            <w:tcW w:w="4491" w:type="dxa"/>
            <w:shd w:val="clear" w:color="auto" w:fill="D9E2F3" w:themeFill="accent1" w:themeFillTint="33"/>
            <w:vAlign w:val="center"/>
          </w:tcPr>
          <w:p w14:paraId="0F915871" w14:textId="77777777" w:rsidR="00824CBE" w:rsidRDefault="00A32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Comment</w:t>
            </w:r>
          </w:p>
        </w:tc>
      </w:tr>
      <w:tr w:rsidR="004363B6" w14:paraId="535AACA1" w14:textId="77777777">
        <w:trPr>
          <w:trHeight w:val="400"/>
          <w:jc w:val="center"/>
        </w:trPr>
        <w:tc>
          <w:tcPr>
            <w:tcW w:w="805" w:type="dxa"/>
            <w:vAlign w:val="center"/>
          </w:tcPr>
          <w:p w14:paraId="1B2B911A" w14:textId="77777777" w:rsidR="004363B6" w:rsidRDefault="004363B6" w:rsidP="00436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P24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16A5D25" w14:textId="77777777" w:rsidR="004363B6" w:rsidRDefault="004363B6" w:rsidP="00436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8845851" w14:textId="77777777" w:rsidR="004363B6" w:rsidRDefault="004363B6" w:rsidP="00436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 w14:paraId="283CE947" w14:textId="77777777" w:rsidR="004363B6" w:rsidRDefault="004363B6" w:rsidP="004363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 w:eastAsia="zh-CN"/>
              </w:rPr>
              <w:t>AvailabilityCombinationsPerCell-r17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3CE1811" w14:textId="77777777" w:rsidR="004363B6" w:rsidRDefault="004363B6" w:rsidP="0043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Indicates availability for the soft resources of the respective RB sets corresponding to a given time resource of the child IAB-DU cell.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547E24C2" w14:textId="77777777" w:rsidR="004363B6" w:rsidRDefault="004363B6" w:rsidP="0043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FFS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0655057D" w14:textId="77777777" w:rsidR="004363B6" w:rsidRDefault="004363B6" w:rsidP="0043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6C04C2E" w14:textId="77777777" w:rsidR="004363B6" w:rsidRDefault="004363B6" w:rsidP="0043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A3723EE" w14:textId="77777777" w:rsidR="004363B6" w:rsidRDefault="004363B6" w:rsidP="0043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506A232C" w14:textId="77777777" w:rsidR="004363B6" w:rsidRDefault="004363B6" w:rsidP="004363B6">
            <w:pPr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  <w:t>RRC</w:t>
            </w:r>
          </w:p>
        </w:tc>
        <w:tc>
          <w:tcPr>
            <w:tcW w:w="4491" w:type="dxa"/>
            <w:shd w:val="clear" w:color="auto" w:fill="auto"/>
            <w:vAlign w:val="center"/>
          </w:tcPr>
          <w:p w14:paraId="12D4344A" w14:textId="77777777" w:rsidR="004363B6" w:rsidRDefault="004363B6" w:rsidP="0043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RAN1 #106bis-e</w:t>
            </w:r>
          </w:p>
          <w:p w14:paraId="71E6C489" w14:textId="77777777" w:rsidR="004363B6" w:rsidRDefault="004363B6" w:rsidP="004363B6">
            <w:pPr>
              <w:rPr>
                <w:rFonts w:ascii="Times New Roman" w:hAnsi="Times New Roman" w:cs="Times New Roman"/>
                <w:b/>
                <w:sz w:val="16"/>
                <w:szCs w:val="14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4"/>
                <w:highlight w:val="green"/>
              </w:rPr>
              <w:t>Agreement</w:t>
            </w:r>
          </w:p>
          <w:p w14:paraId="3D0EAAD0" w14:textId="77777777" w:rsidR="004363B6" w:rsidRPr="0027178C" w:rsidRDefault="004363B6" w:rsidP="0043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178C">
              <w:rPr>
                <w:rFonts w:ascii="Times New Roman" w:eastAsia="Times New Roman" w:hAnsi="Times New Roman" w:cs="Times New Roman"/>
                <w:sz w:val="16"/>
                <w:szCs w:val="16"/>
              </w:rPr>
              <w:t>A single DCI format 2_5 can be received indicating availability for the soft resources of the respective RB sets corresponding to a given time resource of the child IAB-DU cell.</w:t>
            </w:r>
          </w:p>
          <w:p w14:paraId="76BBCEE4" w14:textId="77777777" w:rsidR="004363B6" w:rsidRPr="0027178C" w:rsidRDefault="004363B6" w:rsidP="004363B6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178C">
              <w:rPr>
                <w:rFonts w:ascii="Times New Roman" w:eastAsia="Times New Roman" w:hAnsi="Times New Roman" w:cs="Times New Roman"/>
                <w:sz w:val="16"/>
                <w:szCs w:val="16"/>
              </w:rPr>
              <w:t>FFS: Extension of </w:t>
            </w:r>
            <w:proofErr w:type="spellStart"/>
            <w:r w:rsidRPr="0027178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AvailabiltyCombination</w:t>
            </w:r>
            <w:proofErr w:type="spellEnd"/>
            <w:r w:rsidRPr="0027178C">
              <w:rPr>
                <w:rFonts w:ascii="Times New Roman" w:eastAsia="Times New Roman" w:hAnsi="Times New Roman" w:cs="Times New Roman"/>
                <w:sz w:val="16"/>
                <w:szCs w:val="16"/>
              </w:rPr>
              <w:t> to include multiple RB sets in a </w:t>
            </w:r>
            <w:proofErr w:type="spellStart"/>
            <w:r w:rsidRPr="0027178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resourceAvailabilty</w:t>
            </w:r>
            <w:proofErr w:type="spellEnd"/>
            <w:r w:rsidRPr="0027178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27178C">
              <w:rPr>
                <w:rFonts w:ascii="Times New Roman" w:eastAsia="Times New Roman" w:hAnsi="Times New Roman" w:cs="Times New Roman"/>
                <w:sz w:val="16"/>
                <w:szCs w:val="16"/>
              </w:rPr>
              <w:t>indication</w:t>
            </w:r>
          </w:p>
          <w:p w14:paraId="1DFCFF29" w14:textId="77777777" w:rsidR="004363B6" w:rsidRPr="0027178C" w:rsidRDefault="004363B6" w:rsidP="004363B6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178C">
              <w:rPr>
                <w:rFonts w:ascii="Times New Roman" w:eastAsia="Times New Roman" w:hAnsi="Times New Roman" w:cs="Times New Roman"/>
                <w:sz w:val="16"/>
                <w:szCs w:val="16"/>
              </w:rPr>
              <w:t>FFS: Update</w:t>
            </w:r>
            <w:r w:rsidRPr="0027178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  <w:proofErr w:type="spellStart"/>
            <w:r w:rsidRPr="0027178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resourceAvailability</w:t>
            </w:r>
            <w:proofErr w:type="spellEnd"/>
            <w:r w:rsidRPr="0027178C">
              <w:rPr>
                <w:rFonts w:ascii="Times New Roman" w:eastAsia="Times New Roman" w:hAnsi="Times New Roman" w:cs="Times New Roman"/>
                <w:sz w:val="16"/>
                <w:szCs w:val="16"/>
              </w:rPr>
              <w:t> mapping table defined in TS38.213 so that the indication of availability can be applied over soft resources in frequency-domain for DL or UL or Flexible symbols.</w:t>
            </w:r>
          </w:p>
          <w:p w14:paraId="006DA3C7" w14:textId="77777777" w:rsidR="004363B6" w:rsidRDefault="004363B6" w:rsidP="004363B6">
            <w:pPr>
              <w:numPr>
                <w:ilvl w:val="0"/>
                <w:numId w:val="27"/>
              </w:numPr>
              <w:spacing w:after="0" w:line="240" w:lineRule="auto"/>
              <w:rPr>
                <w:ins w:id="1" w:author="Luca Blessent" w:date="2022-02-18T18:32:00Z"/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178C">
              <w:rPr>
                <w:rFonts w:ascii="Times New Roman" w:eastAsia="Times New Roman" w:hAnsi="Times New Roman" w:cs="Times New Roman"/>
                <w:sz w:val="16"/>
                <w:szCs w:val="16"/>
              </w:rPr>
              <w:t>FFS: Need for extension of the maximum payload size of DCI format 2_5 to increase the number of IAB-DU cells that can be provided with availability information for Soft resources to accommodate the maximum number of possible RB sets for a given DU cell (if defined), or other backwards compatible signaling extensions in case the principal indication capabilities of DCI format 2_5 are increased.</w:t>
            </w:r>
          </w:p>
          <w:p w14:paraId="2802B51D" w14:textId="77777777" w:rsidR="000C1F20" w:rsidRDefault="000C1F20" w:rsidP="000C1F20">
            <w:pPr>
              <w:tabs>
                <w:tab w:val="left" w:pos="720"/>
              </w:tabs>
              <w:spacing w:after="0" w:line="240" w:lineRule="auto"/>
              <w:rPr>
                <w:ins w:id="2" w:author="Luca Blessent" w:date="2022-02-18T18:32:00Z"/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11BFC09" w14:textId="77777777" w:rsidR="000C1F20" w:rsidRPr="000C1F20" w:rsidRDefault="000C1F20" w:rsidP="000C1F20">
            <w:pPr>
              <w:spacing w:after="0" w:line="240" w:lineRule="auto"/>
              <w:rPr>
                <w:ins w:id="3" w:author="Luca Blessent" w:date="2022-02-18T18:32:00Z"/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rPrChange w:id="4" w:author="Luca Blessent" w:date="2022-02-18T18:33:00Z">
                  <w:rPr>
                    <w:ins w:id="5" w:author="Luca Blessent" w:date="2022-02-18T18:32:00Z"/>
                    <w:rFonts w:ascii="Times New Roman" w:eastAsia="Times New Roman" w:hAnsi="Times New Roman" w:cs="Times New Roman"/>
                    <w:b/>
                    <w:bCs/>
                    <w:color w:val="FF0000"/>
                    <w:sz w:val="16"/>
                    <w:szCs w:val="16"/>
                    <w:u w:val="single"/>
                  </w:rPr>
                </w:rPrChange>
              </w:rPr>
            </w:pPr>
            <w:ins w:id="6" w:author="Luca Blessent" w:date="2022-02-18T18:32:00Z">
              <w:r w:rsidRPr="000C1F20">
                <w:rPr>
                  <w:rFonts w:ascii="Times New Roman" w:eastAsia="Times New Roman" w:hAnsi="Times New Roman" w:cs="Times New Roman"/>
                  <w:b/>
                  <w:bCs/>
                  <w:sz w:val="16"/>
                  <w:szCs w:val="16"/>
                  <w:u w:val="single"/>
                  <w:rPrChange w:id="7" w:author="Luca Blessent" w:date="2022-02-18T18:33:00Z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u w:val="single"/>
                    </w:rPr>
                  </w:rPrChange>
                </w:rPr>
                <w:t>RAN1 #107-e</w:t>
              </w:r>
            </w:ins>
          </w:p>
          <w:p w14:paraId="206150F3" w14:textId="77777777" w:rsidR="000C1F20" w:rsidRPr="000C1F20" w:rsidRDefault="000C1F20" w:rsidP="000C1F20">
            <w:pPr>
              <w:tabs>
                <w:tab w:val="left" w:pos="720"/>
              </w:tabs>
              <w:spacing w:after="0" w:line="240" w:lineRule="auto"/>
              <w:rPr>
                <w:ins w:id="8" w:author="Luca Blessent" w:date="2022-02-18T18:32:00Z"/>
                <w:rFonts w:ascii="Times New Roman" w:eastAsia="Times New Roman" w:hAnsi="Times New Roman" w:cs="Times New Roman"/>
                <w:sz w:val="16"/>
                <w:szCs w:val="16"/>
                <w:lang w:val="en-GB"/>
                <w:rPrChange w:id="9" w:author="Luca Blessent" w:date="2022-02-18T18:33:00Z">
                  <w:rPr>
                    <w:ins w:id="10" w:author="Luca Blessent" w:date="2022-02-18T18:32:00Z"/>
                    <w:rFonts w:ascii="Times New Roman" w:eastAsia="Times New Roman" w:hAnsi="Times New Roman" w:cs="Times New Roman"/>
                    <w:color w:val="FF0000"/>
                    <w:sz w:val="16"/>
                    <w:szCs w:val="16"/>
                    <w:lang w:val="en-GB"/>
                  </w:rPr>
                </w:rPrChange>
              </w:rPr>
            </w:pPr>
            <w:ins w:id="11" w:author="Luca Blessent" w:date="2022-02-18T18:32:00Z">
              <w:r w:rsidRPr="000C1F20">
                <w:rPr>
                  <w:rFonts w:ascii="Times New Roman" w:eastAsia="Times New Roman" w:hAnsi="Times New Roman" w:cs="Times New Roman"/>
                  <w:b/>
                  <w:bCs/>
                  <w:sz w:val="16"/>
                  <w:szCs w:val="16"/>
                  <w:highlight w:val="green"/>
                  <w:lang w:val="en-GB"/>
                  <w:rPrChange w:id="12" w:author="Luca Blessent" w:date="2022-02-18T18:33:00Z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highlight w:val="green"/>
                      <w:lang w:val="en-GB"/>
                    </w:rPr>
                  </w:rPrChange>
                </w:rPr>
                <w:t>Agreement:</w:t>
              </w:r>
              <w:r w:rsidRPr="000C1F20">
                <w:rPr>
                  <w:rFonts w:ascii="Times New Roman" w:eastAsia="Times New Roman" w:hAnsi="Times New Roman" w:cs="Times New Roman"/>
                  <w:b/>
                  <w:bCs/>
                  <w:sz w:val="16"/>
                  <w:szCs w:val="16"/>
                  <w:lang w:val="en-GB"/>
                  <w:rPrChange w:id="13" w:author="Luca Blessent" w:date="2022-02-18T18:33:00Z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lang w:val="en-GB"/>
                    </w:rPr>
                  </w:rPrChange>
                </w:rPr>
                <w:t xml:space="preserve"> </w:t>
              </w:r>
            </w:ins>
          </w:p>
          <w:p w14:paraId="506B4295" w14:textId="77777777" w:rsidR="000C1F20" w:rsidRPr="000C1F20" w:rsidRDefault="000C1F20" w:rsidP="000C1F20">
            <w:pPr>
              <w:tabs>
                <w:tab w:val="left" w:pos="720"/>
              </w:tabs>
              <w:spacing w:after="0" w:line="240" w:lineRule="auto"/>
              <w:rPr>
                <w:ins w:id="14" w:author="Luca Blessent" w:date="2022-02-18T18:32:00Z"/>
                <w:rFonts w:ascii="Times New Roman" w:eastAsia="Times New Roman" w:hAnsi="Times New Roman" w:cs="Times New Roman"/>
                <w:sz w:val="16"/>
                <w:szCs w:val="16"/>
                <w:lang w:val="en-GB"/>
                <w:rPrChange w:id="15" w:author="Luca Blessent" w:date="2022-02-18T18:33:00Z">
                  <w:rPr>
                    <w:ins w:id="16" w:author="Luca Blessent" w:date="2022-02-18T18:32:00Z"/>
                    <w:rFonts w:ascii="Times New Roman" w:eastAsia="Times New Roman" w:hAnsi="Times New Roman" w:cs="Times New Roman"/>
                    <w:color w:val="FF0000"/>
                    <w:sz w:val="16"/>
                    <w:szCs w:val="16"/>
                    <w:lang w:val="en-GB"/>
                  </w:rPr>
                </w:rPrChange>
              </w:rPr>
            </w:pPr>
            <w:ins w:id="17" w:author="Luca Blessent" w:date="2022-02-18T18:32:00Z">
              <w:r w:rsidRPr="000C1F20">
                <w:rPr>
                  <w:rFonts w:ascii="Times New Roman" w:eastAsia="Times New Roman" w:hAnsi="Times New Roman" w:cs="Times New Roman"/>
                  <w:sz w:val="16"/>
                  <w:szCs w:val="16"/>
                  <w:lang w:val="en-GB"/>
                  <w:rPrChange w:id="18" w:author="Luca Blessent" w:date="2022-02-18T18:33:00Z"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val="en-GB"/>
                    </w:rPr>
                  </w:rPrChange>
                </w:rPr>
                <w:t>For DCI format 2_5 indicating availability for the soft resources of the respective RB sets corresponding to a given time resource of the child IAB-DU cell:</w:t>
              </w:r>
            </w:ins>
          </w:p>
          <w:p w14:paraId="3DE632D5" w14:textId="77777777" w:rsidR="000C1F20" w:rsidRPr="000C1F20" w:rsidRDefault="000C1F20" w:rsidP="000C1F20">
            <w:pPr>
              <w:numPr>
                <w:ilvl w:val="0"/>
                <w:numId w:val="31"/>
              </w:numPr>
              <w:tabs>
                <w:tab w:val="left" w:pos="720"/>
              </w:tabs>
              <w:spacing w:after="0" w:line="240" w:lineRule="auto"/>
              <w:rPr>
                <w:ins w:id="19" w:author="Luca Blessent" w:date="2022-02-18T18:32:00Z"/>
                <w:rFonts w:ascii="Times New Roman" w:eastAsia="Times New Roman" w:hAnsi="Times New Roman" w:cs="Times New Roman"/>
                <w:sz w:val="16"/>
                <w:szCs w:val="16"/>
                <w:lang w:val="en-GB"/>
                <w:rPrChange w:id="20" w:author="Luca Blessent" w:date="2022-02-18T18:33:00Z">
                  <w:rPr>
                    <w:ins w:id="21" w:author="Luca Blessent" w:date="2022-02-18T18:32:00Z"/>
                    <w:rFonts w:ascii="Times New Roman" w:eastAsia="Times New Roman" w:hAnsi="Times New Roman" w:cs="Times New Roman"/>
                    <w:color w:val="FF0000"/>
                    <w:sz w:val="16"/>
                    <w:szCs w:val="16"/>
                    <w:lang w:val="en-GB"/>
                  </w:rPr>
                </w:rPrChange>
              </w:rPr>
            </w:pPr>
            <w:proofErr w:type="spellStart"/>
            <w:ins w:id="22" w:author="Luca Blessent" w:date="2022-02-18T18:32:00Z">
              <w:r w:rsidRPr="000C1F20">
                <w:rPr>
                  <w:rFonts w:ascii="Times New Roman" w:eastAsia="Times New Roman" w:hAnsi="Times New Roman" w:cs="Times New Roman"/>
                  <w:i/>
                  <w:iCs/>
                  <w:sz w:val="16"/>
                  <w:szCs w:val="16"/>
                  <w:lang w:val="en-GB"/>
                  <w:rPrChange w:id="23" w:author="Luca Blessent" w:date="2022-02-18T18:33:00Z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16"/>
                      <w:szCs w:val="16"/>
                      <w:lang w:val="en-GB"/>
                    </w:rPr>
                  </w:rPrChange>
                </w:rPr>
                <w:t>AvailabiltyCombination</w:t>
              </w:r>
              <w:proofErr w:type="spellEnd"/>
              <w:r w:rsidRPr="000C1F20">
                <w:rPr>
                  <w:rFonts w:ascii="Times New Roman" w:eastAsia="Times New Roman" w:hAnsi="Times New Roman" w:cs="Times New Roman"/>
                  <w:sz w:val="16"/>
                  <w:szCs w:val="16"/>
                  <w:lang w:val="en-GB"/>
                  <w:rPrChange w:id="24" w:author="Luca Blessent" w:date="2022-02-18T18:33:00Z"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val="en-GB"/>
                    </w:rPr>
                  </w:rPrChange>
                </w:rPr>
                <w:t xml:space="preserve"> can be extended to include multiple </w:t>
              </w:r>
              <w:proofErr w:type="spellStart"/>
              <w:r w:rsidRPr="000C1F20">
                <w:rPr>
                  <w:rFonts w:ascii="Times New Roman" w:eastAsia="Times New Roman" w:hAnsi="Times New Roman" w:cs="Times New Roman"/>
                  <w:i/>
                  <w:iCs/>
                  <w:sz w:val="16"/>
                  <w:szCs w:val="16"/>
                  <w:lang w:val="en-GB"/>
                  <w:rPrChange w:id="25" w:author="Luca Blessent" w:date="2022-02-18T18:33:00Z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16"/>
                      <w:szCs w:val="16"/>
                      <w:lang w:val="en-GB"/>
                    </w:rPr>
                  </w:rPrChange>
                </w:rPr>
                <w:t>resourceAvailabilty</w:t>
              </w:r>
              <w:proofErr w:type="spellEnd"/>
              <w:r w:rsidRPr="000C1F20">
                <w:rPr>
                  <w:rFonts w:ascii="Times New Roman" w:eastAsia="Times New Roman" w:hAnsi="Times New Roman" w:cs="Times New Roman"/>
                  <w:sz w:val="16"/>
                  <w:szCs w:val="16"/>
                  <w:lang w:val="en-GB"/>
                  <w:rPrChange w:id="26" w:author="Luca Blessent" w:date="2022-02-18T18:33:00Z"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val="en-GB"/>
                    </w:rPr>
                  </w:rPrChange>
                </w:rPr>
                <w:t xml:space="preserve">, where each </w:t>
              </w:r>
              <w:proofErr w:type="spellStart"/>
              <w:r w:rsidRPr="000C1F20">
                <w:rPr>
                  <w:rFonts w:ascii="Times New Roman" w:eastAsia="Times New Roman" w:hAnsi="Times New Roman" w:cs="Times New Roman"/>
                  <w:i/>
                  <w:iCs/>
                  <w:sz w:val="16"/>
                  <w:szCs w:val="16"/>
                  <w:lang w:val="en-GB"/>
                  <w:rPrChange w:id="27" w:author="Luca Blessent" w:date="2022-02-18T18:33:00Z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16"/>
                      <w:szCs w:val="16"/>
                      <w:lang w:val="en-GB"/>
                    </w:rPr>
                  </w:rPrChange>
                </w:rPr>
                <w:t>resourceAvailabilty</w:t>
              </w:r>
              <w:proofErr w:type="spellEnd"/>
              <w:r w:rsidRPr="000C1F20">
                <w:rPr>
                  <w:rFonts w:ascii="Times New Roman" w:eastAsia="Times New Roman" w:hAnsi="Times New Roman" w:cs="Times New Roman"/>
                  <w:sz w:val="16"/>
                  <w:szCs w:val="16"/>
                  <w:lang w:val="en-GB"/>
                  <w:rPrChange w:id="28" w:author="Luca Blessent" w:date="2022-02-18T18:33:00Z"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val="en-GB"/>
                    </w:rPr>
                  </w:rPrChange>
                </w:rPr>
                <w:t xml:space="preserve"> includes availability indication for one RB set group</w:t>
              </w:r>
            </w:ins>
          </w:p>
          <w:p w14:paraId="4338F403" w14:textId="77777777" w:rsidR="000C1F20" w:rsidRPr="000C1F20" w:rsidRDefault="000C1F20" w:rsidP="000C1F20">
            <w:pPr>
              <w:numPr>
                <w:ilvl w:val="1"/>
                <w:numId w:val="31"/>
              </w:numPr>
              <w:tabs>
                <w:tab w:val="left" w:pos="720"/>
              </w:tabs>
              <w:spacing w:after="0" w:line="240" w:lineRule="auto"/>
              <w:rPr>
                <w:ins w:id="29" w:author="Luca Blessent" w:date="2022-02-18T18:32:00Z"/>
                <w:rFonts w:ascii="Times New Roman" w:eastAsia="Times New Roman" w:hAnsi="Times New Roman" w:cs="Times New Roman"/>
                <w:sz w:val="16"/>
                <w:szCs w:val="16"/>
                <w:lang w:val="en-GB"/>
                <w:rPrChange w:id="30" w:author="Luca Blessent" w:date="2022-02-18T18:33:00Z">
                  <w:rPr>
                    <w:ins w:id="31" w:author="Luca Blessent" w:date="2022-02-18T18:32:00Z"/>
                    <w:rFonts w:ascii="Times New Roman" w:eastAsia="Times New Roman" w:hAnsi="Times New Roman" w:cs="Times New Roman"/>
                    <w:color w:val="FF0000"/>
                    <w:sz w:val="16"/>
                    <w:szCs w:val="16"/>
                    <w:lang w:val="en-GB"/>
                  </w:rPr>
                </w:rPrChange>
              </w:rPr>
            </w:pPr>
            <w:ins w:id="32" w:author="Luca Blessent" w:date="2022-02-18T18:32:00Z">
              <w:r w:rsidRPr="000C1F20">
                <w:rPr>
                  <w:rFonts w:ascii="Times New Roman" w:eastAsia="Times New Roman" w:hAnsi="Times New Roman" w:cs="Times New Roman"/>
                  <w:sz w:val="16"/>
                  <w:szCs w:val="16"/>
                  <w:lang w:val="en-GB"/>
                  <w:rPrChange w:id="33" w:author="Luca Blessent" w:date="2022-02-18T18:33:00Z"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val="en-GB"/>
                    </w:rPr>
                  </w:rPrChange>
                </w:rPr>
                <w:t>One RB set group consists of one or multiple RB sets</w:t>
              </w:r>
            </w:ins>
          </w:p>
          <w:p w14:paraId="0DD584F7" w14:textId="035D2936" w:rsidR="000C1F20" w:rsidRPr="0027178C" w:rsidRDefault="000C1F20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  <w:pPrChange w:id="34" w:author="Luca Blessent" w:date="2022-02-18T18:32:00Z">
                <w:pPr>
                  <w:numPr>
                    <w:numId w:val="27"/>
                  </w:numPr>
                  <w:tabs>
                    <w:tab w:val="left" w:pos="720"/>
                  </w:tabs>
                  <w:spacing w:after="0" w:line="240" w:lineRule="auto"/>
                  <w:ind w:left="720" w:hanging="360"/>
                </w:pPr>
              </w:pPrChange>
            </w:pPr>
          </w:p>
        </w:tc>
      </w:tr>
    </w:tbl>
    <w:p w14:paraId="589D7F78" w14:textId="77777777" w:rsidR="00824CBE" w:rsidRDefault="00824CBE">
      <w:pPr>
        <w:rPr>
          <w:rFonts w:ascii="Times New Roman" w:hAnsi="Times New Roman" w:cs="Times New Roman"/>
          <w:b/>
          <w:lang w:eastAsia="zh-CN"/>
        </w:rPr>
        <w:sectPr w:rsidR="00824CBE">
          <w:pgSz w:w="2016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2D2FF669" w14:textId="77777777" w:rsidR="00824CBE" w:rsidRDefault="00A3205E"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lastRenderedPageBreak/>
        <w:t>NOTE: the Parameter ID field is an arbitrary field that was added to facilitate referencing a particular row in the parameters table when commenting.</w:t>
      </w:r>
    </w:p>
    <w:p w14:paraId="240CEF7D" w14:textId="77777777" w:rsidR="00824CBE" w:rsidRDefault="00A3205E"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>Companies are encouraged to provide feedback on the above, in the following table:</w:t>
      </w:r>
    </w:p>
    <w:tbl>
      <w:tblPr>
        <w:tblStyle w:val="GridTable1Light1"/>
        <w:tblW w:w="10440" w:type="dxa"/>
        <w:tblInd w:w="-545" w:type="dxa"/>
        <w:tblLook w:val="04A0" w:firstRow="1" w:lastRow="0" w:firstColumn="1" w:lastColumn="0" w:noHBand="0" w:noVBand="1"/>
      </w:tblPr>
      <w:tblGrid>
        <w:gridCol w:w="2610"/>
        <w:gridCol w:w="7830"/>
      </w:tblGrid>
      <w:tr w:rsidR="00824CBE" w14:paraId="4BDC135B" w14:textId="77777777" w:rsidTr="00824C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1F4C63FB" w14:textId="77777777" w:rsidR="00824CBE" w:rsidRDefault="00A3205E">
            <w:pPr>
              <w:jc w:val="center"/>
              <w:rPr>
                <w:rFonts w:ascii="Times New Roman" w:hAnsi="Times New Roman" w:cs="Times New Roman"/>
                <w:bCs w:val="0"/>
                <w:lang w:eastAsia="zh-CN"/>
              </w:rPr>
            </w:pPr>
            <w:r>
              <w:rPr>
                <w:rFonts w:ascii="Times New Roman" w:hAnsi="Times New Roman" w:cs="Times New Roman"/>
                <w:bCs w:val="0"/>
                <w:lang w:eastAsia="zh-CN"/>
              </w:rPr>
              <w:t>Company</w:t>
            </w:r>
          </w:p>
        </w:tc>
        <w:tc>
          <w:tcPr>
            <w:tcW w:w="7830" w:type="dxa"/>
          </w:tcPr>
          <w:p w14:paraId="50A4584B" w14:textId="77777777" w:rsidR="00824CBE" w:rsidRDefault="00A320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lang w:eastAsia="zh-CN"/>
              </w:rPr>
            </w:pPr>
            <w:r>
              <w:rPr>
                <w:rFonts w:ascii="Times New Roman" w:hAnsi="Times New Roman" w:cs="Times New Roman"/>
                <w:bCs w:val="0"/>
                <w:lang w:eastAsia="zh-CN"/>
              </w:rPr>
              <w:t>Comments</w:t>
            </w:r>
          </w:p>
        </w:tc>
      </w:tr>
      <w:tr w:rsidR="00824CBE" w14:paraId="17D5BAC0" w14:textId="77777777" w:rsidTr="00824C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54DF694B" w14:textId="0ECCDBCA" w:rsidR="00824CBE" w:rsidRDefault="00824CBE">
            <w:pPr>
              <w:jc w:val="center"/>
              <w:rPr>
                <w:rFonts w:ascii="Times New Roman" w:hAnsi="Times New Roman" w:cs="Times New Roman"/>
                <w:bCs w:val="0"/>
                <w:lang w:eastAsia="zh-CN"/>
              </w:rPr>
            </w:pPr>
          </w:p>
        </w:tc>
        <w:tc>
          <w:tcPr>
            <w:tcW w:w="7830" w:type="dxa"/>
          </w:tcPr>
          <w:p w14:paraId="3313C0BC" w14:textId="5A3353D9" w:rsidR="00D70664" w:rsidRDefault="00D70664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szCs w:val="20"/>
                <w:lang w:eastAsia="zh-CN"/>
              </w:rPr>
            </w:pPr>
          </w:p>
        </w:tc>
      </w:tr>
      <w:tr w:rsidR="00824CBE" w14:paraId="6870667B" w14:textId="77777777" w:rsidTr="00824C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7D6A120A" w14:textId="64189A70" w:rsidR="00824CBE" w:rsidRDefault="00824CBE">
            <w:pPr>
              <w:jc w:val="center"/>
              <w:rPr>
                <w:rFonts w:ascii="Times New Roman" w:hAnsi="Times New Roman" w:cs="Times New Roman"/>
                <w:bCs w:val="0"/>
                <w:lang w:eastAsia="zh-CN"/>
              </w:rPr>
            </w:pPr>
          </w:p>
        </w:tc>
        <w:tc>
          <w:tcPr>
            <w:tcW w:w="7830" w:type="dxa"/>
          </w:tcPr>
          <w:p w14:paraId="73D90A63" w14:textId="70AEC1D8" w:rsidR="00B01A5B" w:rsidRDefault="00B01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Cs w:val="20"/>
              </w:rPr>
            </w:pPr>
          </w:p>
        </w:tc>
      </w:tr>
      <w:tr w:rsidR="00824CBE" w14:paraId="67C01266" w14:textId="77777777" w:rsidTr="00824C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3B1879E4" w14:textId="06BF397F" w:rsidR="00824CBE" w:rsidRDefault="00824CBE">
            <w:pPr>
              <w:jc w:val="center"/>
              <w:rPr>
                <w:rFonts w:ascii="Times New Roman" w:hAnsi="Times New Roman" w:cs="Times New Roman"/>
                <w:bCs w:val="0"/>
                <w:lang w:eastAsia="zh-CN"/>
              </w:rPr>
            </w:pPr>
          </w:p>
        </w:tc>
        <w:tc>
          <w:tcPr>
            <w:tcW w:w="7830" w:type="dxa"/>
          </w:tcPr>
          <w:p w14:paraId="1C82FA11" w14:textId="1EE9B486" w:rsidR="00824CBE" w:rsidRDefault="00824CBE" w:rsidP="004C7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</w:tr>
    </w:tbl>
    <w:p w14:paraId="0DE552BB" w14:textId="77777777" w:rsidR="00824CBE" w:rsidRDefault="00824CBE">
      <w:pPr>
        <w:rPr>
          <w:rFonts w:ascii="Times New Roman" w:hAnsi="Times New Roman" w:cs="Times New Roman"/>
          <w:bCs/>
          <w:lang w:eastAsia="zh-CN"/>
        </w:rPr>
      </w:pPr>
    </w:p>
    <w:p w14:paraId="6A81D2F8" w14:textId="77777777" w:rsidR="00824CBE" w:rsidRDefault="00824CBE">
      <w:pPr>
        <w:rPr>
          <w:rFonts w:ascii="Times New Roman" w:hAnsi="Times New Roman" w:cs="Times New Roman"/>
          <w:bCs/>
          <w:lang w:eastAsia="zh-CN"/>
        </w:rPr>
      </w:pPr>
    </w:p>
    <w:p w14:paraId="1187543B" w14:textId="77777777" w:rsidR="00824CBE" w:rsidRDefault="00A3205E">
      <w:pPr>
        <w:keepNext/>
        <w:keepLines/>
        <w:overflowPunct w:val="0"/>
        <w:autoSpaceDE w:val="0"/>
        <w:autoSpaceDN w:val="0"/>
        <w:adjustRightInd w:val="0"/>
        <w:spacing w:before="180" w:after="180" w:line="240" w:lineRule="auto"/>
        <w:textAlignment w:val="baseline"/>
        <w:outlineLvl w:val="1"/>
        <w:rPr>
          <w:rFonts w:ascii="Arial" w:eastAsia="Times New Roman" w:hAnsi="Arial" w:cs="Times New Roman"/>
          <w:sz w:val="32"/>
          <w:szCs w:val="20"/>
          <w:lang w:val="en-GB"/>
        </w:rPr>
      </w:pPr>
      <w:r>
        <w:rPr>
          <w:rFonts w:ascii="Arial" w:eastAsia="Times New Roman" w:hAnsi="Arial" w:cs="Times New Roman"/>
          <w:sz w:val="32"/>
          <w:szCs w:val="20"/>
          <w:lang w:val="en-GB"/>
        </w:rPr>
        <w:t>References</w:t>
      </w:r>
    </w:p>
    <w:p w14:paraId="0FB710A3" w14:textId="50085288" w:rsidR="00824CBE" w:rsidRDefault="00A3205E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18"/>
          <w:szCs w:val="20"/>
          <w:lang w:val="en-GB"/>
        </w:rPr>
      </w:pPr>
      <w:r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[1] </w:t>
      </w:r>
      <w:r w:rsidR="005D4C4A" w:rsidRPr="005D4C4A">
        <w:rPr>
          <w:rFonts w:ascii="Times New Roman" w:eastAsia="Times New Roman" w:hAnsi="Times New Roman" w:cs="Times New Roman"/>
          <w:sz w:val="18"/>
          <w:szCs w:val="20"/>
          <w:lang w:val="en-GB"/>
        </w:rPr>
        <w:t>R1-2112966</w:t>
      </w:r>
      <w:r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 – </w:t>
      </w:r>
      <w:r w:rsidR="005D4C4A" w:rsidRPr="005D4C4A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Summary of [107-e-R17-RRC-eIAB] Email discussion on Rel-17 higher layer parameters (RRC, MAC-CE, and F1AP) for </w:t>
      </w:r>
      <w:proofErr w:type="spellStart"/>
      <w:r w:rsidR="005D4C4A" w:rsidRPr="005D4C4A">
        <w:rPr>
          <w:rFonts w:ascii="Times New Roman" w:eastAsia="Times New Roman" w:hAnsi="Times New Roman" w:cs="Times New Roman"/>
          <w:sz w:val="18"/>
          <w:szCs w:val="20"/>
          <w:lang w:val="en-GB"/>
        </w:rPr>
        <w:t>eIAB</w:t>
      </w:r>
      <w:proofErr w:type="spellEnd"/>
      <w:r w:rsidR="005D4C4A" w:rsidRPr="005D4C4A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20"/>
          <w:lang w:val="en-GB"/>
        </w:rPr>
        <w:t>– Moderator (Qualcomm)</w:t>
      </w:r>
    </w:p>
    <w:p w14:paraId="7D05EF57" w14:textId="7DBA331F" w:rsidR="00824CBE" w:rsidRDefault="00A3205E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18"/>
          <w:szCs w:val="20"/>
          <w:lang w:val="en-GB"/>
        </w:rPr>
      </w:pPr>
      <w:r>
        <w:rPr>
          <w:rFonts w:ascii="Times New Roman" w:eastAsia="Times New Roman" w:hAnsi="Times New Roman" w:cs="Times New Roman"/>
          <w:sz w:val="18"/>
          <w:szCs w:val="20"/>
          <w:lang w:val="en-GB"/>
        </w:rPr>
        <w:t>[2] R1-2</w:t>
      </w:r>
      <w:r w:rsidR="00955D65">
        <w:rPr>
          <w:rFonts w:ascii="Times New Roman" w:eastAsia="Times New Roman" w:hAnsi="Times New Roman" w:cs="Times New Roman"/>
          <w:sz w:val="18"/>
          <w:szCs w:val="20"/>
          <w:lang w:val="en-GB"/>
        </w:rPr>
        <w:t>2</w:t>
      </w:r>
      <w:r w:rsidR="0040641B">
        <w:rPr>
          <w:rFonts w:ascii="Times New Roman" w:eastAsia="Times New Roman" w:hAnsi="Times New Roman" w:cs="Times New Roman"/>
          <w:sz w:val="18"/>
          <w:szCs w:val="20"/>
          <w:lang w:val="en-GB"/>
        </w:rPr>
        <w:t>02404</w:t>
      </w:r>
      <w:r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– </w:t>
      </w:r>
      <w:r w:rsidR="0040641B" w:rsidRPr="0040641B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Higher layer parameters (RRC, MAC-CE, F1AP, </w:t>
      </w:r>
      <w:proofErr w:type="spellStart"/>
      <w:r w:rsidR="0040641B" w:rsidRPr="0040641B">
        <w:rPr>
          <w:rFonts w:ascii="Times New Roman" w:eastAsia="Times New Roman" w:hAnsi="Times New Roman" w:cs="Times New Roman"/>
          <w:sz w:val="18"/>
          <w:szCs w:val="20"/>
          <w:lang w:val="en-GB"/>
        </w:rPr>
        <w:t>XnAp</w:t>
      </w:r>
      <w:proofErr w:type="spellEnd"/>
      <w:r w:rsidR="0040641B" w:rsidRPr="0040641B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) for enhanced IAB </w:t>
      </w:r>
      <w:r>
        <w:rPr>
          <w:rFonts w:ascii="Times New Roman" w:eastAsia="Times New Roman" w:hAnsi="Times New Roman" w:cs="Times New Roman"/>
          <w:sz w:val="18"/>
          <w:szCs w:val="20"/>
          <w:lang w:val="en-GB"/>
        </w:rPr>
        <w:t>– Ericsson</w:t>
      </w:r>
    </w:p>
    <w:p w14:paraId="67BBCA4C" w14:textId="77777777" w:rsidR="00824CBE" w:rsidRDefault="00824CBE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18"/>
          <w:szCs w:val="20"/>
          <w:lang w:val="en-GB"/>
        </w:rPr>
      </w:pPr>
    </w:p>
    <w:p w14:paraId="2A4CC2D1" w14:textId="77777777" w:rsidR="00824CBE" w:rsidRDefault="00824CBE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5DDA9368" w14:textId="77777777" w:rsidR="00824CBE" w:rsidRDefault="00824CBE">
      <w:pPr>
        <w:rPr>
          <w:rFonts w:ascii="Times New Roman" w:hAnsi="Times New Roman" w:cs="Times New Roman"/>
          <w:bCs/>
          <w:lang w:eastAsia="zh-CN"/>
        </w:rPr>
      </w:pPr>
    </w:p>
    <w:p w14:paraId="2555E190" w14:textId="77777777" w:rsidR="00824CBE" w:rsidRDefault="00824CBE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18"/>
          <w:szCs w:val="20"/>
          <w:lang w:val="en-GB"/>
        </w:rPr>
      </w:pPr>
    </w:p>
    <w:sectPr w:rsidR="00824CBE">
      <w:pgSz w:w="12240" w:h="2016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15B4"/>
    <w:multiLevelType w:val="hybridMultilevel"/>
    <w:tmpl w:val="AEDA6CB0"/>
    <w:lvl w:ilvl="0" w:tplc="07F0F8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CE24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2AA9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520C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D63A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8FC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04DE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4E31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2299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276F7D"/>
    <w:multiLevelType w:val="hybridMultilevel"/>
    <w:tmpl w:val="BBA08BC6"/>
    <w:lvl w:ilvl="0" w:tplc="9E8ABD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2C9B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54E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CB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549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3E42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826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948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661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1F54B26"/>
    <w:multiLevelType w:val="multilevel"/>
    <w:tmpl w:val="01F54B26"/>
    <w:lvl w:ilvl="0">
      <w:start w:val="8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5E6F0F"/>
    <w:multiLevelType w:val="multilevel"/>
    <w:tmpl w:val="035E6F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87774ED"/>
    <w:multiLevelType w:val="multilevel"/>
    <w:tmpl w:val="087774E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0AAF03E7"/>
    <w:multiLevelType w:val="hybridMultilevel"/>
    <w:tmpl w:val="C774482E"/>
    <w:lvl w:ilvl="0" w:tplc="99B89B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FAAC55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5AF877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4328BA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242BE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AE9E78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1D4D2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AD620C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532406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6" w15:restartNumberingAfterBreak="0">
    <w:nsid w:val="127422E0"/>
    <w:multiLevelType w:val="multilevel"/>
    <w:tmpl w:val="127422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B3D7C"/>
    <w:multiLevelType w:val="hybridMultilevel"/>
    <w:tmpl w:val="1E68F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62BF8"/>
    <w:multiLevelType w:val="multilevel"/>
    <w:tmpl w:val="1F762B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613EC"/>
    <w:multiLevelType w:val="multilevel"/>
    <w:tmpl w:val="25E613EC"/>
    <w:lvl w:ilvl="0">
      <w:numFmt w:val="bullet"/>
      <w:lvlText w:val="-"/>
      <w:lvlJc w:val="left"/>
      <w:pPr>
        <w:ind w:left="720" w:hanging="360"/>
      </w:pPr>
      <w:rPr>
        <w:rFonts w:ascii="Calibri" w:eastAsia="MS PGothic" w:hAnsi="Calibri" w:cs="Calibri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B25E1"/>
    <w:multiLevelType w:val="multilevel"/>
    <w:tmpl w:val="279B25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A4CD5"/>
    <w:multiLevelType w:val="hybridMultilevel"/>
    <w:tmpl w:val="750A65B2"/>
    <w:lvl w:ilvl="0" w:tplc="B7B065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7852C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32B4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12F2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00C3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CAC9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06DF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5A40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BC45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91719AC"/>
    <w:multiLevelType w:val="hybridMultilevel"/>
    <w:tmpl w:val="E02EE1B6"/>
    <w:lvl w:ilvl="0" w:tplc="19088D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925FB"/>
    <w:multiLevelType w:val="hybridMultilevel"/>
    <w:tmpl w:val="925AFA54"/>
    <w:lvl w:ilvl="0" w:tplc="2F9A8F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ED22F9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3E9897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3C8FD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7C3A32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41E696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8752BC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7C27A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62CA33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4" w15:restartNumberingAfterBreak="0">
    <w:nsid w:val="33EE7E00"/>
    <w:multiLevelType w:val="multilevel"/>
    <w:tmpl w:val="33EE7E0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58D2DFA"/>
    <w:multiLevelType w:val="multilevel"/>
    <w:tmpl w:val="358D2DF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E07F0"/>
    <w:multiLevelType w:val="multilevel"/>
    <w:tmpl w:val="373E07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D6176"/>
    <w:multiLevelType w:val="multilevel"/>
    <w:tmpl w:val="3ADD617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 w15:restartNumberingAfterBreak="0">
    <w:nsid w:val="460853BC"/>
    <w:multiLevelType w:val="multilevel"/>
    <w:tmpl w:val="460853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497D0831"/>
    <w:multiLevelType w:val="multilevel"/>
    <w:tmpl w:val="497D083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 w15:restartNumberingAfterBreak="0">
    <w:nsid w:val="55E329B4"/>
    <w:multiLevelType w:val="multilevel"/>
    <w:tmpl w:val="55E329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628A3"/>
    <w:multiLevelType w:val="multilevel"/>
    <w:tmpl w:val="57B628A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2B3978"/>
    <w:multiLevelType w:val="multilevel"/>
    <w:tmpl w:val="582B3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426F26"/>
    <w:multiLevelType w:val="multilevel"/>
    <w:tmpl w:val="5D426F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1F6677C"/>
    <w:multiLevelType w:val="hybridMultilevel"/>
    <w:tmpl w:val="9D94C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F129E"/>
    <w:multiLevelType w:val="hybridMultilevel"/>
    <w:tmpl w:val="B7CC849C"/>
    <w:lvl w:ilvl="0" w:tplc="C128C17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DA69414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59AAE0C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A421210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CFAB976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ECA4450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D16084E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660ACD0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33AB29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83A4E83"/>
    <w:multiLevelType w:val="multilevel"/>
    <w:tmpl w:val="683A4E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D37F66"/>
    <w:multiLevelType w:val="multilevel"/>
    <w:tmpl w:val="6DD37F66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9D7E7B"/>
    <w:multiLevelType w:val="multilevel"/>
    <w:tmpl w:val="709D7E7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9F30E0"/>
    <w:multiLevelType w:val="multilevel"/>
    <w:tmpl w:val="719F30E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2B44586"/>
    <w:multiLevelType w:val="hybridMultilevel"/>
    <w:tmpl w:val="BFC69D32"/>
    <w:lvl w:ilvl="0" w:tplc="10F4BC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F220A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EAD6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7C05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38EE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6212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12B3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3057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000E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74757A2F"/>
    <w:multiLevelType w:val="multilevel"/>
    <w:tmpl w:val="74757A2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3584A"/>
    <w:multiLevelType w:val="multilevel"/>
    <w:tmpl w:val="76C358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677466"/>
    <w:multiLevelType w:val="hybridMultilevel"/>
    <w:tmpl w:val="752C9EAC"/>
    <w:lvl w:ilvl="0" w:tplc="C52E2C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862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382C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98A4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D869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7299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D834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00C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EA07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C313F1E"/>
    <w:multiLevelType w:val="multilevel"/>
    <w:tmpl w:val="7C313F1E"/>
    <w:lvl w:ilvl="0">
      <w:numFmt w:val="bullet"/>
      <w:lvlText w:val="-"/>
      <w:lvlJc w:val="left"/>
      <w:pPr>
        <w:ind w:left="720" w:hanging="360"/>
      </w:pPr>
      <w:rPr>
        <w:rFonts w:ascii="Calibri" w:eastAsia="MS PGothic" w:hAnsi="Calibri" w:cs="Calibri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D3CE4"/>
    <w:multiLevelType w:val="multilevel"/>
    <w:tmpl w:val="7D5D3C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DE4D26"/>
    <w:multiLevelType w:val="multilevel"/>
    <w:tmpl w:val="7FDE4D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0"/>
  </w:num>
  <w:num w:numId="4">
    <w:abstractNumId w:val="28"/>
  </w:num>
  <w:num w:numId="5">
    <w:abstractNumId w:val="37"/>
  </w:num>
  <w:num w:numId="6">
    <w:abstractNumId w:val="36"/>
  </w:num>
  <w:num w:numId="7">
    <w:abstractNumId w:val="14"/>
  </w:num>
  <w:num w:numId="8">
    <w:abstractNumId w:val="18"/>
  </w:num>
  <w:num w:numId="9">
    <w:abstractNumId w:val="21"/>
  </w:num>
  <w:num w:numId="10">
    <w:abstractNumId w:val="16"/>
  </w:num>
  <w:num w:numId="11">
    <w:abstractNumId w:val="27"/>
  </w:num>
  <w:num w:numId="12">
    <w:abstractNumId w:val="6"/>
  </w:num>
  <w:num w:numId="13">
    <w:abstractNumId w:val="22"/>
  </w:num>
  <w:num w:numId="14">
    <w:abstractNumId w:val="15"/>
  </w:num>
  <w:num w:numId="15">
    <w:abstractNumId w:val="23"/>
  </w:num>
  <w:num w:numId="16">
    <w:abstractNumId w:val="32"/>
  </w:num>
  <w:num w:numId="17">
    <w:abstractNumId w:val="9"/>
  </w:num>
  <w:num w:numId="18">
    <w:abstractNumId w:val="3"/>
  </w:num>
  <w:num w:numId="19">
    <w:abstractNumId w:val="33"/>
  </w:num>
  <w:num w:numId="20">
    <w:abstractNumId w:val="35"/>
  </w:num>
  <w:num w:numId="21">
    <w:abstractNumId w:val="20"/>
  </w:num>
  <w:num w:numId="22">
    <w:abstractNumId w:val="2"/>
  </w:num>
  <w:num w:numId="23">
    <w:abstractNumId w:val="17"/>
  </w:num>
  <w:num w:numId="24">
    <w:abstractNumId w:val="4"/>
  </w:num>
  <w:num w:numId="25">
    <w:abstractNumId w:val="8"/>
  </w:num>
  <w:num w:numId="26">
    <w:abstractNumId w:val="29"/>
  </w:num>
  <w:num w:numId="27">
    <w:abstractNumId w:val="30"/>
  </w:num>
  <w:num w:numId="28">
    <w:abstractNumId w:val="7"/>
  </w:num>
  <w:num w:numId="29">
    <w:abstractNumId w:val="25"/>
  </w:num>
  <w:num w:numId="30">
    <w:abstractNumId w:val="12"/>
  </w:num>
  <w:num w:numId="31">
    <w:abstractNumId w:val="31"/>
  </w:num>
  <w:num w:numId="32">
    <w:abstractNumId w:val="1"/>
  </w:num>
  <w:num w:numId="33">
    <w:abstractNumId w:val="5"/>
  </w:num>
  <w:num w:numId="34">
    <w:abstractNumId w:val="11"/>
  </w:num>
  <w:num w:numId="35">
    <w:abstractNumId w:val="0"/>
  </w:num>
  <w:num w:numId="36">
    <w:abstractNumId w:val="26"/>
  </w:num>
  <w:num w:numId="37">
    <w:abstractNumId w:val="13"/>
  </w:num>
  <w:num w:numId="38">
    <w:abstractNumId w:val="3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ca Blessent">
    <w15:presenceInfo w15:providerId="AD" w15:userId="S::lblessen@qti.qualcomm.com::05989bd9-f8dc-4e6a-8191-9f099ef8ed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EA1"/>
    <w:rsid w:val="000009A7"/>
    <w:rsid w:val="00000FE8"/>
    <w:rsid w:val="000011AC"/>
    <w:rsid w:val="00002CE8"/>
    <w:rsid w:val="00005DA9"/>
    <w:rsid w:val="0002162B"/>
    <w:rsid w:val="00021AB9"/>
    <w:rsid w:val="00023874"/>
    <w:rsid w:val="000249F5"/>
    <w:rsid w:val="0003074D"/>
    <w:rsid w:val="00031168"/>
    <w:rsid w:val="0003206F"/>
    <w:rsid w:val="000332EC"/>
    <w:rsid w:val="00035C8E"/>
    <w:rsid w:val="0003755B"/>
    <w:rsid w:val="00042AF3"/>
    <w:rsid w:val="000459BF"/>
    <w:rsid w:val="00045B94"/>
    <w:rsid w:val="00052519"/>
    <w:rsid w:val="000528EC"/>
    <w:rsid w:val="00056C49"/>
    <w:rsid w:val="000648F6"/>
    <w:rsid w:val="00072B96"/>
    <w:rsid w:val="000731DC"/>
    <w:rsid w:val="000756F7"/>
    <w:rsid w:val="000803AB"/>
    <w:rsid w:val="00084E7F"/>
    <w:rsid w:val="00086AD9"/>
    <w:rsid w:val="000875B9"/>
    <w:rsid w:val="0009034D"/>
    <w:rsid w:val="000A0BB5"/>
    <w:rsid w:val="000A1C88"/>
    <w:rsid w:val="000A4F1B"/>
    <w:rsid w:val="000B0E71"/>
    <w:rsid w:val="000B248D"/>
    <w:rsid w:val="000C1F20"/>
    <w:rsid w:val="000C29FB"/>
    <w:rsid w:val="000C7038"/>
    <w:rsid w:val="000C7A46"/>
    <w:rsid w:val="000D5F25"/>
    <w:rsid w:val="000E0758"/>
    <w:rsid w:val="000E4E74"/>
    <w:rsid w:val="000F0EA1"/>
    <w:rsid w:val="000F5813"/>
    <w:rsid w:val="000F6A5F"/>
    <w:rsid w:val="000F7531"/>
    <w:rsid w:val="001072AE"/>
    <w:rsid w:val="001133E6"/>
    <w:rsid w:val="00115CF9"/>
    <w:rsid w:val="00120B7C"/>
    <w:rsid w:val="001240B1"/>
    <w:rsid w:val="0012721F"/>
    <w:rsid w:val="0013400C"/>
    <w:rsid w:val="00135F71"/>
    <w:rsid w:val="00135F76"/>
    <w:rsid w:val="001449C8"/>
    <w:rsid w:val="00146A38"/>
    <w:rsid w:val="00150ADF"/>
    <w:rsid w:val="00150FA5"/>
    <w:rsid w:val="00153104"/>
    <w:rsid w:val="00161BE8"/>
    <w:rsid w:val="00165604"/>
    <w:rsid w:val="00167F48"/>
    <w:rsid w:val="00171C38"/>
    <w:rsid w:val="00174132"/>
    <w:rsid w:val="00174A8E"/>
    <w:rsid w:val="00182F58"/>
    <w:rsid w:val="00182FBC"/>
    <w:rsid w:val="001849D6"/>
    <w:rsid w:val="00185293"/>
    <w:rsid w:val="001929F4"/>
    <w:rsid w:val="001960C5"/>
    <w:rsid w:val="001A184A"/>
    <w:rsid w:val="001A21EB"/>
    <w:rsid w:val="001A3E05"/>
    <w:rsid w:val="001A70E0"/>
    <w:rsid w:val="001B09CD"/>
    <w:rsid w:val="001B40A2"/>
    <w:rsid w:val="001C4AA7"/>
    <w:rsid w:val="001C7C0D"/>
    <w:rsid w:val="001D2219"/>
    <w:rsid w:val="001D71DA"/>
    <w:rsid w:val="001E0253"/>
    <w:rsid w:val="001E0C16"/>
    <w:rsid w:val="001F627D"/>
    <w:rsid w:val="001F7026"/>
    <w:rsid w:val="00202480"/>
    <w:rsid w:val="00204ADC"/>
    <w:rsid w:val="00204CB8"/>
    <w:rsid w:val="00211279"/>
    <w:rsid w:val="0021628C"/>
    <w:rsid w:val="0021708A"/>
    <w:rsid w:val="00220715"/>
    <w:rsid w:val="00242241"/>
    <w:rsid w:val="00245209"/>
    <w:rsid w:val="0024699B"/>
    <w:rsid w:val="002469C4"/>
    <w:rsid w:val="00254805"/>
    <w:rsid w:val="00254D40"/>
    <w:rsid w:val="00254F3E"/>
    <w:rsid w:val="00255857"/>
    <w:rsid w:val="002604A2"/>
    <w:rsid w:val="00261FEE"/>
    <w:rsid w:val="00266874"/>
    <w:rsid w:val="002673F5"/>
    <w:rsid w:val="0027178C"/>
    <w:rsid w:val="002746DC"/>
    <w:rsid w:val="00284186"/>
    <w:rsid w:val="002861C4"/>
    <w:rsid w:val="00291EC6"/>
    <w:rsid w:val="0029656F"/>
    <w:rsid w:val="00297D00"/>
    <w:rsid w:val="002A3114"/>
    <w:rsid w:val="002A3A77"/>
    <w:rsid w:val="002A3C7F"/>
    <w:rsid w:val="002A404B"/>
    <w:rsid w:val="002A6626"/>
    <w:rsid w:val="002A6C8E"/>
    <w:rsid w:val="002A7369"/>
    <w:rsid w:val="002B425D"/>
    <w:rsid w:val="002B4274"/>
    <w:rsid w:val="002C1542"/>
    <w:rsid w:val="002C3372"/>
    <w:rsid w:val="002C6EC8"/>
    <w:rsid w:val="002D212F"/>
    <w:rsid w:val="002D3224"/>
    <w:rsid w:val="002D686C"/>
    <w:rsid w:val="002E4315"/>
    <w:rsid w:val="002E4D0A"/>
    <w:rsid w:val="002E7E89"/>
    <w:rsid w:val="002F06E8"/>
    <w:rsid w:val="002F4267"/>
    <w:rsid w:val="002F5530"/>
    <w:rsid w:val="002F6D45"/>
    <w:rsid w:val="0031122A"/>
    <w:rsid w:val="00315240"/>
    <w:rsid w:val="003163C7"/>
    <w:rsid w:val="00320761"/>
    <w:rsid w:val="00324859"/>
    <w:rsid w:val="003253C2"/>
    <w:rsid w:val="003313FC"/>
    <w:rsid w:val="003318F3"/>
    <w:rsid w:val="00331FDB"/>
    <w:rsid w:val="003356EB"/>
    <w:rsid w:val="00340B09"/>
    <w:rsid w:val="00341812"/>
    <w:rsid w:val="003425C9"/>
    <w:rsid w:val="00343F36"/>
    <w:rsid w:val="00346113"/>
    <w:rsid w:val="003462B8"/>
    <w:rsid w:val="00347123"/>
    <w:rsid w:val="00353663"/>
    <w:rsid w:val="00360B2D"/>
    <w:rsid w:val="003610E7"/>
    <w:rsid w:val="003616DC"/>
    <w:rsid w:val="00362A72"/>
    <w:rsid w:val="0036362D"/>
    <w:rsid w:val="00365064"/>
    <w:rsid w:val="003738DA"/>
    <w:rsid w:val="00376593"/>
    <w:rsid w:val="0038251B"/>
    <w:rsid w:val="00384307"/>
    <w:rsid w:val="003863D8"/>
    <w:rsid w:val="003874C6"/>
    <w:rsid w:val="00391A9D"/>
    <w:rsid w:val="003A0DFC"/>
    <w:rsid w:val="003B16AB"/>
    <w:rsid w:val="003B383D"/>
    <w:rsid w:val="003C11D0"/>
    <w:rsid w:val="003C2667"/>
    <w:rsid w:val="003C42EA"/>
    <w:rsid w:val="003D246A"/>
    <w:rsid w:val="003D4779"/>
    <w:rsid w:val="003E1B39"/>
    <w:rsid w:val="003E5A4D"/>
    <w:rsid w:val="003E63C4"/>
    <w:rsid w:val="003E6AD7"/>
    <w:rsid w:val="003F19D5"/>
    <w:rsid w:val="00400291"/>
    <w:rsid w:val="0040641B"/>
    <w:rsid w:val="00410488"/>
    <w:rsid w:val="00410D78"/>
    <w:rsid w:val="00421A4E"/>
    <w:rsid w:val="00422309"/>
    <w:rsid w:val="0043260F"/>
    <w:rsid w:val="004331A9"/>
    <w:rsid w:val="00433EAC"/>
    <w:rsid w:val="00434419"/>
    <w:rsid w:val="004363B6"/>
    <w:rsid w:val="00444240"/>
    <w:rsid w:val="00444601"/>
    <w:rsid w:val="00444D70"/>
    <w:rsid w:val="0045078A"/>
    <w:rsid w:val="00451616"/>
    <w:rsid w:val="00453727"/>
    <w:rsid w:val="00456826"/>
    <w:rsid w:val="00457730"/>
    <w:rsid w:val="00465A2E"/>
    <w:rsid w:val="00466D49"/>
    <w:rsid w:val="00466E37"/>
    <w:rsid w:val="00467251"/>
    <w:rsid w:val="0047282C"/>
    <w:rsid w:val="004750ED"/>
    <w:rsid w:val="004751C6"/>
    <w:rsid w:val="0048558B"/>
    <w:rsid w:val="004978E6"/>
    <w:rsid w:val="00497A74"/>
    <w:rsid w:val="004A1457"/>
    <w:rsid w:val="004A231E"/>
    <w:rsid w:val="004A4A3B"/>
    <w:rsid w:val="004A5880"/>
    <w:rsid w:val="004A612B"/>
    <w:rsid w:val="004A681A"/>
    <w:rsid w:val="004B236C"/>
    <w:rsid w:val="004B293F"/>
    <w:rsid w:val="004B776D"/>
    <w:rsid w:val="004C1A5D"/>
    <w:rsid w:val="004C2282"/>
    <w:rsid w:val="004C7D60"/>
    <w:rsid w:val="004D70E5"/>
    <w:rsid w:val="004D7D34"/>
    <w:rsid w:val="004E17CC"/>
    <w:rsid w:val="004E28E3"/>
    <w:rsid w:val="004E2F59"/>
    <w:rsid w:val="004E6014"/>
    <w:rsid w:val="004F0F57"/>
    <w:rsid w:val="004F602B"/>
    <w:rsid w:val="00505B0C"/>
    <w:rsid w:val="00517189"/>
    <w:rsid w:val="00522C32"/>
    <w:rsid w:val="00522E4F"/>
    <w:rsid w:val="00523842"/>
    <w:rsid w:val="00523863"/>
    <w:rsid w:val="0053014D"/>
    <w:rsid w:val="00535AD1"/>
    <w:rsid w:val="005360A8"/>
    <w:rsid w:val="0053667D"/>
    <w:rsid w:val="005401C7"/>
    <w:rsid w:val="005410A7"/>
    <w:rsid w:val="005428AE"/>
    <w:rsid w:val="00546F4D"/>
    <w:rsid w:val="005502D5"/>
    <w:rsid w:val="00554078"/>
    <w:rsid w:val="005544D3"/>
    <w:rsid w:val="0058584B"/>
    <w:rsid w:val="00585BE6"/>
    <w:rsid w:val="00594A2F"/>
    <w:rsid w:val="00595BB0"/>
    <w:rsid w:val="00596550"/>
    <w:rsid w:val="00597B6F"/>
    <w:rsid w:val="005A38E8"/>
    <w:rsid w:val="005A4110"/>
    <w:rsid w:val="005A45E6"/>
    <w:rsid w:val="005A5A71"/>
    <w:rsid w:val="005B1352"/>
    <w:rsid w:val="005B6C9C"/>
    <w:rsid w:val="005B7057"/>
    <w:rsid w:val="005C258A"/>
    <w:rsid w:val="005C7D2A"/>
    <w:rsid w:val="005D193C"/>
    <w:rsid w:val="005D4C4A"/>
    <w:rsid w:val="005D6029"/>
    <w:rsid w:val="005D6D9A"/>
    <w:rsid w:val="005E3EB0"/>
    <w:rsid w:val="005E45E9"/>
    <w:rsid w:val="005F43E0"/>
    <w:rsid w:val="006033F8"/>
    <w:rsid w:val="006051D4"/>
    <w:rsid w:val="00605B2C"/>
    <w:rsid w:val="00613F1E"/>
    <w:rsid w:val="0062461D"/>
    <w:rsid w:val="00627CE7"/>
    <w:rsid w:val="00636AFF"/>
    <w:rsid w:val="00637DC9"/>
    <w:rsid w:val="00640C1C"/>
    <w:rsid w:val="00641A9A"/>
    <w:rsid w:val="00651390"/>
    <w:rsid w:val="006543E5"/>
    <w:rsid w:val="00656AF1"/>
    <w:rsid w:val="0065796A"/>
    <w:rsid w:val="00663222"/>
    <w:rsid w:val="00667D00"/>
    <w:rsid w:val="00674965"/>
    <w:rsid w:val="006865BC"/>
    <w:rsid w:val="00686DEC"/>
    <w:rsid w:val="006879C2"/>
    <w:rsid w:val="00693B42"/>
    <w:rsid w:val="006A1CCF"/>
    <w:rsid w:val="006A367B"/>
    <w:rsid w:val="006A6944"/>
    <w:rsid w:val="006B238B"/>
    <w:rsid w:val="006B510F"/>
    <w:rsid w:val="006B52F5"/>
    <w:rsid w:val="006D278A"/>
    <w:rsid w:val="006D2A75"/>
    <w:rsid w:val="006D3827"/>
    <w:rsid w:val="006D3E0F"/>
    <w:rsid w:val="006D7FD9"/>
    <w:rsid w:val="006F172F"/>
    <w:rsid w:val="006F4B2B"/>
    <w:rsid w:val="006F7DA3"/>
    <w:rsid w:val="007163B1"/>
    <w:rsid w:val="007329E0"/>
    <w:rsid w:val="00733F24"/>
    <w:rsid w:val="0073690A"/>
    <w:rsid w:val="00740576"/>
    <w:rsid w:val="007405FF"/>
    <w:rsid w:val="00742C39"/>
    <w:rsid w:val="0074389A"/>
    <w:rsid w:val="00750A7E"/>
    <w:rsid w:val="00756C35"/>
    <w:rsid w:val="00756DC0"/>
    <w:rsid w:val="00757667"/>
    <w:rsid w:val="00757F8A"/>
    <w:rsid w:val="007603CF"/>
    <w:rsid w:val="00764158"/>
    <w:rsid w:val="007673C6"/>
    <w:rsid w:val="00772323"/>
    <w:rsid w:val="00774781"/>
    <w:rsid w:val="00783172"/>
    <w:rsid w:val="00783C14"/>
    <w:rsid w:val="00783FAF"/>
    <w:rsid w:val="00785483"/>
    <w:rsid w:val="00785F27"/>
    <w:rsid w:val="00790246"/>
    <w:rsid w:val="007941F8"/>
    <w:rsid w:val="007961B4"/>
    <w:rsid w:val="00797B67"/>
    <w:rsid w:val="007A12EC"/>
    <w:rsid w:val="007A2A62"/>
    <w:rsid w:val="007A45F0"/>
    <w:rsid w:val="007B0922"/>
    <w:rsid w:val="007B21C1"/>
    <w:rsid w:val="007B2410"/>
    <w:rsid w:val="007B44D4"/>
    <w:rsid w:val="007C11E0"/>
    <w:rsid w:val="007C223B"/>
    <w:rsid w:val="007C76ED"/>
    <w:rsid w:val="007D3E4A"/>
    <w:rsid w:val="007D40F9"/>
    <w:rsid w:val="007D4550"/>
    <w:rsid w:val="007D5320"/>
    <w:rsid w:val="007D7150"/>
    <w:rsid w:val="007D779D"/>
    <w:rsid w:val="007E04AE"/>
    <w:rsid w:val="007E3F46"/>
    <w:rsid w:val="007E5050"/>
    <w:rsid w:val="007F01E2"/>
    <w:rsid w:val="007F32F3"/>
    <w:rsid w:val="007F3A0C"/>
    <w:rsid w:val="007F7C04"/>
    <w:rsid w:val="00801C9A"/>
    <w:rsid w:val="008022ED"/>
    <w:rsid w:val="00802AE7"/>
    <w:rsid w:val="00807ADD"/>
    <w:rsid w:val="00824CBE"/>
    <w:rsid w:val="00824EEA"/>
    <w:rsid w:val="008257EA"/>
    <w:rsid w:val="008259C6"/>
    <w:rsid w:val="008345B0"/>
    <w:rsid w:val="008359BE"/>
    <w:rsid w:val="00841CF8"/>
    <w:rsid w:val="008434D5"/>
    <w:rsid w:val="00845298"/>
    <w:rsid w:val="00854CF7"/>
    <w:rsid w:val="00860BEA"/>
    <w:rsid w:val="008673AC"/>
    <w:rsid w:val="008856FC"/>
    <w:rsid w:val="00885737"/>
    <w:rsid w:val="0088634C"/>
    <w:rsid w:val="00892F30"/>
    <w:rsid w:val="00893789"/>
    <w:rsid w:val="008A1829"/>
    <w:rsid w:val="008A3403"/>
    <w:rsid w:val="008B34C7"/>
    <w:rsid w:val="008C2788"/>
    <w:rsid w:val="008C4B4E"/>
    <w:rsid w:val="008D2EF3"/>
    <w:rsid w:val="008D5555"/>
    <w:rsid w:val="008D6178"/>
    <w:rsid w:val="008E0E58"/>
    <w:rsid w:val="008E1CF4"/>
    <w:rsid w:val="008E73D8"/>
    <w:rsid w:val="008F290F"/>
    <w:rsid w:val="009175B7"/>
    <w:rsid w:val="00931E70"/>
    <w:rsid w:val="0093355A"/>
    <w:rsid w:val="00934DBD"/>
    <w:rsid w:val="00947B13"/>
    <w:rsid w:val="00951176"/>
    <w:rsid w:val="00951CD3"/>
    <w:rsid w:val="009528F1"/>
    <w:rsid w:val="00952E93"/>
    <w:rsid w:val="00955D65"/>
    <w:rsid w:val="00955E92"/>
    <w:rsid w:val="00956462"/>
    <w:rsid w:val="009603D2"/>
    <w:rsid w:val="00963F5F"/>
    <w:rsid w:val="0096550E"/>
    <w:rsid w:val="00972C44"/>
    <w:rsid w:val="00982647"/>
    <w:rsid w:val="0098474A"/>
    <w:rsid w:val="00986EB0"/>
    <w:rsid w:val="00986EED"/>
    <w:rsid w:val="00992678"/>
    <w:rsid w:val="009A040F"/>
    <w:rsid w:val="009A39FD"/>
    <w:rsid w:val="009A70F4"/>
    <w:rsid w:val="009A7579"/>
    <w:rsid w:val="009B3740"/>
    <w:rsid w:val="009B3B1C"/>
    <w:rsid w:val="009C4E8F"/>
    <w:rsid w:val="009C5C83"/>
    <w:rsid w:val="009C77B2"/>
    <w:rsid w:val="009E031F"/>
    <w:rsid w:val="009E0FC4"/>
    <w:rsid w:val="009E2CEC"/>
    <w:rsid w:val="009E42FD"/>
    <w:rsid w:val="009E5AB7"/>
    <w:rsid w:val="009F2456"/>
    <w:rsid w:val="009F28CB"/>
    <w:rsid w:val="00A0324B"/>
    <w:rsid w:val="00A03464"/>
    <w:rsid w:val="00A052D5"/>
    <w:rsid w:val="00A065AE"/>
    <w:rsid w:val="00A06CC1"/>
    <w:rsid w:val="00A10CD7"/>
    <w:rsid w:val="00A1115B"/>
    <w:rsid w:val="00A11A50"/>
    <w:rsid w:val="00A1234C"/>
    <w:rsid w:val="00A30D68"/>
    <w:rsid w:val="00A3205E"/>
    <w:rsid w:val="00A330D4"/>
    <w:rsid w:val="00A34E46"/>
    <w:rsid w:val="00A36907"/>
    <w:rsid w:val="00A40D26"/>
    <w:rsid w:val="00A40E32"/>
    <w:rsid w:val="00A4206F"/>
    <w:rsid w:val="00A62004"/>
    <w:rsid w:val="00A6371B"/>
    <w:rsid w:val="00A6515A"/>
    <w:rsid w:val="00A6606A"/>
    <w:rsid w:val="00A70ED6"/>
    <w:rsid w:val="00A74B3A"/>
    <w:rsid w:val="00A778AE"/>
    <w:rsid w:val="00A861A5"/>
    <w:rsid w:val="00A870C5"/>
    <w:rsid w:val="00A92F84"/>
    <w:rsid w:val="00A94DB3"/>
    <w:rsid w:val="00A96234"/>
    <w:rsid w:val="00AA02C1"/>
    <w:rsid w:val="00AA1747"/>
    <w:rsid w:val="00AB1DAC"/>
    <w:rsid w:val="00AB2C31"/>
    <w:rsid w:val="00AC3074"/>
    <w:rsid w:val="00AC3F6B"/>
    <w:rsid w:val="00AC50EF"/>
    <w:rsid w:val="00AC5DDF"/>
    <w:rsid w:val="00AC7ECB"/>
    <w:rsid w:val="00AD056D"/>
    <w:rsid w:val="00AD7366"/>
    <w:rsid w:val="00AF3487"/>
    <w:rsid w:val="00AF4E91"/>
    <w:rsid w:val="00AF6C81"/>
    <w:rsid w:val="00B003E4"/>
    <w:rsid w:val="00B01A5B"/>
    <w:rsid w:val="00B02F50"/>
    <w:rsid w:val="00B04A16"/>
    <w:rsid w:val="00B07A6B"/>
    <w:rsid w:val="00B12DAB"/>
    <w:rsid w:val="00B15056"/>
    <w:rsid w:val="00B1568B"/>
    <w:rsid w:val="00B2006E"/>
    <w:rsid w:val="00B2247D"/>
    <w:rsid w:val="00B24153"/>
    <w:rsid w:val="00B4624E"/>
    <w:rsid w:val="00B46DFE"/>
    <w:rsid w:val="00B47A2F"/>
    <w:rsid w:val="00B53D6D"/>
    <w:rsid w:val="00B5408B"/>
    <w:rsid w:val="00B55A41"/>
    <w:rsid w:val="00B6621B"/>
    <w:rsid w:val="00B67749"/>
    <w:rsid w:val="00B77998"/>
    <w:rsid w:val="00B8322E"/>
    <w:rsid w:val="00B84CB4"/>
    <w:rsid w:val="00B9233B"/>
    <w:rsid w:val="00B929FD"/>
    <w:rsid w:val="00BA3CF9"/>
    <w:rsid w:val="00BA44F4"/>
    <w:rsid w:val="00BA48CF"/>
    <w:rsid w:val="00BA5E2C"/>
    <w:rsid w:val="00BA6852"/>
    <w:rsid w:val="00BB20D6"/>
    <w:rsid w:val="00BB40CF"/>
    <w:rsid w:val="00BB4367"/>
    <w:rsid w:val="00BC02C6"/>
    <w:rsid w:val="00BC5DD8"/>
    <w:rsid w:val="00BD02FC"/>
    <w:rsid w:val="00BD3B01"/>
    <w:rsid w:val="00BD5A83"/>
    <w:rsid w:val="00BD6131"/>
    <w:rsid w:val="00BE188E"/>
    <w:rsid w:val="00BE564B"/>
    <w:rsid w:val="00BE64D8"/>
    <w:rsid w:val="00BE65DF"/>
    <w:rsid w:val="00BE76BA"/>
    <w:rsid w:val="00C003CD"/>
    <w:rsid w:val="00C02036"/>
    <w:rsid w:val="00C02247"/>
    <w:rsid w:val="00C14478"/>
    <w:rsid w:val="00C1491D"/>
    <w:rsid w:val="00C151F6"/>
    <w:rsid w:val="00C162B9"/>
    <w:rsid w:val="00C17528"/>
    <w:rsid w:val="00C22197"/>
    <w:rsid w:val="00C25864"/>
    <w:rsid w:val="00C37B06"/>
    <w:rsid w:val="00C4266E"/>
    <w:rsid w:val="00C472A6"/>
    <w:rsid w:val="00C50B48"/>
    <w:rsid w:val="00C5102E"/>
    <w:rsid w:val="00C53A87"/>
    <w:rsid w:val="00C55B59"/>
    <w:rsid w:val="00C56F30"/>
    <w:rsid w:val="00C57977"/>
    <w:rsid w:val="00C6086F"/>
    <w:rsid w:val="00C63158"/>
    <w:rsid w:val="00C6422A"/>
    <w:rsid w:val="00C65023"/>
    <w:rsid w:val="00C65154"/>
    <w:rsid w:val="00C65226"/>
    <w:rsid w:val="00C65358"/>
    <w:rsid w:val="00C65A34"/>
    <w:rsid w:val="00C74D40"/>
    <w:rsid w:val="00C8001A"/>
    <w:rsid w:val="00C93194"/>
    <w:rsid w:val="00C93EA0"/>
    <w:rsid w:val="00C956CD"/>
    <w:rsid w:val="00C956FF"/>
    <w:rsid w:val="00CA387D"/>
    <w:rsid w:val="00CA426F"/>
    <w:rsid w:val="00CB35C1"/>
    <w:rsid w:val="00CB577E"/>
    <w:rsid w:val="00CC2A4F"/>
    <w:rsid w:val="00CC2E24"/>
    <w:rsid w:val="00CC5AEE"/>
    <w:rsid w:val="00CC64B3"/>
    <w:rsid w:val="00CC73CE"/>
    <w:rsid w:val="00CD12DB"/>
    <w:rsid w:val="00CD3643"/>
    <w:rsid w:val="00CD58C1"/>
    <w:rsid w:val="00CE1ED0"/>
    <w:rsid w:val="00CE6CF8"/>
    <w:rsid w:val="00CE75EA"/>
    <w:rsid w:val="00CE7FE5"/>
    <w:rsid w:val="00CF4663"/>
    <w:rsid w:val="00D0055C"/>
    <w:rsid w:val="00D11DCB"/>
    <w:rsid w:val="00D11E77"/>
    <w:rsid w:val="00D131D9"/>
    <w:rsid w:val="00D157DB"/>
    <w:rsid w:val="00D2047F"/>
    <w:rsid w:val="00D2181F"/>
    <w:rsid w:val="00D221E9"/>
    <w:rsid w:val="00D22D08"/>
    <w:rsid w:val="00D24D2D"/>
    <w:rsid w:val="00D25B02"/>
    <w:rsid w:val="00D31DE7"/>
    <w:rsid w:val="00D32386"/>
    <w:rsid w:val="00D43C26"/>
    <w:rsid w:val="00D47A29"/>
    <w:rsid w:val="00D51ED2"/>
    <w:rsid w:val="00D52AFF"/>
    <w:rsid w:val="00D56CB7"/>
    <w:rsid w:val="00D57150"/>
    <w:rsid w:val="00D57ED9"/>
    <w:rsid w:val="00D623A5"/>
    <w:rsid w:val="00D629B6"/>
    <w:rsid w:val="00D65D3A"/>
    <w:rsid w:val="00D66612"/>
    <w:rsid w:val="00D70664"/>
    <w:rsid w:val="00D70F0B"/>
    <w:rsid w:val="00D800D8"/>
    <w:rsid w:val="00D85F31"/>
    <w:rsid w:val="00D928F6"/>
    <w:rsid w:val="00D9404A"/>
    <w:rsid w:val="00D9595B"/>
    <w:rsid w:val="00D95BAC"/>
    <w:rsid w:val="00D9615A"/>
    <w:rsid w:val="00DA3741"/>
    <w:rsid w:val="00DA5527"/>
    <w:rsid w:val="00DA637D"/>
    <w:rsid w:val="00DA650F"/>
    <w:rsid w:val="00DA693B"/>
    <w:rsid w:val="00DB2107"/>
    <w:rsid w:val="00DB2354"/>
    <w:rsid w:val="00DB3727"/>
    <w:rsid w:val="00DB6AD1"/>
    <w:rsid w:val="00DC025A"/>
    <w:rsid w:val="00DC2E16"/>
    <w:rsid w:val="00DC7463"/>
    <w:rsid w:val="00DD0710"/>
    <w:rsid w:val="00DD1CC5"/>
    <w:rsid w:val="00DD26ED"/>
    <w:rsid w:val="00DD373E"/>
    <w:rsid w:val="00DE1C28"/>
    <w:rsid w:val="00DE2AF2"/>
    <w:rsid w:val="00DF10E3"/>
    <w:rsid w:val="00DF45FF"/>
    <w:rsid w:val="00E1037D"/>
    <w:rsid w:val="00E14C8A"/>
    <w:rsid w:val="00E15A43"/>
    <w:rsid w:val="00E1611D"/>
    <w:rsid w:val="00E16689"/>
    <w:rsid w:val="00E16FF6"/>
    <w:rsid w:val="00E17446"/>
    <w:rsid w:val="00E2295C"/>
    <w:rsid w:val="00E258BD"/>
    <w:rsid w:val="00E324A1"/>
    <w:rsid w:val="00E46CDF"/>
    <w:rsid w:val="00E559AC"/>
    <w:rsid w:val="00E56CD7"/>
    <w:rsid w:val="00E571B6"/>
    <w:rsid w:val="00E600C7"/>
    <w:rsid w:val="00E63968"/>
    <w:rsid w:val="00E64E91"/>
    <w:rsid w:val="00E66BF9"/>
    <w:rsid w:val="00E67145"/>
    <w:rsid w:val="00E703E4"/>
    <w:rsid w:val="00E714EF"/>
    <w:rsid w:val="00E722B9"/>
    <w:rsid w:val="00E778F9"/>
    <w:rsid w:val="00E80DBA"/>
    <w:rsid w:val="00E85499"/>
    <w:rsid w:val="00E8554B"/>
    <w:rsid w:val="00E9001C"/>
    <w:rsid w:val="00E90624"/>
    <w:rsid w:val="00E959E8"/>
    <w:rsid w:val="00E97F24"/>
    <w:rsid w:val="00EA193F"/>
    <w:rsid w:val="00EA6788"/>
    <w:rsid w:val="00EB1200"/>
    <w:rsid w:val="00EB1769"/>
    <w:rsid w:val="00EC0E93"/>
    <w:rsid w:val="00EC146D"/>
    <w:rsid w:val="00EC2E32"/>
    <w:rsid w:val="00EC69A8"/>
    <w:rsid w:val="00EC6A97"/>
    <w:rsid w:val="00ED2485"/>
    <w:rsid w:val="00ED44A6"/>
    <w:rsid w:val="00EE038B"/>
    <w:rsid w:val="00EF62BC"/>
    <w:rsid w:val="00EF70A3"/>
    <w:rsid w:val="00EF72BD"/>
    <w:rsid w:val="00F11021"/>
    <w:rsid w:val="00F11BFF"/>
    <w:rsid w:val="00F14D85"/>
    <w:rsid w:val="00F2347F"/>
    <w:rsid w:val="00F23F41"/>
    <w:rsid w:val="00F252BC"/>
    <w:rsid w:val="00F26D15"/>
    <w:rsid w:val="00F31FB2"/>
    <w:rsid w:val="00F350B4"/>
    <w:rsid w:val="00F36641"/>
    <w:rsid w:val="00F42F7F"/>
    <w:rsid w:val="00F52A99"/>
    <w:rsid w:val="00F570EB"/>
    <w:rsid w:val="00F6358E"/>
    <w:rsid w:val="00F667DF"/>
    <w:rsid w:val="00F71B77"/>
    <w:rsid w:val="00F726AF"/>
    <w:rsid w:val="00F73EB5"/>
    <w:rsid w:val="00F74598"/>
    <w:rsid w:val="00F86D13"/>
    <w:rsid w:val="00F873CA"/>
    <w:rsid w:val="00F92EF1"/>
    <w:rsid w:val="00F949F6"/>
    <w:rsid w:val="00FA1F4B"/>
    <w:rsid w:val="00FA577A"/>
    <w:rsid w:val="00FB32BC"/>
    <w:rsid w:val="00FB378E"/>
    <w:rsid w:val="00FB4F8C"/>
    <w:rsid w:val="00FB695C"/>
    <w:rsid w:val="00FB6E43"/>
    <w:rsid w:val="00FC3DC4"/>
    <w:rsid w:val="00FC49D1"/>
    <w:rsid w:val="00FC597B"/>
    <w:rsid w:val="00FC7F27"/>
    <w:rsid w:val="00FD4DEB"/>
    <w:rsid w:val="00FD5776"/>
    <w:rsid w:val="00FE2102"/>
    <w:rsid w:val="00FF03B0"/>
    <w:rsid w:val="00FF05F4"/>
    <w:rsid w:val="00FF06F4"/>
    <w:rsid w:val="00FF1395"/>
    <w:rsid w:val="00FF36A9"/>
    <w:rsid w:val="10B3060B"/>
    <w:rsid w:val="1AD30F7B"/>
    <w:rsid w:val="1CF97FE8"/>
    <w:rsid w:val="43977241"/>
    <w:rsid w:val="5EDD47E6"/>
    <w:rsid w:val="646B44E5"/>
    <w:rsid w:val="68AE165D"/>
    <w:rsid w:val="7ED4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6D6C1"/>
  <w15:docId w15:val="{A754359E-8C68-44DF-A07E-41CE2D3E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pPr>
      <w:overflowPunct w:val="0"/>
      <w:autoSpaceDE w:val="0"/>
      <w:autoSpaceDN w:val="0"/>
      <w:adjustRightInd w:val="0"/>
      <w:spacing w:before="120" w:after="180" w:line="240" w:lineRule="auto"/>
      <w:ind w:left="1134" w:hanging="1134"/>
      <w:textAlignment w:val="baseline"/>
      <w:outlineLvl w:val="2"/>
    </w:pPr>
    <w:rPr>
      <w:rFonts w:ascii="Arial" w:eastAsia="Times New Roman" w:hAnsi="Arial" w:cs="Times New Roman"/>
      <w:color w:val="auto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paragraph" w:styleId="BodyText">
    <w:name w:val="Body Text"/>
    <w:basedOn w:val="Normal"/>
    <w:link w:val="BodyTextChar"/>
    <w:qFormat/>
    <w:pPr>
      <w:spacing w:after="120" w:line="240" w:lineRule="auto"/>
      <w:jc w:val="both"/>
    </w:pPr>
    <w:rPr>
      <w:rFonts w:ascii="Times" w:eastAsia="Batang" w:hAnsi="Times" w:cs="Times New Roman"/>
      <w:sz w:val="20"/>
      <w:szCs w:val="24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pPr>
      <w:overflowPunct w:val="0"/>
      <w:autoSpaceDE w:val="0"/>
      <w:autoSpaceDN w:val="0"/>
      <w:adjustRightInd w:val="0"/>
      <w:spacing w:line="240" w:lineRule="auto"/>
      <w:textAlignment w:val="baseline"/>
    </w:pPr>
    <w:rPr>
      <w:color w:val="595959" w:themeColor="text1" w:themeTint="A6"/>
      <w:spacing w:val="15"/>
      <w:lang w:val="en-GB"/>
    </w:rPr>
  </w:style>
  <w:style w:type="paragraph" w:styleId="NormalWeb">
    <w:name w:val="Normal (Web)"/>
    <w:basedOn w:val="Normal"/>
    <w:uiPriority w:val="99"/>
    <w:semiHidden/>
    <w:unhideWhenUsed/>
    <w:pPr>
      <w:spacing w:beforeAutospacing="1" w:after="0" w:afterAutospacing="1"/>
    </w:pPr>
    <w:rPr>
      <w:rFonts w:cs="Times New Roman"/>
      <w:sz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32"/>
      <w:szCs w:val="32"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pPr>
      <w:autoSpaceDE w:val="0"/>
      <w:autoSpaceDN w:val="0"/>
      <w:adjustRightInd w:val="0"/>
      <w:snapToGrid w:val="0"/>
      <w:spacing w:after="120" w:line="240" w:lineRule="auto"/>
      <w:ind w:firstLineChars="200" w:firstLine="420"/>
      <w:jc w:val="both"/>
    </w:pPr>
    <w:rPr>
      <w:rFonts w:ascii="Times New Roman" w:eastAsia="SimSun" w:hAnsi="Times New Roman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SimSu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1">
    <w:name w:val="书籍标题1"/>
    <w:basedOn w:val="DefaultParagraphFont"/>
    <w:uiPriority w:val="33"/>
    <w:qFormat/>
    <w:rPr>
      <w:b/>
      <w:bCs/>
      <w:i/>
      <w:iCs/>
      <w:spacing w:val="5"/>
    </w:rPr>
  </w:style>
  <w:style w:type="character" w:customStyle="1" w:styleId="10">
    <w:name w:val="明显参考1"/>
    <w:basedOn w:val="DefaultParagraphFont"/>
    <w:uiPriority w:val="32"/>
    <w:qFormat/>
    <w:rPr>
      <w:b/>
      <w:bCs/>
      <w:smallCaps/>
      <w:color w:val="4472C4" w:themeColor="accent1"/>
      <w:spacing w:val="5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95959" w:themeColor="text1" w:themeTint="A6"/>
      <w:spacing w:val="15"/>
      <w:lang w:val="en-GB"/>
    </w:rPr>
  </w:style>
  <w:style w:type="character" w:customStyle="1" w:styleId="Heading3Char">
    <w:name w:val="Heading 3 Char"/>
    <w:basedOn w:val="DefaultParagraphFont"/>
    <w:link w:val="Heading3"/>
    <w:rPr>
      <w:rFonts w:ascii="Arial" w:eastAsia="Times New Roman" w:hAnsi="Arial" w:cs="Times New Roman"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aintext">
    <w:name w:val="maintext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text0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 w:cs="Times New Roman"/>
      <w:sz w:val="20"/>
      <w:szCs w:val="20"/>
      <w:lang w:val="en-GB" w:eastAsia="ko-KR"/>
    </w:rPr>
  </w:style>
  <w:style w:type="character" w:customStyle="1" w:styleId="maintextChar">
    <w:name w:val="main text Char"/>
    <w:link w:val="maintext0"/>
    <w:qFormat/>
    <w:rPr>
      <w:rFonts w:ascii="Times New Roman" w:eastAsia="Malgun Gothic" w:hAnsi="Times New Roman" w:cs="Times New Roman"/>
      <w:sz w:val="20"/>
      <w:szCs w:val="20"/>
      <w:lang w:val="en-GB" w:eastAsia="ko-KR"/>
    </w:rPr>
  </w:style>
  <w:style w:type="character" w:customStyle="1" w:styleId="apple-converted-space">
    <w:name w:val="apple-converted-space"/>
    <w:qFormat/>
  </w:style>
  <w:style w:type="table" w:customStyle="1" w:styleId="11">
    <w:name w:val="网格表 1 浅色1"/>
    <w:basedOn w:val="TableNormal"/>
    <w:uiPriority w:val="46"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Char">
    <w:name w:val="Body Text Char"/>
    <w:basedOn w:val="DefaultParagraphFont"/>
    <w:link w:val="BodyText"/>
    <w:qFormat/>
    <w:rPr>
      <w:rFonts w:ascii="Times" w:eastAsia="Batang" w:hAnsi="Times" w:cs="Times New Roman"/>
      <w:szCs w:val="24"/>
      <w:lang w:val="en-GB" w:eastAsia="zh-CN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table" w:customStyle="1" w:styleId="GridTable1Light1">
    <w:name w:val="Grid Table 1 Light1"/>
    <w:basedOn w:val="TableNormal"/>
    <w:uiPriority w:val="46"/>
    <w:qFormat/>
    <w:rPr>
      <w:sz w:val="22"/>
      <w:szCs w:val="22"/>
    </w:rPr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Revision1">
    <w:name w:val="Revision1"/>
    <w:hidden/>
    <w:uiPriority w:val="99"/>
    <w:semiHidden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xmsonormal">
    <w:name w:val="x_msonormal"/>
    <w:basedOn w:val="Normal"/>
    <w:qFormat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xmsolistparagraph">
    <w:name w:val="x_msolistparagraph"/>
    <w:basedOn w:val="Normal"/>
    <w:pPr>
      <w:spacing w:after="0" w:line="240" w:lineRule="auto"/>
      <w:ind w:left="840"/>
    </w:pPr>
    <w:rPr>
      <w:rFonts w:ascii="Times" w:eastAsiaTheme="minorHAnsi" w:hAnsi="Times" w:cs="Calibri"/>
    </w:rPr>
  </w:style>
  <w:style w:type="paragraph" w:customStyle="1" w:styleId="xmsonormal0">
    <w:name w:val="x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9603D2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C7293E73-8092-435F-8307-C49E5FD430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Blessent</dc:creator>
  <cp:lastModifiedBy>Luca Blessent</cp:lastModifiedBy>
  <cp:revision>37</cp:revision>
  <dcterms:created xsi:type="dcterms:W3CDTF">2021-11-29T02:49:00Z</dcterms:created>
  <dcterms:modified xsi:type="dcterms:W3CDTF">2022-02-21T04:21:00Z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(3)ljYDQLcZMWoNw/YNcyVhWlUQQqqbbbNNndIRMh/S8YjMPwkvJAq7TS7jyxCMDSHtSSReACGG
AuGo3qcj5+OjIdR1pQYUOBdwBFe0heg4rEeP/NJCanLf8Wi+q9fhgSt429u/XEmISDz+I4QV
nYcMN+pjsygfJWD6a/BlR+hRnT/Oj23m1Fk0CWzVKLsNc/KWmACHY23sX4xJYvm9cupSsV0B
BRDtBjFgHzgBPdJDzV</vt:lpwstr>
  </property>
  <property fmtid="{D5CDD505-2E9C-101B-9397-08002B2CF9AE}" pid="3" name="_2015_ms_pID_7253431">
    <vt:lpwstr>Ia4on4DcEeDKAML7klH7dvyUm9ac8Ve1K3zFoSwrSLXlH/VtAlX19C
mlppqP3Rb7cK9+vscEjMgrO+skfh8dIjjChr/RU8WKpKCg4LLbeMjGAHzVtXR5X0TVswxlgs
Q28dkZhQcF2s4IeGKE394u7Tb6I60x2VVoLfXf0mQoK5DT0YE5wtk06ByEZA4uCivyMLH0k9
b5HNJvL2D3zZAac90R9BnqQEQz3YQt4SPvAf</vt:lpwstr>
  </property>
  <property fmtid="{D5CDD505-2E9C-101B-9397-08002B2CF9AE}" pid="4" name="KSOProductBuildVer">
    <vt:lpwstr>2052-11.8.2.9022</vt:lpwstr>
  </property>
  <property fmtid="{D5CDD505-2E9C-101B-9397-08002B2CF9AE}" pid="5" name="_2015_ms_pID_7253432">
    <vt:lpwstr>qccFgfdpmJWlzvd8xtp/qaM=</vt:lpwstr>
  </property>
</Properties>
</file>