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243D8" w14:textId="1BBCE1CE" w:rsidR="00811D83" w:rsidRDefault="004A5C86">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Pr>
          <w:rFonts w:ascii="Times New Roman" w:eastAsia="SimSun" w:hAnsi="Times New Roman" w:cs="Times New Roman"/>
          <w:b/>
          <w:sz w:val="24"/>
          <w:szCs w:val="24"/>
        </w:rPr>
        <w:t>f</w:t>
      </w:r>
      <w:r w:rsidR="00B323DF">
        <w:rPr>
          <w:rFonts w:ascii="Times New Roman" w:eastAsia="SimSun" w:hAnsi="Times New Roman" w:cs="Times New Roman"/>
          <w:b/>
          <w:sz w:val="24"/>
          <w:szCs w:val="24"/>
        </w:rPr>
        <w:t>3GPP TSG-RAN WG1 Meeting #108-e</w:t>
      </w:r>
      <w:r w:rsidR="00B323DF">
        <w:rPr>
          <w:rFonts w:ascii="Times New Roman" w:eastAsia="SimSun" w:hAnsi="Times New Roman" w:cs="Times New Roman"/>
          <w:b/>
          <w:sz w:val="24"/>
          <w:szCs w:val="24"/>
        </w:rPr>
        <w:tab/>
        <w:t>R1-211xxxx</w:t>
      </w:r>
    </w:p>
    <w:p w14:paraId="79A19F6A" w14:textId="77777777" w:rsidR="00811D83" w:rsidRDefault="00B323D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Pr>
          <w:rFonts w:ascii="Times New Roman" w:eastAsia="SimSun" w:hAnsi="Times New Roman" w:cs="Times New Roman"/>
          <w:b/>
          <w:bCs/>
          <w:sz w:val="24"/>
          <w:szCs w:val="24"/>
        </w:rPr>
        <w:t>e-Meeting, February 21th – March 3rd, 2022</w:t>
      </w:r>
    </w:p>
    <w:p w14:paraId="486D9F91" w14:textId="77777777" w:rsidR="00811D83" w:rsidRDefault="00811D83">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308F5378"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0581FB9D"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69E616B"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Summary #2 of [108-e-R17-MIMO-02] Email discussion for maintenance on multi-TRP for PDCCH</w:t>
      </w:r>
    </w:p>
    <w:p w14:paraId="650C263A"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1E236F8A" w14:textId="77777777" w:rsidR="00811D83" w:rsidRDefault="00811D83">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507ACD42" w14:textId="77777777" w:rsidR="00811D83" w:rsidRDefault="00B323DF">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t>Summary of Issues</w:t>
      </w:r>
    </w:p>
    <w:tbl>
      <w:tblPr>
        <w:tblStyle w:val="ad"/>
        <w:tblW w:w="0" w:type="auto"/>
        <w:tblLook w:val="04A0" w:firstRow="1" w:lastRow="0" w:firstColumn="1" w:lastColumn="0" w:noHBand="0" w:noVBand="1"/>
      </w:tblPr>
      <w:tblGrid>
        <w:gridCol w:w="1075"/>
        <w:gridCol w:w="5310"/>
        <w:gridCol w:w="2965"/>
      </w:tblGrid>
      <w:tr w:rsidR="00811D83" w14:paraId="39614E75" w14:textId="77777777">
        <w:tc>
          <w:tcPr>
            <w:tcW w:w="1075" w:type="dxa"/>
          </w:tcPr>
          <w:p w14:paraId="12214BCC" w14:textId="77777777" w:rsidR="00811D83" w:rsidRDefault="00811D83">
            <w:pPr>
              <w:spacing w:line="240" w:lineRule="auto"/>
              <w:rPr>
                <w:b/>
                <w:bCs/>
                <w:sz w:val="20"/>
                <w:szCs w:val="20"/>
                <w:lang w:val="en-GB" w:eastAsia="zh-CN"/>
              </w:rPr>
            </w:pPr>
          </w:p>
        </w:tc>
        <w:tc>
          <w:tcPr>
            <w:tcW w:w="5310" w:type="dxa"/>
          </w:tcPr>
          <w:p w14:paraId="22659D63" w14:textId="77777777"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14:paraId="2F53B55C" w14:textId="77777777"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14:paraId="5E72ED42" w14:textId="77777777">
        <w:tc>
          <w:tcPr>
            <w:tcW w:w="1075" w:type="dxa"/>
          </w:tcPr>
          <w:p w14:paraId="650BB5A5" w14:textId="77777777" w:rsidR="00811D83" w:rsidRDefault="00B323DF">
            <w:pPr>
              <w:spacing w:line="240" w:lineRule="auto"/>
              <w:rPr>
                <w:b/>
                <w:bCs/>
                <w:sz w:val="20"/>
                <w:szCs w:val="20"/>
                <w:lang w:val="en-GB" w:eastAsia="zh-CN"/>
              </w:rPr>
            </w:pPr>
            <w:r>
              <w:rPr>
                <w:b/>
                <w:bCs/>
                <w:sz w:val="20"/>
                <w:szCs w:val="20"/>
                <w:lang w:val="en-GB" w:eastAsia="zh-CN"/>
              </w:rPr>
              <w:t xml:space="preserve">Issue 1 </w:t>
            </w:r>
          </w:p>
          <w:p w14:paraId="0D445E4D" w14:textId="77777777"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14:paraId="12E25DE8" w14:textId="77777777"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11394E06" w14:textId="77777777"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14:paraId="2371406C" w14:textId="77777777">
        <w:tc>
          <w:tcPr>
            <w:tcW w:w="1075" w:type="dxa"/>
          </w:tcPr>
          <w:p w14:paraId="7A04D5D7" w14:textId="77777777" w:rsidR="00811D83" w:rsidRDefault="00B323DF">
            <w:pPr>
              <w:spacing w:line="240" w:lineRule="auto"/>
              <w:rPr>
                <w:b/>
                <w:bCs/>
                <w:sz w:val="20"/>
                <w:szCs w:val="20"/>
                <w:lang w:val="en-GB" w:eastAsia="zh-CN"/>
              </w:rPr>
            </w:pPr>
            <w:r>
              <w:rPr>
                <w:b/>
                <w:bCs/>
                <w:sz w:val="20"/>
                <w:szCs w:val="20"/>
                <w:lang w:val="en-GB" w:eastAsia="zh-CN"/>
              </w:rPr>
              <w:t>Issue 2</w:t>
            </w:r>
          </w:p>
          <w:p w14:paraId="268C8348" w14:textId="77777777"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14:paraId="77952377" w14:textId="77777777"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SimSun"/>
                <w:i/>
                <w:iCs/>
                <w:sz w:val="20"/>
                <w:szCs w:val="20"/>
                <w:lang w:eastAsia="zh-CN"/>
              </w:rPr>
              <w:t>sdt-SearchSpace</w:t>
            </w:r>
          </w:p>
        </w:tc>
        <w:tc>
          <w:tcPr>
            <w:tcW w:w="2965" w:type="dxa"/>
          </w:tcPr>
          <w:p w14:paraId="2F7E82EB" w14:textId="77777777" w:rsidR="00811D83" w:rsidRDefault="00B323DF">
            <w:pPr>
              <w:spacing w:line="240" w:lineRule="auto"/>
              <w:rPr>
                <w:sz w:val="18"/>
                <w:szCs w:val="18"/>
                <w:lang w:val="en-GB" w:eastAsia="zh-CN"/>
              </w:rPr>
            </w:pPr>
            <w:r>
              <w:rPr>
                <w:sz w:val="18"/>
                <w:szCs w:val="18"/>
                <w:lang w:val="en-GB" w:eastAsia="zh-CN"/>
              </w:rPr>
              <w:t>See Section 1.2 for discussions.</w:t>
            </w:r>
          </w:p>
        </w:tc>
      </w:tr>
      <w:tr w:rsidR="00811D83" w14:paraId="7BA89B77" w14:textId="77777777">
        <w:tc>
          <w:tcPr>
            <w:tcW w:w="1075" w:type="dxa"/>
          </w:tcPr>
          <w:p w14:paraId="4AC13AE9" w14:textId="77777777" w:rsidR="00811D83" w:rsidRDefault="00B323DF">
            <w:pPr>
              <w:spacing w:line="240" w:lineRule="auto"/>
              <w:rPr>
                <w:b/>
                <w:bCs/>
                <w:sz w:val="20"/>
                <w:szCs w:val="20"/>
                <w:lang w:val="en-GB" w:eastAsia="zh-CN"/>
              </w:rPr>
            </w:pPr>
            <w:r>
              <w:rPr>
                <w:b/>
                <w:bCs/>
                <w:sz w:val="20"/>
                <w:szCs w:val="20"/>
                <w:lang w:val="en-GB" w:eastAsia="zh-CN"/>
              </w:rPr>
              <w:t>Issue 3</w:t>
            </w:r>
          </w:p>
          <w:p w14:paraId="71FDE804" w14:textId="77777777"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14:paraId="34BAC675" w14:textId="77777777"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7C5C4AA5" w14:textId="77777777"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14:paraId="1D13F3A7" w14:textId="77777777">
        <w:tc>
          <w:tcPr>
            <w:tcW w:w="1075" w:type="dxa"/>
          </w:tcPr>
          <w:p w14:paraId="0E612A6E" w14:textId="77777777" w:rsidR="00811D83" w:rsidRDefault="00B323DF">
            <w:pPr>
              <w:spacing w:line="240" w:lineRule="auto"/>
              <w:rPr>
                <w:b/>
                <w:bCs/>
                <w:sz w:val="20"/>
                <w:szCs w:val="20"/>
                <w:lang w:val="en-GB" w:eastAsia="zh-CN"/>
              </w:rPr>
            </w:pPr>
            <w:r>
              <w:rPr>
                <w:b/>
                <w:bCs/>
                <w:sz w:val="20"/>
                <w:szCs w:val="20"/>
                <w:lang w:val="en-GB" w:eastAsia="zh-CN"/>
              </w:rPr>
              <w:t>Issue 4</w:t>
            </w:r>
          </w:p>
          <w:p w14:paraId="40A57DBA" w14:textId="77777777"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14:paraId="27D51227" w14:textId="77777777"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342623E2" w14:textId="77777777"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63B540B" w14:textId="77777777"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14:paraId="33D00A76" w14:textId="77777777">
        <w:tc>
          <w:tcPr>
            <w:tcW w:w="1075" w:type="dxa"/>
          </w:tcPr>
          <w:p w14:paraId="2177165A" w14:textId="77777777" w:rsidR="00811D83" w:rsidRDefault="00B323DF">
            <w:pPr>
              <w:spacing w:line="240" w:lineRule="auto"/>
              <w:rPr>
                <w:b/>
                <w:bCs/>
                <w:sz w:val="20"/>
                <w:szCs w:val="20"/>
                <w:lang w:val="en-GB" w:eastAsia="zh-CN"/>
              </w:rPr>
            </w:pPr>
            <w:r>
              <w:rPr>
                <w:b/>
                <w:bCs/>
                <w:sz w:val="20"/>
                <w:szCs w:val="20"/>
                <w:lang w:val="en-GB" w:eastAsia="zh-CN"/>
              </w:rPr>
              <w:t>Issue 5</w:t>
            </w:r>
          </w:p>
          <w:p w14:paraId="70A13583" w14:textId="77777777"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14:paraId="738ED2FB" w14:textId="77777777"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4940D2B5" w14:textId="77777777"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6E03668" w14:textId="77777777"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729406A6" w14:textId="77777777"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14:paraId="0741CDD8" w14:textId="77777777">
        <w:tc>
          <w:tcPr>
            <w:tcW w:w="1075" w:type="dxa"/>
          </w:tcPr>
          <w:p w14:paraId="4F2E29F5"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390C74B8" w14:textId="77777777"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14:paraId="2DE69315" w14:textId="77777777"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01A5571D"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3F0B95C7" w14:textId="77777777"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3A7DCD82" w14:textId="77777777"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14:paraId="40B893BF" w14:textId="77777777">
        <w:tc>
          <w:tcPr>
            <w:tcW w:w="1075" w:type="dxa"/>
          </w:tcPr>
          <w:p w14:paraId="0282943D"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667DA78C" w14:textId="77777777"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14:paraId="7D919953" w14:textId="77777777"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14:paraId="55B3F279" w14:textId="77777777" w:rsidR="00811D83" w:rsidRDefault="00B323DF">
            <w:pPr>
              <w:spacing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7369E665" w14:textId="77777777"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14:paraId="43066702" w14:textId="77777777">
        <w:tc>
          <w:tcPr>
            <w:tcW w:w="1075" w:type="dxa"/>
          </w:tcPr>
          <w:p w14:paraId="0408E553"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645259F2" w14:textId="77777777"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14:paraId="46518CFA" w14:textId="77777777" w:rsidR="00811D83" w:rsidRDefault="00B323D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419A3A85" w14:textId="77777777"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54C3E924" w14:textId="77777777" w:rsidR="00811D83" w:rsidRDefault="00B323DF">
            <w:pPr>
              <w:spacing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7AD3E856" w14:textId="77777777" w:rsidR="00811D83" w:rsidRDefault="00811D83">
            <w:pPr>
              <w:spacing w:line="240" w:lineRule="auto"/>
              <w:rPr>
                <w:sz w:val="18"/>
                <w:szCs w:val="18"/>
                <w:lang w:val="en-GB" w:eastAsia="zh-CN"/>
              </w:rPr>
            </w:pPr>
          </w:p>
          <w:p w14:paraId="2E85186A" w14:textId="77777777"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14:paraId="023F5D4A" w14:textId="77777777">
        <w:tc>
          <w:tcPr>
            <w:tcW w:w="1075" w:type="dxa"/>
          </w:tcPr>
          <w:p w14:paraId="67AAA306" w14:textId="77777777" w:rsidR="00811D83" w:rsidRDefault="00B323DF">
            <w:pPr>
              <w:spacing w:line="240" w:lineRule="auto"/>
              <w:rPr>
                <w:b/>
                <w:bCs/>
                <w:sz w:val="20"/>
                <w:szCs w:val="20"/>
                <w:lang w:val="en-GB" w:eastAsia="zh-CN"/>
              </w:rPr>
            </w:pPr>
            <w:r>
              <w:rPr>
                <w:b/>
                <w:bCs/>
                <w:sz w:val="20"/>
                <w:szCs w:val="20"/>
                <w:lang w:val="en-GB" w:eastAsia="zh-CN"/>
              </w:rPr>
              <w:t>Issue 9</w:t>
            </w:r>
          </w:p>
          <w:p w14:paraId="183CFB38" w14:textId="77777777"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14:paraId="767E453E" w14:textId="77777777"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5335AAD" w14:textId="77777777"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14:paraId="7E2A8220" w14:textId="77777777"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14:paraId="3FCEF951" w14:textId="77777777"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14:paraId="540273E3" w14:textId="77777777">
        <w:tc>
          <w:tcPr>
            <w:tcW w:w="1075" w:type="dxa"/>
          </w:tcPr>
          <w:p w14:paraId="53EA9096" w14:textId="77777777" w:rsidR="00811D83" w:rsidRDefault="00B323DF">
            <w:pPr>
              <w:spacing w:line="240" w:lineRule="auto"/>
              <w:rPr>
                <w:b/>
                <w:bCs/>
                <w:sz w:val="20"/>
                <w:szCs w:val="20"/>
                <w:lang w:val="en-GB" w:eastAsia="zh-CN"/>
              </w:rPr>
            </w:pPr>
            <w:r>
              <w:rPr>
                <w:b/>
                <w:bCs/>
                <w:sz w:val="20"/>
                <w:szCs w:val="20"/>
                <w:lang w:val="en-GB" w:eastAsia="zh-CN"/>
              </w:rPr>
              <w:t>Issue 10</w:t>
            </w:r>
          </w:p>
          <w:p w14:paraId="68B9A6E1" w14:textId="77777777"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14:paraId="3543F528" w14:textId="77777777"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0B20DD32" w14:textId="77777777"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6D27C97" w14:textId="77777777"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14:paraId="1DE2B110" w14:textId="77777777">
        <w:tc>
          <w:tcPr>
            <w:tcW w:w="1075" w:type="dxa"/>
          </w:tcPr>
          <w:p w14:paraId="7D24ACCB" w14:textId="77777777" w:rsidR="00811D83" w:rsidRDefault="00B323DF">
            <w:pPr>
              <w:spacing w:line="240" w:lineRule="auto"/>
              <w:rPr>
                <w:b/>
                <w:bCs/>
                <w:sz w:val="20"/>
                <w:szCs w:val="20"/>
                <w:lang w:val="en-GB" w:eastAsia="zh-CN"/>
              </w:rPr>
            </w:pPr>
            <w:r>
              <w:rPr>
                <w:b/>
                <w:bCs/>
                <w:sz w:val="20"/>
                <w:szCs w:val="20"/>
                <w:lang w:val="en-GB" w:eastAsia="zh-CN"/>
              </w:rPr>
              <w:t>Issue 11</w:t>
            </w:r>
          </w:p>
          <w:p w14:paraId="0305E614" w14:textId="77777777"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14:paraId="14584A56" w14:textId="77777777"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1A287A26" w14:textId="77777777"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14:paraId="1CAF8191" w14:textId="77777777" w:rsidR="00811D83" w:rsidRDefault="00811D83">
      <w:pPr>
        <w:rPr>
          <w:lang w:val="en-GB" w:eastAsia="zh-CN"/>
        </w:rPr>
      </w:pPr>
    </w:p>
    <w:p w14:paraId="140A477C" w14:textId="77777777" w:rsidR="00811D83" w:rsidRDefault="00B323DF">
      <w:pPr>
        <w:pStyle w:val="2"/>
        <w:spacing w:after="120"/>
        <w:jc w:val="both"/>
        <w:rPr>
          <w:rFonts w:ascii="Calibri" w:eastAsia="바탕" w:hAnsi="Calibri" w:cs="Calibri"/>
          <w:b/>
          <w:bCs/>
          <w:sz w:val="28"/>
        </w:rPr>
      </w:pPr>
      <w:r>
        <w:rPr>
          <w:rFonts w:ascii="Calibri" w:eastAsia="바탕" w:hAnsi="Calibri" w:cs="Calibri"/>
          <w:b/>
          <w:bCs/>
          <w:sz w:val="28"/>
        </w:rPr>
        <w:t>Issue 1: AL8 and AL16 ambiguity on PUCCH resource determination</w:t>
      </w:r>
    </w:p>
    <w:p w14:paraId="69650F2D"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650414DA" w14:textId="77777777"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68A0D16D" w14:textId="77777777" w:rsidR="00811D83" w:rsidRDefault="00B323DF">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766A8D43" wp14:editId="70BA275E">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7C8F2174" w14:textId="77777777" w:rsidR="00811D83" w:rsidRDefault="00B323DF">
      <w:pPr>
        <w:pStyle w:val="af1"/>
        <w:ind w:firstLineChars="0" w:firstLine="0"/>
        <w:jc w:val="both"/>
        <w:rPr>
          <w:rFonts w:eastAsia="DengXian"/>
          <w:kern w:val="32"/>
          <w:sz w:val="22"/>
          <w:szCs w:val="22"/>
          <w:lang w:val="en-GB" w:eastAsia="zh-CN"/>
        </w:rPr>
      </w:pPr>
      <w:r>
        <w:rPr>
          <w:rFonts w:eastAsia="DengXian"/>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1A035DB2" w14:textId="77777777" w:rsidR="00811D83" w:rsidRDefault="00B323DF">
      <w:pPr>
        <w:pStyle w:val="af1"/>
        <w:ind w:firstLineChars="0" w:firstLine="0"/>
        <w:jc w:val="center"/>
        <w:rPr>
          <w:rFonts w:eastAsia="DengXian"/>
          <w:kern w:val="32"/>
          <w:sz w:val="22"/>
          <w:szCs w:val="22"/>
          <w:lang w:val="en-GB" w:eastAsia="zh-CN"/>
        </w:rPr>
      </w:pPr>
      <w:r>
        <w:rPr>
          <w:noProof/>
          <w:lang w:val="en-US" w:eastAsia="ko-KR"/>
        </w:rPr>
        <w:drawing>
          <wp:inline distT="0" distB="0" distL="0" distR="0" wp14:anchorId="30852DDF" wp14:editId="003D8D12">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0E2E4790" w14:textId="77777777" w:rsidR="00811D83" w:rsidRDefault="00811D83">
      <w:pPr>
        <w:rPr>
          <w:rFonts w:ascii="Times New Roman" w:hAnsi="Times New Roman" w:cs="Times New Roman"/>
          <w:lang w:val="en-GB" w:eastAsia="zh-CN"/>
        </w:rPr>
      </w:pPr>
    </w:p>
    <w:p w14:paraId="207C273F"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55FA5DBF" w14:textId="77777777" w:rsidR="00811D83" w:rsidRDefault="00B323DF">
      <w:pPr>
        <w:pStyle w:val="af1"/>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00EB5BA1" w14:textId="77777777" w:rsidR="00811D83" w:rsidRDefault="00B323DF">
      <w:pPr>
        <w:pStyle w:val="af1"/>
        <w:numPr>
          <w:ilvl w:val="0"/>
          <w:numId w:val="10"/>
        </w:numPr>
        <w:ind w:firstLineChars="0"/>
        <w:rPr>
          <w:sz w:val="22"/>
          <w:szCs w:val="22"/>
          <w:lang w:val="en-GB" w:eastAsia="zh-CN"/>
        </w:rPr>
      </w:pPr>
      <w:r>
        <w:rPr>
          <w:sz w:val="22"/>
          <w:szCs w:val="22"/>
          <w:lang w:val="en-GB" w:eastAsia="zh-CN"/>
        </w:rPr>
        <w:t>Alt2: The issue is handled by a rule:</w:t>
      </w:r>
    </w:p>
    <w:p w14:paraId="6026F0E6" w14:textId="77777777" w:rsidR="00811D83" w:rsidRDefault="00B323DF">
      <w:pPr>
        <w:pStyle w:val="af1"/>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50F49759" w14:textId="77777777" w:rsidR="00811D83" w:rsidRDefault="00B323DF">
      <w:pPr>
        <w:pStyle w:val="af1"/>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525F16EF" w14:textId="77777777" w:rsidR="00811D83" w:rsidRDefault="00B323DF">
      <w:pPr>
        <w:pStyle w:val="af1"/>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24FFB45B" w14:textId="77777777" w:rsidR="00811D83" w:rsidRDefault="00811D83">
      <w:pPr>
        <w:rPr>
          <w:lang w:val="en-GB" w:eastAsia="zh-CN"/>
        </w:rPr>
      </w:pPr>
    </w:p>
    <w:p w14:paraId="00B6BF42" w14:textId="77777777"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7DD4034A" w14:textId="77777777" w:rsidR="00811D83" w:rsidRDefault="00B323DF">
      <w:pPr>
        <w:pStyle w:val="af1"/>
        <w:numPr>
          <w:ilvl w:val="0"/>
          <w:numId w:val="11"/>
        </w:numPr>
        <w:ind w:firstLineChars="0"/>
        <w:rPr>
          <w:rFonts w:ascii="Times" w:eastAsia="DengXian" w:hAnsi="Times" w:cs="Times"/>
          <w:b/>
          <w:bCs/>
          <w:i/>
          <w:iCs/>
          <w:kern w:val="32"/>
          <w:lang w:val="en-GB"/>
        </w:rPr>
      </w:pPr>
      <w:r>
        <w:rPr>
          <w:rFonts w:eastAsia="DengXian"/>
          <w:b/>
          <w:bCs/>
          <w:i/>
          <w:iCs/>
          <w:kern w:val="32"/>
          <w:lang w:val="en-GB" w:eastAsia="zh-CN"/>
        </w:rPr>
        <w:t xml:space="preserve">FL Proposal 1: </w:t>
      </w:r>
      <w:r>
        <w:rPr>
          <w:rFonts w:ascii="Times" w:eastAsia="DengXian"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98F368E" w14:textId="77777777" w:rsidR="00811D83" w:rsidRDefault="00B323DF">
      <w:pPr>
        <w:numPr>
          <w:ilvl w:val="1"/>
          <w:numId w:val="11"/>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162CB098"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4B7F63E0"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71276C1A"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14:paraId="0B61392F" w14:textId="77777777">
        <w:tc>
          <w:tcPr>
            <w:tcW w:w="1796" w:type="dxa"/>
            <w:tcBorders>
              <w:top w:val="single" w:sz="4" w:space="0" w:color="auto"/>
              <w:left w:val="single" w:sz="4" w:space="0" w:color="auto"/>
              <w:bottom w:val="single" w:sz="4" w:space="0" w:color="auto"/>
              <w:right w:val="single" w:sz="4" w:space="0" w:color="auto"/>
            </w:tcBorders>
          </w:tcPr>
          <w:p w14:paraId="106B189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79ADEC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7F7484FB" w14:textId="77777777">
        <w:tc>
          <w:tcPr>
            <w:tcW w:w="1796" w:type="dxa"/>
            <w:tcBorders>
              <w:top w:val="single" w:sz="4" w:space="0" w:color="auto"/>
              <w:left w:val="single" w:sz="4" w:space="0" w:color="auto"/>
              <w:bottom w:val="single" w:sz="4" w:space="0" w:color="auto"/>
              <w:right w:val="single" w:sz="4" w:space="0" w:color="auto"/>
            </w:tcBorders>
          </w:tcPr>
          <w:p w14:paraId="2BDB7F3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EAD25B9" w14:textId="77777777" w:rsidR="00811D83" w:rsidRDefault="00B323D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738CE686" w14:textId="77777777"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14:paraId="270CD8FC" w14:textId="77777777">
        <w:tc>
          <w:tcPr>
            <w:tcW w:w="1796" w:type="dxa"/>
            <w:tcBorders>
              <w:top w:val="single" w:sz="4" w:space="0" w:color="auto"/>
              <w:left w:val="single" w:sz="4" w:space="0" w:color="auto"/>
              <w:bottom w:val="single" w:sz="4" w:space="0" w:color="auto"/>
              <w:right w:val="single" w:sz="4" w:space="0" w:color="auto"/>
            </w:tcBorders>
          </w:tcPr>
          <w:p w14:paraId="341E9D6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15884006" w14:textId="77777777"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14:paraId="4B41EA0E" w14:textId="77777777">
        <w:tc>
          <w:tcPr>
            <w:tcW w:w="1796" w:type="dxa"/>
            <w:tcBorders>
              <w:top w:val="single" w:sz="4" w:space="0" w:color="auto"/>
              <w:left w:val="single" w:sz="4" w:space="0" w:color="auto"/>
              <w:bottom w:val="single" w:sz="4" w:space="0" w:color="auto"/>
              <w:right w:val="single" w:sz="4" w:space="0" w:color="auto"/>
            </w:tcBorders>
          </w:tcPr>
          <w:p w14:paraId="32ECF4DE"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77AC0C4" w14:textId="77777777"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14:paraId="1D9BCBE2" w14:textId="77777777">
        <w:tc>
          <w:tcPr>
            <w:tcW w:w="1796" w:type="dxa"/>
            <w:tcBorders>
              <w:top w:val="single" w:sz="4" w:space="0" w:color="auto"/>
              <w:left w:val="single" w:sz="4" w:space="0" w:color="auto"/>
              <w:bottom w:val="single" w:sz="4" w:space="0" w:color="auto"/>
              <w:right w:val="single" w:sz="4" w:space="0" w:color="auto"/>
            </w:tcBorders>
          </w:tcPr>
          <w:p w14:paraId="3ABD0689"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00B07B62" w14:textId="77777777"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0D7A0844" w14:textId="77777777"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14:paraId="082F8BB6" w14:textId="77777777">
        <w:tc>
          <w:tcPr>
            <w:tcW w:w="1796" w:type="dxa"/>
            <w:tcBorders>
              <w:top w:val="single" w:sz="4" w:space="0" w:color="auto"/>
              <w:left w:val="single" w:sz="4" w:space="0" w:color="auto"/>
              <w:bottom w:val="single" w:sz="4" w:space="0" w:color="auto"/>
              <w:right w:val="single" w:sz="4" w:space="0" w:color="auto"/>
            </w:tcBorders>
          </w:tcPr>
          <w:p w14:paraId="7CE95E6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1FD76794" w14:textId="77777777" w:rsidR="00811D83" w:rsidRDefault="00B323DF">
            <w:pPr>
              <w:spacing w:after="0" w:line="240" w:lineRule="auto"/>
              <w:rPr>
                <w:sz w:val="20"/>
                <w:szCs w:val="20"/>
                <w:lang w:eastAsia="zh-CN"/>
              </w:rPr>
            </w:pPr>
            <w:r>
              <w:rPr>
                <w:sz w:val="20"/>
                <w:szCs w:val="20"/>
                <w:lang w:eastAsia="zh-CN"/>
              </w:rPr>
              <w:t>It seems this issue could happen for sTRP operation as well?</w:t>
            </w:r>
          </w:p>
          <w:p w14:paraId="25AD6605" w14:textId="77777777" w:rsidR="00811D83" w:rsidRDefault="00B323D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811D83" w14:paraId="7B5DE63F" w14:textId="77777777">
        <w:tc>
          <w:tcPr>
            <w:tcW w:w="1796" w:type="dxa"/>
            <w:tcBorders>
              <w:top w:val="single" w:sz="4" w:space="0" w:color="auto"/>
              <w:left w:val="single" w:sz="4" w:space="0" w:color="auto"/>
              <w:bottom w:val="single" w:sz="4" w:space="0" w:color="auto"/>
              <w:right w:val="single" w:sz="4" w:space="0" w:color="auto"/>
            </w:tcBorders>
          </w:tcPr>
          <w:p w14:paraId="230F79F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23C5EE91" w14:textId="77777777" w:rsidR="00811D83" w:rsidRDefault="00B323D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811D83" w14:paraId="55C4ADC8" w14:textId="77777777">
        <w:tc>
          <w:tcPr>
            <w:tcW w:w="1796" w:type="dxa"/>
            <w:tcBorders>
              <w:top w:val="single" w:sz="4" w:space="0" w:color="auto"/>
              <w:left w:val="single" w:sz="4" w:space="0" w:color="auto"/>
              <w:bottom w:val="single" w:sz="4" w:space="0" w:color="auto"/>
              <w:right w:val="single" w:sz="4" w:space="0" w:color="auto"/>
            </w:tcBorders>
          </w:tcPr>
          <w:p w14:paraId="5C56FA38"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0FCA0F96" w14:textId="77777777"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14:paraId="2127B31F" w14:textId="77777777">
        <w:tc>
          <w:tcPr>
            <w:tcW w:w="1796" w:type="dxa"/>
            <w:tcBorders>
              <w:top w:val="single" w:sz="4" w:space="0" w:color="auto"/>
              <w:left w:val="single" w:sz="4" w:space="0" w:color="auto"/>
              <w:bottom w:val="single" w:sz="4" w:space="0" w:color="auto"/>
              <w:right w:val="single" w:sz="4" w:space="0" w:color="auto"/>
            </w:tcBorders>
          </w:tcPr>
          <w:p w14:paraId="754BA5A6"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21EC2E5" w14:textId="77777777" w:rsidR="00811D83" w:rsidRDefault="00B323D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811D83" w14:paraId="6B82BBCD" w14:textId="77777777">
        <w:tc>
          <w:tcPr>
            <w:tcW w:w="1796" w:type="dxa"/>
            <w:tcBorders>
              <w:top w:val="single" w:sz="4" w:space="0" w:color="auto"/>
              <w:left w:val="single" w:sz="4" w:space="0" w:color="auto"/>
              <w:bottom w:val="single" w:sz="4" w:space="0" w:color="auto"/>
              <w:right w:val="single" w:sz="4" w:space="0" w:color="auto"/>
            </w:tcBorders>
          </w:tcPr>
          <w:p w14:paraId="0B0F5D5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77CAB78" w14:textId="77777777"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14:paraId="34CB04C5" w14:textId="77777777"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14:paraId="34B8CCA2" w14:textId="77777777">
        <w:tc>
          <w:tcPr>
            <w:tcW w:w="1796" w:type="dxa"/>
            <w:tcBorders>
              <w:top w:val="single" w:sz="4" w:space="0" w:color="auto"/>
              <w:left w:val="single" w:sz="4" w:space="0" w:color="auto"/>
              <w:bottom w:val="single" w:sz="4" w:space="0" w:color="auto"/>
              <w:right w:val="single" w:sz="4" w:space="0" w:color="auto"/>
            </w:tcBorders>
          </w:tcPr>
          <w:p w14:paraId="116B973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794060B" w14:textId="77777777"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gNB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14:paraId="3FDECB84" w14:textId="77777777">
        <w:tc>
          <w:tcPr>
            <w:tcW w:w="1796" w:type="dxa"/>
            <w:tcBorders>
              <w:top w:val="single" w:sz="4" w:space="0" w:color="auto"/>
              <w:left w:val="single" w:sz="4" w:space="0" w:color="auto"/>
              <w:bottom w:val="single" w:sz="4" w:space="0" w:color="auto"/>
              <w:right w:val="single" w:sz="4" w:space="0" w:color="auto"/>
            </w:tcBorders>
          </w:tcPr>
          <w:p w14:paraId="308F274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7EE208F5" w14:textId="77777777" w:rsidR="00811D83" w:rsidRDefault="00B323DF">
            <w:pPr>
              <w:rPr>
                <w:lang w:val="zh-CN"/>
              </w:rPr>
            </w:pPr>
            <w:r>
              <w:rPr>
                <w:lang w:val="zh-CN"/>
              </w:rPr>
              <w:t>We prefer Alt.2-2.</w:t>
            </w:r>
          </w:p>
          <w:p w14:paraId="407E941E" w14:textId="77777777" w:rsidR="00811D83" w:rsidRDefault="00B323DF">
            <w:pPr>
              <w:pStyle w:val="af1"/>
              <w:numPr>
                <w:ilvl w:val="0"/>
                <w:numId w:val="11"/>
              </w:numPr>
              <w:ind w:firstLineChars="0"/>
              <w:rPr>
                <w:rFonts w:eastAsia="SimSun"/>
                <w:sz w:val="20"/>
                <w:szCs w:val="20"/>
                <w:lang w:val="en-US"/>
              </w:rPr>
            </w:pPr>
            <w:r>
              <w:rPr>
                <w:rFonts w:eastAsia="SimSun" w:hint="eastAsia"/>
                <w:sz w:val="20"/>
                <w:szCs w:val="20"/>
                <w:lang w:val="en-US"/>
              </w:rPr>
              <w:t>R</w:t>
            </w:r>
            <w:r>
              <w:rPr>
                <w:rFonts w:eastAsia="SimSun"/>
                <w:sz w:val="20"/>
                <w:szCs w:val="20"/>
                <w:lang w:val="en-US"/>
              </w:rPr>
              <w:t xml:space="preserve">egarding Alt1, it is hard for gNB implementation to ensure this restriction in every slot since the starting CCE of monitored PDCCH candidate is changes due to the hashing function. </w:t>
            </w:r>
          </w:p>
          <w:p w14:paraId="53051924" w14:textId="77777777" w:rsidR="00811D83" w:rsidRDefault="00B323DF">
            <w:pPr>
              <w:pStyle w:val="af1"/>
              <w:numPr>
                <w:ilvl w:val="0"/>
                <w:numId w:val="11"/>
              </w:numPr>
              <w:ind w:firstLineChars="0"/>
              <w:rPr>
                <w:sz w:val="20"/>
                <w:szCs w:val="20"/>
                <w:lang w:val="en-US" w:eastAsia="zh-CN"/>
              </w:rPr>
            </w:pPr>
            <w:r>
              <w:rPr>
                <w:rFonts w:eastAsia="SimSun" w:hint="eastAsia"/>
                <w:sz w:val="20"/>
                <w:szCs w:val="20"/>
                <w:lang w:val="en-US"/>
              </w:rPr>
              <w:t>R</w:t>
            </w:r>
            <w:r>
              <w:rPr>
                <w:rFonts w:eastAsia="SimSun"/>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14:paraId="05A2568B" w14:textId="77777777" w:rsidR="00811D83" w:rsidRDefault="00B323DF">
            <w:pPr>
              <w:pStyle w:val="af1"/>
              <w:numPr>
                <w:ilvl w:val="0"/>
                <w:numId w:val="11"/>
              </w:numPr>
              <w:ind w:firstLineChars="0"/>
              <w:rPr>
                <w:sz w:val="20"/>
                <w:szCs w:val="20"/>
                <w:lang w:val="en-US" w:eastAsia="zh-CN"/>
              </w:rPr>
            </w:pPr>
            <w:r>
              <w:rPr>
                <w:rFonts w:eastAsia="SimSun" w:hint="eastAsia"/>
                <w:sz w:val="20"/>
                <w:szCs w:val="20"/>
                <w:lang w:val="en-US"/>
              </w:rPr>
              <w:t>R</w:t>
            </w:r>
            <w:r>
              <w:rPr>
                <w:rFonts w:eastAsia="SimSun"/>
                <w:sz w:val="20"/>
                <w:szCs w:val="20"/>
                <w:lang w:val="en-US"/>
              </w:rPr>
              <w:t>egarding Alt2-3, which seems conflicting with agreement for PUCCH that lower SS set ID is referred if first SS set is higher SS set ID.</w:t>
            </w:r>
          </w:p>
        </w:tc>
      </w:tr>
      <w:tr w:rsidR="00811D83" w14:paraId="6C7BD077" w14:textId="77777777">
        <w:tc>
          <w:tcPr>
            <w:tcW w:w="1796" w:type="dxa"/>
            <w:tcBorders>
              <w:top w:val="single" w:sz="4" w:space="0" w:color="auto"/>
              <w:left w:val="single" w:sz="4" w:space="0" w:color="auto"/>
              <w:bottom w:val="single" w:sz="4" w:space="0" w:color="auto"/>
              <w:right w:val="single" w:sz="4" w:space="0" w:color="auto"/>
            </w:tcBorders>
          </w:tcPr>
          <w:p w14:paraId="6132698F"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66086E49" w14:textId="77777777"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14:paraId="549CA808" w14:textId="77777777">
        <w:tc>
          <w:tcPr>
            <w:tcW w:w="1795" w:type="dxa"/>
            <w:tcBorders>
              <w:top w:val="single" w:sz="4" w:space="0" w:color="auto"/>
              <w:left w:val="single" w:sz="4" w:space="0" w:color="auto"/>
              <w:bottom w:val="single" w:sz="4" w:space="0" w:color="auto"/>
              <w:right w:val="single" w:sz="4" w:space="0" w:color="auto"/>
            </w:tcBorders>
          </w:tcPr>
          <w:p w14:paraId="64F95F49"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14:paraId="4DC96FAD" w14:textId="77777777" w:rsidR="00811D83" w:rsidRDefault="00B323DF">
            <w:pPr>
              <w:spacing w:after="0" w:line="240" w:lineRule="auto"/>
              <w:rPr>
                <w:sz w:val="20"/>
                <w:szCs w:val="20"/>
                <w:lang w:eastAsia="zh-CN"/>
              </w:rPr>
            </w:pPr>
            <w:r>
              <w:rPr>
                <w:sz w:val="20"/>
                <w:szCs w:val="20"/>
                <w:lang w:eastAsia="zh-CN"/>
              </w:rPr>
              <w:t>We support either Alt.2-1 or Alt.2-2, if Alt 1 is hard for gNB to ensure this restriction.</w:t>
            </w:r>
          </w:p>
          <w:p w14:paraId="43CE18DD" w14:textId="77777777"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14:paraId="2D03D654" w14:textId="77777777">
        <w:tc>
          <w:tcPr>
            <w:tcW w:w="1795" w:type="dxa"/>
            <w:tcBorders>
              <w:top w:val="single" w:sz="4" w:space="0" w:color="auto"/>
              <w:left w:val="single" w:sz="4" w:space="0" w:color="auto"/>
              <w:bottom w:val="single" w:sz="4" w:space="0" w:color="auto"/>
              <w:right w:val="single" w:sz="4" w:space="0" w:color="auto"/>
            </w:tcBorders>
          </w:tcPr>
          <w:p w14:paraId="18E71B4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750DC9CE"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2A878C56" w14:textId="77777777">
        <w:tc>
          <w:tcPr>
            <w:tcW w:w="1795" w:type="dxa"/>
            <w:tcBorders>
              <w:top w:val="single" w:sz="4" w:space="0" w:color="auto"/>
              <w:left w:val="single" w:sz="4" w:space="0" w:color="auto"/>
              <w:bottom w:val="single" w:sz="4" w:space="0" w:color="auto"/>
              <w:right w:val="single" w:sz="4" w:space="0" w:color="auto"/>
            </w:tcBorders>
          </w:tcPr>
          <w:p w14:paraId="07421CFA"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0E5E48BD" w14:textId="77777777" w:rsidR="00811D83" w:rsidRDefault="00B323DF">
            <w:pPr>
              <w:spacing w:after="0" w:line="240" w:lineRule="auto"/>
              <w:rPr>
                <w:sz w:val="20"/>
                <w:szCs w:val="20"/>
                <w:lang w:eastAsia="zh-CN"/>
              </w:rPr>
            </w:pPr>
            <w:r>
              <w:rPr>
                <w:sz w:val="20"/>
                <w:szCs w:val="20"/>
                <w:lang w:eastAsia="zh-CN"/>
              </w:rPr>
              <w:t xml:space="preserve">Alt2-3 is our first preference. </w:t>
            </w:r>
          </w:p>
          <w:p w14:paraId="52192AB0" w14:textId="77777777" w:rsidR="00811D83" w:rsidRDefault="00B323DF">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811D83" w14:paraId="356C5B4D" w14:textId="77777777">
        <w:tc>
          <w:tcPr>
            <w:tcW w:w="1795" w:type="dxa"/>
            <w:tcBorders>
              <w:top w:val="single" w:sz="4" w:space="0" w:color="auto"/>
              <w:left w:val="single" w:sz="4" w:space="0" w:color="auto"/>
              <w:bottom w:val="single" w:sz="4" w:space="0" w:color="auto"/>
              <w:right w:val="single" w:sz="4" w:space="0" w:color="auto"/>
            </w:tcBorders>
          </w:tcPr>
          <w:p w14:paraId="2D1F966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2FD910F5" w14:textId="77777777" w:rsidR="00811D83" w:rsidRDefault="00B323DF">
            <w:pPr>
              <w:spacing w:after="0" w:line="240" w:lineRule="auto"/>
              <w:rPr>
                <w:sz w:val="20"/>
                <w:szCs w:val="20"/>
                <w:lang w:eastAsia="zh-CN"/>
              </w:rPr>
            </w:pPr>
            <w:r>
              <w:rPr>
                <w:sz w:val="20"/>
                <w:szCs w:val="20"/>
                <w:lang w:eastAsia="zh-CN"/>
              </w:rPr>
              <w:t>Slightly prefer Alt 1 for its simplicity.</w:t>
            </w:r>
          </w:p>
        </w:tc>
      </w:tr>
      <w:tr w:rsidR="00811D83" w14:paraId="0AECB0D1" w14:textId="77777777">
        <w:tc>
          <w:tcPr>
            <w:tcW w:w="1795" w:type="dxa"/>
            <w:tcBorders>
              <w:top w:val="single" w:sz="4" w:space="0" w:color="auto"/>
              <w:left w:val="single" w:sz="4" w:space="0" w:color="auto"/>
              <w:bottom w:val="single" w:sz="4" w:space="0" w:color="auto"/>
              <w:right w:val="single" w:sz="4" w:space="0" w:color="auto"/>
            </w:tcBorders>
          </w:tcPr>
          <w:p w14:paraId="18F759B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6439728E" w14:textId="77777777"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14:paraId="4E5071E9" w14:textId="77777777">
        <w:tc>
          <w:tcPr>
            <w:tcW w:w="1795" w:type="dxa"/>
            <w:tcBorders>
              <w:top w:val="single" w:sz="4" w:space="0" w:color="auto"/>
              <w:left w:val="single" w:sz="4" w:space="0" w:color="auto"/>
              <w:bottom w:val="single" w:sz="4" w:space="0" w:color="auto"/>
              <w:right w:val="single" w:sz="4" w:space="0" w:color="auto"/>
            </w:tcBorders>
          </w:tcPr>
          <w:p w14:paraId="354805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2710E5E6" w14:textId="77777777"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14:paraId="698C5B52" w14:textId="77777777">
        <w:tc>
          <w:tcPr>
            <w:tcW w:w="1795" w:type="dxa"/>
            <w:tcBorders>
              <w:top w:val="single" w:sz="4" w:space="0" w:color="auto"/>
              <w:left w:val="single" w:sz="4" w:space="0" w:color="auto"/>
              <w:bottom w:val="single" w:sz="4" w:space="0" w:color="auto"/>
              <w:right w:val="single" w:sz="4" w:space="0" w:color="auto"/>
            </w:tcBorders>
          </w:tcPr>
          <w:p w14:paraId="7F2ECAD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41277F3B" w14:textId="77777777"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2348C30B" w14:textId="77777777" w:rsidR="00811D83" w:rsidRDefault="00811D83">
            <w:pPr>
              <w:spacing w:after="0" w:line="240" w:lineRule="auto"/>
              <w:rPr>
                <w:sz w:val="20"/>
                <w:szCs w:val="20"/>
                <w:lang w:eastAsia="zh-CN"/>
              </w:rPr>
            </w:pPr>
          </w:p>
          <w:p w14:paraId="396F30D9" w14:textId="77777777"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9B1C2FB" w14:textId="77777777" w:rsidR="00811D83" w:rsidRDefault="00811D83">
            <w:pPr>
              <w:spacing w:after="0" w:line="240" w:lineRule="auto"/>
              <w:rPr>
                <w:sz w:val="20"/>
                <w:szCs w:val="20"/>
                <w:lang w:eastAsia="zh-CN"/>
              </w:rPr>
            </w:pPr>
          </w:p>
          <w:p w14:paraId="33920255" w14:textId="77777777" w:rsidR="00811D83" w:rsidRDefault="00B323DF">
            <w:pPr>
              <w:spacing w:after="0" w:line="240" w:lineRule="auto"/>
              <w:rPr>
                <w:sz w:val="20"/>
                <w:szCs w:val="20"/>
                <w:lang w:eastAsia="zh-CN"/>
              </w:rPr>
            </w:pPr>
            <w:r>
              <w:rPr>
                <w:sz w:val="20"/>
                <w:szCs w:val="20"/>
                <w:lang w:eastAsia="zh-CN"/>
              </w:rPr>
              <w:t xml:space="preserve">We slightly prefer one of  Alt.2-1 and Alt.2-2.  </w:t>
            </w:r>
          </w:p>
          <w:p w14:paraId="03704722" w14:textId="77777777" w:rsidR="00811D83" w:rsidRDefault="00811D83">
            <w:pPr>
              <w:spacing w:after="0" w:line="240" w:lineRule="auto"/>
              <w:rPr>
                <w:sz w:val="20"/>
                <w:szCs w:val="20"/>
                <w:lang w:eastAsia="zh-CN"/>
              </w:rPr>
            </w:pPr>
          </w:p>
          <w:p w14:paraId="05658513" w14:textId="77777777" w:rsidR="00811D83" w:rsidRDefault="00B323DF">
            <w:pPr>
              <w:spacing w:after="0" w:line="240" w:lineRule="auto"/>
              <w:rPr>
                <w:sz w:val="20"/>
                <w:szCs w:val="20"/>
                <w:lang w:eastAsia="zh-CN"/>
              </w:rPr>
            </w:pPr>
            <w:r>
              <w:rPr>
                <w:sz w:val="20"/>
                <w:szCs w:val="20"/>
                <w:lang w:eastAsia="zh-CN"/>
              </w:rPr>
              <w:t xml:space="preserve">However, if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w:t>
            </w:r>
            <w:r>
              <w:rPr>
                <w:sz w:val="20"/>
                <w:szCs w:val="20"/>
                <w:lang w:eastAsia="zh-CN"/>
              </w:rPr>
              <w:lastRenderedPageBreak/>
              <w:t>candidates before determining the PUCCH resource even though DCI has been decoded in AL8 already.   So a slight alternative  of Alt.2-2 is preferred:</w:t>
            </w:r>
          </w:p>
          <w:p w14:paraId="22AED357" w14:textId="77777777" w:rsidR="00811D83" w:rsidRDefault="00811D83">
            <w:pPr>
              <w:spacing w:after="0" w:line="240" w:lineRule="auto"/>
              <w:rPr>
                <w:sz w:val="20"/>
                <w:szCs w:val="20"/>
                <w:lang w:eastAsia="zh-CN"/>
              </w:rPr>
            </w:pPr>
          </w:p>
          <w:p w14:paraId="27EE753E"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sz w:val="20"/>
                <w:szCs w:val="20"/>
                <w:lang w:eastAsia="zh-CN"/>
              </w:rPr>
              <w:t xml:space="preserve"> </w:t>
            </w:r>
            <w:r>
              <w:rPr>
                <w:rFonts w:ascii="Times" w:eastAsia="DengXian" w:hAnsi="Times" w:cs="Times"/>
                <w:b/>
                <w:bCs/>
                <w:i/>
                <w:iCs/>
                <w:kern w:val="32"/>
                <w:sz w:val="24"/>
                <w:szCs w:val="24"/>
                <w:highlight w:val="yellow"/>
                <w:lang w:val="en-GB"/>
              </w:rPr>
              <w:t>Alt2-4:</w:t>
            </w:r>
            <w:r>
              <w:rPr>
                <w:rFonts w:ascii="Times" w:eastAsia="DengXian"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02148DB0" w14:textId="77777777" w:rsidR="00811D83" w:rsidRDefault="00811D83">
            <w:pPr>
              <w:spacing w:after="0" w:line="240" w:lineRule="auto"/>
              <w:rPr>
                <w:sz w:val="20"/>
                <w:szCs w:val="20"/>
                <w:lang w:eastAsia="zh-CN"/>
              </w:rPr>
            </w:pPr>
          </w:p>
        </w:tc>
      </w:tr>
      <w:tr w:rsidR="00811D83" w14:paraId="762FA603" w14:textId="77777777">
        <w:tc>
          <w:tcPr>
            <w:tcW w:w="1795" w:type="dxa"/>
            <w:tcBorders>
              <w:top w:val="single" w:sz="4" w:space="0" w:color="auto"/>
              <w:left w:val="single" w:sz="4" w:space="0" w:color="auto"/>
              <w:bottom w:val="single" w:sz="4" w:space="0" w:color="auto"/>
              <w:right w:val="single" w:sz="4" w:space="0" w:color="auto"/>
            </w:tcBorders>
          </w:tcPr>
          <w:p w14:paraId="4898567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17393559" w14:textId="77777777" w:rsidR="00811D83" w:rsidRDefault="00B323DF">
            <w:pPr>
              <w:spacing w:after="0" w:line="240" w:lineRule="auto"/>
              <w:rPr>
                <w:sz w:val="20"/>
                <w:szCs w:val="20"/>
                <w:lang w:eastAsia="zh-CN"/>
              </w:rPr>
            </w:pPr>
            <w:r>
              <w:rPr>
                <w:sz w:val="20"/>
                <w:szCs w:val="20"/>
                <w:lang w:eastAsia="zh-CN"/>
              </w:rPr>
              <w:t>The preferences are summarized below:</w:t>
            </w:r>
          </w:p>
          <w:p w14:paraId="08C05A52" w14:textId="77777777" w:rsidR="00811D83" w:rsidRDefault="00B323DF">
            <w:pPr>
              <w:pStyle w:val="af1"/>
              <w:numPr>
                <w:ilvl w:val="0"/>
                <w:numId w:val="12"/>
              </w:numPr>
              <w:ind w:firstLineChars="0"/>
              <w:rPr>
                <w:rFonts w:eastAsia="SimSun"/>
                <w:sz w:val="20"/>
                <w:szCs w:val="20"/>
                <w:lang w:val="en-US" w:eastAsia="zh-CN"/>
              </w:rPr>
            </w:pPr>
            <w:r>
              <w:rPr>
                <w:rFonts w:eastAsia="SimSun"/>
                <w:sz w:val="20"/>
                <w:szCs w:val="20"/>
                <w:lang w:val="en-US" w:eastAsia="zh-CN"/>
              </w:rPr>
              <w:t xml:space="preserve">Alt1: Apple, Lenovo/MotM, ZTE, QC, </w:t>
            </w:r>
            <w:r>
              <w:rPr>
                <w:rFonts w:eastAsia="SimSun" w:hint="eastAsia"/>
                <w:sz w:val="20"/>
                <w:szCs w:val="20"/>
                <w:lang w:val="en-US" w:eastAsia="zh-CN"/>
              </w:rPr>
              <w:t>CATT</w:t>
            </w:r>
            <w:r>
              <w:rPr>
                <w:rFonts w:eastAsia="SimSun"/>
                <w:sz w:val="20"/>
                <w:szCs w:val="20"/>
                <w:lang w:val="en-US" w:eastAsia="zh-CN"/>
              </w:rPr>
              <w:t xml:space="preserve">, </w:t>
            </w:r>
            <w:r>
              <w:rPr>
                <w:rFonts w:eastAsia="SimSun" w:hint="eastAsia"/>
                <w:sz w:val="20"/>
                <w:szCs w:val="20"/>
                <w:lang w:val="en-US" w:eastAsia="zh-CN"/>
              </w:rPr>
              <w:t>Spreadtrum</w:t>
            </w:r>
            <w:r>
              <w:rPr>
                <w:rFonts w:eastAsia="SimSun"/>
                <w:sz w:val="20"/>
                <w:szCs w:val="20"/>
                <w:lang w:val="en-US" w:eastAsia="zh-CN"/>
              </w:rPr>
              <w:t>, Futurewei, Fraunhofer IIS/HHI</w:t>
            </w:r>
          </w:p>
          <w:p w14:paraId="5655BE19" w14:textId="77777777" w:rsidR="00811D83" w:rsidRDefault="00B323DF">
            <w:pPr>
              <w:pStyle w:val="af1"/>
              <w:numPr>
                <w:ilvl w:val="0"/>
                <w:numId w:val="12"/>
              </w:numPr>
              <w:ind w:firstLineChars="0"/>
              <w:rPr>
                <w:rFonts w:eastAsia="SimSun"/>
                <w:sz w:val="20"/>
                <w:szCs w:val="20"/>
                <w:lang w:val="en-US" w:eastAsia="zh-CN"/>
              </w:rPr>
            </w:pPr>
            <w:r>
              <w:rPr>
                <w:rFonts w:eastAsia="SimSun"/>
                <w:sz w:val="20"/>
                <w:szCs w:val="20"/>
                <w:lang w:val="en-US" w:eastAsia="zh-CN"/>
              </w:rPr>
              <w:t>Alt2-1: Samsung, NTT Docomo, LG, OPPO, Lenovo/MotM, Xiaomi, CMCC, Intel, Ericsson</w:t>
            </w:r>
          </w:p>
          <w:p w14:paraId="326ABBC5" w14:textId="77777777" w:rsidR="00811D83" w:rsidRDefault="00B323DF">
            <w:pPr>
              <w:pStyle w:val="af1"/>
              <w:numPr>
                <w:ilvl w:val="0"/>
                <w:numId w:val="12"/>
              </w:numPr>
              <w:ind w:firstLineChars="0"/>
              <w:rPr>
                <w:rFonts w:eastAsia="SimSun"/>
                <w:sz w:val="20"/>
                <w:szCs w:val="20"/>
                <w:lang w:val="en-US" w:eastAsia="zh-CN"/>
              </w:rPr>
            </w:pPr>
            <w:r>
              <w:rPr>
                <w:rFonts w:eastAsia="SimSun"/>
                <w:sz w:val="20"/>
                <w:szCs w:val="20"/>
                <w:lang w:val="en-US" w:eastAsia="zh-CN"/>
              </w:rPr>
              <w:t>Alt2-2: NTT Docomo, OPPO, QC, vivo, CMCC, Intel, Fraunhofer IIS/HHI, Ericsson</w:t>
            </w:r>
          </w:p>
          <w:p w14:paraId="43B2439E" w14:textId="77777777" w:rsidR="00811D83" w:rsidRDefault="00B323DF">
            <w:pPr>
              <w:pStyle w:val="af1"/>
              <w:numPr>
                <w:ilvl w:val="0"/>
                <w:numId w:val="12"/>
              </w:numPr>
              <w:ind w:firstLineChars="0"/>
              <w:rPr>
                <w:rFonts w:eastAsia="SimSun"/>
                <w:sz w:val="20"/>
                <w:szCs w:val="20"/>
                <w:lang w:val="en-US" w:eastAsia="zh-CN"/>
              </w:rPr>
            </w:pPr>
            <w:r>
              <w:rPr>
                <w:rFonts w:eastAsia="SimSun"/>
                <w:sz w:val="20"/>
                <w:szCs w:val="20"/>
                <w:lang w:val="en-US" w:eastAsia="zh-CN"/>
              </w:rPr>
              <w:t xml:space="preserve">Alt2-3: NTT Docomo, QC, </w:t>
            </w:r>
            <w:r>
              <w:rPr>
                <w:rFonts w:eastAsia="SimSun" w:hint="eastAsia"/>
                <w:sz w:val="20"/>
                <w:szCs w:val="20"/>
                <w:lang w:val="en-US" w:eastAsia="zh-CN"/>
              </w:rPr>
              <w:t>CATT</w:t>
            </w:r>
            <w:r>
              <w:rPr>
                <w:rFonts w:eastAsia="SimSun"/>
                <w:sz w:val="20"/>
                <w:szCs w:val="20"/>
                <w:lang w:val="en-US" w:eastAsia="zh-CN"/>
              </w:rPr>
              <w:t>, Nokia/NSB, Intel, Fraunhofer IIS/HHI</w:t>
            </w:r>
          </w:p>
          <w:p w14:paraId="28D8D014" w14:textId="77777777" w:rsidR="00811D83" w:rsidRDefault="00811D83">
            <w:pPr>
              <w:spacing w:after="0" w:line="240" w:lineRule="auto"/>
              <w:rPr>
                <w:sz w:val="20"/>
                <w:szCs w:val="20"/>
                <w:lang w:eastAsia="zh-CN"/>
              </w:rPr>
            </w:pPr>
          </w:p>
          <w:p w14:paraId="20B35447" w14:textId="77777777" w:rsidR="00811D83" w:rsidRDefault="00B323DF">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 In the example mentioned by Samsung, it is not clear to me how gNB can avoid it based on Alt1.</w:t>
            </w:r>
          </w:p>
          <w:p w14:paraId="1AB4E670" w14:textId="77777777" w:rsidR="00811D83" w:rsidRDefault="00811D83">
            <w:pPr>
              <w:spacing w:after="0" w:line="240" w:lineRule="auto"/>
              <w:rPr>
                <w:sz w:val="20"/>
                <w:szCs w:val="20"/>
                <w:lang w:eastAsia="zh-CN"/>
              </w:rPr>
            </w:pPr>
          </w:p>
          <w:p w14:paraId="28F90478" w14:textId="77777777"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742D48C1" w14:textId="77777777" w:rsidR="00811D83" w:rsidRDefault="00811D83">
            <w:pPr>
              <w:spacing w:after="0" w:line="240" w:lineRule="auto"/>
              <w:rPr>
                <w:sz w:val="20"/>
                <w:szCs w:val="20"/>
                <w:lang w:eastAsia="zh-CN"/>
              </w:rPr>
            </w:pPr>
          </w:p>
          <w:p w14:paraId="084D1A2A" w14:textId="77777777" w:rsidR="00811D83" w:rsidRDefault="00B323DF">
            <w:pPr>
              <w:spacing w:after="0" w:line="240" w:lineRule="auto"/>
              <w:rPr>
                <w:sz w:val="20"/>
                <w:szCs w:val="20"/>
                <w:lang w:eastAsia="zh-CN"/>
              </w:rPr>
            </w:pPr>
            <w:r>
              <w:rPr>
                <w:sz w:val="20"/>
                <w:szCs w:val="20"/>
                <w:lang w:eastAsia="zh-CN"/>
              </w:rPr>
              <w:t xml:space="preserve">Given the responses, </w:t>
            </w:r>
          </w:p>
          <w:p w14:paraId="10F16F17"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Alt1 is not preferred by majority as it may not be possible to avoid the case as companies mentioned.</w:t>
            </w:r>
          </w:p>
          <w:p w14:paraId="193F70D1"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Alt2-1 can work but requires an additional step for comparing start CCE of AL8 and AL16</w:t>
            </w:r>
          </w:p>
          <w:p w14:paraId="31D7C2E4"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Alt2-2 can work and is also aligned with Rel-15 rule wrt rate matching</w:t>
            </w:r>
          </w:p>
          <w:p w14:paraId="3D5C6AD0"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Alt2-3 can work but it contradicts the previous agreement</w:t>
            </w:r>
          </w:p>
          <w:p w14:paraId="1D7A7A11"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Alt2-4 can work, and may be more natural if UE first tries to decode AL8</w:t>
            </w:r>
          </w:p>
          <w:p w14:paraId="7EA9A31B" w14:textId="77777777" w:rsidR="00811D83" w:rsidRDefault="00811D83">
            <w:pPr>
              <w:rPr>
                <w:sz w:val="20"/>
                <w:szCs w:val="20"/>
                <w:lang w:eastAsia="zh-CN"/>
              </w:rPr>
            </w:pPr>
          </w:p>
          <w:p w14:paraId="4CE34735" w14:textId="77777777" w:rsidR="00811D83" w:rsidRDefault="00B323DF">
            <w:pPr>
              <w:rPr>
                <w:sz w:val="20"/>
                <w:szCs w:val="20"/>
                <w:lang w:eastAsia="zh-CN"/>
              </w:rPr>
            </w:pPr>
            <w:r>
              <w:rPr>
                <w:sz w:val="20"/>
                <w:szCs w:val="20"/>
                <w:lang w:eastAsia="zh-CN"/>
              </w:rPr>
              <w:t>Given the above, I think Alt2-2 has a higher change. So, let’s try that:</w:t>
            </w:r>
          </w:p>
          <w:p w14:paraId="462F9498" w14:textId="77777777" w:rsidR="00811D83" w:rsidRDefault="00B323DF">
            <w:pPr>
              <w:rPr>
                <w:rFonts w:ascii="Times" w:eastAsia="DengXian" w:hAnsi="Times" w:cs="Times"/>
                <w:b/>
                <w:bCs/>
                <w:i/>
                <w:iCs/>
                <w:kern w:val="32"/>
                <w:sz w:val="24"/>
                <w:szCs w:val="24"/>
                <w:lang w:val="en-GB"/>
              </w:rPr>
            </w:pPr>
            <w:bookmarkStart w:id="2" w:name="_Hlk96595599"/>
            <w:r>
              <w:rPr>
                <w:rFonts w:eastAsia="DengXian"/>
                <w:b/>
                <w:bCs/>
                <w:i/>
                <w:iCs/>
                <w:kern w:val="32"/>
                <w:sz w:val="24"/>
                <w:szCs w:val="24"/>
                <w:lang w:val="en-GB" w:eastAsia="zh-CN"/>
              </w:rPr>
              <w:t xml:space="preserve">Updated FL Proposal 1: </w:t>
            </w:r>
            <w:r>
              <w:rPr>
                <w:rFonts w:ascii="Times" w:eastAsia="DengXian"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2A646AFB"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bookmarkEnd w:id="2"/>
          <w:p w14:paraId="6968D7E7" w14:textId="77777777" w:rsidR="00811D83" w:rsidRDefault="00B323DF">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811D83" w14:paraId="2D480D5F" w14:textId="77777777">
        <w:tc>
          <w:tcPr>
            <w:tcW w:w="1795" w:type="dxa"/>
            <w:tcBorders>
              <w:top w:val="single" w:sz="4" w:space="0" w:color="auto"/>
              <w:left w:val="single" w:sz="4" w:space="0" w:color="auto"/>
              <w:bottom w:val="single" w:sz="4" w:space="0" w:color="auto"/>
              <w:right w:val="single" w:sz="4" w:space="0" w:color="auto"/>
            </w:tcBorders>
          </w:tcPr>
          <w:p w14:paraId="1D00ACEA"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3DF64F2C" w14:textId="77777777" w:rsidR="00811D83" w:rsidRDefault="00B323DF">
            <w:pPr>
              <w:spacing w:after="0" w:line="240" w:lineRule="auto"/>
              <w:rPr>
                <w:sz w:val="20"/>
                <w:szCs w:val="20"/>
                <w:lang w:eastAsia="ko-KR"/>
              </w:rPr>
            </w:pPr>
            <w:r>
              <w:rPr>
                <w:sz w:val="20"/>
                <w:szCs w:val="20"/>
                <w:lang w:eastAsia="ko-KR"/>
              </w:rPr>
              <w:t>We can live with the updated FL proposal 1 (Alt2-2) which can prevent an ambiguity between AL8 and AL16 wrt PUCCH resource determination.</w:t>
            </w:r>
          </w:p>
        </w:tc>
      </w:tr>
      <w:tr w:rsidR="00811D83" w14:paraId="4AF5BC41" w14:textId="77777777">
        <w:tc>
          <w:tcPr>
            <w:tcW w:w="1795" w:type="dxa"/>
            <w:tcBorders>
              <w:top w:val="single" w:sz="4" w:space="0" w:color="auto"/>
              <w:left w:val="single" w:sz="4" w:space="0" w:color="auto"/>
              <w:bottom w:val="single" w:sz="4" w:space="0" w:color="auto"/>
              <w:right w:val="single" w:sz="4" w:space="0" w:color="auto"/>
            </w:tcBorders>
          </w:tcPr>
          <w:p w14:paraId="4035CCCE"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6AFEC5C3" w14:textId="77777777" w:rsidR="00811D83" w:rsidRDefault="00B323DF">
            <w:pPr>
              <w:spacing w:after="0" w:line="240" w:lineRule="auto"/>
              <w:rPr>
                <w:sz w:val="20"/>
                <w:szCs w:val="20"/>
                <w:lang w:eastAsia="ko-KR"/>
              </w:rPr>
            </w:pPr>
            <w:r>
              <w:rPr>
                <w:sz w:val="20"/>
                <w:szCs w:val="20"/>
                <w:lang w:eastAsia="ko-KR"/>
              </w:rPr>
              <w:t>Support Updated FL Proposal 1</w:t>
            </w:r>
          </w:p>
        </w:tc>
      </w:tr>
      <w:tr w:rsidR="00811D83" w14:paraId="6D508A65" w14:textId="77777777">
        <w:tc>
          <w:tcPr>
            <w:tcW w:w="1795" w:type="dxa"/>
            <w:tcBorders>
              <w:top w:val="single" w:sz="4" w:space="0" w:color="auto"/>
              <w:left w:val="single" w:sz="4" w:space="0" w:color="auto"/>
              <w:bottom w:val="single" w:sz="4" w:space="0" w:color="auto"/>
              <w:right w:val="single" w:sz="4" w:space="0" w:color="auto"/>
            </w:tcBorders>
          </w:tcPr>
          <w:p w14:paraId="5043F18A"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14:paraId="5996127F" w14:textId="77777777" w:rsidR="00811D83" w:rsidRDefault="00B323DF">
            <w:pPr>
              <w:spacing w:after="0" w:line="240" w:lineRule="auto"/>
              <w:rPr>
                <w:sz w:val="20"/>
                <w:szCs w:val="20"/>
                <w:lang w:eastAsia="ko-KR"/>
              </w:rPr>
            </w:pPr>
            <w:r>
              <w:rPr>
                <w:sz w:val="20"/>
                <w:szCs w:val="20"/>
                <w:lang w:eastAsia="ko-KR"/>
              </w:rPr>
              <w:t>Support updated proposal 1</w:t>
            </w:r>
          </w:p>
        </w:tc>
      </w:tr>
      <w:tr w:rsidR="00811D83" w14:paraId="29C39B9D" w14:textId="77777777">
        <w:tc>
          <w:tcPr>
            <w:tcW w:w="1795" w:type="dxa"/>
            <w:tcBorders>
              <w:top w:val="single" w:sz="4" w:space="0" w:color="auto"/>
              <w:left w:val="single" w:sz="4" w:space="0" w:color="auto"/>
              <w:bottom w:val="single" w:sz="4" w:space="0" w:color="auto"/>
              <w:right w:val="single" w:sz="4" w:space="0" w:color="auto"/>
            </w:tcBorders>
          </w:tcPr>
          <w:p w14:paraId="45DA32FC"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5EE2D5C5" w14:textId="77777777" w:rsidR="00811D83" w:rsidRDefault="00B323DF">
            <w:pPr>
              <w:spacing w:after="0" w:line="240" w:lineRule="auto"/>
              <w:rPr>
                <w:sz w:val="20"/>
                <w:szCs w:val="20"/>
                <w:lang w:eastAsia="zh-CN"/>
              </w:rPr>
            </w:pPr>
            <w:r>
              <w:rPr>
                <w:rFonts w:hint="eastAsia"/>
                <w:sz w:val="20"/>
                <w:szCs w:val="20"/>
                <w:lang w:eastAsia="zh-CN"/>
              </w:rPr>
              <w:t>@FL, thanks for your clarification and we understood it. In our view, although Alt 1 will cause the limitation of gNB scheduling, it can be workable and lower the spec effort the most.</w:t>
            </w:r>
          </w:p>
          <w:p w14:paraId="3F2FD9CE" w14:textId="77777777"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14:paraId="34B76DB2" w14:textId="77777777">
        <w:tc>
          <w:tcPr>
            <w:tcW w:w="1795" w:type="dxa"/>
            <w:tcBorders>
              <w:top w:val="single" w:sz="4" w:space="0" w:color="auto"/>
              <w:left w:val="single" w:sz="4" w:space="0" w:color="auto"/>
              <w:bottom w:val="single" w:sz="4" w:space="0" w:color="auto"/>
              <w:right w:val="single" w:sz="4" w:space="0" w:color="auto"/>
            </w:tcBorders>
          </w:tcPr>
          <w:p w14:paraId="50359F77"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14:paraId="3433725F" w14:textId="77777777" w:rsidR="005B154A" w:rsidRDefault="005B154A" w:rsidP="005B154A">
            <w:pPr>
              <w:spacing w:after="0" w:line="240" w:lineRule="auto"/>
              <w:rPr>
                <w:sz w:val="20"/>
                <w:szCs w:val="20"/>
                <w:lang w:eastAsia="zh-CN"/>
              </w:rPr>
            </w:pPr>
            <w:r>
              <w:rPr>
                <w:sz w:val="20"/>
                <w:szCs w:val="20"/>
                <w:lang w:eastAsia="zh-CN"/>
              </w:rPr>
              <w:t>Support updated Proposal 1.</w:t>
            </w:r>
          </w:p>
        </w:tc>
      </w:tr>
      <w:tr w:rsidR="00E36449" w14:paraId="07E13478" w14:textId="77777777">
        <w:tc>
          <w:tcPr>
            <w:tcW w:w="1795" w:type="dxa"/>
            <w:tcBorders>
              <w:top w:val="single" w:sz="4" w:space="0" w:color="auto"/>
              <w:left w:val="single" w:sz="4" w:space="0" w:color="auto"/>
              <w:bottom w:val="single" w:sz="4" w:space="0" w:color="auto"/>
              <w:right w:val="single" w:sz="4" w:space="0" w:color="auto"/>
            </w:tcBorders>
          </w:tcPr>
          <w:p w14:paraId="7BF80E91" w14:textId="77777777" w:rsidR="00E36449" w:rsidRDefault="00E36449"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7653C6C3" w14:textId="77777777"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potential starting CCEs Alt 2-1 while there are only 4 potential starting CCEs for Alt 2-2. Therefore, with Alt 2-1, gNB has much larger flexibility in indicating the proper PUCCH resource, which is beneficial to average or handle the interferences in PUCCH.</w:t>
            </w:r>
          </w:p>
          <w:p w14:paraId="06FD0ADF" w14:textId="77777777" w:rsidR="000D2974" w:rsidRDefault="000D2974" w:rsidP="005B154A">
            <w:pPr>
              <w:spacing w:after="0" w:line="240" w:lineRule="auto"/>
              <w:rPr>
                <w:sz w:val="20"/>
                <w:szCs w:val="20"/>
                <w:lang w:eastAsia="zh-CN"/>
              </w:rPr>
            </w:pPr>
          </w:p>
          <w:p w14:paraId="3496D35F" w14:textId="77777777" w:rsidR="00E36449" w:rsidRDefault="000D2974" w:rsidP="005B154A">
            <w:pPr>
              <w:spacing w:after="0" w:line="240" w:lineRule="auto"/>
              <w:rPr>
                <w:sz w:val="20"/>
                <w:szCs w:val="20"/>
                <w:lang w:eastAsia="zh-CN"/>
              </w:rPr>
            </w:pPr>
            <w:r>
              <w:rPr>
                <w:noProof/>
                <w:lang w:eastAsia="ko-KR"/>
              </w:rPr>
              <w:drawing>
                <wp:inline distT="0" distB="0" distL="0" distR="0" wp14:anchorId="5459A2D6" wp14:editId="0DC8C789">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14:paraId="1937AC7F" w14:textId="77777777" w:rsidR="00E36449" w:rsidRDefault="00E36449" w:rsidP="005B154A">
            <w:pPr>
              <w:spacing w:after="0" w:line="240" w:lineRule="auto"/>
              <w:rPr>
                <w:sz w:val="20"/>
                <w:szCs w:val="20"/>
                <w:lang w:eastAsia="zh-CN"/>
              </w:rPr>
            </w:pPr>
          </w:p>
        </w:tc>
      </w:tr>
      <w:tr w:rsidR="001401CD" w14:paraId="18E7D127" w14:textId="77777777">
        <w:tc>
          <w:tcPr>
            <w:tcW w:w="1795" w:type="dxa"/>
            <w:tcBorders>
              <w:top w:val="single" w:sz="4" w:space="0" w:color="auto"/>
              <w:left w:val="single" w:sz="4" w:space="0" w:color="auto"/>
              <w:bottom w:val="single" w:sz="4" w:space="0" w:color="auto"/>
              <w:right w:val="single" w:sz="4" w:space="0" w:color="auto"/>
            </w:tcBorders>
          </w:tcPr>
          <w:p w14:paraId="65A69923" w14:textId="77777777" w:rsidR="001401CD"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434DC0BC" w14:textId="77777777" w:rsidR="001401CD" w:rsidRDefault="001401CD" w:rsidP="002C396D">
            <w:pPr>
              <w:spacing w:after="0" w:line="240" w:lineRule="auto"/>
              <w:rPr>
                <w:sz w:val="20"/>
                <w:szCs w:val="20"/>
                <w:lang w:eastAsia="zh-CN"/>
              </w:rPr>
            </w:pPr>
            <w:r>
              <w:rPr>
                <w:rFonts w:hint="eastAsia"/>
                <w:sz w:val="20"/>
                <w:szCs w:val="20"/>
                <w:lang w:eastAsia="zh-CN"/>
              </w:rPr>
              <w:t>We can live with the updated FL Proposal 1 for progress.</w:t>
            </w:r>
          </w:p>
        </w:tc>
      </w:tr>
      <w:tr w:rsidR="006A064B" w14:paraId="3F04BF70" w14:textId="77777777">
        <w:tc>
          <w:tcPr>
            <w:tcW w:w="1795" w:type="dxa"/>
            <w:tcBorders>
              <w:top w:val="single" w:sz="4" w:space="0" w:color="auto"/>
              <w:left w:val="single" w:sz="4" w:space="0" w:color="auto"/>
              <w:bottom w:val="single" w:sz="4" w:space="0" w:color="auto"/>
              <w:right w:val="single" w:sz="4" w:space="0" w:color="auto"/>
            </w:tcBorders>
          </w:tcPr>
          <w:p w14:paraId="00AFDE29" w14:textId="1AD70911" w:rsidR="006A064B" w:rsidRDefault="006A064B" w:rsidP="002C396D">
            <w:pPr>
              <w:autoSpaceDE w:val="0"/>
              <w:autoSpaceDN w:val="0"/>
              <w:adjustRightInd w:val="0"/>
              <w:snapToGrid w:val="0"/>
              <w:spacing w:after="0" w:line="240" w:lineRule="auto"/>
              <w:jc w:val="both"/>
              <w:rPr>
                <w:sz w:val="20"/>
                <w:szCs w:val="20"/>
                <w:lang w:eastAsia="zh-CN"/>
              </w:rPr>
            </w:pPr>
            <w:r w:rsidRPr="006A064B">
              <w:rPr>
                <w:sz w:val="20"/>
                <w:szCs w:val="20"/>
                <w:highlight w:val="yellow"/>
                <w:lang w:eastAsia="zh-CN"/>
              </w:rPr>
              <w:t>FL update 2</w:t>
            </w:r>
          </w:p>
        </w:tc>
        <w:tc>
          <w:tcPr>
            <w:tcW w:w="7070" w:type="dxa"/>
            <w:tcBorders>
              <w:top w:val="single" w:sz="4" w:space="0" w:color="auto"/>
              <w:left w:val="single" w:sz="4" w:space="0" w:color="auto"/>
              <w:bottom w:val="single" w:sz="4" w:space="0" w:color="auto"/>
              <w:right w:val="single" w:sz="4" w:space="0" w:color="auto"/>
            </w:tcBorders>
          </w:tcPr>
          <w:p w14:paraId="3F7ED894" w14:textId="23DE45A1" w:rsidR="006A064B" w:rsidRDefault="006A064B" w:rsidP="002C396D">
            <w:pPr>
              <w:spacing w:after="0" w:line="240" w:lineRule="auto"/>
              <w:rPr>
                <w:sz w:val="20"/>
                <w:szCs w:val="20"/>
                <w:lang w:eastAsia="zh-CN"/>
              </w:rPr>
            </w:pPr>
            <w:bookmarkStart w:id="3" w:name="_Hlk96595555"/>
            <w:r>
              <w:rPr>
                <w:sz w:val="20"/>
                <w:szCs w:val="20"/>
                <w:lang w:eastAsia="zh-CN"/>
              </w:rPr>
              <w:t xml:space="preserve">All companies who expressed their views in the second round are fine with Alt2-2 except </w:t>
            </w:r>
            <w:r>
              <w:rPr>
                <w:rFonts w:hint="eastAsia"/>
                <w:sz w:val="20"/>
                <w:szCs w:val="20"/>
                <w:lang w:eastAsia="zh-CN"/>
              </w:rPr>
              <w:t>Huawei</w:t>
            </w:r>
            <w:r>
              <w:rPr>
                <w:sz w:val="20"/>
                <w:szCs w:val="20"/>
                <w:lang w:eastAsia="zh-CN"/>
              </w:rPr>
              <w:t xml:space="preserve">. </w:t>
            </w:r>
          </w:p>
          <w:p w14:paraId="210FE6B8" w14:textId="77777777" w:rsidR="006A064B" w:rsidRDefault="006A064B" w:rsidP="002C396D">
            <w:pPr>
              <w:spacing w:after="0" w:line="240" w:lineRule="auto"/>
              <w:rPr>
                <w:sz w:val="20"/>
                <w:szCs w:val="20"/>
                <w:lang w:eastAsia="zh-CN"/>
              </w:rPr>
            </w:pPr>
            <w:r>
              <w:rPr>
                <w:sz w:val="20"/>
                <w:szCs w:val="20"/>
                <w:lang w:eastAsia="zh-CN"/>
              </w:rPr>
              <w:t>@</w:t>
            </w:r>
            <w:r>
              <w:rPr>
                <w:rFonts w:hint="eastAsia"/>
                <w:sz w:val="20"/>
                <w:szCs w:val="20"/>
                <w:lang w:eastAsia="zh-CN"/>
              </w:rPr>
              <w:t xml:space="preserve"> Huawei</w:t>
            </w:r>
            <w:r>
              <w:rPr>
                <w:sz w:val="20"/>
                <w:szCs w:val="20"/>
                <w:lang w:eastAsia="zh-CN"/>
              </w:rPr>
              <w:t xml:space="preserve">: I may have not followed your example and the reasoning for better flexibility of Alt2-1. In the example above, the other SS set is not illustrated, which is important as the set of conditions in the proposal involve two SS sets. </w:t>
            </w:r>
          </w:p>
          <w:p w14:paraId="7247C0F3" w14:textId="2A5756BD" w:rsidR="006A064B" w:rsidRPr="004C7F2B" w:rsidRDefault="006A064B" w:rsidP="006A064B">
            <w:pPr>
              <w:pStyle w:val="af1"/>
              <w:numPr>
                <w:ilvl w:val="0"/>
                <w:numId w:val="21"/>
              </w:numPr>
              <w:ind w:firstLineChars="0"/>
              <w:rPr>
                <w:rFonts w:eastAsia="SimSun"/>
                <w:sz w:val="20"/>
                <w:szCs w:val="20"/>
                <w:lang w:val="en-US" w:eastAsia="zh-CN"/>
              </w:rPr>
            </w:pPr>
            <w:r w:rsidRPr="004C7F2B">
              <w:rPr>
                <w:rFonts w:eastAsia="SimSun"/>
                <w:sz w:val="20"/>
                <w:szCs w:val="20"/>
                <w:lang w:val="en-US" w:eastAsia="zh-CN"/>
              </w:rPr>
              <w:t xml:space="preserve">As </w:t>
            </w:r>
            <w:r w:rsidR="00655EB5">
              <w:rPr>
                <w:rFonts w:eastAsia="SimSun"/>
                <w:sz w:val="20"/>
                <w:szCs w:val="20"/>
                <w:lang w:val="en-US" w:eastAsia="zh-CN"/>
              </w:rPr>
              <w:t xml:space="preserve">a </w:t>
            </w:r>
            <w:r>
              <w:rPr>
                <w:rFonts w:eastAsia="SimSun"/>
                <w:sz w:val="20"/>
                <w:szCs w:val="20"/>
                <w:lang w:val="en-US" w:eastAsia="zh-CN"/>
              </w:rPr>
              <w:t>first</w:t>
            </w:r>
            <w:r w:rsidRPr="004C7F2B">
              <w:rPr>
                <w:rFonts w:eastAsia="SimSun"/>
                <w:sz w:val="20"/>
                <w:szCs w:val="20"/>
                <w:lang w:val="en-US" w:eastAsia="zh-CN"/>
              </w:rPr>
              <w:t xml:space="preserve"> example, if in the other SS set, AL16#1 and AL8#3 have the same start CCE</w:t>
            </w:r>
            <w:r>
              <w:rPr>
                <w:rFonts w:eastAsia="SimSun"/>
                <w:sz w:val="20"/>
                <w:szCs w:val="20"/>
                <w:lang w:val="en-US" w:eastAsia="zh-CN"/>
              </w:rPr>
              <w:t>, the starting CCE of AL8#3 cannot be used in Alt2-1.</w:t>
            </w:r>
          </w:p>
          <w:p w14:paraId="28014827" w14:textId="77777777" w:rsidR="006A064B" w:rsidRPr="004C7F2B" w:rsidRDefault="006A064B" w:rsidP="006A064B">
            <w:pPr>
              <w:pStyle w:val="af1"/>
              <w:numPr>
                <w:ilvl w:val="0"/>
                <w:numId w:val="21"/>
              </w:numPr>
              <w:ind w:firstLineChars="0"/>
              <w:rPr>
                <w:rFonts w:eastAsia="SimSun"/>
                <w:sz w:val="20"/>
                <w:szCs w:val="20"/>
                <w:lang w:val="en-US" w:eastAsia="zh-CN"/>
              </w:rPr>
            </w:pPr>
            <w:r>
              <w:rPr>
                <w:rFonts w:eastAsia="SimSun"/>
                <w:sz w:val="20"/>
                <w:szCs w:val="20"/>
                <w:lang w:val="en-US" w:eastAsia="zh-CN"/>
              </w:rPr>
              <w:t>As a second example, if in the other SS set, the locations of candidates is same as the illustrated SS set, then all 8 possible starting locations of AL8 can be used since when AL8#1,</w:t>
            </w:r>
            <w:r w:rsidR="00E015BB">
              <w:rPr>
                <w:rFonts w:eastAsia="SimSun"/>
                <w:sz w:val="20"/>
                <w:szCs w:val="20"/>
                <w:lang w:val="en-US" w:eastAsia="zh-CN"/>
              </w:rPr>
              <w:t xml:space="preserve"> AL8#3, AL8#5, AL8#7 are used, the conditions in the proposal are not satisfied (as AL8 and AL16 do not have the same start CCE in the other SS set).</w:t>
            </w:r>
          </w:p>
          <w:p w14:paraId="1BB31918" w14:textId="77777777" w:rsidR="00655EB5" w:rsidRDefault="00655EB5" w:rsidP="00E015BB">
            <w:pPr>
              <w:rPr>
                <w:sz w:val="20"/>
                <w:szCs w:val="20"/>
                <w:lang w:eastAsia="zh-CN"/>
              </w:rPr>
            </w:pPr>
            <w:r w:rsidRPr="00655EB5">
              <w:rPr>
                <w:sz w:val="20"/>
                <w:szCs w:val="20"/>
                <w:lang w:eastAsia="zh-CN"/>
              </w:rPr>
              <w:t>Furthermore, the goal here is not increasing the flexibility, but rather, the main purpose is to avoid the ambiguity especially if this cannot be avoided by network implementation. Given these, I suggest going with majority view if you do not have a strong concern.</w:t>
            </w:r>
            <w:bookmarkEnd w:id="3"/>
          </w:p>
          <w:p w14:paraId="75EA77D9" w14:textId="13FE3E92" w:rsidR="00E015BB" w:rsidRPr="00E015BB" w:rsidRDefault="00E015BB" w:rsidP="00E015BB">
            <w:pPr>
              <w:rPr>
                <w:sz w:val="20"/>
                <w:szCs w:val="20"/>
                <w:lang w:eastAsia="zh-CN"/>
              </w:rPr>
            </w:pPr>
            <w:r>
              <w:rPr>
                <w:sz w:val="20"/>
                <w:szCs w:val="20"/>
                <w:lang w:eastAsia="zh-CN"/>
              </w:rPr>
              <w:t>I will move the discussions to Email thread to converge faster</w:t>
            </w:r>
            <w:r w:rsidR="000E3FF5">
              <w:rPr>
                <w:sz w:val="20"/>
                <w:szCs w:val="20"/>
                <w:lang w:eastAsia="zh-CN"/>
              </w:rPr>
              <w:t xml:space="preserve"> given that we also need to discuss potential TPs if the proposal is agreed.</w:t>
            </w:r>
          </w:p>
        </w:tc>
      </w:tr>
    </w:tbl>
    <w:p w14:paraId="104F8B61" w14:textId="77777777" w:rsidR="00811D83" w:rsidRDefault="00B323DF">
      <w:pPr>
        <w:pStyle w:val="2"/>
        <w:spacing w:after="120"/>
        <w:jc w:val="both"/>
        <w:rPr>
          <w:rFonts w:ascii="Calibri" w:eastAsia="바탕" w:hAnsi="Calibri" w:cs="Calibri"/>
          <w:b/>
          <w:bCs/>
          <w:color w:val="AEAAAA" w:themeColor="background2" w:themeShade="BF"/>
          <w:sz w:val="28"/>
        </w:rPr>
      </w:pPr>
      <w:r>
        <w:rPr>
          <w:rFonts w:ascii="Calibri" w:eastAsia="바탕" w:hAnsi="Calibri" w:cs="Calibri"/>
          <w:b/>
          <w:bCs/>
          <w:color w:val="AEAAAA" w:themeColor="background2" w:themeShade="BF"/>
          <w:sz w:val="28"/>
        </w:rPr>
        <w:lastRenderedPageBreak/>
        <w:t>Issue 2: Other Rel-17 SS sets [closed]</w:t>
      </w:r>
    </w:p>
    <w:p w14:paraId="56A2C348" w14:textId="77777777" w:rsidR="00811D83" w:rsidRDefault="00B323D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DengXian" w:hAnsi="Times New Roman" w:cs="Times New Roman"/>
          <w:i/>
          <w:iCs/>
          <w:kern w:val="32"/>
          <w:lang w:val="en-GB" w:eastAsia="zh-CN"/>
        </w:rPr>
        <w:t>searchSpaceBroadcast</w:t>
      </w:r>
      <w:r>
        <w:rPr>
          <w:rFonts w:ascii="Times New Roman" w:eastAsia="DengXian" w:hAnsi="Times New Roman" w:cs="Times New Roman"/>
          <w:kern w:val="32"/>
          <w:lang w:val="en-GB" w:eastAsia="zh-CN"/>
        </w:rPr>
        <w:t xml:space="preserve">, </w:t>
      </w:r>
      <w:r>
        <w:rPr>
          <w:rFonts w:ascii="Times New Roman" w:eastAsia="DengXian" w:hAnsi="Times New Roman" w:cs="Times New Roman"/>
          <w:i/>
          <w:iCs/>
          <w:kern w:val="32"/>
          <w:lang w:val="en-GB" w:eastAsia="zh-CN"/>
        </w:rPr>
        <w:t>peiSearchSpace</w:t>
      </w:r>
      <w:r>
        <w:rPr>
          <w:rFonts w:ascii="Times New Roman" w:eastAsia="DengXian" w:hAnsi="Times New Roman" w:cs="Times New Roman"/>
          <w:kern w:val="32"/>
          <w:lang w:val="en-GB" w:eastAsia="zh-CN"/>
        </w:rPr>
        <w:t xml:space="preserve">, and </w:t>
      </w:r>
      <w:r>
        <w:rPr>
          <w:rFonts w:ascii="Times New Roman" w:eastAsia="DengXian" w:hAnsi="Times New Roman" w:cs="Times New Roman"/>
          <w:i/>
          <w:iCs/>
          <w:kern w:val="32"/>
          <w:lang w:val="en-GB" w:eastAsia="zh-CN"/>
        </w:rPr>
        <w:t>sdt-SearchSpace</w:t>
      </w:r>
      <w:r>
        <w:rPr>
          <w:rFonts w:ascii="Times New Roman" w:eastAsia="DengXian"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3D2A8017" w14:textId="77777777" w:rsidR="00811D83" w:rsidRDefault="00811D83">
      <w:pPr>
        <w:spacing w:after="0"/>
        <w:jc w:val="both"/>
        <w:rPr>
          <w:rFonts w:ascii="Times New Roman" w:eastAsia="DengXian" w:hAnsi="Times New Roman" w:cs="Times New Roman"/>
          <w:kern w:val="32"/>
          <w:lang w:val="en-GB" w:eastAsia="zh-CN"/>
        </w:rPr>
      </w:pPr>
    </w:p>
    <w:p w14:paraId="2280D184" w14:textId="77777777" w:rsidR="00811D83" w:rsidRDefault="00B323D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DengXian" w:hAnsi="Times New Roman" w:cs="Times New Roman"/>
          <w:i/>
          <w:iCs/>
          <w:kern w:val="32"/>
          <w:lang w:val="en-GB" w:eastAsia="zh-CN"/>
        </w:rPr>
        <w:t>SS set 0, searchSpaceSIB1, searchSpaceOtherSystemInformation, pagingSearchSpace, ra-SearchSpace</w:t>
      </w:r>
      <w:r>
        <w:rPr>
          <w:rFonts w:ascii="Times New Roman" w:eastAsia="DengXian" w:hAnsi="Times New Roman" w:cs="Times New Roman"/>
          <w:kern w:val="32"/>
          <w:lang w:val="en-GB" w:eastAsia="zh-CN"/>
        </w:rPr>
        <w:t>. Hence, the following proposal can be considered:</w:t>
      </w:r>
    </w:p>
    <w:p w14:paraId="42F282A7" w14:textId="77777777" w:rsidR="00811D83" w:rsidRDefault="00811D83">
      <w:pPr>
        <w:spacing w:after="0"/>
        <w:jc w:val="both"/>
        <w:rPr>
          <w:rFonts w:ascii="Times New Roman" w:eastAsia="DengXian" w:hAnsi="Times New Roman" w:cs="Times New Roman"/>
          <w:kern w:val="32"/>
          <w:lang w:val="en-GB" w:eastAsia="zh-CN"/>
        </w:rPr>
      </w:pPr>
    </w:p>
    <w:p w14:paraId="6C8B285E" w14:textId="77777777" w:rsidR="00811D83" w:rsidRDefault="00B323DF">
      <w:pPr>
        <w:spacing w:after="0"/>
        <w:jc w:val="both"/>
        <w:rPr>
          <w:rFonts w:ascii="Times" w:eastAsia="바탕" w:hAnsi="Times" w:cs="Times New Roman"/>
          <w:b/>
          <w:bCs/>
          <w:i/>
          <w:iCs/>
          <w:sz w:val="24"/>
          <w:szCs w:val="32"/>
          <w:lang w:val="en-GB"/>
        </w:rPr>
      </w:pPr>
      <w:r>
        <w:rPr>
          <w:rFonts w:ascii="Times New Roman" w:eastAsia="DengXian"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바탕" w:hAnsi="Times" w:cs="Times New Roman"/>
          <w:b/>
          <w:bCs/>
          <w:i/>
          <w:iCs/>
          <w:sz w:val="24"/>
          <w:szCs w:val="32"/>
          <w:lang w:val="en-GB"/>
        </w:rPr>
        <w:t>.</w:t>
      </w:r>
    </w:p>
    <w:p w14:paraId="319886F9" w14:textId="77777777" w:rsidR="00811D83" w:rsidRDefault="00811D83">
      <w:pPr>
        <w:pStyle w:val="af1"/>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14:paraId="2F514DFD" w14:textId="77777777">
        <w:tc>
          <w:tcPr>
            <w:tcW w:w="1796" w:type="dxa"/>
            <w:tcBorders>
              <w:top w:val="single" w:sz="4" w:space="0" w:color="auto"/>
              <w:left w:val="single" w:sz="4" w:space="0" w:color="auto"/>
              <w:bottom w:val="single" w:sz="4" w:space="0" w:color="auto"/>
              <w:right w:val="single" w:sz="4" w:space="0" w:color="auto"/>
            </w:tcBorders>
          </w:tcPr>
          <w:p w14:paraId="437EDCC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4E92585"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36881BA4" w14:textId="77777777">
        <w:tc>
          <w:tcPr>
            <w:tcW w:w="1796" w:type="dxa"/>
            <w:tcBorders>
              <w:top w:val="single" w:sz="4" w:space="0" w:color="auto"/>
              <w:left w:val="single" w:sz="4" w:space="0" w:color="auto"/>
              <w:bottom w:val="single" w:sz="4" w:space="0" w:color="auto"/>
              <w:right w:val="single" w:sz="4" w:space="0" w:color="auto"/>
            </w:tcBorders>
          </w:tcPr>
          <w:p w14:paraId="5D29A15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211ED2C2"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4BE90AFF" w14:textId="77777777">
        <w:tc>
          <w:tcPr>
            <w:tcW w:w="1796" w:type="dxa"/>
            <w:tcBorders>
              <w:top w:val="single" w:sz="4" w:space="0" w:color="auto"/>
              <w:left w:val="single" w:sz="4" w:space="0" w:color="auto"/>
              <w:bottom w:val="single" w:sz="4" w:space="0" w:color="auto"/>
              <w:right w:val="single" w:sz="4" w:space="0" w:color="auto"/>
            </w:tcBorders>
          </w:tcPr>
          <w:p w14:paraId="1E99412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7864BE64"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467BEF2B" w14:textId="77777777">
        <w:tc>
          <w:tcPr>
            <w:tcW w:w="1796" w:type="dxa"/>
          </w:tcPr>
          <w:p w14:paraId="4657BE7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F32AF4D" w14:textId="77777777"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14:paraId="6C7398FA" w14:textId="77777777">
        <w:tc>
          <w:tcPr>
            <w:tcW w:w="1796" w:type="dxa"/>
          </w:tcPr>
          <w:p w14:paraId="1B93286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7782B556" w14:textId="77777777" w:rsidR="00811D83" w:rsidRDefault="00B323DF">
            <w:pPr>
              <w:spacing w:after="0" w:line="240" w:lineRule="auto"/>
              <w:rPr>
                <w:sz w:val="20"/>
                <w:szCs w:val="20"/>
                <w:lang w:eastAsia="ko-KR"/>
              </w:rPr>
            </w:pPr>
            <w:r>
              <w:rPr>
                <w:sz w:val="20"/>
                <w:szCs w:val="20"/>
                <w:lang w:eastAsia="zh-CN"/>
              </w:rPr>
              <w:t>Support</w:t>
            </w:r>
          </w:p>
        </w:tc>
      </w:tr>
      <w:tr w:rsidR="00811D83" w14:paraId="12D24675" w14:textId="77777777">
        <w:tc>
          <w:tcPr>
            <w:tcW w:w="1796" w:type="dxa"/>
          </w:tcPr>
          <w:p w14:paraId="29C0AF0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60074AED" w14:textId="77777777"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14:paraId="07FB3CEF" w14:textId="77777777">
        <w:tc>
          <w:tcPr>
            <w:tcW w:w="1796" w:type="dxa"/>
          </w:tcPr>
          <w:p w14:paraId="27E5C09C"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341AECCD"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220B941F" w14:textId="77777777">
        <w:tc>
          <w:tcPr>
            <w:tcW w:w="1796" w:type="dxa"/>
            <w:tcBorders>
              <w:top w:val="single" w:sz="4" w:space="0" w:color="auto"/>
              <w:left w:val="single" w:sz="4" w:space="0" w:color="auto"/>
              <w:bottom w:val="single" w:sz="4" w:space="0" w:color="auto"/>
              <w:right w:val="single" w:sz="4" w:space="0" w:color="auto"/>
            </w:tcBorders>
          </w:tcPr>
          <w:p w14:paraId="4C5D42BD"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0D6230E" w14:textId="77777777" w:rsidR="00811D83" w:rsidRDefault="00B323DF">
            <w:pPr>
              <w:spacing w:after="120" w:line="240" w:lineRule="auto"/>
              <w:rPr>
                <w:sz w:val="20"/>
                <w:szCs w:val="20"/>
                <w:lang w:eastAsia="zh-CN"/>
              </w:rPr>
            </w:pPr>
            <w:r>
              <w:rPr>
                <w:sz w:val="20"/>
                <w:szCs w:val="20"/>
                <w:lang w:eastAsia="zh-CN"/>
              </w:rPr>
              <w:t xml:space="preserve">Support </w:t>
            </w:r>
          </w:p>
        </w:tc>
      </w:tr>
      <w:tr w:rsidR="00811D83" w14:paraId="07C08A3A" w14:textId="77777777">
        <w:tc>
          <w:tcPr>
            <w:tcW w:w="1796" w:type="dxa"/>
          </w:tcPr>
          <w:p w14:paraId="313E406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C3992C6" w14:textId="77777777"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14:paraId="3491C372" w14:textId="77777777">
        <w:tc>
          <w:tcPr>
            <w:tcW w:w="1796" w:type="dxa"/>
          </w:tcPr>
          <w:p w14:paraId="008393D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52CA43A4" w14:textId="77777777"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14:paraId="63DFE053" w14:textId="77777777">
        <w:tc>
          <w:tcPr>
            <w:tcW w:w="1796" w:type="dxa"/>
          </w:tcPr>
          <w:p w14:paraId="5703BBB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45442F85" w14:textId="77777777"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14:paraId="124D6160" w14:textId="77777777">
        <w:tc>
          <w:tcPr>
            <w:tcW w:w="1796" w:type="dxa"/>
          </w:tcPr>
          <w:p w14:paraId="1EADB64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0936B1BD"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371FB9CF" w14:textId="77777777">
        <w:tc>
          <w:tcPr>
            <w:tcW w:w="1796" w:type="dxa"/>
          </w:tcPr>
          <w:p w14:paraId="3D9D5ED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594B4194" w14:textId="77777777"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14:paraId="37823403" w14:textId="77777777">
        <w:tc>
          <w:tcPr>
            <w:tcW w:w="1796" w:type="dxa"/>
          </w:tcPr>
          <w:p w14:paraId="57281B6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Pr>
          <w:p w14:paraId="38AF48A2"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5C1F7718" w14:textId="77777777">
        <w:tc>
          <w:tcPr>
            <w:tcW w:w="1796" w:type="dxa"/>
          </w:tcPr>
          <w:p w14:paraId="191223A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67EF2305" w14:textId="77777777" w:rsidR="00811D83" w:rsidRDefault="00B323DF">
            <w:pPr>
              <w:spacing w:after="0" w:line="240" w:lineRule="auto"/>
              <w:rPr>
                <w:sz w:val="20"/>
                <w:szCs w:val="20"/>
                <w:lang w:eastAsia="zh-CN"/>
              </w:rPr>
            </w:pPr>
            <w:r>
              <w:rPr>
                <w:rFonts w:eastAsia="PMingLiU"/>
                <w:sz w:val="20"/>
                <w:szCs w:val="20"/>
                <w:lang w:eastAsia="zh-TW"/>
              </w:rPr>
              <w:t>Support</w:t>
            </w:r>
          </w:p>
        </w:tc>
      </w:tr>
      <w:tr w:rsidR="00811D83" w14:paraId="1031C6E7" w14:textId="77777777">
        <w:tc>
          <w:tcPr>
            <w:tcW w:w="1796" w:type="dxa"/>
          </w:tcPr>
          <w:p w14:paraId="3E28AC5C"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39691AB1" w14:textId="77777777"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14:paraId="084777E4" w14:textId="77777777">
        <w:tc>
          <w:tcPr>
            <w:tcW w:w="1796" w:type="dxa"/>
          </w:tcPr>
          <w:p w14:paraId="60A8542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4B1138A"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79F93697" w14:textId="77777777">
        <w:tc>
          <w:tcPr>
            <w:tcW w:w="1796" w:type="dxa"/>
          </w:tcPr>
          <w:p w14:paraId="38CF28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7E5ABC5D" w14:textId="77777777" w:rsidR="00811D83" w:rsidRDefault="00B323DF">
            <w:pPr>
              <w:spacing w:after="0" w:line="240" w:lineRule="auto"/>
              <w:rPr>
                <w:sz w:val="20"/>
                <w:szCs w:val="20"/>
                <w:lang w:eastAsia="zh-CN"/>
              </w:rPr>
            </w:pPr>
            <w:r>
              <w:rPr>
                <w:sz w:val="20"/>
                <w:szCs w:val="20"/>
                <w:lang w:eastAsia="zh-CN"/>
              </w:rPr>
              <w:t>Support</w:t>
            </w:r>
          </w:p>
        </w:tc>
      </w:tr>
      <w:tr w:rsidR="00811D83" w14:paraId="3D42CAB4" w14:textId="77777777">
        <w:tc>
          <w:tcPr>
            <w:tcW w:w="1796" w:type="dxa"/>
          </w:tcPr>
          <w:p w14:paraId="68B033F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AC68756" w14:textId="77777777" w:rsidR="00811D83" w:rsidRDefault="00B323DF">
            <w:pPr>
              <w:spacing w:after="0" w:line="240" w:lineRule="auto"/>
              <w:rPr>
                <w:sz w:val="20"/>
                <w:szCs w:val="20"/>
                <w:lang w:eastAsia="zh-CN"/>
              </w:rPr>
            </w:pPr>
            <w:r>
              <w:rPr>
                <w:sz w:val="20"/>
                <w:szCs w:val="20"/>
                <w:lang w:eastAsia="zh-CN"/>
              </w:rPr>
              <w:t>Support</w:t>
            </w:r>
          </w:p>
        </w:tc>
      </w:tr>
      <w:tr w:rsidR="00811D83" w14:paraId="0D89831C" w14:textId="77777777">
        <w:tc>
          <w:tcPr>
            <w:tcW w:w="1796" w:type="dxa"/>
          </w:tcPr>
          <w:p w14:paraId="46673AC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0146A08A" w14:textId="77777777" w:rsidR="00811D83" w:rsidRDefault="00B323DF">
            <w:pPr>
              <w:spacing w:after="0" w:line="240" w:lineRule="auto"/>
              <w:rPr>
                <w:sz w:val="20"/>
                <w:szCs w:val="20"/>
                <w:lang w:eastAsia="zh-CN"/>
              </w:rPr>
            </w:pPr>
            <w:r>
              <w:rPr>
                <w:sz w:val="20"/>
                <w:szCs w:val="20"/>
                <w:lang w:eastAsia="zh-CN"/>
              </w:rPr>
              <w:t>Support</w:t>
            </w:r>
          </w:p>
        </w:tc>
      </w:tr>
      <w:tr w:rsidR="00811D83" w14:paraId="6E6223F6" w14:textId="77777777">
        <w:tc>
          <w:tcPr>
            <w:tcW w:w="1796" w:type="dxa"/>
          </w:tcPr>
          <w:p w14:paraId="6F778CC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585FCDAC" w14:textId="77777777" w:rsidR="00811D83" w:rsidRDefault="00B323DF">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460A8476" w14:textId="77777777" w:rsidR="00811D83" w:rsidRDefault="00811D83">
      <w:pPr>
        <w:jc w:val="both"/>
        <w:rPr>
          <w:lang w:val="en-GB" w:eastAsia="zh-CN"/>
        </w:rPr>
      </w:pPr>
    </w:p>
    <w:p w14:paraId="1C887285" w14:textId="77777777" w:rsidR="00811D83" w:rsidRDefault="00B323DF">
      <w:pPr>
        <w:pStyle w:val="2"/>
        <w:spacing w:after="120"/>
        <w:jc w:val="both"/>
        <w:rPr>
          <w:rFonts w:ascii="Calibri" w:eastAsia="바탕" w:hAnsi="Calibri" w:cs="Calibri"/>
          <w:b/>
          <w:bCs/>
          <w:color w:val="AEAAAA" w:themeColor="background2" w:themeShade="BF"/>
          <w:sz w:val="28"/>
        </w:rPr>
      </w:pPr>
      <w:r>
        <w:rPr>
          <w:rFonts w:ascii="Calibri" w:eastAsia="바탕" w:hAnsi="Calibri" w:cs="Calibri"/>
          <w:b/>
          <w:bCs/>
          <w:color w:val="AEAAAA" w:themeColor="background2" w:themeShade="BF"/>
          <w:sz w:val="28"/>
        </w:rPr>
        <w:t>Issue 3: Editorial TPs [closed]</w:t>
      </w:r>
    </w:p>
    <w:p w14:paraId="399E0F04" w14:textId="77777777"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7FB2D6DA" w14:textId="77777777" w:rsidR="00811D83" w:rsidRDefault="00811D83">
      <w:pPr>
        <w:autoSpaceDE w:val="0"/>
        <w:autoSpaceDN w:val="0"/>
        <w:adjustRightInd w:val="0"/>
        <w:snapToGrid w:val="0"/>
        <w:spacing w:after="120"/>
        <w:rPr>
          <w:rFonts w:ascii="Times New Roman" w:hAnsi="Times New Roman" w:cs="Times New Roman"/>
          <w:lang w:val="en-GB" w:eastAsia="zh-CN"/>
        </w:rPr>
      </w:pPr>
    </w:p>
    <w:p w14:paraId="0AE9779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14:paraId="399C874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4FEC94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DengXian"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D7D30E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6CA65B6" w14:textId="77777777"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5DACD5C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911066" w14:textId="77777777" w:rsidR="00811D83" w:rsidRDefault="00811D83">
      <w:pPr>
        <w:rPr>
          <w:rFonts w:ascii="Times New Roman" w:hAnsi="Times New Roman" w:cs="Times New Roman"/>
          <w:sz w:val="20"/>
          <w:szCs w:val="20"/>
        </w:rPr>
      </w:pPr>
    </w:p>
    <w:p w14:paraId="3A2EF73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14:paraId="36CFC55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BD35155" w14:textId="77777777"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14:paraId="54E40DD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BF38A0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바탕" w:hAnsi="Times New Roman" w:cs="Times New Roman"/>
          <w:bCs/>
          <w:iCs/>
          <w:sz w:val="20"/>
          <w:szCs w:val="20"/>
          <w:lang w:eastAsia="zh-CN"/>
        </w:rPr>
        <w:t xml:space="preserve">both </w:t>
      </w:r>
      <w:r>
        <w:rPr>
          <w:rFonts w:ascii="Times New Roman" w:eastAsia="바탕" w:hAnsi="Times New Roman" w:cs="Times New Roman"/>
          <w:bCs/>
          <w:iCs/>
          <w:strike/>
          <w:color w:val="FF0000"/>
          <w:sz w:val="20"/>
          <w:szCs w:val="20"/>
          <w:lang w:eastAsia="zh-CN"/>
        </w:rPr>
        <w:t>linked</w:t>
      </w:r>
      <w:r>
        <w:rPr>
          <w:rFonts w:ascii="Times New Roman" w:eastAsia="바탕" w:hAnsi="Times New Roman" w:cs="Times New Roman"/>
          <w:bCs/>
          <w:iCs/>
          <w:sz w:val="20"/>
          <w:szCs w:val="20"/>
          <w:lang w:eastAsia="zh-CN"/>
        </w:rPr>
        <w:t xml:space="preserve"> PDCCH candidates are expected to be contained within the first three symbols of the slot.</w:t>
      </w:r>
    </w:p>
    <w:p w14:paraId="5904279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4"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4"/>
    </w:p>
    <w:p w14:paraId="0F6F5992"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DCBF2BB" w14:textId="77777777" w:rsidR="00811D83" w:rsidRDefault="00811D83">
      <w:pPr>
        <w:rPr>
          <w:rFonts w:ascii="Times New Roman" w:hAnsi="Times New Roman" w:cs="Times New Roman"/>
          <w:sz w:val="20"/>
          <w:szCs w:val="20"/>
        </w:rPr>
      </w:pPr>
    </w:p>
    <w:p w14:paraId="542BCEB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14:paraId="2FA63A1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70E741F"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08989DA"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77A39B3" w14:textId="77777777" w:rsidR="00811D83" w:rsidRDefault="00811D83">
      <w:pPr>
        <w:jc w:val="both"/>
        <w:rPr>
          <w:rFonts w:ascii="Times New Roman" w:eastAsia="Calibri" w:hAnsi="Times New Roman" w:cs="Times New Roman"/>
          <w:bCs/>
          <w:iCs/>
          <w:sz w:val="20"/>
          <w:szCs w:val="20"/>
          <w:lang w:val="en-GB" w:eastAsia="ko-KR"/>
        </w:rPr>
      </w:pPr>
    </w:p>
    <w:p w14:paraId="0704692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14:paraId="4F4226C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7D66993"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379CF89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BFA21BC" w14:textId="77777777" w:rsidR="00811D83" w:rsidRDefault="00811D83">
      <w:pPr>
        <w:jc w:val="both"/>
        <w:rPr>
          <w:rFonts w:ascii="Times New Roman" w:eastAsia="Calibri" w:hAnsi="Times New Roman" w:cs="Times New Roman"/>
          <w:bCs/>
          <w:iCs/>
          <w:sz w:val="20"/>
          <w:szCs w:val="20"/>
          <w:lang w:val="en-GB" w:eastAsia="ko-KR"/>
        </w:rPr>
      </w:pPr>
    </w:p>
    <w:p w14:paraId="65ECF17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14:paraId="4DF7C5E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5703C29"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바탕"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바탕"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2DC0B36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4B06830" w14:textId="77777777" w:rsidR="00811D83" w:rsidRDefault="00811D83">
      <w:pPr>
        <w:jc w:val="both"/>
        <w:rPr>
          <w:rFonts w:ascii="Times New Roman" w:eastAsia="Calibri" w:hAnsi="Times New Roman" w:cs="Times New Roman"/>
          <w:bCs/>
          <w:iCs/>
          <w:sz w:val="20"/>
          <w:szCs w:val="20"/>
          <w:lang w:val="en-GB" w:eastAsia="ko-KR"/>
        </w:rPr>
      </w:pPr>
    </w:p>
    <w:p w14:paraId="0E99E27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14:paraId="4092A2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465D26C" w14:textId="77777777" w:rsidR="00811D83" w:rsidRDefault="00B323DF">
      <w:pPr>
        <w:pStyle w:val="B1"/>
        <w:rPr>
          <w:color w:val="000000"/>
        </w:rPr>
      </w:pPr>
      <w:r>
        <w:rPr>
          <w:rFonts w:eastAsia="Microsoft YaHei"/>
        </w:rPr>
        <w:t>-</w:t>
      </w:r>
      <w:r>
        <w:rPr>
          <w:rFonts w:eastAsia="Microsoft YaHei"/>
        </w:rPr>
        <w:tab/>
        <w:t xml:space="preserve">when the </w:t>
      </w:r>
      <w:r>
        <w:rPr>
          <w:color w:val="FF0000"/>
        </w:rPr>
        <w:t xml:space="preserve">PDCCH </w:t>
      </w:r>
      <w:r>
        <w:rPr>
          <w:color w:val="FF0000"/>
          <w:lang w:eastAsia="ko-KR"/>
        </w:rPr>
        <w:t>reception includes two</w:t>
      </w:r>
      <w:r>
        <w:rPr>
          <w:rFonts w:eastAsia="Microsoft YaHei"/>
          <w:color w:val="FF0000"/>
        </w:rPr>
        <w:t xml:space="preserve"> </w:t>
      </w:r>
      <w:r>
        <w:rPr>
          <w:rFonts w:eastAsia="Microsoft YaHei"/>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Microsoft YaHei"/>
          <w:strike/>
          <w:color w:val="FF0000"/>
        </w:rPr>
        <w:t>are configured for PDCCH reception</w:t>
      </w:r>
      <w:r>
        <w:rPr>
          <w:rFonts w:eastAsia="Microsoft YaHei"/>
        </w:rPr>
        <w:t>, the span that involves the PDCCH candidate</w:t>
      </w:r>
      <w:r>
        <w:rPr>
          <w:rFonts w:eastAsia="Microsoft YaHei"/>
          <w:strike/>
          <w:color w:val="FF0000"/>
        </w:rPr>
        <w:t>s</w:t>
      </w:r>
      <w:r>
        <w:rPr>
          <w:rFonts w:eastAsia="Microsoft YaHei"/>
        </w:rPr>
        <w:t xml:space="preserve"> that ends later in time </w:t>
      </w:r>
      <w:r>
        <w:rPr>
          <w:rFonts w:eastAsia="Microsoft YaHei"/>
          <w:strike/>
          <w:color w:val="FF0000"/>
        </w:rPr>
        <w:t>among the two configured PDCCH candidates</w:t>
      </w:r>
      <w:r>
        <w:rPr>
          <w:rFonts w:eastAsia="Microsoft YaHei"/>
        </w:rPr>
        <w:t xml:space="preserve"> is used.</w:t>
      </w:r>
    </w:p>
    <w:p w14:paraId="61466D2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65D6249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바탕"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바탕"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바탕" w:hAnsi="Times New Roman" w:cs="Times New Roman"/>
          <w:bCs/>
          <w:iCs/>
          <w:sz w:val="20"/>
          <w:szCs w:val="20"/>
        </w:rPr>
        <w:t>.</w:t>
      </w:r>
    </w:p>
    <w:p w14:paraId="6345BFB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5D9B98A" w14:textId="77777777" w:rsidR="00811D83" w:rsidRDefault="00811D83">
      <w:pPr>
        <w:jc w:val="both"/>
        <w:rPr>
          <w:rFonts w:ascii="Times New Roman" w:eastAsia="Calibri" w:hAnsi="Times New Roman" w:cs="Times New Roman"/>
          <w:bCs/>
          <w:iCs/>
          <w:sz w:val="20"/>
          <w:szCs w:val="20"/>
          <w:lang w:val="en-GB" w:eastAsia="ko-KR"/>
        </w:rPr>
      </w:pPr>
    </w:p>
    <w:p w14:paraId="0CAF8AA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14:paraId="4565C50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C44CADA"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626EC3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E406D05" w14:textId="77777777" w:rsidR="00811D83" w:rsidRDefault="00811D83">
      <w:pPr>
        <w:jc w:val="both"/>
        <w:rPr>
          <w:rFonts w:ascii="Times New Roman" w:eastAsia="Calibri" w:hAnsi="Times New Roman" w:cs="Times New Roman"/>
          <w:bCs/>
          <w:iCs/>
          <w:sz w:val="20"/>
          <w:szCs w:val="20"/>
          <w:lang w:val="en-GB" w:eastAsia="ko-KR"/>
        </w:rPr>
      </w:pPr>
    </w:p>
    <w:p w14:paraId="48A3226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14:paraId="356B64C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059881" w14:textId="77777777"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15B87CE2" w14:textId="77777777"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619BB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D2963B6" w14:textId="77777777"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w:t>
      </w:r>
      <w:r>
        <w:rPr>
          <w:rFonts w:ascii="Times New Roman" w:eastAsia="MS Mincho" w:hAnsi="Times New Roman" w:cs="Times New Roman"/>
          <w:color w:val="000000" w:themeColor="text1"/>
          <w:sz w:val="20"/>
          <w:szCs w:val="20"/>
        </w:rPr>
        <w:lastRenderedPageBreak/>
        <w:t xml:space="preserve">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27E3030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F7E913" w14:textId="77777777" w:rsidR="00811D83" w:rsidRDefault="00811D83">
      <w:pPr>
        <w:jc w:val="both"/>
        <w:rPr>
          <w:rFonts w:ascii="Times New Roman" w:eastAsia="Calibri" w:hAnsi="Times New Roman" w:cs="Times New Roman"/>
          <w:bCs/>
          <w:iCs/>
          <w:sz w:val="20"/>
          <w:szCs w:val="20"/>
          <w:lang w:val="en-GB" w:eastAsia="ko-KR"/>
        </w:rPr>
      </w:pPr>
    </w:p>
    <w:p w14:paraId="23B56D5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14:paraId="022FC0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CF6D790" w14:textId="77777777"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24B89C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960C42A" w14:textId="77777777" w:rsidR="00811D83" w:rsidRDefault="00811D83">
      <w:pPr>
        <w:jc w:val="both"/>
        <w:rPr>
          <w:rFonts w:ascii="Times New Roman" w:eastAsia="Calibri" w:hAnsi="Times New Roman" w:cs="Times New Roman"/>
          <w:bCs/>
          <w:iCs/>
          <w:sz w:val="20"/>
          <w:szCs w:val="20"/>
          <w:lang w:val="en-GB" w:eastAsia="ko-KR"/>
        </w:rPr>
      </w:pPr>
    </w:p>
    <w:p w14:paraId="7052551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14:paraId="21988C9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570A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4A35C6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C01EE72" w14:textId="77777777" w:rsidR="00811D83" w:rsidRDefault="00811D83">
      <w:pPr>
        <w:jc w:val="both"/>
        <w:rPr>
          <w:rFonts w:ascii="Times New Roman" w:eastAsia="Calibri" w:hAnsi="Times New Roman" w:cs="Times New Roman"/>
          <w:bCs/>
          <w:iCs/>
          <w:sz w:val="20"/>
          <w:szCs w:val="20"/>
          <w:lang w:val="en-GB" w:eastAsia="ko-KR"/>
        </w:rPr>
      </w:pPr>
    </w:p>
    <w:p w14:paraId="412543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14:paraId="4D941AD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5D7A97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7D8C12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19C059D" w14:textId="77777777" w:rsidR="00811D83" w:rsidRDefault="00811D83">
      <w:pPr>
        <w:jc w:val="both"/>
        <w:rPr>
          <w:rFonts w:ascii="Times New Roman" w:eastAsia="Calibri" w:hAnsi="Times New Roman" w:cs="Times New Roman"/>
          <w:bCs/>
          <w:iCs/>
          <w:sz w:val="20"/>
          <w:szCs w:val="20"/>
          <w:lang w:val="en-GB" w:eastAsia="ko-KR"/>
        </w:rPr>
      </w:pPr>
    </w:p>
    <w:p w14:paraId="599009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14:paraId="05D175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F906BD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7285148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w:t>
      </w:r>
    </w:p>
    <w:p w14:paraId="7670820F" w14:textId="77777777" w:rsidR="00811D83" w:rsidRDefault="00811D83">
      <w:pPr>
        <w:jc w:val="both"/>
        <w:rPr>
          <w:rFonts w:ascii="Times New Roman" w:eastAsia="Calibri" w:hAnsi="Times New Roman" w:cs="Times New Roman"/>
          <w:bCs/>
          <w:iCs/>
          <w:sz w:val="20"/>
          <w:szCs w:val="20"/>
          <w:lang w:val="en-GB" w:eastAsia="ko-KR"/>
        </w:rPr>
      </w:pPr>
    </w:p>
    <w:p w14:paraId="553A7A8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14:paraId="3F7C4BD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E77328E"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DDB402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F3A39AB" w14:textId="77777777" w:rsidR="00811D83" w:rsidRDefault="00811D83">
      <w:pPr>
        <w:jc w:val="both"/>
        <w:rPr>
          <w:rFonts w:ascii="Times New Roman" w:eastAsia="Calibri" w:hAnsi="Times New Roman" w:cs="Times New Roman"/>
          <w:bCs/>
          <w:iCs/>
          <w:sz w:val="20"/>
          <w:szCs w:val="20"/>
          <w:lang w:val="en-GB" w:eastAsia="ko-KR"/>
        </w:rPr>
      </w:pPr>
    </w:p>
    <w:p w14:paraId="37C33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14:paraId="5682DE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5978C55"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1EFA0F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0FE5EB8" w14:textId="77777777" w:rsidR="00811D83" w:rsidRDefault="00811D83">
      <w:pPr>
        <w:rPr>
          <w:rFonts w:ascii="Times New Roman" w:hAnsi="Times New Roman" w:cs="Times New Roman"/>
          <w:sz w:val="20"/>
          <w:szCs w:val="20"/>
        </w:rPr>
      </w:pPr>
    </w:p>
    <w:p w14:paraId="6984ADE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14:paraId="220F86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8A5D154"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C5C5E6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E9E7BEC" w14:textId="77777777" w:rsidR="00811D83" w:rsidRDefault="00811D83">
      <w:pPr>
        <w:rPr>
          <w:rFonts w:ascii="Times New Roman" w:hAnsi="Times New Roman" w:cs="Times New Roman"/>
          <w:sz w:val="20"/>
          <w:szCs w:val="20"/>
        </w:rPr>
      </w:pPr>
    </w:p>
    <w:p w14:paraId="4104D2C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14:paraId="7117893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EF7EA2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7DEDF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C1E782A" w14:textId="77777777" w:rsidR="00811D83" w:rsidRDefault="00811D83">
      <w:pPr>
        <w:rPr>
          <w:rFonts w:ascii="Times New Roman" w:hAnsi="Times New Roman" w:cs="Times New Roman"/>
          <w:sz w:val="20"/>
          <w:szCs w:val="20"/>
        </w:rPr>
      </w:pPr>
    </w:p>
    <w:p w14:paraId="77F4C9A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14:paraId="04EA240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574F849" w14:textId="77777777"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lastRenderedPageBreak/>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1365D6E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4F1E8E1" w14:textId="77777777"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14:paraId="17F4685B" w14:textId="77777777">
        <w:tc>
          <w:tcPr>
            <w:tcW w:w="1796" w:type="dxa"/>
            <w:tcBorders>
              <w:top w:val="single" w:sz="4" w:space="0" w:color="auto"/>
              <w:left w:val="single" w:sz="4" w:space="0" w:color="auto"/>
              <w:bottom w:val="single" w:sz="4" w:space="0" w:color="auto"/>
              <w:right w:val="single" w:sz="4" w:space="0" w:color="auto"/>
            </w:tcBorders>
          </w:tcPr>
          <w:p w14:paraId="0F7FE9D7"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3A9860"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6FC7C9B7" w14:textId="77777777">
        <w:tc>
          <w:tcPr>
            <w:tcW w:w="1796" w:type="dxa"/>
            <w:tcBorders>
              <w:top w:val="single" w:sz="4" w:space="0" w:color="auto"/>
              <w:left w:val="single" w:sz="4" w:space="0" w:color="auto"/>
              <w:bottom w:val="single" w:sz="4" w:space="0" w:color="auto"/>
              <w:right w:val="single" w:sz="4" w:space="0" w:color="auto"/>
            </w:tcBorders>
          </w:tcPr>
          <w:p w14:paraId="1654177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33160B99" w14:textId="77777777"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14:paraId="4440045F" w14:textId="77777777">
        <w:tc>
          <w:tcPr>
            <w:tcW w:w="1796" w:type="dxa"/>
            <w:tcBorders>
              <w:top w:val="single" w:sz="4" w:space="0" w:color="auto"/>
              <w:left w:val="single" w:sz="4" w:space="0" w:color="auto"/>
              <w:bottom w:val="single" w:sz="4" w:space="0" w:color="auto"/>
              <w:right w:val="single" w:sz="4" w:space="0" w:color="auto"/>
            </w:tcBorders>
          </w:tcPr>
          <w:p w14:paraId="5E926937"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31DB4703"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27BDE54" w14:textId="77777777">
        <w:tc>
          <w:tcPr>
            <w:tcW w:w="1796" w:type="dxa"/>
            <w:tcBorders>
              <w:top w:val="single" w:sz="4" w:space="0" w:color="auto"/>
              <w:left w:val="single" w:sz="4" w:space="0" w:color="auto"/>
              <w:bottom w:val="single" w:sz="4" w:space="0" w:color="auto"/>
              <w:right w:val="single" w:sz="4" w:space="0" w:color="auto"/>
            </w:tcBorders>
          </w:tcPr>
          <w:p w14:paraId="66F498E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509A1747"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0404D62E" w14:textId="77777777">
        <w:tc>
          <w:tcPr>
            <w:tcW w:w="1796" w:type="dxa"/>
            <w:tcBorders>
              <w:top w:val="single" w:sz="4" w:space="0" w:color="auto"/>
              <w:left w:val="single" w:sz="4" w:space="0" w:color="auto"/>
              <w:bottom w:val="single" w:sz="4" w:space="0" w:color="auto"/>
              <w:right w:val="single" w:sz="4" w:space="0" w:color="auto"/>
            </w:tcBorders>
          </w:tcPr>
          <w:p w14:paraId="250D06B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7FC6ADC2"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7841DBCD" w14:textId="77777777">
        <w:tc>
          <w:tcPr>
            <w:tcW w:w="1796" w:type="dxa"/>
            <w:tcBorders>
              <w:top w:val="single" w:sz="4" w:space="0" w:color="auto"/>
              <w:left w:val="single" w:sz="4" w:space="0" w:color="auto"/>
              <w:bottom w:val="single" w:sz="4" w:space="0" w:color="auto"/>
              <w:right w:val="single" w:sz="4" w:space="0" w:color="auto"/>
            </w:tcBorders>
          </w:tcPr>
          <w:p w14:paraId="4899490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3B9257DF" w14:textId="77777777"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14:paraId="2CEDFFE9" w14:textId="77777777">
        <w:tc>
          <w:tcPr>
            <w:tcW w:w="1796" w:type="dxa"/>
            <w:tcBorders>
              <w:top w:val="single" w:sz="4" w:space="0" w:color="auto"/>
              <w:left w:val="single" w:sz="4" w:space="0" w:color="auto"/>
              <w:bottom w:val="single" w:sz="4" w:space="0" w:color="auto"/>
              <w:right w:val="single" w:sz="4" w:space="0" w:color="auto"/>
            </w:tcBorders>
          </w:tcPr>
          <w:p w14:paraId="119A46D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669CEAF1" w14:textId="77777777"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14:paraId="7E047C31" w14:textId="77777777">
        <w:tc>
          <w:tcPr>
            <w:tcW w:w="1796" w:type="dxa"/>
            <w:tcBorders>
              <w:top w:val="single" w:sz="4" w:space="0" w:color="auto"/>
              <w:left w:val="single" w:sz="4" w:space="0" w:color="auto"/>
              <w:bottom w:val="single" w:sz="4" w:space="0" w:color="auto"/>
              <w:right w:val="single" w:sz="4" w:space="0" w:color="auto"/>
            </w:tcBorders>
          </w:tcPr>
          <w:p w14:paraId="417F57C0"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D562CE0" w14:textId="77777777" w:rsidR="00811D83" w:rsidRDefault="00B323DF">
            <w:pPr>
              <w:spacing w:after="120" w:line="240" w:lineRule="auto"/>
              <w:rPr>
                <w:sz w:val="20"/>
                <w:szCs w:val="20"/>
                <w:lang w:eastAsia="zh-CN"/>
              </w:rPr>
            </w:pPr>
            <w:r>
              <w:rPr>
                <w:sz w:val="20"/>
                <w:szCs w:val="20"/>
                <w:lang w:eastAsia="zh-CN"/>
              </w:rPr>
              <w:t>We are fine with the TPs</w:t>
            </w:r>
          </w:p>
        </w:tc>
      </w:tr>
      <w:tr w:rsidR="00811D83" w14:paraId="7EB8B030" w14:textId="77777777">
        <w:tc>
          <w:tcPr>
            <w:tcW w:w="1796" w:type="dxa"/>
            <w:tcBorders>
              <w:top w:val="single" w:sz="4" w:space="0" w:color="auto"/>
              <w:left w:val="single" w:sz="4" w:space="0" w:color="auto"/>
              <w:bottom w:val="single" w:sz="4" w:space="0" w:color="auto"/>
              <w:right w:val="single" w:sz="4" w:space="0" w:color="auto"/>
            </w:tcBorders>
          </w:tcPr>
          <w:p w14:paraId="0D1D567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98A0398" w14:textId="77777777"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14:paraId="2DA7867A" w14:textId="77777777">
        <w:tc>
          <w:tcPr>
            <w:tcW w:w="1796" w:type="dxa"/>
            <w:tcBorders>
              <w:top w:val="single" w:sz="4" w:space="0" w:color="auto"/>
              <w:left w:val="single" w:sz="4" w:space="0" w:color="auto"/>
              <w:bottom w:val="single" w:sz="4" w:space="0" w:color="auto"/>
              <w:right w:val="single" w:sz="4" w:space="0" w:color="auto"/>
            </w:tcBorders>
          </w:tcPr>
          <w:p w14:paraId="0E4C16B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180FB536"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05238DD" w14:textId="77777777">
        <w:tc>
          <w:tcPr>
            <w:tcW w:w="1796" w:type="dxa"/>
            <w:tcBorders>
              <w:top w:val="single" w:sz="4" w:space="0" w:color="auto"/>
              <w:left w:val="single" w:sz="4" w:space="0" w:color="auto"/>
              <w:bottom w:val="single" w:sz="4" w:space="0" w:color="auto"/>
              <w:right w:val="single" w:sz="4" w:space="0" w:color="auto"/>
            </w:tcBorders>
          </w:tcPr>
          <w:p w14:paraId="0EDEB01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10163DEC" w14:textId="77777777" w:rsidR="00811D83" w:rsidRDefault="00B323DF">
            <w:pPr>
              <w:spacing w:after="0" w:line="240" w:lineRule="auto"/>
              <w:rPr>
                <w:sz w:val="20"/>
                <w:szCs w:val="20"/>
                <w:lang w:eastAsia="zh-CN"/>
              </w:rPr>
            </w:pPr>
            <w:r>
              <w:rPr>
                <w:sz w:val="20"/>
                <w:szCs w:val="20"/>
                <w:lang w:eastAsia="zh-CN"/>
              </w:rPr>
              <w:t>Support.</w:t>
            </w:r>
          </w:p>
        </w:tc>
      </w:tr>
      <w:tr w:rsidR="00811D83" w14:paraId="1C66EB02" w14:textId="77777777">
        <w:tc>
          <w:tcPr>
            <w:tcW w:w="1796" w:type="dxa"/>
            <w:tcBorders>
              <w:top w:val="single" w:sz="4" w:space="0" w:color="auto"/>
              <w:left w:val="single" w:sz="4" w:space="0" w:color="auto"/>
              <w:bottom w:val="single" w:sz="4" w:space="0" w:color="auto"/>
              <w:right w:val="single" w:sz="4" w:space="0" w:color="auto"/>
            </w:tcBorders>
          </w:tcPr>
          <w:p w14:paraId="2D5C3D9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46B4AD3E"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61BF14BD" w14:textId="77777777">
        <w:tc>
          <w:tcPr>
            <w:tcW w:w="1796" w:type="dxa"/>
            <w:tcBorders>
              <w:top w:val="single" w:sz="4" w:space="0" w:color="auto"/>
              <w:left w:val="single" w:sz="4" w:space="0" w:color="auto"/>
              <w:bottom w:val="single" w:sz="4" w:space="0" w:color="auto"/>
              <w:right w:val="single" w:sz="4" w:space="0" w:color="auto"/>
            </w:tcBorders>
          </w:tcPr>
          <w:p w14:paraId="33526A2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7BBECCAD" w14:textId="77777777" w:rsidR="00811D83" w:rsidRDefault="00B323DF">
            <w:pPr>
              <w:spacing w:after="0" w:line="240" w:lineRule="auto"/>
              <w:rPr>
                <w:sz w:val="20"/>
                <w:szCs w:val="20"/>
                <w:lang w:eastAsia="zh-CN"/>
              </w:rPr>
            </w:pPr>
            <w:r>
              <w:rPr>
                <w:sz w:val="20"/>
                <w:szCs w:val="20"/>
                <w:lang w:eastAsia="zh-CN"/>
              </w:rPr>
              <w:t>Support</w:t>
            </w:r>
          </w:p>
        </w:tc>
      </w:tr>
      <w:tr w:rsidR="00811D83" w14:paraId="0078DA88" w14:textId="77777777">
        <w:tc>
          <w:tcPr>
            <w:tcW w:w="1796" w:type="dxa"/>
            <w:tcBorders>
              <w:top w:val="single" w:sz="4" w:space="0" w:color="auto"/>
              <w:left w:val="single" w:sz="4" w:space="0" w:color="auto"/>
              <w:bottom w:val="single" w:sz="4" w:space="0" w:color="auto"/>
              <w:right w:val="single" w:sz="4" w:space="0" w:color="auto"/>
            </w:tcBorders>
          </w:tcPr>
          <w:p w14:paraId="7A8B754B"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531FA7E5"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4E3A8163" w14:textId="77777777">
        <w:tc>
          <w:tcPr>
            <w:tcW w:w="1796" w:type="dxa"/>
          </w:tcPr>
          <w:p w14:paraId="37643AD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1B315299" w14:textId="77777777" w:rsidR="00811D83" w:rsidRDefault="00B323DF">
            <w:pPr>
              <w:spacing w:after="0" w:line="240" w:lineRule="auto"/>
              <w:rPr>
                <w:sz w:val="20"/>
                <w:szCs w:val="20"/>
                <w:lang w:eastAsia="zh-CN"/>
              </w:rPr>
            </w:pPr>
            <w:r>
              <w:rPr>
                <w:sz w:val="20"/>
                <w:szCs w:val="20"/>
                <w:lang w:eastAsia="zh-CN"/>
              </w:rPr>
              <w:t>Support</w:t>
            </w:r>
          </w:p>
        </w:tc>
      </w:tr>
      <w:tr w:rsidR="00811D83" w14:paraId="49276751" w14:textId="77777777">
        <w:tc>
          <w:tcPr>
            <w:tcW w:w="1796" w:type="dxa"/>
          </w:tcPr>
          <w:p w14:paraId="3582899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6BE4F211" w14:textId="77777777"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14:paraId="7C032E84" w14:textId="77777777">
        <w:tc>
          <w:tcPr>
            <w:tcW w:w="1796" w:type="dxa"/>
          </w:tcPr>
          <w:p w14:paraId="07B3730F"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0A51B7C1" w14:textId="77777777"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14:paraId="1AC30E7D" w14:textId="77777777">
        <w:tc>
          <w:tcPr>
            <w:tcW w:w="1796" w:type="dxa"/>
          </w:tcPr>
          <w:p w14:paraId="211C82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5DB8EF59" w14:textId="77777777" w:rsidR="00811D83" w:rsidRDefault="00B323DF">
            <w:pPr>
              <w:spacing w:after="0" w:line="240" w:lineRule="auto"/>
              <w:rPr>
                <w:sz w:val="20"/>
                <w:szCs w:val="20"/>
                <w:lang w:eastAsia="zh-CN"/>
              </w:rPr>
            </w:pPr>
            <w:r>
              <w:rPr>
                <w:sz w:val="20"/>
                <w:szCs w:val="20"/>
                <w:lang w:eastAsia="zh-CN"/>
              </w:rPr>
              <w:t>Support, and also fine with working on this later.</w:t>
            </w:r>
          </w:p>
        </w:tc>
      </w:tr>
      <w:tr w:rsidR="00811D83" w14:paraId="55BDFA14" w14:textId="77777777">
        <w:tc>
          <w:tcPr>
            <w:tcW w:w="1796" w:type="dxa"/>
          </w:tcPr>
          <w:p w14:paraId="480F8D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17A5FBEA" w14:textId="77777777" w:rsidR="00811D83" w:rsidRDefault="00B323DF">
            <w:pPr>
              <w:spacing w:after="0" w:line="240" w:lineRule="auto"/>
              <w:rPr>
                <w:sz w:val="20"/>
                <w:szCs w:val="20"/>
                <w:lang w:eastAsia="zh-CN"/>
              </w:rPr>
            </w:pPr>
            <w:r>
              <w:rPr>
                <w:sz w:val="20"/>
                <w:szCs w:val="20"/>
                <w:lang w:eastAsia="zh-CN"/>
              </w:rPr>
              <w:t>OK with the TPs.</w:t>
            </w:r>
          </w:p>
        </w:tc>
      </w:tr>
      <w:tr w:rsidR="00811D83" w14:paraId="0A8B6EF2" w14:textId="77777777">
        <w:tc>
          <w:tcPr>
            <w:tcW w:w="1796" w:type="dxa"/>
          </w:tcPr>
          <w:p w14:paraId="742FA25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6273AB9C" w14:textId="77777777" w:rsidR="00811D83" w:rsidRDefault="00B323DF">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811D83" w14:paraId="7262C686" w14:textId="77777777">
        <w:tc>
          <w:tcPr>
            <w:tcW w:w="1796" w:type="dxa"/>
          </w:tcPr>
          <w:p w14:paraId="222BE34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08BAD876" w14:textId="77777777" w:rsidR="00811D83" w:rsidRDefault="00B323DF">
            <w:pPr>
              <w:spacing w:after="0" w:line="240" w:lineRule="auto"/>
              <w:rPr>
                <w:sz w:val="20"/>
                <w:szCs w:val="20"/>
                <w:lang w:eastAsia="zh-CN"/>
              </w:rPr>
            </w:pPr>
            <w:r>
              <w:rPr>
                <w:sz w:val="20"/>
                <w:szCs w:val="20"/>
                <w:lang w:eastAsia="zh-CN"/>
              </w:rPr>
              <w:t>Majority of companies support it, and it seems there is no concern with the TPs technically. It will be suggested for Email endorsement.</w:t>
            </w:r>
          </w:p>
          <w:p w14:paraId="030EED27" w14:textId="77777777" w:rsidR="00811D83" w:rsidRDefault="00B323DF">
            <w:pPr>
              <w:spacing w:after="0" w:line="240" w:lineRule="auto"/>
              <w:rPr>
                <w:sz w:val="20"/>
                <w:szCs w:val="20"/>
                <w:lang w:eastAsia="zh-CN"/>
              </w:rPr>
            </w:pPr>
            <w:r>
              <w:rPr>
                <w:sz w:val="20"/>
                <w:szCs w:val="20"/>
                <w:lang w:eastAsia="zh-CN"/>
              </w:rPr>
              <w:t>@Apple, ZTE: Discussing TPs as part of maintenance may be easier for other companies to track and also for the editors.</w:t>
            </w:r>
          </w:p>
          <w:p w14:paraId="6EACB32D" w14:textId="77777777" w:rsidR="00811D83" w:rsidRDefault="00B323DF">
            <w:pPr>
              <w:spacing w:after="0" w:line="240" w:lineRule="auto"/>
              <w:rPr>
                <w:sz w:val="20"/>
                <w:szCs w:val="20"/>
                <w:lang w:eastAsia="zh-CN"/>
              </w:rPr>
            </w:pPr>
            <w:r>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5266F94A" w14:textId="77777777" w:rsidR="00811D83" w:rsidRDefault="00B323DF">
      <w:pPr>
        <w:pStyle w:val="2"/>
        <w:spacing w:after="120"/>
        <w:jc w:val="both"/>
        <w:rPr>
          <w:rFonts w:ascii="Calibri" w:eastAsia="바탕" w:hAnsi="Calibri" w:cs="Calibri"/>
          <w:b/>
          <w:bCs/>
          <w:sz w:val="28"/>
        </w:rPr>
      </w:pPr>
      <w:r>
        <w:rPr>
          <w:rFonts w:ascii="Calibri" w:eastAsia="바탕" w:hAnsi="Calibri" w:cs="Calibri"/>
          <w:b/>
          <w:bCs/>
          <w:sz w:val="28"/>
        </w:rPr>
        <w:t>Issues 4-11</w:t>
      </w:r>
    </w:p>
    <w:p w14:paraId="53767A67"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d"/>
        <w:tblW w:w="9499" w:type="dxa"/>
        <w:tblLook w:val="04A0" w:firstRow="1" w:lastRow="0" w:firstColumn="1" w:lastColumn="0" w:noHBand="0" w:noVBand="1"/>
      </w:tblPr>
      <w:tblGrid>
        <w:gridCol w:w="985"/>
        <w:gridCol w:w="8514"/>
      </w:tblGrid>
      <w:tr w:rsidR="00811D83" w14:paraId="5F9F5316" w14:textId="77777777">
        <w:trPr>
          <w:trHeight w:val="733"/>
        </w:trPr>
        <w:tc>
          <w:tcPr>
            <w:tcW w:w="985" w:type="dxa"/>
          </w:tcPr>
          <w:p w14:paraId="03429830" w14:textId="77777777" w:rsidR="00811D83" w:rsidRDefault="00B323DF">
            <w:pPr>
              <w:spacing w:line="240" w:lineRule="auto"/>
              <w:rPr>
                <w:b/>
                <w:bCs/>
                <w:sz w:val="20"/>
                <w:szCs w:val="20"/>
                <w:lang w:val="en-GB" w:eastAsia="zh-CN"/>
              </w:rPr>
            </w:pPr>
            <w:r>
              <w:rPr>
                <w:b/>
                <w:bCs/>
                <w:sz w:val="20"/>
                <w:szCs w:val="20"/>
                <w:lang w:val="en-GB" w:eastAsia="zh-CN"/>
              </w:rPr>
              <w:t>Issue 4</w:t>
            </w:r>
          </w:p>
          <w:p w14:paraId="2CD529F4" w14:textId="77777777" w:rsidR="00811D83" w:rsidRDefault="00811D83">
            <w:pPr>
              <w:spacing w:line="240" w:lineRule="auto"/>
              <w:rPr>
                <w:b/>
                <w:bCs/>
                <w:sz w:val="20"/>
                <w:szCs w:val="20"/>
                <w:lang w:val="en-GB" w:eastAsia="zh-CN"/>
              </w:rPr>
            </w:pPr>
          </w:p>
        </w:tc>
        <w:tc>
          <w:tcPr>
            <w:tcW w:w="8514" w:type="dxa"/>
          </w:tcPr>
          <w:p w14:paraId="08B7382F" w14:textId="77777777"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77F31293" w14:textId="77777777" w:rsidR="00811D83" w:rsidRDefault="00B323DF">
            <w:pPr>
              <w:spacing w:line="240" w:lineRule="auto"/>
              <w:rPr>
                <w:sz w:val="18"/>
                <w:szCs w:val="18"/>
                <w:lang w:val="en-GB" w:eastAsia="zh-CN"/>
              </w:rPr>
            </w:pPr>
            <w:r>
              <w:rPr>
                <w:sz w:val="18"/>
                <w:szCs w:val="18"/>
                <w:lang w:val="en-GB" w:eastAsia="zh-CN"/>
              </w:rPr>
              <w:t>LG: agree with Moderator’s assessment</w:t>
            </w:r>
          </w:p>
          <w:p w14:paraId="431C97C0" w14:textId="77777777"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F66E74" w14:textId="77777777" w:rsidR="00811D83" w:rsidRDefault="00B323DF">
            <w:pPr>
              <w:spacing w:line="240" w:lineRule="auto"/>
              <w:rPr>
                <w:sz w:val="18"/>
                <w:szCs w:val="18"/>
                <w:lang w:val="en-GB" w:eastAsia="zh-CN"/>
              </w:rPr>
            </w:pPr>
            <w:r>
              <w:rPr>
                <w:sz w:val="18"/>
                <w:szCs w:val="18"/>
                <w:lang w:val="en-GB" w:eastAsia="zh-CN"/>
              </w:rPr>
              <w:t>Apple: open to discuss</w:t>
            </w:r>
          </w:p>
          <w:p w14:paraId="1AF8197B" w14:textId="77777777" w:rsidR="00811D83" w:rsidRDefault="00B323DF">
            <w:pPr>
              <w:spacing w:line="240" w:lineRule="auto"/>
              <w:rPr>
                <w:sz w:val="18"/>
                <w:szCs w:val="18"/>
                <w:lang w:val="en-GB" w:eastAsia="zh-CN"/>
              </w:rPr>
            </w:pPr>
            <w:r>
              <w:rPr>
                <w:sz w:val="18"/>
                <w:szCs w:val="18"/>
                <w:lang w:val="en-GB" w:eastAsia="zh-CN"/>
              </w:rPr>
              <w:lastRenderedPageBreak/>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3AF64625" w14:textId="77777777" w:rsidR="00811D83" w:rsidRDefault="00B323DF">
            <w:pPr>
              <w:spacing w:line="240" w:lineRule="auto"/>
              <w:rPr>
                <w:sz w:val="18"/>
                <w:szCs w:val="18"/>
                <w:lang w:val="en-GB" w:eastAsia="zh-CN"/>
              </w:rPr>
            </w:pPr>
            <w:r>
              <w:rPr>
                <w:sz w:val="18"/>
                <w:szCs w:val="18"/>
                <w:lang w:val="en-GB" w:eastAsia="zh-CN"/>
              </w:rPr>
              <w:t>Xiaomi: the current spec is sufficient.</w:t>
            </w:r>
          </w:p>
          <w:p w14:paraId="14EDD7B4" w14:textId="77777777" w:rsidR="00811D83" w:rsidRDefault="00B323DF">
            <w:pPr>
              <w:spacing w:line="240" w:lineRule="auto"/>
              <w:rPr>
                <w:sz w:val="18"/>
                <w:szCs w:val="18"/>
                <w:lang w:eastAsia="zh-CN"/>
              </w:rPr>
            </w:pPr>
            <w:r>
              <w:rPr>
                <w:rFonts w:hint="eastAsia"/>
                <w:sz w:val="18"/>
                <w:szCs w:val="18"/>
                <w:lang w:eastAsia="zh-CN"/>
              </w:rPr>
              <w:t>ZTE: Not needed.</w:t>
            </w:r>
          </w:p>
          <w:p w14:paraId="0378DB34" w14:textId="77777777" w:rsidR="00811D83" w:rsidRDefault="00B323DF">
            <w:pPr>
              <w:spacing w:line="240" w:lineRule="auto"/>
              <w:rPr>
                <w:sz w:val="18"/>
                <w:szCs w:val="18"/>
                <w:lang w:val="en-GB" w:eastAsia="zh-CN"/>
              </w:rPr>
            </w:pPr>
            <w:r>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7DFFF4" w14:textId="77777777" w:rsidR="00811D83" w:rsidRDefault="00B323DF">
            <w:pPr>
              <w:spacing w:line="240" w:lineRule="auto"/>
              <w:rPr>
                <w:rFonts w:eastAsia="SimSun"/>
                <w:sz w:val="18"/>
                <w:szCs w:val="18"/>
                <w:lang w:val="en-GB" w:eastAsia="zh-CN"/>
              </w:rPr>
            </w:pPr>
            <w:r>
              <w:rPr>
                <w:sz w:val="18"/>
                <w:szCs w:val="18"/>
                <w:lang w:val="en-GB" w:eastAsia="zh-CN"/>
              </w:rPr>
              <w:t>QC: We are ok with explicitly capturing this in the spec. Also, ok with no change if this is majority view as long as there is no confusion among companies.</w:t>
            </w:r>
          </w:p>
          <w:p w14:paraId="52D117F8"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CATT: We are fine to discuss </w:t>
            </w:r>
            <w:r>
              <w:rPr>
                <w:rFonts w:eastAsia="SimSun"/>
                <w:sz w:val="18"/>
                <w:szCs w:val="18"/>
                <w:lang w:val="en-GB" w:eastAsia="zh-CN"/>
              </w:rPr>
              <w:t>‘</w:t>
            </w:r>
            <w:r>
              <w:rPr>
                <w:rFonts w:eastAsia="SimSun" w:hint="eastAsia"/>
                <w:sz w:val="18"/>
                <w:szCs w:val="18"/>
                <w:lang w:val="en-GB" w:eastAsia="zh-CN"/>
              </w:rPr>
              <w:t>last DCI</w:t>
            </w:r>
            <w:r>
              <w:rPr>
                <w:rFonts w:eastAsia="SimSun"/>
                <w:sz w:val="18"/>
                <w:szCs w:val="18"/>
                <w:lang w:val="en-GB" w:eastAsia="zh-CN"/>
              </w:rPr>
              <w:t>’</w:t>
            </w:r>
            <w:r>
              <w:rPr>
                <w:rFonts w:eastAsia="SimSun" w:hint="eastAsia"/>
                <w:sz w:val="18"/>
                <w:szCs w:val="18"/>
                <w:lang w:val="en-GB" w:eastAsia="zh-CN"/>
              </w:rPr>
              <w:t xml:space="preserve"> related issue.</w:t>
            </w:r>
          </w:p>
          <w:p w14:paraId="3A916740" w14:textId="77777777"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14:paraId="7732DA23"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Current spec is clear.</w:t>
            </w:r>
          </w:p>
          <w:p w14:paraId="74E77363"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Not needed.</w:t>
            </w:r>
          </w:p>
          <w:p w14:paraId="6E4294C6"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the current spec seems to be clear.</w:t>
            </w:r>
          </w:p>
          <w:p w14:paraId="0B525ADB"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 Spec seems already covering the issue. </w:t>
            </w:r>
          </w:p>
          <w:p w14:paraId="71743ED3" w14:textId="77777777" w:rsidR="00811D83" w:rsidRDefault="00B323DF">
            <w:pPr>
              <w:spacing w:line="240" w:lineRule="auto"/>
              <w:rPr>
                <w:rFonts w:eastAsia="SimSun"/>
                <w:sz w:val="18"/>
                <w:szCs w:val="18"/>
                <w:lang w:val="en-GB" w:eastAsia="zh-CN"/>
              </w:rPr>
            </w:pPr>
            <w:r>
              <w:rPr>
                <w:rFonts w:eastAsia="SimSun"/>
                <w:sz w:val="18"/>
                <w:szCs w:val="18"/>
                <w:lang w:val="en-GB" w:eastAsia="zh-CN"/>
              </w:rPr>
              <w:t>Futurewei: Seems not absolutely necessary.</w:t>
            </w:r>
          </w:p>
          <w:p w14:paraId="139B187F" w14:textId="77777777" w:rsidR="00811D83" w:rsidRDefault="00B323DF">
            <w:pPr>
              <w:spacing w:line="240" w:lineRule="auto"/>
              <w:rPr>
                <w:rFonts w:eastAsia="SimSun"/>
                <w:sz w:val="18"/>
                <w:szCs w:val="18"/>
                <w:lang w:val="en-GB" w:eastAsia="zh-CN"/>
              </w:rPr>
            </w:pPr>
            <w:r>
              <w:rPr>
                <w:rFonts w:eastAsia="SimSun"/>
                <w:sz w:val="18"/>
                <w:szCs w:val="18"/>
                <w:lang w:val="en-GB" w:eastAsia="zh-CN"/>
              </w:rPr>
              <w:t>Ericsson:  we also think the current spec is sufficient</w:t>
            </w:r>
          </w:p>
          <w:p w14:paraId="40076CB8"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xml:space="preserve">: Based on inputs, majority think that the current spec is clear. </w:t>
            </w:r>
          </w:p>
          <w:p w14:paraId="77E2AB9A" w14:textId="77777777" w:rsidR="00811D83" w:rsidRDefault="00811D83">
            <w:pPr>
              <w:spacing w:line="240" w:lineRule="auto"/>
              <w:rPr>
                <w:rFonts w:eastAsia="SimSun"/>
                <w:sz w:val="18"/>
                <w:szCs w:val="18"/>
                <w:lang w:val="en-GB" w:eastAsia="zh-CN"/>
              </w:rPr>
            </w:pPr>
          </w:p>
          <w:p w14:paraId="4DDE2E34" w14:textId="77777777" w:rsidR="00811D83" w:rsidRDefault="00B323DF">
            <w:pPr>
              <w:spacing w:line="240" w:lineRule="auto"/>
              <w:rPr>
                <w:sz w:val="18"/>
                <w:szCs w:val="18"/>
                <w:lang w:val="en-GB" w:eastAsia="zh-CN"/>
              </w:rPr>
            </w:pPr>
            <w:r>
              <w:rPr>
                <w:sz w:val="18"/>
                <w:szCs w:val="18"/>
                <w:lang w:val="en-GB" w:eastAsia="zh-CN"/>
              </w:rPr>
              <w:t>…</w:t>
            </w:r>
          </w:p>
        </w:tc>
      </w:tr>
      <w:tr w:rsidR="00811D83" w14:paraId="6F89DC08" w14:textId="77777777">
        <w:trPr>
          <w:trHeight w:val="1056"/>
        </w:trPr>
        <w:tc>
          <w:tcPr>
            <w:tcW w:w="985" w:type="dxa"/>
          </w:tcPr>
          <w:p w14:paraId="7E4356CB" w14:textId="77777777" w:rsidR="00811D83" w:rsidRDefault="00B323DF">
            <w:pPr>
              <w:spacing w:line="240" w:lineRule="auto"/>
              <w:rPr>
                <w:b/>
                <w:bCs/>
                <w:sz w:val="20"/>
                <w:szCs w:val="20"/>
                <w:lang w:val="en-GB" w:eastAsia="zh-CN"/>
              </w:rPr>
            </w:pPr>
            <w:r>
              <w:rPr>
                <w:b/>
                <w:bCs/>
                <w:sz w:val="20"/>
                <w:szCs w:val="20"/>
                <w:lang w:val="en-GB" w:eastAsia="zh-CN"/>
              </w:rPr>
              <w:lastRenderedPageBreak/>
              <w:t>Issue 5</w:t>
            </w:r>
          </w:p>
          <w:p w14:paraId="7865A7D9" w14:textId="77777777" w:rsidR="00811D83" w:rsidRDefault="00811D83">
            <w:pPr>
              <w:spacing w:line="240" w:lineRule="auto"/>
              <w:rPr>
                <w:b/>
                <w:bCs/>
                <w:sz w:val="20"/>
                <w:szCs w:val="20"/>
                <w:lang w:val="en-GB" w:eastAsia="zh-CN"/>
              </w:rPr>
            </w:pPr>
          </w:p>
        </w:tc>
        <w:tc>
          <w:tcPr>
            <w:tcW w:w="8514" w:type="dxa"/>
          </w:tcPr>
          <w:p w14:paraId="6EE524A5" w14:textId="77777777" w:rsidR="00811D83" w:rsidRDefault="00B323DF">
            <w:pPr>
              <w:spacing w:line="240" w:lineRule="auto"/>
              <w:rPr>
                <w:sz w:val="18"/>
                <w:szCs w:val="18"/>
                <w:lang w:val="en-GB" w:eastAsia="zh-CN"/>
              </w:rPr>
            </w:pPr>
            <w:r>
              <w:rPr>
                <w:sz w:val="18"/>
                <w:szCs w:val="18"/>
                <w:lang w:val="en-GB" w:eastAsia="zh-CN"/>
              </w:rPr>
              <w:t>Samsung: We prefer to leave this to RAN2.</w:t>
            </w:r>
          </w:p>
          <w:p w14:paraId="67BBAEAC" w14:textId="77777777" w:rsidR="00811D83" w:rsidRDefault="00B323DF">
            <w:pPr>
              <w:spacing w:line="240" w:lineRule="auto"/>
              <w:rPr>
                <w:sz w:val="18"/>
                <w:szCs w:val="18"/>
                <w:lang w:val="en-GB" w:eastAsia="zh-CN"/>
              </w:rPr>
            </w:pPr>
            <w:r>
              <w:rPr>
                <w:sz w:val="18"/>
                <w:szCs w:val="18"/>
                <w:lang w:val="en-GB" w:eastAsia="zh-CN"/>
              </w:rPr>
              <w:t>LG: We prefer to leave this to RAN2.</w:t>
            </w:r>
          </w:p>
          <w:p w14:paraId="2628E982" w14:textId="77777777" w:rsidR="00811D83" w:rsidRDefault="00B323DF">
            <w:pPr>
              <w:spacing w:line="240" w:lineRule="auto"/>
              <w:rPr>
                <w:sz w:val="18"/>
                <w:szCs w:val="18"/>
                <w:lang w:val="en-GB" w:eastAsia="zh-CN"/>
              </w:rPr>
            </w:pPr>
            <w:r>
              <w:rPr>
                <w:sz w:val="18"/>
                <w:szCs w:val="18"/>
                <w:lang w:val="en-GB" w:eastAsia="zh-CN"/>
              </w:rPr>
              <w:t>OPPO: Agree with FL</w:t>
            </w:r>
          </w:p>
          <w:p w14:paraId="0A92DEB8" w14:textId="77777777" w:rsidR="00811D83" w:rsidRDefault="00B323DF">
            <w:pPr>
              <w:spacing w:line="240" w:lineRule="auto"/>
              <w:rPr>
                <w:sz w:val="18"/>
                <w:szCs w:val="18"/>
                <w:lang w:val="en-GB" w:eastAsia="zh-CN"/>
              </w:rPr>
            </w:pPr>
            <w:r>
              <w:rPr>
                <w:sz w:val="18"/>
                <w:szCs w:val="18"/>
                <w:lang w:val="en-GB" w:eastAsia="zh-CN"/>
              </w:rPr>
              <w:t>Apple: We think we can send an LS to RAN2.</w:t>
            </w:r>
          </w:p>
          <w:p w14:paraId="3F76FF0D" w14:textId="77777777" w:rsidR="00811D83" w:rsidRDefault="00B323DF">
            <w:pPr>
              <w:spacing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53237721" w14:textId="77777777" w:rsidR="00811D83" w:rsidRDefault="00B323DF">
            <w:pPr>
              <w:spacing w:line="240" w:lineRule="auto"/>
              <w:rPr>
                <w:sz w:val="18"/>
                <w:szCs w:val="18"/>
                <w:lang w:val="en-GB" w:eastAsia="zh-CN"/>
              </w:rPr>
            </w:pPr>
            <w:r>
              <w:rPr>
                <w:sz w:val="18"/>
                <w:szCs w:val="18"/>
                <w:lang w:val="en-GB" w:eastAsia="zh-CN"/>
              </w:rPr>
              <w:t>Xiaomi: agree with FL to leave this to RAN2.</w:t>
            </w:r>
          </w:p>
          <w:p w14:paraId="129E0BED" w14:textId="77777777" w:rsidR="00811D83" w:rsidRDefault="00B323DF">
            <w:pPr>
              <w:spacing w:line="240" w:lineRule="auto"/>
              <w:rPr>
                <w:sz w:val="18"/>
                <w:szCs w:val="18"/>
                <w:lang w:eastAsia="zh-CN"/>
              </w:rPr>
            </w:pPr>
            <w:r>
              <w:rPr>
                <w:rFonts w:hint="eastAsia"/>
                <w:sz w:val="18"/>
                <w:szCs w:val="18"/>
                <w:lang w:eastAsia="zh-CN"/>
              </w:rPr>
              <w:t>ZTE: Okay to leave this to RAN2.</w:t>
            </w:r>
          </w:p>
          <w:p w14:paraId="543C3BE4" w14:textId="77777777" w:rsidR="00811D83" w:rsidRDefault="00B323DF">
            <w:pPr>
              <w:spacing w:line="240" w:lineRule="auto"/>
              <w:rPr>
                <w:sz w:val="18"/>
                <w:szCs w:val="18"/>
                <w:lang w:val="en-GB" w:eastAsia="zh-CN"/>
              </w:rPr>
            </w:pPr>
            <w:r>
              <w:rPr>
                <w:sz w:val="18"/>
                <w:szCs w:val="18"/>
                <w:lang w:val="en-GB" w:eastAsia="zh-CN"/>
              </w:rPr>
              <w:t>ASUSTeK: We are fine to leave it to RAN2, and also think we can send LS to RAN2.</w:t>
            </w:r>
          </w:p>
          <w:p w14:paraId="25D28DE5" w14:textId="77777777" w:rsidR="00811D83" w:rsidRDefault="00B323DF">
            <w:pPr>
              <w:spacing w:line="240" w:lineRule="auto"/>
              <w:rPr>
                <w:rFonts w:eastAsia="SimSun"/>
                <w:sz w:val="18"/>
                <w:szCs w:val="18"/>
                <w:lang w:val="en-GB" w:eastAsia="zh-CN"/>
              </w:rPr>
            </w:pPr>
            <w:r>
              <w:rPr>
                <w:sz w:val="18"/>
                <w:szCs w:val="18"/>
                <w:lang w:val="en-GB" w:eastAsia="zh-CN"/>
              </w:rPr>
              <w:t>QC: Prefer to leave this to RAN2.</w:t>
            </w:r>
          </w:p>
          <w:p w14:paraId="199A4B88" w14:textId="77777777" w:rsidR="00811D83" w:rsidRDefault="00B323DF">
            <w:pPr>
              <w:spacing w:line="240" w:lineRule="auto"/>
              <w:rPr>
                <w:rFonts w:eastAsia="SimSun"/>
                <w:sz w:val="18"/>
                <w:szCs w:val="18"/>
                <w:lang w:eastAsia="zh-CN"/>
              </w:rPr>
            </w:pPr>
            <w:r>
              <w:rPr>
                <w:rFonts w:eastAsia="SimSun" w:hint="eastAsia"/>
                <w:sz w:val="18"/>
                <w:szCs w:val="18"/>
                <w:lang w:eastAsia="zh-CN"/>
              </w:rPr>
              <w:t xml:space="preserve">CATT: Agree to </w:t>
            </w:r>
            <w:r>
              <w:rPr>
                <w:sz w:val="18"/>
                <w:szCs w:val="18"/>
                <w:lang w:val="en-GB" w:eastAsia="zh-CN"/>
              </w:rPr>
              <w:t>leave this to RAN2</w:t>
            </w:r>
            <w:r>
              <w:rPr>
                <w:rFonts w:eastAsia="SimSun" w:hint="eastAsia"/>
                <w:sz w:val="18"/>
                <w:szCs w:val="18"/>
                <w:lang w:eastAsia="zh-CN"/>
              </w:rPr>
              <w:t>.</w:t>
            </w:r>
          </w:p>
          <w:p w14:paraId="4F5062DE" w14:textId="77777777" w:rsidR="00811D83" w:rsidRDefault="00B323DF">
            <w:pPr>
              <w:spacing w:line="240" w:lineRule="auto"/>
              <w:rPr>
                <w:sz w:val="18"/>
                <w:szCs w:val="18"/>
                <w:lang w:val="en-GB" w:eastAsia="zh-CN"/>
              </w:rPr>
            </w:pPr>
            <w:r>
              <w:rPr>
                <w:sz w:val="18"/>
                <w:szCs w:val="18"/>
                <w:lang w:val="en-GB" w:eastAsia="zh-CN"/>
              </w:rPr>
              <w:t>vivo: Agree with FL</w:t>
            </w:r>
          </w:p>
          <w:p w14:paraId="59EDBCE8" w14:textId="77777777" w:rsidR="00811D83" w:rsidRDefault="00B323DF">
            <w:pPr>
              <w:spacing w:line="240" w:lineRule="auto"/>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 It can be left to RAN2</w:t>
            </w:r>
          </w:p>
          <w:p w14:paraId="1074FD74"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to leave this to RAN2.</w:t>
            </w:r>
          </w:p>
          <w:p w14:paraId="732C1791" w14:textId="77777777" w:rsidR="00811D83" w:rsidRDefault="00B323DF">
            <w:pPr>
              <w:spacing w:line="240" w:lineRule="auto"/>
              <w:rPr>
                <w:rFonts w:eastAsia="SimSun"/>
                <w:sz w:val="18"/>
                <w:szCs w:val="18"/>
                <w:lang w:eastAsia="zh-CN"/>
              </w:rPr>
            </w:pPr>
            <w:r>
              <w:rPr>
                <w:rFonts w:eastAsia="SimSun"/>
                <w:sz w:val="18"/>
                <w:szCs w:val="18"/>
                <w:lang w:eastAsia="zh-CN"/>
              </w:rPr>
              <w:t>Huawei, HiSilicon: We prefer to leave it to RAN2.</w:t>
            </w:r>
          </w:p>
          <w:p w14:paraId="7D90FA00" w14:textId="77777777" w:rsidR="00811D83" w:rsidRDefault="00B323DF">
            <w:pPr>
              <w:spacing w:line="240" w:lineRule="auto"/>
              <w:rPr>
                <w:rFonts w:eastAsia="SimSun"/>
                <w:sz w:val="18"/>
                <w:szCs w:val="18"/>
                <w:lang w:eastAsia="zh-CN"/>
              </w:rPr>
            </w:pPr>
            <w:r>
              <w:rPr>
                <w:rFonts w:eastAsia="SimSun"/>
                <w:sz w:val="18"/>
                <w:szCs w:val="18"/>
                <w:lang w:eastAsia="zh-CN"/>
              </w:rPr>
              <w:t xml:space="preserve">Nokia, NSB: RAN2 can discuss this without a LS. </w:t>
            </w:r>
          </w:p>
          <w:p w14:paraId="3DD3DA98" w14:textId="77777777" w:rsidR="00811D83" w:rsidRDefault="00B323DF">
            <w:pPr>
              <w:spacing w:line="240" w:lineRule="auto"/>
              <w:rPr>
                <w:rFonts w:eastAsia="SimSun"/>
                <w:sz w:val="18"/>
                <w:szCs w:val="18"/>
                <w:lang w:eastAsia="zh-CN"/>
              </w:rPr>
            </w:pPr>
            <w:r>
              <w:rPr>
                <w:rFonts w:eastAsia="SimSun"/>
                <w:sz w:val="18"/>
                <w:szCs w:val="18"/>
                <w:lang w:eastAsia="zh-CN"/>
              </w:rPr>
              <w:t>Futurewei: Agree with the majority.</w:t>
            </w:r>
          </w:p>
          <w:p w14:paraId="0375D828" w14:textId="77777777" w:rsidR="00811D83" w:rsidRDefault="00B323DF">
            <w:pPr>
              <w:spacing w:line="240" w:lineRule="auto"/>
              <w:rPr>
                <w:rFonts w:eastAsia="SimSun"/>
                <w:sz w:val="18"/>
                <w:szCs w:val="18"/>
                <w:lang w:eastAsia="zh-CN"/>
              </w:rPr>
            </w:pPr>
            <w:r>
              <w:rPr>
                <w:rFonts w:eastAsia="SimSun"/>
                <w:sz w:val="18"/>
                <w:szCs w:val="18"/>
                <w:lang w:eastAsia="zh-CN"/>
              </w:rPr>
              <w:t>Fraunhofer IIS/HHI: Agree with FL</w:t>
            </w:r>
          </w:p>
          <w:p w14:paraId="5AF22F53" w14:textId="77777777" w:rsidR="00811D83" w:rsidRDefault="00B323DF">
            <w:pPr>
              <w:spacing w:line="240" w:lineRule="auto"/>
              <w:rPr>
                <w:rFonts w:eastAsia="SimSun"/>
                <w:sz w:val="18"/>
                <w:szCs w:val="18"/>
                <w:lang w:eastAsia="zh-CN"/>
              </w:rPr>
            </w:pPr>
            <w:r>
              <w:rPr>
                <w:rFonts w:eastAsia="SimSun"/>
                <w:sz w:val="18"/>
                <w:szCs w:val="18"/>
                <w:lang w:eastAsia="zh-CN"/>
              </w:rPr>
              <w:t>Ericsson:  we are fine to leave it to RAN2</w:t>
            </w:r>
          </w:p>
          <w:p w14:paraId="180E7738" w14:textId="77777777" w:rsidR="00811D83" w:rsidRDefault="00B323DF">
            <w:pPr>
              <w:spacing w:line="240" w:lineRule="auto"/>
              <w:rPr>
                <w:rFonts w:eastAsia="SimSun"/>
                <w:sz w:val="18"/>
                <w:szCs w:val="18"/>
                <w:lang w:eastAsia="zh-CN"/>
              </w:rPr>
            </w:pPr>
            <w:r>
              <w:rPr>
                <w:rFonts w:eastAsia="SimSun"/>
                <w:sz w:val="18"/>
                <w:szCs w:val="18"/>
                <w:highlight w:val="yellow"/>
                <w:lang w:eastAsia="zh-CN"/>
              </w:rPr>
              <w:t>FL</w:t>
            </w:r>
            <w:r>
              <w:rPr>
                <w:rFonts w:eastAsia="SimSun"/>
                <w:sz w:val="18"/>
                <w:szCs w:val="18"/>
                <w:lang w:eastAsia="zh-CN"/>
              </w:rPr>
              <w:t>: Majority think that RAN2 can handle it. Also, this is being discussed as part of LS response.</w:t>
            </w:r>
          </w:p>
          <w:p w14:paraId="7E0060AE" w14:textId="77777777" w:rsidR="00811D83" w:rsidRDefault="00B323DF">
            <w:pPr>
              <w:spacing w:line="240" w:lineRule="auto"/>
              <w:rPr>
                <w:sz w:val="18"/>
                <w:szCs w:val="18"/>
                <w:lang w:val="en-GB" w:eastAsia="zh-CN"/>
              </w:rPr>
            </w:pPr>
            <w:r>
              <w:rPr>
                <w:sz w:val="18"/>
                <w:szCs w:val="18"/>
                <w:lang w:val="en-GB" w:eastAsia="zh-CN"/>
              </w:rPr>
              <w:lastRenderedPageBreak/>
              <w:t>…</w:t>
            </w:r>
          </w:p>
        </w:tc>
      </w:tr>
      <w:tr w:rsidR="00811D83" w14:paraId="6052EDA0" w14:textId="77777777">
        <w:trPr>
          <w:trHeight w:val="1016"/>
        </w:trPr>
        <w:tc>
          <w:tcPr>
            <w:tcW w:w="985" w:type="dxa"/>
          </w:tcPr>
          <w:p w14:paraId="16CB239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6 </w:t>
            </w:r>
          </w:p>
          <w:p w14:paraId="0A21BF2A" w14:textId="77777777" w:rsidR="00811D83" w:rsidRDefault="00811D83">
            <w:pPr>
              <w:spacing w:line="240" w:lineRule="auto"/>
              <w:rPr>
                <w:b/>
                <w:bCs/>
                <w:sz w:val="20"/>
                <w:szCs w:val="20"/>
                <w:lang w:val="en-GB" w:eastAsia="zh-CN"/>
              </w:rPr>
            </w:pPr>
          </w:p>
        </w:tc>
        <w:tc>
          <w:tcPr>
            <w:tcW w:w="8514" w:type="dxa"/>
          </w:tcPr>
          <w:p w14:paraId="4BAF572B" w14:textId="77777777" w:rsidR="00811D83" w:rsidRDefault="00B323DF">
            <w:pPr>
              <w:spacing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0AFED35" w14:textId="77777777" w:rsidR="00811D83" w:rsidRDefault="00B323DF">
            <w:pPr>
              <w:spacing w:line="240" w:lineRule="auto"/>
              <w:rPr>
                <w:sz w:val="18"/>
                <w:szCs w:val="18"/>
                <w:lang w:val="en-GB" w:eastAsia="zh-CN"/>
              </w:rPr>
            </w:pPr>
            <w:r>
              <w:rPr>
                <w:sz w:val="18"/>
                <w:szCs w:val="18"/>
                <w:lang w:val="en-GB" w:eastAsia="zh-CN"/>
              </w:rPr>
              <w:t>LG: we are open to discuss this issue further.</w:t>
            </w:r>
          </w:p>
          <w:p w14:paraId="182BC2E7" w14:textId="77777777"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61E0D7AE" w14:textId="77777777" w:rsidR="00811D83" w:rsidRDefault="00B323DF">
            <w:pPr>
              <w:spacing w:line="240" w:lineRule="auto"/>
              <w:rPr>
                <w:sz w:val="18"/>
                <w:szCs w:val="18"/>
                <w:lang w:val="en-GB" w:eastAsia="zh-CN"/>
              </w:rPr>
            </w:pPr>
            <w:r>
              <w:rPr>
                <w:sz w:val="18"/>
                <w:szCs w:val="18"/>
                <w:lang w:val="en-GB" w:eastAsia="zh-CN"/>
              </w:rPr>
              <w:t>Apple: open to discuss</w:t>
            </w:r>
          </w:p>
          <w:p w14:paraId="09BF1E28" w14:textId="77777777" w:rsidR="00811D83" w:rsidRDefault="00B323DF">
            <w:pPr>
              <w:spacing w:line="240" w:lineRule="auto"/>
              <w:rPr>
                <w:sz w:val="18"/>
                <w:szCs w:val="18"/>
                <w:lang w:val="en-GB" w:eastAsia="zh-CN"/>
              </w:rPr>
            </w:pPr>
            <w:r>
              <w:rPr>
                <w:sz w:val="18"/>
                <w:szCs w:val="18"/>
                <w:lang w:val="en-GB" w:eastAsia="zh-CN"/>
              </w:rPr>
              <w:t>Lenovo/MotM: We are open to discuss this issue further.</w:t>
            </w:r>
          </w:p>
          <w:p w14:paraId="03F4A63F" w14:textId="77777777" w:rsidR="00811D83" w:rsidRDefault="00B323DF">
            <w:pPr>
              <w:spacing w:line="240" w:lineRule="auto"/>
              <w:rPr>
                <w:sz w:val="18"/>
                <w:szCs w:val="18"/>
                <w:lang w:eastAsia="zh-CN"/>
              </w:rPr>
            </w:pPr>
            <w:r>
              <w:rPr>
                <w:rFonts w:hint="eastAsia"/>
                <w:sz w:val="18"/>
                <w:szCs w:val="18"/>
                <w:lang w:eastAsia="zh-CN"/>
              </w:rPr>
              <w:t>ZTE: We share similar view with OPPO and we support it.</w:t>
            </w:r>
          </w:p>
          <w:p w14:paraId="5B9A7DD3" w14:textId="77777777" w:rsidR="00811D83" w:rsidRDefault="00B323DF">
            <w:pPr>
              <w:spacing w:line="240" w:lineRule="auto"/>
              <w:rPr>
                <w:rFonts w:eastAsia="SimSun"/>
                <w:sz w:val="18"/>
                <w:szCs w:val="18"/>
                <w:lang w:eastAsia="zh-CN"/>
              </w:rPr>
            </w:pPr>
            <w:r>
              <w:rPr>
                <w:sz w:val="18"/>
                <w:szCs w:val="18"/>
                <w:lang w:eastAsia="zh-CN"/>
              </w:rPr>
              <w:t>QC: We also think more clarifications are needed on the issue.</w:t>
            </w:r>
          </w:p>
          <w:p w14:paraId="50D9F7AB" w14:textId="77777777" w:rsidR="00811D83" w:rsidRDefault="00B323DF">
            <w:pPr>
              <w:spacing w:line="240" w:lineRule="auto"/>
              <w:rPr>
                <w:rFonts w:eastAsia="SimSun"/>
                <w:sz w:val="18"/>
                <w:szCs w:val="18"/>
                <w:lang w:eastAsia="zh-CN"/>
              </w:rPr>
            </w:pPr>
            <w:r>
              <w:rPr>
                <w:rFonts w:eastAsia="SimSun" w:hint="eastAsia"/>
                <w:sz w:val="18"/>
                <w:szCs w:val="18"/>
                <w:lang w:eastAsia="zh-CN"/>
              </w:rPr>
              <w:t>CATT: We are open to discuss this issue.</w:t>
            </w:r>
          </w:p>
          <w:p w14:paraId="54FF4A2A" w14:textId="77777777" w:rsidR="00811D83" w:rsidRDefault="00B323DF">
            <w:pPr>
              <w:spacing w:line="240" w:lineRule="auto"/>
              <w:rPr>
                <w:rFonts w:eastAsia="SimSun"/>
                <w:sz w:val="18"/>
                <w:szCs w:val="18"/>
                <w:lang w:val="en-GB" w:eastAsia="zh-CN"/>
              </w:rPr>
            </w:pPr>
            <w:r>
              <w:rPr>
                <w:rFonts w:eastAsia="SimSun"/>
                <w:sz w:val="18"/>
                <w:szCs w:val="18"/>
                <w:lang w:val="en-GB" w:eastAsia="zh-CN"/>
              </w:rPr>
              <w:t>vivo: Although UE does not care overbooking rule in spans except first span,</w:t>
            </w:r>
            <w:r>
              <w:rPr>
                <w:rFonts w:eastAsia="SimSun" w:hint="eastAsia"/>
                <w:sz w:val="18"/>
                <w:szCs w:val="18"/>
                <w:lang w:val="en-GB" w:eastAsia="zh-CN"/>
              </w:rPr>
              <w:t xml:space="preserve"> </w:t>
            </w:r>
            <w:r>
              <w:rPr>
                <w:rFonts w:eastAsia="SimSun"/>
                <w:sz w:val="18"/>
                <w:szCs w:val="18"/>
                <w:lang w:val="en-GB" w:eastAsia="zh-CN"/>
              </w:rPr>
              <w:t xml:space="preserve">gNB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14:paraId="60CD0E70"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 xml:space="preserve">preadtrum: </w:t>
            </w:r>
            <w:r>
              <w:rPr>
                <w:rFonts w:eastAsia="SimSun" w:hint="eastAsia"/>
                <w:sz w:val="18"/>
                <w:szCs w:val="18"/>
                <w:lang w:val="en-GB" w:eastAsia="zh-CN"/>
              </w:rPr>
              <w:t>Open</w:t>
            </w:r>
            <w:r>
              <w:rPr>
                <w:rFonts w:eastAsia="SimSun"/>
                <w:sz w:val="18"/>
                <w:szCs w:val="18"/>
                <w:lang w:val="en-GB" w:eastAsia="zh-CN"/>
              </w:rPr>
              <w:t xml:space="preserve"> to discuss</w:t>
            </w:r>
          </w:p>
          <w:p w14:paraId="35AFCF15"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Open to discuss this issue.</w:t>
            </w:r>
          </w:p>
          <w:p w14:paraId="34A81DCA"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Huawei, HiSilicon: </w:t>
            </w:r>
            <w:r>
              <w:rPr>
                <w:rFonts w:eastAsia="SimSun"/>
                <w:sz w:val="18"/>
                <w:szCs w:val="18"/>
                <w:lang w:val="en-GB" w:eastAsia="zh-CN"/>
              </w:rPr>
              <w:t>We support to discuss this issue to not increase UE complexity significantly compared to Rel-16 span-based PDCCH monitoring. We would like to try to clarify this issue by answering the questions.</w:t>
            </w:r>
          </w:p>
          <w:p w14:paraId="308B9AF6" w14:textId="77777777" w:rsidR="00811D83" w:rsidRDefault="00B323DF">
            <w:pPr>
              <w:spacing w:line="240" w:lineRule="auto"/>
              <w:ind w:leftChars="100" w:left="220"/>
              <w:rPr>
                <w:rFonts w:eastAsia="SimSun"/>
                <w:sz w:val="18"/>
                <w:szCs w:val="18"/>
                <w:lang w:val="en-GB" w:eastAsia="zh-CN"/>
              </w:rPr>
            </w:pPr>
            <w:r>
              <w:rPr>
                <w:rFonts w:eastAsia="SimSun"/>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76C49B44" w14:textId="77777777" w:rsidR="00811D83" w:rsidRDefault="00B323DF">
            <w:pPr>
              <w:spacing w:line="240" w:lineRule="auto"/>
              <w:ind w:leftChars="100" w:left="220"/>
              <w:rPr>
                <w:rFonts w:eastAsia="SimSun"/>
                <w:sz w:val="18"/>
                <w:szCs w:val="18"/>
                <w:lang w:val="en-GB" w:eastAsia="zh-CN"/>
              </w:rPr>
            </w:pPr>
            <w:r>
              <w:rPr>
                <w:rFonts w:eastAsia="SimSun"/>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14:paraId="6F857FFA" w14:textId="77777777"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F8B98D2" w14:textId="77777777" w:rsidR="00811D83" w:rsidRDefault="00B323DF">
            <w:pPr>
              <w:spacing w:line="240" w:lineRule="auto"/>
              <w:rPr>
                <w:sz w:val="18"/>
                <w:szCs w:val="18"/>
                <w:lang w:val="en-GB" w:eastAsia="zh-CN"/>
              </w:rPr>
            </w:pPr>
            <w:r>
              <w:rPr>
                <w:sz w:val="18"/>
                <w:szCs w:val="18"/>
                <w:lang w:val="en-GB" w:eastAsia="zh-CN"/>
              </w:rPr>
              <w:t>Futurewei: open for further discussion.</w:t>
            </w:r>
          </w:p>
          <w:p w14:paraId="5972ABFF" w14:textId="77777777" w:rsidR="00811D83" w:rsidRDefault="00B323DF">
            <w:pPr>
              <w:spacing w:line="240" w:lineRule="auto"/>
              <w:rPr>
                <w:sz w:val="18"/>
                <w:szCs w:val="18"/>
                <w:lang w:val="en-GB" w:eastAsia="zh-CN"/>
              </w:rPr>
            </w:pPr>
            <w:r>
              <w:rPr>
                <w:sz w:val="18"/>
                <w:szCs w:val="18"/>
                <w:lang w:val="en-GB" w:eastAsia="zh-CN"/>
              </w:rPr>
              <w:t>Fraunhofer IIS/HHI: Open for further discussion.</w:t>
            </w:r>
          </w:p>
          <w:p w14:paraId="1F3D2B48" w14:textId="77777777" w:rsidR="00811D83" w:rsidRDefault="00B323DF">
            <w:pPr>
              <w:spacing w:line="240" w:lineRule="auto"/>
              <w:rPr>
                <w:sz w:val="18"/>
                <w:szCs w:val="18"/>
                <w:lang w:val="en-GB" w:eastAsia="zh-CN"/>
              </w:rPr>
            </w:pPr>
            <w:r>
              <w:rPr>
                <w:sz w:val="18"/>
                <w:szCs w:val="18"/>
                <w:lang w:val="en-GB" w:eastAsia="zh-CN"/>
              </w:rPr>
              <w:t>Ericsson:  we are open to discuss the issue</w:t>
            </w:r>
          </w:p>
          <w:p w14:paraId="08B2343D"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14:paraId="378ABBC9" w14:textId="77777777" w:rsidR="00811D83" w:rsidRDefault="00B323DF">
            <w:pPr>
              <w:spacing w:line="240" w:lineRule="auto"/>
              <w:rPr>
                <w:sz w:val="18"/>
                <w:szCs w:val="18"/>
                <w:lang w:val="en-GB" w:eastAsia="zh-CN"/>
              </w:rPr>
            </w:pPr>
            <w:r>
              <w:rPr>
                <w:sz w:val="18"/>
                <w:szCs w:val="18"/>
                <w:lang w:val="en-GB" w:eastAsia="zh-CN"/>
              </w:rPr>
              <w:t>…</w:t>
            </w:r>
          </w:p>
        </w:tc>
      </w:tr>
      <w:tr w:rsidR="00811D83" w14:paraId="37312B98" w14:textId="77777777">
        <w:trPr>
          <w:trHeight w:val="845"/>
        </w:trPr>
        <w:tc>
          <w:tcPr>
            <w:tcW w:w="985" w:type="dxa"/>
          </w:tcPr>
          <w:p w14:paraId="68730AA2"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206BDE31" w14:textId="77777777" w:rsidR="00811D83" w:rsidRDefault="00811D83">
            <w:pPr>
              <w:spacing w:line="240" w:lineRule="auto"/>
              <w:rPr>
                <w:b/>
                <w:bCs/>
                <w:sz w:val="20"/>
                <w:szCs w:val="20"/>
                <w:lang w:val="en-GB" w:eastAsia="zh-CN"/>
              </w:rPr>
            </w:pPr>
          </w:p>
        </w:tc>
        <w:tc>
          <w:tcPr>
            <w:tcW w:w="8514" w:type="dxa"/>
          </w:tcPr>
          <w:p w14:paraId="6537C282" w14:textId="77777777"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272DE4B9" w14:textId="77777777" w:rsidR="00811D83" w:rsidRDefault="00B323DF">
            <w:pPr>
              <w:spacing w:line="240" w:lineRule="auto"/>
              <w:rPr>
                <w:sz w:val="18"/>
                <w:szCs w:val="18"/>
                <w:lang w:val="en-GB" w:eastAsia="zh-CN"/>
              </w:rPr>
            </w:pPr>
            <w:r>
              <w:rPr>
                <w:sz w:val="18"/>
                <w:szCs w:val="18"/>
                <w:lang w:val="en-GB" w:eastAsia="zh-CN"/>
              </w:rPr>
              <w:t>LG: it is not essential issue.</w:t>
            </w:r>
          </w:p>
          <w:p w14:paraId="26AC4B79" w14:textId="77777777"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14:paraId="3AD838A0" w14:textId="77777777" w:rsidR="00811D83" w:rsidRDefault="00B323DF">
            <w:pPr>
              <w:spacing w:line="240" w:lineRule="auto"/>
              <w:rPr>
                <w:sz w:val="18"/>
                <w:szCs w:val="18"/>
                <w:lang w:val="en-GB" w:eastAsia="zh-CN"/>
              </w:rPr>
            </w:pPr>
            <w:r>
              <w:rPr>
                <w:sz w:val="18"/>
                <w:szCs w:val="18"/>
                <w:lang w:val="en-GB" w:eastAsia="zh-CN"/>
              </w:rPr>
              <w:lastRenderedPageBreak/>
              <w:t>Apple: The proposal seems to be an enhancement, but maybe we can conclude it in an opposite way.</w:t>
            </w:r>
          </w:p>
          <w:p w14:paraId="14011989" w14:textId="77777777" w:rsidR="00811D83" w:rsidRDefault="00B323DF">
            <w:pPr>
              <w:spacing w:line="240" w:lineRule="auto"/>
              <w:rPr>
                <w:sz w:val="18"/>
                <w:szCs w:val="18"/>
                <w:lang w:val="en-GB" w:eastAsia="zh-CN"/>
              </w:rPr>
            </w:pPr>
            <w:r>
              <w:rPr>
                <w:sz w:val="18"/>
                <w:szCs w:val="18"/>
                <w:lang w:val="en-GB" w:eastAsia="zh-CN"/>
              </w:rPr>
              <w:t>Lenovo/MotM: This proposal seems to be an enhancement. It may be not an essential issue.</w:t>
            </w:r>
          </w:p>
          <w:p w14:paraId="093D5438" w14:textId="77777777"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14:paraId="10D4ABB5" w14:textId="77777777"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49CBFD8B" w14:textId="77777777" w:rsidR="00811D83" w:rsidRDefault="00B323DF">
            <w:pPr>
              <w:spacing w:line="240" w:lineRule="auto"/>
              <w:rPr>
                <w:sz w:val="18"/>
                <w:szCs w:val="18"/>
                <w:lang w:val="en-GB" w:eastAsia="zh-CN"/>
              </w:rPr>
            </w:pPr>
            <w:r>
              <w:rPr>
                <w:sz w:val="18"/>
                <w:szCs w:val="18"/>
                <w:lang w:val="en-GB" w:eastAsia="zh-CN"/>
              </w:rPr>
              <w:t>ASUSTeK: It seems not essential.</w:t>
            </w:r>
          </w:p>
          <w:p w14:paraId="31CA9F94" w14:textId="77777777" w:rsidR="00811D83" w:rsidRDefault="00B323DF">
            <w:pPr>
              <w:spacing w:line="240" w:lineRule="auto"/>
              <w:rPr>
                <w:rFonts w:eastAsia="SimSun"/>
                <w:sz w:val="18"/>
                <w:szCs w:val="18"/>
                <w:lang w:val="en-GB" w:eastAsia="zh-CN"/>
              </w:rPr>
            </w:pPr>
            <w:r>
              <w:rPr>
                <w:sz w:val="18"/>
                <w:szCs w:val="18"/>
                <w:lang w:val="en-GB" w:eastAsia="zh-CN"/>
              </w:rPr>
              <w:t>QC: Do not support at this stage.</w:t>
            </w:r>
          </w:p>
          <w:p w14:paraId="4558C1B0" w14:textId="77777777" w:rsidR="00811D83" w:rsidRDefault="00B323DF">
            <w:pPr>
              <w:spacing w:line="240" w:lineRule="auto"/>
              <w:rPr>
                <w:rFonts w:eastAsia="SimSun"/>
                <w:sz w:val="18"/>
                <w:szCs w:val="18"/>
                <w:lang w:eastAsia="zh-CN"/>
              </w:rPr>
            </w:pPr>
            <w:r>
              <w:rPr>
                <w:rFonts w:eastAsia="SimSun" w:hint="eastAsia"/>
                <w:sz w:val="18"/>
                <w:szCs w:val="18"/>
                <w:lang w:eastAsia="zh-CN"/>
              </w:rPr>
              <w:t>CATT: Agree with Samsung. T</w:t>
            </w:r>
            <w:r>
              <w:rPr>
                <w:rFonts w:eastAsia="SimSun"/>
                <w:sz w:val="18"/>
                <w:szCs w:val="18"/>
                <w:lang w:eastAsia="zh-CN"/>
              </w:rPr>
              <w:t>h</w:t>
            </w:r>
            <w:r>
              <w:rPr>
                <w:rFonts w:eastAsia="SimSun" w:hint="eastAsia"/>
                <w:sz w:val="18"/>
                <w:szCs w:val="18"/>
                <w:lang w:eastAsia="zh-CN"/>
              </w:rPr>
              <w:t xml:space="preserve">is feature would introduce more </w:t>
            </w:r>
            <w:r>
              <w:rPr>
                <w:rFonts w:eastAsia="SimSun"/>
                <w:sz w:val="18"/>
                <w:szCs w:val="18"/>
                <w:lang w:eastAsia="zh-CN"/>
              </w:rPr>
              <w:t>specification</w:t>
            </w:r>
            <w:r>
              <w:rPr>
                <w:rFonts w:eastAsia="SimSun" w:hint="eastAsia"/>
                <w:sz w:val="18"/>
                <w:szCs w:val="18"/>
                <w:lang w:eastAsia="zh-CN"/>
              </w:rPr>
              <w:t xml:space="preserve"> work.</w:t>
            </w:r>
          </w:p>
          <w:p w14:paraId="790B5D5E" w14:textId="77777777" w:rsidR="00811D83" w:rsidRDefault="00B323DF">
            <w:pPr>
              <w:spacing w:line="240" w:lineRule="auto"/>
              <w:rPr>
                <w:sz w:val="18"/>
                <w:szCs w:val="18"/>
                <w:lang w:val="en-GB" w:eastAsia="zh-CN"/>
              </w:rPr>
            </w:pPr>
            <w:r>
              <w:rPr>
                <w:sz w:val="18"/>
                <w:szCs w:val="18"/>
                <w:lang w:val="en-GB" w:eastAsia="zh-CN"/>
              </w:rPr>
              <w:t>vivo: not essential issue</w:t>
            </w:r>
          </w:p>
          <w:p w14:paraId="4409D69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 xml:space="preserve">preadtrum: Same view as Samsung. Many efforts may be triggered for this issue. </w:t>
            </w:r>
          </w:p>
          <w:p w14:paraId="487A00A6"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This seems to be an enhancement, not an essential issue.</w:t>
            </w:r>
          </w:p>
          <w:p w14:paraId="0B77B713"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We prefer to not introduce new features in this late stage.</w:t>
            </w:r>
          </w:p>
          <w:p w14:paraId="0AB7146B"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 xml:space="preserve">Nokia, NSB: do not support. </w:t>
            </w:r>
          </w:p>
          <w:p w14:paraId="2C970F69"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Futurewei: This has not been discussed before. May consider it in future.</w:t>
            </w:r>
          </w:p>
          <w:p w14:paraId="3A36EE03"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Fraunhofer IIS/HHI: We believe that this is not a maintenance/essential issue, but an enhancement.</w:t>
            </w:r>
          </w:p>
          <w:p w14:paraId="6855ABC6"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Ericsson:  do not support</w:t>
            </w:r>
          </w:p>
          <w:p w14:paraId="39ABBE18" w14:textId="77777777" w:rsidR="00811D83" w:rsidRDefault="00B323DF">
            <w:pPr>
              <w:spacing w:line="240" w:lineRule="auto"/>
              <w:rPr>
                <w:rFonts w:eastAsia="SimSun"/>
                <w:bCs/>
                <w:sz w:val="18"/>
                <w:szCs w:val="18"/>
                <w:lang w:val="en-GB" w:eastAsia="zh-CN"/>
              </w:rPr>
            </w:pPr>
            <w:r>
              <w:rPr>
                <w:rFonts w:eastAsia="SimSun"/>
                <w:bCs/>
                <w:sz w:val="18"/>
                <w:szCs w:val="18"/>
                <w:highlight w:val="yellow"/>
                <w:lang w:val="en-GB" w:eastAsia="zh-CN"/>
              </w:rPr>
              <w:t>FL</w:t>
            </w:r>
            <w:r>
              <w:rPr>
                <w:rFonts w:eastAsia="SimSun"/>
                <w:bCs/>
                <w:sz w:val="18"/>
                <w:szCs w:val="18"/>
                <w:lang w:val="en-GB" w:eastAsia="zh-CN"/>
              </w:rPr>
              <w:t xml:space="preserve">: Majority of companies do not support the proposal. </w:t>
            </w:r>
          </w:p>
          <w:p w14:paraId="0CA87F88" w14:textId="77777777" w:rsidR="00811D83" w:rsidRDefault="00B323DF">
            <w:pPr>
              <w:spacing w:line="240" w:lineRule="auto"/>
              <w:rPr>
                <w:sz w:val="18"/>
                <w:szCs w:val="18"/>
                <w:lang w:val="en-GB" w:eastAsia="zh-CN"/>
              </w:rPr>
            </w:pPr>
            <w:r>
              <w:rPr>
                <w:sz w:val="18"/>
                <w:szCs w:val="18"/>
                <w:lang w:val="en-GB" w:eastAsia="zh-CN"/>
              </w:rPr>
              <w:t>…</w:t>
            </w:r>
          </w:p>
        </w:tc>
      </w:tr>
      <w:tr w:rsidR="00811D83" w14:paraId="65AACF69" w14:textId="77777777">
        <w:trPr>
          <w:trHeight w:val="980"/>
        </w:trPr>
        <w:tc>
          <w:tcPr>
            <w:tcW w:w="985" w:type="dxa"/>
          </w:tcPr>
          <w:p w14:paraId="74623FF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783D713F" w14:textId="77777777" w:rsidR="00811D83" w:rsidRDefault="00811D83">
            <w:pPr>
              <w:spacing w:line="240" w:lineRule="auto"/>
              <w:rPr>
                <w:b/>
                <w:bCs/>
                <w:sz w:val="20"/>
                <w:szCs w:val="20"/>
                <w:lang w:val="en-GB" w:eastAsia="zh-CN"/>
              </w:rPr>
            </w:pPr>
          </w:p>
        </w:tc>
        <w:tc>
          <w:tcPr>
            <w:tcW w:w="8514" w:type="dxa"/>
          </w:tcPr>
          <w:p w14:paraId="682E81D5" w14:textId="77777777" w:rsidR="00811D83" w:rsidRDefault="00B323DF">
            <w:pPr>
              <w:spacing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5B37C3A2" w14:textId="77777777"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14:paraId="05591657" w14:textId="77777777" w:rsidR="00811D83" w:rsidRDefault="00B323DF">
            <w:pPr>
              <w:spacing w:line="240" w:lineRule="auto"/>
              <w:rPr>
                <w:sz w:val="18"/>
                <w:szCs w:val="18"/>
                <w:lang w:val="en-GB" w:eastAsia="zh-CN"/>
              </w:rPr>
            </w:pPr>
            <w:r>
              <w:rPr>
                <w:sz w:val="18"/>
                <w:szCs w:val="18"/>
                <w:lang w:val="en-GB" w:eastAsia="zh-CN"/>
              </w:rPr>
              <w:t>OPPO: Agree with with FL</w:t>
            </w:r>
          </w:p>
          <w:p w14:paraId="45BABE14" w14:textId="77777777" w:rsidR="00811D83" w:rsidRDefault="00B323DF">
            <w:pPr>
              <w:spacing w:line="240" w:lineRule="auto"/>
              <w:rPr>
                <w:sz w:val="18"/>
                <w:szCs w:val="18"/>
                <w:lang w:val="en-GB" w:eastAsia="zh-CN"/>
              </w:rPr>
            </w:pPr>
            <w:r>
              <w:rPr>
                <w:sz w:val="18"/>
                <w:szCs w:val="18"/>
                <w:lang w:val="en-GB" w:eastAsia="zh-CN"/>
              </w:rPr>
              <w:t>Apple: we think more clarification is needed.</w:t>
            </w:r>
          </w:p>
          <w:p w14:paraId="281AE121" w14:textId="77777777" w:rsidR="00811D83" w:rsidRDefault="00B323DF">
            <w:pPr>
              <w:spacing w:line="240" w:lineRule="auto"/>
              <w:rPr>
                <w:sz w:val="18"/>
                <w:szCs w:val="18"/>
                <w:lang w:val="en-GB" w:eastAsia="zh-CN"/>
              </w:rPr>
            </w:pPr>
            <w:r>
              <w:rPr>
                <w:sz w:val="18"/>
                <w:szCs w:val="18"/>
                <w:lang w:val="en-GB" w:eastAsia="zh-CN"/>
              </w:rPr>
              <w:t>Lenovo/MotM: We think more clarification is needed.</w:t>
            </w:r>
          </w:p>
          <w:p w14:paraId="2A3B7CFE" w14:textId="77777777" w:rsidR="00811D83" w:rsidRDefault="00B323DF">
            <w:pPr>
              <w:spacing w:line="240" w:lineRule="auto"/>
              <w:rPr>
                <w:sz w:val="18"/>
                <w:szCs w:val="18"/>
                <w:lang w:val="en-GB" w:eastAsia="zh-CN"/>
              </w:rPr>
            </w:pPr>
            <w:r>
              <w:rPr>
                <w:sz w:val="18"/>
                <w:szCs w:val="18"/>
                <w:lang w:val="en-GB" w:eastAsia="zh-CN"/>
              </w:rPr>
              <w:t>Xiaomi: Agree with FL</w:t>
            </w:r>
          </w:p>
          <w:p w14:paraId="4736D31F" w14:textId="77777777" w:rsidR="00811D83" w:rsidRDefault="00B323DF">
            <w:pPr>
              <w:spacing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1D4E249B" w14:textId="77777777" w:rsidR="00811D83" w:rsidRDefault="00B323DF">
            <w:pPr>
              <w:spacing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59DF07B4" w14:textId="77777777"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SimSun" w:hint="eastAsia"/>
                <w:bCs/>
                <w:sz w:val="18"/>
                <w:szCs w:val="18"/>
                <w:lang w:eastAsia="zh-CN"/>
              </w:rPr>
              <w:t>UE dose not expect to monitor the individual PDCCH candidate</w:t>
            </w:r>
            <w:r>
              <w:rPr>
                <w:bCs/>
                <w:sz w:val="18"/>
                <w:szCs w:val="18"/>
              </w:rPr>
              <w:t>.</w:t>
            </w:r>
          </w:p>
          <w:p w14:paraId="5C376379" w14:textId="77777777" w:rsidR="00811D83" w:rsidRDefault="00B323DF">
            <w:pPr>
              <w:spacing w:line="240" w:lineRule="auto"/>
              <w:rPr>
                <w:sz w:val="18"/>
                <w:szCs w:val="18"/>
                <w:lang w:val="en-GB" w:eastAsia="zh-CN"/>
              </w:rPr>
            </w:pPr>
            <w:r>
              <w:rPr>
                <w:sz w:val="18"/>
                <w:szCs w:val="18"/>
                <w:lang w:val="en-GB" w:eastAsia="zh-CN"/>
              </w:rPr>
              <w:t>ASUSTeK: Agree with FL</w:t>
            </w:r>
          </w:p>
          <w:p w14:paraId="53F0060D" w14:textId="77777777" w:rsidR="00811D83" w:rsidRDefault="00B323DF">
            <w:pPr>
              <w:spacing w:line="240" w:lineRule="auto"/>
              <w:rPr>
                <w:rFonts w:eastAsia="SimSun"/>
                <w:sz w:val="18"/>
                <w:szCs w:val="18"/>
                <w:lang w:val="en-GB" w:eastAsia="zh-CN"/>
              </w:rPr>
            </w:pPr>
            <w:r>
              <w:rPr>
                <w:sz w:val="18"/>
                <w:szCs w:val="18"/>
                <w:lang w:val="en-GB" w:eastAsia="zh-CN"/>
              </w:rPr>
              <w:t>QC: The issue is not clear to us. More clarifications are needed.</w:t>
            </w:r>
          </w:p>
          <w:p w14:paraId="3A250C8C"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CATT: </w:t>
            </w:r>
            <w:r>
              <w:rPr>
                <w:sz w:val="18"/>
                <w:szCs w:val="18"/>
                <w:lang w:val="en-GB" w:eastAsia="zh-CN"/>
              </w:rPr>
              <w:t>Agree with FL</w:t>
            </w:r>
            <w:r>
              <w:rPr>
                <w:rFonts w:eastAsia="SimSun" w:hint="eastAsia"/>
                <w:sz w:val="18"/>
                <w:szCs w:val="18"/>
                <w:lang w:val="en-GB" w:eastAsia="zh-CN"/>
              </w:rPr>
              <w:t>.</w:t>
            </w:r>
          </w:p>
          <w:p w14:paraId="3A5F18F2" w14:textId="77777777"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ad"/>
              <w:tblW w:w="0" w:type="auto"/>
              <w:tblLook w:val="04A0" w:firstRow="1" w:lastRow="0" w:firstColumn="1" w:lastColumn="0" w:noHBand="0" w:noVBand="1"/>
            </w:tblPr>
            <w:tblGrid>
              <w:gridCol w:w="8288"/>
            </w:tblGrid>
            <w:tr w:rsidR="00811D83" w14:paraId="15DD4878" w14:textId="77777777">
              <w:tc>
                <w:tcPr>
                  <w:tcW w:w="8288" w:type="dxa"/>
                </w:tcPr>
                <w:p w14:paraId="6D4CDDB1" w14:textId="77777777" w:rsidR="00811D83" w:rsidRDefault="00B323DF">
                  <w:pPr>
                    <w:spacing w:after="0"/>
                    <w:rPr>
                      <w:rFonts w:ascii="굴림" w:eastAsia="굴림" w:hAnsi="굴림"/>
                      <w:sz w:val="18"/>
                      <w:lang w:eastAsia="zh-CN"/>
                    </w:rPr>
                  </w:pPr>
                  <w:r>
                    <w:rPr>
                      <w:rFonts w:ascii="Times" w:hAnsi="Times"/>
                      <w:b/>
                      <w:bCs/>
                      <w:iCs/>
                      <w:color w:val="000000"/>
                      <w:sz w:val="18"/>
                      <w:highlight w:val="green"/>
                      <w:lang w:val="en-GB" w:eastAsia="zh-CN"/>
                    </w:rPr>
                    <w:lastRenderedPageBreak/>
                    <w:t>Agreement</w:t>
                  </w:r>
                </w:p>
                <w:p w14:paraId="38E1D114" w14:textId="77777777" w:rsidR="00811D83" w:rsidRDefault="00B323DF">
                  <w:pPr>
                    <w:spacing w:after="0"/>
                    <w:rPr>
                      <w:rFonts w:ascii="굴림" w:eastAsia="굴림" w:hAnsi="굴림"/>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4A1EB6D2" w14:textId="77777777"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 xml:space="preserve">Interpretation of the detected DCI is based on Rel. 17 PDCCH repetition rules (wrt reference PDCCH candidate). </w:t>
                  </w:r>
                </w:p>
                <w:p w14:paraId="175865DE" w14:textId="77777777"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14:paraId="3548A561" w14:textId="77777777"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14:paraId="3EFD48C3" w14:textId="77777777"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14:paraId="6531DF1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 </w:t>
            </w:r>
          </w:p>
          <w:p w14:paraId="4548315F"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14:paraId="7D9AF64E" w14:textId="77777777" w:rsidR="00811D83" w:rsidRDefault="00B323DF">
            <w:pPr>
              <w:spacing w:line="240" w:lineRule="auto"/>
              <w:rPr>
                <w:rFonts w:eastAsia="SimSun"/>
                <w:sz w:val="18"/>
                <w:szCs w:val="18"/>
                <w:lang w:val="en-GB" w:eastAsia="zh-CN"/>
              </w:rPr>
            </w:pPr>
            <w:r>
              <w:rPr>
                <w:rFonts w:eastAsia="SimSun"/>
                <w:sz w:val="18"/>
                <w:szCs w:val="18"/>
                <w:lang w:val="en-GB" w:eastAsia="zh-CN"/>
              </w:rPr>
              <w:t>Assuming UE does not support the capability of monitoring individual PDCCH candidates (where UE performs one BD for individual decoding and one BD for soft bits combining), and gNB configures the case of overlapping based on another capability of ‘max number of overlaps’, the individual candidate is better corresponds to the candidate in which UE performs individual decoding.</w:t>
            </w:r>
          </w:p>
          <w:p w14:paraId="3CE804A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Same view with FL.</w:t>
            </w:r>
          </w:p>
          <w:p w14:paraId="2C0726F4"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Huawei, HiSili</w:t>
            </w:r>
            <w:r>
              <w:rPr>
                <w:rFonts w:eastAsia="SimSun"/>
                <w:sz w:val="18"/>
                <w:szCs w:val="18"/>
                <w:lang w:val="en-GB" w:eastAsia="zh-CN"/>
              </w:rPr>
              <w:t>c</w:t>
            </w:r>
            <w:r>
              <w:rPr>
                <w:rFonts w:eastAsia="SimSun" w:hint="eastAsia"/>
                <w:sz w:val="18"/>
                <w:szCs w:val="18"/>
                <w:lang w:val="en-GB" w:eastAsia="zh-CN"/>
              </w:rPr>
              <w:t xml:space="preserve">on: </w:t>
            </w:r>
            <w:r>
              <w:rPr>
                <w:rFonts w:eastAsia="SimSun"/>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296E1F88" w14:textId="77777777" w:rsidR="00811D83" w:rsidRDefault="00B323DF">
            <w:pPr>
              <w:spacing w:line="240" w:lineRule="auto"/>
              <w:rPr>
                <w:sz w:val="18"/>
                <w:szCs w:val="18"/>
                <w:lang w:val="en-GB" w:eastAsia="zh-CN"/>
              </w:rPr>
            </w:pPr>
            <w:r>
              <w:rPr>
                <w:sz w:val="18"/>
                <w:szCs w:val="18"/>
                <w:lang w:val="en-GB" w:eastAsia="zh-CN"/>
              </w:rPr>
              <w:t>Nokia, NSB: similar view as the FL.</w:t>
            </w:r>
          </w:p>
          <w:p w14:paraId="00BC636D" w14:textId="77777777" w:rsidR="00811D83" w:rsidRDefault="00B323DF">
            <w:pPr>
              <w:spacing w:line="240" w:lineRule="auto"/>
              <w:rPr>
                <w:sz w:val="18"/>
                <w:szCs w:val="18"/>
                <w:lang w:val="en-GB" w:eastAsia="zh-CN"/>
              </w:rPr>
            </w:pPr>
            <w:r>
              <w:rPr>
                <w:sz w:val="18"/>
                <w:szCs w:val="18"/>
                <w:lang w:val="en-GB" w:eastAsia="zh-CN"/>
              </w:rPr>
              <w:t>Futurewei: not too clear about the issue but open for further discussion.</w:t>
            </w:r>
          </w:p>
          <w:p w14:paraId="563EF6DB" w14:textId="77777777"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14:paraId="48911A7B" w14:textId="77777777"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01B1CDB5"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14:paraId="1D2D573F" w14:textId="77777777" w:rsidR="00811D83" w:rsidRDefault="00B323DF">
            <w:pPr>
              <w:pStyle w:val="proposal"/>
              <w:numPr>
                <w:ilvl w:val="0"/>
                <w:numId w:val="0"/>
              </w:numPr>
              <w:rPr>
                <w:sz w:val="18"/>
                <w:szCs w:val="18"/>
                <w:lang w:val="en-GB"/>
              </w:rPr>
            </w:pPr>
            <w:r>
              <w:rPr>
                <w:sz w:val="18"/>
                <w:szCs w:val="18"/>
                <w:lang w:val="en-GB"/>
              </w:rPr>
              <w:t>…</w:t>
            </w:r>
          </w:p>
          <w:p w14:paraId="6F78D218" w14:textId="77777777" w:rsidR="00B323DF" w:rsidRDefault="00B323DF" w:rsidP="00B323DF">
            <w:pPr>
              <w:spacing w:line="240" w:lineRule="auto"/>
              <w:rPr>
                <w:rFonts w:eastAsia="SimSun"/>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SimSun" w:hint="eastAsia"/>
                <w:sz w:val="18"/>
                <w:szCs w:val="18"/>
                <w:lang w:val="en-GB" w:eastAsia="zh-CN"/>
              </w:rPr>
              <w:t xml:space="preserve"> </w:t>
            </w:r>
            <w:r>
              <w:rPr>
                <w:rFonts w:eastAsia="SimSun"/>
                <w:sz w:val="18"/>
                <w:szCs w:val="18"/>
                <w:lang w:val="en-GB" w:eastAsia="zh-CN"/>
              </w:rPr>
              <w:t>round, the introduction of individual monitoring capability in Rel-17 is mainly to improve the performance of individual PDCCH candidate for S-TRP. When UE does not support th</w:t>
            </w:r>
            <w:r w:rsidR="00307909">
              <w:rPr>
                <w:rFonts w:eastAsia="SimSun"/>
                <w:sz w:val="18"/>
                <w:szCs w:val="18"/>
                <w:lang w:val="en-GB" w:eastAsia="zh-CN"/>
              </w:rPr>
              <w:t>is</w:t>
            </w:r>
            <w:r>
              <w:rPr>
                <w:rFonts w:eastAsia="SimSun"/>
                <w:sz w:val="18"/>
                <w:szCs w:val="18"/>
                <w:lang w:val="en-GB" w:eastAsia="zh-CN"/>
              </w:rPr>
              <w:t xml:space="preserve"> capability, how to still ensure the </w:t>
            </w:r>
            <w:r w:rsidRPr="009E3BC3">
              <w:rPr>
                <w:rFonts w:eastAsia="SimSun"/>
                <w:sz w:val="18"/>
                <w:szCs w:val="18"/>
                <w:lang w:val="en-GB" w:eastAsia="zh-CN"/>
              </w:rPr>
              <w:t>performance of individual PDCCH candidate</w:t>
            </w:r>
            <w:r>
              <w:rPr>
                <w:rFonts w:eastAsia="SimSun"/>
                <w:sz w:val="18"/>
                <w:szCs w:val="18"/>
                <w:lang w:val="en-GB" w:eastAsia="zh-CN"/>
              </w:rPr>
              <w:t xml:space="preserve"> should be discussed if gNB only transmit PDCCH candidate from S-TRP. </w:t>
            </w:r>
          </w:p>
          <w:p w14:paraId="0920DB22" w14:textId="77777777" w:rsidR="00B323DF" w:rsidRDefault="00B323DF" w:rsidP="00B323DF">
            <w:pPr>
              <w:spacing w:line="240" w:lineRule="auto"/>
              <w:rPr>
                <w:rFonts w:eastAsia="SimSun"/>
                <w:sz w:val="18"/>
                <w:szCs w:val="18"/>
                <w:lang w:val="en-GB" w:eastAsia="zh-CN"/>
              </w:rPr>
            </w:pPr>
            <w:r>
              <w:rPr>
                <w:rFonts w:eastAsia="SimSun"/>
                <w:sz w:val="18"/>
                <w:szCs w:val="18"/>
                <w:lang w:val="en-GB" w:eastAsia="zh-CN"/>
              </w:rPr>
              <w:t xml:space="preserve">         Regarding the summary from FL, for case of </w:t>
            </w:r>
            <w:r w:rsidRPr="00AC43CE">
              <w:rPr>
                <w:rFonts w:eastAsia="SimSun"/>
                <w:sz w:val="18"/>
                <w:szCs w:val="18"/>
                <w:lang w:val="en-GB" w:eastAsia="zh-CN"/>
              </w:rPr>
              <w:t>UE reporting 3 BDs</w:t>
            </w:r>
            <w:r>
              <w:rPr>
                <w:rFonts w:eastAsia="SimSun"/>
                <w:sz w:val="18"/>
                <w:szCs w:val="18"/>
                <w:lang w:val="en-GB" w:eastAsia="zh-CN"/>
              </w:rPr>
              <w:t xml:space="preserve">, we think it is common understanding that UE can execute one individual PDCCH monitoring even though </w:t>
            </w:r>
            <w:r w:rsidRPr="00AC43CE">
              <w:rPr>
                <w:rFonts w:eastAsia="SimSun"/>
                <w:sz w:val="18"/>
                <w:szCs w:val="18"/>
                <w:lang w:val="en-GB" w:eastAsia="zh-CN"/>
              </w:rPr>
              <w:t>UE does not support the individual monitoring capability</w:t>
            </w:r>
            <w:r>
              <w:rPr>
                <w:rFonts w:eastAsia="SimSun"/>
                <w:sz w:val="18"/>
                <w:szCs w:val="18"/>
                <w:lang w:val="en-GB" w:eastAsia="zh-CN"/>
              </w:rPr>
              <w:t>.  I</w:t>
            </w:r>
            <w:r w:rsidRPr="00AC43CE">
              <w:rPr>
                <w:rFonts w:eastAsia="SimSun"/>
                <w:sz w:val="18"/>
                <w:szCs w:val="18"/>
                <w:lang w:val="en-GB" w:eastAsia="zh-CN"/>
              </w:rPr>
              <w:t>f some companies do not support the understanding, ple</w:t>
            </w:r>
            <w:r>
              <w:rPr>
                <w:rFonts w:eastAsia="SimSun"/>
                <w:sz w:val="18"/>
                <w:szCs w:val="18"/>
                <w:lang w:val="en-GB" w:eastAsia="zh-CN"/>
              </w:rPr>
              <w:t>ase correct me, thanks</w:t>
            </w:r>
            <w:r w:rsidRPr="00AC43CE">
              <w:rPr>
                <w:rFonts w:eastAsia="SimSun"/>
                <w:sz w:val="18"/>
                <w:szCs w:val="18"/>
                <w:lang w:val="en-GB" w:eastAsia="zh-CN"/>
              </w:rPr>
              <w:t>.</w:t>
            </w:r>
          </w:p>
          <w:p w14:paraId="4C8356EE" w14:textId="537805B4" w:rsidR="00B323DF" w:rsidRPr="00B323DF" w:rsidRDefault="00E84D1E" w:rsidP="00B323DF">
            <w:pPr>
              <w:rPr>
                <w:lang w:val="en-GB" w:eastAsia="zh-CN"/>
              </w:rPr>
            </w:pPr>
            <w:r w:rsidRPr="00E84D1E">
              <w:rPr>
                <w:sz w:val="18"/>
                <w:szCs w:val="18"/>
                <w:highlight w:val="yellow"/>
                <w:lang w:val="en-GB" w:eastAsia="zh-CN"/>
              </w:rPr>
              <w:t>FL</w:t>
            </w:r>
            <w:r w:rsidRPr="00E84D1E">
              <w:rPr>
                <w:sz w:val="18"/>
                <w:szCs w:val="18"/>
                <w:lang w:val="en-GB" w:eastAsia="zh-CN"/>
              </w:rPr>
              <w:t>:</w:t>
            </w:r>
            <w:r>
              <w:rPr>
                <w:sz w:val="18"/>
                <w:szCs w:val="18"/>
                <w:lang w:val="en-GB" w:eastAsia="zh-CN"/>
              </w:rPr>
              <w:t xml:space="preserve"> So far only vivo and </w:t>
            </w:r>
            <w:r w:rsidRPr="00E84D1E">
              <w:rPr>
                <w:sz w:val="18"/>
                <w:szCs w:val="18"/>
                <w:lang w:val="en-GB" w:eastAsia="zh-CN"/>
              </w:rPr>
              <w:t>Huawei</w:t>
            </w:r>
            <w:r>
              <w:rPr>
                <w:sz w:val="18"/>
                <w:szCs w:val="18"/>
                <w:lang w:val="en-GB" w:eastAsia="zh-CN"/>
              </w:rPr>
              <w:t>/</w:t>
            </w:r>
            <w:r w:rsidRPr="00E84D1E">
              <w:rPr>
                <w:sz w:val="18"/>
                <w:szCs w:val="18"/>
                <w:lang w:val="en-GB" w:eastAsia="zh-CN"/>
              </w:rPr>
              <w:t>HiSilicon</w:t>
            </w:r>
            <w:r>
              <w:rPr>
                <w:sz w:val="18"/>
                <w:szCs w:val="18"/>
                <w:lang w:val="en-GB" w:eastAsia="zh-CN"/>
              </w:rPr>
              <w:t xml:space="preserve"> support the proposal</w:t>
            </w:r>
            <w:r w:rsidR="004B2C8C">
              <w:rPr>
                <w:sz w:val="18"/>
                <w:szCs w:val="18"/>
                <w:lang w:val="en-GB" w:eastAsia="zh-CN"/>
              </w:rPr>
              <w:t xml:space="preserve"> while other companies think this is not an essential issue</w:t>
            </w:r>
            <w:r>
              <w:rPr>
                <w:sz w:val="18"/>
                <w:szCs w:val="18"/>
                <w:lang w:val="en-GB" w:eastAsia="zh-CN"/>
              </w:rPr>
              <w:t>. Companies are encouraged to check the response from vivo above, and continue the discussions here if needed.</w:t>
            </w:r>
            <w:r w:rsidR="004B2C8C">
              <w:rPr>
                <w:sz w:val="18"/>
                <w:szCs w:val="18"/>
                <w:lang w:val="en-GB" w:eastAsia="zh-CN"/>
              </w:rPr>
              <w:t xml:space="preserve"> </w:t>
            </w:r>
            <w:r>
              <w:rPr>
                <w:sz w:val="18"/>
                <w:szCs w:val="18"/>
                <w:lang w:val="en-GB" w:eastAsia="zh-CN"/>
              </w:rPr>
              <w:t xml:space="preserve"> </w:t>
            </w:r>
          </w:p>
        </w:tc>
      </w:tr>
      <w:tr w:rsidR="00811D83" w14:paraId="461167D8" w14:textId="77777777">
        <w:trPr>
          <w:trHeight w:val="995"/>
        </w:trPr>
        <w:tc>
          <w:tcPr>
            <w:tcW w:w="985" w:type="dxa"/>
          </w:tcPr>
          <w:p w14:paraId="64E3DF03" w14:textId="77777777" w:rsidR="00811D83" w:rsidRDefault="00B323DF">
            <w:pPr>
              <w:spacing w:line="240" w:lineRule="auto"/>
              <w:rPr>
                <w:b/>
                <w:bCs/>
                <w:sz w:val="20"/>
                <w:szCs w:val="20"/>
                <w:lang w:val="en-GB" w:eastAsia="zh-CN"/>
              </w:rPr>
            </w:pPr>
            <w:r>
              <w:rPr>
                <w:b/>
                <w:bCs/>
                <w:sz w:val="20"/>
                <w:szCs w:val="20"/>
                <w:lang w:val="en-GB" w:eastAsia="zh-CN"/>
              </w:rPr>
              <w:lastRenderedPageBreak/>
              <w:t>Issue 9</w:t>
            </w:r>
          </w:p>
          <w:p w14:paraId="14EF5733" w14:textId="77777777" w:rsidR="00811D83" w:rsidRDefault="00811D83">
            <w:pPr>
              <w:spacing w:line="240" w:lineRule="auto"/>
              <w:rPr>
                <w:b/>
                <w:bCs/>
                <w:sz w:val="20"/>
                <w:szCs w:val="20"/>
                <w:lang w:val="en-GB" w:eastAsia="zh-CN"/>
              </w:rPr>
            </w:pPr>
          </w:p>
        </w:tc>
        <w:tc>
          <w:tcPr>
            <w:tcW w:w="8514" w:type="dxa"/>
          </w:tcPr>
          <w:p w14:paraId="3CF10297" w14:textId="77777777"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04FD2424" w14:textId="77777777"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7E601EEA" w14:textId="77777777" w:rsidR="00811D83" w:rsidRDefault="00B323DF">
            <w:pPr>
              <w:spacing w:line="240" w:lineRule="auto"/>
              <w:rPr>
                <w:sz w:val="18"/>
                <w:szCs w:val="18"/>
                <w:lang w:val="en-GB" w:eastAsia="zh-CN"/>
              </w:rPr>
            </w:pPr>
            <w:r>
              <w:rPr>
                <w:sz w:val="18"/>
                <w:szCs w:val="18"/>
                <w:lang w:val="en-GB" w:eastAsia="zh-CN"/>
              </w:rPr>
              <w:t>OPPO: Agree with with FL</w:t>
            </w:r>
          </w:p>
          <w:p w14:paraId="488EECCB" w14:textId="77777777"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2E1F1644" w14:textId="77777777" w:rsidR="00811D83" w:rsidRDefault="00B323DF">
            <w:pPr>
              <w:spacing w:line="240" w:lineRule="auto"/>
              <w:rPr>
                <w:sz w:val="18"/>
                <w:szCs w:val="18"/>
                <w:lang w:val="en-GB" w:eastAsia="zh-CN"/>
              </w:rPr>
            </w:pPr>
            <w:r>
              <w:rPr>
                <w:sz w:val="18"/>
                <w:szCs w:val="18"/>
                <w:lang w:val="en-GB" w:eastAsia="zh-CN"/>
              </w:rPr>
              <w:t>Lenovo/MotM: Agree with Moderator’s initial assessment</w:t>
            </w:r>
          </w:p>
          <w:p w14:paraId="79A60578" w14:textId="77777777" w:rsidR="00811D83" w:rsidRDefault="00B323DF">
            <w:pPr>
              <w:spacing w:line="240" w:lineRule="auto"/>
              <w:rPr>
                <w:sz w:val="18"/>
                <w:szCs w:val="18"/>
                <w:lang w:eastAsia="zh-CN"/>
              </w:rPr>
            </w:pPr>
            <w:r>
              <w:rPr>
                <w:rFonts w:hint="eastAsia"/>
                <w:sz w:val="18"/>
                <w:szCs w:val="18"/>
                <w:lang w:eastAsia="zh-CN"/>
              </w:rPr>
              <w:t>ZTE: No more discussion is needed.</w:t>
            </w:r>
          </w:p>
          <w:p w14:paraId="712CB378" w14:textId="77777777" w:rsidR="00811D83" w:rsidRDefault="00B323DF">
            <w:pPr>
              <w:spacing w:line="240" w:lineRule="auto"/>
              <w:rPr>
                <w:sz w:val="18"/>
                <w:szCs w:val="18"/>
                <w:lang w:val="en-GB" w:eastAsia="zh-CN"/>
              </w:rPr>
            </w:pPr>
            <w:r>
              <w:rPr>
                <w:sz w:val="18"/>
                <w:szCs w:val="18"/>
                <w:lang w:val="en-GB" w:eastAsia="zh-CN"/>
              </w:rPr>
              <w:t>ASUSTeK: Agree with FL</w:t>
            </w:r>
          </w:p>
          <w:p w14:paraId="5AEDEB91" w14:textId="77777777" w:rsidR="00811D83" w:rsidRDefault="00B323DF">
            <w:pPr>
              <w:spacing w:line="240" w:lineRule="auto"/>
              <w:rPr>
                <w:rFonts w:eastAsia="SimSun"/>
                <w:sz w:val="18"/>
                <w:szCs w:val="18"/>
                <w:lang w:val="en-GB" w:eastAsia="zh-CN"/>
              </w:rPr>
            </w:pPr>
            <w:r>
              <w:rPr>
                <w:sz w:val="18"/>
                <w:szCs w:val="18"/>
                <w:lang w:val="en-GB" w:eastAsia="zh-CN"/>
              </w:rPr>
              <w:t>QC: Agree with FL.</w:t>
            </w:r>
          </w:p>
          <w:p w14:paraId="747305F2" w14:textId="77777777" w:rsidR="00811D83" w:rsidRDefault="00B323DF">
            <w:pPr>
              <w:spacing w:line="240" w:lineRule="auto"/>
              <w:rPr>
                <w:rFonts w:eastAsia="SimSun"/>
                <w:sz w:val="18"/>
                <w:szCs w:val="18"/>
                <w:lang w:eastAsia="zh-CN"/>
              </w:rPr>
            </w:pPr>
            <w:r>
              <w:rPr>
                <w:rFonts w:eastAsia="SimSun" w:hint="eastAsia"/>
                <w:sz w:val="18"/>
                <w:szCs w:val="18"/>
                <w:lang w:eastAsia="zh-CN"/>
              </w:rPr>
              <w:t>CATT</w:t>
            </w:r>
            <w:r>
              <w:rPr>
                <w:rFonts w:hint="eastAsia"/>
                <w:sz w:val="18"/>
                <w:szCs w:val="18"/>
                <w:lang w:eastAsia="zh-CN"/>
              </w:rPr>
              <w:t>: Agree with FL.</w:t>
            </w:r>
          </w:p>
          <w:p w14:paraId="7BB800CF" w14:textId="77777777" w:rsidR="00811D83" w:rsidRDefault="00B323DF">
            <w:pPr>
              <w:spacing w:line="240" w:lineRule="auto"/>
              <w:rPr>
                <w:sz w:val="18"/>
                <w:szCs w:val="18"/>
                <w:lang w:val="en-GB" w:eastAsia="zh-CN"/>
              </w:rPr>
            </w:pPr>
            <w:r>
              <w:rPr>
                <w:sz w:val="18"/>
                <w:szCs w:val="18"/>
                <w:lang w:val="en-GB" w:eastAsia="zh-CN"/>
              </w:rPr>
              <w:t>vivo: Agree with FL</w:t>
            </w:r>
          </w:p>
          <w:p w14:paraId="5D03F49E"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 xml:space="preserve">preadtrum: Soft combining’s complexity is higher. We still believe a relaxation is beneficial. However, if majority support FL, for progress, we can accept FL’s proposal. </w:t>
            </w:r>
          </w:p>
          <w:p w14:paraId="7BCC2F21"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3390E1B"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We support to further discuss it.</w:t>
            </w:r>
          </w:p>
          <w:p w14:paraId="1EDF0B3C"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not needed. </w:t>
            </w:r>
          </w:p>
          <w:p w14:paraId="6DBEC613" w14:textId="77777777" w:rsidR="00811D83" w:rsidRDefault="00B323DF">
            <w:pPr>
              <w:spacing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4AC1B978"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xml:space="preserve">: Majority of companies think such relaxation is not needed. </w:t>
            </w:r>
          </w:p>
          <w:p w14:paraId="04F50019" w14:textId="77777777" w:rsidR="00811D83" w:rsidRDefault="00B323DF">
            <w:pPr>
              <w:spacing w:line="240" w:lineRule="auto"/>
              <w:rPr>
                <w:sz w:val="20"/>
                <w:szCs w:val="20"/>
                <w:lang w:eastAsia="zh-CN"/>
              </w:rPr>
            </w:pPr>
            <w:r>
              <w:rPr>
                <w:sz w:val="18"/>
                <w:szCs w:val="18"/>
                <w:lang w:val="en-GB" w:eastAsia="zh-CN"/>
              </w:rPr>
              <w:t>…</w:t>
            </w:r>
          </w:p>
        </w:tc>
      </w:tr>
      <w:tr w:rsidR="00811D83" w14:paraId="61B28792" w14:textId="77777777">
        <w:trPr>
          <w:trHeight w:val="684"/>
        </w:trPr>
        <w:tc>
          <w:tcPr>
            <w:tcW w:w="985" w:type="dxa"/>
          </w:tcPr>
          <w:p w14:paraId="24C99C1E" w14:textId="77777777" w:rsidR="00811D83" w:rsidRDefault="00B323DF">
            <w:pPr>
              <w:spacing w:line="240" w:lineRule="auto"/>
              <w:rPr>
                <w:b/>
                <w:bCs/>
                <w:sz w:val="20"/>
                <w:szCs w:val="20"/>
                <w:lang w:val="en-GB" w:eastAsia="zh-CN"/>
              </w:rPr>
            </w:pPr>
            <w:r>
              <w:rPr>
                <w:b/>
                <w:bCs/>
                <w:sz w:val="20"/>
                <w:szCs w:val="20"/>
                <w:lang w:val="en-GB" w:eastAsia="zh-CN"/>
              </w:rPr>
              <w:t>Issue 10</w:t>
            </w:r>
          </w:p>
          <w:p w14:paraId="6576EBC9" w14:textId="77777777" w:rsidR="00811D83" w:rsidRDefault="00811D83">
            <w:pPr>
              <w:spacing w:line="240" w:lineRule="auto"/>
              <w:rPr>
                <w:b/>
                <w:bCs/>
                <w:sz w:val="20"/>
                <w:szCs w:val="20"/>
                <w:lang w:val="en-GB" w:eastAsia="zh-CN"/>
              </w:rPr>
            </w:pPr>
          </w:p>
        </w:tc>
        <w:tc>
          <w:tcPr>
            <w:tcW w:w="8514" w:type="dxa"/>
          </w:tcPr>
          <w:p w14:paraId="1E406366" w14:textId="77777777" w:rsidR="00811D83" w:rsidRDefault="00B323DF">
            <w:pPr>
              <w:spacing w:line="240" w:lineRule="auto"/>
              <w:rPr>
                <w:sz w:val="18"/>
                <w:szCs w:val="18"/>
                <w:lang w:val="en-GB" w:eastAsia="zh-CN"/>
              </w:rPr>
            </w:pPr>
            <w:r>
              <w:rPr>
                <w:sz w:val="18"/>
                <w:szCs w:val="18"/>
                <w:lang w:val="en-GB" w:eastAsia="zh-CN"/>
              </w:rPr>
              <w:t>Samsung: Agree with Moderator’s initial assessment.</w:t>
            </w:r>
          </w:p>
          <w:p w14:paraId="273210AE" w14:textId="77777777" w:rsidR="00811D83" w:rsidRDefault="00B323DF">
            <w:pPr>
              <w:spacing w:line="240" w:lineRule="auto"/>
              <w:rPr>
                <w:sz w:val="18"/>
                <w:szCs w:val="18"/>
                <w:lang w:val="en-GB" w:eastAsia="zh-CN"/>
              </w:rPr>
            </w:pPr>
            <w:r>
              <w:rPr>
                <w:sz w:val="18"/>
                <w:szCs w:val="18"/>
                <w:lang w:val="en-GB" w:eastAsia="zh-CN"/>
              </w:rPr>
              <w:t>LG: Agree with Moderator’s initial assessment.</w:t>
            </w:r>
          </w:p>
          <w:p w14:paraId="46B6A7C5" w14:textId="77777777" w:rsidR="00811D83" w:rsidRDefault="00B323DF">
            <w:pPr>
              <w:spacing w:line="240" w:lineRule="auto"/>
              <w:rPr>
                <w:sz w:val="18"/>
                <w:szCs w:val="18"/>
                <w:lang w:val="en-GB" w:eastAsia="zh-CN"/>
              </w:rPr>
            </w:pPr>
            <w:r>
              <w:rPr>
                <w:sz w:val="18"/>
                <w:szCs w:val="18"/>
                <w:lang w:val="en-GB" w:eastAsia="zh-CN"/>
              </w:rPr>
              <w:t>OPPO: Agree with with FL</w:t>
            </w:r>
          </w:p>
          <w:p w14:paraId="684F121F" w14:textId="77777777" w:rsidR="00811D83" w:rsidRDefault="00B323DF">
            <w:pPr>
              <w:spacing w:line="240" w:lineRule="auto"/>
              <w:rPr>
                <w:sz w:val="18"/>
                <w:szCs w:val="18"/>
                <w:lang w:val="en-GB" w:eastAsia="zh-CN"/>
              </w:rPr>
            </w:pPr>
            <w:r>
              <w:rPr>
                <w:sz w:val="18"/>
                <w:szCs w:val="18"/>
                <w:lang w:val="en-GB" w:eastAsia="zh-CN"/>
              </w:rPr>
              <w:t>Apple: Agree with Moderator’s initial assessment</w:t>
            </w:r>
          </w:p>
          <w:p w14:paraId="3C771C22" w14:textId="77777777" w:rsidR="00811D83" w:rsidRDefault="00B323DF">
            <w:pPr>
              <w:spacing w:line="240" w:lineRule="auto"/>
              <w:rPr>
                <w:sz w:val="18"/>
                <w:szCs w:val="18"/>
                <w:lang w:val="en-GB" w:eastAsia="zh-CN"/>
              </w:rPr>
            </w:pPr>
            <w:r>
              <w:rPr>
                <w:sz w:val="18"/>
                <w:szCs w:val="18"/>
                <w:lang w:val="en-GB" w:eastAsia="zh-CN"/>
              </w:rPr>
              <w:t>Lenovo/MotM: Agree with Moderator’s initial assessment.</w:t>
            </w:r>
          </w:p>
          <w:p w14:paraId="407F1B45" w14:textId="77777777" w:rsidR="00811D83" w:rsidRDefault="00B323DF">
            <w:pPr>
              <w:spacing w:line="240" w:lineRule="auto"/>
              <w:rPr>
                <w:sz w:val="18"/>
                <w:szCs w:val="18"/>
                <w:lang w:val="en-GB" w:eastAsia="zh-CN"/>
              </w:rPr>
            </w:pPr>
            <w:r>
              <w:rPr>
                <w:sz w:val="18"/>
                <w:szCs w:val="18"/>
                <w:lang w:val="en-GB" w:eastAsia="zh-CN"/>
              </w:rPr>
              <w:t>Xiaomi: Agree with FL</w:t>
            </w:r>
          </w:p>
          <w:p w14:paraId="6745F484" w14:textId="77777777"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01C24C9D" w14:textId="77777777" w:rsidR="00811D83" w:rsidRDefault="00B323DF">
            <w:pPr>
              <w:spacing w:line="240" w:lineRule="auto"/>
              <w:rPr>
                <w:sz w:val="18"/>
                <w:szCs w:val="18"/>
                <w:lang w:val="en-GB" w:eastAsia="zh-CN"/>
              </w:rPr>
            </w:pPr>
            <w:r>
              <w:rPr>
                <w:sz w:val="18"/>
                <w:szCs w:val="18"/>
                <w:lang w:val="en-GB" w:eastAsia="zh-CN"/>
              </w:rPr>
              <w:t>ASUSTeK: Agree with FL</w:t>
            </w:r>
          </w:p>
          <w:p w14:paraId="1601E2A7" w14:textId="77777777" w:rsidR="00811D83" w:rsidRDefault="00B323DF">
            <w:pPr>
              <w:spacing w:line="240" w:lineRule="auto"/>
              <w:rPr>
                <w:rFonts w:eastAsia="SimSun"/>
                <w:sz w:val="18"/>
                <w:szCs w:val="18"/>
                <w:lang w:val="en-GB" w:eastAsia="zh-CN"/>
              </w:rPr>
            </w:pPr>
            <w:r>
              <w:rPr>
                <w:sz w:val="18"/>
                <w:szCs w:val="18"/>
                <w:lang w:val="en-GB" w:eastAsia="zh-CN"/>
              </w:rPr>
              <w:t>QC: It is already captured, and there is no need to discuss this.</w:t>
            </w:r>
          </w:p>
          <w:p w14:paraId="6160DC50" w14:textId="77777777" w:rsidR="00811D83" w:rsidRDefault="00B323DF">
            <w:pPr>
              <w:spacing w:line="240" w:lineRule="auto"/>
              <w:rPr>
                <w:sz w:val="18"/>
                <w:szCs w:val="18"/>
                <w:lang w:val="en-GB" w:eastAsia="zh-CN"/>
              </w:rPr>
            </w:pPr>
            <w:r>
              <w:rPr>
                <w:rFonts w:eastAsia="SimSun"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5BF0CA05"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v</w:t>
            </w:r>
            <w:r>
              <w:rPr>
                <w:rFonts w:eastAsia="SimSun"/>
                <w:sz w:val="18"/>
                <w:szCs w:val="18"/>
                <w:lang w:val="en-GB" w:eastAsia="zh-CN"/>
              </w:rPr>
              <w:t>ivo: Agree with FL</w:t>
            </w:r>
          </w:p>
          <w:p w14:paraId="3F82FD4E"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Agree with FL</w:t>
            </w:r>
          </w:p>
          <w:p w14:paraId="1F3C6ADC"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BDC455F"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Huawei, HiSilicon: We agree with FL.</w:t>
            </w:r>
          </w:p>
          <w:p w14:paraId="7C5E4A57" w14:textId="77777777" w:rsidR="00811D83" w:rsidRDefault="00B323DF">
            <w:pPr>
              <w:spacing w:line="240" w:lineRule="auto"/>
              <w:rPr>
                <w:rFonts w:eastAsia="SimSun"/>
                <w:sz w:val="18"/>
                <w:szCs w:val="18"/>
                <w:lang w:val="en-GB" w:eastAsia="zh-CN"/>
              </w:rPr>
            </w:pPr>
            <w:r>
              <w:rPr>
                <w:rFonts w:eastAsia="SimSun"/>
                <w:sz w:val="18"/>
                <w:szCs w:val="18"/>
                <w:lang w:val="en-GB" w:eastAsia="zh-CN"/>
              </w:rPr>
              <w:t>Nokia, NSB : agree with FL.</w:t>
            </w:r>
          </w:p>
          <w:p w14:paraId="4856DD1F" w14:textId="77777777" w:rsidR="00811D83" w:rsidRDefault="00B323DF">
            <w:pPr>
              <w:spacing w:line="240" w:lineRule="auto"/>
              <w:rPr>
                <w:sz w:val="18"/>
                <w:szCs w:val="18"/>
                <w:lang w:val="en-GB" w:eastAsia="zh-CN"/>
              </w:rPr>
            </w:pPr>
            <w:r>
              <w:rPr>
                <w:sz w:val="18"/>
                <w:szCs w:val="18"/>
                <w:lang w:val="en-GB" w:eastAsia="zh-CN"/>
              </w:rPr>
              <w:t>Futurewei: agree with the FL.</w:t>
            </w:r>
          </w:p>
          <w:p w14:paraId="476DCF4B" w14:textId="77777777" w:rsidR="00811D83" w:rsidRDefault="00B323DF">
            <w:pPr>
              <w:spacing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5AB652B3"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14:paraId="1F8F90CB" w14:textId="77777777" w:rsidR="00811D83" w:rsidRDefault="00B323DF">
            <w:pPr>
              <w:pStyle w:val="proposal"/>
              <w:numPr>
                <w:ilvl w:val="0"/>
                <w:numId w:val="0"/>
              </w:numPr>
              <w:rPr>
                <w:b w:val="0"/>
                <w:bCs/>
                <w:iCs/>
                <w:sz w:val="18"/>
                <w:szCs w:val="18"/>
              </w:rPr>
            </w:pPr>
            <w:r>
              <w:rPr>
                <w:sz w:val="18"/>
                <w:szCs w:val="18"/>
                <w:lang w:val="en-GB"/>
              </w:rPr>
              <w:t>…</w:t>
            </w:r>
          </w:p>
        </w:tc>
      </w:tr>
      <w:tr w:rsidR="00811D83" w14:paraId="76AFEED8" w14:textId="77777777">
        <w:trPr>
          <w:trHeight w:val="696"/>
        </w:trPr>
        <w:tc>
          <w:tcPr>
            <w:tcW w:w="985" w:type="dxa"/>
          </w:tcPr>
          <w:p w14:paraId="1907E55A" w14:textId="77777777" w:rsidR="00811D83" w:rsidRDefault="00B323DF">
            <w:pPr>
              <w:spacing w:line="240" w:lineRule="auto"/>
              <w:rPr>
                <w:b/>
                <w:bCs/>
                <w:sz w:val="20"/>
                <w:szCs w:val="20"/>
                <w:lang w:val="en-GB" w:eastAsia="zh-CN"/>
              </w:rPr>
            </w:pPr>
            <w:r>
              <w:rPr>
                <w:b/>
                <w:bCs/>
                <w:sz w:val="20"/>
                <w:szCs w:val="20"/>
                <w:lang w:val="en-GB" w:eastAsia="zh-CN"/>
              </w:rPr>
              <w:lastRenderedPageBreak/>
              <w:t>Issue 11</w:t>
            </w:r>
          </w:p>
          <w:p w14:paraId="5EF66417" w14:textId="77777777" w:rsidR="00811D83" w:rsidRDefault="00811D83">
            <w:pPr>
              <w:spacing w:line="240" w:lineRule="auto"/>
              <w:rPr>
                <w:b/>
                <w:bCs/>
                <w:sz w:val="20"/>
                <w:szCs w:val="20"/>
                <w:lang w:val="en-GB" w:eastAsia="zh-CN"/>
              </w:rPr>
            </w:pPr>
          </w:p>
        </w:tc>
        <w:tc>
          <w:tcPr>
            <w:tcW w:w="8514" w:type="dxa"/>
          </w:tcPr>
          <w:p w14:paraId="2D6AC19D" w14:textId="77777777"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73927627" w14:textId="77777777" w:rsidR="00811D83" w:rsidRDefault="00B323DF">
            <w:pPr>
              <w:spacing w:line="240" w:lineRule="auto"/>
              <w:rPr>
                <w:sz w:val="18"/>
                <w:szCs w:val="18"/>
                <w:lang w:val="en-GB" w:eastAsia="zh-CN"/>
              </w:rPr>
            </w:pPr>
            <w:r>
              <w:rPr>
                <w:sz w:val="18"/>
                <w:szCs w:val="18"/>
                <w:lang w:val="en-GB" w:eastAsia="zh-CN"/>
              </w:rPr>
              <w:t>LG: we also have similar understanding with Samsung.</w:t>
            </w:r>
          </w:p>
          <w:p w14:paraId="54CBB95E" w14:textId="77777777" w:rsidR="00811D83" w:rsidRDefault="00B323DF">
            <w:pPr>
              <w:spacing w:line="240" w:lineRule="auto"/>
              <w:rPr>
                <w:sz w:val="18"/>
                <w:szCs w:val="18"/>
                <w:lang w:val="en-GB" w:eastAsia="zh-CN"/>
              </w:rPr>
            </w:pPr>
            <w:r>
              <w:rPr>
                <w:sz w:val="18"/>
                <w:szCs w:val="18"/>
                <w:lang w:val="en-GB" w:eastAsia="zh-CN"/>
              </w:rPr>
              <w:t>OPPO: We share the same view as Samsung.</w:t>
            </w:r>
          </w:p>
          <w:p w14:paraId="26932716" w14:textId="77777777" w:rsidR="00811D83" w:rsidRDefault="00B323DF">
            <w:pPr>
              <w:spacing w:line="240" w:lineRule="auto"/>
              <w:rPr>
                <w:sz w:val="18"/>
                <w:szCs w:val="18"/>
                <w:lang w:val="en-GB" w:eastAsia="zh-CN"/>
              </w:rPr>
            </w:pPr>
            <w:r>
              <w:rPr>
                <w:sz w:val="18"/>
                <w:szCs w:val="18"/>
                <w:lang w:val="en-GB" w:eastAsia="zh-CN"/>
              </w:rPr>
              <w:t>Apple: it seems current spec is clear</w:t>
            </w:r>
          </w:p>
          <w:p w14:paraId="764F4BF5" w14:textId="77777777" w:rsidR="00811D83" w:rsidRDefault="00B323DF">
            <w:pPr>
              <w:spacing w:line="240" w:lineRule="auto"/>
              <w:rPr>
                <w:sz w:val="18"/>
                <w:szCs w:val="18"/>
                <w:lang w:val="en-GB" w:eastAsia="zh-CN"/>
              </w:rPr>
            </w:pPr>
            <w:r>
              <w:rPr>
                <w:sz w:val="18"/>
                <w:szCs w:val="18"/>
                <w:lang w:val="en-GB" w:eastAsia="zh-CN"/>
              </w:rPr>
              <w:t>Lenovo/MotM: It seems current spec. is clear</w:t>
            </w:r>
          </w:p>
          <w:p w14:paraId="5B21F575" w14:textId="77777777" w:rsidR="00811D83" w:rsidRDefault="00B323DF">
            <w:pPr>
              <w:spacing w:line="240" w:lineRule="auto"/>
              <w:rPr>
                <w:sz w:val="18"/>
                <w:szCs w:val="18"/>
                <w:lang w:val="en-GB" w:eastAsia="zh-CN"/>
              </w:rPr>
            </w:pPr>
            <w:r>
              <w:rPr>
                <w:sz w:val="18"/>
                <w:szCs w:val="18"/>
                <w:lang w:val="en-GB" w:eastAsia="zh-CN"/>
              </w:rPr>
              <w:t>Xiaomi: Share same view as Samsung</w:t>
            </w:r>
          </w:p>
          <w:p w14:paraId="40D2624B" w14:textId="77777777" w:rsidR="00811D83" w:rsidRDefault="00B323DF">
            <w:pPr>
              <w:spacing w:line="240" w:lineRule="auto"/>
              <w:rPr>
                <w:sz w:val="18"/>
                <w:szCs w:val="18"/>
                <w:lang w:eastAsia="zh-CN"/>
              </w:rPr>
            </w:pPr>
            <w:r>
              <w:rPr>
                <w:rFonts w:hint="eastAsia"/>
                <w:sz w:val="18"/>
                <w:szCs w:val="18"/>
                <w:lang w:eastAsia="zh-CN"/>
              </w:rPr>
              <w:t>ZTE: Not needed.</w:t>
            </w:r>
          </w:p>
          <w:p w14:paraId="6211BA73" w14:textId="77777777" w:rsidR="00811D83" w:rsidRDefault="00B323DF">
            <w:pPr>
              <w:spacing w:line="240" w:lineRule="auto"/>
              <w:rPr>
                <w:sz w:val="18"/>
                <w:szCs w:val="18"/>
                <w:lang w:val="en-GB" w:eastAsia="zh-CN"/>
              </w:rPr>
            </w:pPr>
            <w:r>
              <w:rPr>
                <w:sz w:val="18"/>
                <w:szCs w:val="18"/>
                <w:lang w:val="en-GB" w:eastAsia="zh-CN"/>
              </w:rPr>
              <w:t>ASUSTeK: Share same view as Samsung</w:t>
            </w:r>
          </w:p>
          <w:p w14:paraId="5D2ABA7F" w14:textId="77777777" w:rsidR="00811D83" w:rsidRDefault="00B323DF">
            <w:pPr>
              <w:spacing w:line="240" w:lineRule="auto"/>
              <w:rPr>
                <w:rFonts w:eastAsia="SimSun"/>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4B41897B" w14:textId="77777777" w:rsidR="00811D83" w:rsidRDefault="00B323DF">
            <w:pPr>
              <w:spacing w:line="240" w:lineRule="auto"/>
              <w:rPr>
                <w:sz w:val="18"/>
                <w:szCs w:val="18"/>
                <w:lang w:val="en-GB" w:eastAsia="zh-CN"/>
              </w:rPr>
            </w:pPr>
            <w:r>
              <w:rPr>
                <w:rFonts w:eastAsia="SimSun" w:hint="eastAsia"/>
                <w:sz w:val="18"/>
                <w:szCs w:val="18"/>
                <w:lang w:val="en-GB" w:eastAsia="zh-CN"/>
              </w:rPr>
              <w:t>CATT</w:t>
            </w:r>
            <w:r>
              <w:rPr>
                <w:sz w:val="18"/>
                <w:szCs w:val="18"/>
                <w:lang w:val="en-GB" w:eastAsia="zh-CN"/>
              </w:rPr>
              <w:t>: Share same view as Samsung</w:t>
            </w:r>
          </w:p>
          <w:p w14:paraId="2C440A61" w14:textId="77777777"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94EE4C8"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Same view as Samsung</w:t>
            </w:r>
          </w:p>
          <w:p w14:paraId="72ABB9AD"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Share same view as Samsung</w:t>
            </w:r>
          </w:p>
          <w:p w14:paraId="40FF06B4"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Share similar view with Samsung.</w:t>
            </w:r>
          </w:p>
          <w:p w14:paraId="12B0EDC0"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this shall be already the case. not needed. </w:t>
            </w:r>
          </w:p>
          <w:p w14:paraId="289DA7BB" w14:textId="77777777" w:rsidR="00811D83" w:rsidRDefault="00B323DF">
            <w:pPr>
              <w:spacing w:line="240" w:lineRule="auto"/>
              <w:rPr>
                <w:rFonts w:eastAsia="SimSun"/>
                <w:sz w:val="18"/>
                <w:szCs w:val="18"/>
                <w:lang w:val="en-GB" w:eastAsia="zh-CN"/>
              </w:rPr>
            </w:pPr>
            <w:r>
              <w:rPr>
                <w:rFonts w:eastAsia="SimSun"/>
                <w:sz w:val="18"/>
                <w:szCs w:val="18"/>
                <w:lang w:val="en-GB" w:eastAsia="zh-CN"/>
              </w:rPr>
              <w:t>Futurewei: agree with Samsung.</w:t>
            </w:r>
          </w:p>
          <w:p w14:paraId="433887A0" w14:textId="77777777" w:rsidR="00811D83" w:rsidRDefault="00B323DF">
            <w:pPr>
              <w:spacing w:line="240" w:lineRule="auto"/>
              <w:rPr>
                <w:rFonts w:eastAsia="SimSun"/>
                <w:sz w:val="18"/>
                <w:szCs w:val="18"/>
                <w:lang w:val="en-GB" w:eastAsia="zh-CN"/>
              </w:rPr>
            </w:pPr>
            <w:r>
              <w:rPr>
                <w:rFonts w:eastAsia="SimSun"/>
                <w:sz w:val="18"/>
                <w:szCs w:val="18"/>
                <w:lang w:val="en-GB" w:eastAsia="zh-CN"/>
              </w:rPr>
              <w:t>Fraunhofer IIS/HHI: We think this is the understanding from the current reading of the spec. However, we are OK with a conclusion as suggested by Qualcomm.</w:t>
            </w:r>
          </w:p>
          <w:p w14:paraId="6AB7E508" w14:textId="77777777" w:rsidR="00811D83" w:rsidRDefault="00B323DF">
            <w:pPr>
              <w:spacing w:line="240" w:lineRule="auto"/>
              <w:rPr>
                <w:rFonts w:eastAsia="SimSun"/>
                <w:sz w:val="18"/>
                <w:szCs w:val="18"/>
                <w:lang w:val="en-GB" w:eastAsia="zh-CN"/>
              </w:rPr>
            </w:pPr>
            <w:r>
              <w:rPr>
                <w:rFonts w:eastAsia="SimSun"/>
                <w:sz w:val="18"/>
                <w:szCs w:val="18"/>
                <w:lang w:val="en-GB" w:eastAsia="zh-CN"/>
              </w:rPr>
              <w:t>Ericsson:  no clarification is needed</w:t>
            </w:r>
          </w:p>
          <w:p w14:paraId="2BDA50EE"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Majority of companies think that this is already captured.</w:t>
            </w:r>
          </w:p>
          <w:p w14:paraId="715F78F3" w14:textId="77777777" w:rsidR="00811D83" w:rsidRDefault="00B323DF">
            <w:pPr>
              <w:pStyle w:val="proposal"/>
              <w:numPr>
                <w:ilvl w:val="0"/>
                <w:numId w:val="0"/>
              </w:numPr>
              <w:rPr>
                <w:b w:val="0"/>
                <w:bCs/>
                <w:iCs/>
                <w:sz w:val="18"/>
                <w:szCs w:val="18"/>
              </w:rPr>
            </w:pPr>
            <w:r>
              <w:rPr>
                <w:sz w:val="18"/>
                <w:szCs w:val="18"/>
                <w:lang w:val="en-GB"/>
              </w:rPr>
              <w:t>…</w:t>
            </w:r>
          </w:p>
        </w:tc>
      </w:tr>
    </w:tbl>
    <w:p w14:paraId="566ADC50" w14:textId="77777777" w:rsidR="00811D83" w:rsidRDefault="00811D83">
      <w:pPr>
        <w:rPr>
          <w:rFonts w:ascii="Times New Roman" w:hAnsi="Times New Roman" w:cs="Times New Roman"/>
          <w:lang w:val="en-GB" w:eastAsia="zh-CN"/>
        </w:rPr>
      </w:pPr>
    </w:p>
    <w:p w14:paraId="5C92CF0A" w14:textId="77777777" w:rsidR="00811D83" w:rsidRDefault="00B323DF">
      <w:pPr>
        <w:pStyle w:val="2"/>
        <w:spacing w:after="120"/>
        <w:jc w:val="both"/>
        <w:rPr>
          <w:rFonts w:ascii="Calibri" w:eastAsia="바탕" w:hAnsi="Calibri" w:cs="Calibri"/>
          <w:b/>
          <w:bCs/>
          <w:sz w:val="28"/>
        </w:rPr>
      </w:pPr>
      <w:r>
        <w:rPr>
          <w:rFonts w:ascii="Calibri" w:eastAsia="바탕" w:hAnsi="Calibri" w:cs="Calibri"/>
          <w:b/>
          <w:bCs/>
          <w:sz w:val="28"/>
        </w:rPr>
        <w:t>Issue 6</w:t>
      </w:r>
    </w:p>
    <w:p w14:paraId="071D94A5"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ad"/>
        <w:tblW w:w="0" w:type="auto"/>
        <w:tblLook w:val="04A0" w:firstRow="1" w:lastRow="0" w:firstColumn="1" w:lastColumn="0" w:noHBand="0" w:noVBand="1"/>
      </w:tblPr>
      <w:tblGrid>
        <w:gridCol w:w="9307"/>
      </w:tblGrid>
      <w:tr w:rsidR="00811D83" w14:paraId="6BCDA922" w14:textId="77777777">
        <w:tc>
          <w:tcPr>
            <w:tcW w:w="9307" w:type="dxa"/>
          </w:tcPr>
          <w:p w14:paraId="14DC2189" w14:textId="77777777"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14:paraId="5BFF42F5" w14:textId="77777777"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14:paraId="32C50C7D"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6AB8A810" w14:textId="77777777"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14:paraId="49145FB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14:paraId="2DA859D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lastRenderedPageBreak/>
                    <w:t>CCEs for PDCCH candidates are non-overlapped if they correspond to</w:t>
                  </w:r>
                </w:p>
                <w:p w14:paraId="2E8AE0E6" w14:textId="77777777"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20E2AAF4" w14:textId="77777777"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14:paraId="4C7CD394" w14:textId="77777777" w:rsidR="00811D83" w:rsidRDefault="00811D83">
            <w:pPr>
              <w:rPr>
                <w:rFonts w:asciiTheme="majorBidi" w:hAnsiTheme="majorBidi" w:cstheme="majorBidi"/>
                <w:bCs/>
              </w:rPr>
            </w:pPr>
          </w:p>
        </w:tc>
      </w:tr>
    </w:tbl>
    <w:p w14:paraId="4BDE6B6C" w14:textId="77777777" w:rsidR="00811D83" w:rsidRDefault="00811D83">
      <w:pPr>
        <w:rPr>
          <w:rFonts w:ascii="Times New Roman" w:hAnsi="Times New Roman" w:cs="Times New Roman"/>
          <w:lang w:val="en-GB" w:eastAsia="zh-CN"/>
        </w:rPr>
      </w:pPr>
    </w:p>
    <w:p w14:paraId="2ECBE1A2" w14:textId="77777777"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14:paraId="5E9BBDB2" w14:textId="77777777" w:rsidR="00811D83" w:rsidRDefault="00B323DF">
      <w:pPr>
        <w:pStyle w:val="af1"/>
        <w:numPr>
          <w:ilvl w:val="0"/>
          <w:numId w:val="16"/>
        </w:numPr>
        <w:ind w:firstLineChars="0"/>
        <w:rPr>
          <w:lang w:val="en-GB" w:eastAsia="zh-CN"/>
        </w:rPr>
      </w:pPr>
      <w:r>
        <w:rPr>
          <w:lang w:val="en-GB" w:eastAsia="zh-CN"/>
        </w:rPr>
        <w:t>If this was not related to overbooking, why the conclusion is limited to the primary cell?</w:t>
      </w:r>
    </w:p>
    <w:p w14:paraId="17C93833" w14:textId="77777777" w:rsidR="00811D83" w:rsidRDefault="00B323DF">
      <w:pPr>
        <w:pStyle w:val="af1"/>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14:paraId="1D7DAA89" w14:textId="77777777" w:rsidR="00811D83" w:rsidRDefault="00811D83">
      <w:pPr>
        <w:rPr>
          <w:lang w:val="en-GB" w:eastAsia="zh-CN"/>
        </w:rPr>
      </w:pPr>
    </w:p>
    <w:p w14:paraId="79041179" w14:textId="77777777"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14:paraId="2C1F48A4" w14:textId="77777777" w:rsidR="00811D83" w:rsidRDefault="00B323DF">
      <w:pPr>
        <w:autoSpaceDE w:val="0"/>
        <w:autoSpaceDN w:val="0"/>
        <w:adjustRightInd w:val="0"/>
        <w:snapToGrid w:val="0"/>
        <w:spacing w:after="120" w:line="240" w:lineRule="auto"/>
        <w:jc w:val="both"/>
        <w:rPr>
          <w:rFonts w:ascii="Times New Roman" w:eastAsia="SimSun" w:hAnsi="Times New Roman" w:cs="Times New Roman"/>
          <w:bCs/>
          <w:lang w:val="en-GB"/>
        </w:rPr>
      </w:pPr>
      <w:r>
        <w:rPr>
          <w:rFonts w:ascii="Times New Roman" w:eastAsia="SimSun" w:hAnsi="Times New Roman" w:cs="Times New Roman"/>
          <w:bCs/>
          <w:lang w:val="en-GB"/>
        </w:rPr>
        <w:t>“In order to address the ambiguity issue while not increasing UE complexity, we have the following proposal.</w:t>
      </w:r>
    </w:p>
    <w:p w14:paraId="473294D1" w14:textId="77777777" w:rsidR="00811D83" w:rsidRDefault="00B323DF">
      <w:pPr>
        <w:autoSpaceDE w:val="0"/>
        <w:autoSpaceDN w:val="0"/>
        <w:adjustRightInd w:val="0"/>
        <w:snapToGrid w:val="0"/>
        <w:spacing w:after="120" w:line="240" w:lineRule="auto"/>
        <w:jc w:val="both"/>
        <w:rPr>
          <w:rFonts w:ascii="Times New Roman" w:eastAsia="SimSun" w:hAnsi="Times New Roman" w:cs="Times New Roman"/>
          <w:b/>
          <w:i/>
        </w:rPr>
      </w:pPr>
      <w:r>
        <w:rPr>
          <w:rFonts w:ascii="Times New Roman" w:eastAsia="SimSun"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14:paraId="7A83FC93" w14:textId="77777777" w:rsidR="00811D83" w:rsidRDefault="00B323DF">
      <w:pPr>
        <w:rPr>
          <w:lang w:val="en-GB" w:eastAsia="zh-CN"/>
        </w:rPr>
      </w:pPr>
      <w:r>
        <w:rPr>
          <w:lang w:val="en-GB" w:eastAsia="zh-CN"/>
        </w:rPr>
        <w:t>The following discussion points may require further clarification:</w:t>
      </w:r>
    </w:p>
    <w:p w14:paraId="347D8DC3" w14:textId="77777777" w:rsidR="00811D83" w:rsidRDefault="00B323DF">
      <w:pPr>
        <w:pStyle w:val="af1"/>
        <w:numPr>
          <w:ilvl w:val="0"/>
          <w:numId w:val="17"/>
        </w:numPr>
        <w:ind w:firstLineChars="0"/>
        <w:rPr>
          <w:lang w:val="en-GB" w:eastAsia="zh-CN"/>
        </w:rPr>
      </w:pPr>
      <w:r>
        <w:rPr>
          <w:lang w:val="en-GB" w:eastAsia="zh-CN"/>
        </w:rPr>
        <w:t>Is the above proposal only for the primary cell?</w:t>
      </w:r>
    </w:p>
    <w:p w14:paraId="4FB43D24" w14:textId="77777777" w:rsidR="00811D83" w:rsidRDefault="00B323DF">
      <w:pPr>
        <w:pStyle w:val="af1"/>
        <w:numPr>
          <w:ilvl w:val="1"/>
          <w:numId w:val="17"/>
        </w:numPr>
        <w:ind w:firstLineChars="0"/>
        <w:rPr>
          <w:lang w:val="en-GB" w:eastAsia="zh-CN"/>
        </w:rPr>
      </w:pPr>
      <w:r>
        <w:rPr>
          <w:lang w:val="en-GB" w:eastAsia="zh-CN"/>
        </w:rPr>
        <w:t>If yes, then is it ok if we have overlapping in the SCell?</w:t>
      </w:r>
    </w:p>
    <w:p w14:paraId="509A7CF9" w14:textId="77777777" w:rsidR="00811D83" w:rsidRDefault="00B323DF">
      <w:pPr>
        <w:pStyle w:val="af1"/>
        <w:numPr>
          <w:ilvl w:val="1"/>
          <w:numId w:val="17"/>
        </w:numPr>
        <w:ind w:firstLineChars="0"/>
        <w:rPr>
          <w:lang w:val="en-GB" w:eastAsia="zh-CN"/>
        </w:rPr>
      </w:pPr>
      <w:r>
        <w:rPr>
          <w:lang w:val="en-GB" w:eastAsia="zh-CN"/>
        </w:rPr>
        <w:t>If no, then this would be different than the Rel-16 conclusion above.</w:t>
      </w:r>
    </w:p>
    <w:p w14:paraId="51B92FB4" w14:textId="77777777" w:rsidR="00811D83" w:rsidRDefault="00811D83">
      <w:pPr>
        <w:rPr>
          <w:lang w:val="en-GB" w:eastAsia="zh-CN"/>
        </w:rPr>
      </w:pPr>
    </w:p>
    <w:p w14:paraId="4867DEA9" w14:textId="77777777"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14:paraId="25982E46" w14:textId="77777777">
        <w:tc>
          <w:tcPr>
            <w:tcW w:w="1796" w:type="dxa"/>
            <w:tcBorders>
              <w:top w:val="single" w:sz="4" w:space="0" w:color="auto"/>
              <w:left w:val="single" w:sz="4" w:space="0" w:color="auto"/>
              <w:bottom w:val="single" w:sz="4" w:space="0" w:color="auto"/>
              <w:right w:val="single" w:sz="4" w:space="0" w:color="auto"/>
            </w:tcBorders>
          </w:tcPr>
          <w:p w14:paraId="53D5E42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F9F193E"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4DD30C03" w14:textId="77777777">
        <w:tc>
          <w:tcPr>
            <w:tcW w:w="1796" w:type="dxa"/>
            <w:tcBorders>
              <w:top w:val="single" w:sz="4" w:space="0" w:color="auto"/>
              <w:left w:val="single" w:sz="4" w:space="0" w:color="auto"/>
              <w:bottom w:val="single" w:sz="4" w:space="0" w:color="auto"/>
              <w:right w:val="single" w:sz="4" w:space="0" w:color="auto"/>
            </w:tcBorders>
          </w:tcPr>
          <w:p w14:paraId="5A340999"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9610814" w14:textId="77777777"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in Round 1 and their tdoc,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14:paraId="3A7FA468" w14:textId="77777777"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14:paraId="17909C6B" w14:textId="77777777">
        <w:tc>
          <w:tcPr>
            <w:tcW w:w="1796" w:type="dxa"/>
            <w:tcBorders>
              <w:top w:val="single" w:sz="4" w:space="0" w:color="auto"/>
              <w:left w:val="single" w:sz="4" w:space="0" w:color="auto"/>
              <w:bottom w:val="single" w:sz="4" w:space="0" w:color="auto"/>
              <w:right w:val="single" w:sz="4" w:space="0" w:color="auto"/>
            </w:tcBorders>
          </w:tcPr>
          <w:p w14:paraId="3480ADF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479E1B78" w14:textId="77777777"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14:paraId="664A7DCB" w14:textId="77777777">
        <w:tc>
          <w:tcPr>
            <w:tcW w:w="1796" w:type="dxa"/>
            <w:tcBorders>
              <w:top w:val="single" w:sz="4" w:space="0" w:color="auto"/>
              <w:left w:val="single" w:sz="4" w:space="0" w:color="auto"/>
              <w:bottom w:val="single" w:sz="4" w:space="0" w:color="auto"/>
              <w:right w:val="single" w:sz="4" w:space="0" w:color="auto"/>
            </w:tcBorders>
          </w:tcPr>
          <w:p w14:paraId="21CD75D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622E58B9" w14:textId="77777777"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14:paraId="270EA413" w14:textId="77777777" w:rsidR="00811D83" w:rsidRDefault="00811D83">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11D83" w14:paraId="0A81849D" w14:textId="77777777">
              <w:tc>
                <w:tcPr>
                  <w:tcW w:w="6846" w:type="dxa"/>
                </w:tcPr>
                <w:p w14:paraId="77B931D5" w14:textId="77777777" w:rsidR="00811D83" w:rsidRDefault="00B323DF">
                  <w:pPr>
                    <w:spacing w:after="0" w:line="240" w:lineRule="auto"/>
                  </w:pPr>
                  <w:r>
                    <w:lastRenderedPageBreak/>
                    <w:t>TS 38.213</w:t>
                  </w:r>
                </w:p>
                <w:p w14:paraId="16B9BCC8" w14:textId="77777777" w:rsidR="00811D83" w:rsidRDefault="00B323DF">
                  <w:pPr>
                    <w:spacing w:after="0" w:line="240" w:lineRule="auto"/>
                  </w:pPr>
                  <w:r>
                    <w:t>…</w:t>
                  </w:r>
                </w:p>
                <w:p w14:paraId="6E8BF6A2" w14:textId="77777777" w:rsidR="00811D83" w:rsidRDefault="00B323DF">
                  <w:pPr>
                    <w:spacing w:after="0" w:line="240" w:lineRule="auto"/>
                    <w:rPr>
                      <w:sz w:val="20"/>
                      <w:szCs w:val="20"/>
                      <w:lang w:eastAsia="zh-CN"/>
                    </w:rPr>
                  </w:pPr>
                  <w:r>
                    <w:t xml:space="preserve">If a UE is </w:t>
                  </w:r>
                  <w:r>
                    <w:rPr>
                      <w:lang w:eastAsia="ko-KR"/>
                    </w:rPr>
                    <w:t xml:space="preserve">provided </w:t>
                  </w:r>
                  <w:r>
                    <w:rPr>
                      <w:i/>
                    </w:rPr>
                    <w:t>monitoringCapabilityConfig</w:t>
                  </w:r>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25C933E8" w14:textId="77777777" w:rsidR="00811D83" w:rsidRDefault="00811D83">
            <w:pPr>
              <w:spacing w:after="0" w:line="240" w:lineRule="auto"/>
              <w:rPr>
                <w:sz w:val="20"/>
                <w:szCs w:val="20"/>
                <w:lang w:eastAsia="zh-CN"/>
              </w:rPr>
            </w:pPr>
          </w:p>
          <w:p w14:paraId="32D91FF4" w14:textId="77777777" w:rsidR="00811D83" w:rsidRDefault="00B323DF">
            <w:pPr>
              <w:spacing w:after="0" w:line="240" w:lineRule="auto"/>
              <w:rPr>
                <w:sz w:val="20"/>
                <w:szCs w:val="20"/>
                <w:lang w:eastAsia="zh-CN"/>
              </w:rPr>
            </w:pPr>
            <w:r>
              <w:rPr>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14:paraId="4EAB90DB" w14:textId="77777777" w:rsidR="00811D83" w:rsidRDefault="00811D83">
            <w:pPr>
              <w:spacing w:after="0" w:line="240" w:lineRule="auto"/>
              <w:rPr>
                <w:sz w:val="20"/>
                <w:szCs w:val="20"/>
                <w:lang w:eastAsia="zh-CN"/>
              </w:rPr>
            </w:pPr>
          </w:p>
          <w:p w14:paraId="26E10AC3" w14:textId="77777777"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As a result, for a DCI mapped on an individual candidate overlapping with a linked candidate in the remaining spans, UE will detected it twice, one as individual and the other as repeated. Then there will be problem in determining the time reference for the detected DCI</w:t>
            </w:r>
            <w:r>
              <w:rPr>
                <w:sz w:val="20"/>
                <w:szCs w:val="20"/>
                <w:lang w:eastAsia="zh-CN"/>
              </w:rPr>
              <w:t>.”,  we have the following agreement to address it as below.</w:t>
            </w:r>
          </w:p>
          <w:p w14:paraId="22668F38" w14:textId="77777777" w:rsidR="00811D83" w:rsidRDefault="00811D83">
            <w:pPr>
              <w:spacing w:after="0" w:line="240" w:lineRule="auto"/>
              <w:rPr>
                <w:sz w:val="20"/>
                <w:szCs w:val="20"/>
                <w:lang w:eastAsia="zh-CN"/>
              </w:rPr>
            </w:pPr>
          </w:p>
          <w:p w14:paraId="5391098B" w14:textId="77777777" w:rsidR="00811D83" w:rsidRDefault="00B323DF">
            <w:pPr>
              <w:spacing w:after="0" w:line="240" w:lineRule="auto"/>
              <w:rPr>
                <w:sz w:val="20"/>
                <w:szCs w:val="20"/>
                <w:lang w:eastAsia="zh-CN"/>
              </w:rPr>
            </w:pPr>
            <w:r>
              <w:rPr>
                <w:sz w:val="20"/>
                <w:szCs w:val="20"/>
                <w:lang w:eastAsia="zh-CN"/>
              </w:rPr>
              <w:t>In summary, we failed to see the issue.</w:t>
            </w:r>
          </w:p>
          <w:p w14:paraId="7E280E28" w14:textId="77777777" w:rsidR="00811D83" w:rsidRDefault="00811D83">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11D83" w14:paraId="663DFCB1" w14:textId="77777777">
              <w:tc>
                <w:tcPr>
                  <w:tcW w:w="6846" w:type="dxa"/>
                </w:tcPr>
                <w:p w14:paraId="61B40D9D" w14:textId="77777777" w:rsidR="00811D83" w:rsidRDefault="00B323DF">
                  <w:pPr>
                    <w:rPr>
                      <w:rFonts w:ascii="굴림" w:eastAsia="굴림" w:hAnsi="굴림"/>
                      <w:sz w:val="20"/>
                      <w:lang w:eastAsia="zh-CN"/>
                    </w:rPr>
                  </w:pPr>
                  <w:r>
                    <w:rPr>
                      <w:iCs/>
                      <w:color w:val="000000"/>
                      <w:sz w:val="20"/>
                      <w:highlight w:val="green"/>
                      <w:lang w:eastAsia="zh-CN"/>
                    </w:rPr>
                    <w:t>Agreement</w:t>
                  </w:r>
                </w:p>
                <w:p w14:paraId="537B2E41" w14:textId="77777777" w:rsidR="00811D83" w:rsidRDefault="00B323DF">
                  <w:pPr>
                    <w:rPr>
                      <w:rFonts w:ascii="굴림" w:eastAsia="굴림" w:hAnsi="굴림"/>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37AA54DF" w14:textId="77777777"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 xml:space="preserve">Interpretation of the detected DCI is based on Rel. 17 PDCCH repetition rules (wrt reference PDCCH candidate). </w:t>
                  </w:r>
                </w:p>
                <w:p w14:paraId="1C86C003" w14:textId="77777777" w:rsidR="00811D83" w:rsidRDefault="00B323DF">
                  <w:pPr>
                    <w:numPr>
                      <w:ilvl w:val="1"/>
                      <w:numId w:val="18"/>
                    </w:numPr>
                    <w:spacing w:after="0" w:line="240" w:lineRule="auto"/>
                    <w:rPr>
                      <w:sz w:val="20"/>
                      <w:szCs w:val="20"/>
                      <w:lang w:eastAsia="zh-CN"/>
                    </w:rPr>
                  </w:pPr>
                  <w:r>
                    <w:rPr>
                      <w:sz w:val="20"/>
                      <w:szCs w:val="20"/>
                      <w:lang w:eastAsia="zh-CN"/>
                    </w:rPr>
                    <w:t xml:space="preserve">Whether the individual candidate is monitored or not is determined by a UE capability </w:t>
                  </w:r>
                </w:p>
                <w:p w14:paraId="7880F420" w14:textId="77777777" w:rsidR="00811D83" w:rsidRDefault="00B323DF">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62262F2" w14:textId="77777777"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703A8001" w14:textId="77777777"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0F4D9902" w14:textId="77777777"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2EF391E8" w14:textId="77777777"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51314341" w14:textId="77777777"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14:paraId="69EDE383" w14:textId="77777777" w:rsidR="00811D83" w:rsidRDefault="00811D83">
                  <w:pPr>
                    <w:spacing w:after="0" w:line="240" w:lineRule="auto"/>
                    <w:rPr>
                      <w:sz w:val="20"/>
                      <w:szCs w:val="20"/>
                      <w:lang w:eastAsia="zh-CN"/>
                    </w:rPr>
                  </w:pPr>
                </w:p>
              </w:tc>
            </w:tr>
          </w:tbl>
          <w:p w14:paraId="731405EA" w14:textId="77777777" w:rsidR="00811D83" w:rsidRDefault="00811D83">
            <w:pPr>
              <w:spacing w:after="0" w:line="240" w:lineRule="auto"/>
              <w:rPr>
                <w:sz w:val="20"/>
                <w:szCs w:val="20"/>
                <w:lang w:eastAsia="zh-CN"/>
              </w:rPr>
            </w:pPr>
          </w:p>
          <w:p w14:paraId="6233C643" w14:textId="77777777" w:rsidR="00811D83" w:rsidRDefault="00811D83">
            <w:pPr>
              <w:spacing w:after="0" w:line="240" w:lineRule="auto"/>
              <w:rPr>
                <w:sz w:val="20"/>
                <w:szCs w:val="20"/>
                <w:lang w:eastAsia="zh-CN"/>
              </w:rPr>
            </w:pPr>
          </w:p>
          <w:p w14:paraId="7749D3AD" w14:textId="77777777" w:rsidR="00811D83" w:rsidRDefault="00811D83">
            <w:pPr>
              <w:spacing w:after="0" w:line="240" w:lineRule="auto"/>
              <w:rPr>
                <w:sz w:val="20"/>
                <w:szCs w:val="20"/>
                <w:lang w:eastAsia="zh-CN"/>
              </w:rPr>
            </w:pPr>
          </w:p>
        </w:tc>
      </w:tr>
      <w:tr w:rsidR="00811D83" w14:paraId="45070F6A" w14:textId="77777777">
        <w:tc>
          <w:tcPr>
            <w:tcW w:w="1796" w:type="dxa"/>
            <w:tcBorders>
              <w:top w:val="single" w:sz="4" w:space="0" w:color="auto"/>
              <w:left w:val="single" w:sz="4" w:space="0" w:color="auto"/>
              <w:bottom w:val="single" w:sz="4" w:space="0" w:color="auto"/>
              <w:right w:val="single" w:sz="4" w:space="0" w:color="auto"/>
            </w:tcBorders>
          </w:tcPr>
          <w:p w14:paraId="52C8CEF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CB84A4B" w14:textId="77777777" w:rsidR="00811D83" w:rsidRDefault="00B323DF">
            <w:pPr>
              <w:spacing w:after="0" w:line="240" w:lineRule="auto"/>
              <w:rPr>
                <w:sz w:val="20"/>
                <w:szCs w:val="20"/>
                <w:lang w:eastAsia="zh-CN"/>
              </w:rPr>
            </w:pPr>
            <w:r>
              <w:rPr>
                <w:sz w:val="20"/>
                <w:szCs w:val="20"/>
                <w:lang w:eastAsia="zh-CN"/>
              </w:rPr>
              <w:t>We also have the similar view here if the understanding is right. Although UE does not make CCE/BD counting and determining overlapping in the spans except the first span, the individual candidate can still be monitored in case of overlapping in the second span. So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14:paraId="1A3FBBE9" w14:textId="77777777">
        <w:tc>
          <w:tcPr>
            <w:tcW w:w="1796" w:type="dxa"/>
            <w:tcBorders>
              <w:top w:val="single" w:sz="4" w:space="0" w:color="auto"/>
              <w:left w:val="single" w:sz="4" w:space="0" w:color="auto"/>
              <w:bottom w:val="single" w:sz="4" w:space="0" w:color="auto"/>
              <w:right w:val="single" w:sz="4" w:space="0" w:color="auto"/>
            </w:tcBorders>
          </w:tcPr>
          <w:p w14:paraId="3AE72C3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H</w:t>
            </w:r>
            <w:r>
              <w:rPr>
                <w:sz w:val="20"/>
                <w:szCs w:val="20"/>
                <w:lang w:eastAsia="zh-CN"/>
              </w:rPr>
              <w:t>uawei, HiSilicon</w:t>
            </w:r>
          </w:p>
        </w:tc>
        <w:tc>
          <w:tcPr>
            <w:tcW w:w="7072" w:type="dxa"/>
            <w:tcBorders>
              <w:top w:val="single" w:sz="4" w:space="0" w:color="auto"/>
              <w:left w:val="single" w:sz="4" w:space="0" w:color="auto"/>
              <w:bottom w:val="single" w:sz="4" w:space="0" w:color="auto"/>
              <w:right w:val="single" w:sz="4" w:space="0" w:color="auto"/>
            </w:tcBorders>
          </w:tcPr>
          <w:p w14:paraId="5197806F" w14:textId="77777777"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moderator’s question on primary/secondary cell, by checking the history, it has been agreed in Rel-15 that network ensures no overbooking in scells for different cases, such as below two agreements in RAN1#93 meeting copied below, therefore in discussion of the Rel-16 conclusion, only the primary cell is focused.</w:t>
            </w:r>
          </w:p>
          <w:p w14:paraId="3C270F58" w14:textId="77777777" w:rsidR="00811D83" w:rsidRDefault="00B323DF">
            <w:pPr>
              <w:snapToGrid w:val="0"/>
              <w:spacing w:after="0"/>
              <w:rPr>
                <w:sz w:val="16"/>
                <w:szCs w:val="16"/>
              </w:rPr>
            </w:pPr>
            <w:r>
              <w:rPr>
                <w:sz w:val="16"/>
                <w:szCs w:val="16"/>
                <w:highlight w:val="green"/>
              </w:rPr>
              <w:t>Agreements</w:t>
            </w:r>
            <w:r>
              <w:rPr>
                <w:sz w:val="16"/>
                <w:szCs w:val="16"/>
              </w:rPr>
              <w:t>:</w:t>
            </w:r>
          </w:p>
          <w:p w14:paraId="418487D3" w14:textId="77777777"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SCell does not exceed the non-CA limit. </w:t>
            </w:r>
          </w:p>
          <w:p w14:paraId="145B6FDD" w14:textId="77777777" w:rsidR="00811D83" w:rsidRDefault="00811D83">
            <w:pPr>
              <w:snapToGrid w:val="0"/>
              <w:spacing w:after="0"/>
              <w:rPr>
                <w:rFonts w:ascii="Calibri" w:hAnsi="Calibri" w:cs="Calibri"/>
                <w:sz w:val="16"/>
                <w:szCs w:val="16"/>
                <w:lang w:eastAsia="ja-JP"/>
              </w:rPr>
            </w:pPr>
          </w:p>
          <w:p w14:paraId="12DF2C55" w14:textId="77777777" w:rsidR="00811D83" w:rsidRDefault="00B323DF">
            <w:pPr>
              <w:snapToGrid w:val="0"/>
              <w:spacing w:after="0"/>
              <w:rPr>
                <w:sz w:val="16"/>
                <w:szCs w:val="16"/>
              </w:rPr>
            </w:pPr>
            <w:r>
              <w:rPr>
                <w:sz w:val="16"/>
                <w:szCs w:val="16"/>
                <w:highlight w:val="green"/>
              </w:rPr>
              <w:t>Agreements</w:t>
            </w:r>
            <w:r>
              <w:rPr>
                <w:sz w:val="16"/>
                <w:szCs w:val="16"/>
              </w:rPr>
              <w:t>:</w:t>
            </w:r>
          </w:p>
          <w:p w14:paraId="16B47174" w14:textId="77777777" w:rsidR="00811D83" w:rsidRDefault="00B323DF">
            <w:pPr>
              <w:pStyle w:val="af1"/>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14:paraId="237127F0" w14:textId="77777777" w:rsidR="00811D83" w:rsidRDefault="00B323DF">
            <w:pPr>
              <w:pStyle w:val="af1"/>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14:paraId="4715EFE3" w14:textId="77777777" w:rsidR="00811D83" w:rsidRDefault="00B323DF">
            <w:pPr>
              <w:pStyle w:val="af1"/>
              <w:numPr>
                <w:ilvl w:val="3"/>
                <w:numId w:val="20"/>
              </w:numPr>
              <w:snapToGrid w:val="0"/>
              <w:spacing w:line="276" w:lineRule="auto"/>
              <w:ind w:firstLineChars="0"/>
              <w:rPr>
                <w:sz w:val="16"/>
                <w:szCs w:val="16"/>
                <w:lang w:val="en-US" w:eastAsia="ja-JP"/>
              </w:rPr>
            </w:pPr>
            <w:r>
              <w:rPr>
                <w:sz w:val="16"/>
                <w:szCs w:val="16"/>
                <w:lang w:val="en-US" w:eastAsia="ja-JP"/>
              </w:rPr>
              <w:t>For SCell, NW ensures no overbooking based on non-CA case occurs.</w:t>
            </w:r>
          </w:p>
          <w:p w14:paraId="2FA0BF2B" w14:textId="77777777" w:rsidR="00811D83" w:rsidRDefault="00811D83">
            <w:pPr>
              <w:spacing w:after="0" w:line="240" w:lineRule="auto"/>
              <w:rPr>
                <w:sz w:val="20"/>
                <w:szCs w:val="20"/>
                <w:lang w:eastAsia="zh-CN"/>
              </w:rPr>
            </w:pPr>
          </w:p>
          <w:p w14:paraId="44D29715" w14:textId="77777777"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14:paraId="5DFADEE3" w14:textId="77777777" w:rsidR="00811D83" w:rsidRDefault="00811D83">
            <w:pPr>
              <w:spacing w:after="0" w:line="240" w:lineRule="auto"/>
              <w:rPr>
                <w:sz w:val="20"/>
                <w:szCs w:val="20"/>
                <w:lang w:eastAsia="zh-CN"/>
              </w:rPr>
            </w:pPr>
          </w:p>
          <w:p w14:paraId="7C4597A2" w14:textId="77777777"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Rel-17 time reference.</w:t>
            </w:r>
          </w:p>
          <w:p w14:paraId="14D714A5" w14:textId="77777777" w:rsidR="00811D83" w:rsidRDefault="00811D83">
            <w:pPr>
              <w:spacing w:after="0" w:line="240" w:lineRule="auto"/>
              <w:rPr>
                <w:sz w:val="20"/>
                <w:szCs w:val="20"/>
                <w:lang w:eastAsia="zh-CN"/>
              </w:rPr>
            </w:pPr>
          </w:p>
        </w:tc>
      </w:tr>
      <w:tr w:rsidR="00811D83" w14:paraId="28F42714" w14:textId="77777777">
        <w:tc>
          <w:tcPr>
            <w:tcW w:w="1796" w:type="dxa"/>
            <w:tcBorders>
              <w:top w:val="single" w:sz="4" w:space="0" w:color="auto"/>
              <w:left w:val="single" w:sz="4" w:space="0" w:color="auto"/>
              <w:bottom w:val="single" w:sz="4" w:space="0" w:color="auto"/>
              <w:right w:val="single" w:sz="4" w:space="0" w:color="auto"/>
            </w:tcBorders>
          </w:tcPr>
          <w:p w14:paraId="1A18957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C29C194" w14:textId="77777777"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14:paraId="2D84F981" w14:textId="77777777">
        <w:tc>
          <w:tcPr>
            <w:tcW w:w="1796" w:type="dxa"/>
            <w:tcBorders>
              <w:top w:val="single" w:sz="4" w:space="0" w:color="auto"/>
              <w:left w:val="single" w:sz="4" w:space="0" w:color="auto"/>
              <w:bottom w:val="single" w:sz="4" w:space="0" w:color="auto"/>
              <w:right w:val="single" w:sz="4" w:space="0" w:color="auto"/>
            </w:tcBorders>
          </w:tcPr>
          <w:p w14:paraId="398BFBB7" w14:textId="77777777"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4A445FF7" w14:textId="77777777" w:rsidR="00860652" w:rsidRDefault="00860652" w:rsidP="00860652">
            <w:pPr>
              <w:spacing w:after="0" w:line="240" w:lineRule="auto"/>
              <w:rPr>
                <w:sz w:val="20"/>
                <w:szCs w:val="20"/>
                <w:lang w:eastAsia="zh-CN"/>
              </w:rPr>
            </w:pPr>
          </w:p>
          <w:p w14:paraId="3C226152" w14:textId="77777777" w:rsidR="00860652" w:rsidRDefault="00860652" w:rsidP="00860652">
            <w:pPr>
              <w:spacing w:after="0" w:line="240" w:lineRule="auto"/>
              <w:rPr>
                <w:sz w:val="20"/>
                <w:szCs w:val="20"/>
                <w:lang w:eastAsia="zh-CN"/>
              </w:rPr>
            </w:pPr>
            <w:r>
              <w:rPr>
                <w:sz w:val="20"/>
                <w:szCs w:val="20"/>
                <w:lang w:eastAsia="zh-CN"/>
              </w:rPr>
              <w:t>Following is excerpt from 38.213 :</w:t>
            </w:r>
          </w:p>
          <w:p w14:paraId="0DFC516C" w14:textId="77777777" w:rsidR="00860652" w:rsidRPr="00EA0A8C" w:rsidRDefault="00860652" w:rsidP="00860652">
            <w:pPr>
              <w:spacing w:after="0" w:line="240" w:lineRule="auto"/>
              <w:rPr>
                <w:sz w:val="20"/>
                <w:szCs w:val="20"/>
                <w:lang w:eastAsia="zh-CN"/>
              </w:rPr>
            </w:pPr>
            <w:r w:rsidRPr="00312A39">
              <w:rPr>
                <w:noProof/>
                <w:sz w:val="20"/>
                <w:szCs w:val="20"/>
                <w:lang w:eastAsia="ko-KR"/>
              </w:rPr>
              <w:drawing>
                <wp:inline distT="0" distB="0" distL="0" distR="0" wp14:anchorId="6A9B81D2" wp14:editId="6AD05830">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3560" cy="1035050"/>
                          </a:xfrm>
                          <a:prstGeom prst="rect">
                            <a:avLst/>
                          </a:prstGeom>
                        </pic:spPr>
                      </pic:pic>
                    </a:graphicData>
                  </a:graphic>
                </wp:inline>
              </w:drawing>
            </w:r>
          </w:p>
          <w:p w14:paraId="23CC4C6A" w14:textId="77777777" w:rsidR="00860652" w:rsidRDefault="00860652" w:rsidP="00860652">
            <w:pPr>
              <w:spacing w:after="0" w:line="240" w:lineRule="auto"/>
              <w:rPr>
                <w:sz w:val="20"/>
                <w:szCs w:val="20"/>
                <w:lang w:eastAsia="ko-KR"/>
              </w:rPr>
            </w:pPr>
          </w:p>
          <w:p w14:paraId="6F9C507A" w14:textId="77777777"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14:paraId="5AC84D95" w14:textId="77777777"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…..for  monitoring ……..  are separately counted for each scheduled cell</w:t>
            </w:r>
            <w:r>
              <w:rPr>
                <w:sz w:val="20"/>
                <w:szCs w:val="20"/>
                <w:lang w:eastAsia="zh-CN"/>
              </w:rPr>
              <w:t xml:space="preserve">’  is specified, and why  the </w:t>
            </w:r>
            <w:r w:rsidRPr="0091568C">
              <w:rPr>
                <w:sz w:val="20"/>
                <w:szCs w:val="20"/>
                <w:lang w:eastAsia="zh-CN"/>
              </w:rPr>
              <w:t xml:space="preserve"> </w:t>
            </w:r>
            <w:r w:rsidRPr="0091568C">
              <w:rPr>
                <w:noProof/>
                <w:sz w:val="20"/>
                <w:szCs w:val="20"/>
                <w:lang w:eastAsia="ko-KR"/>
              </w:rPr>
              <w:drawing>
                <wp:inline distT="0" distB="0" distL="0" distR="0" wp14:anchorId="55D40FCA" wp14:editId="436E9704">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14:paraId="5155314F" w14:textId="77777777" w:rsidR="00860652" w:rsidRDefault="00860652" w:rsidP="00860652">
            <w:pPr>
              <w:spacing w:after="0" w:line="240" w:lineRule="auto"/>
              <w:rPr>
                <w:sz w:val="20"/>
                <w:szCs w:val="20"/>
                <w:lang w:eastAsia="zh-CN"/>
              </w:rPr>
            </w:pPr>
            <w:r>
              <w:rPr>
                <w:sz w:val="20"/>
                <w:szCs w:val="20"/>
                <w:lang w:eastAsia="zh-CN"/>
              </w:rPr>
              <w:t xml:space="preserve"> </w:t>
            </w:r>
          </w:p>
          <w:p w14:paraId="4C5177EB" w14:textId="77777777" w:rsidR="00860652" w:rsidRPr="00C50F7C" w:rsidRDefault="00860652" w:rsidP="00860652">
            <w:pPr>
              <w:spacing w:after="0" w:line="240" w:lineRule="auto"/>
              <w:rPr>
                <w:sz w:val="20"/>
                <w:szCs w:val="20"/>
                <w:lang w:eastAsia="zh-CN"/>
              </w:rPr>
            </w:pPr>
            <w:r w:rsidRPr="0091568C">
              <w:rPr>
                <w:noProof/>
                <w:sz w:val="20"/>
                <w:szCs w:val="20"/>
                <w:lang w:eastAsia="ko-KR"/>
              </w:rPr>
              <w:drawing>
                <wp:inline distT="0" distB="0" distL="0" distR="0" wp14:anchorId="04A45E1B" wp14:editId="30BAE9A2">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6C725280" w14:textId="77777777" w:rsidR="00860652" w:rsidRPr="00C50F7C" w:rsidRDefault="00860652" w:rsidP="00860652">
            <w:pPr>
              <w:spacing w:after="0" w:line="240" w:lineRule="auto"/>
              <w:rPr>
                <w:sz w:val="20"/>
                <w:szCs w:val="20"/>
                <w:lang w:eastAsia="zh-CN"/>
              </w:rPr>
            </w:pPr>
          </w:p>
          <w:p w14:paraId="78D3FA6C" w14:textId="77777777"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14:paraId="773B003C" w14:textId="77777777" w:rsidR="00860652" w:rsidRPr="00EA0A8C" w:rsidRDefault="00860652" w:rsidP="00860652">
            <w:pPr>
              <w:spacing w:after="0" w:line="240" w:lineRule="auto"/>
              <w:rPr>
                <w:sz w:val="20"/>
                <w:szCs w:val="20"/>
                <w:lang w:eastAsia="ko-KR"/>
              </w:rPr>
            </w:pPr>
          </w:p>
        </w:tc>
      </w:tr>
      <w:tr w:rsidR="005B154A" w14:paraId="6D41D381" w14:textId="77777777">
        <w:tc>
          <w:tcPr>
            <w:tcW w:w="1796" w:type="dxa"/>
            <w:tcBorders>
              <w:top w:val="single" w:sz="4" w:space="0" w:color="auto"/>
              <w:left w:val="single" w:sz="4" w:space="0" w:color="auto"/>
              <w:bottom w:val="single" w:sz="4" w:space="0" w:color="auto"/>
              <w:right w:val="single" w:sz="4" w:space="0" w:color="auto"/>
            </w:tcBorders>
          </w:tcPr>
          <w:p w14:paraId="61649F81"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14:paraId="6C48094D" w14:textId="77777777"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PCell </w:t>
            </w:r>
            <w:r w:rsidR="008F2001">
              <w:rPr>
                <w:sz w:val="20"/>
                <w:szCs w:val="20"/>
                <w:lang w:eastAsia="zh-CN"/>
              </w:rPr>
              <w:t xml:space="preserve">in the case of </w:t>
            </w:r>
            <w:r w:rsidR="008F2001" w:rsidRPr="008F2001">
              <w:rPr>
                <w:sz w:val="20"/>
                <w:szCs w:val="20"/>
                <w:lang w:eastAsia="zh-CN"/>
              </w:rPr>
              <w:t xml:space="preserve">monitoringCapabilityConfig = r16monitoringcapability. </w:t>
            </w:r>
          </w:p>
          <w:p w14:paraId="2299CF54" w14:textId="77777777"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14:paraId="01B382D7" w14:textId="77777777"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14:paraId="5EAF23DB" w14:textId="77777777" w:rsidR="008F2001" w:rsidRPr="00F94C21" w:rsidRDefault="008F2001" w:rsidP="005B154A">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F2001" w14:paraId="66FBC13C" w14:textId="77777777" w:rsidTr="008F2001">
              <w:tc>
                <w:tcPr>
                  <w:tcW w:w="6846" w:type="dxa"/>
                </w:tcPr>
                <w:p w14:paraId="7FFF79C6" w14:textId="77777777" w:rsidR="008F2001" w:rsidRDefault="008F2001" w:rsidP="005B154A">
                  <w:pPr>
                    <w:spacing w:after="0" w:line="240" w:lineRule="auto"/>
                    <w:rPr>
                      <w:sz w:val="20"/>
                      <w:szCs w:val="20"/>
                    </w:rPr>
                  </w:pPr>
                  <w:r>
                    <w:rPr>
                      <w:rFonts w:hint="eastAsia"/>
                      <w:sz w:val="20"/>
                      <w:szCs w:val="20"/>
                    </w:rPr>
                    <w:t>T</w:t>
                  </w:r>
                  <w:r>
                    <w:rPr>
                      <w:sz w:val="20"/>
                      <w:szCs w:val="20"/>
                    </w:rPr>
                    <w:t>S38.214</w:t>
                  </w:r>
                </w:p>
                <w:p w14:paraId="06EFA362" w14:textId="77777777" w:rsidR="008F2001" w:rsidRDefault="008F2001" w:rsidP="005B154A">
                  <w:pPr>
                    <w:spacing w:after="0" w:line="240" w:lineRule="auto"/>
                    <w:rPr>
                      <w:sz w:val="20"/>
                      <w:szCs w:val="20"/>
                    </w:rPr>
                  </w:pPr>
                  <w:r>
                    <w:rPr>
                      <w:sz w:val="20"/>
                      <w:szCs w:val="20"/>
                    </w:rPr>
                    <w:t>…</w:t>
                  </w:r>
                </w:p>
                <w:p w14:paraId="325BA338" w14:textId="77777777" w:rsidR="008F2001" w:rsidRDefault="008F2001" w:rsidP="005B154A">
                  <w:pPr>
                    <w:spacing w:after="0" w:line="240" w:lineRule="auto"/>
                    <w:rPr>
                      <w:sz w:val="20"/>
                      <w:szCs w:val="20"/>
                    </w:rPr>
                  </w:pPr>
                  <w:r>
                    <w:rPr>
                      <w:sz w:val="20"/>
                      <w:szCs w:val="20"/>
                    </w:rPr>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provided </w:t>
                  </w:r>
                  <w:r>
                    <w:rPr>
                      <w:i/>
                      <w:iCs/>
                      <w:sz w:val="20"/>
                      <w:szCs w:val="20"/>
                    </w:rPr>
                    <w:t xml:space="preserve">monitoringCapabilityConfig </w:t>
                  </w:r>
                  <w:r>
                    <w:rPr>
                      <w:sz w:val="20"/>
                      <w:szCs w:val="20"/>
                    </w:rPr>
                    <w:t xml:space="preserve">= </w:t>
                  </w:r>
                  <w:r>
                    <w:rPr>
                      <w:i/>
                      <w:iCs/>
                      <w:sz w:val="20"/>
                      <w:szCs w:val="20"/>
                    </w:rPr>
                    <w:t xml:space="preserve">r16monitoringcapability </w:t>
                  </w:r>
                  <w:r>
                    <w:rPr>
                      <w:sz w:val="20"/>
                      <w:szCs w:val="20"/>
                    </w:rPr>
                    <w:t>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14:paraId="0091732A" w14:textId="77777777" w:rsidR="008F2001" w:rsidRPr="008F2001" w:rsidRDefault="008F2001" w:rsidP="005B154A">
                  <w:pPr>
                    <w:spacing w:after="0" w:line="240" w:lineRule="auto"/>
                    <w:rPr>
                      <w:rFonts w:eastAsia="SimSun"/>
                      <w:sz w:val="20"/>
                      <w:szCs w:val="20"/>
                      <w:lang w:eastAsia="zh-CN"/>
                    </w:rPr>
                  </w:pPr>
                  <w:r>
                    <w:rPr>
                      <w:rFonts w:eastAsia="SimSun"/>
                      <w:sz w:val="20"/>
                      <w:szCs w:val="20"/>
                      <w:lang w:eastAsia="zh-CN"/>
                    </w:rPr>
                    <w:t>…</w:t>
                  </w:r>
                </w:p>
              </w:tc>
            </w:tr>
          </w:tbl>
          <w:p w14:paraId="633116BA" w14:textId="77777777" w:rsidR="005B154A" w:rsidRDefault="005B154A" w:rsidP="005B154A">
            <w:pPr>
              <w:spacing w:after="0" w:line="240" w:lineRule="auto"/>
              <w:rPr>
                <w:sz w:val="20"/>
                <w:szCs w:val="20"/>
                <w:lang w:eastAsia="zh-CN"/>
              </w:rPr>
            </w:pPr>
          </w:p>
        </w:tc>
      </w:tr>
      <w:tr w:rsidR="000D2974" w14:paraId="23796BF4" w14:textId="77777777">
        <w:tc>
          <w:tcPr>
            <w:tcW w:w="1796" w:type="dxa"/>
            <w:tcBorders>
              <w:top w:val="single" w:sz="4" w:space="0" w:color="auto"/>
              <w:left w:val="single" w:sz="4" w:space="0" w:color="auto"/>
              <w:bottom w:val="single" w:sz="4" w:space="0" w:color="auto"/>
              <w:right w:val="single" w:sz="4" w:space="0" w:color="auto"/>
            </w:tcBorders>
          </w:tcPr>
          <w:p w14:paraId="115BF853" w14:textId="77777777" w:rsidR="000D2974" w:rsidRDefault="000D2974"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Borders>
              <w:top w:val="single" w:sz="4" w:space="0" w:color="auto"/>
              <w:left w:val="single" w:sz="4" w:space="0" w:color="auto"/>
              <w:bottom w:val="single" w:sz="4" w:space="0" w:color="auto"/>
              <w:right w:val="single" w:sz="4" w:space="0" w:color="auto"/>
            </w:tcBorders>
          </w:tcPr>
          <w:p w14:paraId="10523064" w14:textId="77777777" w:rsidR="000D2974" w:rsidRDefault="000D2974" w:rsidP="005B154A">
            <w:pPr>
              <w:spacing w:after="0" w:line="240" w:lineRule="auto"/>
              <w:rPr>
                <w:sz w:val="20"/>
                <w:szCs w:val="20"/>
                <w:lang w:eastAsia="zh-CN"/>
              </w:rPr>
            </w:pPr>
          </w:p>
          <w:p w14:paraId="3C17348F" w14:textId="77777777"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The issue is that the UE is not aware the overlapping of individual candidates and linked candidates, as a result, UE cannot determine whether it should follow the individual candidate or the Rel-17 linked candidate.</w:t>
            </w:r>
          </w:p>
          <w:p w14:paraId="61482FAF" w14:textId="77777777" w:rsidR="000D2974" w:rsidRDefault="000D2974" w:rsidP="005B154A">
            <w:pPr>
              <w:spacing w:after="0" w:line="240" w:lineRule="auto"/>
              <w:rPr>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if UE detects a DCI on the CCE set in the overlapping individual candidate and linked candidate #0, as UE is not aware of the overlapping, then the UE should interpret the candidate as an individual one or a linked one?</w:t>
            </w:r>
          </w:p>
          <w:p w14:paraId="295A2F55" w14:textId="77777777" w:rsidR="000D2974" w:rsidRDefault="000D2974" w:rsidP="005B154A">
            <w:pPr>
              <w:spacing w:after="0" w:line="240" w:lineRule="auto"/>
              <w:rPr>
                <w:sz w:val="20"/>
                <w:szCs w:val="20"/>
                <w:lang w:eastAsia="zh-CN"/>
              </w:rPr>
            </w:pPr>
            <w:r>
              <w:rPr>
                <w:noProof/>
                <w:lang w:eastAsia="ko-KR"/>
              </w:rPr>
              <w:drawing>
                <wp:inline distT="0" distB="0" distL="0" distR="0" wp14:anchorId="0DA1ABB2" wp14:editId="0E4475DA">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14:paraId="03D692CB" w14:textId="77777777" w:rsidR="000D2974" w:rsidRDefault="000D2974" w:rsidP="005B154A">
            <w:pPr>
              <w:spacing w:after="0" w:line="240" w:lineRule="auto"/>
              <w:rPr>
                <w:sz w:val="20"/>
                <w:szCs w:val="20"/>
                <w:lang w:eastAsia="zh-CN"/>
              </w:rPr>
            </w:pPr>
          </w:p>
          <w:p w14:paraId="59CA3117" w14:textId="77777777"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gNB cannot assume the UE will always do the determination of overlapping and do the counting. What if the UE does not do this preformation? </w:t>
            </w:r>
          </w:p>
          <w:p w14:paraId="3CCA13CD" w14:textId="77777777" w:rsidR="006D0DB6" w:rsidRDefault="006D0DB6" w:rsidP="005B154A">
            <w:pPr>
              <w:spacing w:after="0" w:line="240" w:lineRule="auto"/>
              <w:rPr>
                <w:sz w:val="20"/>
                <w:szCs w:val="20"/>
                <w:lang w:eastAsia="zh-CN"/>
              </w:rPr>
            </w:pPr>
            <w:r>
              <w:rPr>
                <w:sz w:val="20"/>
                <w:szCs w:val="20"/>
                <w:lang w:eastAsia="zh-CN"/>
              </w:rPr>
              <w:t>For the “</w:t>
            </w:r>
            <w:r w:rsidRPr="00312A39">
              <w:rPr>
                <w:b/>
                <w:sz w:val="20"/>
                <w:szCs w:val="20"/>
                <w:lang w:eastAsia="zh-CN"/>
              </w:rPr>
              <w:t>the number of …..for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ko-KR"/>
              </w:rPr>
              <w:drawing>
                <wp:inline distT="0" distB="0" distL="0" distR="0" wp14:anchorId="7369E9C9" wp14:editId="413AA9B3">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14:paraId="2F666E26" w14:textId="77777777" w:rsidR="000D2974" w:rsidRDefault="006D0DB6" w:rsidP="005B154A">
            <w:pPr>
              <w:spacing w:after="0" w:line="240" w:lineRule="auto"/>
              <w:rPr>
                <w:sz w:val="20"/>
                <w:szCs w:val="20"/>
                <w:lang w:eastAsia="zh-CN"/>
              </w:rPr>
            </w:pPr>
            <w:r>
              <w:rPr>
                <w:noProof/>
                <w:lang w:eastAsia="ko-KR"/>
              </w:rPr>
              <w:drawing>
                <wp:inline distT="0" distB="0" distL="0" distR="0" wp14:anchorId="028CFE3D" wp14:editId="76022533">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14:paraId="079C7702" w14:textId="77777777" w:rsidR="000D2974" w:rsidRDefault="006D0DB6" w:rsidP="005B154A">
            <w:pPr>
              <w:spacing w:after="0" w:line="240" w:lineRule="auto"/>
              <w:rPr>
                <w:sz w:val="20"/>
                <w:szCs w:val="20"/>
                <w:lang w:eastAsia="zh-CN"/>
              </w:rPr>
            </w:pPr>
            <w:r w:rsidRPr="0091568C">
              <w:rPr>
                <w:noProof/>
                <w:sz w:val="20"/>
                <w:szCs w:val="20"/>
                <w:lang w:eastAsia="ko-KR"/>
              </w:rPr>
              <w:drawing>
                <wp:inline distT="0" distB="0" distL="0" distR="0" wp14:anchorId="4B5A1AD4" wp14:editId="5AC406D0">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188E3AFB" w14:textId="77777777" w:rsidR="006D0DB6" w:rsidRDefault="006D0DB6" w:rsidP="005B154A">
            <w:pPr>
              <w:spacing w:after="0" w:line="240" w:lineRule="auto"/>
              <w:rPr>
                <w:sz w:val="20"/>
                <w:szCs w:val="20"/>
                <w:lang w:eastAsia="zh-CN"/>
              </w:rPr>
            </w:pPr>
          </w:p>
        </w:tc>
      </w:tr>
      <w:tr w:rsidR="001401CD" w14:paraId="408B3952" w14:textId="77777777">
        <w:tc>
          <w:tcPr>
            <w:tcW w:w="1796" w:type="dxa"/>
            <w:tcBorders>
              <w:top w:val="single" w:sz="4" w:space="0" w:color="auto"/>
              <w:left w:val="single" w:sz="4" w:space="0" w:color="auto"/>
              <w:bottom w:val="single" w:sz="4" w:space="0" w:color="auto"/>
              <w:right w:val="single" w:sz="4" w:space="0" w:color="auto"/>
            </w:tcBorders>
          </w:tcPr>
          <w:p w14:paraId="042F2F09" w14:textId="77777777" w:rsidR="001401CD" w:rsidRPr="00141430"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12C1302" w14:textId="77777777" w:rsidR="001401CD" w:rsidRDefault="001401CD" w:rsidP="002C396D">
            <w:pPr>
              <w:spacing w:after="0" w:line="240" w:lineRule="auto"/>
              <w:rPr>
                <w:sz w:val="20"/>
                <w:szCs w:val="20"/>
                <w:lang w:eastAsia="zh-CN"/>
              </w:rPr>
            </w:pPr>
            <w:r>
              <w:rPr>
                <w:rFonts w:hint="eastAsia"/>
                <w:sz w:val="20"/>
                <w:szCs w:val="20"/>
                <w:lang w:eastAsia="zh-CN"/>
              </w:rPr>
              <w:t xml:space="preserve">With regard to the issue mentioned by Huawei, UE monitoring behavior on the other spans should be clarified. </w:t>
            </w:r>
          </w:p>
          <w:p w14:paraId="32E20A0C" w14:textId="77777777" w:rsidR="001401CD" w:rsidRDefault="001401CD" w:rsidP="002C396D">
            <w:pPr>
              <w:spacing w:after="0" w:line="240" w:lineRule="auto"/>
              <w:rPr>
                <w:sz w:val="20"/>
                <w:szCs w:val="20"/>
                <w:lang w:eastAsia="zh-CN"/>
              </w:rPr>
            </w:pPr>
            <w:r>
              <w:rPr>
                <w:rFonts w:hint="eastAsia"/>
                <w:sz w:val="20"/>
                <w:szCs w:val="20"/>
                <w:lang w:eastAsia="zh-CN"/>
              </w:rPr>
              <w:lastRenderedPageBreak/>
              <w:t>In our understanding, t</w:t>
            </w:r>
            <w:r>
              <w:rPr>
                <w:sz w:val="20"/>
                <w:szCs w:val="20"/>
                <w:lang w:eastAsia="zh-CN"/>
              </w:rPr>
              <w:t>h</w:t>
            </w:r>
            <w:r>
              <w:rPr>
                <w:rFonts w:hint="eastAsia"/>
                <w:sz w:val="20"/>
                <w:szCs w:val="20"/>
                <w:lang w:eastAsia="zh-CN"/>
              </w:rPr>
              <w:t xml:space="preserve">e following agreement can be applied for the first span and other </w:t>
            </w:r>
            <w:r>
              <w:rPr>
                <w:sz w:val="20"/>
                <w:szCs w:val="20"/>
                <w:lang w:eastAsia="zh-CN"/>
              </w:rPr>
              <w:t>spans, no matter</w:t>
            </w:r>
            <w:r>
              <w:rPr>
                <w:rFonts w:hint="eastAsia"/>
                <w:sz w:val="20"/>
                <w:szCs w:val="20"/>
                <w:lang w:eastAsia="zh-CN"/>
              </w:rPr>
              <w:t xml:space="preserve"> whether</w:t>
            </w:r>
            <w:r>
              <w:rPr>
                <w:rFonts w:ascii="Times" w:eastAsia="Yu Gothic" w:hAnsi="Times" w:cs="Times"/>
                <w:sz w:val="20"/>
                <w:szCs w:val="20"/>
                <w:lang w:val="en-GB"/>
              </w:rPr>
              <w:t xml:space="preserve"> UE</w:t>
            </w:r>
            <w:r>
              <w:rPr>
                <w:rFonts w:ascii="Times" w:hAnsi="Times" w:cs="Times"/>
                <w:sz w:val="20"/>
                <w:szCs w:val="20"/>
                <w:lang w:val="en-GB" w:eastAsia="zh-CN"/>
              </w:rPr>
              <w:t xml:space="preserve"> </w:t>
            </w:r>
            <w:r>
              <w:rPr>
                <w:rFonts w:ascii="Times" w:eastAsia="Yu Gothic" w:hAnsi="Times" w:cs="Times"/>
                <w:sz w:val="20"/>
                <w:szCs w:val="20"/>
                <w:lang w:val="en-GB"/>
              </w:rPr>
              <w:t>do the CCE/BD counting</w:t>
            </w:r>
            <w:r>
              <w:rPr>
                <w:rFonts w:ascii="Times" w:hAnsi="Times" w:cs="Times" w:hint="eastAsia"/>
                <w:sz w:val="20"/>
                <w:szCs w:val="20"/>
                <w:lang w:val="en-GB" w:eastAsia="zh-CN"/>
              </w:rPr>
              <w:t xml:space="preserve"> or not.</w:t>
            </w:r>
            <w:r>
              <w:rPr>
                <w:rFonts w:hint="eastAsia"/>
                <w:sz w:val="20"/>
                <w:szCs w:val="20"/>
                <w:lang w:eastAsia="zh-CN"/>
              </w:rPr>
              <w:t xml:space="preserve"> Therefore, further restriction (Proposal 1) is not needed.</w:t>
            </w:r>
          </w:p>
          <w:p w14:paraId="24A82B6E" w14:textId="77777777" w:rsidR="001401CD" w:rsidRDefault="001401CD" w:rsidP="002C396D">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1401CD" w14:paraId="37479E7B" w14:textId="77777777" w:rsidTr="002C396D">
              <w:tc>
                <w:tcPr>
                  <w:tcW w:w="6846" w:type="dxa"/>
                </w:tcPr>
                <w:p w14:paraId="6296CFDC" w14:textId="77777777" w:rsidR="001401CD" w:rsidRDefault="001401CD" w:rsidP="002C396D">
                  <w:pPr>
                    <w:rPr>
                      <w:rFonts w:ascii="굴림" w:eastAsia="굴림" w:hAnsi="굴림"/>
                      <w:sz w:val="20"/>
                      <w:lang w:eastAsia="zh-CN"/>
                    </w:rPr>
                  </w:pPr>
                  <w:r>
                    <w:rPr>
                      <w:iCs/>
                      <w:color w:val="000000"/>
                      <w:sz w:val="20"/>
                      <w:highlight w:val="green"/>
                      <w:lang w:eastAsia="zh-CN"/>
                    </w:rPr>
                    <w:t>Agreement</w:t>
                  </w:r>
                </w:p>
                <w:p w14:paraId="4EB10DE7" w14:textId="77777777" w:rsidR="001401CD" w:rsidRDefault="001401CD" w:rsidP="002C396D">
                  <w:pPr>
                    <w:rPr>
                      <w:rFonts w:ascii="굴림" w:eastAsia="굴림" w:hAnsi="굴림"/>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796F2EBB" w14:textId="77777777" w:rsidR="001401CD" w:rsidRPr="006A5AB5" w:rsidRDefault="001401CD" w:rsidP="002C396D">
                  <w:pPr>
                    <w:numPr>
                      <w:ilvl w:val="0"/>
                      <w:numId w:val="18"/>
                    </w:numPr>
                    <w:spacing w:after="0" w:line="240" w:lineRule="auto"/>
                    <w:rPr>
                      <w:sz w:val="20"/>
                      <w:szCs w:val="20"/>
                      <w:lang w:eastAsia="zh-CN"/>
                    </w:rPr>
                  </w:pPr>
                  <w:r w:rsidRPr="006A5AB5">
                    <w:rPr>
                      <w:sz w:val="20"/>
                      <w:szCs w:val="20"/>
                      <w:lang w:eastAsia="zh-CN"/>
                    </w:rPr>
                    <w:t xml:space="preserve">Interpretation of the detected DCI is based on Rel. 17 PDCCH repetition rules (wrt reference PDCCH candidate). </w:t>
                  </w:r>
                </w:p>
                <w:p w14:paraId="3960B7A4" w14:textId="77777777" w:rsidR="001401CD" w:rsidRPr="006A5AB5" w:rsidRDefault="001401CD" w:rsidP="002C396D">
                  <w:pPr>
                    <w:numPr>
                      <w:ilvl w:val="1"/>
                      <w:numId w:val="18"/>
                    </w:numPr>
                    <w:spacing w:after="0" w:line="240" w:lineRule="auto"/>
                    <w:rPr>
                      <w:sz w:val="20"/>
                      <w:szCs w:val="20"/>
                      <w:highlight w:val="yellow"/>
                      <w:lang w:eastAsia="zh-CN"/>
                    </w:rPr>
                  </w:pPr>
                  <w:r w:rsidRPr="006A5AB5">
                    <w:rPr>
                      <w:sz w:val="20"/>
                      <w:szCs w:val="20"/>
                      <w:highlight w:val="yellow"/>
                      <w:lang w:eastAsia="zh-CN"/>
                    </w:rPr>
                    <w:t xml:space="preserve">Whether the individual candidate is monitored or not is determined by a UE capability </w:t>
                  </w:r>
                </w:p>
                <w:p w14:paraId="4E71E438" w14:textId="77777777" w:rsidR="001401CD" w:rsidRDefault="001401CD" w:rsidP="002C396D">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24D29CA" w14:textId="77777777" w:rsidR="001401CD" w:rsidRDefault="001401CD" w:rsidP="002C396D">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6548DE02" w14:textId="77777777" w:rsidR="001401CD" w:rsidRDefault="001401CD" w:rsidP="002C396D">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3779D257" w14:textId="77777777" w:rsidR="001401CD" w:rsidRDefault="001401CD" w:rsidP="002C396D">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57871564" w14:textId="77777777" w:rsidR="001401CD" w:rsidRDefault="001401CD" w:rsidP="002C396D">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744C8999" w14:textId="77777777" w:rsidR="001401CD" w:rsidRPr="001401CD" w:rsidRDefault="001401CD" w:rsidP="002C396D">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tc>
            </w:tr>
          </w:tbl>
          <w:p w14:paraId="51979DBD" w14:textId="77777777" w:rsidR="001401CD" w:rsidRPr="00893017" w:rsidRDefault="001401CD" w:rsidP="002C396D">
            <w:pPr>
              <w:spacing w:after="0" w:line="240" w:lineRule="auto"/>
              <w:rPr>
                <w:sz w:val="20"/>
                <w:szCs w:val="20"/>
                <w:lang w:eastAsia="zh-CN"/>
              </w:rPr>
            </w:pPr>
          </w:p>
        </w:tc>
      </w:tr>
      <w:tr w:rsidR="000E3FF5" w14:paraId="6D0BD7B0" w14:textId="77777777">
        <w:tc>
          <w:tcPr>
            <w:tcW w:w="1796" w:type="dxa"/>
            <w:tcBorders>
              <w:top w:val="single" w:sz="4" w:space="0" w:color="auto"/>
              <w:left w:val="single" w:sz="4" w:space="0" w:color="auto"/>
              <w:bottom w:val="single" w:sz="4" w:space="0" w:color="auto"/>
              <w:right w:val="single" w:sz="4" w:space="0" w:color="auto"/>
            </w:tcBorders>
          </w:tcPr>
          <w:p w14:paraId="0F4687AA" w14:textId="57420725" w:rsidR="000E3FF5" w:rsidRDefault="000E3FF5" w:rsidP="002C396D">
            <w:pPr>
              <w:autoSpaceDE w:val="0"/>
              <w:autoSpaceDN w:val="0"/>
              <w:adjustRightInd w:val="0"/>
              <w:snapToGrid w:val="0"/>
              <w:spacing w:after="0" w:line="240" w:lineRule="auto"/>
              <w:jc w:val="both"/>
              <w:rPr>
                <w:sz w:val="20"/>
                <w:szCs w:val="20"/>
                <w:lang w:eastAsia="zh-CN"/>
              </w:rPr>
            </w:pPr>
            <w:r w:rsidRPr="000E3FF5">
              <w:rPr>
                <w:sz w:val="20"/>
                <w:szCs w:val="20"/>
                <w:highlight w:val="yellow"/>
                <w:lang w:eastAsia="zh-CN"/>
              </w:rPr>
              <w:lastRenderedPageBreak/>
              <w:t>FL update</w:t>
            </w:r>
          </w:p>
        </w:tc>
        <w:tc>
          <w:tcPr>
            <w:tcW w:w="7072" w:type="dxa"/>
            <w:tcBorders>
              <w:top w:val="single" w:sz="4" w:space="0" w:color="auto"/>
              <w:left w:val="single" w:sz="4" w:space="0" w:color="auto"/>
              <w:bottom w:val="single" w:sz="4" w:space="0" w:color="auto"/>
              <w:right w:val="single" w:sz="4" w:space="0" w:color="auto"/>
            </w:tcBorders>
          </w:tcPr>
          <w:p w14:paraId="1FCF4161" w14:textId="35EAE4BC" w:rsidR="000E3FF5" w:rsidRDefault="000E3FF5" w:rsidP="002C396D">
            <w:pPr>
              <w:spacing w:after="0" w:line="240" w:lineRule="auto"/>
              <w:rPr>
                <w:sz w:val="20"/>
                <w:szCs w:val="20"/>
                <w:lang w:eastAsia="zh-CN"/>
              </w:rPr>
            </w:pPr>
            <w:r>
              <w:rPr>
                <w:sz w:val="20"/>
                <w:szCs w:val="20"/>
                <w:lang w:eastAsia="zh-CN"/>
              </w:rPr>
              <w:t xml:space="preserve">So far </w:t>
            </w:r>
            <w:r w:rsidR="00E84D1E">
              <w:rPr>
                <w:sz w:val="20"/>
                <w:szCs w:val="20"/>
                <w:lang w:eastAsia="zh-CN"/>
              </w:rPr>
              <w:t>only one company supports this</w:t>
            </w:r>
            <w:r w:rsidR="004B2C8C">
              <w:rPr>
                <w:sz w:val="20"/>
                <w:szCs w:val="20"/>
                <w:lang w:eastAsia="zh-CN"/>
              </w:rPr>
              <w:t>, while other companies think the suggested restriction is not needed</w:t>
            </w:r>
            <w:r w:rsidR="00E84D1E">
              <w:rPr>
                <w:sz w:val="20"/>
                <w:szCs w:val="20"/>
                <w:lang w:eastAsia="zh-CN"/>
              </w:rPr>
              <w:t>. Companies are encouraged to continue the discussions here.</w:t>
            </w:r>
          </w:p>
        </w:tc>
      </w:tr>
      <w:tr w:rsidR="004C7F2B" w14:paraId="121CC2EC" w14:textId="77777777">
        <w:tc>
          <w:tcPr>
            <w:tcW w:w="1796" w:type="dxa"/>
            <w:tcBorders>
              <w:top w:val="single" w:sz="4" w:space="0" w:color="auto"/>
              <w:left w:val="single" w:sz="4" w:space="0" w:color="auto"/>
              <w:bottom w:val="single" w:sz="4" w:space="0" w:color="auto"/>
              <w:right w:val="single" w:sz="4" w:space="0" w:color="auto"/>
            </w:tcBorders>
          </w:tcPr>
          <w:p w14:paraId="3549828C" w14:textId="6269EC6F" w:rsidR="004C7F2B" w:rsidRPr="00BF6208" w:rsidRDefault="00BF6208" w:rsidP="002C396D">
            <w:pPr>
              <w:autoSpaceDE w:val="0"/>
              <w:autoSpaceDN w:val="0"/>
              <w:adjustRightInd w:val="0"/>
              <w:snapToGrid w:val="0"/>
              <w:spacing w:after="0" w:line="240" w:lineRule="auto"/>
              <w:jc w:val="both"/>
              <w:rPr>
                <w:sz w:val="20"/>
                <w:szCs w:val="20"/>
                <w:lang w:eastAsia="zh-CN"/>
              </w:rPr>
            </w:pPr>
            <w:r w:rsidRPr="00BF6208">
              <w:rPr>
                <w:sz w:val="20"/>
                <w:szCs w:val="20"/>
                <w:lang w:eastAsia="zh-CN"/>
              </w:rPr>
              <w:t>NTT Docomo</w:t>
            </w:r>
            <w:r w:rsidR="00530D93">
              <w:rPr>
                <w:sz w:val="20"/>
                <w:szCs w:val="20"/>
                <w:lang w:eastAsia="zh-CN"/>
              </w:rPr>
              <w:t>2</w:t>
            </w:r>
          </w:p>
        </w:tc>
        <w:tc>
          <w:tcPr>
            <w:tcW w:w="7072" w:type="dxa"/>
            <w:tcBorders>
              <w:top w:val="single" w:sz="4" w:space="0" w:color="auto"/>
              <w:left w:val="single" w:sz="4" w:space="0" w:color="auto"/>
              <w:bottom w:val="single" w:sz="4" w:space="0" w:color="auto"/>
              <w:right w:val="single" w:sz="4" w:space="0" w:color="auto"/>
            </w:tcBorders>
          </w:tcPr>
          <w:p w14:paraId="26440499" w14:textId="04189A21" w:rsidR="004C7F2B" w:rsidRDefault="00BF6208" w:rsidP="002C396D">
            <w:pPr>
              <w:spacing w:after="0" w:line="240" w:lineRule="auto"/>
              <w:rPr>
                <w:sz w:val="20"/>
                <w:szCs w:val="20"/>
                <w:lang w:eastAsia="zh-CN"/>
              </w:rPr>
            </w:pPr>
            <w:r>
              <w:rPr>
                <w:sz w:val="20"/>
                <w:szCs w:val="20"/>
                <w:lang w:eastAsia="zh-CN"/>
              </w:rPr>
              <w:t>Thank Huawei for further clarification.</w:t>
            </w:r>
          </w:p>
          <w:p w14:paraId="6E4824EC" w14:textId="48B8F378" w:rsidR="00BF6208" w:rsidRDefault="00BF6208" w:rsidP="002C396D">
            <w:pPr>
              <w:spacing w:after="0" w:line="240" w:lineRule="auto"/>
              <w:rPr>
                <w:sz w:val="20"/>
                <w:szCs w:val="20"/>
                <w:lang w:eastAsia="zh-CN"/>
              </w:rPr>
            </w:pPr>
            <w:r>
              <w:rPr>
                <w:sz w:val="20"/>
                <w:szCs w:val="20"/>
                <w:lang w:eastAsia="zh-CN"/>
              </w:rPr>
              <w:t xml:space="preserve">Now </w:t>
            </w:r>
            <w:r w:rsidR="00B76CDB">
              <w:rPr>
                <w:sz w:val="20"/>
                <w:szCs w:val="20"/>
                <w:lang w:eastAsia="zh-CN"/>
              </w:rPr>
              <w:t xml:space="preserve">we see the issue here. Because UE does not </w:t>
            </w:r>
            <w:r w:rsidR="00A945AF">
              <w:rPr>
                <w:sz w:val="20"/>
                <w:szCs w:val="20"/>
                <w:lang w:eastAsia="zh-CN"/>
              </w:rPr>
              <w:t>do</w:t>
            </w:r>
            <w:r w:rsidR="00AD7801">
              <w:rPr>
                <w:sz w:val="20"/>
                <w:szCs w:val="20"/>
                <w:lang w:eastAsia="zh-CN"/>
              </w:rPr>
              <w:t xml:space="preserve"> the </w:t>
            </w:r>
            <w:r w:rsidR="00AD65E2">
              <w:rPr>
                <w:sz w:val="20"/>
                <w:szCs w:val="20"/>
                <w:lang w:eastAsia="zh-CN"/>
              </w:rPr>
              <w:t>determi</w:t>
            </w:r>
            <w:r w:rsidR="00AD7801">
              <w:rPr>
                <w:sz w:val="20"/>
                <w:szCs w:val="20"/>
                <w:lang w:eastAsia="zh-CN"/>
              </w:rPr>
              <w:t>nation of</w:t>
            </w:r>
            <w:r w:rsidR="00AD65E2">
              <w:rPr>
                <w:sz w:val="20"/>
                <w:szCs w:val="20"/>
                <w:lang w:eastAsia="zh-CN"/>
              </w:rPr>
              <w:t xml:space="preserve"> overlapping </w:t>
            </w:r>
            <w:r w:rsidR="00DD5781">
              <w:rPr>
                <w:sz w:val="20"/>
                <w:szCs w:val="20"/>
                <w:lang w:eastAsia="zh-CN"/>
              </w:rPr>
              <w:t xml:space="preserve">in the remaining spans, UE is not aware of </w:t>
            </w:r>
            <w:r w:rsidR="003D568B">
              <w:rPr>
                <w:sz w:val="20"/>
                <w:szCs w:val="20"/>
                <w:lang w:eastAsia="zh-CN"/>
              </w:rPr>
              <w:t>the overlapping. Thus, when UE detects a DCI on the individual candidate, and it is not aware of the overlapped linked candidate, UE cannot interpret</w:t>
            </w:r>
            <w:r w:rsidR="001239A1">
              <w:rPr>
                <w:sz w:val="20"/>
                <w:szCs w:val="20"/>
                <w:lang w:eastAsia="zh-CN"/>
              </w:rPr>
              <w:t>ate the DCI with Rel-17 rule.</w:t>
            </w:r>
            <w:r w:rsidR="00522B92">
              <w:rPr>
                <w:sz w:val="20"/>
                <w:szCs w:val="20"/>
                <w:lang w:eastAsia="zh-CN"/>
              </w:rPr>
              <w:t xml:space="preserve"> </w:t>
            </w:r>
          </w:p>
          <w:p w14:paraId="4B49322F" w14:textId="77777777" w:rsidR="00522B92" w:rsidRDefault="0083273F" w:rsidP="002C396D">
            <w:pPr>
              <w:spacing w:after="0" w:line="240" w:lineRule="auto"/>
              <w:rPr>
                <w:sz w:val="20"/>
                <w:szCs w:val="20"/>
                <w:lang w:eastAsia="zh-CN"/>
              </w:rPr>
            </w:pPr>
            <w:r>
              <w:rPr>
                <w:rFonts w:hint="eastAsia"/>
                <w:sz w:val="20"/>
                <w:szCs w:val="20"/>
                <w:lang w:eastAsia="zh-CN"/>
              </w:rPr>
              <w:t>I</w:t>
            </w:r>
            <w:r>
              <w:rPr>
                <w:sz w:val="20"/>
                <w:szCs w:val="20"/>
                <w:lang w:eastAsia="zh-CN"/>
              </w:rPr>
              <w:t>f the above is correct understanding, we are fine with the proposal.</w:t>
            </w:r>
          </w:p>
          <w:p w14:paraId="6021F765" w14:textId="6A899E3D" w:rsidR="003B3B52" w:rsidRPr="00BF6208" w:rsidRDefault="003B3B52" w:rsidP="002C396D">
            <w:pPr>
              <w:spacing w:after="0" w:line="240" w:lineRule="auto"/>
              <w:rPr>
                <w:sz w:val="20"/>
                <w:szCs w:val="20"/>
                <w:lang w:eastAsia="zh-CN"/>
              </w:rPr>
            </w:pPr>
            <w:r>
              <w:rPr>
                <w:rFonts w:hint="eastAsia"/>
                <w:sz w:val="20"/>
                <w:szCs w:val="20"/>
                <w:lang w:eastAsia="zh-CN"/>
              </w:rPr>
              <w:t>I</w:t>
            </w:r>
            <w:r>
              <w:rPr>
                <w:sz w:val="20"/>
                <w:szCs w:val="20"/>
                <w:lang w:eastAsia="zh-CN"/>
              </w:rPr>
              <w:t>f we misunderstand, please point it out.</w:t>
            </w:r>
          </w:p>
        </w:tc>
      </w:tr>
      <w:tr w:rsidR="002C396D" w:rsidRPr="00BF6208" w14:paraId="6DE64485" w14:textId="77777777" w:rsidTr="002C396D">
        <w:tc>
          <w:tcPr>
            <w:tcW w:w="1796" w:type="dxa"/>
          </w:tcPr>
          <w:p w14:paraId="15845465" w14:textId="12BC68E0" w:rsidR="002C396D" w:rsidRPr="002C396D" w:rsidRDefault="002C396D" w:rsidP="002C396D">
            <w:pPr>
              <w:autoSpaceDE w:val="0"/>
              <w:autoSpaceDN w:val="0"/>
              <w:adjustRightInd w:val="0"/>
              <w:snapToGrid w:val="0"/>
              <w:spacing w:after="0" w:line="240" w:lineRule="auto"/>
              <w:jc w:val="both"/>
              <w:rPr>
                <w:sz w:val="20"/>
                <w:szCs w:val="20"/>
                <w:lang w:eastAsia="ko-KR"/>
              </w:rPr>
            </w:pPr>
            <w:r>
              <w:rPr>
                <w:rFonts w:ascii="바탕체" w:eastAsia="바탕체" w:hAnsi="바탕체" w:cs="바탕체" w:hint="eastAsia"/>
                <w:sz w:val="20"/>
                <w:szCs w:val="20"/>
                <w:lang w:eastAsia="ko-KR"/>
              </w:rPr>
              <w:t>L</w:t>
            </w:r>
            <w:r>
              <w:rPr>
                <w:rFonts w:ascii="바탕체" w:eastAsia="바탕체" w:hAnsi="바탕체" w:cs="바탕체"/>
                <w:sz w:val="20"/>
                <w:szCs w:val="20"/>
                <w:lang w:eastAsia="ko-KR"/>
              </w:rPr>
              <w:t>G</w:t>
            </w:r>
          </w:p>
        </w:tc>
        <w:tc>
          <w:tcPr>
            <w:tcW w:w="7072" w:type="dxa"/>
          </w:tcPr>
          <w:p w14:paraId="6989FE1B" w14:textId="65BE0677" w:rsidR="002C396D" w:rsidRPr="002C396D" w:rsidRDefault="002C396D" w:rsidP="002C396D">
            <w:pPr>
              <w:spacing w:after="0" w:line="240" w:lineRule="auto"/>
              <w:rPr>
                <w:rFonts w:eastAsiaTheme="minorEastAsia"/>
                <w:sz w:val="20"/>
                <w:szCs w:val="20"/>
                <w:lang w:eastAsia="ko-KR"/>
              </w:rPr>
            </w:pPr>
            <w:r>
              <w:rPr>
                <w:sz w:val="20"/>
                <w:szCs w:val="20"/>
                <w:lang w:eastAsia="zh-CN"/>
              </w:rPr>
              <w:t>Thank Huawei for further clarification.</w:t>
            </w:r>
            <w:r>
              <w:rPr>
                <w:rFonts w:eastAsiaTheme="minorEastAsia" w:hint="eastAsia"/>
                <w:sz w:val="20"/>
                <w:szCs w:val="20"/>
                <w:lang w:eastAsia="ko-KR"/>
              </w:rPr>
              <w:t xml:space="preserve"> </w:t>
            </w:r>
            <w:r>
              <w:rPr>
                <w:rFonts w:eastAsiaTheme="minorEastAsia"/>
                <w:sz w:val="20"/>
                <w:szCs w:val="20"/>
                <w:lang w:eastAsia="ko-KR"/>
              </w:rPr>
              <w:t>Given that UE d</w:t>
            </w:r>
            <w:r w:rsidR="00FE4E12">
              <w:rPr>
                <w:rFonts w:eastAsiaTheme="minorEastAsia"/>
                <w:sz w:val="20"/>
                <w:szCs w:val="20"/>
                <w:lang w:eastAsia="ko-KR"/>
              </w:rPr>
              <w:t xml:space="preserve">oes not check whether PDCCH candidates are overlapped or not in the remaining spans, we are fine with the </w:t>
            </w:r>
            <w:r w:rsidR="00455E93">
              <w:rPr>
                <w:rFonts w:eastAsiaTheme="minorEastAsia"/>
                <w:sz w:val="20"/>
                <w:szCs w:val="20"/>
                <w:lang w:eastAsia="ko-KR"/>
              </w:rPr>
              <w:t>proposal.</w:t>
            </w:r>
          </w:p>
        </w:tc>
      </w:tr>
      <w:tr w:rsidR="00B470B3" w:rsidRPr="00BF6208" w14:paraId="5A8CA607" w14:textId="77777777" w:rsidTr="002C396D">
        <w:tc>
          <w:tcPr>
            <w:tcW w:w="1796" w:type="dxa"/>
          </w:tcPr>
          <w:p w14:paraId="4E1A7B53" w14:textId="11256CE5" w:rsidR="00B470B3" w:rsidRDefault="00B470B3" w:rsidP="00B470B3">
            <w:pPr>
              <w:autoSpaceDE w:val="0"/>
              <w:autoSpaceDN w:val="0"/>
              <w:adjustRightInd w:val="0"/>
              <w:snapToGrid w:val="0"/>
              <w:spacing w:after="0" w:line="240" w:lineRule="auto"/>
              <w:jc w:val="both"/>
              <w:rPr>
                <w:rFonts w:ascii="바탕체" w:eastAsia="바탕체" w:hAnsi="바탕체" w:cs="바탕체" w:hint="eastAsia"/>
                <w:sz w:val="20"/>
                <w:szCs w:val="20"/>
                <w:lang w:eastAsia="ko-KR"/>
              </w:rPr>
            </w:pPr>
            <w:r>
              <w:rPr>
                <w:rFonts w:eastAsiaTheme="minorEastAsia" w:hint="eastAsia"/>
                <w:sz w:val="20"/>
                <w:szCs w:val="20"/>
                <w:lang w:eastAsia="ko-KR"/>
              </w:rPr>
              <w:t>Samsung</w:t>
            </w:r>
          </w:p>
        </w:tc>
        <w:tc>
          <w:tcPr>
            <w:tcW w:w="7072" w:type="dxa"/>
          </w:tcPr>
          <w:p w14:paraId="63CF59C4" w14:textId="7C581C0F" w:rsidR="00B470B3" w:rsidRDefault="00B470B3" w:rsidP="00B470B3">
            <w:pPr>
              <w:spacing w:after="0" w:line="240" w:lineRule="auto"/>
              <w:rPr>
                <w:rFonts w:eastAsiaTheme="minorEastAsia"/>
                <w:sz w:val="20"/>
                <w:szCs w:val="20"/>
                <w:lang w:eastAsia="ko-KR"/>
              </w:rPr>
            </w:pPr>
            <w:r>
              <w:rPr>
                <w:rFonts w:eastAsiaTheme="minorEastAsia" w:hint="eastAsia"/>
                <w:sz w:val="20"/>
                <w:szCs w:val="20"/>
                <w:lang w:eastAsia="ko-KR"/>
              </w:rPr>
              <w:t>T</w:t>
            </w:r>
            <w:r>
              <w:rPr>
                <w:rFonts w:eastAsiaTheme="minorEastAsia"/>
                <w:sz w:val="20"/>
                <w:szCs w:val="20"/>
                <w:lang w:eastAsia="ko-KR"/>
              </w:rPr>
              <w:t xml:space="preserve">hanks Huawei for further clarification. We can understand that a UE does not even do the determination of overlapping in the remaining spans except the first span and does not do BD/CCE counting. However, although the UE is not aware of the overlapping, since the monitoring occasion in the remaining span is from the linked search space, UE can interpret the detected DCI as Rel-17 rule. </w:t>
            </w:r>
            <w:r>
              <w:rPr>
                <w:rFonts w:eastAsiaTheme="minorEastAsia"/>
                <w:sz w:val="20"/>
                <w:szCs w:val="20"/>
                <w:lang w:eastAsia="ko-KR"/>
              </w:rPr>
              <w:t xml:space="preserve">Hence we still are not sure whether the proposal is needed. </w:t>
            </w:r>
            <w:bookmarkStart w:id="5" w:name="_GoBack"/>
            <w:bookmarkEnd w:id="5"/>
            <w:r>
              <w:rPr>
                <w:rFonts w:eastAsiaTheme="minorEastAsia"/>
                <w:sz w:val="20"/>
                <w:szCs w:val="20"/>
                <w:lang w:eastAsia="ko-KR"/>
              </w:rPr>
              <w:t>If we miss something, please let me know.</w:t>
            </w:r>
          </w:p>
          <w:p w14:paraId="24B3A679" w14:textId="77777777" w:rsidR="00B470B3" w:rsidRDefault="00B470B3" w:rsidP="00B470B3">
            <w:pPr>
              <w:spacing w:after="0" w:line="240" w:lineRule="auto"/>
              <w:rPr>
                <w:rFonts w:eastAsiaTheme="minorEastAsia"/>
                <w:sz w:val="20"/>
                <w:szCs w:val="20"/>
                <w:lang w:eastAsia="ko-KR"/>
              </w:rPr>
            </w:pPr>
          </w:p>
          <w:p w14:paraId="68FA0487" w14:textId="1B062383" w:rsidR="00B470B3" w:rsidRDefault="00B470B3" w:rsidP="00B470B3">
            <w:pPr>
              <w:spacing w:after="0" w:line="240" w:lineRule="auto"/>
              <w:rPr>
                <w:sz w:val="20"/>
                <w:szCs w:val="20"/>
                <w:lang w:eastAsia="zh-CN"/>
              </w:rPr>
            </w:pPr>
            <w:r>
              <w:rPr>
                <w:rFonts w:eastAsiaTheme="minorEastAsia"/>
                <w:sz w:val="20"/>
                <w:szCs w:val="20"/>
                <w:lang w:eastAsia="ko-KR"/>
              </w:rPr>
              <w:t>We think that the only discussion point on this issue is whether the overlapping in the remaining spans is counted or not since we have the maximum number of overlapping between one of the linked candidate and an individual candidate as in the Component 3 in FG 23-2-1. Given the Rel-16 conclusion, we think that this should be obviously not counted.</w:t>
            </w:r>
          </w:p>
        </w:tc>
      </w:tr>
    </w:tbl>
    <w:p w14:paraId="3822DA94" w14:textId="77777777" w:rsidR="00811D83" w:rsidRPr="002C396D" w:rsidRDefault="00811D83">
      <w:pPr>
        <w:rPr>
          <w:lang w:eastAsia="zh-CN"/>
        </w:rPr>
      </w:pPr>
    </w:p>
    <w:p w14:paraId="2C2826CD" w14:textId="77777777" w:rsidR="00811D83" w:rsidRDefault="00B323DF">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t>Reference</w:t>
      </w:r>
    </w:p>
    <w:p w14:paraId="1B654172" w14:textId="77777777" w:rsidR="00811D83" w:rsidRDefault="00811D83">
      <w:pPr>
        <w:rPr>
          <w:lang w:val="en-GB" w:eastAsia="zh-CN"/>
        </w:rPr>
      </w:pPr>
    </w:p>
    <w:p w14:paraId="168C6405" w14:textId="77777777" w:rsidR="00811D83" w:rsidRDefault="00B323DF">
      <w:pPr>
        <w:rPr>
          <w:lang w:val="en-GB" w:eastAsia="zh-CN"/>
        </w:rPr>
      </w:pPr>
      <w:r>
        <w:rPr>
          <w:lang w:val="en-GB" w:eastAsia="zh-CN"/>
        </w:rPr>
        <w:lastRenderedPageBreak/>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22E5D0BC" w14:textId="77777777"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6585899F" w14:textId="77777777"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4EFD83FC" w14:textId="77777777"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6EBD319C" w14:textId="77777777"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6B25306B" w14:textId="77777777"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0CBF77BA" w14:textId="77777777"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2860E1FB" w14:textId="77777777"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27CA11A2" w14:textId="77777777"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0E133737" w14:textId="77777777"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1239F7C6" w14:textId="77777777"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54E322A6" w14:textId="77777777"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28B50B3B" w14:textId="77777777"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47C9081" w14:textId="77777777"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79C075EF" w14:textId="77777777"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67794031" w14:textId="77777777" w:rsidR="00811D83" w:rsidRDefault="00B323D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31A08712" w14:textId="77777777" w:rsidR="00811D83" w:rsidRDefault="00B323D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B22F8" w14:textId="77777777" w:rsidR="008708B6" w:rsidRDefault="008708B6" w:rsidP="008E505B">
      <w:pPr>
        <w:spacing w:after="0" w:line="240" w:lineRule="auto"/>
      </w:pPr>
      <w:r>
        <w:separator/>
      </w:r>
    </w:p>
  </w:endnote>
  <w:endnote w:type="continuationSeparator" w:id="0">
    <w:p w14:paraId="21A93FE0" w14:textId="77777777" w:rsidR="008708B6" w:rsidRDefault="008708B6"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80952" w14:textId="77777777" w:rsidR="008708B6" w:rsidRDefault="008708B6" w:rsidP="008E505B">
      <w:pPr>
        <w:spacing w:after="0" w:line="240" w:lineRule="auto"/>
      </w:pPr>
      <w:r>
        <w:separator/>
      </w:r>
    </w:p>
  </w:footnote>
  <w:footnote w:type="continuationSeparator" w:id="0">
    <w:p w14:paraId="44F2EBE1" w14:textId="77777777" w:rsidR="008708B6" w:rsidRDefault="008708B6" w:rsidP="008E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맑은 고딕" w:hAnsi="Arial" w:cs="Arial" w:hint="default"/>
      </w:rPr>
    </w:lvl>
    <w:lvl w:ilvl="1">
      <w:numFmt w:val="bullet"/>
      <w:lvlText w:val="-"/>
      <w:lvlJc w:val="left"/>
      <w:pPr>
        <w:ind w:left="840" w:hanging="420"/>
      </w:pPr>
      <w:rPr>
        <w:rFonts w:ascii="Arial" w:eastAsia="맑은 고딕"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4" w15:restartNumberingAfterBreak="0">
    <w:nsid w:val="63AA4FCA"/>
    <w:multiLevelType w:val="multilevel"/>
    <w:tmpl w:val="63AA4FCA"/>
    <w:lvl w:ilvl="0">
      <w:numFmt w:val="bullet"/>
      <w:lvlText w:val="-"/>
      <w:lvlJc w:val="left"/>
      <w:pPr>
        <w:ind w:left="76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113F7E"/>
    <w:multiLevelType w:val="hybridMultilevel"/>
    <w:tmpl w:val="157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20"/>
  </w:num>
  <w:num w:numId="12">
    <w:abstractNumId w:val="18"/>
  </w:num>
  <w:num w:numId="13">
    <w:abstractNumId w:val="15"/>
  </w:num>
  <w:num w:numId="14">
    <w:abstractNumId w:val="14"/>
  </w:num>
  <w:num w:numId="15">
    <w:abstractNumId w:val="11"/>
  </w:num>
  <w:num w:numId="16">
    <w:abstractNumId w:val="17"/>
  </w:num>
  <w:num w:numId="17">
    <w:abstractNumId w:val="5"/>
  </w:num>
  <w:num w:numId="18">
    <w:abstractNumId w:val="13"/>
  </w:num>
  <w:num w:numId="19">
    <w:abstractNumId w:val="4"/>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7E5"/>
    <w:rsid w:val="000E2FDC"/>
    <w:rsid w:val="000E3459"/>
    <w:rsid w:val="000E3FF5"/>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39A1"/>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1CD"/>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5988"/>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0AC"/>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96D"/>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3B52"/>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68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5E9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5C86"/>
    <w:rsid w:val="004A730F"/>
    <w:rsid w:val="004A7D7B"/>
    <w:rsid w:val="004B014F"/>
    <w:rsid w:val="004B037E"/>
    <w:rsid w:val="004B05DD"/>
    <w:rsid w:val="004B0F28"/>
    <w:rsid w:val="004B1771"/>
    <w:rsid w:val="004B2C8C"/>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C7F2B"/>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2B92"/>
    <w:rsid w:val="005231AB"/>
    <w:rsid w:val="005244B4"/>
    <w:rsid w:val="005245AA"/>
    <w:rsid w:val="00525965"/>
    <w:rsid w:val="005272C7"/>
    <w:rsid w:val="00527C01"/>
    <w:rsid w:val="00527F93"/>
    <w:rsid w:val="00530A82"/>
    <w:rsid w:val="00530D93"/>
    <w:rsid w:val="00532E1F"/>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0E5"/>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5EB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064B"/>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A3F"/>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273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08B6"/>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3D39"/>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45AF"/>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65E2"/>
    <w:rsid w:val="00AD7401"/>
    <w:rsid w:val="00AD78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470B3"/>
    <w:rsid w:val="00B50035"/>
    <w:rsid w:val="00B508EA"/>
    <w:rsid w:val="00B509B9"/>
    <w:rsid w:val="00B50A3E"/>
    <w:rsid w:val="00B50F28"/>
    <w:rsid w:val="00B50F5B"/>
    <w:rsid w:val="00B51596"/>
    <w:rsid w:val="00B51A1B"/>
    <w:rsid w:val="00B52071"/>
    <w:rsid w:val="00B526D8"/>
    <w:rsid w:val="00B52F13"/>
    <w:rsid w:val="00B53637"/>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6CDB"/>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208"/>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82B"/>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932"/>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781"/>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5BB"/>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4D1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4F23"/>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4E12"/>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1D55"/>
  <w15:docId w15:val="{7C8208A0-F38C-4EA8-9AF9-8AA8F56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Char"/>
    <w:uiPriority w:val="9"/>
    <w:semiHidden/>
    <w:unhideWhenUsed/>
    <w:qFormat/>
    <w:pPr>
      <w:numPr>
        <w:ilvl w:val="3"/>
      </w:numPr>
      <w:outlineLvl w:val="3"/>
    </w:pPr>
    <w:rPr>
      <w:i/>
    </w:rPr>
  </w:style>
  <w:style w:type="paragraph" w:styleId="5">
    <w:name w:val="heading 5"/>
    <w:basedOn w:val="40"/>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바탕"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바탕"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바탕"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맑은 고딕"/>
      <w:kern w:val="2"/>
      <w:sz w:val="20"/>
      <w:lang w:eastAsia="ko-KR"/>
    </w:rPr>
  </w:style>
  <w:style w:type="paragraph" w:styleId="a5">
    <w:name w:val="Body Text"/>
    <w:basedOn w:val="a"/>
    <w:link w:val="Char1"/>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paragraph" w:styleId="10">
    <w:name w:val="toc 1"/>
    <w:basedOn w:val="a"/>
    <w:next w:val="a"/>
    <w:uiPriority w:val="39"/>
    <w:semiHidden/>
    <w:unhideWhenUsed/>
    <w:qFormat/>
    <w:pPr>
      <w:spacing w:after="100"/>
    </w:p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qFormat/>
    <w:pPr>
      <w:spacing w:after="120" w:line="480" w:lineRule="auto"/>
    </w:pPr>
  </w:style>
  <w:style w:type="paragraph" w:styleId="ab">
    <w:name w:val="Normal (Web)"/>
    <w:basedOn w:val="a"/>
    <w:uiPriority w:val="99"/>
    <w:unhideWhenUsed/>
    <w:qFormat/>
    <w:pPr>
      <w:spacing w:before="100" w:beforeAutospacing="1" w:after="100" w:afterAutospacing="1" w:line="240" w:lineRule="auto"/>
    </w:pPr>
    <w:rPr>
      <w:rFonts w:ascii="굴림" w:eastAsia="굴림" w:hAnsi="굴림" w:cs="굴림"/>
      <w:sz w:val="24"/>
      <w:szCs w:val="24"/>
      <w:lang w:eastAsia="ko-KR"/>
    </w:rPr>
  </w:style>
  <w:style w:type="paragraph" w:styleId="ac">
    <w:name w:val="annotation subject"/>
    <w:basedOn w:val="a4"/>
    <w:next w:val="a4"/>
    <w:link w:val="Char5"/>
    <w:uiPriority w:val="99"/>
    <w:semiHidden/>
    <w:unhideWhenUsed/>
    <w:qFormat/>
    <w:rPr>
      <w:b/>
      <w:bCs/>
    </w:rPr>
  </w:style>
  <w:style w:type="table" w:styleId="ad">
    <w:name w:val="Table Grid"/>
    <w:basedOn w:val="a1"/>
    <w:qFormat/>
    <w:pPr>
      <w:spacing w:after="120"/>
    </w:pPr>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a0"/>
    <w:link w:val="observation"/>
    <w:qFormat/>
    <w:rPr>
      <w:rFonts w:ascii="Times New Roman" w:eastAsia="SimSun" w:hAnsi="Times New Roman" w:cs="Times New Roman"/>
      <w:b/>
      <w:sz w:val="20"/>
      <w:szCs w:val="20"/>
      <w:lang w:eastAsia="zh-CN"/>
    </w:rPr>
  </w:style>
  <w:style w:type="paragraph" w:customStyle="1" w:styleId="proposal">
    <w:name w:val="proposal"/>
    <w:basedOn w:val="a5"/>
    <w:next w:val="a"/>
    <w:link w:val="proposalChar"/>
    <w:qFormat/>
    <w:pPr>
      <w:numPr>
        <w:numId w:val="5"/>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Char1">
    <w:name w:val="본문 Char"/>
    <w:basedOn w:val="a0"/>
    <w:link w:val="a5"/>
    <w:qFormat/>
  </w:style>
  <w:style w:type="paragraph" w:styleId="af1">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목록 단락 Char"/>
    <w:link w:val="af1"/>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맑은 고딕" w:hAnsi="Times New Roman" w:cs="바탕"/>
      <w:sz w:val="20"/>
      <w:szCs w:val="20"/>
      <w:lang w:val="en-GB"/>
    </w:rPr>
  </w:style>
  <w:style w:type="character" w:customStyle="1" w:styleId="0MaintextChar">
    <w:name w:val="0 Main text Char"/>
    <w:basedOn w:val="a0"/>
    <w:link w:val="0Maintext"/>
    <w:qFormat/>
    <w:rPr>
      <w:rFonts w:ascii="Times New Roman" w:eastAsia="맑은 고딕" w:hAnsi="Times New Roman" w:cs="바탕"/>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Char2">
    <w:name w:val="풍선 도움말 텍스트 Char"/>
    <w:basedOn w:val="a0"/>
    <w:link w:val="a6"/>
    <w:uiPriority w:val="99"/>
    <w:semiHidden/>
    <w:qFormat/>
    <w:rPr>
      <w:rFonts w:ascii="Segoe UI" w:hAnsi="Segoe UI" w:cs="Segoe UI"/>
      <w:sz w:val="18"/>
      <w:szCs w:val="18"/>
    </w:rPr>
  </w:style>
  <w:style w:type="character" w:customStyle="1" w:styleId="Char">
    <w:name w:val="캡션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Arial" w:eastAsia="Times New Roman" w:hAnsi="Arial" w:cs="Times New Roman"/>
      <w:i/>
      <w:iCs/>
      <w:sz w:val="24"/>
      <w:szCs w:val="28"/>
      <w:lang w:val="en-GB" w:eastAsia="zh-CN"/>
    </w:rPr>
  </w:style>
  <w:style w:type="character" w:customStyle="1" w:styleId="4Char">
    <w:name w:val="제목 4 Char"/>
    <w:basedOn w:val="a0"/>
    <w:link w:val="40"/>
    <w:uiPriority w:val="9"/>
    <w:semiHidden/>
    <w:qFormat/>
    <w:rPr>
      <w:rFonts w:ascii="Arial" w:eastAsia="Times New Roman" w:hAnsi="Arial" w:cs="Times New Roman"/>
      <w:i/>
      <w:sz w:val="20"/>
      <w:szCs w:val="26"/>
      <w:lang w:val="en-GB" w:eastAsia="zh-CN"/>
    </w:rPr>
  </w:style>
  <w:style w:type="character" w:customStyle="1" w:styleId="5Char">
    <w:name w:val="제목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제목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제목 7 Char"/>
    <w:basedOn w:val="a0"/>
    <w:link w:val="7"/>
    <w:uiPriority w:val="9"/>
    <w:semiHidden/>
    <w:qFormat/>
    <w:rPr>
      <w:rFonts w:ascii="Times New Roman" w:eastAsia="바탕" w:hAnsi="Times New Roman" w:cs="Times New Roman"/>
      <w:sz w:val="24"/>
      <w:szCs w:val="24"/>
      <w:lang w:val="en-GB" w:eastAsia="zh-CN"/>
    </w:rPr>
  </w:style>
  <w:style w:type="character" w:customStyle="1" w:styleId="8Char">
    <w:name w:val="제목 8 Char"/>
    <w:basedOn w:val="a0"/>
    <w:link w:val="8"/>
    <w:uiPriority w:val="9"/>
    <w:semiHidden/>
    <w:qFormat/>
    <w:rPr>
      <w:rFonts w:ascii="Times New Roman" w:eastAsia="바탕" w:hAnsi="Times New Roman" w:cs="Times New Roman"/>
      <w:i/>
      <w:iCs/>
      <w:sz w:val="24"/>
      <w:szCs w:val="24"/>
      <w:lang w:val="en-GB" w:eastAsia="zh-CN"/>
    </w:rPr>
  </w:style>
  <w:style w:type="character" w:customStyle="1" w:styleId="9Char">
    <w:name w:val="제목 9 Char"/>
    <w:basedOn w:val="a0"/>
    <w:link w:val="9"/>
    <w:uiPriority w:val="9"/>
    <w:semiHidden/>
    <w:qFormat/>
    <w:rPr>
      <w:rFonts w:ascii="Arial" w:eastAsia="바탕" w:hAnsi="Arial" w:cs="Times New Roman"/>
      <w:lang w:val="en-GB" w:eastAsia="zh-CN"/>
    </w:rPr>
  </w:style>
  <w:style w:type="character" w:customStyle="1" w:styleId="1Char">
    <w:name w:val="제목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har0">
    <w:name w:val="메모 텍스트 Char"/>
    <w:basedOn w:val="a0"/>
    <w:link w:val="a4"/>
    <w:uiPriority w:val="99"/>
    <w:semiHidden/>
    <w:qFormat/>
    <w:rPr>
      <w:rFonts w:eastAsia="맑은 고딕"/>
      <w:kern w:val="2"/>
      <w:sz w:val="20"/>
      <w:lang w:eastAsia="ko-KR"/>
    </w:rPr>
  </w:style>
  <w:style w:type="character" w:customStyle="1" w:styleId="Char3">
    <w:name w:val="바닥글 Char"/>
    <w:basedOn w:val="a0"/>
    <w:link w:val="a7"/>
    <w:uiPriority w:val="99"/>
    <w:qFormat/>
    <w:rPr>
      <w:rFonts w:eastAsia="맑은 고딕"/>
      <w:kern w:val="2"/>
      <w:sz w:val="20"/>
      <w:lang w:eastAsia="ko-KR"/>
    </w:rPr>
  </w:style>
  <w:style w:type="character" w:customStyle="1" w:styleId="Char4">
    <w:name w:val="머리글 Char"/>
    <w:basedOn w:val="a0"/>
    <w:link w:val="a8"/>
    <w:uiPriority w:val="99"/>
    <w:qFormat/>
    <w:rPr>
      <w:rFonts w:eastAsia="맑은 고딕"/>
      <w:kern w:val="2"/>
      <w:sz w:val="20"/>
      <w:lang w:eastAsia="ko-KR"/>
    </w:rPr>
  </w:style>
  <w:style w:type="character" w:customStyle="1" w:styleId="Char5">
    <w:name w:val="메모 주제 Char"/>
    <w:basedOn w:val="Char0"/>
    <w:link w:val="ac"/>
    <w:uiPriority w:val="99"/>
    <w:semiHidden/>
    <w:qFormat/>
    <w:rPr>
      <w:rFonts w:eastAsia="맑은 고딕"/>
      <w:b/>
      <w:bCs/>
      <w:kern w:val="2"/>
      <w:sz w:val="20"/>
      <w:lang w:eastAsia="ko-KR"/>
    </w:rPr>
  </w:style>
  <w:style w:type="table" w:customStyle="1" w:styleId="TableGrid2">
    <w:name w:val="Table Grid2"/>
    <w:basedOn w:val="a1"/>
    <w:uiPriority w:val="39"/>
    <w:qFormat/>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qFormat/>
    <w:pPr>
      <w:keepNext/>
      <w:widowControl/>
      <w:numPr>
        <w:numId w:val="8"/>
      </w:numPr>
      <w:spacing w:after="120"/>
      <w:ind w:left="357" w:hanging="357"/>
      <w:jc w:val="both"/>
    </w:pPr>
    <w:rPr>
      <w:rFonts w:eastAsia="바탕"/>
      <w:b/>
      <w:kern w:val="28"/>
      <w:sz w:val="24"/>
      <w:szCs w:val="20"/>
      <w:lang w:val="en-US" w:eastAsia="en-US"/>
    </w:rPr>
  </w:style>
  <w:style w:type="paragraph" w:customStyle="1" w:styleId="Reference">
    <w:name w:val="Reference"/>
    <w:basedOn w:val="a5"/>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Char0">
    <w:name w:val="본문 2 Char"/>
    <w:basedOn w:val="a0"/>
    <w:link w:val="20"/>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바탕" w:hAnsi="Times New Roman"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3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67A69-F100-4D3F-BB07-AF188221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10403</Words>
  <Characters>59303</Characters>
  <Application>Microsoft Office Word</Application>
  <DocSecurity>0</DocSecurity>
  <Lines>494</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Samsung</cp:lastModifiedBy>
  <cp:revision>3</cp:revision>
  <dcterms:created xsi:type="dcterms:W3CDTF">2022-02-24T23:33:00Z</dcterms:created>
  <dcterms:modified xsi:type="dcterms:W3CDTF">2022-02-24T23:34:00Z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