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ListParagraph"/>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81376F" w:rsidP="005D2976">
            <w:pPr>
              <w:pStyle w:val="BodyText"/>
              <w:spacing w:after="60"/>
              <w:rPr>
                <w:rFonts w:eastAsia="宋体"/>
                <w:sz w:val="18"/>
                <w:szCs w:val="18"/>
              </w:rPr>
            </w:pPr>
            <w:hyperlink r:id="rId11" w:history="1">
              <w:r w:rsidR="005D2976">
                <w:rPr>
                  <w:rStyle w:val="Hyperlink"/>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BodyText"/>
              <w:spacing w:after="60"/>
              <w:jc w:val="left"/>
              <w:rPr>
                <w:rFonts w:eastAsia="宋体"/>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Heading1"/>
        <w:rPr>
          <w:rStyle w:val="Heading1Char"/>
        </w:rPr>
      </w:pPr>
      <w:bookmarkStart w:id="2" w:name="_Toc68698317"/>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w:t>
      </w:r>
      <w:bookmarkEnd w:id="2"/>
      <w:r w:rsidR="004A54DC">
        <w:rPr>
          <w:rStyle w:val="Heading1Char"/>
        </w:rPr>
        <w:t>s</w:t>
      </w:r>
      <w:proofErr w:type="spellEnd"/>
    </w:p>
    <w:tbl>
      <w:tblPr>
        <w:tblStyle w:val="TableGrid"/>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81376F" w:rsidP="004A54DC">
            <w:pPr>
              <w:rPr>
                <w:b/>
                <w:bCs/>
                <w:lang w:val="en-GB"/>
              </w:rPr>
            </w:pPr>
            <w:hyperlink r:id="rId12" w:history="1">
              <w:r w:rsidR="005D2976">
                <w:rPr>
                  <w:rStyle w:val="Hyperlink"/>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SCell.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等线"/>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等线"/>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等线"/>
                <w:sz w:val="20"/>
                <w:szCs w:val="20"/>
                <w:lang w:val="en-GB"/>
              </w:rPr>
              <w:t>with MSB to LSB of the bitmap corresponding to the first to last configured SCell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SCell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等线"/>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等线"/>
                <w:sz w:val="20"/>
                <w:szCs w:val="20"/>
                <w:lang w:val="en-GB"/>
              </w:rPr>
              <w:t>with MSB to LSB of the bitmap corresponding to the first to last configured SCell group</w:t>
            </w:r>
            <w:r w:rsidRPr="004C549F">
              <w:rPr>
                <w:sz w:val="20"/>
                <w:szCs w:val="20"/>
                <w:lang w:val="en-GB" w:eastAsia="zh-CN"/>
              </w:rPr>
              <w:t>” to “</w:t>
            </w:r>
            <w:r w:rsidRPr="004C549F">
              <w:rPr>
                <w:rFonts w:eastAsia="等线"/>
                <w:sz w:val="20"/>
                <w:szCs w:val="20"/>
                <w:lang w:val="en-GB"/>
              </w:rPr>
              <w:t>with MSB to LSB of the bitmap corresponding to the configured SCell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ListParagraph"/>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BodyText"/>
              <w:spacing w:after="60"/>
              <w:rPr>
                <w:rFonts w:eastAsia="宋体" w:cs="Arial"/>
                <w:sz w:val="18"/>
                <w:szCs w:val="18"/>
              </w:rPr>
            </w:pPr>
            <w:r>
              <w:rPr>
                <w:rFonts w:eastAsia="宋体"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BodyText"/>
              <w:spacing w:after="60"/>
              <w:rPr>
                <w:rFonts w:eastAsia="宋体" w:cs="Arial"/>
                <w:sz w:val="18"/>
                <w:szCs w:val="18"/>
              </w:rPr>
            </w:pPr>
            <w:r>
              <w:rPr>
                <w:rFonts w:eastAsia="宋体" w:cs="Arial" w:hint="eastAsia"/>
                <w:sz w:val="18"/>
                <w:szCs w:val="18"/>
              </w:rPr>
              <w:t>T</w:t>
            </w:r>
            <w:r>
              <w:rPr>
                <w:rFonts w:eastAsia="宋体" w:cs="Arial"/>
                <w:sz w:val="18"/>
                <w:szCs w:val="18"/>
              </w:rPr>
              <w:t xml:space="preserve">his issue was brought up by us and discussed in RAN1#103-e with the following conclusion. It can be found in section </w:t>
            </w:r>
            <w:r w:rsidRPr="006E29D5">
              <w:rPr>
                <w:rFonts w:eastAsia="宋体" w:cs="Arial"/>
                <w:i/>
                <w:sz w:val="18"/>
                <w:szCs w:val="18"/>
              </w:rPr>
              <w:t>2.5 Dormancy Topic 5</w:t>
            </w:r>
            <w:r>
              <w:rPr>
                <w:rFonts w:eastAsia="宋体" w:cs="Arial"/>
                <w:sz w:val="18"/>
                <w:szCs w:val="18"/>
              </w:rPr>
              <w:t xml:space="preserve"> of FL summary </w:t>
            </w:r>
            <w:r w:rsidRPr="009B30C5">
              <w:rPr>
                <w:rFonts w:eastAsia="宋体" w:cs="Arial"/>
                <w:sz w:val="18"/>
                <w:szCs w:val="18"/>
              </w:rPr>
              <w:t>R1-2009810</w:t>
            </w:r>
            <w:r>
              <w:rPr>
                <w:rFonts w:eastAsia="宋体" w:cs="Arial"/>
                <w:sz w:val="18"/>
                <w:szCs w:val="18"/>
              </w:rPr>
              <w:t>.</w:t>
            </w:r>
          </w:p>
          <w:p w14:paraId="2955705C" w14:textId="6914BE46" w:rsidR="006077DA" w:rsidRDefault="009B30C5" w:rsidP="00AF0E21">
            <w:pPr>
              <w:pStyle w:val="BodyText"/>
              <w:spacing w:after="60"/>
              <w:rPr>
                <w:rFonts w:eastAsia="宋体" w:cs="Arial"/>
                <w:sz w:val="18"/>
                <w:szCs w:val="18"/>
              </w:rPr>
            </w:pPr>
            <w:r>
              <w:rPr>
                <w:rFonts w:eastAsia="宋体" w:cs="Arial"/>
                <w:sz w:val="18"/>
                <w:szCs w:val="18"/>
              </w:rPr>
              <w:t xml:space="preserve">With this conclusion, it seems clear that </w:t>
            </w:r>
            <w:r w:rsidR="006E29D5">
              <w:rPr>
                <w:rFonts w:eastAsia="宋体" w:cs="Arial"/>
                <w:sz w:val="18"/>
                <w:szCs w:val="18"/>
              </w:rPr>
              <w:t xml:space="preserve">the </w:t>
            </w:r>
            <w:r w:rsidRPr="009B30C5">
              <w:rPr>
                <w:rFonts w:eastAsia="宋体" w:cs="Arial"/>
                <w:sz w:val="18"/>
                <w:szCs w:val="18"/>
              </w:rPr>
              <w:t>number of bits for PDCCH dormancy indication field</w:t>
            </w:r>
            <w:r>
              <w:rPr>
                <w:rFonts w:eastAsia="宋体" w:cs="Arial"/>
                <w:sz w:val="18"/>
                <w:szCs w:val="18"/>
              </w:rPr>
              <w:t xml:space="preserve"> is based on the number of groups.</w:t>
            </w:r>
          </w:p>
          <w:p w14:paraId="1B3493EA" w14:textId="0EA35335" w:rsidR="009B30C5" w:rsidRDefault="009B30C5" w:rsidP="00AF0E21">
            <w:pPr>
              <w:pStyle w:val="BodyText"/>
              <w:spacing w:after="60"/>
              <w:rPr>
                <w:rFonts w:eastAsia="宋体" w:cs="Arial"/>
                <w:sz w:val="18"/>
                <w:szCs w:val="18"/>
              </w:rPr>
            </w:pPr>
            <w:r>
              <w:rPr>
                <w:rFonts w:eastAsia="宋体" w:cs="Arial" w:hint="eastAsia"/>
                <w:sz w:val="18"/>
                <w:szCs w:val="18"/>
              </w:rPr>
              <w:t>P</w:t>
            </w:r>
            <w:r>
              <w:rPr>
                <w:rFonts w:eastAsia="宋体" w:cs="Arial"/>
                <w:sz w:val="18"/>
                <w:szCs w:val="18"/>
              </w:rPr>
              <w:t>reviously, companies argued that no spec change was needed. We would prefer not to repeat the discussion. However, we won’t object to further clarify it in the spec if companies’ position</w:t>
            </w:r>
            <w:r w:rsidR="006E29D5">
              <w:rPr>
                <w:rFonts w:eastAsia="宋体" w:cs="Arial"/>
                <w:sz w:val="18"/>
                <w:szCs w:val="18"/>
              </w:rPr>
              <w:t>s</w:t>
            </w:r>
            <w:r>
              <w:rPr>
                <w:rFonts w:eastAsia="宋体" w:cs="Arial"/>
                <w:sz w:val="18"/>
                <w:szCs w:val="18"/>
              </w:rPr>
              <w:t xml:space="preserve"> ha</w:t>
            </w:r>
            <w:r w:rsidR="006E29D5">
              <w:rPr>
                <w:rFonts w:eastAsia="宋体" w:cs="Arial"/>
                <w:sz w:val="18"/>
                <w:szCs w:val="18"/>
              </w:rPr>
              <w:t>ve</w:t>
            </w:r>
            <w:r>
              <w:rPr>
                <w:rFonts w:eastAsia="宋体" w:cs="Arial"/>
                <w:sz w:val="18"/>
                <w:szCs w:val="18"/>
              </w:rPr>
              <w:t xml:space="preserve"> changed. </w:t>
            </w:r>
          </w:p>
          <w:p w14:paraId="3DF2DA3A" w14:textId="77777777" w:rsidR="009B30C5" w:rsidRDefault="009B30C5" w:rsidP="00AF0E21">
            <w:pPr>
              <w:pStyle w:val="BodyText"/>
              <w:spacing w:after="60"/>
              <w:rPr>
                <w:rFonts w:eastAsia="宋体"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ListParagraph"/>
              <w:ind w:left="0"/>
              <w:rPr>
                <w:szCs w:val="20"/>
                <w:lang w:eastAsia="zh-CN"/>
              </w:rPr>
            </w:pPr>
            <w:r>
              <w:rPr>
                <w:lang w:eastAsia="zh-CN"/>
              </w:rPr>
              <w:t>In description of SCell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BodyText"/>
              <w:spacing w:after="60"/>
              <w:rPr>
                <w:rFonts w:eastAsia="宋体"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BodyText"/>
              <w:spacing w:after="60"/>
              <w:rPr>
                <w:rFonts w:eastAsia="宋体" w:cs="Arial"/>
                <w:sz w:val="18"/>
                <w:szCs w:val="18"/>
              </w:rPr>
            </w:pPr>
            <w:r>
              <w:rPr>
                <w:rFonts w:eastAsia="宋体"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BodyText"/>
              <w:spacing w:after="60"/>
              <w:rPr>
                <w:rFonts w:eastAsia="宋体" w:cs="Arial"/>
                <w:sz w:val="18"/>
                <w:szCs w:val="18"/>
              </w:rPr>
            </w:pPr>
            <w:r>
              <w:rPr>
                <w:rFonts w:eastAsia="宋体" w:cs="Arial"/>
                <w:sz w:val="18"/>
                <w:szCs w:val="18"/>
              </w:rPr>
              <w:t>T</w:t>
            </w:r>
            <w:r w:rsidR="00711A94">
              <w:rPr>
                <w:rFonts w:eastAsia="宋体" w:cs="Arial"/>
                <w:sz w:val="18"/>
                <w:szCs w:val="18"/>
              </w:rPr>
              <w:t>he 1</w:t>
            </w:r>
            <w:r w:rsidR="00711A94" w:rsidRPr="00711A94">
              <w:rPr>
                <w:rFonts w:eastAsia="宋体" w:cs="Arial"/>
                <w:sz w:val="18"/>
                <w:szCs w:val="18"/>
                <w:vertAlign w:val="superscript"/>
              </w:rPr>
              <w:t>st</w:t>
            </w:r>
            <w:r w:rsidR="00711A94">
              <w:rPr>
                <w:rFonts w:eastAsia="宋体" w:cs="Arial"/>
                <w:sz w:val="18"/>
                <w:szCs w:val="18"/>
              </w:rPr>
              <w:t xml:space="preserve"> and 3</w:t>
            </w:r>
            <w:r w:rsidR="00711A94" w:rsidRPr="00711A94">
              <w:rPr>
                <w:rFonts w:eastAsia="宋体" w:cs="Arial"/>
                <w:sz w:val="18"/>
                <w:szCs w:val="18"/>
                <w:vertAlign w:val="superscript"/>
              </w:rPr>
              <w:t>rd</w:t>
            </w:r>
            <w:r w:rsidR="00711A94">
              <w:rPr>
                <w:rFonts w:eastAsia="宋体" w:cs="Arial"/>
                <w:sz w:val="18"/>
                <w:szCs w:val="18"/>
              </w:rPr>
              <w:t xml:space="preserve"> TPs</w:t>
            </w:r>
            <w:r w:rsidR="009D20B8">
              <w:rPr>
                <w:rFonts w:eastAsia="宋体" w:cs="Arial"/>
                <w:sz w:val="18"/>
                <w:szCs w:val="18"/>
              </w:rPr>
              <w:t xml:space="preserve"> seem to</w:t>
            </w:r>
            <w:r w:rsidR="00711A94">
              <w:rPr>
                <w:rFonts w:eastAsia="宋体" w:cs="Arial"/>
                <w:sz w:val="18"/>
                <w:szCs w:val="18"/>
              </w:rPr>
              <w:t xml:space="preserve"> change the current behaviour</w:t>
            </w:r>
            <w:r>
              <w:rPr>
                <w:rFonts w:eastAsia="宋体" w:cs="Arial"/>
                <w:sz w:val="18"/>
                <w:szCs w:val="18"/>
              </w:rPr>
              <w:t>s</w:t>
            </w:r>
            <w:r w:rsidR="00711A94">
              <w:rPr>
                <w:rFonts w:eastAsia="宋体" w:cs="Arial"/>
                <w:sz w:val="18"/>
                <w:szCs w:val="18"/>
              </w:rPr>
              <w:t xml:space="preserve"> </w:t>
            </w:r>
            <w:r w:rsidR="009D20B8">
              <w:rPr>
                <w:rFonts w:eastAsia="宋体" w:cs="Arial"/>
                <w:sz w:val="18"/>
                <w:szCs w:val="18"/>
              </w:rPr>
              <w:t xml:space="preserve">(originally the size is depending on the number of groups). </w:t>
            </w:r>
            <w:r w:rsidR="001B1851">
              <w:rPr>
                <w:rFonts w:eastAsia="宋体" w:cs="Arial"/>
                <w:sz w:val="18"/>
                <w:szCs w:val="18"/>
              </w:rPr>
              <w:t>Noted that</w:t>
            </w:r>
            <w:bookmarkStart w:id="4" w:name="_GoBack"/>
            <w:bookmarkEnd w:id="4"/>
            <w:r w:rsidR="009D20B8">
              <w:rPr>
                <w:rFonts w:eastAsia="宋体" w:cs="Arial"/>
                <w:sz w:val="18"/>
                <w:szCs w:val="18"/>
              </w:rPr>
              <w:t xml:space="preserve"> the </w:t>
            </w:r>
            <w:r w:rsidR="003C4CA1">
              <w:rPr>
                <w:rFonts w:eastAsia="宋体" w:cs="Arial"/>
                <w:sz w:val="18"/>
                <w:szCs w:val="18"/>
              </w:rPr>
              <w:t>term</w:t>
            </w:r>
            <w:r w:rsidR="009D20B8">
              <w:rPr>
                <w:rFonts w:eastAsia="宋体" w:cs="Arial"/>
                <w:sz w:val="18"/>
                <w:szCs w:val="18"/>
              </w:rPr>
              <w:t xml:space="preserve"> “group index” </w:t>
            </w:r>
            <w:r w:rsidR="003C4CA1">
              <w:rPr>
                <w:rFonts w:eastAsia="宋体" w:cs="Arial"/>
                <w:sz w:val="18"/>
                <w:szCs w:val="18"/>
              </w:rPr>
              <w:t xml:space="preserve">in the TPs </w:t>
            </w:r>
            <w:r w:rsidR="009D20B8">
              <w:rPr>
                <w:rFonts w:eastAsia="宋体" w:cs="Arial"/>
                <w:sz w:val="18"/>
                <w:szCs w:val="18"/>
              </w:rPr>
              <w:t xml:space="preserve">is not clear– does it mean the </w:t>
            </w:r>
            <w:r w:rsidR="009D20B8" w:rsidRPr="009D20B8">
              <w:rPr>
                <w:rFonts w:eastAsia="宋体" w:cs="Arial"/>
                <w:sz w:val="18"/>
                <w:szCs w:val="18"/>
              </w:rPr>
              <w:t>Dormancy</w:t>
            </w:r>
            <w:r w:rsidR="009D20B8">
              <w:rPr>
                <w:rFonts w:eastAsia="宋体" w:cs="Arial"/>
                <w:sz w:val="18"/>
                <w:szCs w:val="18"/>
              </w:rPr>
              <w:t xml:space="preserve"> Group ID?</w:t>
            </w:r>
          </w:p>
          <w:p w14:paraId="02E76CF7" w14:textId="606BA8E8" w:rsidR="006077DA" w:rsidRPr="006077DA" w:rsidRDefault="009D20B8" w:rsidP="00AF0E21">
            <w:pPr>
              <w:pStyle w:val="BodyText"/>
              <w:spacing w:after="60"/>
              <w:rPr>
                <w:rFonts w:eastAsia="宋体" w:cs="Arial"/>
                <w:sz w:val="18"/>
                <w:szCs w:val="18"/>
              </w:rPr>
            </w:pPr>
            <w:r>
              <w:rPr>
                <w:rFonts w:eastAsia="宋体" w:cs="Arial"/>
                <w:sz w:val="18"/>
                <w:szCs w:val="18"/>
              </w:rPr>
              <w:t>The 2</w:t>
            </w:r>
            <w:r w:rsidRPr="009D20B8">
              <w:rPr>
                <w:rFonts w:eastAsia="宋体" w:cs="Arial"/>
                <w:sz w:val="18"/>
                <w:szCs w:val="18"/>
                <w:vertAlign w:val="superscript"/>
              </w:rPr>
              <w:t>nd</w:t>
            </w:r>
            <w:r>
              <w:rPr>
                <w:rFonts w:eastAsia="宋体" w:cs="Arial"/>
                <w:sz w:val="18"/>
                <w:szCs w:val="18"/>
              </w:rPr>
              <w:t xml:space="preserve"> TP seems</w:t>
            </w:r>
            <w:r w:rsidR="003C4CA1">
              <w:rPr>
                <w:rFonts w:eastAsia="宋体"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77777777" w:rsidR="00AF0E21" w:rsidRPr="006077DA" w:rsidRDefault="00AF0E21" w:rsidP="008136A4">
            <w:pPr>
              <w:pStyle w:val="BodyText"/>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7777777" w:rsidR="00AF0E21" w:rsidRPr="006077DA" w:rsidRDefault="00AF0E21" w:rsidP="00AF0E21">
            <w:pPr>
              <w:pStyle w:val="BodyText"/>
              <w:spacing w:after="60"/>
              <w:rPr>
                <w:rFonts w:eastAsia="宋体" w:cs="Arial"/>
                <w:sz w:val="18"/>
                <w:szCs w:val="18"/>
              </w:rPr>
            </w:pPr>
          </w:p>
        </w:tc>
      </w:tr>
    </w:tbl>
    <w:p w14:paraId="66D8395C" w14:textId="77777777" w:rsidR="006077DA" w:rsidRPr="00AF0E21" w:rsidRDefault="006077DA" w:rsidP="00AF0E21">
      <w:pPr>
        <w:pStyle w:val="BodyText"/>
        <w:spacing w:after="60"/>
        <w:rPr>
          <w:rFonts w:eastAsia="宋体"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00E0E" w14:textId="77777777" w:rsidR="0081376F" w:rsidRDefault="0081376F">
      <w:r>
        <w:separator/>
      </w:r>
    </w:p>
  </w:endnote>
  <w:endnote w:type="continuationSeparator" w:id="0">
    <w:p w14:paraId="6DF83CCA" w14:textId="77777777" w:rsidR="0081376F" w:rsidRDefault="0081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29D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29D5">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B4530" w14:textId="77777777" w:rsidR="0081376F" w:rsidRDefault="0081376F">
      <w:r>
        <w:separator/>
      </w:r>
    </w:p>
  </w:footnote>
  <w:footnote w:type="continuationSeparator" w:id="0">
    <w:p w14:paraId="49F3061B" w14:textId="77777777" w:rsidR="0081376F" w:rsidRDefault="0081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6BA7C-2DFD-47E4-9726-B56564A0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2</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5</cp:revision>
  <cp:lastPrinted>2008-01-31T07:09:00Z</cp:lastPrinted>
  <dcterms:created xsi:type="dcterms:W3CDTF">2022-02-15T12:02:00Z</dcterms:created>
  <dcterms:modified xsi:type="dcterms:W3CDTF">2022-02-15T12:08:00Z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