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CN"/>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r w:rsidRPr="008B3B51">
        <w:rPr>
          <w:b/>
          <w:kern w:val="2"/>
          <w:lang w:eastAsia="zh-CN"/>
        </w:rPr>
        <w:t>e-Meeting,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Heading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Hyperlink"/>
            <w:rFonts w:cs="Times"/>
            <w:shd w:val="clear" w:color="auto" w:fill="00FFFF"/>
          </w:rPr>
          <w:t>R1-2202427</w:t>
        </w:r>
      </w:hyperlink>
      <w:r>
        <w:rPr>
          <w:rFonts w:cs="Times"/>
          <w:color w:val="000000"/>
          <w:shd w:val="clear" w:color="auto" w:fill="00FFFF"/>
          <w:lang w:eastAsia="zh-CN"/>
        </w:rPr>
        <w:t xml:space="preserve"> by February 25 – Xiaolei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58ED6C25" w:rsidR="002A03E4" w:rsidRP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 xml:space="preserve">check point: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68BB1021" w14:textId="643BDFD9" w:rsidR="00B0563B" w:rsidRDefault="00B0563B" w:rsidP="001A14F7">
      <w:pPr>
        <w:pStyle w:val="Heading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TableGrid"/>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RAN2 changed the configuration structure regarding dormancy cell groups from </w:t>
            </w:r>
            <w:proofErr w:type="spellStart"/>
            <w:r w:rsidRPr="00814086">
              <w:rPr>
                <w:rFonts w:ascii="Arial" w:eastAsia="宋体" w:hAnsi="Arial"/>
                <w:i/>
                <w:sz w:val="20"/>
                <w:lang w:val="en-GB"/>
              </w:rPr>
              <w:t>DormancySCellGroups</w:t>
            </w:r>
            <w:proofErr w:type="spellEnd"/>
            <w:r w:rsidRPr="00814086">
              <w:rPr>
                <w:rFonts w:ascii="Arial" w:eastAsia="宋体" w:hAnsi="Arial"/>
                <w:i/>
                <w:sz w:val="20"/>
                <w:lang w:val="en-GB"/>
              </w:rPr>
              <w:t>,</w:t>
            </w:r>
            <w:r w:rsidRPr="00814086">
              <w:rPr>
                <w:rFonts w:ascii="Arial" w:eastAsia="宋体" w:hAnsi="Arial"/>
                <w:sz w:val="20"/>
                <w:lang w:val="en-GB" w:eastAsia="zh-CN"/>
              </w:rPr>
              <w:t xml:space="preserve"> which explicitly includes a list of dormancy groups</w:t>
            </w:r>
            <w:r w:rsidRPr="00814086">
              <w:rPr>
                <w:rFonts w:ascii="Arial" w:eastAsia="宋体" w:hAnsi="Arial"/>
                <w:i/>
                <w:sz w:val="20"/>
                <w:lang w:val="en-GB"/>
              </w:rPr>
              <w:t xml:space="preserve">, </w:t>
            </w:r>
            <w:r w:rsidRPr="00814086">
              <w:rPr>
                <w:rFonts w:ascii="Arial" w:eastAsia="宋体" w:hAnsi="Arial"/>
                <w:sz w:val="20"/>
                <w:lang w:val="en-GB" w:eastAsia="zh-CN"/>
              </w:rPr>
              <w:t xml:space="preserve">in v16.0.0 to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in v16.7.0. TS 38.331 v16.7.0 specifies </w:t>
            </w:r>
            <w:proofErr w:type="spellStart"/>
            <w:r w:rsidRPr="00814086">
              <w:rPr>
                <w:rFonts w:ascii="Arial" w:eastAsia="宋体" w:hAnsi="Arial"/>
                <w:i/>
                <w:sz w:val="20"/>
                <w:lang w:val="en-GB" w:eastAsia="zh-CN"/>
              </w:rPr>
              <w:t>dormancyGroupWithinActiveTime</w:t>
            </w:r>
            <w:proofErr w:type="spellEnd"/>
            <w:r w:rsidRPr="00814086" w:rsidDel="00C8377A">
              <w:rPr>
                <w:rFonts w:ascii="Arial" w:eastAsia="宋体" w:hAnsi="Arial"/>
                <w:sz w:val="20"/>
                <w:lang w:val="en-GB" w:eastAsia="zh-CN"/>
              </w:rPr>
              <w:t xml:space="preserve"> </w:t>
            </w:r>
            <w:r w:rsidRPr="00814086">
              <w:rPr>
                <w:rFonts w:ascii="Arial" w:eastAsia="宋体" w:hAnsi="Arial"/>
                <w:sz w:val="20"/>
                <w:lang w:val="en-GB" w:eastAsia="zh-CN"/>
              </w:rPr>
              <w:t xml:space="preserve">as dormancy group ID for each configured SCell.  Under this new configuration structure of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it is not clear how to determine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宋体" w:hAnsi="Arial"/>
                <w:sz w:val="20"/>
                <w:lang w:val="en-GB" w:eastAsia="zh-CN"/>
              </w:rPr>
              <w:t>Similar issues exists for the determination of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r w:rsidRPr="00814086">
              <w:rPr>
                <w:rFonts w:ascii="Arial" w:eastAsia="宋体" w:hAnsi="Arial"/>
                <w:i/>
                <w:sz w:val="20"/>
                <w:lang w:val="nb-NO"/>
              </w:rPr>
              <w:t>dormancyGroupOutsideActiveTime</w:t>
            </w:r>
            <w:r w:rsidRPr="00814086">
              <w:rPr>
                <w:rFonts w:ascii="Arial" w:eastAsia="宋体"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The description of “with MSB to LSB of the bitmap corresponding to the first to last configured SCell group” is also not clear considering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is configured per configured SCell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宋体" w:hAnsi="Arial"/>
                <w:noProof/>
                <w:sz w:val="20"/>
                <w:lang w:val="en-GB" w:eastAsia="zh-CN"/>
              </w:rPr>
            </w:pPr>
            <w:r w:rsidRPr="00814086">
              <w:rPr>
                <w:rFonts w:ascii="Arial" w:eastAsia="宋体" w:hAnsi="Arial"/>
                <w:noProof/>
                <w:sz w:val="20"/>
                <w:lang w:val="en-GB" w:eastAsia="zh-CN"/>
              </w:rPr>
              <w:t>Update the description for dormancy indication field to capture that the field size is according to “</w:t>
            </w:r>
            <w:r w:rsidRPr="00814086">
              <w:rPr>
                <w:rFonts w:ascii="Arial" w:eastAsia="等线" w:hAnsi="Arial"/>
                <w:sz w:val="20"/>
                <w:lang w:val="nb-NO" w:eastAsia="zh-CN"/>
              </w:rPr>
              <w:t>the highest group index provided by</w:t>
            </w:r>
            <w:r w:rsidRPr="00814086">
              <w:rPr>
                <w:rFonts w:ascii="Arial" w:eastAsia="等线" w:hAnsi="Arial" w:hint="eastAsia"/>
                <w:sz w:val="20"/>
                <w:lang w:val="nb-NO" w:eastAsia="zh-CN"/>
              </w:rPr>
              <w:t xml:space="preserve">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宋体" w:hAnsi="Arial"/>
                <w:noProof/>
                <w:sz w:val="20"/>
                <w:lang w:val="en-GB" w:eastAsia="zh-CN"/>
              </w:rPr>
              <w:t xml:space="preserve">Update the description of </w:t>
            </w:r>
            <w:r w:rsidRPr="00814086">
              <w:rPr>
                <w:rFonts w:ascii="Arial" w:eastAsia="宋体" w:hAnsi="Arial"/>
                <w:sz w:val="20"/>
                <w:lang w:val="en-GB" w:eastAsia="zh-CN"/>
              </w:rPr>
              <w:t>“</w:t>
            </w:r>
            <w:r w:rsidRPr="00814086">
              <w:rPr>
                <w:rFonts w:ascii="Arial" w:eastAsia="等线" w:hAnsi="Arial"/>
                <w:sz w:val="20"/>
                <w:lang w:val="nb-NO"/>
              </w:rPr>
              <w:t>with MSB to LSB of the bitmap corresponding to the first to last configured SCell group</w:t>
            </w:r>
            <w:r w:rsidRPr="00814086">
              <w:rPr>
                <w:rFonts w:ascii="Arial" w:eastAsia="宋体" w:hAnsi="Arial"/>
                <w:sz w:val="20"/>
                <w:lang w:val="en-GB" w:eastAsia="zh-CN"/>
              </w:rPr>
              <w:t>” to “</w:t>
            </w:r>
            <w:r w:rsidRPr="00814086">
              <w:rPr>
                <w:rFonts w:ascii="Arial" w:eastAsia="等线" w:hAnsi="Arial"/>
                <w:sz w:val="20"/>
                <w:lang w:val="nb-NO"/>
              </w:rPr>
              <w:t>with MSB to LSB of the bitmap corresponding to the configured SCell group with lowest to highest group index</w:t>
            </w:r>
            <w:r w:rsidRPr="00814086">
              <w:rPr>
                <w:rFonts w:ascii="Arial" w:eastAsia="宋体"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等线" w:hAnsi="Arial"/>
                <w:sz w:val="20"/>
                <w:lang w:val="nb-NO"/>
              </w:rPr>
            </w:pPr>
            <w:r w:rsidRPr="00814086">
              <w:rPr>
                <w:rFonts w:ascii="Arial" w:eastAsia="等线" w:hAnsi="Arial"/>
                <w:sz w:val="20"/>
                <w:lang w:val="nb-NO"/>
              </w:rPr>
              <w:t xml:space="preserve">Similar changes are applied for the case when </w:t>
            </w:r>
            <w:r w:rsidRPr="00814086">
              <w:rPr>
                <w:rFonts w:ascii="Arial" w:eastAsia="等线" w:hAnsi="Arial"/>
                <w:i/>
                <w:sz w:val="20"/>
                <w:lang w:val="nb-NO"/>
              </w:rPr>
              <w:t>dormancyGroupOutsideActiveTime</w:t>
            </w:r>
            <w:r w:rsidRPr="00814086">
              <w:rPr>
                <w:rFonts w:ascii="Arial" w:eastAsia="等线"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Heading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宋体"/>
        </w:rPr>
        <w:t xml:space="preserve">9 companies provided comments, </w:t>
      </w:r>
      <w:r w:rsidR="00814086">
        <w:rPr>
          <w:rFonts w:eastAsia="宋体"/>
        </w:rPr>
        <w:t xml:space="preserve">and </w:t>
      </w:r>
      <w:r w:rsidR="00814086" w:rsidRPr="00EC0FD1">
        <w:rPr>
          <w:rFonts w:eastAsia="宋体"/>
        </w:rPr>
        <w:t xml:space="preserve">there is clear support </w:t>
      </w:r>
      <w:r w:rsidR="00814086">
        <w:rPr>
          <w:rFonts w:eastAsia="宋体"/>
        </w:rPr>
        <w:t xml:space="preserve">to resolve the issues </w:t>
      </w:r>
      <w:r w:rsidR="00814086" w:rsidRPr="00EC0FD1">
        <w:rPr>
          <w:rFonts w:eastAsia="宋体"/>
        </w:rPr>
        <w:t xml:space="preserve">in the draft CR </w:t>
      </w:r>
      <w:r w:rsidR="00814086" w:rsidRPr="00EC0FD1">
        <w:t>in R1-2202427 in RAN1#108.</w:t>
      </w:r>
    </w:p>
    <w:p w14:paraId="30935C55" w14:textId="79DDF815" w:rsidR="00EF4600" w:rsidRPr="00EF4600" w:rsidRDefault="00EF4600" w:rsidP="00EF4600">
      <w:pPr>
        <w:pStyle w:val="Heading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r w:rsidR="00742054" w:rsidRPr="00742054">
        <w:rPr>
          <w:b/>
          <w:u w:val="single"/>
          <w:lang w:val="en-GB" w:eastAsia="zh-CN"/>
        </w:rPr>
        <w:t>SCell dormancy indication</w:t>
      </w:r>
      <w:r w:rsidR="00742054">
        <w:rPr>
          <w:b/>
          <w:u w:val="single"/>
          <w:lang w:val="en-GB" w:eastAsia="zh-CN"/>
        </w:rPr>
        <w:t xml:space="preserve"> field</w:t>
      </w:r>
    </w:p>
    <w:p w14:paraId="7806AC45" w14:textId="4066BE24" w:rsidR="00814086" w:rsidRPr="00814086" w:rsidRDefault="00814086" w:rsidP="00826516">
      <w:pPr>
        <w:rPr>
          <w:rFonts w:eastAsia="宋体"/>
        </w:rPr>
      </w:pPr>
      <w:r w:rsidRPr="00814086">
        <w:rPr>
          <w:rFonts w:eastAsia="宋体"/>
        </w:rPr>
        <w:t xml:space="preserve">The Change#1 and Change#3 are </w:t>
      </w:r>
      <w:r>
        <w:rPr>
          <w:rFonts w:eastAsia="宋体"/>
        </w:rPr>
        <w:t xml:space="preserve">similar changes applied </w:t>
      </w:r>
      <w:r w:rsidR="00AC22BE" w:rsidRPr="00814086">
        <w:rPr>
          <w:rFonts w:eastAsia="宋体"/>
        </w:rPr>
        <w:t>respectively</w:t>
      </w:r>
      <w:r w:rsidR="00AC22BE">
        <w:rPr>
          <w:rFonts w:eastAsia="宋体"/>
        </w:rPr>
        <w:t xml:space="preserve"> </w:t>
      </w:r>
      <w:r>
        <w:rPr>
          <w:rFonts w:eastAsia="宋体"/>
        </w:rPr>
        <w:t>for the case</w:t>
      </w:r>
      <w:r w:rsidR="00AC22BE">
        <w:rPr>
          <w:rFonts w:eastAsia="宋体"/>
        </w:rPr>
        <w:t>s</w:t>
      </w:r>
      <w:r>
        <w:rPr>
          <w:rFonts w:eastAsia="宋体"/>
        </w:rPr>
        <w:t xml:space="preserve"> where </w:t>
      </w:r>
      <w:proofErr w:type="spellStart"/>
      <w:r w:rsidRPr="001A2EDD">
        <w:rPr>
          <w:rFonts w:eastAsia="宋体"/>
          <w:i/>
          <w:sz w:val="20"/>
          <w:szCs w:val="20"/>
          <w:lang w:val="en-GB" w:eastAsia="zh-CN"/>
        </w:rPr>
        <w:t>dormancyGroupWithinActiveTime</w:t>
      </w:r>
      <w:proofErr w:type="spellEnd"/>
      <w:r>
        <w:rPr>
          <w:rFonts w:ascii="Arial" w:eastAsia="宋体" w:hAnsi="Arial"/>
          <w:i/>
          <w:sz w:val="20"/>
          <w:szCs w:val="20"/>
          <w:lang w:val="en-GB" w:eastAsia="zh-CN"/>
        </w:rPr>
        <w:t xml:space="preserve"> </w:t>
      </w:r>
      <w:r w:rsidRPr="00814086">
        <w:rPr>
          <w:rFonts w:eastAsia="宋体"/>
        </w:rPr>
        <w:t>and</w:t>
      </w:r>
      <w:r>
        <w:rPr>
          <w:rFonts w:ascii="Arial" w:eastAsia="宋体" w:hAnsi="Arial"/>
          <w:i/>
          <w:sz w:val="20"/>
          <w:szCs w:val="20"/>
          <w:lang w:val="en-GB" w:eastAsia="zh-CN"/>
        </w:rPr>
        <w:t xml:space="preserve"> </w:t>
      </w:r>
      <w:r w:rsidRPr="001A2EDD">
        <w:rPr>
          <w:rFonts w:eastAsia="等线"/>
          <w:i/>
          <w:sz w:val="20"/>
          <w:szCs w:val="20"/>
          <w:lang w:val="nb-NO"/>
        </w:rPr>
        <w:t>dormancyGroupOutsideActiveTime</w:t>
      </w:r>
      <w:r w:rsidRPr="00814086">
        <w:rPr>
          <w:rFonts w:eastAsia="宋体"/>
        </w:rPr>
        <w:t xml:space="preserve"> are configured. </w:t>
      </w:r>
      <w:r>
        <w:rPr>
          <w:rFonts w:eastAsia="宋体"/>
        </w:rPr>
        <w:t>Therefore, the two changes can be discussed together.</w:t>
      </w:r>
    </w:p>
    <w:p w14:paraId="2FE23807" w14:textId="7322311D" w:rsidR="005D512B" w:rsidRDefault="00AC22BE" w:rsidP="002856CD">
      <w:pPr>
        <w:rPr>
          <w:lang w:eastAsia="zh-CN"/>
        </w:rPr>
      </w:pPr>
      <w:r>
        <w:rPr>
          <w:lang w:val="en-GB" w:eastAsia="zh-CN"/>
        </w:rPr>
        <w:lastRenderedPageBreak/>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r w:rsidR="00742054">
        <w:rPr>
          <w:lang w:eastAsia="zh-CN"/>
        </w:rPr>
        <w:t xml:space="preserve">SCell dormancy indication field. The reason seems that RAN2 </w:t>
      </w:r>
      <w:r w:rsidR="00742054" w:rsidRPr="00742054">
        <w:rPr>
          <w:lang w:eastAsia="zh-CN"/>
        </w:rPr>
        <w:t xml:space="preserve">changed the configuration structure regarding dormancy cell groups from </w:t>
      </w:r>
      <w:proofErr w:type="spellStart"/>
      <w:r w:rsidR="00742054" w:rsidRPr="001A2EDD">
        <w:rPr>
          <w:i/>
          <w:lang w:eastAsia="zh-CN"/>
        </w:rPr>
        <w:t>DormancySCellGroups</w:t>
      </w:r>
      <w:proofErr w:type="spellEnd"/>
      <w:r w:rsidR="00742054" w:rsidRPr="00742054">
        <w:rPr>
          <w:lang w:eastAsia="zh-CN"/>
        </w:rPr>
        <w:t xml:space="preserve">, which explicitly includes a list of dormancy groups, in v16.0.0 to </w:t>
      </w:r>
      <w:proofErr w:type="spellStart"/>
      <w:r w:rsidR="00742054" w:rsidRPr="001A2EDD">
        <w:rPr>
          <w:i/>
          <w:lang w:eastAsia="zh-CN"/>
        </w:rPr>
        <w:t>dormancyGroupWithinActiveTime</w:t>
      </w:r>
      <w:proofErr w:type="spellEnd"/>
      <w:r w:rsidR="00742054">
        <w:rPr>
          <w:lang w:eastAsia="zh-CN"/>
        </w:rPr>
        <w:t>/</w:t>
      </w:r>
      <w:r w:rsidR="00742054" w:rsidRPr="00742054">
        <w:t xml:space="preserve"> </w:t>
      </w:r>
      <w:proofErr w:type="spellStart"/>
      <w:r w:rsidR="00742054" w:rsidRPr="001A2EDD">
        <w:rPr>
          <w:i/>
          <w:lang w:eastAsia="zh-CN"/>
        </w:rPr>
        <w:t>dormancyGroupOutsideActiveTime</w:t>
      </w:r>
      <w:proofErr w:type="spellEnd"/>
      <w:r w:rsidR="00742054">
        <w:rPr>
          <w:lang w:eastAsia="zh-CN"/>
        </w:rPr>
        <w:t xml:space="preserve"> </w:t>
      </w:r>
      <w:r w:rsidR="00742054" w:rsidRPr="00742054">
        <w:rPr>
          <w:lang w:eastAsia="zh-CN"/>
        </w:rPr>
        <w:t xml:space="preserve">in v16.7.0. TS 38.331 v16.7.0 specifies </w:t>
      </w:r>
      <w:proofErr w:type="spellStart"/>
      <w:r w:rsidR="00742054" w:rsidRPr="001A2EDD">
        <w:rPr>
          <w:i/>
          <w:lang w:eastAsia="zh-CN"/>
        </w:rPr>
        <w:t>dormancyGroupWithinActiveTime</w:t>
      </w:r>
      <w:proofErr w:type="spellEnd"/>
      <w:r w:rsidR="00742054" w:rsidRPr="00742054">
        <w:rPr>
          <w:lang w:eastAsia="zh-CN"/>
        </w:rPr>
        <w:t xml:space="preserve"> as dormancy group ID for each configured SCell.</w:t>
      </w:r>
      <w:r w:rsidR="001A2EDD">
        <w:rPr>
          <w:lang w:eastAsia="zh-CN"/>
        </w:rPr>
        <w:t xml:space="preserve"> Under this signaling method in RAN2, it is unclear on how to figure out the number of bits of the field by the description of “</w:t>
      </w:r>
      <w:r w:rsidR="001A2EDD">
        <w:rPr>
          <w:rFonts w:eastAsia="等线" w:hint="eastAsia"/>
          <w:lang w:val="nb-NO" w:eastAsia="zh-CN"/>
        </w:rPr>
        <w:t>according to higher layer parameter</w:t>
      </w:r>
      <w:r w:rsidR="001A2EDD">
        <w:rPr>
          <w:rFonts w:eastAsia="等线"/>
          <w:lang w:val="nb-NO" w:eastAsia="zh-CN"/>
        </w:rPr>
        <w:t xml:space="preserve"> </w:t>
      </w:r>
      <w:proofErr w:type="spellStart"/>
      <w:r w:rsidR="001A2EDD">
        <w:rPr>
          <w:i/>
          <w:lang w:eastAsia="zh-CN"/>
        </w:rPr>
        <w:t>dormancyGroupWithinActiveTime</w:t>
      </w:r>
      <w:proofErr w:type="spellEnd"/>
      <w:r w:rsidR="001A2EDD">
        <w:rPr>
          <w:i/>
          <w:lang w:eastAsia="zh-CN"/>
        </w:rPr>
        <w:t xml:space="preserv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SCell dormancy indication field is according to the highest group index provided by higher layer parameter </w:t>
      </w:r>
      <w:proofErr w:type="spellStart"/>
      <w:r w:rsidR="00C41EA5" w:rsidRPr="009B4516">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1A2EDD" w:rsidRPr="001A2EDD">
        <w:rPr>
          <w:rFonts w:ascii="Times New Roman" w:hAnsi="Times New Roman" w:cs="Times New Roman"/>
          <w:b/>
          <w:lang w:val="en-GB"/>
        </w:rPr>
        <w:t xml:space="preserve"> </w:t>
      </w:r>
      <w:r w:rsidR="00C41EA5" w:rsidRPr="009B4516">
        <w:rPr>
          <w:rFonts w:ascii="Times New Roman" w:hAnsi="Times New Roman" w:cs="Times New Roman"/>
          <w:b/>
          <w:lang w:val="en-GB"/>
        </w:rPr>
        <w:t xml:space="preserve">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p w14:paraId="3FE7B885" w14:textId="77777777" w:rsidR="001A2EDD" w:rsidRPr="009B4516" w:rsidRDefault="001A2EDD" w:rsidP="009B4516">
      <w:pPr>
        <w:pStyle w:val="ListParagraph"/>
        <w:ind w:left="760"/>
        <w:rPr>
          <w:rFonts w:ascii="Times New Roman" w:hAnsi="Times New Roman" w:cs="Times New Roman"/>
          <w:b/>
          <w:lang w:val="en-GB"/>
        </w:rPr>
      </w:pPr>
    </w:p>
    <w:tbl>
      <w:tblPr>
        <w:tblStyle w:val="TableGrid"/>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等线"/>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1A2EDD">
              <w:rPr>
                <w:rFonts w:eastAsia="等线"/>
                <w:color w:val="FF0000"/>
                <w:lang w:val="nb-NO" w:eastAsia="zh-CN"/>
              </w:rPr>
              <w:t>the highest group index provided by</w:t>
            </w:r>
            <w:r w:rsidRPr="001A2EDD">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1A2EDD">
              <w:rPr>
                <w:color w:val="FF0000"/>
                <w:lang w:eastAsia="zh-CN"/>
              </w:rPr>
              <w:t xml:space="preserve">for </w:t>
            </w:r>
            <w:proofErr w:type="spellStart"/>
            <w:r w:rsidRPr="001A2EDD">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2"/>
            <w:bookmarkEnd w:id="3"/>
            <w:bookmarkEnd w:id="4"/>
            <w:bookmarkEnd w:id="5"/>
            <w:bookmarkEnd w:id="6"/>
            <w:bookmarkEnd w:id="7"/>
            <w:bookmarkEnd w:id="8"/>
            <w:bookmarkEnd w:id="9"/>
            <w:bookmarkEnd w:id="10"/>
            <w:bookmarkEnd w:id="11"/>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等线"/>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2" w:name="_Toc29326620"/>
            <w:bookmarkStart w:id="13" w:name="_Toc29327770"/>
            <w:bookmarkStart w:id="14" w:name="_Toc36045960"/>
            <w:bookmarkStart w:id="15" w:name="_Toc36046220"/>
            <w:bookmarkStart w:id="16" w:name="_Toc36046366"/>
            <w:bookmarkStart w:id="17" w:name="_Toc45209283"/>
            <w:bookmarkStart w:id="18" w:name="_Toc51852457"/>
            <w:bookmarkStart w:id="19"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2"/>
            <w:bookmarkEnd w:id="13"/>
            <w:bookmarkEnd w:id="14"/>
            <w:bookmarkEnd w:id="15"/>
            <w:bookmarkEnd w:id="16"/>
            <w:bookmarkEnd w:id="17"/>
            <w:bookmarkEnd w:id="18"/>
            <w:bookmarkEnd w:id="19"/>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w:t>
            </w:r>
            <w:proofErr w:type="spellStart"/>
            <w:r w:rsidRPr="004F49C0">
              <w:rPr>
                <w:color w:val="FF0000"/>
                <w:lang w:eastAsia="zh-CN"/>
              </w:rPr>
              <w:t>SCells</w:t>
            </w:r>
            <w:proofErr w:type="spellEnd"/>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ListParagraph"/>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SCell dormancy indication field is according to the number of configured group indexes provided by higher layer parameter </w:t>
      </w:r>
      <w:proofErr w:type="spellStart"/>
      <w:r w:rsidR="001A2EDD" w:rsidRPr="004F49C0">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C41EA5" w:rsidRPr="009B4516">
        <w:rPr>
          <w:rFonts w:ascii="Times New Roman" w:hAnsi="Times New Roman" w:cs="Times New Roman"/>
          <w:b/>
          <w:lang w:val="en-GB"/>
        </w:rPr>
        <w:t xml:space="preserve"> 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tbl>
      <w:tblPr>
        <w:tblStyle w:val="TableGrid"/>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等线"/>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等线"/>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r w:rsidRPr="00CC2D33">
              <w:t>dormancyGroupOutsideActiveTime</w:t>
            </w:r>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CC2D33">
              <w:t xml:space="preserve"> </w:t>
            </w:r>
            <w:r w:rsidRPr="00CC2D33">
              <w:rPr>
                <w:color w:val="FF0000"/>
              </w:rPr>
              <w:t xml:space="preserve">for </w:t>
            </w:r>
            <w:proofErr w:type="spellStart"/>
            <w:r w:rsidRPr="00CC2D33">
              <w:rPr>
                <w:color w:val="FF0000"/>
              </w:rPr>
              <w:t>SCells</w:t>
            </w:r>
            <w:proofErr w:type="spellEnd"/>
            <w:r w:rsidRPr="00CC2D33">
              <w:t>, where each bit corresponds to one of the SCell group(s) configured by higher layers parameter dormancyGroupOutsideActiveTime, with MSB to LSB of the bitmap corresponding to the first to last configured SCell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TableGrid"/>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ListParagraph"/>
              <w:ind w:left="0"/>
            </w:pPr>
            <w:r>
              <w:t>In description of SCell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proofErr w:type="spellStart"/>
            <w:r>
              <w:rPr>
                <w:i/>
                <w:iCs/>
              </w:rPr>
              <w:t>DormancyGroupID</w:t>
            </w:r>
            <w:proofErr w:type="spellEnd"/>
            <w:r>
              <w:t>.</w:t>
            </w:r>
          </w:p>
          <w:p w14:paraId="02EE3F11" w14:textId="77777777" w:rsidR="000B626C" w:rsidRDefault="000B626C" w:rsidP="00082B43">
            <w:pPr>
              <w:jc w:val="left"/>
            </w:pPr>
          </w:p>
          <w:p w14:paraId="156FF3F2" w14:textId="042921DA" w:rsidR="000B626C" w:rsidRDefault="000B626C" w:rsidP="00082B43">
            <w:pPr>
              <w:jc w:val="left"/>
              <w:rPr>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0C2E3E" w14:paraId="069E901C" w14:textId="77777777" w:rsidTr="00131135">
        <w:tc>
          <w:tcPr>
            <w:tcW w:w="1220" w:type="dxa"/>
          </w:tcPr>
          <w:p w14:paraId="11E15A14" w14:textId="4757D1ED" w:rsidR="00D14252" w:rsidRDefault="00D73652" w:rsidP="002856CD">
            <w:pPr>
              <w:rPr>
                <w:lang w:val="en-GB" w:eastAsia="zh-CN"/>
              </w:rPr>
            </w:pPr>
            <w:r>
              <w:rPr>
                <w:lang w:val="en-GB" w:eastAsia="zh-CN"/>
              </w:rPr>
              <w:t>vivo</w:t>
            </w:r>
          </w:p>
        </w:tc>
        <w:tc>
          <w:tcPr>
            <w:tcW w:w="1382" w:type="dxa"/>
          </w:tcPr>
          <w:p w14:paraId="0D496B90" w14:textId="7DA7BCA2" w:rsidR="00D14252" w:rsidRDefault="00D73652" w:rsidP="002856CD">
            <w:pPr>
              <w:rPr>
                <w:lang w:val="en-GB" w:eastAsia="zh-CN"/>
              </w:rPr>
            </w:pPr>
            <w:r>
              <w:rPr>
                <w:lang w:val="en-GB" w:eastAsia="zh-CN"/>
              </w:rPr>
              <w:t>Alt.2</w:t>
            </w:r>
          </w:p>
        </w:tc>
        <w:tc>
          <w:tcPr>
            <w:tcW w:w="6705" w:type="dxa"/>
          </w:tcPr>
          <w:p w14:paraId="04EAD4F0" w14:textId="73CFC5BB" w:rsidR="0061579E" w:rsidRDefault="005C49F2" w:rsidP="0061579E">
            <w:pPr>
              <w:rPr>
                <w:lang w:val="en-GB" w:eastAsia="zh-CN"/>
              </w:rPr>
            </w:pPr>
            <w:r>
              <w:rPr>
                <w:lang w:val="en-GB" w:eastAsia="zh-CN"/>
              </w:rPr>
              <w:t>In our view,</w:t>
            </w:r>
            <w:r w:rsidR="00D73652">
              <w:rPr>
                <w:lang w:val="en-GB" w:eastAsia="zh-CN"/>
              </w:rPr>
              <w:t xml:space="preserve"> the conclusion in RAN1#103-e</w:t>
            </w:r>
            <w:r w:rsidR="00255AE0">
              <w:rPr>
                <w:lang w:val="en-GB" w:eastAsia="zh-CN"/>
              </w:rPr>
              <w:t xml:space="preserve"> represents the 2</w:t>
            </w:r>
            <w:r w:rsidR="00255AE0" w:rsidRPr="00255AE0">
              <w:rPr>
                <w:vertAlign w:val="superscript"/>
                <w:lang w:val="en-GB" w:eastAsia="zh-CN"/>
              </w:rPr>
              <w:t>nd</w:t>
            </w:r>
            <w:r w:rsidR="00255AE0">
              <w:rPr>
                <w:lang w:val="en-GB" w:eastAsia="zh-CN"/>
              </w:rPr>
              <w:t xml:space="preserve"> understanding (i.e., Alt.2). Thus, we think the TP is not needed.</w:t>
            </w:r>
          </w:p>
          <w:p w14:paraId="3D27BAB7" w14:textId="04E18276" w:rsidR="00255AE0" w:rsidRDefault="00255AE0" w:rsidP="0061579E">
            <w:pPr>
              <w:rPr>
                <w:lang w:eastAsia="zh-CN"/>
              </w:rPr>
            </w:pPr>
            <w:r>
              <w:rPr>
                <w:lang w:eastAsia="zh-CN"/>
              </w:rPr>
              <w:t xml:space="preserve">Further, the TP for Alt.2 itself is problematic because the term “group </w:t>
            </w:r>
            <w:r>
              <w:rPr>
                <w:lang w:eastAsia="zh-CN"/>
              </w:rPr>
              <w:lastRenderedPageBreak/>
              <w:t xml:space="preserve">index” is not defined. If </w:t>
            </w:r>
            <w:bookmarkStart w:id="20" w:name="_GoBack"/>
            <w:bookmarkEnd w:id="20"/>
            <w:r>
              <w:rPr>
                <w:lang w:eastAsia="zh-CN"/>
              </w:rPr>
              <w:t>majority prefers to have a TP for clarification, some refinements are needed, for example:</w:t>
            </w:r>
          </w:p>
          <w:p w14:paraId="10EF5B7B" w14:textId="77777777" w:rsidR="00255AE0" w:rsidRDefault="00255AE0" w:rsidP="0061579E">
            <w:pPr>
              <w:rPr>
                <w:lang w:eastAsia="zh-CN"/>
              </w:rPr>
            </w:pPr>
          </w:p>
          <w:p w14:paraId="54B032ED" w14:textId="5F687E80" w:rsidR="00255AE0" w:rsidRPr="00255AE0" w:rsidRDefault="00255AE0" w:rsidP="00255AE0">
            <w:pPr>
              <w:ind w:left="420"/>
              <w:rPr>
                <w:rFonts w:hint="eastAsia"/>
                <w:lang w:eastAsia="zh-CN"/>
              </w:rPr>
            </w:pPr>
            <w:r>
              <w:rPr>
                <w:rFonts w:eastAsia="等线"/>
                <w:lang w:val="nb-NO" w:eastAsia="zh-CN"/>
              </w:rPr>
              <w:t xml:space="preserve">... </w:t>
            </w:r>
            <w:r>
              <w:rPr>
                <w:rFonts w:eastAsia="等线"/>
                <w:lang w:val="nb-NO" w:eastAsia="zh-CN"/>
              </w:rPr>
              <w:t xml:space="preserve">determined according to </w:t>
            </w:r>
            <w:r w:rsidRPr="00255AE0">
              <w:rPr>
                <w:rFonts w:eastAsia="等线"/>
                <w:color w:val="FF0000"/>
                <w:u w:val="single"/>
                <w:lang w:val="nb-NO" w:eastAsia="zh-CN"/>
              </w:rPr>
              <w:t>the number of the configured SCell group(s) provided by</w:t>
            </w:r>
            <w:r w:rsidRPr="00255AE0">
              <w:rPr>
                <w:rFonts w:eastAsia="等线"/>
                <w:color w:val="FF0000"/>
                <w:lang w:val="nb-NO" w:eastAsia="zh-CN"/>
              </w:rPr>
              <w:t xml:space="preserve"> </w:t>
            </w:r>
            <w:r>
              <w:rPr>
                <w:rFonts w:eastAsia="等线"/>
                <w:lang w:val="nb-NO" w:eastAsia="zh-CN"/>
              </w:rPr>
              <w:t xml:space="preserve">higher layer parameter </w:t>
            </w:r>
            <w:proofErr w:type="spellStart"/>
            <w:r>
              <w:rPr>
                <w:i/>
                <w:lang w:eastAsia="zh-CN"/>
              </w:rPr>
              <w:t>dormancyGroupWithinActiveTime</w:t>
            </w:r>
            <w:proofErr w:type="spellEnd"/>
            <w:r>
              <w:rPr>
                <w:lang w:eastAsia="zh-CN"/>
              </w:rPr>
              <w:t xml:space="preserve"> </w:t>
            </w:r>
          </w:p>
        </w:tc>
      </w:tr>
      <w:tr w:rsidR="000C2E3E" w14:paraId="76F7525F" w14:textId="77777777" w:rsidTr="00131135">
        <w:tc>
          <w:tcPr>
            <w:tcW w:w="1220" w:type="dxa"/>
          </w:tcPr>
          <w:p w14:paraId="36CEEF28" w14:textId="6EAA48E4" w:rsidR="00442586" w:rsidRDefault="00442586" w:rsidP="000C67FC">
            <w:pPr>
              <w:rPr>
                <w:lang w:val="en-GB" w:eastAsia="zh-CN"/>
              </w:rPr>
            </w:pPr>
          </w:p>
        </w:tc>
        <w:tc>
          <w:tcPr>
            <w:tcW w:w="1382" w:type="dxa"/>
          </w:tcPr>
          <w:p w14:paraId="3BB9B5B6" w14:textId="50966FE5" w:rsidR="00442586" w:rsidRDefault="00442586" w:rsidP="000C67FC">
            <w:pPr>
              <w:rPr>
                <w:lang w:val="en-GB" w:eastAsia="zh-CN"/>
              </w:rPr>
            </w:pPr>
          </w:p>
        </w:tc>
        <w:tc>
          <w:tcPr>
            <w:tcW w:w="6705" w:type="dxa"/>
          </w:tcPr>
          <w:p w14:paraId="5E7CDB56" w14:textId="61E9F4E1" w:rsidR="00816F06" w:rsidRPr="00816F06" w:rsidRDefault="00816F06" w:rsidP="000C67FC">
            <w:pPr>
              <w:rPr>
                <w:lang w:eastAsia="zh-CN"/>
              </w:rPr>
            </w:pPr>
          </w:p>
        </w:tc>
      </w:tr>
      <w:tr w:rsidR="003609B9" w14:paraId="3B0A1B3B" w14:textId="77777777" w:rsidTr="00131135">
        <w:tc>
          <w:tcPr>
            <w:tcW w:w="1220" w:type="dxa"/>
          </w:tcPr>
          <w:p w14:paraId="031A89E1" w14:textId="01309B5E" w:rsidR="003609B9" w:rsidRDefault="003609B9" w:rsidP="000C67FC">
            <w:pPr>
              <w:rPr>
                <w:lang w:val="en-GB" w:eastAsia="zh-CN"/>
              </w:rPr>
            </w:pPr>
          </w:p>
        </w:tc>
        <w:tc>
          <w:tcPr>
            <w:tcW w:w="1382" w:type="dxa"/>
          </w:tcPr>
          <w:p w14:paraId="2C282E0B" w14:textId="40C50AB0" w:rsidR="003609B9" w:rsidRDefault="003609B9" w:rsidP="000C67FC">
            <w:pPr>
              <w:rPr>
                <w:lang w:val="en-GB" w:eastAsia="zh-CN"/>
              </w:rPr>
            </w:pPr>
          </w:p>
        </w:tc>
        <w:tc>
          <w:tcPr>
            <w:tcW w:w="6705" w:type="dxa"/>
          </w:tcPr>
          <w:p w14:paraId="1C7B2368" w14:textId="6237DBDA" w:rsidR="003609B9" w:rsidRDefault="003609B9" w:rsidP="000C67FC">
            <w:pPr>
              <w:rPr>
                <w:lang w:val="en-GB" w:eastAsia="zh-CN"/>
              </w:rPr>
            </w:pPr>
          </w:p>
        </w:tc>
      </w:tr>
      <w:tr w:rsidR="0039001F" w14:paraId="7AFA1849" w14:textId="77777777" w:rsidTr="00131135">
        <w:tc>
          <w:tcPr>
            <w:tcW w:w="1220" w:type="dxa"/>
          </w:tcPr>
          <w:p w14:paraId="06DD767D" w14:textId="7D693D38" w:rsidR="0039001F" w:rsidRPr="0039001F" w:rsidRDefault="0039001F" w:rsidP="000C67FC">
            <w:pPr>
              <w:rPr>
                <w:rFonts w:eastAsia="MS Mincho"/>
                <w:lang w:val="en-GB" w:eastAsia="ja-JP"/>
              </w:rPr>
            </w:pPr>
          </w:p>
        </w:tc>
        <w:tc>
          <w:tcPr>
            <w:tcW w:w="1382" w:type="dxa"/>
          </w:tcPr>
          <w:p w14:paraId="79174CCF" w14:textId="495E97F6" w:rsidR="0039001F" w:rsidRDefault="0039001F" w:rsidP="000C67FC">
            <w:pPr>
              <w:rPr>
                <w:lang w:val="en-GB" w:eastAsia="zh-CN"/>
              </w:rPr>
            </w:pPr>
          </w:p>
        </w:tc>
        <w:tc>
          <w:tcPr>
            <w:tcW w:w="6705" w:type="dxa"/>
          </w:tcPr>
          <w:p w14:paraId="0DEA9245" w14:textId="04FBBF4E" w:rsidR="0039001F" w:rsidRPr="0039001F" w:rsidRDefault="0039001F" w:rsidP="000C67FC">
            <w:pPr>
              <w:rPr>
                <w:rFonts w:eastAsia="MS Mincho"/>
                <w:lang w:val="en-GB" w:eastAsia="ja-JP"/>
              </w:rPr>
            </w:pPr>
          </w:p>
        </w:tc>
      </w:tr>
      <w:tr w:rsidR="00131135" w14:paraId="00F9490C" w14:textId="77777777" w:rsidTr="00131135">
        <w:tc>
          <w:tcPr>
            <w:tcW w:w="1220" w:type="dxa"/>
          </w:tcPr>
          <w:p w14:paraId="3E6A941D" w14:textId="48E6C2C4" w:rsidR="00131135" w:rsidRPr="00082BE4" w:rsidRDefault="00131135" w:rsidP="009D7FBF">
            <w:pPr>
              <w:rPr>
                <w:lang w:eastAsia="zh-CN"/>
              </w:rPr>
            </w:pPr>
          </w:p>
        </w:tc>
        <w:tc>
          <w:tcPr>
            <w:tcW w:w="1382" w:type="dxa"/>
          </w:tcPr>
          <w:p w14:paraId="19C0F57A" w14:textId="57CAB238" w:rsidR="00131135" w:rsidRDefault="00131135" w:rsidP="009D7FBF">
            <w:pPr>
              <w:rPr>
                <w:lang w:val="en-GB" w:eastAsia="zh-CN"/>
              </w:rPr>
            </w:pPr>
          </w:p>
        </w:tc>
        <w:tc>
          <w:tcPr>
            <w:tcW w:w="6705" w:type="dxa"/>
          </w:tcPr>
          <w:p w14:paraId="0A8DE791" w14:textId="5ACCE095" w:rsidR="00131135" w:rsidRDefault="00131135" w:rsidP="009D7FBF">
            <w:pPr>
              <w:rPr>
                <w:lang w:val="en-GB" w:eastAsia="zh-CN"/>
              </w:rPr>
            </w:pPr>
          </w:p>
        </w:tc>
      </w:tr>
      <w:tr w:rsidR="00763926" w14:paraId="4F109BD8" w14:textId="77777777" w:rsidTr="00131135">
        <w:tc>
          <w:tcPr>
            <w:tcW w:w="1220" w:type="dxa"/>
          </w:tcPr>
          <w:p w14:paraId="0BB44B2B" w14:textId="00D0A6B3" w:rsidR="00763926" w:rsidRDefault="00763926" w:rsidP="009D7FBF">
            <w:pPr>
              <w:rPr>
                <w:lang w:eastAsia="zh-CN"/>
              </w:rPr>
            </w:pPr>
          </w:p>
        </w:tc>
        <w:tc>
          <w:tcPr>
            <w:tcW w:w="1382" w:type="dxa"/>
          </w:tcPr>
          <w:p w14:paraId="1EB45FC1" w14:textId="5F97CA16" w:rsidR="00763926" w:rsidRDefault="00763926" w:rsidP="009D7FBF">
            <w:pPr>
              <w:rPr>
                <w:lang w:val="en-GB" w:eastAsia="zh-CN"/>
              </w:rPr>
            </w:pPr>
          </w:p>
        </w:tc>
        <w:tc>
          <w:tcPr>
            <w:tcW w:w="6705" w:type="dxa"/>
          </w:tcPr>
          <w:p w14:paraId="08CA2C42" w14:textId="27584166" w:rsidR="00763926" w:rsidRDefault="00763926" w:rsidP="009D7FBF">
            <w:pPr>
              <w:rPr>
                <w:lang w:val="en-GB" w:eastAsia="zh-CN"/>
              </w:rPr>
            </w:pP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TableGrid"/>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等线"/>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1A2EDD">
              <w:rPr>
                <w:rFonts w:eastAsia="等线"/>
                <w:color w:val="FF0000"/>
                <w:lang w:val="nb-NO"/>
              </w:rPr>
              <w:t xml:space="preserve"> with lowest to highest group index</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等线"/>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4F49C0">
              <w:rPr>
                <w:rFonts w:eastAsia="等线"/>
                <w:color w:val="FF0000"/>
                <w:lang w:val="nb-NO"/>
              </w:rPr>
              <w:t xml:space="preserve"> with lowest to highest group index</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Heading5"/>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等线"/>
                <w:strike/>
                <w:color w:val="FF0000"/>
                <w:sz w:val="20"/>
                <w:lang w:val="nb-NO"/>
              </w:rPr>
              <w:t xml:space="preserve"> first to last</w:t>
            </w:r>
            <w:r w:rsidRPr="00CC2D33">
              <w:rPr>
                <w:sz w:val="20"/>
                <w:lang w:val="nb-NO"/>
              </w:rPr>
              <w:t xml:space="preserve"> configured SCell group</w:t>
            </w:r>
            <w:r w:rsidR="001A2EDD" w:rsidRPr="00CC2D33">
              <w:rPr>
                <w:rFonts w:eastAsia="等线"/>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TableGrid"/>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 xml:space="preserve">e don’t see the need to have such a change. To us, the existing spec </w:t>
            </w:r>
            <w:r>
              <w:rPr>
                <w:iCs/>
                <w:lang w:val="en-GB" w:eastAsia="zh-CN"/>
              </w:rPr>
              <w:lastRenderedPageBreak/>
              <w:t>reflects the same meaning.</w:t>
            </w:r>
          </w:p>
        </w:tc>
      </w:tr>
      <w:tr w:rsidR="00CC0EE2" w14:paraId="4807B236" w14:textId="77777777" w:rsidTr="000C67FC">
        <w:tc>
          <w:tcPr>
            <w:tcW w:w="1271" w:type="dxa"/>
          </w:tcPr>
          <w:p w14:paraId="3EE4298D" w14:textId="2EDB39A8" w:rsidR="00CC0EE2" w:rsidRDefault="00255AE0" w:rsidP="000C67FC">
            <w:pPr>
              <w:rPr>
                <w:lang w:val="en-GB" w:eastAsia="zh-CN"/>
              </w:rPr>
            </w:pPr>
            <w:r>
              <w:rPr>
                <w:lang w:val="en-GB" w:eastAsia="zh-CN"/>
              </w:rPr>
              <w:lastRenderedPageBreak/>
              <w:t>vivo</w:t>
            </w:r>
          </w:p>
        </w:tc>
        <w:tc>
          <w:tcPr>
            <w:tcW w:w="1559" w:type="dxa"/>
          </w:tcPr>
          <w:p w14:paraId="521AD1D3" w14:textId="70A8BED1" w:rsidR="00CC0EE2" w:rsidRDefault="00CC0EE2" w:rsidP="000C67FC">
            <w:pPr>
              <w:rPr>
                <w:lang w:val="en-GB" w:eastAsia="zh-CN"/>
              </w:rPr>
            </w:pPr>
          </w:p>
        </w:tc>
        <w:tc>
          <w:tcPr>
            <w:tcW w:w="6477" w:type="dxa"/>
          </w:tcPr>
          <w:p w14:paraId="69F0700E" w14:textId="4500D096" w:rsidR="00CC0EE2" w:rsidRDefault="00255AE0" w:rsidP="000C67FC">
            <w:pPr>
              <w:rPr>
                <w:lang w:val="en-GB" w:eastAsia="zh-CN"/>
              </w:rPr>
            </w:pPr>
            <w:r>
              <w:rPr>
                <w:lang w:val="en-GB" w:eastAsia="zh-CN"/>
              </w:rPr>
              <w:t>Same view as ZTE.</w:t>
            </w:r>
          </w:p>
        </w:tc>
      </w:tr>
      <w:tr w:rsidR="007B5433" w14:paraId="55694C76" w14:textId="77777777" w:rsidTr="000C67FC">
        <w:tc>
          <w:tcPr>
            <w:tcW w:w="1271" w:type="dxa"/>
          </w:tcPr>
          <w:p w14:paraId="6A4C9562" w14:textId="5512CA16" w:rsidR="007B5433" w:rsidRDefault="007B5433" w:rsidP="007B5433">
            <w:pPr>
              <w:rPr>
                <w:lang w:val="en-GB" w:eastAsia="zh-CN"/>
              </w:rPr>
            </w:pPr>
          </w:p>
        </w:tc>
        <w:tc>
          <w:tcPr>
            <w:tcW w:w="1559" w:type="dxa"/>
          </w:tcPr>
          <w:p w14:paraId="170BD3A7" w14:textId="4CDF9D09" w:rsidR="007B5433" w:rsidRDefault="007B5433" w:rsidP="007B5433">
            <w:pPr>
              <w:rPr>
                <w:lang w:val="en-GB" w:eastAsia="zh-CN"/>
              </w:rPr>
            </w:pPr>
          </w:p>
        </w:tc>
        <w:tc>
          <w:tcPr>
            <w:tcW w:w="6477" w:type="dxa"/>
          </w:tcPr>
          <w:p w14:paraId="3BC37B98" w14:textId="2160832C" w:rsidR="007B5433" w:rsidRDefault="007B5433" w:rsidP="007B5433">
            <w:pPr>
              <w:rPr>
                <w:lang w:val="en-GB" w:eastAsia="zh-CN"/>
              </w:rPr>
            </w:pPr>
          </w:p>
        </w:tc>
      </w:tr>
      <w:tr w:rsidR="003609B9" w14:paraId="6966158D" w14:textId="77777777" w:rsidTr="000C67FC">
        <w:tc>
          <w:tcPr>
            <w:tcW w:w="1271" w:type="dxa"/>
          </w:tcPr>
          <w:p w14:paraId="447C22AD" w14:textId="0E94F426" w:rsidR="003609B9" w:rsidRDefault="003609B9" w:rsidP="007B5433">
            <w:pPr>
              <w:rPr>
                <w:lang w:val="en-GB" w:eastAsia="zh-CN"/>
              </w:rPr>
            </w:pPr>
          </w:p>
        </w:tc>
        <w:tc>
          <w:tcPr>
            <w:tcW w:w="1559" w:type="dxa"/>
          </w:tcPr>
          <w:p w14:paraId="694B30CB" w14:textId="0366FC06" w:rsidR="003609B9" w:rsidRDefault="003609B9" w:rsidP="007B5433">
            <w:pPr>
              <w:rPr>
                <w:iCs/>
                <w:lang w:val="en-GB" w:eastAsia="zh-CN"/>
              </w:rPr>
            </w:pPr>
          </w:p>
        </w:tc>
        <w:tc>
          <w:tcPr>
            <w:tcW w:w="6477" w:type="dxa"/>
          </w:tcPr>
          <w:p w14:paraId="049BD5CF" w14:textId="299DC7C2" w:rsidR="003609B9" w:rsidRDefault="003609B9" w:rsidP="007B5433">
            <w:pPr>
              <w:rPr>
                <w:lang w:val="en-GB" w:eastAsia="zh-CN"/>
              </w:rPr>
            </w:pPr>
          </w:p>
        </w:tc>
      </w:tr>
      <w:tr w:rsidR="00131135" w14:paraId="2C07A0B2" w14:textId="77777777" w:rsidTr="00131135">
        <w:tc>
          <w:tcPr>
            <w:tcW w:w="1271" w:type="dxa"/>
          </w:tcPr>
          <w:p w14:paraId="4696F191" w14:textId="2505361E" w:rsidR="00131135" w:rsidRDefault="00131135" w:rsidP="009D7FBF">
            <w:pPr>
              <w:rPr>
                <w:lang w:val="en-GB" w:eastAsia="zh-CN"/>
              </w:rPr>
            </w:pPr>
          </w:p>
        </w:tc>
        <w:tc>
          <w:tcPr>
            <w:tcW w:w="1559" w:type="dxa"/>
          </w:tcPr>
          <w:p w14:paraId="27BE11A2" w14:textId="53F9F22A" w:rsidR="00131135" w:rsidRDefault="00131135" w:rsidP="009D7FBF">
            <w:pPr>
              <w:rPr>
                <w:iCs/>
                <w:lang w:val="en-GB" w:eastAsia="zh-CN"/>
              </w:rPr>
            </w:pPr>
          </w:p>
        </w:tc>
        <w:tc>
          <w:tcPr>
            <w:tcW w:w="6477" w:type="dxa"/>
          </w:tcPr>
          <w:p w14:paraId="41B7320B" w14:textId="36CC2A39" w:rsidR="00131135" w:rsidRDefault="00131135" w:rsidP="009D7FBF">
            <w:pPr>
              <w:rPr>
                <w:lang w:val="en-GB" w:eastAsia="zh-CN"/>
              </w:rPr>
            </w:pPr>
          </w:p>
        </w:tc>
      </w:tr>
      <w:tr w:rsidR="00B522F9" w14:paraId="2EDF2994" w14:textId="77777777" w:rsidTr="00131135">
        <w:tc>
          <w:tcPr>
            <w:tcW w:w="1271" w:type="dxa"/>
          </w:tcPr>
          <w:p w14:paraId="480CEF3B" w14:textId="517C94F0" w:rsidR="00B522F9" w:rsidRDefault="00B522F9" w:rsidP="009D7FBF">
            <w:pPr>
              <w:rPr>
                <w:lang w:val="en-GB" w:eastAsia="zh-CN"/>
              </w:rPr>
            </w:pPr>
          </w:p>
        </w:tc>
        <w:tc>
          <w:tcPr>
            <w:tcW w:w="1559" w:type="dxa"/>
          </w:tcPr>
          <w:p w14:paraId="334290C9" w14:textId="336A98ED" w:rsidR="00B522F9" w:rsidRDefault="00B522F9" w:rsidP="009D7FBF">
            <w:pPr>
              <w:rPr>
                <w:iCs/>
                <w:lang w:val="en-GB" w:eastAsia="zh-CN"/>
              </w:rPr>
            </w:pPr>
          </w:p>
        </w:tc>
        <w:tc>
          <w:tcPr>
            <w:tcW w:w="6477" w:type="dxa"/>
          </w:tcPr>
          <w:p w14:paraId="1BB94D82" w14:textId="2159899A" w:rsidR="00B522F9" w:rsidRDefault="00B522F9" w:rsidP="009D7FBF">
            <w:pPr>
              <w:rPr>
                <w:lang w:val="en-GB" w:eastAsia="zh-CN"/>
              </w:rPr>
            </w:pPr>
          </w:p>
        </w:tc>
      </w:tr>
    </w:tbl>
    <w:p w14:paraId="525741D5" w14:textId="77777777" w:rsidR="00CC0EE2" w:rsidRPr="002856CD" w:rsidRDefault="00CC0EE2" w:rsidP="002856CD">
      <w:pPr>
        <w:rPr>
          <w:lang w:val="en-GB" w:eastAsia="zh-CN"/>
        </w:rPr>
      </w:pPr>
    </w:p>
    <w:p w14:paraId="3B20489E" w14:textId="1818550F" w:rsidR="00EF4600" w:rsidRDefault="00EF4600" w:rsidP="00EF4600">
      <w:pPr>
        <w:pStyle w:val="Heading2"/>
        <w:ind w:left="578" w:hanging="578"/>
      </w:pPr>
      <w:r>
        <w:t>Second round</w:t>
      </w:r>
    </w:p>
    <w:p w14:paraId="06FCF75D" w14:textId="77777777" w:rsidR="00F00592" w:rsidRPr="00EF4600" w:rsidRDefault="00F00592" w:rsidP="00EF4600"/>
    <w:p w14:paraId="46A5E169" w14:textId="77777777" w:rsidR="001A14F7" w:rsidRPr="00550F85" w:rsidRDefault="001A14F7" w:rsidP="001A14F7">
      <w:pPr>
        <w:pStyle w:val="Heading1"/>
        <w:tabs>
          <w:tab w:val="num" w:pos="851"/>
        </w:tabs>
        <w:ind w:left="426"/>
      </w:pPr>
      <w:r w:rsidRPr="00550F85">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Heading1"/>
        <w:tabs>
          <w:tab w:val="clear" w:pos="716"/>
          <w:tab w:val="num" w:pos="851"/>
        </w:tabs>
        <w:ind w:left="426"/>
        <w:rPr>
          <w:color w:val="000000"/>
        </w:rPr>
      </w:pPr>
      <w:r w:rsidRPr="00374E31">
        <w:t>References</w:t>
      </w:r>
    </w:p>
    <w:p w14:paraId="73160A35" w14:textId="132C1D06" w:rsidR="001A14F7" w:rsidRDefault="00327B6D"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Huawei, HiSilicon</w:t>
      </w:r>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F7CAF" w14:textId="77777777" w:rsidR="00327B6D" w:rsidRDefault="00327B6D">
      <w:pPr>
        <w:spacing w:after="0"/>
      </w:pPr>
      <w:r>
        <w:separator/>
      </w:r>
    </w:p>
  </w:endnote>
  <w:endnote w:type="continuationSeparator" w:id="0">
    <w:p w14:paraId="7CC5A978" w14:textId="77777777" w:rsidR="00327B6D" w:rsidRDefault="00327B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EBE1" w14:textId="77777777" w:rsidR="00327B6D" w:rsidRDefault="00327B6D">
      <w:pPr>
        <w:spacing w:after="0"/>
      </w:pPr>
      <w:r>
        <w:separator/>
      </w:r>
    </w:p>
  </w:footnote>
  <w:footnote w:type="continuationSeparator" w:id="0">
    <w:p w14:paraId="58336662" w14:textId="77777777" w:rsidR="00327B6D" w:rsidRDefault="00327B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D20DF" w14:textId="77777777" w:rsidR="006825EF" w:rsidRDefault="006825EF" w:rsidP="00D775E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C4887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ListNumber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Heading1"/>
      <w:lvlText w:val="%1"/>
      <w:lvlJc w:val="left"/>
      <w:pPr>
        <w:tabs>
          <w:tab w:val="num" w:pos="716"/>
        </w:tabs>
        <w:ind w:left="716" w:hanging="432"/>
      </w:pPr>
      <w:rPr>
        <w:rFonts w:hint="default"/>
        <w:i w:val="0"/>
        <w:lang w:val="en-GB"/>
      </w:rPr>
    </w:lvl>
    <w:lvl w:ilvl="1">
      <w:start w:val="1"/>
      <w:numFmt w:val="decimal"/>
      <w:pStyle w:val="Heading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Heading3"/>
      <w:lvlText w:val="%1.%2.%3"/>
      <w:lvlJc w:val="left"/>
      <w:pPr>
        <w:tabs>
          <w:tab w:val="num" w:pos="1997"/>
        </w:tabs>
        <w:ind w:left="1997" w:hanging="720"/>
      </w:pPr>
      <w:rPr>
        <w:rFonts w:hint="default"/>
      </w:rPr>
    </w:lvl>
    <w:lvl w:ilvl="3">
      <w:start w:val="1"/>
      <w:numFmt w:val="decimal"/>
      <w:pStyle w:val="Heading4"/>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0"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1"/>
  </w:num>
  <w:num w:numId="4">
    <w:abstractNumId w:val="10"/>
  </w:num>
  <w:num w:numId="5">
    <w:abstractNumId w:val="1"/>
  </w:num>
  <w:num w:numId="6">
    <w:abstractNumId w:val="7"/>
  </w:num>
  <w:num w:numId="7">
    <w:abstractNumId w:val="9"/>
  </w:num>
  <w:num w:numId="8">
    <w:abstractNumId w:val="0"/>
  </w:num>
  <w:num w:numId="9">
    <w:abstractNumId w:val="8"/>
  </w:num>
  <w:num w:numId="10">
    <w:abstractNumId w:val="6"/>
  </w:num>
  <w:num w:numId="11">
    <w:abstractNumId w:val="2"/>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F7"/>
    <w:rsid w:val="00006D5E"/>
    <w:rsid w:val="00013454"/>
    <w:rsid w:val="00033F6E"/>
    <w:rsid w:val="00044FF1"/>
    <w:rsid w:val="000700BB"/>
    <w:rsid w:val="0007093A"/>
    <w:rsid w:val="00082B43"/>
    <w:rsid w:val="00082C0E"/>
    <w:rsid w:val="00090626"/>
    <w:rsid w:val="000A21FE"/>
    <w:rsid w:val="000A4F09"/>
    <w:rsid w:val="000A52EE"/>
    <w:rsid w:val="000B29CE"/>
    <w:rsid w:val="000B444D"/>
    <w:rsid w:val="000B626C"/>
    <w:rsid w:val="000B7D26"/>
    <w:rsid w:val="000C2E3E"/>
    <w:rsid w:val="000D6599"/>
    <w:rsid w:val="00100E1A"/>
    <w:rsid w:val="00123C65"/>
    <w:rsid w:val="00126AA8"/>
    <w:rsid w:val="00131135"/>
    <w:rsid w:val="001311BE"/>
    <w:rsid w:val="00132271"/>
    <w:rsid w:val="0013723D"/>
    <w:rsid w:val="00166E1F"/>
    <w:rsid w:val="001A14F7"/>
    <w:rsid w:val="001A2191"/>
    <w:rsid w:val="001A2EDD"/>
    <w:rsid w:val="001C13FB"/>
    <w:rsid w:val="001D1995"/>
    <w:rsid w:val="001F3D8E"/>
    <w:rsid w:val="0020317D"/>
    <w:rsid w:val="00204ABE"/>
    <w:rsid w:val="00210117"/>
    <w:rsid w:val="002120E2"/>
    <w:rsid w:val="002140CE"/>
    <w:rsid w:val="00220C0A"/>
    <w:rsid w:val="002225A3"/>
    <w:rsid w:val="00226371"/>
    <w:rsid w:val="00226E79"/>
    <w:rsid w:val="00230A57"/>
    <w:rsid w:val="0023591E"/>
    <w:rsid w:val="002472E6"/>
    <w:rsid w:val="00254972"/>
    <w:rsid w:val="00255AE0"/>
    <w:rsid w:val="00266821"/>
    <w:rsid w:val="002856CD"/>
    <w:rsid w:val="002A03E4"/>
    <w:rsid w:val="002B193D"/>
    <w:rsid w:val="002B61D0"/>
    <w:rsid w:val="002D7C59"/>
    <w:rsid w:val="002F2072"/>
    <w:rsid w:val="002F2BB6"/>
    <w:rsid w:val="002F4EE4"/>
    <w:rsid w:val="003054AF"/>
    <w:rsid w:val="00311B55"/>
    <w:rsid w:val="00317F7C"/>
    <w:rsid w:val="0032746E"/>
    <w:rsid w:val="00327B6D"/>
    <w:rsid w:val="003302CF"/>
    <w:rsid w:val="00341DE6"/>
    <w:rsid w:val="00343765"/>
    <w:rsid w:val="00343C93"/>
    <w:rsid w:val="0034594A"/>
    <w:rsid w:val="003514F4"/>
    <w:rsid w:val="003609B9"/>
    <w:rsid w:val="0039001F"/>
    <w:rsid w:val="00393301"/>
    <w:rsid w:val="003D4AFC"/>
    <w:rsid w:val="003E37A4"/>
    <w:rsid w:val="003F2D46"/>
    <w:rsid w:val="00413A02"/>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641DD"/>
    <w:rsid w:val="00571403"/>
    <w:rsid w:val="0059704C"/>
    <w:rsid w:val="005A3A35"/>
    <w:rsid w:val="005A74E3"/>
    <w:rsid w:val="005B0879"/>
    <w:rsid w:val="005B08D2"/>
    <w:rsid w:val="005C49F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C508F"/>
    <w:rsid w:val="006D0589"/>
    <w:rsid w:val="006D0BE4"/>
    <w:rsid w:val="006E06D2"/>
    <w:rsid w:val="006E2888"/>
    <w:rsid w:val="006E6277"/>
    <w:rsid w:val="006E70D4"/>
    <w:rsid w:val="006F3044"/>
    <w:rsid w:val="0070531B"/>
    <w:rsid w:val="00707F95"/>
    <w:rsid w:val="007142FC"/>
    <w:rsid w:val="00732CB5"/>
    <w:rsid w:val="00734B1F"/>
    <w:rsid w:val="00742054"/>
    <w:rsid w:val="00747B33"/>
    <w:rsid w:val="00763926"/>
    <w:rsid w:val="00764721"/>
    <w:rsid w:val="007704C3"/>
    <w:rsid w:val="007706DF"/>
    <w:rsid w:val="00775E89"/>
    <w:rsid w:val="00791B15"/>
    <w:rsid w:val="007A488C"/>
    <w:rsid w:val="007A5248"/>
    <w:rsid w:val="007B3C05"/>
    <w:rsid w:val="007B5433"/>
    <w:rsid w:val="007C4141"/>
    <w:rsid w:val="007D5B5E"/>
    <w:rsid w:val="007E43AE"/>
    <w:rsid w:val="007F143D"/>
    <w:rsid w:val="007F1D98"/>
    <w:rsid w:val="00814086"/>
    <w:rsid w:val="00816F06"/>
    <w:rsid w:val="00826516"/>
    <w:rsid w:val="008273D1"/>
    <w:rsid w:val="00832A46"/>
    <w:rsid w:val="00837F45"/>
    <w:rsid w:val="00843829"/>
    <w:rsid w:val="008470D4"/>
    <w:rsid w:val="00876695"/>
    <w:rsid w:val="00894078"/>
    <w:rsid w:val="008959E6"/>
    <w:rsid w:val="008B3ABA"/>
    <w:rsid w:val="008B3B51"/>
    <w:rsid w:val="008D14FB"/>
    <w:rsid w:val="008D5AF7"/>
    <w:rsid w:val="008E181E"/>
    <w:rsid w:val="008E1AA3"/>
    <w:rsid w:val="008F4063"/>
    <w:rsid w:val="008F74F3"/>
    <w:rsid w:val="009007D7"/>
    <w:rsid w:val="0092166D"/>
    <w:rsid w:val="00924E81"/>
    <w:rsid w:val="009570FE"/>
    <w:rsid w:val="00973D20"/>
    <w:rsid w:val="00987517"/>
    <w:rsid w:val="009915A1"/>
    <w:rsid w:val="009A0BC9"/>
    <w:rsid w:val="009B1C27"/>
    <w:rsid w:val="009B4516"/>
    <w:rsid w:val="009C2762"/>
    <w:rsid w:val="009D2102"/>
    <w:rsid w:val="009E474C"/>
    <w:rsid w:val="009F108A"/>
    <w:rsid w:val="00A05649"/>
    <w:rsid w:val="00A110A5"/>
    <w:rsid w:val="00A172E7"/>
    <w:rsid w:val="00A2528E"/>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4BD7"/>
    <w:rsid w:val="00AF31FA"/>
    <w:rsid w:val="00AF3C3E"/>
    <w:rsid w:val="00AF766D"/>
    <w:rsid w:val="00B02970"/>
    <w:rsid w:val="00B0323D"/>
    <w:rsid w:val="00B0563B"/>
    <w:rsid w:val="00B06397"/>
    <w:rsid w:val="00B13124"/>
    <w:rsid w:val="00B30CCD"/>
    <w:rsid w:val="00B33858"/>
    <w:rsid w:val="00B40BAF"/>
    <w:rsid w:val="00B441EB"/>
    <w:rsid w:val="00B5079A"/>
    <w:rsid w:val="00B522F9"/>
    <w:rsid w:val="00B55319"/>
    <w:rsid w:val="00B6559E"/>
    <w:rsid w:val="00B70BD4"/>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C0EE2"/>
    <w:rsid w:val="00CC2D33"/>
    <w:rsid w:val="00CC6A4B"/>
    <w:rsid w:val="00CC7D96"/>
    <w:rsid w:val="00CD0FF1"/>
    <w:rsid w:val="00CE575F"/>
    <w:rsid w:val="00D14252"/>
    <w:rsid w:val="00D143E8"/>
    <w:rsid w:val="00D15498"/>
    <w:rsid w:val="00D16102"/>
    <w:rsid w:val="00D304BD"/>
    <w:rsid w:val="00D32625"/>
    <w:rsid w:val="00D45564"/>
    <w:rsid w:val="00D4774E"/>
    <w:rsid w:val="00D60379"/>
    <w:rsid w:val="00D73652"/>
    <w:rsid w:val="00D775EF"/>
    <w:rsid w:val="00D77A87"/>
    <w:rsid w:val="00D840ED"/>
    <w:rsid w:val="00D84A89"/>
    <w:rsid w:val="00DA039C"/>
    <w:rsid w:val="00DD3972"/>
    <w:rsid w:val="00DF29DD"/>
    <w:rsid w:val="00DF7430"/>
    <w:rsid w:val="00E1740A"/>
    <w:rsid w:val="00E2404F"/>
    <w:rsid w:val="00E356FB"/>
    <w:rsid w:val="00E4632F"/>
    <w:rsid w:val="00E52CA2"/>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Heading1">
    <w:name w:val="heading 1"/>
    <w:basedOn w:val="Normal"/>
    <w:next w:val="Normal"/>
    <w:link w:val="Heading1Char"/>
    <w:qFormat/>
    <w:rsid w:val="001A14F7"/>
    <w:pPr>
      <w:keepNext/>
      <w:numPr>
        <w:numId w:val="2"/>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1A14F7"/>
    <w:pPr>
      <w:keepNext/>
      <w:numPr>
        <w:ilvl w:val="1"/>
        <w:numId w:val="2"/>
      </w:numPr>
      <w:spacing w:before="120"/>
      <w:outlineLvl w:val="1"/>
    </w:pPr>
    <w:rPr>
      <w:b/>
      <w:bCs/>
      <w:sz w:val="24"/>
    </w:rPr>
  </w:style>
  <w:style w:type="paragraph" w:styleId="Heading3">
    <w:name w:val="heading 3"/>
    <w:basedOn w:val="Normal"/>
    <w:next w:val="Normal"/>
    <w:link w:val="Heading3Char"/>
    <w:qFormat/>
    <w:rsid w:val="001A14F7"/>
    <w:pPr>
      <w:keepNext/>
      <w:numPr>
        <w:ilvl w:val="2"/>
        <w:numId w:val="2"/>
      </w:numPr>
      <w:spacing w:before="120"/>
      <w:ind w:left="7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rsid w:val="001A14F7"/>
    <w:pPr>
      <w:keepNext/>
      <w:numPr>
        <w:ilvl w:val="3"/>
        <w:numId w:val="2"/>
      </w:numPr>
      <w:spacing w:before="240" w:after="60"/>
      <w:ind w:left="862" w:hanging="862"/>
      <w:outlineLvl w:val="3"/>
    </w:pPr>
    <w:rPr>
      <w:b/>
      <w:bCs/>
      <w:sz w:val="28"/>
      <w:szCs w:val="28"/>
    </w:rPr>
  </w:style>
  <w:style w:type="paragraph" w:styleId="Heading5">
    <w:name w:val="heading 5"/>
    <w:aliases w:val="h5,Heading5,H5"/>
    <w:basedOn w:val="Normal"/>
    <w:next w:val="Normal"/>
    <w:link w:val="Heading5Char"/>
    <w:qFormat/>
    <w:rsid w:val="001A14F7"/>
    <w:pPr>
      <w:spacing w:before="240" w:after="60"/>
      <w:outlineLvl w:val="4"/>
    </w:pPr>
    <w:rPr>
      <w:b/>
      <w:bCs/>
      <w:i/>
      <w:iCs/>
      <w:sz w:val="26"/>
      <w:szCs w:val="26"/>
    </w:rPr>
  </w:style>
  <w:style w:type="paragraph" w:styleId="Heading6">
    <w:name w:val="heading 6"/>
    <w:basedOn w:val="Normal"/>
    <w:next w:val="Normal"/>
    <w:link w:val="Heading6Char"/>
    <w:qFormat/>
    <w:rsid w:val="001A14F7"/>
    <w:pPr>
      <w:numPr>
        <w:ilvl w:val="5"/>
        <w:numId w:val="2"/>
      </w:numPr>
      <w:spacing w:before="240" w:after="60"/>
      <w:outlineLvl w:val="5"/>
    </w:pPr>
    <w:rPr>
      <w:b/>
      <w:bCs/>
    </w:rPr>
  </w:style>
  <w:style w:type="paragraph" w:styleId="Heading7">
    <w:name w:val="heading 7"/>
    <w:basedOn w:val="Normal"/>
    <w:next w:val="Normal"/>
    <w:link w:val="Heading7Char"/>
    <w:qFormat/>
    <w:rsid w:val="001A14F7"/>
    <w:pPr>
      <w:numPr>
        <w:ilvl w:val="6"/>
        <w:numId w:val="2"/>
      </w:numPr>
      <w:spacing w:before="240" w:after="60"/>
      <w:outlineLvl w:val="6"/>
    </w:pPr>
    <w:rPr>
      <w:sz w:val="24"/>
      <w:szCs w:val="24"/>
    </w:rPr>
  </w:style>
  <w:style w:type="paragraph" w:styleId="Heading8">
    <w:name w:val="heading 8"/>
    <w:basedOn w:val="Normal"/>
    <w:next w:val="Normal"/>
    <w:link w:val="Heading8Char"/>
    <w:qFormat/>
    <w:rsid w:val="001A14F7"/>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rsid w:val="001A14F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F7"/>
    <w:rPr>
      <w:rFonts w:ascii="Times New Roman" w:hAnsi="Times New Roman" w:cs="Times New Roman"/>
      <w:b/>
      <w:bCs/>
      <w:sz w:val="28"/>
      <w:szCs w:val="28"/>
      <w:lang w:val="en-GB"/>
    </w:rPr>
  </w:style>
  <w:style w:type="character" w:customStyle="1" w:styleId="Heading2Char">
    <w:name w:val="Heading 2 Char"/>
    <w:basedOn w:val="DefaultParagraphFont"/>
    <w:link w:val="Heading2"/>
    <w:rsid w:val="001A14F7"/>
    <w:rPr>
      <w:rFonts w:ascii="Times New Roman" w:hAnsi="Times New Roman" w:cs="Times New Roman"/>
      <w:b/>
      <w:bCs/>
      <w:kern w:val="0"/>
      <w:sz w:val="24"/>
      <w:lang w:eastAsia="en-US"/>
    </w:rPr>
  </w:style>
  <w:style w:type="character" w:customStyle="1" w:styleId="Heading3Char">
    <w:name w:val="Heading 3 Char"/>
    <w:basedOn w:val="DefaultParagraphFont"/>
    <w:link w:val="Heading3"/>
    <w:rsid w:val="001A14F7"/>
    <w:rPr>
      <w:rFonts w:ascii="Times New Roma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A14F7"/>
    <w:rPr>
      <w:rFonts w:ascii="Times New Roman" w:hAnsi="Times New Roman" w:cs="Times New Roman"/>
      <w:b/>
      <w:bCs/>
      <w:kern w:val="0"/>
      <w:sz w:val="28"/>
      <w:szCs w:val="28"/>
      <w:lang w:eastAsia="en-US"/>
    </w:rPr>
  </w:style>
  <w:style w:type="character" w:customStyle="1" w:styleId="Heading5Char">
    <w:name w:val="Heading 5 Char"/>
    <w:aliases w:val="h5 Char,Heading5 Char,H5 Char"/>
    <w:basedOn w:val="DefaultParagraphFont"/>
    <w:link w:val="Heading5"/>
    <w:rsid w:val="001A14F7"/>
    <w:rPr>
      <w:rFonts w:ascii="Times New Roman" w:hAnsi="Times New Roman" w:cs="Times New Roman"/>
      <w:b/>
      <w:bCs/>
      <w:i/>
      <w:iCs/>
      <w:kern w:val="0"/>
      <w:sz w:val="26"/>
      <w:szCs w:val="26"/>
      <w:lang w:eastAsia="en-US"/>
    </w:rPr>
  </w:style>
  <w:style w:type="character" w:customStyle="1" w:styleId="Heading6Char">
    <w:name w:val="Heading 6 Char"/>
    <w:basedOn w:val="DefaultParagraphFont"/>
    <w:link w:val="Heading6"/>
    <w:rsid w:val="001A14F7"/>
    <w:rPr>
      <w:rFonts w:ascii="Times New Roman" w:hAnsi="Times New Roman" w:cs="Times New Roman"/>
      <w:b/>
      <w:bCs/>
      <w:kern w:val="0"/>
      <w:sz w:val="22"/>
      <w:lang w:eastAsia="en-US"/>
    </w:rPr>
  </w:style>
  <w:style w:type="character" w:customStyle="1" w:styleId="Heading7Char">
    <w:name w:val="Heading 7 Char"/>
    <w:basedOn w:val="DefaultParagraphFont"/>
    <w:link w:val="Heading7"/>
    <w:rsid w:val="001A14F7"/>
    <w:rPr>
      <w:rFonts w:ascii="Times New Roman" w:hAnsi="Times New Roman" w:cs="Times New Roman"/>
      <w:kern w:val="0"/>
      <w:sz w:val="24"/>
      <w:szCs w:val="24"/>
      <w:lang w:eastAsia="en-US"/>
    </w:rPr>
  </w:style>
  <w:style w:type="character" w:customStyle="1" w:styleId="Heading8Char">
    <w:name w:val="Heading 8 Char"/>
    <w:basedOn w:val="DefaultParagraphFont"/>
    <w:link w:val="Heading8"/>
    <w:rsid w:val="001A14F7"/>
    <w:rPr>
      <w:rFonts w:ascii="Times New Roma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rsid w:val="001A14F7"/>
    <w:rPr>
      <w:rFonts w:ascii="Arial" w:hAnsi="Arial" w:cs="Arial"/>
      <w:kern w:val="0"/>
      <w:sz w:val="22"/>
      <w:lang w:eastAsia="en-US"/>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1A14F7"/>
    <w:rPr>
      <w:sz w:val="20"/>
      <w:szCs w:val="20"/>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basedOn w:val="DefaultParagraphFont"/>
    <w:link w:val="BodyText"/>
    <w:rsid w:val="001A14F7"/>
    <w:rPr>
      <w:rFonts w:ascii="Times New Roman" w:hAnsi="Times New Roman" w:cs="Times New Roman"/>
      <w:kern w:val="0"/>
      <w:sz w:val="20"/>
      <w:szCs w:val="20"/>
      <w:lang w:eastAsia="en-US"/>
    </w:rPr>
  </w:style>
  <w:style w:type="character" w:styleId="Hyperlink">
    <w:name w:val="Hyperlink"/>
    <w:rsid w:val="001A14F7"/>
    <w:rPr>
      <w:color w:val="0000FF"/>
      <w:kern w:val="2"/>
      <w:u w:val="single"/>
      <w:lang w:val="en-GB" w:eastAsia="zh-CN" w:bidi="ar-SA"/>
    </w:rPr>
  </w:style>
  <w:style w:type="paragraph" w:styleId="Caption">
    <w:name w:val="caption"/>
    <w:aliases w:val="cap,cap Char Char Char Char Char Char Char,Caption Char,Caption Char1 Char,cap Char Char1,Caption Char Char1 Char,条目,Caption Char2,Caption Char Char Char,Caption Char Char1,fig and tbl,fighead2,Table Caption,fighead21,cap1"/>
    <w:basedOn w:val="Normal"/>
    <w:next w:val="Normal"/>
    <w:link w:val="CaptionChar1"/>
    <w:uiPriority w:val="35"/>
    <w:qFormat/>
    <w:rsid w:val="001A14F7"/>
    <w:pPr>
      <w:spacing w:before="120"/>
    </w:pPr>
    <w:rPr>
      <w:b/>
      <w:bCs/>
      <w:sz w:val="20"/>
      <w:szCs w:val="20"/>
    </w:rPr>
  </w:style>
  <w:style w:type="paragraph" w:customStyle="1" w:styleId="Normal0">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Normal"/>
    <w:rsid w:val="001A14F7"/>
    <w:pPr>
      <w:keepLines/>
      <w:autoSpaceDE/>
      <w:autoSpaceDN/>
      <w:adjustRightInd/>
      <w:spacing w:after="180"/>
      <w:ind w:left="1702" w:hanging="1418"/>
      <w:jc w:val="left"/>
    </w:pPr>
    <w:rPr>
      <w:sz w:val="20"/>
      <w:szCs w:val="20"/>
      <w:lang w:val="en-GB"/>
    </w:rPr>
  </w:style>
  <w:style w:type="paragraph" w:styleId="ListBullet">
    <w:name w:val="List Bullet"/>
    <w:basedOn w:val="List"/>
    <w:rsid w:val="001A14F7"/>
    <w:pPr>
      <w:autoSpaceDE/>
      <w:autoSpaceDN/>
      <w:adjustRightInd/>
      <w:spacing w:after="180"/>
      <w:ind w:left="568" w:hanging="284"/>
      <w:jc w:val="left"/>
    </w:pPr>
    <w:rPr>
      <w:sz w:val="20"/>
      <w:szCs w:val="20"/>
      <w:lang w:val="en-GB"/>
    </w:rPr>
  </w:style>
  <w:style w:type="paragraph" w:styleId="List">
    <w:name w:val="List"/>
    <w:basedOn w:val="Normal"/>
    <w:rsid w:val="001A14F7"/>
    <w:pPr>
      <w:ind w:left="360" w:hanging="360"/>
    </w:pPr>
  </w:style>
  <w:style w:type="paragraph" w:styleId="BodyText2">
    <w:name w:val="Body Text 2"/>
    <w:basedOn w:val="Normal"/>
    <w:link w:val="BodyText2Char"/>
    <w:rsid w:val="001A14F7"/>
    <w:pPr>
      <w:spacing w:after="0"/>
      <w:jc w:val="left"/>
    </w:pPr>
    <w:rPr>
      <w:szCs w:val="20"/>
    </w:rPr>
  </w:style>
  <w:style w:type="character" w:customStyle="1" w:styleId="BodyText2Char">
    <w:name w:val="Body Text 2 Char"/>
    <w:basedOn w:val="DefaultParagraphFont"/>
    <w:link w:val="BodyText2"/>
    <w:rsid w:val="001A14F7"/>
    <w:rPr>
      <w:rFonts w:ascii="Times New Roman" w:hAnsi="Times New Roman" w:cs="Times New Roman"/>
      <w:kern w:val="0"/>
      <w:sz w:val="22"/>
      <w:szCs w:val="20"/>
      <w:lang w:eastAsia="en-US"/>
    </w:rPr>
  </w:style>
  <w:style w:type="paragraph" w:styleId="BalloonText">
    <w:name w:val="Balloon Text"/>
    <w:basedOn w:val="Normal"/>
    <w:link w:val="BalloonTextChar"/>
    <w:semiHidden/>
    <w:rsid w:val="001A14F7"/>
    <w:rPr>
      <w:rFonts w:ascii="Tahoma" w:hAnsi="Tahoma" w:cs="Tahoma"/>
      <w:sz w:val="16"/>
      <w:szCs w:val="16"/>
    </w:rPr>
  </w:style>
  <w:style w:type="character" w:customStyle="1" w:styleId="BalloonTextChar">
    <w:name w:val="Balloon Text Char"/>
    <w:basedOn w:val="DefaultParagraphFont"/>
    <w:link w:val="BalloonText"/>
    <w:semiHidden/>
    <w:rsid w:val="001A14F7"/>
    <w:rPr>
      <w:rFonts w:ascii="Tahoma" w:hAnsi="Tahoma" w:cs="Tahoma"/>
      <w:kern w:val="0"/>
      <w:sz w:val="16"/>
      <w:szCs w:val="16"/>
      <w:lang w:eastAsia="en-US"/>
    </w:rPr>
  </w:style>
  <w:style w:type="paragraph" w:customStyle="1" w:styleId="References">
    <w:name w:val="References"/>
    <w:basedOn w:val="Normal"/>
    <w:next w:val="Normal"/>
    <w:rsid w:val="001A14F7"/>
    <w:pPr>
      <w:numPr>
        <w:numId w:val="1"/>
      </w:numPr>
      <w:adjustRightInd/>
      <w:spacing w:after="60"/>
      <w:jc w:val="left"/>
    </w:pPr>
    <w:rPr>
      <w:sz w:val="20"/>
      <w:szCs w:val="16"/>
    </w:rPr>
  </w:style>
  <w:style w:type="character" w:styleId="FollowedHyperlink">
    <w:name w:val="FollowedHyperlink"/>
    <w:rsid w:val="001A14F7"/>
    <w:rPr>
      <w:color w:val="800080"/>
      <w:kern w:val="2"/>
      <w:u w:val="single"/>
      <w:lang w:val="en-GB" w:eastAsia="zh-CN" w:bidi="ar-SA"/>
    </w:rPr>
  </w:style>
  <w:style w:type="paragraph" w:styleId="FootnoteText">
    <w:name w:val="footnote text"/>
    <w:basedOn w:val="Normal"/>
    <w:link w:val="FootnoteTextChar"/>
    <w:semiHidden/>
    <w:rsid w:val="001A14F7"/>
    <w:rPr>
      <w:sz w:val="20"/>
      <w:szCs w:val="20"/>
    </w:rPr>
  </w:style>
  <w:style w:type="character" w:customStyle="1" w:styleId="FootnoteTextChar">
    <w:name w:val="Footnote Text Char"/>
    <w:basedOn w:val="DefaultParagraphFont"/>
    <w:link w:val="FootnoteText"/>
    <w:semiHidden/>
    <w:rsid w:val="001A14F7"/>
    <w:rPr>
      <w:rFonts w:ascii="Times New Roman" w:hAnsi="Times New Roman" w:cs="Times New Roman"/>
      <w:kern w:val="0"/>
      <w:sz w:val="20"/>
      <w:szCs w:val="20"/>
      <w:lang w:eastAsia="en-US"/>
    </w:rPr>
  </w:style>
  <w:style w:type="character" w:styleId="FootnoteReference">
    <w:name w:val="footnote reference"/>
    <w:semiHidden/>
    <w:rsid w:val="001A14F7"/>
    <w:rPr>
      <w:kern w:val="2"/>
      <w:vertAlign w:val="superscript"/>
      <w:lang w:val="en-GB" w:eastAsia="zh-CN" w:bidi="ar-SA"/>
    </w:rPr>
  </w:style>
  <w:style w:type="table" w:styleId="TableGrid">
    <w:name w:val="Table Grid"/>
    <w:basedOn w:val="TableNormal"/>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Normal"/>
    <w:next w:val="Normal"/>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aptionChar1">
    <w:name w:val="Caption Char1"/>
    <w:aliases w:val="cap Char2,cap Char Char Char Char Char Char Char Char,Caption Char Char,Caption Char1 Char Char,cap Char Char1 Char,Caption Char Char1 Char Char,条目 Char,Caption Char2 Char,Caption Char Char Char Char,Caption Char Char1 Char1,fighead2 Char"/>
    <w:link w:val="Caption"/>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rsid w:val="001A14F7"/>
    <w:pPr>
      <w:shd w:val="clear" w:color="auto" w:fill="000080"/>
    </w:pPr>
  </w:style>
  <w:style w:type="character" w:customStyle="1" w:styleId="DocumentMapChar">
    <w:name w:val="Document Map Char"/>
    <w:basedOn w:val="DefaultParagraphFont"/>
    <w:link w:val="DocumentMap"/>
    <w:semiHidden/>
    <w:rsid w:val="001A14F7"/>
    <w:rPr>
      <w:rFonts w:ascii="Times New Roman" w:hAnsi="Times New Roman" w:cs="Times New Roman"/>
      <w:kern w:val="0"/>
      <w:sz w:val="22"/>
      <w:shd w:val="clear" w:color="auto" w:fill="000080"/>
      <w:lang w:eastAsia="en-US"/>
    </w:rPr>
  </w:style>
  <w:style w:type="character" w:styleId="CommentReference">
    <w:name w:val="annotation reference"/>
    <w:qFormat/>
    <w:rsid w:val="001A14F7"/>
    <w:rPr>
      <w:kern w:val="2"/>
      <w:sz w:val="21"/>
      <w:szCs w:val="21"/>
      <w:lang w:val="en-GB" w:eastAsia="zh-CN" w:bidi="ar-SA"/>
    </w:rPr>
  </w:style>
  <w:style w:type="paragraph" w:styleId="CommentText">
    <w:name w:val="annotation text"/>
    <w:basedOn w:val="Normal"/>
    <w:link w:val="CommentTextChar"/>
    <w:uiPriority w:val="99"/>
    <w:qFormat/>
    <w:rsid w:val="001A14F7"/>
    <w:pPr>
      <w:jc w:val="left"/>
    </w:pPr>
  </w:style>
  <w:style w:type="character" w:customStyle="1" w:styleId="CommentTextChar">
    <w:name w:val="Comment Text Char"/>
    <w:basedOn w:val="DefaultParagraphFont"/>
    <w:link w:val="CommentText"/>
    <w:uiPriority w:val="99"/>
    <w:qFormat/>
    <w:rsid w:val="001A14F7"/>
    <w:rPr>
      <w:rFonts w:ascii="Times New Roman" w:hAnsi="Times New Roman" w:cs="Times New Roman"/>
      <w:kern w:val="0"/>
      <w:sz w:val="22"/>
      <w:lang w:eastAsia="en-US"/>
    </w:rPr>
  </w:style>
  <w:style w:type="paragraph" w:styleId="CommentSubject">
    <w:name w:val="annotation subject"/>
    <w:basedOn w:val="CommentText"/>
    <w:next w:val="CommentText"/>
    <w:link w:val="CommentSubjectChar"/>
    <w:semiHidden/>
    <w:rsid w:val="001A14F7"/>
    <w:pPr>
      <w:jc w:val="both"/>
    </w:pPr>
    <w:rPr>
      <w:b/>
      <w:bCs/>
      <w:sz w:val="20"/>
      <w:szCs w:val="20"/>
    </w:rPr>
  </w:style>
  <w:style w:type="character" w:customStyle="1" w:styleId="CommentSubjectChar">
    <w:name w:val="Comment Subject Char"/>
    <w:basedOn w:val="CommentTextChar"/>
    <w:link w:val="CommentSubject"/>
    <w:semiHidden/>
    <w:rsid w:val="001A14F7"/>
    <w:rPr>
      <w:rFonts w:ascii="Times New Roman" w:hAnsi="Times New Roman" w:cs="Times New Roman"/>
      <w:b/>
      <w:bCs/>
      <w:kern w:val="0"/>
      <w:sz w:val="20"/>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1A14F7"/>
    <w:pPr>
      <w:pBdr>
        <w:bottom w:val="single" w:sz="6" w:space="1" w:color="auto"/>
      </w:pBdr>
      <w:tabs>
        <w:tab w:val="center" w:pos="4153"/>
        <w:tab w:val="right" w:pos="8306"/>
      </w:tabs>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1A14F7"/>
    <w:rPr>
      <w:rFonts w:ascii="Times New Roman" w:hAnsi="Times New Roman" w:cs="Times New Roman"/>
      <w:kern w:val="0"/>
      <w:sz w:val="18"/>
      <w:szCs w:val="18"/>
      <w:lang w:eastAsia="en-US"/>
    </w:rPr>
  </w:style>
  <w:style w:type="paragraph" w:styleId="Footer">
    <w:name w:val="footer"/>
    <w:basedOn w:val="Normal"/>
    <w:link w:val="FooterChar"/>
    <w:rsid w:val="001A14F7"/>
    <w:pPr>
      <w:tabs>
        <w:tab w:val="center" w:pos="4153"/>
        <w:tab w:val="right" w:pos="8306"/>
      </w:tabs>
      <w:jc w:val="left"/>
    </w:pPr>
    <w:rPr>
      <w:sz w:val="18"/>
      <w:szCs w:val="18"/>
    </w:rPr>
  </w:style>
  <w:style w:type="character" w:customStyle="1" w:styleId="FooterChar">
    <w:name w:val="Footer Char"/>
    <w:basedOn w:val="DefaultParagraphFont"/>
    <w:link w:val="Footer"/>
    <w:rsid w:val="001A14F7"/>
    <w:rPr>
      <w:rFonts w:ascii="Times New Roman" w:hAnsi="Times New Roman" w:cs="Times New Roman"/>
      <w:kern w:val="0"/>
      <w:sz w:val="18"/>
      <w:szCs w:val="18"/>
      <w:lang w:eastAsia="en-US"/>
    </w:rPr>
  </w:style>
  <w:style w:type="table" w:styleId="TableContemporary">
    <w:name w:val="Table Contemporary"/>
    <w:basedOn w:val="TableNormal"/>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宋体"/>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
    <w:name w:val="编写建议"/>
    <w:basedOn w:val="Normal"/>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Normal"/>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Index2">
    <w:name w:val="index 2"/>
    <w:basedOn w:val="Index1"/>
    <w:semiHidden/>
    <w:rsid w:val="001A14F7"/>
    <w:pPr>
      <w:keepLines/>
      <w:autoSpaceDE/>
      <w:autoSpaceDN/>
      <w:adjustRightInd/>
      <w:spacing w:after="0"/>
      <w:ind w:left="284"/>
    </w:pPr>
    <w:rPr>
      <w:rFonts w:eastAsia="Malgun Gothic"/>
      <w:color w:val="000000"/>
      <w:sz w:val="20"/>
      <w:szCs w:val="20"/>
      <w:lang w:eastAsia="ko-KR"/>
    </w:rPr>
  </w:style>
  <w:style w:type="paragraph" w:styleId="Index1">
    <w:name w:val="index 1"/>
    <w:basedOn w:val="Normal"/>
    <w:next w:val="Normal"/>
    <w:autoRedefine/>
    <w:semiHidden/>
    <w:rsid w:val="001A14F7"/>
  </w:style>
  <w:style w:type="character" w:customStyle="1" w:styleId="capChar1">
    <w:name w:val="cap Char1"/>
    <w:aliases w:val="cap Char Char Char Char Char Char Char Char Char1"/>
    <w:rsid w:val="001A14F7"/>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宋体"/>
      <w:b/>
      <w:bCs/>
      <w:kern w:val="2"/>
      <w:lang w:val="en-GB" w:eastAsia="en-US" w:bidi="ar-SA"/>
    </w:rPr>
  </w:style>
  <w:style w:type="paragraph" w:customStyle="1" w:styleId="CharChar3CharCharCharCharCharCharCharCharCharChar">
    <w:name w:val="Char Char3 Char Char Char Char Char Char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NormalWeb">
    <w:name w:val="Normal (Web)"/>
    <w:basedOn w:val="Normal"/>
    <w:uiPriority w:val="99"/>
    <w:rsid w:val="001A14F7"/>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0">
    <w:name w:val="图样式"/>
    <w:basedOn w:val="Normal"/>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Revision">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Normal"/>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Normal"/>
    <w:qFormat/>
    <w:rsid w:val="001A14F7"/>
    <w:pPr>
      <w:spacing w:before="20" w:after="20"/>
      <w:jc w:val="left"/>
    </w:pPr>
    <w:rPr>
      <w:lang w:val="en-GB"/>
    </w:rPr>
  </w:style>
  <w:style w:type="paragraph" w:customStyle="1" w:styleId="StyleCaptionCenterAfter0pt">
    <w:name w:val="Style CaptionCenter + After:  0 pt"/>
    <w:basedOn w:val="Normal"/>
    <w:rsid w:val="001A14F7"/>
    <w:pPr>
      <w:keepLines/>
      <w:spacing w:after="60"/>
      <w:jc w:val="center"/>
    </w:pPr>
    <w:rPr>
      <w:rFonts w:eastAsia="Times New Roman"/>
      <w:b/>
      <w:bCs/>
      <w:szCs w:val="20"/>
      <w:lang w:val="en-GB"/>
    </w:rPr>
  </w:style>
  <w:style w:type="paragraph" w:customStyle="1" w:styleId="CaptionCenter">
    <w:name w:val="CaptionCenter"/>
    <w:basedOn w:val="Normal"/>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Normal"/>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ListNumber4">
    <w:name w:val="List Number 4"/>
    <w:basedOn w:val="Normal"/>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EndnoteText">
    <w:name w:val="endnote text"/>
    <w:basedOn w:val="Normal"/>
    <w:link w:val="EndnoteTextChar"/>
    <w:rsid w:val="001A14F7"/>
    <w:pPr>
      <w:jc w:val="left"/>
    </w:pPr>
  </w:style>
  <w:style w:type="character" w:customStyle="1" w:styleId="EndnoteTextChar">
    <w:name w:val="Endnote Text Char"/>
    <w:basedOn w:val="DefaultParagraphFont"/>
    <w:link w:val="EndnoteText"/>
    <w:rsid w:val="001A14F7"/>
    <w:rPr>
      <w:rFonts w:ascii="Times New Roman" w:hAnsi="Times New Roman" w:cs="Times New Roman"/>
      <w:kern w:val="0"/>
      <w:sz w:val="22"/>
      <w:lang w:eastAsia="en-US"/>
    </w:rPr>
  </w:style>
  <w:style w:type="character" w:styleId="EndnoteReference">
    <w:name w:val="endnote reference"/>
    <w:rsid w:val="001A14F7"/>
    <w:rPr>
      <w:kern w:val="2"/>
      <w:vertAlign w:val="superscript"/>
      <w:lang w:val="en-GB" w:eastAsia="zh-CN"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Normal"/>
    <w:link w:val="ListParagraphChar"/>
    <w:uiPriority w:val="34"/>
    <w:qFormat/>
    <w:rsid w:val="001A14F7"/>
    <w:pPr>
      <w:autoSpaceDE/>
      <w:autoSpaceDN/>
      <w:adjustRightInd/>
      <w:snapToGrid/>
      <w:spacing w:after="0"/>
      <w:ind w:left="720"/>
      <w:jc w:val="left"/>
    </w:pPr>
    <w:rPr>
      <w:rFonts w:ascii="Calibri" w:hAnsi="Calibri" w:cs="Calibri"/>
      <w:lang w:eastAsia="zh-CN"/>
    </w:rPr>
  </w:style>
  <w:style w:type="paragraph" w:styleId="BodyTextFirstIndent">
    <w:name w:val="Body Text First Indent"/>
    <w:basedOn w:val="BodyText"/>
    <w:link w:val="BodyTextFirstIndentChar"/>
    <w:rsid w:val="001A14F7"/>
    <w:pPr>
      <w:ind w:firstLineChars="100" w:firstLine="420"/>
    </w:pPr>
    <w:rPr>
      <w:sz w:val="22"/>
      <w:szCs w:val="22"/>
    </w:rPr>
  </w:style>
  <w:style w:type="character" w:customStyle="1" w:styleId="BodyTextFirstIndentChar">
    <w:name w:val="Body Text First Indent Char"/>
    <w:basedOn w:val="BodyTextChar"/>
    <w:link w:val="BodyTextFirstIndent"/>
    <w:rsid w:val="001A14F7"/>
    <w:rPr>
      <w:rFonts w:ascii="Times New Roman" w:hAnsi="Times New Roman" w:cs="Times New Roman"/>
      <w:kern w:val="0"/>
      <w:sz w:val="22"/>
      <w:szCs w:val="20"/>
      <w:lang w:eastAsia="en-US"/>
    </w:rPr>
  </w:style>
  <w:style w:type="paragraph" w:customStyle="1" w:styleId="2">
    <w:name w:val="我的正文首行2缩进"/>
    <w:basedOn w:val="Normal"/>
    <w:rsid w:val="001A14F7"/>
    <w:pPr>
      <w:widowControl w:val="0"/>
      <w:autoSpaceDE/>
      <w:autoSpaceDN/>
      <w:adjustRightInd/>
      <w:spacing w:after="0"/>
      <w:ind w:firstLine="420"/>
    </w:pPr>
    <w:rPr>
      <w:rFonts w:eastAsia="宋体" w:cs="宋体"/>
      <w:sz w:val="21"/>
      <w:szCs w:val="20"/>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1A14F7"/>
    <w:rPr>
      <w:rFonts w:ascii="Calibri" w:hAnsi="Calibri" w:cs="Calibri"/>
      <w:kern w:val="0"/>
      <w:sz w:val="22"/>
    </w:rPr>
  </w:style>
  <w:style w:type="character" w:styleId="PlaceholderText">
    <w:name w:val="Placeholder Text"/>
    <w:basedOn w:val="DefaultParagraphFont"/>
    <w:uiPriority w:val="99"/>
    <w:semiHidden/>
    <w:rsid w:val="001A14F7"/>
    <w:rPr>
      <w:color w:val="808080"/>
    </w:rPr>
  </w:style>
  <w:style w:type="paragraph" w:customStyle="1" w:styleId="B1">
    <w:name w:val="B1"/>
    <w:basedOn w:val="List"/>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Normal"/>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List3"/>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List2">
    <w:name w:val="List 2"/>
    <w:basedOn w:val="Normal"/>
    <w:semiHidden/>
    <w:unhideWhenUsed/>
    <w:rsid w:val="001A14F7"/>
    <w:pPr>
      <w:ind w:leftChars="200" w:left="100" w:hangingChars="200" w:hanging="200"/>
      <w:contextualSpacing/>
    </w:pPr>
  </w:style>
  <w:style w:type="paragraph" w:styleId="List3">
    <w:name w:val="List 3"/>
    <w:basedOn w:val="Normal"/>
    <w:semiHidden/>
    <w:unhideWhenUsed/>
    <w:rsid w:val="001A14F7"/>
    <w:pPr>
      <w:ind w:leftChars="400" w:left="100" w:hangingChars="200" w:hanging="200"/>
      <w:contextualSpacing/>
    </w:pPr>
  </w:style>
  <w:style w:type="paragraph" w:customStyle="1" w:styleId="TAL">
    <w:name w:val="TAL"/>
    <w:basedOn w:val="Normal"/>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Normal"/>
    <w:link w:val="TANChar"/>
    <w:qFormat/>
    <w:rsid w:val="001A14F7"/>
    <w:pPr>
      <w:keepNext/>
      <w:keepLines/>
      <w:autoSpaceDE/>
      <w:autoSpaceDN/>
      <w:adjustRightInd/>
      <w:snapToGrid/>
      <w:spacing w:after="0"/>
      <w:ind w:left="851" w:hanging="851"/>
      <w:jc w:val="left"/>
    </w:pPr>
    <w:rPr>
      <w:rFonts w:ascii="Arial" w:eastAsia="宋体" w:hAnsi="Arial"/>
      <w:sz w:val="18"/>
      <w:szCs w:val="20"/>
      <w:lang w:val="en-GB"/>
    </w:rPr>
  </w:style>
  <w:style w:type="character" w:customStyle="1" w:styleId="TANChar">
    <w:name w:val="TAN Char"/>
    <w:link w:val="TAN"/>
    <w:rsid w:val="001A14F7"/>
    <w:rPr>
      <w:rFonts w:ascii="Arial" w:eastAsia="宋体" w:hAnsi="Arial" w:cs="Times New Roman"/>
      <w:kern w:val="0"/>
      <w:sz w:val="18"/>
      <w:szCs w:val="20"/>
      <w:lang w:val="en-GB" w:eastAsia="en-US"/>
    </w:rPr>
  </w:style>
  <w:style w:type="paragraph" w:customStyle="1" w:styleId="a1">
    <w:name w:val="a"/>
    <w:basedOn w:val="Normal"/>
    <w:uiPriority w:val="99"/>
    <w:rsid w:val="001A14F7"/>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HTMLPreformatted">
    <w:name w:val="HTML Preformatted"/>
    <w:basedOn w:val="Normal"/>
    <w:link w:val="HTMLPreformatted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宋体" w:eastAsia="宋体" w:hAnsi="宋体"/>
      <w:sz w:val="24"/>
      <w:szCs w:val="24"/>
      <w:lang w:val="en-GB"/>
    </w:rPr>
  </w:style>
  <w:style w:type="character" w:customStyle="1" w:styleId="HTMLPreformattedChar">
    <w:name w:val="HTML Preformatted Char"/>
    <w:basedOn w:val="DefaultParagraphFont"/>
    <w:link w:val="HTMLPreformatted"/>
    <w:uiPriority w:val="99"/>
    <w:qFormat/>
    <w:rsid w:val="001A14F7"/>
    <w:rPr>
      <w:rFonts w:ascii="宋体" w:eastAsia="宋体" w:hAnsi="宋体" w:cs="Times New Roman"/>
      <w:kern w:val="0"/>
      <w:sz w:val="24"/>
      <w:szCs w:val="24"/>
      <w:lang w:val="en-GB" w:eastAsia="en-US"/>
    </w:rPr>
  </w:style>
  <w:style w:type="character" w:customStyle="1" w:styleId="item-title-name1">
    <w:name w:val="item-title-name1"/>
    <w:basedOn w:val="DefaultParagraphFont"/>
    <w:rsid w:val="001A14F7"/>
  </w:style>
  <w:style w:type="character" w:customStyle="1" w:styleId="item-title-name2">
    <w:name w:val="item-title-name2"/>
    <w:basedOn w:val="DefaultParagraphFont"/>
    <w:rsid w:val="001A14F7"/>
  </w:style>
  <w:style w:type="character" w:customStyle="1" w:styleId="item-title-name3">
    <w:name w:val="item-title-name3"/>
    <w:basedOn w:val="DefaultParagraphFont"/>
    <w:rsid w:val="001A14F7"/>
  </w:style>
  <w:style w:type="character" w:customStyle="1" w:styleId="item-title-name4">
    <w:name w:val="item-title-name4"/>
    <w:basedOn w:val="DefaultParagraphFont"/>
    <w:rsid w:val="001A14F7"/>
  </w:style>
  <w:style w:type="character" w:customStyle="1" w:styleId="item-title-name5">
    <w:name w:val="item-title-name5"/>
    <w:basedOn w:val="DefaultParagraphFont"/>
    <w:rsid w:val="001A14F7"/>
  </w:style>
  <w:style w:type="character" w:customStyle="1" w:styleId="item-title-name6">
    <w:name w:val="item-title-name6"/>
    <w:basedOn w:val="DefaultParagraphFont"/>
    <w:rsid w:val="001A14F7"/>
  </w:style>
  <w:style w:type="character" w:customStyle="1" w:styleId="item-title-name7">
    <w:name w:val="item-title-name7"/>
    <w:basedOn w:val="DefaultParagraphFont"/>
    <w:rsid w:val="001A14F7"/>
  </w:style>
  <w:style w:type="character" w:styleId="Emphasis">
    <w:name w:val="Emphasis"/>
    <w:basedOn w:val="DefaultParagraphFont"/>
    <w:uiPriority w:val="20"/>
    <w:qFormat/>
    <w:rsid w:val="001A14F7"/>
    <w:rPr>
      <w:b w:val="0"/>
      <w:bCs w:val="0"/>
      <w:i w:val="0"/>
      <w:iCs w:val="0"/>
      <w:color w:val="DD4B39"/>
    </w:rPr>
  </w:style>
  <w:style w:type="character" w:customStyle="1" w:styleId="st1">
    <w:name w:val="st1"/>
    <w:basedOn w:val="DefaultParagraphFont"/>
    <w:rsid w:val="001A14F7"/>
  </w:style>
  <w:style w:type="character" w:customStyle="1" w:styleId="B1Zchn">
    <w:name w:val="B1 Zchn"/>
    <w:qFormat/>
    <w:locked/>
    <w:rsid w:val="001A14F7"/>
    <w:rPr>
      <w:lang w:val="x-none" w:eastAsia="en-US"/>
    </w:rPr>
  </w:style>
  <w:style w:type="character" w:customStyle="1" w:styleId="acopre1">
    <w:name w:val="acopre1"/>
    <w:basedOn w:val="DefaultParagraphFont"/>
    <w:rsid w:val="001A14F7"/>
  </w:style>
  <w:style w:type="character" w:customStyle="1" w:styleId="normaltextrun">
    <w:name w:val="normaltextrun"/>
    <w:basedOn w:val="DefaultParagraphFont"/>
    <w:rsid w:val="001A14F7"/>
  </w:style>
  <w:style w:type="paragraph" w:customStyle="1" w:styleId="Agreement">
    <w:name w:val="Agreement"/>
    <w:basedOn w:val="Normal"/>
    <w:next w:val="Normal"/>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DefaultParagraphFont"/>
    <w:rsid w:val="001A14F7"/>
  </w:style>
  <w:style w:type="paragraph" w:styleId="ListBullet5">
    <w:name w:val="List Bullet 5"/>
    <w:basedOn w:val="Normal"/>
    <w:semiHidden/>
    <w:unhideWhenUsed/>
    <w:rsid w:val="001A14F7"/>
    <w:pPr>
      <w:numPr>
        <w:numId w:val="8"/>
      </w:numPr>
      <w:contextualSpacing/>
    </w:pPr>
  </w:style>
  <w:style w:type="paragraph" w:customStyle="1" w:styleId="ParagraphNumbering">
    <w:name w:val="Paragraph Numbering"/>
    <w:basedOn w:val="Normal"/>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リスト段落"/>
    <w:basedOn w:val="Normal"/>
    <w:uiPriority w:val="34"/>
    <w:rsid w:val="00734B1F"/>
    <w:pPr>
      <w:autoSpaceDE/>
      <w:autoSpaceDN/>
      <w:adjustRightInd/>
      <w:snapToGrid/>
      <w:spacing w:after="0"/>
      <w:ind w:leftChars="400" w:left="840"/>
      <w:jc w:val="left"/>
    </w:pPr>
    <w:rPr>
      <w:rFonts w:ascii="Times" w:eastAsia="宋体"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F79FB-5F2D-4A01-9ED4-B3D49FDD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10721</Characters>
  <Application>Microsoft Office Word</Application>
  <DocSecurity>0</DocSecurity>
  <Lines>89</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Zichao Ji, vivo</cp:lastModifiedBy>
  <cp:revision>3</cp:revision>
  <dcterms:created xsi:type="dcterms:W3CDTF">2022-02-21T21:54:00Z</dcterms:created>
  <dcterms:modified xsi:type="dcterms:W3CDTF">2022-02-21T21:55:00Z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(3)rhI+Ep0YhEbRNm5FWTTbf/28HxTqxo17NiGxq1tCtwyIBu2sbJNS2kocsGvANeMYKGiGVkes
dy46ncCLxuIX6XePp5Nsv1pjOwwt9dbb94QTugBhmHk+C4pgSQxQQ7Op7aieASilXEy1MK1y
IS00mdWJ505EomoGq7FD4EBEizkxcQAzV7whARh8T2bBZfcNWyoNT1i93f4eamjCxwTdE6s8
zdiXwadbaZj8sWLm/X</vt:lpwstr>
  </property>
  <property fmtid="{D5CDD505-2E9C-101B-9397-08002B2CF9AE}" pid="3" name="_2015_ms_pID_7253431">
    <vt:lpwstr>us1ScfXdh/+Mrtbb5wlwFnDlmaqjW8xa/smSeM98rt+0p+sBzn8MVJ
51u118rXC6QWCIernlZ3rKPFcgN6ny597fXvKwy6C4v86iV+PlFQkCM3NJXGmMy5Z0MQUL5m
FX0wxUiRbxlBow0UXdEJyndPJR0yDWN8ObKJOTWfRy/v9bu8cWgvSV4wL3VOyF9sY7X01CYm
fKLsA40N61jEOVu9TbcrkX3CHV2KGkvrREsv</vt:lpwstr>
  </property>
  <property fmtid="{D5CDD505-2E9C-101B-9397-08002B2CF9AE}" pid="4" name="_2015_ms_pID_7253432">
    <vt:lpwstr>Wg==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1645078953</vt:lpwstr>
  </property>
</Properties>
</file>