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zh-TW"/>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65F8B9"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Heading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w:t>
      </w:r>
      <w:proofErr w:type="spellStart"/>
      <w:r w:rsidRPr="00C945E3">
        <w:rPr>
          <w:highlight w:val="cyan"/>
          <w:lang w:eastAsia="x-none"/>
        </w:rPr>
        <w:t>tdoc</w:t>
      </w:r>
      <w:proofErr w:type="spellEnd"/>
      <w:r w:rsidRPr="00C945E3">
        <w:rPr>
          <w:highlight w:val="cyan"/>
          <w:lang w:eastAsia="x-none"/>
        </w:rPr>
        <w:t xml:space="preserve">: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Heading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TableGrid"/>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proofErr w:type="spellStart"/>
      <w:r w:rsidR="00A210B0" w:rsidRPr="00A210B0">
        <w:rPr>
          <w:rFonts w:eastAsia="MS Mincho"/>
          <w:i/>
          <w:iCs/>
          <w:lang w:val="en-GB" w:eastAsia="ja-JP"/>
        </w:rPr>
        <w:t>pdcch-MonitoringSingleOccasion</w:t>
      </w:r>
      <w:proofErr w:type="spellEnd"/>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proofErr w:type="spellStart"/>
            <w:r w:rsidRPr="00E47AAE">
              <w:rPr>
                <w:b/>
                <w:i/>
              </w:rPr>
              <w:t>pdcch-MonitoringSingleOccasion</w:t>
            </w:r>
            <w:proofErr w:type="spellEnd"/>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Heading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proofErr w:type="spellStart"/>
      <w:r w:rsidR="00AE56A4" w:rsidRPr="00AE56A4">
        <w:rPr>
          <w:rFonts w:eastAsia="MS Mincho"/>
          <w:i/>
          <w:iCs/>
          <w:lang w:val="en-GB" w:eastAsia="ja-JP"/>
        </w:rPr>
        <w:t>pdcch-MonitoringSingleOccasion</w:t>
      </w:r>
      <w:proofErr w:type="spellEnd"/>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ListParagraph"/>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w:t>
      </w:r>
      <w:proofErr w:type="spellStart"/>
      <w:r w:rsidR="00D6557D">
        <w:rPr>
          <w:rFonts w:eastAsia="MS Mincho"/>
          <w:lang w:val="en-GB" w:eastAsia="ja-JP"/>
        </w:rPr>
        <w:t>PCell</w:t>
      </w:r>
      <w:proofErr w:type="spellEnd"/>
      <w:r w:rsidR="00D6557D">
        <w:rPr>
          <w:rFonts w:eastAsia="MS Mincho"/>
          <w:lang w:val="en-GB" w:eastAsia="ja-JP"/>
        </w:rPr>
        <w:t>)</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ListParagraph"/>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zh-TW"/>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zh-TW"/>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proofErr w:type="spellStart"/>
      <w:r w:rsidR="002F38C7" w:rsidRPr="001C46B7">
        <w:rPr>
          <w:rFonts w:eastAsia="MS Mincho"/>
          <w:i/>
          <w:iCs/>
          <w:lang w:val="en-GB" w:eastAsia="ja-JP"/>
        </w:rPr>
        <w:t>pdcch-MonitoringSingleOccasion</w:t>
      </w:r>
      <w:proofErr w:type="spellEnd"/>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proofErr w:type="spellStart"/>
            <w:r w:rsidRPr="00E47AAE">
              <w:rPr>
                <w:b/>
                <w:i/>
              </w:rPr>
              <w:t>pdcch-MonitoringSingleOccasion</w:t>
            </w:r>
            <w:proofErr w:type="spellEnd"/>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Heading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ListParagraph"/>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ListParagraph"/>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 xml:space="preserve">pec is not </w:t>
      </w:r>
      <w:proofErr w:type="gramStart"/>
      <w:r>
        <w:rPr>
          <w:rFonts w:eastAsia="MS Mincho"/>
          <w:lang w:val="en-GB" w:eastAsia="ja-JP"/>
        </w:rPr>
        <w:t>broken</w:t>
      </w:r>
      <w:proofErr w:type="gramEnd"/>
      <w:r>
        <w:rPr>
          <w:rFonts w:eastAsia="MS Mincho"/>
          <w:lang w:val="en-GB" w:eastAsia="ja-JP"/>
        </w:rPr>
        <w:t xml:space="preserve">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ListParagraph"/>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ListParagraph"/>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ListParagraph"/>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 xml:space="preserve">ase 1-2 can be configured on </w:t>
      </w:r>
      <w:proofErr w:type="spellStart"/>
      <w:r>
        <w:rPr>
          <w:rFonts w:eastAsia="MS Mincho"/>
          <w:lang w:val="en-GB" w:eastAsia="ja-JP"/>
        </w:rPr>
        <w:t>SCell</w:t>
      </w:r>
      <w:proofErr w:type="spellEnd"/>
      <w:r>
        <w:rPr>
          <w:rFonts w:eastAsia="MS Mincho"/>
          <w:lang w:val="en-GB" w:eastAsia="ja-JP"/>
        </w:rPr>
        <w:t>,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Heading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 xml:space="preserve">for DSS on </w:t>
      </w:r>
      <w:proofErr w:type="spellStart"/>
      <w:r w:rsidRPr="00866EAF">
        <w:rPr>
          <w:rFonts w:eastAsia="MS Mincho"/>
          <w:u w:val="single"/>
          <w:lang w:val="en-GB" w:eastAsia="ja-JP"/>
        </w:rPr>
        <w:t>PCell</w:t>
      </w:r>
      <w:proofErr w:type="spellEnd"/>
      <w:r>
        <w:rPr>
          <w:rFonts w:eastAsia="MS Mincho"/>
          <w:lang w:val="en-GB" w:eastAsia="ja-JP"/>
        </w:rPr>
        <w:t xml:space="preserve"> in Rel-16?</w:t>
      </w:r>
    </w:p>
    <w:tbl>
      <w:tblPr>
        <w:tblStyle w:val="TableGrid"/>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 xml:space="preserve">Huawei, </w:t>
            </w:r>
            <w:proofErr w:type="spellStart"/>
            <w:r>
              <w:rPr>
                <w:rFonts w:eastAsia="MS Mincho"/>
                <w:lang w:val="en-GB" w:eastAsia="ja-JP"/>
              </w:rPr>
              <w:t>HiSilicon</w:t>
            </w:r>
            <w:proofErr w:type="spellEnd"/>
          </w:p>
        </w:tc>
        <w:tc>
          <w:tcPr>
            <w:tcW w:w="1134" w:type="dxa"/>
          </w:tcPr>
          <w:p w14:paraId="48986039" w14:textId="685368EA" w:rsidR="00C844D2" w:rsidRDefault="00C844D2" w:rsidP="00C844D2">
            <w:pPr>
              <w:jc w:val="both"/>
              <w:rPr>
                <w:rFonts w:eastAsia="MS Mincho"/>
                <w:lang w:val="en-GB" w:eastAsia="ja-JP"/>
              </w:rPr>
            </w:pPr>
            <w:r>
              <w:rPr>
                <w:rFonts w:eastAsia="SimSun"/>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proofErr w:type="spellStart"/>
            <w:r w:rsidRPr="00842C35">
              <w:rPr>
                <w:rFonts w:eastAsia="MS Mincho"/>
                <w:lang w:val="en-GB" w:eastAsia="ja-JP"/>
              </w:rPr>
              <w:t>pdcch-MonitoringSingleOccasion</w:t>
            </w:r>
            <w:proofErr w:type="spellEnd"/>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w:t>
            </w:r>
            <w:proofErr w:type="spellStart"/>
            <w:r>
              <w:rPr>
                <w:rFonts w:eastAsia="MS Mincho"/>
                <w:lang w:val="en-GB" w:eastAsia="ja-JP"/>
              </w:rPr>
              <w:t>gNB</w:t>
            </w:r>
            <w:proofErr w:type="spellEnd"/>
            <w:r>
              <w:rPr>
                <w:rFonts w:eastAsia="MS Mincho"/>
                <w:lang w:val="en-GB" w:eastAsia="ja-JP"/>
              </w:rPr>
              <w:t xml:space="preserve">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 xml:space="preserve">three contiguous OFDM symbols in a slot. Therefore, we don’t see an issue with the current definition to support the use case of DSS on </w:t>
            </w:r>
            <w:proofErr w:type="spellStart"/>
            <w:r>
              <w:rPr>
                <w:rFonts w:eastAsia="MS Mincho"/>
                <w:lang w:val="en-GB" w:eastAsia="ja-JP"/>
              </w:rPr>
              <w:t>PCell</w:t>
            </w:r>
            <w:proofErr w:type="spellEnd"/>
            <w:r>
              <w:rPr>
                <w:rFonts w:eastAsia="MS Mincho"/>
                <w:lang w:val="en-GB" w:eastAsia="ja-JP"/>
              </w:rPr>
              <w:t xml:space="preserve">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 xml:space="preserve">on </w:t>
            </w:r>
            <w:proofErr w:type="spellStart"/>
            <w:r w:rsidRPr="00602CED">
              <w:rPr>
                <w:rFonts w:eastAsia="MS Mincho"/>
                <w:lang w:val="en-GB" w:eastAsia="ja-JP"/>
              </w:rPr>
              <w:t>PCell</w:t>
            </w:r>
            <w:proofErr w:type="spellEnd"/>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SimSun"/>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32701B96" w14:textId="10BCC76E" w:rsidR="0039503E" w:rsidRDefault="0039503E" w:rsidP="0039503E">
            <w:pPr>
              <w:jc w:val="both"/>
              <w:rPr>
                <w:lang w:val="en-GB" w:eastAsia="ja-JP"/>
              </w:rPr>
            </w:pPr>
            <w:r>
              <w:rPr>
                <w:rFonts w:eastAsia="SimSun" w:hint="eastAsia"/>
                <w:lang w:val="en-GB" w:eastAsia="zh-CN"/>
              </w:rPr>
              <w:t>Y</w:t>
            </w:r>
            <w:r>
              <w:rPr>
                <w:rFonts w:eastAsia="SimSun"/>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SimSun" w:hint="eastAsia"/>
                <w:lang w:val="en-GB" w:eastAsia="zh-CN"/>
              </w:rPr>
              <w:t>I</w:t>
            </w:r>
            <w:r>
              <w:rPr>
                <w:rFonts w:eastAsia="SimSun"/>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55F74C63" w14:textId="35E11D69"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0B3A661B" w14:textId="3E4305A1" w:rsidR="00BD098A" w:rsidRPr="00BD098A" w:rsidRDefault="00BD098A" w:rsidP="0039503E">
            <w:pPr>
              <w:jc w:val="both"/>
              <w:rPr>
                <w:rFonts w:eastAsia="Malgun Gothic"/>
                <w:lang w:val="en-GB" w:eastAsia="ko-KR"/>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case is valid</w:t>
            </w:r>
          </w:p>
        </w:tc>
      </w:tr>
      <w:tr w:rsidR="00772E93" w14:paraId="455B924B" w14:textId="77777777" w:rsidTr="00772E93">
        <w:tc>
          <w:tcPr>
            <w:tcW w:w="3114" w:type="dxa"/>
          </w:tcPr>
          <w:p w14:paraId="1500B50C" w14:textId="77777777" w:rsidR="00772E93" w:rsidRPr="0052444D" w:rsidRDefault="00772E93" w:rsidP="00546193">
            <w:pPr>
              <w:jc w:val="both"/>
              <w:rPr>
                <w:rFonts w:eastAsia="MS Mincho"/>
                <w:lang w:eastAsia="ja-JP"/>
              </w:rPr>
            </w:pPr>
            <w:r>
              <w:rPr>
                <w:rFonts w:eastAsia="MS Mincho"/>
                <w:lang w:eastAsia="ja-JP"/>
              </w:rPr>
              <w:t>vivo</w:t>
            </w:r>
          </w:p>
        </w:tc>
        <w:tc>
          <w:tcPr>
            <w:tcW w:w="1134" w:type="dxa"/>
          </w:tcPr>
          <w:p w14:paraId="572E481A"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2590F6DF" w14:textId="77777777" w:rsidR="00772E93" w:rsidRDefault="00772E93" w:rsidP="00546193">
            <w:pPr>
              <w:jc w:val="both"/>
              <w:rPr>
                <w:rFonts w:eastAsia="MS Mincho"/>
                <w:lang w:val="en-GB" w:eastAsia="ja-JP"/>
              </w:rPr>
            </w:pPr>
            <w:r>
              <w:rPr>
                <w:rFonts w:eastAsia="MS Mincho"/>
                <w:lang w:val="en-GB" w:eastAsia="ja-JP"/>
              </w:rPr>
              <w:t xml:space="preserve">The case is (already) supported by the current FG </w:t>
            </w:r>
            <w:proofErr w:type="spellStart"/>
            <w:r w:rsidRPr="00496C0A">
              <w:rPr>
                <w:i/>
              </w:rPr>
              <w:t>pdcch-MonitoringSingleOccasion</w:t>
            </w:r>
            <w:proofErr w:type="spellEnd"/>
            <w:r>
              <w:rPr>
                <w:rFonts w:eastAsia="MS Mincho"/>
                <w:lang w:val="en-GB" w:eastAsia="ja-JP"/>
              </w:rPr>
              <w:t xml:space="preserve"> from Rel-15, as it does not limit where the span should be located.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proofErr w:type="spellStart"/>
      <w:r w:rsidRPr="00B072FF">
        <w:rPr>
          <w:rFonts w:eastAsia="MS Mincho"/>
          <w:i/>
          <w:iCs/>
          <w:lang w:val="en-GB" w:eastAsia="ja-JP"/>
        </w:rPr>
        <w:t>pdcch-MonitoringSingleOccasion</w:t>
      </w:r>
      <w:proofErr w:type="spellEnd"/>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TableGrid"/>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11178252" w14:textId="74BA422F"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SimSun" w:hint="eastAsia"/>
                <w:lang w:val="en-GB" w:eastAsia="zh-CN"/>
              </w:rPr>
              <w:t>W</w:t>
            </w:r>
            <w:r>
              <w:rPr>
                <w:rFonts w:eastAsia="SimSun"/>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proofErr w:type="spellStart"/>
            <w:r w:rsidRPr="00B072FF">
              <w:rPr>
                <w:rFonts w:eastAsia="MS Mincho"/>
                <w:i/>
                <w:iCs/>
                <w:lang w:val="en-GB" w:eastAsia="ja-JP"/>
              </w:rPr>
              <w:t>pdcch-MonitoringSingleOccasion</w:t>
            </w:r>
            <w:proofErr w:type="spellEnd"/>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SimSun"/>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 xml:space="preserve">ue to this over flexibility of span configuration in this description, declaring the support of this feature is </w:t>
            </w:r>
            <w:r>
              <w:rPr>
                <w:lang w:val="en-GB" w:eastAsia="ja-JP"/>
              </w:rPr>
              <w:lastRenderedPageBreak/>
              <w:t>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70E0DBC5" w14:textId="112935D8" w:rsidR="0039503E" w:rsidRDefault="0039503E" w:rsidP="0039503E">
            <w:pPr>
              <w:jc w:val="both"/>
              <w:rPr>
                <w:rFonts w:eastAsia="SimSun"/>
                <w:lang w:val="en-GB" w:eastAsia="zh-CN"/>
              </w:rPr>
            </w:pPr>
            <w:r>
              <w:rPr>
                <w:rFonts w:eastAsia="SimSun" w:hint="eastAsia"/>
                <w:lang w:val="en-GB" w:eastAsia="zh-CN"/>
              </w:rPr>
              <w:t>Y</w:t>
            </w:r>
            <w:r>
              <w:rPr>
                <w:rFonts w:eastAsia="SimSun"/>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SimSun" w:hint="eastAsia"/>
                <w:lang w:val="en-GB" w:eastAsia="zh-CN"/>
              </w:rPr>
              <w:t>F</w:t>
            </w:r>
            <w:r>
              <w:rPr>
                <w:rFonts w:eastAsia="SimSun"/>
                <w:lang w:val="en-GB" w:eastAsia="zh-CN"/>
              </w:rPr>
              <w:t xml:space="preserve">rom specification perspective, </w:t>
            </w:r>
            <w:proofErr w:type="spellStart"/>
            <w:r w:rsidRPr="00885DE0">
              <w:rPr>
                <w:rFonts w:eastAsia="SimSun"/>
                <w:lang w:val="en-GB" w:eastAsia="zh-CN"/>
              </w:rPr>
              <w:t>dcch-MonitoringSingleOccasion</w:t>
            </w:r>
            <w:proofErr w:type="spellEnd"/>
            <w:r w:rsidRPr="00885DE0">
              <w:rPr>
                <w:rFonts w:eastAsia="SimSun"/>
                <w:lang w:val="en-GB" w:eastAsia="zh-CN"/>
              </w:rPr>
              <w:t xml:space="preserve"> implies</w:t>
            </w:r>
            <w:r>
              <w:rPr>
                <w:rFonts w:eastAsia="SimSun"/>
                <w:lang w:val="en-GB" w:eastAsia="zh-CN"/>
              </w:rPr>
              <w:t xml:space="preserve"> that UE can support a single span of any </w:t>
            </w:r>
            <w:r w:rsidRPr="00885DE0">
              <w:rPr>
                <w:rFonts w:eastAsia="SimSun"/>
                <w:lang w:val="en-GB" w:eastAsia="zh-CN"/>
              </w:rPr>
              <w:t>three consecutive OFDM symbols in a slot</w:t>
            </w:r>
            <w:r>
              <w:rPr>
                <w:rFonts w:eastAsia="SimSun"/>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B6326FC" w14:textId="182FE256"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15DB616C" w14:textId="49A36A8E" w:rsidR="00BD098A" w:rsidRPr="00BD098A" w:rsidRDefault="00BD098A" w:rsidP="0039503E">
            <w:pPr>
              <w:jc w:val="both"/>
              <w:rPr>
                <w:rFonts w:eastAsia="Malgun Gothic"/>
                <w:lang w:val="en-GB" w:eastAsia="ko-KR"/>
              </w:rPr>
            </w:pPr>
            <w:r>
              <w:rPr>
                <w:rFonts w:eastAsia="Malgun Gothic" w:hint="eastAsia"/>
                <w:lang w:val="en-GB" w:eastAsia="ko-KR"/>
              </w:rPr>
              <w:t xml:space="preserve">Based on </w:t>
            </w:r>
            <w:r>
              <w:rPr>
                <w:rFonts w:eastAsia="Malgun Gothic"/>
                <w:lang w:val="en-GB" w:eastAsia="ko-KR"/>
              </w:rPr>
              <w:t xml:space="preserve">description of </w:t>
            </w:r>
            <w:proofErr w:type="spellStart"/>
            <w:r w:rsidRPr="00B072FF">
              <w:rPr>
                <w:rFonts w:eastAsia="MS Mincho"/>
                <w:i/>
                <w:iCs/>
                <w:lang w:val="en-GB" w:eastAsia="ja-JP"/>
              </w:rPr>
              <w:t>pdcch-MonitoringSingleOccasion</w:t>
            </w:r>
            <w:proofErr w:type="spellEnd"/>
            <w:r w:rsidRPr="00BD098A">
              <w:rPr>
                <w:rFonts w:eastAsia="MS Mincho"/>
                <w:iCs/>
                <w:lang w:val="en-GB" w:eastAsia="ja-JP"/>
              </w:rPr>
              <w:t xml:space="preserve">, </w:t>
            </w:r>
            <w:r>
              <w:rPr>
                <w:rFonts w:eastAsia="MS Mincho"/>
                <w:iCs/>
                <w:lang w:val="en-GB" w:eastAsia="ja-JP"/>
              </w:rPr>
              <w:t>any 3 consecutive OFDM symbols in a slot need to be tested</w:t>
            </w:r>
          </w:p>
        </w:tc>
      </w:tr>
      <w:tr w:rsidR="00772E93" w14:paraId="1F94CA15" w14:textId="77777777" w:rsidTr="00772E93">
        <w:tc>
          <w:tcPr>
            <w:tcW w:w="3114" w:type="dxa"/>
          </w:tcPr>
          <w:p w14:paraId="7BE1A5B1"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A9E83B8"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E2FEC9B" w14:textId="77777777" w:rsidR="00772E93" w:rsidRDefault="00772E93" w:rsidP="0054619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 xml:space="preserve">for DSS on </w:t>
      </w:r>
      <w:proofErr w:type="spellStart"/>
      <w:r w:rsidRPr="00B072FF">
        <w:rPr>
          <w:rFonts w:eastAsia="MS Mincho"/>
          <w:u w:val="single"/>
          <w:lang w:val="en-GB" w:eastAsia="ja-JP"/>
        </w:rPr>
        <w:t>PCell</w:t>
      </w:r>
      <w:proofErr w:type="spellEnd"/>
      <w:r w:rsidRPr="00955CD5">
        <w:rPr>
          <w:rFonts w:eastAsia="MS Mincho"/>
          <w:lang w:val="en-GB" w:eastAsia="ja-JP"/>
        </w:rPr>
        <w:t xml:space="preserve"> is necessary in Rel-16?</w:t>
      </w:r>
    </w:p>
    <w:tbl>
      <w:tblPr>
        <w:tblStyle w:val="TableGrid"/>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79FECA28" w14:textId="24DED91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SimSun" w:hint="eastAsia"/>
                <w:lang w:val="en-GB" w:eastAsia="zh-CN"/>
              </w:rPr>
              <w:t>S</w:t>
            </w:r>
            <w:r>
              <w:rPr>
                <w:rFonts w:eastAsia="SimSun"/>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 xml:space="preserve">on </w:t>
            </w:r>
            <w:proofErr w:type="spellStart"/>
            <w:r w:rsidRPr="00602CED">
              <w:rPr>
                <w:rFonts w:eastAsia="MS Mincho"/>
                <w:lang w:val="en-GB" w:eastAsia="ja-JP"/>
              </w:rPr>
              <w:t>PCell</w:t>
            </w:r>
            <w:proofErr w:type="spellEnd"/>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SimSun"/>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SimSun"/>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SimSun"/>
                <w:lang w:val="en-GB" w:eastAsia="zh-CN"/>
              </w:rPr>
              <w:t xml:space="preserve">We emphasize that limiting the capability to </w:t>
            </w:r>
            <w:r w:rsidRPr="007F79CB">
              <w:rPr>
                <w:rFonts w:eastAsia="SimSun"/>
                <w:lang w:val="en-GB" w:eastAsia="zh-CN"/>
              </w:rPr>
              <w:t>the first four OFDM symbols</w:t>
            </w:r>
            <w:r>
              <w:rPr>
                <w:rFonts w:eastAsia="SimSun"/>
                <w:lang w:val="en-GB" w:eastAsia="zh-CN"/>
              </w:rPr>
              <w:t xml:space="preserve"> simplifies UE implementation and testing, so we kind of agree. However, if in some scenarios one </w:t>
            </w:r>
            <w:proofErr w:type="spellStart"/>
            <w:r>
              <w:rPr>
                <w:rFonts w:eastAsia="SimSun"/>
                <w:lang w:val="en-GB" w:eastAsia="zh-CN"/>
              </w:rPr>
              <w:t>gNB</w:t>
            </w:r>
            <w:proofErr w:type="spellEnd"/>
            <w:r>
              <w:rPr>
                <w:rFonts w:eastAsia="SimSun"/>
                <w:lang w:val="en-GB" w:eastAsia="zh-CN"/>
              </w:rPr>
              <w:t xml:space="preserve">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SimSun"/>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SimSun"/>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77EE2F3C" w14:textId="74BB31CF" w:rsidR="0039503E" w:rsidRDefault="0039503E" w:rsidP="0039503E">
            <w:pPr>
              <w:jc w:val="both"/>
              <w:rPr>
                <w:rFonts w:eastAsia="SimSun"/>
                <w:lang w:val="en-GB" w:eastAsia="zh-CN"/>
              </w:rPr>
            </w:pPr>
            <w:r>
              <w:rPr>
                <w:rFonts w:eastAsia="SimSun" w:hint="eastAsia"/>
                <w:lang w:val="en-GB" w:eastAsia="zh-CN"/>
              </w:rPr>
              <w:t>N</w:t>
            </w:r>
            <w:r>
              <w:rPr>
                <w:rFonts w:eastAsia="SimSun"/>
                <w:lang w:val="en-GB" w:eastAsia="zh-CN"/>
              </w:rPr>
              <w:t>o</w:t>
            </w:r>
          </w:p>
        </w:tc>
        <w:tc>
          <w:tcPr>
            <w:tcW w:w="5102" w:type="dxa"/>
          </w:tcPr>
          <w:p w14:paraId="079707C9" w14:textId="4C72B986" w:rsidR="0039503E" w:rsidRDefault="0039503E" w:rsidP="0039503E">
            <w:pPr>
              <w:jc w:val="both"/>
              <w:rPr>
                <w:rFonts w:eastAsia="SimSun"/>
                <w:lang w:val="en-GB" w:eastAsia="zh-CN"/>
              </w:rPr>
            </w:pPr>
            <w:r>
              <w:rPr>
                <w:rFonts w:eastAsia="SimSun" w:hint="eastAsia"/>
                <w:lang w:val="en-GB" w:eastAsia="zh-CN"/>
              </w:rPr>
              <w:t>C</w:t>
            </w:r>
            <w:r>
              <w:rPr>
                <w:rFonts w:eastAsia="SimSun"/>
                <w:lang w:val="en-GB" w:eastAsia="zh-CN"/>
              </w:rPr>
              <w:t xml:space="preserve">onsidering that there is already </w:t>
            </w:r>
            <w:proofErr w:type="gramStart"/>
            <w:r>
              <w:rPr>
                <w:rFonts w:eastAsia="SimSun"/>
                <w:lang w:val="en-GB" w:eastAsia="zh-CN"/>
              </w:rPr>
              <w:t>a</w:t>
            </w:r>
            <w:proofErr w:type="gramEnd"/>
            <w:r>
              <w:rPr>
                <w:rFonts w:eastAsia="SimSun"/>
                <w:lang w:val="en-GB" w:eastAsia="zh-CN"/>
              </w:rPr>
              <w:t xml:space="preserve">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w:t>
            </w:r>
            <w:proofErr w:type="gramStart"/>
            <w:r>
              <w:t>a</w:t>
            </w:r>
            <w:proofErr w:type="gramEnd"/>
            <w:r>
              <w:t xml:space="preserve"> FG.</w:t>
            </w:r>
          </w:p>
        </w:tc>
      </w:tr>
      <w:tr w:rsidR="00BD098A" w14:paraId="4D16710E" w14:textId="77777777" w:rsidTr="00156A11">
        <w:tc>
          <w:tcPr>
            <w:tcW w:w="3114" w:type="dxa"/>
          </w:tcPr>
          <w:p w14:paraId="6CB59F37" w14:textId="47AF4291" w:rsidR="00BD098A" w:rsidRPr="00BD098A" w:rsidRDefault="00BD098A" w:rsidP="0039503E">
            <w:pPr>
              <w:jc w:val="both"/>
              <w:rPr>
                <w:rFonts w:eastAsia="Malgun Gothic"/>
                <w:lang w:val="en-GB" w:eastAsia="ko-KR"/>
              </w:rPr>
            </w:pPr>
            <w:r>
              <w:rPr>
                <w:rFonts w:eastAsia="Malgun Gothic" w:hint="eastAsia"/>
                <w:lang w:val="en-GB" w:eastAsia="ko-KR"/>
              </w:rPr>
              <w:lastRenderedPageBreak/>
              <w:t>Samsung</w:t>
            </w:r>
          </w:p>
        </w:tc>
        <w:tc>
          <w:tcPr>
            <w:tcW w:w="1134" w:type="dxa"/>
          </w:tcPr>
          <w:p w14:paraId="0EA9F26D" w14:textId="77777777" w:rsidR="00BD098A" w:rsidRDefault="00BD098A" w:rsidP="0039503E">
            <w:pPr>
              <w:jc w:val="both"/>
              <w:rPr>
                <w:rFonts w:eastAsia="SimSun"/>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Malgun Gothic" w:hint="eastAsia"/>
                <w:lang w:val="en-GB" w:eastAsia="ko-KR"/>
              </w:rPr>
              <w:t xml:space="preserve">Strictly speaking, the current capability, </w:t>
            </w:r>
            <w:proofErr w:type="spellStart"/>
            <w:r w:rsidRPr="00B072FF">
              <w:rPr>
                <w:rFonts w:eastAsia="MS Mincho"/>
                <w:i/>
                <w:iCs/>
                <w:lang w:val="en-GB" w:eastAsia="ja-JP"/>
              </w:rPr>
              <w:t>pdcch-MonitoringSingleOccasion</w:t>
            </w:r>
            <w:proofErr w:type="spellEnd"/>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Malgun Gothic"/>
                <w:lang w:val="en-GB" w:eastAsia="ko-KR"/>
              </w:rPr>
            </w:pPr>
            <w:r>
              <w:rPr>
                <w:rFonts w:eastAsia="MS Mincho"/>
                <w:iCs/>
                <w:lang w:val="en-GB" w:eastAsia="ja-JP"/>
              </w:rPr>
              <w:t xml:space="preserve">The intention of this proposal seems to limit UE capability based on the valid use cases. We are open to hear more views on the valid use cases and any potential issues such as NBC. </w:t>
            </w:r>
          </w:p>
        </w:tc>
      </w:tr>
      <w:tr w:rsidR="00772E93" w14:paraId="157902F9" w14:textId="77777777" w:rsidTr="00772E93">
        <w:tc>
          <w:tcPr>
            <w:tcW w:w="3114" w:type="dxa"/>
          </w:tcPr>
          <w:p w14:paraId="24A78673"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49DDBC0C" w14:textId="77777777" w:rsidR="00772E93" w:rsidRDefault="00772E93" w:rsidP="00546193">
            <w:pPr>
              <w:jc w:val="both"/>
              <w:rPr>
                <w:rFonts w:eastAsia="MS Mincho"/>
                <w:lang w:val="en-GB" w:eastAsia="ja-JP"/>
              </w:rPr>
            </w:pPr>
          </w:p>
        </w:tc>
        <w:tc>
          <w:tcPr>
            <w:tcW w:w="5102" w:type="dxa"/>
          </w:tcPr>
          <w:p w14:paraId="5A840322" w14:textId="77777777" w:rsidR="00772E93" w:rsidRDefault="00772E93" w:rsidP="00546193">
            <w:pPr>
              <w:jc w:val="both"/>
              <w:rPr>
                <w:rFonts w:eastAsia="MS Mincho"/>
                <w:lang w:val="en-GB" w:eastAsia="ja-JP"/>
              </w:rPr>
            </w:pPr>
            <w:r>
              <w:rPr>
                <w:rFonts w:eastAsia="MS Mincho"/>
                <w:lang w:val="en-GB" w:eastAsia="ja-JP"/>
              </w:rPr>
              <w:t xml:space="preserve">The question is not clear to us. The current FG </w:t>
            </w:r>
            <w:proofErr w:type="spellStart"/>
            <w:r w:rsidRPr="00496C0A">
              <w:rPr>
                <w:i/>
              </w:rPr>
              <w:t>pdcch-MonitoringSingleOccasion</w:t>
            </w:r>
            <w:proofErr w:type="spellEnd"/>
            <w:r>
              <w:rPr>
                <w:rFonts w:eastAsia="MS Mincho"/>
                <w:lang w:val="en-GB" w:eastAsia="ja-JP"/>
              </w:rPr>
              <w:t xml:space="preserve"> already supports this operation. Is it asking whether a new FG is needed to restrict that the span can only be within the first four symbols?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w:t>
      </w:r>
      <w:proofErr w:type="spellStart"/>
      <w:r w:rsidR="001E34A0" w:rsidRPr="007D2ED7">
        <w:rPr>
          <w:rFonts w:eastAsia="MS Mincho"/>
          <w:u w:val="single"/>
          <w:lang w:val="en-GB" w:eastAsia="ja-JP"/>
        </w:rPr>
        <w:t>SCell</w:t>
      </w:r>
      <w:proofErr w:type="spellEnd"/>
      <w:r w:rsidR="001E34A0" w:rsidRPr="007D2ED7">
        <w:rPr>
          <w:rFonts w:eastAsia="MS Mincho"/>
          <w:u w:val="single"/>
          <w:lang w:val="en-GB" w:eastAsia="ja-JP"/>
        </w:rPr>
        <w:t>?</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w:t>
            </w:r>
            <w:proofErr w:type="spellStart"/>
            <w:r>
              <w:rPr>
                <w:rFonts w:eastAsia="MS Mincho"/>
                <w:lang w:val="en-GB" w:eastAsia="ja-JP"/>
              </w:rPr>
              <w:t>gNB</w:t>
            </w:r>
            <w:proofErr w:type="spellEnd"/>
            <w:r>
              <w:rPr>
                <w:rFonts w:eastAsia="MS Mincho"/>
                <w:lang w:val="en-GB" w:eastAsia="ja-JP"/>
              </w:rPr>
              <w:t xml:space="preserve">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01236E88" w14:textId="64759B9D"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 xml:space="preserve">Carrier aggregation has been supported in NR since Rel-15 involving bands where LTE is deployed. Therefore, it is crucial to support NR CA with a given </w:t>
            </w:r>
            <w:proofErr w:type="spellStart"/>
            <w:r>
              <w:rPr>
                <w:rFonts w:eastAsia="MS Mincho"/>
                <w:lang w:val="en-GB" w:eastAsia="ja-JP"/>
              </w:rPr>
              <w:t>SCell</w:t>
            </w:r>
            <w:proofErr w:type="spellEnd"/>
            <w:r>
              <w:rPr>
                <w:rFonts w:eastAsia="MS Mincho"/>
                <w:lang w:val="en-GB" w:eastAsia="ja-JP"/>
              </w:rPr>
              <w:t xml:space="preserve">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w:t>
            </w:r>
            <w:proofErr w:type="spellStart"/>
            <w:r>
              <w:rPr>
                <w:rFonts w:eastAsia="MS Mincho"/>
                <w:lang w:val="en-GB" w:eastAsia="ja-JP"/>
              </w:rPr>
              <w:t>gNB</w:t>
            </w:r>
            <w:proofErr w:type="spellEnd"/>
            <w:r>
              <w:rPr>
                <w:rFonts w:eastAsia="MS Mincho"/>
                <w:lang w:val="en-GB" w:eastAsia="ja-JP"/>
              </w:rPr>
              <w:t xml:space="preserve">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proofErr w:type="spellStart"/>
            <w:r w:rsidRPr="00842C35">
              <w:rPr>
                <w:rFonts w:eastAsia="MS Mincho"/>
                <w:lang w:val="en-GB" w:eastAsia="ja-JP"/>
              </w:rPr>
              <w:t>pdcch-MonitoringSingleOccasion</w:t>
            </w:r>
            <w:proofErr w:type="spellEnd"/>
            <w:r>
              <w:rPr>
                <w:rFonts w:eastAsia="MS Mincho"/>
                <w:lang w:val="en-GB" w:eastAsia="ja-JP"/>
              </w:rPr>
              <w:t xml:space="preserve">. This provides better flexibility for </w:t>
            </w:r>
            <w:proofErr w:type="spellStart"/>
            <w:r>
              <w:rPr>
                <w:rFonts w:eastAsia="MS Mincho"/>
                <w:lang w:val="en-GB" w:eastAsia="ja-JP"/>
              </w:rPr>
              <w:t>gNB</w:t>
            </w:r>
            <w:proofErr w:type="spellEnd"/>
            <w:r>
              <w:rPr>
                <w:rFonts w:eastAsia="MS Mincho"/>
                <w:lang w:val="en-GB" w:eastAsia="ja-JP"/>
              </w:rPr>
              <w:t xml:space="preserve">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SimSun"/>
                <w:lang w:val="en-GB" w:eastAsia="zh-CN"/>
              </w:rPr>
              <w:t xml:space="preserve">This has been supported by the Rel-15 RRC signalling already. </w:t>
            </w:r>
            <w:r>
              <w:rPr>
                <w:rFonts w:eastAsia="SimSun" w:hint="eastAsia"/>
                <w:lang w:val="en-GB" w:eastAsia="zh-CN"/>
              </w:rPr>
              <w:t xml:space="preserve"> </w:t>
            </w:r>
            <w:r>
              <w:rPr>
                <w:rFonts w:eastAsia="SimSun"/>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Malgun Gothic"/>
                <w:lang w:val="en-GB" w:eastAsia="ko-KR"/>
              </w:rPr>
            </w:pPr>
            <w:r>
              <w:rPr>
                <w:rFonts w:eastAsia="Malgun Gothic" w:hint="eastAsia"/>
                <w:lang w:val="en-GB" w:eastAsia="ko-KR"/>
              </w:rPr>
              <w:t>Sam</w:t>
            </w:r>
            <w:r>
              <w:rPr>
                <w:rFonts w:eastAsia="Malgun Gothic"/>
                <w:lang w:val="en-GB" w:eastAsia="ko-KR"/>
              </w:rPr>
              <w:t>s</w:t>
            </w:r>
            <w:r>
              <w:rPr>
                <w:rFonts w:eastAsia="Malgun Gothic" w:hint="eastAsia"/>
                <w:lang w:val="en-GB" w:eastAsia="ko-KR"/>
              </w:rPr>
              <w:t>ung</w:t>
            </w:r>
          </w:p>
        </w:tc>
        <w:tc>
          <w:tcPr>
            <w:tcW w:w="1134" w:type="dxa"/>
          </w:tcPr>
          <w:p w14:paraId="0D424ABF" w14:textId="77777777" w:rsidR="00BD098A" w:rsidRDefault="00BD098A" w:rsidP="0039503E">
            <w:pPr>
              <w:jc w:val="both"/>
              <w:rPr>
                <w:rFonts w:eastAsia="SimSun"/>
                <w:lang w:val="en-GB" w:eastAsia="zh-CN"/>
              </w:rPr>
            </w:pPr>
          </w:p>
        </w:tc>
        <w:tc>
          <w:tcPr>
            <w:tcW w:w="5102" w:type="dxa"/>
          </w:tcPr>
          <w:p w14:paraId="433A2A5F" w14:textId="1B43CAD5" w:rsidR="00BD098A" w:rsidRPr="00BD098A" w:rsidRDefault="00BD098A" w:rsidP="00BD098A">
            <w:pPr>
              <w:jc w:val="both"/>
              <w:rPr>
                <w:rFonts w:eastAsia="Malgun Gothic"/>
                <w:lang w:val="en-GB" w:eastAsia="ko-KR"/>
              </w:rPr>
            </w:pPr>
            <w:r>
              <w:rPr>
                <w:rFonts w:eastAsia="Malgun Gothic"/>
                <w:lang w:val="en-GB" w:eastAsia="ko-KR"/>
              </w:rPr>
              <w:t>We do not see a strong use case for this case, but i</w:t>
            </w:r>
            <w:r>
              <w:rPr>
                <w:rFonts w:eastAsia="Malgun Gothic" w:hint="eastAsia"/>
                <w:lang w:val="en-GB" w:eastAsia="ko-KR"/>
              </w:rPr>
              <w:t xml:space="preserve">t is up to </w:t>
            </w:r>
            <w:proofErr w:type="spellStart"/>
            <w:r>
              <w:rPr>
                <w:rFonts w:eastAsia="Malgun Gothic" w:hint="eastAsia"/>
                <w:lang w:val="en-GB" w:eastAsia="ko-KR"/>
              </w:rPr>
              <w:t>gNB</w:t>
            </w:r>
            <w:proofErr w:type="spellEnd"/>
            <w:r>
              <w:rPr>
                <w:rFonts w:eastAsia="Malgun Gothic" w:hint="eastAsia"/>
                <w:lang w:val="en-GB" w:eastAsia="ko-KR"/>
              </w:rPr>
              <w:t xml:space="preserve"> </w:t>
            </w:r>
            <w:r>
              <w:rPr>
                <w:rFonts w:eastAsia="Malgun Gothic"/>
                <w:lang w:val="en-GB" w:eastAsia="ko-KR"/>
              </w:rPr>
              <w:t>implementation in general</w:t>
            </w:r>
            <w:r>
              <w:rPr>
                <w:rFonts w:eastAsia="Malgun Gothic" w:hint="eastAsia"/>
                <w:lang w:val="en-GB" w:eastAsia="ko-KR"/>
              </w:rPr>
              <w:t>.</w:t>
            </w:r>
            <w:r>
              <w:rPr>
                <w:rFonts w:eastAsia="Malgun Gothic"/>
                <w:lang w:val="en-GB" w:eastAsia="ko-KR"/>
              </w:rPr>
              <w:t xml:space="preserve"> </w:t>
            </w:r>
          </w:p>
        </w:tc>
      </w:tr>
      <w:tr w:rsidR="00772E93" w14:paraId="1A449E25" w14:textId="77777777" w:rsidTr="00772E93">
        <w:tc>
          <w:tcPr>
            <w:tcW w:w="3114" w:type="dxa"/>
          </w:tcPr>
          <w:p w14:paraId="06D77137"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21EFCD0"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9D56305" w14:textId="77777777" w:rsidR="00772E93" w:rsidRDefault="00772E93" w:rsidP="00546193">
            <w:pPr>
              <w:jc w:val="both"/>
              <w:rPr>
                <w:rFonts w:eastAsia="MS Mincho"/>
                <w:lang w:val="en-GB" w:eastAsia="ja-JP"/>
              </w:rPr>
            </w:pPr>
            <w:r>
              <w:rPr>
                <w:rFonts w:eastAsia="MS Mincho"/>
                <w:lang w:val="en-GB" w:eastAsia="ja-JP"/>
              </w:rPr>
              <w:t xml:space="preserve">It may be possible depending on the network deployments, e.g., for beam sweeping of CORESET on </w:t>
            </w:r>
            <w:proofErr w:type="spellStart"/>
            <w:r>
              <w:rPr>
                <w:rFonts w:eastAsia="MS Mincho"/>
                <w:lang w:val="en-GB" w:eastAsia="ja-JP"/>
              </w:rPr>
              <w:t>SCell</w:t>
            </w:r>
            <w:proofErr w:type="spellEnd"/>
            <w:r>
              <w:rPr>
                <w:rFonts w:eastAsia="MS Mincho"/>
                <w:lang w:val="en-GB" w:eastAsia="ja-JP"/>
              </w:rPr>
              <w:t xml:space="preserve">, inter-cell interference coordination, or URLLC deployment.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 xml:space="preserve">s on </w:t>
      </w:r>
      <w:proofErr w:type="spellStart"/>
      <w:r w:rsidR="006E1434">
        <w:rPr>
          <w:rFonts w:eastAsia="MS Mincho"/>
          <w:u w:val="single"/>
          <w:lang w:val="en-GB" w:eastAsia="ja-JP"/>
        </w:rPr>
        <w:t>PCell</w:t>
      </w:r>
      <w:proofErr w:type="spellEnd"/>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5C135576" w14:textId="12215485"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SimSun"/>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SimSun"/>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772E93" w14:paraId="1A96EC55" w14:textId="77777777" w:rsidTr="00F76F29">
        <w:tc>
          <w:tcPr>
            <w:tcW w:w="3114" w:type="dxa"/>
          </w:tcPr>
          <w:p w14:paraId="0AF8BA20" w14:textId="547AABDD" w:rsidR="00772E93" w:rsidRDefault="00772E93" w:rsidP="00772E93">
            <w:pPr>
              <w:jc w:val="both"/>
              <w:rPr>
                <w:rFonts w:eastAsia="MS Mincho"/>
                <w:lang w:val="en-GB" w:eastAsia="ja-JP"/>
              </w:rPr>
            </w:pPr>
            <w:r>
              <w:rPr>
                <w:rFonts w:eastAsia="MS Mincho"/>
                <w:lang w:val="en-GB" w:eastAsia="ja-JP"/>
              </w:rPr>
              <w:t>vivo</w:t>
            </w:r>
          </w:p>
        </w:tc>
        <w:tc>
          <w:tcPr>
            <w:tcW w:w="1134" w:type="dxa"/>
          </w:tcPr>
          <w:p w14:paraId="030904BE" w14:textId="01201DCC" w:rsidR="00772E93" w:rsidRDefault="00772E93" w:rsidP="00772E93">
            <w:pPr>
              <w:jc w:val="both"/>
              <w:rPr>
                <w:rFonts w:eastAsia="MS Mincho"/>
                <w:lang w:val="en-GB" w:eastAsia="ja-JP"/>
              </w:rPr>
            </w:pPr>
            <w:r>
              <w:rPr>
                <w:rFonts w:eastAsia="MS Mincho"/>
                <w:lang w:val="en-GB" w:eastAsia="ja-JP"/>
              </w:rPr>
              <w:t>Yes</w:t>
            </w:r>
          </w:p>
        </w:tc>
        <w:tc>
          <w:tcPr>
            <w:tcW w:w="5102" w:type="dxa"/>
          </w:tcPr>
          <w:p w14:paraId="0C079976" w14:textId="4823DB2C" w:rsidR="00772E93" w:rsidRDefault="00772E93" w:rsidP="00772E93">
            <w:pPr>
              <w:jc w:val="both"/>
              <w:rPr>
                <w:rFonts w:eastAsia="MS Mincho"/>
                <w:lang w:val="en-GB" w:eastAsia="ja-JP"/>
              </w:rPr>
            </w:pPr>
            <w:r>
              <w:rPr>
                <w:rFonts w:eastAsia="MS Mincho"/>
                <w:lang w:val="en-GB" w:eastAsia="ja-JP"/>
              </w:rPr>
              <w:t xml:space="preserve">In NR it is possible that CORESET #0 </w:t>
            </w:r>
            <w:r>
              <w:rPr>
                <w:rFonts w:eastAsia="MS Mincho"/>
                <w:lang w:eastAsia="ja-JP"/>
              </w:rPr>
              <w:t>is</w:t>
            </w:r>
            <w:r>
              <w:rPr>
                <w:rFonts w:eastAsia="MS Mincho"/>
                <w:lang w:val="en-GB" w:eastAsia="ja-JP"/>
              </w:rPr>
              <w:t xml:space="preserve"> deployed in symbols after the first four symbols, and the CORESET is used also for search space other than type-0.</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proofErr w:type="spellStart"/>
      <w:r w:rsidR="009D3E1E" w:rsidRPr="00E47AAE">
        <w:t>ndicates</w:t>
      </w:r>
      <w:proofErr w:type="spellEnd"/>
      <w:r w:rsidR="009D3E1E" w:rsidRPr="00E47AAE">
        <w:t xml:space="preserve">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lastRenderedPageBreak/>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 xml:space="preserve">he original intention of this capability is to support Case 1-2 for DSS </w:t>
            </w:r>
            <w:proofErr w:type="gramStart"/>
            <w:r>
              <w:rPr>
                <w:rFonts w:eastAsia="MS Mincho"/>
                <w:lang w:val="en-GB" w:eastAsia="ja-JP"/>
              </w:rPr>
              <w:t>scenario</w:t>
            </w:r>
            <w:proofErr w:type="gramEnd"/>
            <w:r>
              <w:rPr>
                <w:rFonts w:eastAsia="MS Mincho"/>
                <w:lang w:val="en-GB" w:eastAsia="ja-JP"/>
              </w:rPr>
              <w:t xml:space="preserve">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456CE849" w14:textId="780CFA4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SimSun"/>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w:t>
            </w:r>
            <w:proofErr w:type="spellStart"/>
            <w:r w:rsidRPr="00842C35">
              <w:rPr>
                <w:rFonts w:eastAsia="MS Mincho"/>
                <w:lang w:val="en-GB" w:eastAsia="ja-JP"/>
              </w:rPr>
              <w:t>pdcch-MonitoringSingleOccasion</w:t>
            </w:r>
            <w:proofErr w:type="spellEnd"/>
            <w:r>
              <w:rPr>
                <w:rFonts w:eastAsia="MS Mincho"/>
                <w:lang w:val="en-GB" w:eastAsia="ja-JP"/>
              </w:rPr>
              <w:t xml:space="preserve"> in Rel-16 will lead to more issues. A</w:t>
            </w:r>
            <w:r w:rsidRPr="00A47E5F">
              <w:rPr>
                <w:rFonts w:eastAsia="MS Mincho"/>
                <w:lang w:val="en-GB" w:eastAsia="ja-JP"/>
              </w:rPr>
              <w:t xml:space="preserve"> Rel-15 </w:t>
            </w:r>
            <w:proofErr w:type="spellStart"/>
            <w:r w:rsidRPr="00A47E5F">
              <w:rPr>
                <w:rFonts w:eastAsia="MS Mincho"/>
                <w:lang w:val="en-GB" w:eastAsia="ja-JP"/>
              </w:rPr>
              <w:t>gNB</w:t>
            </w:r>
            <w:proofErr w:type="spellEnd"/>
            <w:r w:rsidRPr="00A47E5F">
              <w:rPr>
                <w:rFonts w:eastAsia="MS Mincho"/>
                <w:lang w:val="en-GB" w:eastAsia="ja-JP"/>
              </w:rPr>
              <w:t xml:space="preserve">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SimSun"/>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SimSun"/>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SimSun"/>
                <w:lang w:val="en-GB" w:eastAsia="zh-CN"/>
              </w:rPr>
            </w:pPr>
            <w:r>
              <w:rPr>
                <w:rFonts w:hint="eastAsia"/>
                <w:lang w:val="en-GB" w:eastAsia="ja-JP"/>
              </w:rPr>
              <w:lastRenderedPageBreak/>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SimSun"/>
                <w:lang w:val="en-GB" w:eastAsia="zh-CN"/>
              </w:rPr>
            </w:pPr>
            <w:r>
              <w:rPr>
                <w:rFonts w:eastAsia="MS Mincho" w:hint="eastAsia"/>
                <w:lang w:val="en-GB" w:eastAsia="ja-JP"/>
              </w:rPr>
              <w:t>W</w:t>
            </w:r>
            <w:r>
              <w:rPr>
                <w:rFonts w:eastAsia="MS Mincho"/>
                <w:lang w:val="en-GB" w:eastAsia="ja-JP"/>
              </w:rPr>
              <w:t xml:space="preserve">e do not think changing the description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does cause any issue. However, we are also </w:t>
            </w:r>
            <w:proofErr w:type="gramStart"/>
            <w:r>
              <w:rPr>
                <w:rFonts w:eastAsia="MS Mincho"/>
                <w:lang w:val="en-GB" w:eastAsia="ja-JP"/>
              </w:rPr>
              <w:t>open</w:t>
            </w:r>
            <w:proofErr w:type="gramEnd"/>
            <w:r>
              <w:rPr>
                <w:rFonts w:eastAsia="MS Mincho"/>
                <w:lang w:val="en-GB" w:eastAsia="ja-JP"/>
              </w:rPr>
              <w:t xml:space="preserve">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3942DB6" w14:textId="44132EB3" w:rsidR="0039503E" w:rsidRDefault="0039503E" w:rsidP="0039503E">
            <w:pPr>
              <w:jc w:val="both"/>
              <w:rPr>
                <w:rFonts w:eastAsia="SimSun"/>
                <w:lang w:val="en-GB" w:eastAsia="zh-CN"/>
              </w:rPr>
            </w:pPr>
            <w:r>
              <w:rPr>
                <w:rFonts w:eastAsia="SimSun"/>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773449D" w14:textId="77777777" w:rsidR="00BD098A" w:rsidRDefault="00BD098A" w:rsidP="0039503E">
            <w:pPr>
              <w:jc w:val="both"/>
              <w:rPr>
                <w:rFonts w:eastAsia="SimSun"/>
                <w:lang w:val="en-GB" w:eastAsia="zh-CN"/>
              </w:rPr>
            </w:pPr>
          </w:p>
        </w:tc>
        <w:tc>
          <w:tcPr>
            <w:tcW w:w="5102" w:type="dxa"/>
          </w:tcPr>
          <w:p w14:paraId="0C1C12B4" w14:textId="613B0A0D" w:rsidR="00BD098A" w:rsidRPr="00BD098A" w:rsidRDefault="00BD098A" w:rsidP="00BE6935">
            <w:pPr>
              <w:jc w:val="both"/>
              <w:rPr>
                <w:rFonts w:eastAsia="Malgun Gothic"/>
                <w:lang w:val="en-GB" w:eastAsia="ko-KR"/>
              </w:rPr>
            </w:pPr>
            <w:r>
              <w:rPr>
                <w:rFonts w:eastAsia="Malgun Gothic" w:hint="eastAsia"/>
                <w:lang w:val="en-GB" w:eastAsia="ko-KR"/>
              </w:rPr>
              <w:t>We would keep the original description</w:t>
            </w:r>
            <w:r>
              <w:rPr>
                <w:rFonts w:eastAsia="Malgun Gothic"/>
                <w:lang w:val="en-GB" w:eastAsia="ko-KR"/>
              </w:rPr>
              <w:t xml:space="preserve"> since nothing is broken</w:t>
            </w:r>
            <w:r>
              <w:rPr>
                <w:rFonts w:eastAsia="Malgun Gothic" w:hint="eastAsia"/>
                <w:lang w:val="en-GB" w:eastAsia="ko-KR"/>
              </w:rPr>
              <w:t xml:space="preserve">. </w:t>
            </w:r>
            <w:r>
              <w:rPr>
                <w:rFonts w:eastAsia="Malgun Gothic"/>
                <w:lang w:val="en-GB" w:eastAsia="ko-KR"/>
              </w:rPr>
              <w:t>But, we can accept the proposed change if no issues (e.g., NBC issue) are i</w:t>
            </w:r>
            <w:r w:rsidR="00BE6935">
              <w:rPr>
                <w:rFonts w:eastAsia="Malgun Gothic"/>
                <w:lang w:val="en-GB" w:eastAsia="ko-KR"/>
              </w:rPr>
              <w:t>dentified</w:t>
            </w:r>
            <w:r w:rsidR="00EC0D43">
              <w:rPr>
                <w:rFonts w:eastAsia="Malgun Gothic"/>
                <w:lang w:val="en-GB" w:eastAsia="ko-KR"/>
              </w:rPr>
              <w:t xml:space="preserve"> and the first 4 symbols are only used for PDCCH monitoring</w:t>
            </w:r>
            <w:r w:rsidR="009A0A01">
              <w:rPr>
                <w:rFonts w:eastAsia="Malgun Gothic"/>
                <w:lang w:val="en-GB" w:eastAsia="ko-KR"/>
              </w:rPr>
              <w:t xml:space="preserve"> for DSS case</w:t>
            </w:r>
            <w:r w:rsidR="00BE6935">
              <w:rPr>
                <w:rFonts w:eastAsia="Malgun Gothic"/>
                <w:lang w:val="en-GB" w:eastAsia="ko-KR"/>
              </w:rPr>
              <w:t>.</w:t>
            </w:r>
          </w:p>
        </w:tc>
      </w:tr>
      <w:tr w:rsidR="00772E93" w14:paraId="225EA0CE" w14:textId="77777777" w:rsidTr="00772E93">
        <w:tc>
          <w:tcPr>
            <w:tcW w:w="3114" w:type="dxa"/>
          </w:tcPr>
          <w:p w14:paraId="66D8E64C" w14:textId="77777777" w:rsidR="00772E93" w:rsidRPr="00F166D6" w:rsidRDefault="00772E93" w:rsidP="00546193">
            <w:pPr>
              <w:jc w:val="both"/>
              <w:rPr>
                <w:rFonts w:eastAsia="MS Mincho"/>
                <w:lang w:eastAsia="ja-JP"/>
              </w:rPr>
            </w:pPr>
            <w:r>
              <w:rPr>
                <w:rFonts w:eastAsia="MS Mincho"/>
                <w:lang w:eastAsia="ja-JP"/>
              </w:rPr>
              <w:t>vivo</w:t>
            </w:r>
          </w:p>
        </w:tc>
        <w:tc>
          <w:tcPr>
            <w:tcW w:w="1134" w:type="dxa"/>
          </w:tcPr>
          <w:p w14:paraId="2A07E1A1" w14:textId="77777777" w:rsidR="00772E93" w:rsidRDefault="00772E93" w:rsidP="00546193">
            <w:pPr>
              <w:jc w:val="both"/>
              <w:rPr>
                <w:rFonts w:eastAsia="MS Mincho"/>
                <w:lang w:val="en-GB" w:eastAsia="ja-JP"/>
              </w:rPr>
            </w:pPr>
            <w:r>
              <w:rPr>
                <w:rFonts w:eastAsia="MS Mincho"/>
                <w:lang w:val="en-GB" w:eastAsia="ja-JP"/>
              </w:rPr>
              <w:t>No</w:t>
            </w:r>
          </w:p>
        </w:tc>
        <w:tc>
          <w:tcPr>
            <w:tcW w:w="5102" w:type="dxa"/>
          </w:tcPr>
          <w:p w14:paraId="0B67A62C" w14:textId="77777777" w:rsidR="00772E93" w:rsidRDefault="00772E93" w:rsidP="00546193">
            <w:pPr>
              <w:jc w:val="both"/>
              <w:rPr>
                <w:rFonts w:eastAsia="MS Mincho"/>
                <w:lang w:val="en-GB" w:eastAsia="ja-JP"/>
              </w:rPr>
            </w:pPr>
            <w:r>
              <w:rPr>
                <w:rFonts w:eastAsia="MS Mincho"/>
                <w:lang w:val="en-GB" w:eastAsia="ja-JP"/>
              </w:rPr>
              <w:t>With this change, the same UE FG in Rel-16 becomes more restrictive than Rel-16. It would be risky for a Rel-16 UE with the updated FG enters a Rel-15 network coverage.</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proofErr w:type="spellStart"/>
      <w:r w:rsidR="000D172D" w:rsidRPr="000D172D">
        <w:rPr>
          <w:rFonts w:eastAsia="MS Mincho"/>
          <w:i/>
          <w:iCs/>
          <w:lang w:val="en-GB" w:eastAsia="ja-JP"/>
        </w:rPr>
        <w:t>pdcch-MonitoringSingleOccasion</w:t>
      </w:r>
      <w:proofErr w:type="spellEnd"/>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TableGrid"/>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w:t>
            </w:r>
            <w:proofErr w:type="spellStart"/>
            <w:r>
              <w:rPr>
                <w:rFonts w:eastAsia="MS Mincho"/>
                <w:lang w:val="en-GB" w:eastAsia="ja-JP"/>
              </w:rPr>
              <w:t>gNB</w:t>
            </w:r>
            <w:proofErr w:type="spellEnd"/>
            <w:r>
              <w:rPr>
                <w:rFonts w:eastAsia="MS Mincho"/>
                <w:lang w:val="en-GB" w:eastAsia="ja-JP"/>
              </w:rPr>
              <w:t xml:space="preserve">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156341AA" w14:textId="460BD216" w:rsidR="005D393B" w:rsidRDefault="005D393B" w:rsidP="005D393B">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SimSun" w:hint="eastAsia"/>
                <w:lang w:val="en-GB" w:eastAsia="zh-CN"/>
              </w:rPr>
              <w:t>T</w:t>
            </w:r>
            <w:r>
              <w:rPr>
                <w:rFonts w:eastAsia="SimSun"/>
                <w:lang w:val="en-GB" w:eastAsia="zh-CN"/>
              </w:rPr>
              <w:t xml:space="preserve">he proposal requires a basic function change that would require update of the UEs in the market. As replied to Q6, a Rel-15 </w:t>
            </w:r>
            <w:proofErr w:type="spellStart"/>
            <w:r>
              <w:rPr>
                <w:rFonts w:eastAsia="SimSun"/>
                <w:lang w:val="en-GB" w:eastAsia="zh-CN"/>
              </w:rPr>
              <w:t>gNB</w:t>
            </w:r>
            <w:proofErr w:type="spellEnd"/>
            <w:r>
              <w:rPr>
                <w:rFonts w:eastAsia="SimSun"/>
                <w:lang w:val="en-GB" w:eastAsia="zh-CN"/>
              </w:rPr>
              <w:t xml:space="preserve"> cannot differentiate Rel-15 UEs and Rel-16 UEs indicating the same UE capability. Therefore, the Rel-15 </w:t>
            </w:r>
            <w:proofErr w:type="spellStart"/>
            <w:r>
              <w:rPr>
                <w:rFonts w:eastAsia="SimSun"/>
                <w:lang w:val="en-GB" w:eastAsia="zh-CN"/>
              </w:rPr>
              <w:t>gNB</w:t>
            </w:r>
            <w:proofErr w:type="spellEnd"/>
            <w:r>
              <w:rPr>
                <w:rFonts w:eastAsia="SimSun"/>
                <w:lang w:val="en-GB" w:eastAsia="zh-CN"/>
              </w:rPr>
              <w:t xml:space="preserve"> may not provide a </w:t>
            </w:r>
            <w:proofErr w:type="gramStart"/>
            <w:r>
              <w:rPr>
                <w:rFonts w:eastAsia="SimSun"/>
                <w:lang w:val="en-GB" w:eastAsia="zh-CN"/>
              </w:rPr>
              <w:t>proper configurations</w:t>
            </w:r>
            <w:proofErr w:type="gramEnd"/>
            <w:r>
              <w:rPr>
                <w:rFonts w:eastAsia="SimSun"/>
                <w:lang w:val="en-GB" w:eastAsia="zh-CN"/>
              </w:rPr>
              <w:t xml:space="preserve">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 xml:space="preserve">From UE side, there may be no NBC impact since the proposed update restricts UE capability compared to legacy definition. From </w:t>
            </w:r>
            <w:proofErr w:type="spellStart"/>
            <w:r>
              <w:t>gNB</w:t>
            </w:r>
            <w:proofErr w:type="spellEnd"/>
            <w:r>
              <w:t xml:space="preserve">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SimSun"/>
                <w:lang w:eastAsia="zh-CN"/>
              </w:rPr>
              <w:t>From network side, if there is already UEs indicating support of this capability, then there will be NBC issue.</w:t>
            </w:r>
          </w:p>
        </w:tc>
      </w:tr>
      <w:tr w:rsidR="00772E93" w14:paraId="522399E2" w14:textId="77777777" w:rsidTr="00772E93">
        <w:tc>
          <w:tcPr>
            <w:tcW w:w="3114" w:type="dxa"/>
          </w:tcPr>
          <w:p w14:paraId="43FF73E8"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3A0E608D" w14:textId="3AD350D6" w:rsidR="00772E93" w:rsidRDefault="00772E93" w:rsidP="00546193">
            <w:pPr>
              <w:jc w:val="both"/>
              <w:rPr>
                <w:rFonts w:eastAsia="MS Mincho"/>
                <w:lang w:val="en-GB" w:eastAsia="ja-JP"/>
              </w:rPr>
            </w:pPr>
          </w:p>
        </w:tc>
        <w:tc>
          <w:tcPr>
            <w:tcW w:w="5102" w:type="dxa"/>
          </w:tcPr>
          <w:p w14:paraId="549ACFD2" w14:textId="77777777" w:rsidR="00772E93" w:rsidRDefault="00772E93" w:rsidP="00546193">
            <w:pPr>
              <w:jc w:val="both"/>
              <w:rPr>
                <w:rFonts w:eastAsia="MS Mincho"/>
                <w:lang w:val="en-GB" w:eastAsia="ja-JP"/>
              </w:rPr>
            </w:pPr>
            <w:r>
              <w:rPr>
                <w:rFonts w:eastAsia="MS Mincho"/>
                <w:lang w:val="en-GB" w:eastAsia="ja-JP"/>
              </w:rPr>
              <w:t xml:space="preserve">Not sure what “real NBC issue” means, but a possible case (as described in Q6) is a Rel-16 UE (with the updated capability) enters a Rel-15 network coverage. </w:t>
            </w:r>
            <w:r>
              <w:rPr>
                <w:rFonts w:eastAsia="MS Mincho"/>
                <w:lang w:val="en-GB" w:eastAsia="ja-JP"/>
              </w:rPr>
              <w:lastRenderedPageBreak/>
              <w:t>It would be problematic when the network configures a CORESET after the first four symbols to the 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TableGrid"/>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165E9687" w14:textId="7875925F" w:rsidR="005D393B" w:rsidRDefault="005D393B" w:rsidP="005D393B">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SimSun"/>
                <w:lang w:val="en-GB" w:eastAsia="zh-CN"/>
              </w:rPr>
              <w:t xml:space="preserve">As replied to Q1, we don’t see an issue with the current </w:t>
            </w:r>
            <w:proofErr w:type="gramStart"/>
            <w:r>
              <w:rPr>
                <w:rFonts w:eastAsia="SimSun"/>
                <w:lang w:val="en-GB" w:eastAsia="zh-CN"/>
              </w:rPr>
              <w:t>definition</w:t>
            </w:r>
            <w:proofErr w:type="gramEnd"/>
            <w:r>
              <w:rPr>
                <w:rFonts w:eastAsia="SimSun"/>
                <w:lang w:val="en-GB" w:eastAsia="zh-CN"/>
              </w:rPr>
              <w:t xml:space="preserve">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SimSun" w:hint="eastAsia"/>
                <w:lang w:val="en-GB" w:eastAsia="zh-CN"/>
              </w:rPr>
              <w:t>T</w:t>
            </w:r>
            <w:r>
              <w:rPr>
                <w:rFonts w:eastAsia="SimSun"/>
                <w:lang w:val="en-GB" w:eastAsia="zh-CN"/>
              </w:rPr>
              <w:t xml:space="preserve">his can be discussed in UE feature session. </w:t>
            </w:r>
          </w:p>
        </w:tc>
      </w:tr>
      <w:tr w:rsidR="00772E93" w14:paraId="585B5E71" w14:textId="77777777" w:rsidTr="00772E93">
        <w:tc>
          <w:tcPr>
            <w:tcW w:w="3114" w:type="dxa"/>
          </w:tcPr>
          <w:p w14:paraId="1E6843AF"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20F96612"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1ACD7DAF" w14:textId="77777777" w:rsidR="00772E93" w:rsidRDefault="00772E93" w:rsidP="00546193">
            <w:pPr>
              <w:jc w:val="both"/>
              <w:rPr>
                <w:rFonts w:eastAsia="MS Mincho"/>
                <w:lang w:val="en-GB" w:eastAsia="ja-JP"/>
              </w:rPr>
            </w:pPr>
            <w:r>
              <w:rPr>
                <w:rFonts w:eastAsia="MS Mincho"/>
                <w:lang w:val="en-GB" w:eastAsia="ja-JP"/>
              </w:rPr>
              <w:t>We can accept to introduce a new UE capability.</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Heading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23AEE16A" w14:textId="77777777" w:rsidR="00381F28" w:rsidRDefault="00381F28" w:rsidP="00381F28">
      <w:pPr>
        <w:jc w:val="both"/>
        <w:rPr>
          <w:rFonts w:eastAsia="MS Mincho"/>
          <w:lang w:val="en-GB" w:eastAsia="ja-JP"/>
        </w:rPr>
      </w:pPr>
      <w:r>
        <w:rPr>
          <w:rFonts w:eastAsia="MS Mincho"/>
          <w:lang w:val="en-GB" w:eastAsia="ja-JP"/>
        </w:rPr>
        <w:t>Following are summary of the 1</w:t>
      </w:r>
      <w:r w:rsidRPr="002E266D">
        <w:rPr>
          <w:rFonts w:eastAsia="MS Mincho"/>
          <w:vertAlign w:val="superscript"/>
          <w:lang w:val="en-GB" w:eastAsia="ja-JP"/>
        </w:rPr>
        <w:t>st</w:t>
      </w:r>
      <w:r>
        <w:rPr>
          <w:rFonts w:eastAsia="MS Mincho"/>
          <w:lang w:val="en-GB" w:eastAsia="ja-JP"/>
        </w:rPr>
        <w:t xml:space="preserve"> round discussion:</w:t>
      </w:r>
    </w:p>
    <w:p w14:paraId="070A70CF" w14:textId="4388656E"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 xml:space="preserve">10 </w:t>
      </w:r>
      <w:r w:rsidRPr="00DC3273">
        <w:rPr>
          <w:rFonts w:eastAsia="MS Mincho"/>
          <w:lang w:val="en-GB" w:eastAsia="ja-JP"/>
        </w:rPr>
        <w:t xml:space="preserve">companies (DOCOMO, Intel, Huawei, </w:t>
      </w:r>
      <w:proofErr w:type="spellStart"/>
      <w:r w:rsidRPr="00DC3273">
        <w:rPr>
          <w:rFonts w:eastAsia="MS Mincho"/>
          <w:lang w:val="en-GB" w:eastAsia="ja-JP"/>
        </w:rPr>
        <w:t>HiSilicon</w:t>
      </w:r>
      <w:proofErr w:type="spellEnd"/>
      <w:r w:rsidRPr="00DC3273">
        <w:rPr>
          <w:rFonts w:eastAsia="MS Mincho"/>
          <w:lang w:val="en-GB" w:eastAsia="ja-JP"/>
        </w:rPr>
        <w:t>, Ericsson, MTK, Qualcomm, ZTE, Samsung</w:t>
      </w:r>
      <w:r>
        <w:rPr>
          <w:rFonts w:eastAsia="MS Mincho"/>
          <w:lang w:val="en-GB" w:eastAsia="ja-JP"/>
        </w:rPr>
        <w:t>, vivo</w:t>
      </w:r>
      <w:r w:rsidRPr="00DC3273">
        <w:rPr>
          <w:rFonts w:eastAsia="MS Mincho"/>
          <w:lang w:val="en-GB" w:eastAsia="ja-JP"/>
        </w:rPr>
        <w:t xml:space="preserve">) agreed that there is a need to support PDCCH monitoring with a single span of three contiguous OFDM symbols that is within the first four OFDM symbols in a slot for DSS on </w:t>
      </w:r>
      <w:proofErr w:type="spellStart"/>
      <w:r w:rsidRPr="00DC3273">
        <w:rPr>
          <w:rFonts w:eastAsia="MS Mincho"/>
          <w:lang w:val="en-GB" w:eastAsia="ja-JP"/>
        </w:rPr>
        <w:t>PCell</w:t>
      </w:r>
      <w:proofErr w:type="spellEnd"/>
      <w:r w:rsidRPr="00DC3273">
        <w:rPr>
          <w:rFonts w:eastAsia="MS Mincho"/>
          <w:lang w:val="en-GB" w:eastAsia="ja-JP"/>
        </w:rPr>
        <w:t xml:space="preserve"> in Rel-16.</w:t>
      </w:r>
    </w:p>
    <w:p w14:paraId="36966BBF" w14:textId="442D5AEA"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9</w:t>
      </w:r>
      <w:r w:rsidRPr="00DC3273">
        <w:rPr>
          <w:rFonts w:eastAsia="MS Mincho"/>
          <w:lang w:val="en-GB" w:eastAsia="ja-JP"/>
        </w:rPr>
        <w:t xml:space="preserve"> companies (DOCOMO, Intel, Huawei, </w:t>
      </w:r>
      <w:proofErr w:type="spellStart"/>
      <w:r w:rsidRPr="00DC3273">
        <w:rPr>
          <w:rFonts w:eastAsia="MS Mincho"/>
          <w:lang w:val="en-GB" w:eastAsia="ja-JP"/>
        </w:rPr>
        <w:t>HiSilicon</w:t>
      </w:r>
      <w:proofErr w:type="spellEnd"/>
      <w:r w:rsidRPr="00DC3273">
        <w:rPr>
          <w:rFonts w:eastAsia="MS Mincho"/>
          <w:lang w:val="en-GB" w:eastAsia="ja-JP"/>
        </w:rPr>
        <w:t>, MTK, Qualcomm, ZTE, Samsung</w:t>
      </w:r>
      <w:r>
        <w:rPr>
          <w:rFonts w:eastAsia="MS Mincho"/>
          <w:lang w:val="en-GB" w:eastAsia="ja-JP"/>
        </w:rPr>
        <w:t>, vivo</w:t>
      </w:r>
      <w:r w:rsidRPr="00DC3273">
        <w:rPr>
          <w:rFonts w:eastAsia="MS Mincho"/>
          <w:lang w:val="en-GB" w:eastAsia="ja-JP"/>
        </w:rPr>
        <w:t xml:space="preserve">) agreed that enabling of </w:t>
      </w:r>
      <w:proofErr w:type="spellStart"/>
      <w:r w:rsidRPr="00DC3273">
        <w:rPr>
          <w:rFonts w:eastAsia="MS Mincho"/>
          <w:i/>
          <w:iCs/>
          <w:lang w:val="en-GB" w:eastAsia="ja-JP"/>
        </w:rPr>
        <w:t>pdcch-MonitoringSingleOccasion</w:t>
      </w:r>
      <w:proofErr w:type="spellEnd"/>
      <w:r w:rsidRPr="00DC3273">
        <w:rPr>
          <w:rFonts w:eastAsia="MS Mincho"/>
          <w:lang w:val="en-GB" w:eastAsia="ja-JP"/>
        </w:rPr>
        <w:t xml:space="preserve"> with the current description requires UE to support, and be tested with, various PDCCH monitoring occasions that are not within the first four OFDM symbols in a slot.</w:t>
      </w:r>
    </w:p>
    <w:p w14:paraId="43B06138" w14:textId="77777777" w:rsidR="00381F28" w:rsidRPr="00DC3273" w:rsidRDefault="00381F28" w:rsidP="00381F28">
      <w:pPr>
        <w:pStyle w:val="ListParagraph"/>
        <w:numPr>
          <w:ilvl w:val="1"/>
          <w:numId w:val="43"/>
        </w:numPr>
        <w:ind w:leftChars="0"/>
        <w:jc w:val="both"/>
        <w:rPr>
          <w:rFonts w:eastAsia="MS Mincho"/>
          <w:lang w:val="en-GB" w:eastAsia="ja-JP"/>
        </w:rPr>
      </w:pPr>
      <w:r w:rsidRPr="00DC3273">
        <w:rPr>
          <w:rFonts w:eastAsia="MS Mincho"/>
          <w:lang w:val="en-GB" w:eastAsia="ja-JP"/>
        </w:rPr>
        <w:t>2 companies (Intel, Ericsson) pointed out whether tested or not is not the scope of RAN1.</w:t>
      </w:r>
    </w:p>
    <w:p w14:paraId="608E6B39" w14:textId="2DB027BF" w:rsidR="00381F28" w:rsidRPr="00DC3273" w:rsidRDefault="00381F28" w:rsidP="00381F28">
      <w:pPr>
        <w:pStyle w:val="ListParagraph"/>
        <w:numPr>
          <w:ilvl w:val="0"/>
          <w:numId w:val="43"/>
        </w:numPr>
        <w:ind w:leftChars="0"/>
        <w:jc w:val="both"/>
        <w:rPr>
          <w:rFonts w:eastAsia="MS Mincho"/>
          <w:lang w:val="en-GB" w:eastAsia="ja-JP"/>
        </w:rPr>
      </w:pPr>
      <w:r w:rsidRPr="00DC3273">
        <w:rPr>
          <w:rFonts w:eastAsia="MS Mincho"/>
          <w:lang w:val="en-GB" w:eastAsia="ja-JP"/>
        </w:rPr>
        <w:lastRenderedPageBreak/>
        <w:t xml:space="preserve">4 companies (DOCOMO, MTK, Qualcomm, Samsung) are OK with changing the description of </w:t>
      </w:r>
      <w:proofErr w:type="spellStart"/>
      <w:r w:rsidRPr="00DC3273">
        <w:rPr>
          <w:rFonts w:eastAsia="MS Mincho"/>
          <w:i/>
          <w:iCs/>
          <w:lang w:val="en-GB" w:eastAsia="ja-JP"/>
        </w:rPr>
        <w:t>pdcch-MoonitoringSingleOccasion</w:t>
      </w:r>
      <w:proofErr w:type="spellEnd"/>
      <w:r w:rsidRPr="00DC3273">
        <w:rPr>
          <w:rFonts w:eastAsia="MS Mincho"/>
          <w:lang w:val="en-GB" w:eastAsia="ja-JP"/>
        </w:rPr>
        <w:t xml:space="preserve">, while </w:t>
      </w:r>
      <w:r>
        <w:rPr>
          <w:rFonts w:eastAsia="MS Mincho"/>
          <w:lang w:val="en-GB" w:eastAsia="ja-JP"/>
        </w:rPr>
        <w:t>6</w:t>
      </w:r>
      <w:r w:rsidRPr="00DC3273">
        <w:rPr>
          <w:rFonts w:eastAsia="MS Mincho"/>
          <w:lang w:val="en-GB" w:eastAsia="ja-JP"/>
        </w:rPr>
        <w:t xml:space="preserve"> companies (Intel, Huawei, </w:t>
      </w:r>
      <w:proofErr w:type="spellStart"/>
      <w:r w:rsidRPr="00DC3273">
        <w:rPr>
          <w:rFonts w:eastAsia="MS Mincho"/>
          <w:lang w:val="en-GB" w:eastAsia="ja-JP"/>
        </w:rPr>
        <w:t>HiSilicon</w:t>
      </w:r>
      <w:proofErr w:type="spellEnd"/>
      <w:r w:rsidRPr="00DC3273">
        <w:rPr>
          <w:rFonts w:eastAsia="MS Mincho"/>
          <w:lang w:val="en-GB" w:eastAsia="ja-JP"/>
        </w:rPr>
        <w:t>, Ericsson, ZTE</w:t>
      </w:r>
      <w:r>
        <w:rPr>
          <w:rFonts w:eastAsia="MS Mincho"/>
          <w:lang w:val="en-GB" w:eastAsia="ja-JP"/>
        </w:rPr>
        <w:t>, vivo</w:t>
      </w:r>
      <w:r w:rsidRPr="00DC3273">
        <w:rPr>
          <w:rFonts w:eastAsia="MS Mincho"/>
          <w:lang w:val="en-GB" w:eastAsia="ja-JP"/>
        </w:rPr>
        <w:t>) have concern on it due to potential NBC issue.</w:t>
      </w:r>
    </w:p>
    <w:p w14:paraId="52B4474B" w14:textId="50FADF6F"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8</w:t>
      </w:r>
      <w:r w:rsidRPr="00DC3273">
        <w:rPr>
          <w:rFonts w:eastAsia="MS Mincho"/>
          <w:lang w:val="en-GB" w:eastAsia="ja-JP"/>
        </w:rPr>
        <w:t xml:space="preserve"> companies (DOCOMO, Intel, Ericsson, MTK, Qualcomm, ZTE, Samsung</w:t>
      </w:r>
      <w:r>
        <w:rPr>
          <w:rFonts w:eastAsia="MS Mincho"/>
          <w:lang w:val="en-GB" w:eastAsia="ja-JP"/>
        </w:rPr>
        <w:t>, vivo</w:t>
      </w:r>
      <w:r w:rsidRPr="00DC3273">
        <w:rPr>
          <w:rFonts w:eastAsia="MS Mincho"/>
          <w:lang w:val="en-GB" w:eastAsia="ja-JP"/>
        </w:rPr>
        <w:t>) are OK to consider a new Rel-16 UE capability for PDCCH monitoring with a single span of three contiguous OFDM symbols that is within the first four OFDM symbols in a slot in Rel-16.</w:t>
      </w:r>
    </w:p>
    <w:p w14:paraId="691FDD10" w14:textId="6FC4B11B" w:rsidR="00381F28" w:rsidRPr="00DC3273" w:rsidRDefault="00381F28" w:rsidP="00381F28">
      <w:pPr>
        <w:pStyle w:val="ListParagraph"/>
        <w:numPr>
          <w:ilvl w:val="1"/>
          <w:numId w:val="43"/>
        </w:numPr>
        <w:ind w:leftChars="0"/>
        <w:jc w:val="both"/>
        <w:rPr>
          <w:rFonts w:eastAsia="MS Mincho"/>
          <w:lang w:val="en-GB" w:eastAsia="ja-JP"/>
        </w:rPr>
      </w:pPr>
      <w:r w:rsidRPr="00DC3273">
        <w:rPr>
          <w:rFonts w:eastAsia="MS Mincho" w:hint="eastAsia"/>
          <w:lang w:val="en-GB" w:eastAsia="ja-JP"/>
        </w:rPr>
        <w:t>A</w:t>
      </w:r>
      <w:r w:rsidRPr="00DC3273">
        <w:rPr>
          <w:rFonts w:eastAsia="MS Mincho"/>
          <w:lang w:val="en-GB" w:eastAsia="ja-JP"/>
        </w:rPr>
        <w:t xml:space="preserve">mong them, </w:t>
      </w:r>
      <w:r>
        <w:rPr>
          <w:rFonts w:eastAsia="MS Mincho"/>
          <w:lang w:val="en-GB" w:eastAsia="ja-JP"/>
        </w:rPr>
        <w:t>5</w:t>
      </w:r>
      <w:r w:rsidRPr="00DC3273">
        <w:rPr>
          <w:rFonts w:eastAsia="MS Mincho"/>
          <w:lang w:val="en-GB" w:eastAsia="ja-JP"/>
        </w:rPr>
        <w:t xml:space="preserve"> companies (DOCOMO, MTK, Ericsson, Qualcomm</w:t>
      </w:r>
      <w:r>
        <w:rPr>
          <w:rFonts w:eastAsia="MS Mincho"/>
          <w:lang w:val="en-GB" w:eastAsia="ja-JP"/>
        </w:rPr>
        <w:t>, vivo</w:t>
      </w:r>
      <w:r w:rsidRPr="00DC3273">
        <w:rPr>
          <w:rFonts w:eastAsia="MS Mincho"/>
          <w:lang w:val="en-GB" w:eastAsia="ja-JP"/>
        </w:rPr>
        <w:t xml:space="preserve">) </w:t>
      </w:r>
      <w:r>
        <w:rPr>
          <w:rFonts w:eastAsia="MS Mincho"/>
          <w:lang w:val="en-GB" w:eastAsia="ja-JP"/>
        </w:rPr>
        <w:t>show acceptance of the new Rel-16 capability</w:t>
      </w:r>
      <w:r w:rsidRPr="00DC3273">
        <w:rPr>
          <w:rFonts w:eastAsia="MS Mincho"/>
          <w:lang w:val="en-GB" w:eastAsia="ja-JP"/>
        </w:rPr>
        <w:t>.</w:t>
      </w:r>
    </w:p>
    <w:p w14:paraId="0670A055" w14:textId="77777777" w:rsidR="00381F28" w:rsidRPr="00DC3273" w:rsidRDefault="00381F28" w:rsidP="00381F28">
      <w:pPr>
        <w:pStyle w:val="ListParagraph"/>
        <w:numPr>
          <w:ilvl w:val="0"/>
          <w:numId w:val="43"/>
        </w:numPr>
        <w:ind w:leftChars="0"/>
        <w:jc w:val="both"/>
        <w:rPr>
          <w:rFonts w:eastAsia="MS Mincho"/>
          <w:lang w:val="en-GB" w:eastAsia="ja-JP"/>
        </w:rPr>
      </w:pPr>
      <w:r w:rsidRPr="00DC3273">
        <w:rPr>
          <w:rFonts w:eastAsia="MS Mincho"/>
          <w:lang w:val="en-GB" w:eastAsia="ja-JP"/>
        </w:rPr>
        <w:t xml:space="preserve">2 companies (Huawei, </w:t>
      </w:r>
      <w:proofErr w:type="spellStart"/>
      <w:r w:rsidRPr="00DC3273">
        <w:rPr>
          <w:rFonts w:eastAsia="MS Mincho"/>
          <w:lang w:val="en-GB" w:eastAsia="ja-JP"/>
        </w:rPr>
        <w:t>HiSilicon</w:t>
      </w:r>
      <w:proofErr w:type="spellEnd"/>
      <w:r w:rsidRPr="00DC3273">
        <w:rPr>
          <w:rFonts w:eastAsia="MS Mincho"/>
          <w:lang w:val="en-GB" w:eastAsia="ja-JP"/>
        </w:rPr>
        <w:t>) are not OK to discuss a new Rel-16 UE capability for PDCCH monitoring with a single span of three contiguous OFDM symbols that is within the first four OFDM symbols in a slot in Rel-16.</w:t>
      </w:r>
    </w:p>
    <w:p w14:paraId="29C39779" w14:textId="77777777" w:rsidR="00381F28" w:rsidRPr="006B6870" w:rsidRDefault="00381F28" w:rsidP="00381F28">
      <w:pPr>
        <w:jc w:val="both"/>
        <w:rPr>
          <w:rFonts w:eastAsia="MS Mincho"/>
          <w:lang w:val="en-GB" w:eastAsia="ja-JP"/>
        </w:rPr>
      </w:pPr>
    </w:p>
    <w:p w14:paraId="4F96D872" w14:textId="77777777" w:rsidR="00381F28" w:rsidRDefault="00381F28" w:rsidP="00381F28">
      <w:pPr>
        <w:jc w:val="both"/>
        <w:rPr>
          <w:rFonts w:eastAsia="MS Mincho"/>
          <w:lang w:val="en-GB" w:eastAsia="ja-JP"/>
        </w:rPr>
      </w:pPr>
      <w:r>
        <w:rPr>
          <w:rFonts w:eastAsia="MS Mincho" w:hint="eastAsia"/>
          <w:lang w:val="en-GB" w:eastAsia="ja-JP"/>
        </w:rPr>
        <w:t>G</w:t>
      </w:r>
      <w:r>
        <w:rPr>
          <w:rFonts w:eastAsia="MS Mincho"/>
          <w:lang w:val="en-GB" w:eastAsia="ja-JP"/>
        </w:rPr>
        <w:t>iven the above results, follow-up questions are provided below.</w:t>
      </w:r>
    </w:p>
    <w:p w14:paraId="68FA5EEF" w14:textId="31E2B286" w:rsidR="00381F28" w:rsidRDefault="00381F28" w:rsidP="00381F28">
      <w:pPr>
        <w:jc w:val="both"/>
        <w:rPr>
          <w:rFonts w:eastAsia="MS Mincho"/>
          <w:lang w:val="en-GB" w:eastAsia="ja-JP"/>
        </w:rPr>
      </w:pPr>
    </w:p>
    <w:p w14:paraId="7845EF36" w14:textId="555C2C32" w:rsidR="00D0685B" w:rsidRDefault="00D11903" w:rsidP="00381F28">
      <w:pPr>
        <w:jc w:val="both"/>
        <w:rPr>
          <w:rFonts w:eastAsia="MS Mincho"/>
          <w:lang w:val="en-GB" w:eastAsia="ja-JP"/>
        </w:rPr>
      </w:pPr>
      <w:r>
        <w:rPr>
          <w:rFonts w:eastAsia="MS Mincho"/>
          <w:lang w:val="en-GB" w:eastAsia="ja-JP"/>
        </w:rPr>
        <w:t>2</w:t>
      </w:r>
      <w:r w:rsidRPr="00D11903">
        <w:rPr>
          <w:rFonts w:eastAsia="MS Mincho"/>
          <w:vertAlign w:val="superscript"/>
          <w:lang w:val="en-GB" w:eastAsia="ja-JP"/>
        </w:rPr>
        <w:t>nd</w:t>
      </w:r>
      <w:r>
        <w:rPr>
          <w:rFonts w:eastAsia="MS Mincho"/>
          <w:lang w:val="en-GB" w:eastAsia="ja-JP"/>
        </w:rPr>
        <w:t xml:space="preserve"> round question:</w:t>
      </w:r>
      <w:r w:rsidR="00855AF1">
        <w:rPr>
          <w:rFonts w:eastAsia="MS Mincho"/>
          <w:lang w:val="en-GB" w:eastAsia="ja-JP"/>
        </w:rPr>
        <w:t xml:space="preserve"> please indicate your preference. According to the 1</w:t>
      </w:r>
      <w:r w:rsidR="00855AF1" w:rsidRPr="00855AF1">
        <w:rPr>
          <w:rFonts w:eastAsia="MS Mincho"/>
          <w:vertAlign w:val="superscript"/>
          <w:lang w:val="en-GB" w:eastAsia="ja-JP"/>
        </w:rPr>
        <w:t>st</w:t>
      </w:r>
      <w:r w:rsidR="00855AF1">
        <w:rPr>
          <w:rFonts w:eastAsia="MS Mincho"/>
          <w:lang w:val="en-GB" w:eastAsia="ja-JP"/>
        </w:rPr>
        <w:t xml:space="preserve"> round discussion, the most of concerns are regarding NBC of changing the existing description. Therefore, if Opt.3 is preferred, please indicate </w:t>
      </w:r>
      <w:r w:rsidR="0032788E">
        <w:rPr>
          <w:rFonts w:eastAsia="MS Mincho"/>
          <w:lang w:val="en-GB" w:eastAsia="ja-JP"/>
        </w:rPr>
        <w:t>the reason other than potential NBC issue.</w:t>
      </w:r>
    </w:p>
    <w:p w14:paraId="76393969" w14:textId="1AEB6D61" w:rsidR="00D0685B" w:rsidRDefault="00351B88" w:rsidP="00D0685B">
      <w:pPr>
        <w:pStyle w:val="ListParagraph"/>
        <w:numPr>
          <w:ilvl w:val="0"/>
          <w:numId w:val="43"/>
        </w:numPr>
        <w:ind w:leftChars="0"/>
        <w:jc w:val="both"/>
        <w:rPr>
          <w:rFonts w:eastAsia="MS Mincho"/>
          <w:lang w:val="en-GB" w:eastAsia="ja-JP"/>
        </w:rPr>
      </w:pPr>
      <w:r>
        <w:rPr>
          <w:rFonts w:eastAsia="MS Mincho"/>
          <w:lang w:val="en-GB" w:eastAsia="ja-JP"/>
        </w:rPr>
        <w:t xml:space="preserve">Opt.1: </w:t>
      </w:r>
      <w:r w:rsidR="00D0685B">
        <w:rPr>
          <w:rFonts w:eastAsia="MS Mincho" w:hint="eastAsia"/>
          <w:lang w:val="en-GB" w:eastAsia="ja-JP"/>
        </w:rPr>
        <w:t>S</w:t>
      </w:r>
      <w:r w:rsidR="00D11903">
        <w:rPr>
          <w:rFonts w:eastAsia="MS Mincho"/>
          <w:lang w:val="en-GB" w:eastAsia="ja-JP"/>
        </w:rPr>
        <w:t>upport</w:t>
      </w:r>
      <w:r w:rsidR="00D0685B">
        <w:rPr>
          <w:rFonts w:eastAsia="MS Mincho"/>
          <w:lang w:val="en-GB" w:eastAsia="ja-JP"/>
        </w:rPr>
        <w:t xml:space="preserve"> a new Rel-16 UE capability for PDCCH monitoring with a single span of three contiguous OFDM symbols th</w:t>
      </w:r>
      <w:r w:rsidR="00D0685B" w:rsidRPr="00DC3273">
        <w:rPr>
          <w:rFonts w:eastAsia="MS Mincho"/>
          <w:lang w:val="en-GB" w:eastAsia="ja-JP"/>
        </w:rPr>
        <w:t>at is within the first four OFDM symbols i</w:t>
      </w:r>
      <w:r w:rsidR="00D0685B">
        <w:rPr>
          <w:rFonts w:eastAsia="MS Mincho"/>
          <w:lang w:val="en-GB" w:eastAsia="ja-JP"/>
        </w:rPr>
        <w:t>n a slot in Rel-16</w:t>
      </w:r>
    </w:p>
    <w:p w14:paraId="274F5772" w14:textId="08410CF0" w:rsidR="00FA6DC6" w:rsidRDefault="00FA6DC6" w:rsidP="00FA6DC6">
      <w:pPr>
        <w:pStyle w:val="ListParagraph"/>
        <w:numPr>
          <w:ilvl w:val="1"/>
          <w:numId w:val="43"/>
        </w:numPr>
        <w:ind w:leftChars="0"/>
        <w:jc w:val="both"/>
        <w:rPr>
          <w:rFonts w:eastAsia="MS Mincho"/>
          <w:lang w:val="en-GB" w:eastAsia="ja-JP"/>
        </w:rPr>
      </w:pPr>
      <w:r>
        <w:rPr>
          <w:rFonts w:eastAsia="MS Mincho" w:hint="eastAsia"/>
          <w:lang w:val="en-GB" w:eastAsia="ja-JP"/>
        </w:rPr>
        <w:t>D</w:t>
      </w:r>
      <w:r>
        <w:rPr>
          <w:rFonts w:eastAsia="MS Mincho"/>
          <w:lang w:val="en-GB" w:eastAsia="ja-JP"/>
        </w:rPr>
        <w:t xml:space="preserve">etails </w:t>
      </w:r>
      <w:r w:rsidR="00D11903">
        <w:rPr>
          <w:rFonts w:eastAsia="MS Mincho"/>
          <w:lang w:val="en-GB" w:eastAsia="ja-JP"/>
        </w:rPr>
        <w:t>to be</w:t>
      </w:r>
      <w:r>
        <w:rPr>
          <w:rFonts w:eastAsia="MS Mincho"/>
          <w:lang w:val="en-GB" w:eastAsia="ja-JP"/>
        </w:rPr>
        <w:t xml:space="preserve"> discussed after the check point of this email discussion (Feb 23)</w:t>
      </w:r>
    </w:p>
    <w:p w14:paraId="6A24859B" w14:textId="49018A90" w:rsidR="00FA6DC6" w:rsidRDefault="00351B88" w:rsidP="00FA6DC6">
      <w:pPr>
        <w:pStyle w:val="ListParagraph"/>
        <w:numPr>
          <w:ilvl w:val="0"/>
          <w:numId w:val="43"/>
        </w:numPr>
        <w:ind w:leftChars="0"/>
        <w:jc w:val="both"/>
        <w:rPr>
          <w:rFonts w:eastAsia="MS Mincho"/>
          <w:lang w:val="en-GB" w:eastAsia="ja-JP"/>
        </w:rPr>
      </w:pPr>
      <w:r>
        <w:rPr>
          <w:rFonts w:eastAsia="MS Mincho"/>
          <w:lang w:val="en-GB" w:eastAsia="ja-JP"/>
        </w:rPr>
        <w:t xml:space="preserve">Opt.2: </w:t>
      </w:r>
      <w:r w:rsidR="00FA6DC6">
        <w:rPr>
          <w:rFonts w:eastAsia="MS Mincho"/>
          <w:lang w:val="en-GB" w:eastAsia="ja-JP"/>
        </w:rPr>
        <w:t xml:space="preserve">Further discuss </w:t>
      </w:r>
      <w:r w:rsidR="00FB5319">
        <w:rPr>
          <w:rFonts w:eastAsia="MS Mincho"/>
          <w:lang w:val="en-GB" w:eastAsia="ja-JP"/>
        </w:rPr>
        <w:t xml:space="preserve">whether to support </w:t>
      </w:r>
      <w:r>
        <w:rPr>
          <w:rFonts w:eastAsia="MS Mincho"/>
          <w:lang w:val="en-GB" w:eastAsia="ja-JP"/>
        </w:rPr>
        <w:t>a new Rel-16 UE capability for PDCCH monitoring with a single span of three contiguous OFDM symbols th</w:t>
      </w:r>
      <w:r w:rsidRPr="00DC3273">
        <w:rPr>
          <w:rFonts w:eastAsia="MS Mincho"/>
          <w:lang w:val="en-GB" w:eastAsia="ja-JP"/>
        </w:rPr>
        <w:t>at is within the first four OFDM symbols i</w:t>
      </w:r>
      <w:r>
        <w:rPr>
          <w:rFonts w:eastAsia="MS Mincho"/>
          <w:lang w:val="en-GB" w:eastAsia="ja-JP"/>
        </w:rPr>
        <w:t>n a slot in Rel-16</w:t>
      </w:r>
      <w:r w:rsidR="0056254D">
        <w:rPr>
          <w:rFonts w:eastAsia="MS Mincho"/>
          <w:lang w:val="en-GB" w:eastAsia="ja-JP"/>
        </w:rPr>
        <w:t xml:space="preserve"> after the check point of this email discussion (Feb 23)</w:t>
      </w:r>
    </w:p>
    <w:p w14:paraId="2BC6B605" w14:textId="0C66C721" w:rsidR="00351B88" w:rsidRPr="00D0685B" w:rsidRDefault="00351B88" w:rsidP="00FA6DC6">
      <w:pPr>
        <w:pStyle w:val="ListParagraph"/>
        <w:numPr>
          <w:ilvl w:val="0"/>
          <w:numId w:val="43"/>
        </w:numPr>
        <w:ind w:leftChars="0"/>
        <w:jc w:val="both"/>
        <w:rPr>
          <w:rFonts w:eastAsia="MS Mincho"/>
          <w:lang w:val="en-GB" w:eastAsia="ja-JP"/>
        </w:rPr>
      </w:pPr>
      <w:r>
        <w:rPr>
          <w:rFonts w:eastAsia="MS Mincho" w:hint="eastAsia"/>
          <w:lang w:val="en-GB" w:eastAsia="ja-JP"/>
        </w:rPr>
        <w:t>O</w:t>
      </w:r>
      <w:r>
        <w:rPr>
          <w:rFonts w:eastAsia="MS Mincho"/>
          <w:lang w:val="en-GB" w:eastAsia="ja-JP"/>
        </w:rPr>
        <w:t xml:space="preserve">pt.3: </w:t>
      </w:r>
      <w:r w:rsidR="0056254D">
        <w:rPr>
          <w:rFonts w:eastAsia="MS Mincho"/>
          <w:lang w:val="en-GB" w:eastAsia="ja-JP"/>
        </w:rPr>
        <w:t>Do n</w:t>
      </w:r>
      <w:r w:rsidR="00C34625">
        <w:rPr>
          <w:rFonts w:eastAsia="MS Mincho"/>
          <w:lang w:val="en-GB" w:eastAsia="ja-JP"/>
        </w:rPr>
        <w:t>ot support</w:t>
      </w:r>
      <w:r w:rsidR="005F5224">
        <w:rPr>
          <w:rFonts w:eastAsia="MS Mincho"/>
          <w:lang w:val="en-GB" w:eastAsia="ja-JP"/>
        </w:rPr>
        <w:t>/</w:t>
      </w:r>
      <w:r w:rsidR="00C34625">
        <w:rPr>
          <w:rFonts w:eastAsia="MS Mincho"/>
          <w:lang w:val="en-GB" w:eastAsia="ja-JP"/>
        </w:rPr>
        <w:t>discuss a new Rel-16 UE capability for PDCCH monitoring with a single span of three contiguous OFDM symbols th</w:t>
      </w:r>
      <w:r w:rsidR="00C34625" w:rsidRPr="00DC3273">
        <w:rPr>
          <w:rFonts w:eastAsia="MS Mincho"/>
          <w:lang w:val="en-GB" w:eastAsia="ja-JP"/>
        </w:rPr>
        <w:t>at is within the first four OFDM symbols i</w:t>
      </w:r>
      <w:r w:rsidR="00C34625">
        <w:rPr>
          <w:rFonts w:eastAsia="MS Mincho"/>
          <w:lang w:val="en-GB" w:eastAsia="ja-JP"/>
        </w:rPr>
        <w:t>n a slot in Rel-16</w:t>
      </w:r>
    </w:p>
    <w:p w14:paraId="6818E8A3" w14:textId="46236753" w:rsidR="00381F28" w:rsidRDefault="00381F28" w:rsidP="00381F28">
      <w:pPr>
        <w:jc w:val="both"/>
        <w:rPr>
          <w:rFonts w:eastAsia="MS Mincho"/>
          <w:lang w:val="en-GB" w:eastAsia="ja-JP"/>
        </w:rPr>
      </w:pPr>
    </w:p>
    <w:tbl>
      <w:tblPr>
        <w:tblStyle w:val="TableGrid"/>
        <w:tblW w:w="0" w:type="auto"/>
        <w:tblLook w:val="04A0" w:firstRow="1" w:lastRow="0" w:firstColumn="1" w:lastColumn="0" w:noHBand="0" w:noVBand="1"/>
      </w:tblPr>
      <w:tblGrid>
        <w:gridCol w:w="2263"/>
        <w:gridCol w:w="1134"/>
        <w:gridCol w:w="5953"/>
      </w:tblGrid>
      <w:tr w:rsidR="00381F28" w14:paraId="3BD84591" w14:textId="77777777" w:rsidTr="00FE0653">
        <w:tc>
          <w:tcPr>
            <w:tcW w:w="2263" w:type="dxa"/>
            <w:shd w:val="clear" w:color="auto" w:fill="FBD4B4" w:themeFill="accent6" w:themeFillTint="66"/>
          </w:tcPr>
          <w:p w14:paraId="1EA1B20C"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C38415D" w14:textId="7ED8533D" w:rsidR="00381F28" w:rsidRDefault="00351B88" w:rsidP="00F76F29">
            <w:pPr>
              <w:jc w:val="both"/>
              <w:rPr>
                <w:rFonts w:eastAsia="MS Mincho"/>
                <w:lang w:val="en-GB" w:eastAsia="ja-JP"/>
              </w:rPr>
            </w:pPr>
            <w:r>
              <w:rPr>
                <w:rFonts w:eastAsia="MS Mincho" w:hint="eastAsia"/>
                <w:lang w:val="en-GB" w:eastAsia="ja-JP"/>
              </w:rPr>
              <w:t>O</w:t>
            </w:r>
            <w:r>
              <w:rPr>
                <w:rFonts w:eastAsia="MS Mincho"/>
                <w:lang w:val="en-GB" w:eastAsia="ja-JP"/>
              </w:rPr>
              <w:t>ption</w:t>
            </w:r>
          </w:p>
        </w:tc>
        <w:tc>
          <w:tcPr>
            <w:tcW w:w="5953" w:type="dxa"/>
            <w:shd w:val="clear" w:color="auto" w:fill="FBD4B4" w:themeFill="accent6" w:themeFillTint="66"/>
          </w:tcPr>
          <w:p w14:paraId="55305FCE"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381F28" w14:paraId="6AF18E83" w14:textId="77777777" w:rsidTr="00FE0653">
        <w:tc>
          <w:tcPr>
            <w:tcW w:w="2263" w:type="dxa"/>
          </w:tcPr>
          <w:p w14:paraId="72F19C72" w14:textId="49523C89" w:rsidR="00381F28" w:rsidRDefault="0009046D" w:rsidP="00F76F29">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3A0BBA46" w14:textId="3618C526" w:rsidR="00381F28" w:rsidRDefault="0009046D" w:rsidP="00F76F29">
            <w:pPr>
              <w:jc w:val="both"/>
              <w:rPr>
                <w:rFonts w:eastAsia="MS Mincho"/>
                <w:lang w:val="en-GB" w:eastAsia="ja-JP"/>
              </w:rPr>
            </w:pPr>
            <w:r>
              <w:rPr>
                <w:rFonts w:eastAsia="MS Mincho" w:hint="eastAsia"/>
                <w:lang w:val="en-GB" w:eastAsia="ja-JP"/>
              </w:rPr>
              <w:t>O</w:t>
            </w:r>
            <w:r>
              <w:rPr>
                <w:rFonts w:eastAsia="MS Mincho"/>
                <w:lang w:val="en-GB" w:eastAsia="ja-JP"/>
              </w:rPr>
              <w:t>pt.1</w:t>
            </w:r>
          </w:p>
        </w:tc>
        <w:tc>
          <w:tcPr>
            <w:tcW w:w="5953" w:type="dxa"/>
          </w:tcPr>
          <w:p w14:paraId="6EF5E8D1" w14:textId="7B0F3D9C" w:rsidR="00381F28" w:rsidRDefault="002C3016" w:rsidP="00F76F29">
            <w:pPr>
              <w:jc w:val="both"/>
              <w:rPr>
                <w:rFonts w:eastAsia="MS Mincho"/>
                <w:lang w:val="en-GB" w:eastAsia="ja-JP"/>
              </w:rPr>
            </w:pPr>
            <w:r>
              <w:rPr>
                <w:rFonts w:eastAsia="MS Mincho" w:hint="eastAsia"/>
                <w:lang w:val="en-GB" w:eastAsia="ja-JP"/>
              </w:rPr>
              <w:t>S</w:t>
            </w:r>
            <w:r>
              <w:rPr>
                <w:rFonts w:eastAsia="MS Mincho"/>
                <w:lang w:val="en-GB" w:eastAsia="ja-JP"/>
              </w:rPr>
              <w:t xml:space="preserve">ince we had enough </w:t>
            </w:r>
            <w:r w:rsidR="00585C2A">
              <w:rPr>
                <w:rFonts w:eastAsia="MS Mincho"/>
                <w:lang w:val="en-GB" w:eastAsia="ja-JP"/>
              </w:rPr>
              <w:t>discussion already in the 1</w:t>
            </w:r>
            <w:r w:rsidR="00585C2A" w:rsidRPr="00585C2A">
              <w:rPr>
                <w:rFonts w:eastAsia="MS Mincho"/>
                <w:vertAlign w:val="superscript"/>
                <w:lang w:val="en-GB" w:eastAsia="ja-JP"/>
              </w:rPr>
              <w:t>st</w:t>
            </w:r>
            <w:r w:rsidR="00585C2A">
              <w:rPr>
                <w:rFonts w:eastAsia="MS Mincho"/>
                <w:lang w:val="en-GB" w:eastAsia="ja-JP"/>
              </w:rPr>
              <w:t xml:space="preserve"> round of this email discussion, we prefer to go with Opt.1. </w:t>
            </w:r>
            <w:r w:rsidR="00517AE8">
              <w:rPr>
                <w:rFonts w:eastAsia="MS Mincho"/>
                <w:lang w:val="en-GB" w:eastAsia="ja-JP"/>
              </w:rPr>
              <w:t>Details can still be discussed after the check point.</w:t>
            </w:r>
          </w:p>
        </w:tc>
      </w:tr>
      <w:tr w:rsidR="00381F28" w14:paraId="7C1A6E55" w14:textId="77777777" w:rsidTr="00FE0653">
        <w:tc>
          <w:tcPr>
            <w:tcW w:w="2263" w:type="dxa"/>
          </w:tcPr>
          <w:p w14:paraId="4FF529B4" w14:textId="05D61463" w:rsidR="00381F28" w:rsidRDefault="00857F13" w:rsidP="00F76F29">
            <w:pPr>
              <w:jc w:val="both"/>
              <w:rPr>
                <w:rFonts w:eastAsia="MS Mincho"/>
                <w:lang w:val="en-GB" w:eastAsia="ja-JP"/>
              </w:rPr>
            </w:pPr>
            <w:r>
              <w:rPr>
                <w:rFonts w:eastAsia="MS Mincho"/>
                <w:lang w:val="en-GB" w:eastAsia="ja-JP"/>
              </w:rPr>
              <w:t>Nokia, NSB</w:t>
            </w:r>
          </w:p>
        </w:tc>
        <w:tc>
          <w:tcPr>
            <w:tcW w:w="1134" w:type="dxa"/>
          </w:tcPr>
          <w:p w14:paraId="0B4DD0CF" w14:textId="77777777" w:rsidR="00381F28" w:rsidRDefault="00381F28" w:rsidP="00F76F29">
            <w:pPr>
              <w:jc w:val="both"/>
              <w:rPr>
                <w:rFonts w:eastAsia="MS Mincho"/>
                <w:lang w:val="en-GB" w:eastAsia="ja-JP"/>
              </w:rPr>
            </w:pPr>
          </w:p>
        </w:tc>
        <w:tc>
          <w:tcPr>
            <w:tcW w:w="5953" w:type="dxa"/>
          </w:tcPr>
          <w:p w14:paraId="435056B0" w14:textId="1E84077A" w:rsidR="00381F28" w:rsidRDefault="00857F13" w:rsidP="00F76F29">
            <w:pPr>
              <w:jc w:val="both"/>
              <w:rPr>
                <w:rFonts w:eastAsia="MS Mincho"/>
                <w:lang w:val="en-GB" w:eastAsia="ja-JP"/>
              </w:rPr>
            </w:pPr>
            <w:r>
              <w:rPr>
                <w:rFonts w:eastAsia="MS Mincho"/>
                <w:lang w:val="en-GB" w:eastAsia="ja-JP"/>
              </w:rPr>
              <w:t>We’d be open for a new Rel-16 capability if that is considered as enabling UE base that was supposed to be available with Rel-15 already.</w:t>
            </w:r>
          </w:p>
        </w:tc>
      </w:tr>
      <w:tr w:rsidR="00381F28" w14:paraId="595728AB" w14:textId="77777777" w:rsidTr="00FE0653">
        <w:tc>
          <w:tcPr>
            <w:tcW w:w="2263" w:type="dxa"/>
          </w:tcPr>
          <w:p w14:paraId="1D07AF43" w14:textId="6BC09E19" w:rsidR="00381F28" w:rsidRDefault="002166CA" w:rsidP="00F76F29">
            <w:pPr>
              <w:jc w:val="both"/>
              <w:rPr>
                <w:rFonts w:eastAsia="MS Mincho"/>
                <w:lang w:val="en-GB" w:eastAsia="ja-JP"/>
              </w:rPr>
            </w:pPr>
            <w:r>
              <w:rPr>
                <w:rFonts w:eastAsia="MS Mincho"/>
                <w:lang w:val="en-GB" w:eastAsia="ja-JP"/>
              </w:rPr>
              <w:t>AT&amp;T</w:t>
            </w:r>
          </w:p>
        </w:tc>
        <w:tc>
          <w:tcPr>
            <w:tcW w:w="1134" w:type="dxa"/>
          </w:tcPr>
          <w:p w14:paraId="4ADB64E5" w14:textId="2E4EA19E" w:rsidR="00381F28" w:rsidRDefault="002166CA" w:rsidP="00F76F29">
            <w:pPr>
              <w:jc w:val="both"/>
              <w:rPr>
                <w:rFonts w:eastAsia="MS Mincho"/>
                <w:lang w:val="en-GB" w:eastAsia="ja-JP"/>
              </w:rPr>
            </w:pPr>
            <w:r>
              <w:rPr>
                <w:rFonts w:eastAsia="MS Mincho"/>
                <w:lang w:val="en-GB" w:eastAsia="ja-JP"/>
              </w:rPr>
              <w:t>Opt.1</w:t>
            </w:r>
          </w:p>
        </w:tc>
        <w:tc>
          <w:tcPr>
            <w:tcW w:w="5953" w:type="dxa"/>
          </w:tcPr>
          <w:p w14:paraId="241CA5DE" w14:textId="4D305649" w:rsidR="00381F28" w:rsidRDefault="002166CA" w:rsidP="00F76F29">
            <w:pPr>
              <w:jc w:val="both"/>
              <w:rPr>
                <w:rFonts w:eastAsia="MS Mincho"/>
                <w:lang w:val="en-GB" w:eastAsia="ja-JP"/>
              </w:rPr>
            </w:pPr>
            <w:r>
              <w:rPr>
                <w:rFonts w:eastAsia="MS Mincho"/>
                <w:lang w:val="en-GB" w:eastAsia="ja-JP"/>
              </w:rPr>
              <w:t>Apologies for missing the first round deadline. Our view, however, is aligned with the direction of the second round. In Rel. 15 there was a capability where the UE monitors for PDCCH on every symbol. Rather than changing that capability, two new span based capabilities were introduced. We think, RAN1 should thus not change the existing Rel. 15 capability of any span in a slot to limit it to the first four symbols. Introducing a new capability for the first four symbols</w:t>
            </w:r>
            <w:r w:rsidR="00A40D2C">
              <w:rPr>
                <w:rFonts w:eastAsia="MS Mincho"/>
                <w:lang w:val="en-GB" w:eastAsia="ja-JP"/>
              </w:rPr>
              <w:t xml:space="preserve"> in addition</w:t>
            </w:r>
            <w:r>
              <w:rPr>
                <w:rFonts w:eastAsia="MS Mincho"/>
                <w:lang w:val="en-GB" w:eastAsia="ja-JP"/>
              </w:rPr>
              <w:t xml:space="preserve"> is more in line with what RAN1 did for Rel. 15 URLLC and can also address most of the concerns brought up in the preparation phase.</w:t>
            </w:r>
          </w:p>
          <w:p w14:paraId="5DBA90F0" w14:textId="152D4185" w:rsidR="002166CA" w:rsidRDefault="002F4AFC" w:rsidP="00F76F29">
            <w:pPr>
              <w:jc w:val="both"/>
              <w:rPr>
                <w:rFonts w:eastAsia="MS Mincho"/>
                <w:lang w:val="en-GB" w:eastAsia="ja-JP"/>
              </w:rPr>
            </w:pPr>
            <w:r>
              <w:rPr>
                <w:rFonts w:eastAsia="MS Mincho"/>
                <w:lang w:val="en-GB" w:eastAsia="ja-JP"/>
              </w:rPr>
              <w:lastRenderedPageBreak/>
              <w:t>As pointed out by Nokia, such a new capability could significantly increase the likelihood that UEs implement this DSS feature that’s been there since Rel. 15 for good reasons. Control channel capacity continues to be an issue of extremely high importance for DSS deployments around the world as evident by the work in Rel. 17 and now Rel. 18. The Rel. 15 DSS feature at hand, in our view, remains the most promising solution, and 3GPP should agree this proposal to reflect the urgency of the problem in today’s 5G NR deployments that rely on DSS. Procedurally, as said before, this change is very similar to what happened to the “on any symbol” PDCCH feature in Rel. 15 and DSS is a major deployment mode of 3GPP 5G technologies around the world and the issue this would help address is very much acknowledged as evident by 3GPP’s Rel. 17 and Rel. 18 work. If this can help alleviate the issue earlier and accelerate time-to-market and market penetration of a solution, it is worth implementing it now. Thank you.</w:t>
            </w:r>
          </w:p>
        </w:tc>
      </w:tr>
      <w:tr w:rsidR="009C47A9" w14:paraId="7E01FEA3" w14:textId="77777777" w:rsidTr="00FE0653">
        <w:tc>
          <w:tcPr>
            <w:tcW w:w="2263" w:type="dxa"/>
          </w:tcPr>
          <w:p w14:paraId="58C4A1B1" w14:textId="7F2A75D6" w:rsidR="009C47A9" w:rsidRDefault="0064625E" w:rsidP="00F76F29">
            <w:pPr>
              <w:jc w:val="both"/>
              <w:rPr>
                <w:rFonts w:eastAsia="MS Mincho"/>
                <w:lang w:val="en-GB" w:eastAsia="ja-JP"/>
              </w:rPr>
            </w:pPr>
            <w:r>
              <w:rPr>
                <w:rFonts w:eastAsia="MS Mincho"/>
                <w:lang w:val="en-GB" w:eastAsia="ja-JP"/>
              </w:rPr>
              <w:lastRenderedPageBreak/>
              <w:t>Vodafone</w:t>
            </w:r>
          </w:p>
        </w:tc>
        <w:tc>
          <w:tcPr>
            <w:tcW w:w="1134" w:type="dxa"/>
          </w:tcPr>
          <w:p w14:paraId="0A7BDF8B" w14:textId="1E7F03D8" w:rsidR="009C47A9" w:rsidRDefault="006C571F" w:rsidP="00F76F29">
            <w:pPr>
              <w:jc w:val="both"/>
              <w:rPr>
                <w:rFonts w:eastAsia="MS Mincho"/>
                <w:lang w:val="en-GB" w:eastAsia="ja-JP"/>
              </w:rPr>
            </w:pPr>
            <w:r>
              <w:rPr>
                <w:rFonts w:eastAsia="MS Mincho"/>
                <w:lang w:val="en-GB" w:eastAsia="ja-JP"/>
              </w:rPr>
              <w:t>Opt.</w:t>
            </w:r>
            <w:r w:rsidR="00056B24">
              <w:rPr>
                <w:rFonts w:eastAsia="MS Mincho"/>
                <w:lang w:val="en-GB" w:eastAsia="ja-JP"/>
              </w:rPr>
              <w:t>2</w:t>
            </w:r>
            <w:r w:rsidR="00EC315F">
              <w:rPr>
                <w:rFonts w:eastAsia="MS Mincho"/>
                <w:lang w:val="en-GB" w:eastAsia="ja-JP"/>
              </w:rPr>
              <w:t xml:space="preserve"> </w:t>
            </w:r>
          </w:p>
        </w:tc>
        <w:tc>
          <w:tcPr>
            <w:tcW w:w="5953" w:type="dxa"/>
          </w:tcPr>
          <w:p w14:paraId="4D3B7B9C" w14:textId="71780997" w:rsidR="009C47A9" w:rsidRDefault="004B2180" w:rsidP="00F76F29">
            <w:pPr>
              <w:jc w:val="both"/>
              <w:rPr>
                <w:rFonts w:eastAsia="MS Mincho"/>
                <w:lang w:val="en-GB" w:eastAsia="ja-JP"/>
              </w:rPr>
            </w:pPr>
            <w:r>
              <w:rPr>
                <w:rFonts w:eastAsia="MS Mincho"/>
                <w:lang w:val="en-GB" w:eastAsia="ja-JP"/>
              </w:rPr>
              <w:t xml:space="preserve">We share the </w:t>
            </w:r>
            <w:r w:rsidR="00950F10">
              <w:rPr>
                <w:rFonts w:eastAsia="MS Mincho"/>
                <w:lang w:val="en-GB" w:eastAsia="ja-JP"/>
              </w:rPr>
              <w:t>views expressed by AT&amp;T, however w</w:t>
            </w:r>
            <w:r w:rsidR="002234A8">
              <w:rPr>
                <w:rFonts w:eastAsia="MS Mincho"/>
                <w:lang w:val="en-GB" w:eastAsia="ja-JP"/>
              </w:rPr>
              <w:t xml:space="preserve">e support having further discussion on </w:t>
            </w:r>
            <w:r w:rsidR="00B26803">
              <w:rPr>
                <w:rFonts w:eastAsia="MS Mincho"/>
                <w:lang w:val="en-GB" w:eastAsia="ja-JP"/>
              </w:rPr>
              <w:t>the introduction of the new capability.</w:t>
            </w:r>
            <w:r w:rsidR="00946DE6">
              <w:rPr>
                <w:rFonts w:eastAsia="MS Mincho"/>
                <w:lang w:val="en-GB" w:eastAsia="ja-JP"/>
              </w:rPr>
              <w:t xml:space="preserve"> One of the concerns</w:t>
            </w:r>
            <w:r>
              <w:rPr>
                <w:rFonts w:eastAsia="MS Mincho"/>
                <w:lang w:val="en-GB" w:eastAsia="ja-JP"/>
              </w:rPr>
              <w:t xml:space="preserve"> that we think</w:t>
            </w:r>
            <w:r w:rsidR="00946DE6">
              <w:rPr>
                <w:rFonts w:eastAsia="MS Mincho"/>
                <w:lang w:val="en-GB" w:eastAsia="ja-JP"/>
              </w:rPr>
              <w:t xml:space="preserve"> needs to be addressed is the</w:t>
            </w:r>
            <w:r w:rsidR="00EC315F">
              <w:rPr>
                <w:rFonts w:eastAsia="MS Mincho"/>
                <w:lang w:val="en-GB" w:eastAsia="ja-JP"/>
              </w:rPr>
              <w:t xml:space="preserve"> point raised by vivo (</w:t>
            </w:r>
            <w:r w:rsidR="0039632B">
              <w:rPr>
                <w:rFonts w:eastAsia="MS Mincho"/>
                <w:lang w:val="en-GB" w:eastAsia="ja-JP"/>
              </w:rPr>
              <w:t>having a R16 UE that support this new capability accessing a R15</w:t>
            </w:r>
            <w:r w:rsidR="00EC315F">
              <w:rPr>
                <w:rFonts w:eastAsia="MS Mincho"/>
                <w:lang w:val="en-GB" w:eastAsia="ja-JP"/>
              </w:rPr>
              <w:t xml:space="preserve"> network</w:t>
            </w:r>
            <w:r w:rsidR="0039632B">
              <w:rPr>
                <w:rFonts w:eastAsia="MS Mincho"/>
                <w:lang w:val="en-GB" w:eastAsia="ja-JP"/>
              </w:rPr>
              <w:t xml:space="preserve"> which</w:t>
            </w:r>
            <w:r w:rsidR="00EC315F">
              <w:rPr>
                <w:rFonts w:eastAsia="MS Mincho"/>
                <w:lang w:val="en-GB" w:eastAsia="ja-JP"/>
              </w:rPr>
              <w:t xml:space="preserve"> configures a CORESET after the first four symbols to the UE</w:t>
            </w:r>
            <w:r w:rsidR="0039632B">
              <w:rPr>
                <w:rFonts w:eastAsia="MS Mincho"/>
                <w:lang w:val="en-GB" w:eastAsia="ja-JP"/>
              </w:rPr>
              <w:t>)</w:t>
            </w:r>
            <w:r w:rsidR="00946DE6">
              <w:rPr>
                <w:rFonts w:eastAsia="MS Mincho"/>
                <w:lang w:val="en-GB" w:eastAsia="ja-JP"/>
              </w:rPr>
              <w:t>.</w:t>
            </w:r>
            <w:r w:rsidR="003856AA">
              <w:rPr>
                <w:rFonts w:eastAsia="MS Mincho"/>
                <w:lang w:val="en-GB" w:eastAsia="ja-JP"/>
              </w:rPr>
              <w:t xml:space="preserve"> If it can be addressed in this 2</w:t>
            </w:r>
            <w:r w:rsidR="003856AA" w:rsidRPr="003856AA">
              <w:rPr>
                <w:rFonts w:eastAsia="MS Mincho"/>
                <w:vertAlign w:val="superscript"/>
                <w:lang w:val="en-GB" w:eastAsia="ja-JP"/>
              </w:rPr>
              <w:t>nd</w:t>
            </w:r>
            <w:r w:rsidR="003856AA">
              <w:rPr>
                <w:rFonts w:eastAsia="MS Mincho"/>
                <w:lang w:val="en-GB" w:eastAsia="ja-JP"/>
              </w:rPr>
              <w:t xml:space="preserve"> round, we</w:t>
            </w:r>
          </w:p>
        </w:tc>
      </w:tr>
      <w:tr w:rsidR="009C47A9" w14:paraId="3984DEE0" w14:textId="77777777" w:rsidTr="00FE0653">
        <w:tc>
          <w:tcPr>
            <w:tcW w:w="2263" w:type="dxa"/>
          </w:tcPr>
          <w:p w14:paraId="4BE4E5DA" w14:textId="41DF8FE2" w:rsidR="009C47A9" w:rsidRDefault="006524D7" w:rsidP="00F76F29">
            <w:pPr>
              <w:jc w:val="both"/>
              <w:rPr>
                <w:rFonts w:eastAsia="MS Mincho"/>
                <w:lang w:val="en-GB" w:eastAsia="ja-JP"/>
              </w:rPr>
            </w:pPr>
            <w:r>
              <w:rPr>
                <w:rFonts w:eastAsia="MS Mincho"/>
                <w:lang w:val="en-GB" w:eastAsia="ja-JP"/>
              </w:rPr>
              <w:t>Intel</w:t>
            </w:r>
          </w:p>
        </w:tc>
        <w:tc>
          <w:tcPr>
            <w:tcW w:w="1134" w:type="dxa"/>
          </w:tcPr>
          <w:p w14:paraId="2752CAA4" w14:textId="2E772683" w:rsidR="009C47A9" w:rsidRDefault="009C47A9" w:rsidP="00F76F29">
            <w:pPr>
              <w:jc w:val="both"/>
              <w:rPr>
                <w:rFonts w:eastAsia="MS Mincho"/>
                <w:lang w:val="en-GB" w:eastAsia="ja-JP"/>
              </w:rPr>
            </w:pPr>
          </w:p>
        </w:tc>
        <w:tc>
          <w:tcPr>
            <w:tcW w:w="5953" w:type="dxa"/>
          </w:tcPr>
          <w:p w14:paraId="3BAEEB61" w14:textId="77777777" w:rsidR="00407FE0" w:rsidRDefault="00407FE0" w:rsidP="00F76F29">
            <w:pPr>
              <w:jc w:val="both"/>
              <w:rPr>
                <w:rFonts w:eastAsia="MS Mincho"/>
                <w:lang w:val="en-GB" w:eastAsia="ja-JP"/>
              </w:rPr>
            </w:pPr>
            <w:r>
              <w:rPr>
                <w:rFonts w:eastAsia="MS Mincho"/>
                <w:lang w:val="en-GB" w:eastAsia="ja-JP"/>
              </w:rPr>
              <w:t xml:space="preserve">As indicated before, we are open to introducing new UE capability. </w:t>
            </w:r>
          </w:p>
          <w:p w14:paraId="1B61D2ED" w14:textId="0A2EACFC" w:rsidR="00BE48AD" w:rsidRDefault="00407FE0" w:rsidP="00F76F29">
            <w:pPr>
              <w:jc w:val="both"/>
              <w:rPr>
                <w:rFonts w:eastAsia="MS Mincho"/>
                <w:lang w:val="en-GB" w:eastAsia="ja-JP"/>
              </w:rPr>
            </w:pPr>
            <w:r>
              <w:rPr>
                <w:rFonts w:eastAsia="MS Mincho"/>
                <w:lang w:val="en-GB" w:eastAsia="ja-JP"/>
              </w:rPr>
              <w:t>However, o</w:t>
            </w:r>
            <w:r w:rsidR="009117F6">
              <w:rPr>
                <w:rFonts w:eastAsia="MS Mincho"/>
                <w:lang w:val="en-GB" w:eastAsia="ja-JP"/>
              </w:rPr>
              <w:t xml:space="preserve">ur concern lies with the procedural aspects – </w:t>
            </w:r>
            <w:r w:rsidR="009512A6">
              <w:rPr>
                <w:rFonts w:eastAsia="MS Mincho"/>
                <w:lang w:val="en-GB" w:eastAsia="ja-JP"/>
              </w:rPr>
              <w:t>it should be clear that this is not maintenance work</w:t>
            </w:r>
            <w:r w:rsidR="00F11D98">
              <w:rPr>
                <w:rFonts w:eastAsia="MS Mincho"/>
                <w:lang w:val="en-GB" w:eastAsia="ja-JP"/>
              </w:rPr>
              <w:t>. We are not fixing anything</w:t>
            </w:r>
            <w:r w:rsidR="009512A6">
              <w:rPr>
                <w:rFonts w:eastAsia="MS Mincho"/>
                <w:lang w:val="en-GB" w:eastAsia="ja-JP"/>
              </w:rPr>
              <w:t xml:space="preserve"> but </w:t>
            </w:r>
            <w:r w:rsidR="00F11D98">
              <w:rPr>
                <w:rFonts w:eastAsia="MS Mincho"/>
                <w:lang w:val="en-GB" w:eastAsia="ja-JP"/>
              </w:rPr>
              <w:t xml:space="preserve">may be </w:t>
            </w:r>
            <w:r w:rsidR="009512A6">
              <w:rPr>
                <w:rFonts w:eastAsia="MS Mincho"/>
                <w:lang w:val="en-GB" w:eastAsia="ja-JP"/>
              </w:rPr>
              <w:t>introducing a new feature/capability.</w:t>
            </w:r>
            <w:r w:rsidR="001F1B26">
              <w:rPr>
                <w:rFonts w:eastAsia="MS Mincho"/>
                <w:lang w:val="en-GB" w:eastAsia="ja-JP"/>
              </w:rPr>
              <w:t xml:space="preserve"> </w:t>
            </w:r>
            <w:r w:rsidR="00BE48AD">
              <w:rPr>
                <w:rFonts w:eastAsia="MS Mincho"/>
                <w:lang w:val="en-GB" w:eastAsia="ja-JP"/>
              </w:rPr>
              <w:t>This seems like handling a sort of a TEI issue under maintenance.</w:t>
            </w:r>
            <w:r w:rsidR="009512A6">
              <w:rPr>
                <w:rFonts w:eastAsia="MS Mincho"/>
                <w:lang w:val="en-GB" w:eastAsia="ja-JP"/>
              </w:rPr>
              <w:t xml:space="preserve"> </w:t>
            </w:r>
          </w:p>
          <w:p w14:paraId="18FEFD09" w14:textId="5E40BC72" w:rsidR="009117F6" w:rsidRDefault="00B76EC4" w:rsidP="00F76F29">
            <w:pPr>
              <w:jc w:val="both"/>
              <w:rPr>
                <w:rFonts w:eastAsia="MS Mincho"/>
                <w:lang w:val="en-GB" w:eastAsia="ja-JP"/>
              </w:rPr>
            </w:pPr>
            <w:r>
              <w:rPr>
                <w:rFonts w:eastAsia="MS Mincho"/>
                <w:lang w:val="en-GB" w:eastAsia="ja-JP"/>
              </w:rPr>
              <w:t xml:space="preserve">Thus, the decision on introduction of a new UE capability for Rel-16 should </w:t>
            </w:r>
            <w:r w:rsidR="00F11D98">
              <w:rPr>
                <w:rFonts w:eastAsia="MS Mincho"/>
                <w:lang w:val="en-GB" w:eastAsia="ja-JP"/>
              </w:rPr>
              <w:t xml:space="preserve">not be coupled with maintenance work. </w:t>
            </w:r>
          </w:p>
          <w:p w14:paraId="748A3BDA" w14:textId="3F096C7A" w:rsidR="00CF7582" w:rsidRDefault="00CF7582" w:rsidP="00F76F29">
            <w:pPr>
              <w:jc w:val="both"/>
              <w:rPr>
                <w:rFonts w:eastAsia="MS Mincho"/>
                <w:lang w:val="en-GB" w:eastAsia="ja-JP"/>
              </w:rPr>
            </w:pPr>
            <w:r>
              <w:rPr>
                <w:rFonts w:eastAsia="MS Mincho"/>
                <w:lang w:val="en-GB" w:eastAsia="ja-JP"/>
              </w:rPr>
              <w:t xml:space="preserve">At the minimum, </w:t>
            </w:r>
            <w:r w:rsidR="00407FE0">
              <w:rPr>
                <w:rFonts w:eastAsia="MS Mincho"/>
                <w:lang w:val="en-GB" w:eastAsia="ja-JP"/>
              </w:rPr>
              <w:t xml:space="preserve">the scope of introducing new UE capability should be clarified </w:t>
            </w:r>
            <w:r w:rsidR="00AC337A">
              <w:rPr>
                <w:rFonts w:eastAsia="MS Mincho"/>
                <w:lang w:val="en-GB" w:eastAsia="ja-JP"/>
              </w:rPr>
              <w:t>clearly as a decision separate from maintenance</w:t>
            </w:r>
            <w:r w:rsidR="002B095A">
              <w:rPr>
                <w:rFonts w:eastAsia="MS Mincho"/>
                <w:lang w:val="en-GB" w:eastAsia="ja-JP"/>
              </w:rPr>
              <w:t>, following the first check-point</w:t>
            </w:r>
            <w:r w:rsidR="00AC337A">
              <w:rPr>
                <w:rFonts w:eastAsia="MS Mincho"/>
                <w:lang w:val="en-GB" w:eastAsia="ja-JP"/>
              </w:rPr>
              <w:t xml:space="preserve">. </w:t>
            </w:r>
          </w:p>
          <w:p w14:paraId="2E34C561" w14:textId="53CDCB59" w:rsidR="00F11D98" w:rsidRDefault="00F11D98" w:rsidP="00F76F29">
            <w:pPr>
              <w:jc w:val="both"/>
              <w:rPr>
                <w:rFonts w:eastAsia="MS Mincho"/>
                <w:lang w:val="en-GB" w:eastAsia="ja-JP"/>
              </w:rPr>
            </w:pPr>
          </w:p>
        </w:tc>
      </w:tr>
      <w:tr w:rsidR="00BA14E9" w14:paraId="137E2887" w14:textId="77777777" w:rsidTr="00FE0653">
        <w:tc>
          <w:tcPr>
            <w:tcW w:w="2263" w:type="dxa"/>
          </w:tcPr>
          <w:p w14:paraId="351546CD" w14:textId="3A0DDC68" w:rsidR="00BA14E9" w:rsidRPr="00BA14E9" w:rsidRDefault="00BA14E9" w:rsidP="00F76F29">
            <w:pPr>
              <w:jc w:val="both"/>
              <w:rPr>
                <w:rFonts w:eastAsia="SimSun"/>
                <w:lang w:val="en-GB" w:eastAsia="zh-CN"/>
              </w:rPr>
            </w:pPr>
            <w:proofErr w:type="spellStart"/>
            <w:r>
              <w:rPr>
                <w:rFonts w:eastAsia="SimSun" w:hint="eastAsia"/>
                <w:lang w:val="en-GB" w:eastAsia="zh-CN"/>
              </w:rPr>
              <w:t>S</w:t>
            </w:r>
            <w:r>
              <w:rPr>
                <w:rFonts w:eastAsia="SimSun"/>
                <w:lang w:val="en-GB" w:eastAsia="zh-CN"/>
              </w:rPr>
              <w:t>preadtrum</w:t>
            </w:r>
            <w:proofErr w:type="spellEnd"/>
          </w:p>
        </w:tc>
        <w:tc>
          <w:tcPr>
            <w:tcW w:w="1134" w:type="dxa"/>
          </w:tcPr>
          <w:p w14:paraId="0C49F4C7" w14:textId="67D93C8C" w:rsidR="00BA14E9" w:rsidRPr="00BA14E9" w:rsidRDefault="00BA14E9" w:rsidP="00F76F29">
            <w:pPr>
              <w:jc w:val="both"/>
              <w:rPr>
                <w:rFonts w:eastAsia="SimSun"/>
                <w:lang w:val="en-GB" w:eastAsia="zh-CN"/>
              </w:rPr>
            </w:pPr>
            <w:proofErr w:type="spellStart"/>
            <w:r>
              <w:rPr>
                <w:rFonts w:eastAsia="SimSun" w:hint="eastAsia"/>
                <w:lang w:val="en-GB" w:eastAsia="zh-CN"/>
              </w:rPr>
              <w:t>O</w:t>
            </w:r>
            <w:r>
              <w:rPr>
                <w:rFonts w:eastAsia="SimSun"/>
                <w:lang w:val="en-GB" w:eastAsia="zh-CN"/>
              </w:rPr>
              <w:t>pt</w:t>
            </w:r>
            <w:proofErr w:type="spellEnd"/>
            <w:r>
              <w:rPr>
                <w:rFonts w:eastAsia="SimSun"/>
                <w:lang w:val="en-GB" w:eastAsia="zh-CN"/>
              </w:rPr>
              <w:t xml:space="preserve"> 1</w:t>
            </w:r>
          </w:p>
        </w:tc>
        <w:tc>
          <w:tcPr>
            <w:tcW w:w="5953" w:type="dxa"/>
          </w:tcPr>
          <w:p w14:paraId="0815AC93" w14:textId="77777777" w:rsidR="00BA14E9" w:rsidRDefault="00BA14E9" w:rsidP="00F76F29">
            <w:pPr>
              <w:jc w:val="both"/>
              <w:rPr>
                <w:rFonts w:eastAsia="SimSun"/>
                <w:lang w:val="en-GB" w:eastAsia="zh-CN"/>
              </w:rPr>
            </w:pPr>
            <w:r>
              <w:rPr>
                <w:rFonts w:eastAsia="SimSun"/>
                <w:lang w:val="en-GB" w:eastAsia="zh-CN"/>
              </w:rPr>
              <w:t>We support a new Rel-16 UE capability of within the first four OFDM symbols. It is a good method for use cases flexibility and UE PDCCH monitoring.</w:t>
            </w:r>
          </w:p>
          <w:p w14:paraId="0C4022A7" w14:textId="01A1BF6F" w:rsidR="00BA14E9" w:rsidRDefault="00BA14E9" w:rsidP="00F76F29">
            <w:pPr>
              <w:jc w:val="both"/>
              <w:rPr>
                <w:rFonts w:eastAsia="MS Mincho"/>
                <w:lang w:val="en-GB" w:eastAsia="ja-JP"/>
              </w:rPr>
            </w:pPr>
            <w:r>
              <w:rPr>
                <w:rFonts w:eastAsia="SimSun"/>
                <w:lang w:val="en-GB" w:eastAsia="zh-CN"/>
              </w:rPr>
              <w:t xml:space="preserve">Also fine with </w:t>
            </w:r>
            <w:proofErr w:type="spellStart"/>
            <w:r>
              <w:rPr>
                <w:rFonts w:eastAsia="SimSun"/>
                <w:lang w:val="en-GB" w:eastAsia="zh-CN"/>
              </w:rPr>
              <w:t>Opt</w:t>
            </w:r>
            <w:proofErr w:type="spellEnd"/>
            <w:r>
              <w:rPr>
                <w:rFonts w:eastAsia="SimSun"/>
                <w:lang w:val="en-GB" w:eastAsia="zh-CN"/>
              </w:rPr>
              <w:t xml:space="preserve"> 2 for further </w:t>
            </w:r>
            <w:proofErr w:type="spellStart"/>
            <w:r>
              <w:rPr>
                <w:rFonts w:eastAsia="SimSun"/>
                <w:lang w:val="en-GB" w:eastAsia="zh-CN"/>
              </w:rPr>
              <w:t>discsussion</w:t>
            </w:r>
            <w:proofErr w:type="spellEnd"/>
            <w:r>
              <w:rPr>
                <w:rFonts w:eastAsia="SimSun"/>
                <w:lang w:val="en-GB" w:eastAsia="zh-CN"/>
              </w:rPr>
              <w:t>.</w:t>
            </w:r>
          </w:p>
        </w:tc>
      </w:tr>
      <w:tr w:rsidR="008F3983" w14:paraId="005315B1" w14:textId="77777777" w:rsidTr="00FE0653">
        <w:tc>
          <w:tcPr>
            <w:tcW w:w="2263" w:type="dxa"/>
          </w:tcPr>
          <w:p w14:paraId="7153672F" w14:textId="2F52D8EE" w:rsidR="008F3983" w:rsidRDefault="008F3983" w:rsidP="008F3983">
            <w:pPr>
              <w:jc w:val="both"/>
              <w:rPr>
                <w:rFonts w:eastAsia="SimSun"/>
                <w:lang w:val="en-GB" w:eastAsia="zh-CN"/>
              </w:rPr>
            </w:pPr>
            <w:r>
              <w:rPr>
                <w:rFonts w:eastAsia="MS Mincho"/>
                <w:lang w:val="en-GB" w:eastAsia="ja-JP"/>
              </w:rPr>
              <w:t xml:space="preserve">Huawei, </w:t>
            </w:r>
            <w:proofErr w:type="spellStart"/>
            <w:r>
              <w:rPr>
                <w:rFonts w:eastAsia="MS Mincho"/>
                <w:lang w:val="en-GB" w:eastAsia="ja-JP"/>
              </w:rPr>
              <w:t>HiSilicon</w:t>
            </w:r>
            <w:proofErr w:type="spellEnd"/>
          </w:p>
        </w:tc>
        <w:tc>
          <w:tcPr>
            <w:tcW w:w="1134" w:type="dxa"/>
          </w:tcPr>
          <w:p w14:paraId="27AA61AC" w14:textId="77777777" w:rsidR="008F3983" w:rsidRDefault="008F3983" w:rsidP="008F3983">
            <w:pPr>
              <w:jc w:val="both"/>
              <w:rPr>
                <w:rFonts w:eastAsia="SimSun"/>
                <w:lang w:val="en-GB" w:eastAsia="zh-CN"/>
              </w:rPr>
            </w:pPr>
          </w:p>
        </w:tc>
        <w:tc>
          <w:tcPr>
            <w:tcW w:w="5953" w:type="dxa"/>
          </w:tcPr>
          <w:p w14:paraId="294F8216" w14:textId="44298B4B" w:rsidR="008F3983" w:rsidRDefault="008F3983" w:rsidP="008F3983">
            <w:pPr>
              <w:jc w:val="both"/>
              <w:rPr>
                <w:rFonts w:eastAsia="SimSun"/>
                <w:lang w:val="en-GB" w:eastAsia="zh-CN"/>
              </w:rPr>
            </w:pPr>
            <w:r>
              <w:rPr>
                <w:rFonts w:eastAsia="SimSun"/>
                <w:lang w:val="en-GB" w:eastAsia="zh-CN"/>
              </w:rPr>
              <w:t>We still have a fundamental question on whether there is no need to go with either Opt.1 or Op.2 given that the intended use case can already be covered by the existing UE capability. If the existing UE capability can support the use case, what needs to be fixed?</w:t>
            </w:r>
          </w:p>
          <w:p w14:paraId="5446EED3" w14:textId="63C391FD" w:rsidR="008F3983" w:rsidRDefault="008F3983" w:rsidP="008F3983">
            <w:pPr>
              <w:jc w:val="both"/>
              <w:rPr>
                <w:rFonts w:eastAsia="SimSun"/>
                <w:lang w:val="en-GB" w:eastAsia="zh-CN"/>
              </w:rPr>
            </w:pPr>
            <w:r>
              <w:rPr>
                <w:rFonts w:eastAsia="SimSun" w:hint="eastAsia"/>
                <w:lang w:val="en-GB" w:eastAsia="zh-CN"/>
              </w:rPr>
              <w:t>W</w:t>
            </w:r>
            <w:r>
              <w:rPr>
                <w:rFonts w:eastAsia="SimSun"/>
                <w:lang w:val="en-GB" w:eastAsia="zh-CN"/>
              </w:rPr>
              <w:t xml:space="preserve">e also don’t quite understand the concerns on PDCCH capacity. With the existing UE capability definition (Rel-15), the </w:t>
            </w:r>
            <w:proofErr w:type="spellStart"/>
            <w:r>
              <w:rPr>
                <w:rFonts w:eastAsia="SimSun"/>
                <w:lang w:val="en-GB" w:eastAsia="zh-CN"/>
              </w:rPr>
              <w:t>gNB</w:t>
            </w:r>
            <w:proofErr w:type="spellEnd"/>
            <w:r>
              <w:rPr>
                <w:rFonts w:eastAsia="SimSun"/>
                <w:lang w:val="en-GB" w:eastAsia="zh-CN"/>
              </w:rPr>
              <w:t xml:space="preserve"> has full flexibility to configure the PDCCH monitoring occasion</w:t>
            </w:r>
            <w:r w:rsidR="0081286C">
              <w:rPr>
                <w:rFonts w:eastAsia="SimSun"/>
                <w:lang w:val="en-GB" w:eastAsia="zh-CN"/>
              </w:rPr>
              <w:t>s</w:t>
            </w:r>
            <w:r>
              <w:rPr>
                <w:rFonts w:eastAsia="SimSun"/>
                <w:lang w:val="en-GB" w:eastAsia="zh-CN"/>
              </w:rPr>
              <w:t xml:space="preserve"> and</w:t>
            </w:r>
            <w:r w:rsidR="0081286C">
              <w:rPr>
                <w:rFonts w:eastAsia="SimSun"/>
                <w:lang w:val="en-GB" w:eastAsia="zh-CN"/>
              </w:rPr>
              <w:t xml:space="preserve"> </w:t>
            </w:r>
            <w:r w:rsidR="0081286C">
              <w:rPr>
                <w:rFonts w:eastAsia="SimSun"/>
                <w:lang w:val="en-GB" w:eastAsia="zh-CN"/>
              </w:rPr>
              <w:lastRenderedPageBreak/>
              <w:t>of course</w:t>
            </w:r>
            <w:r>
              <w:rPr>
                <w:rFonts w:eastAsia="SimSun"/>
                <w:lang w:val="en-GB" w:eastAsia="zh-CN"/>
              </w:rPr>
              <w:t xml:space="preserve"> </w:t>
            </w:r>
            <w:r w:rsidR="0081286C">
              <w:rPr>
                <w:rFonts w:eastAsia="SimSun"/>
                <w:lang w:val="en-GB" w:eastAsia="zh-CN"/>
              </w:rPr>
              <w:t>configuring</w:t>
            </w:r>
            <w:r>
              <w:rPr>
                <w:rFonts w:eastAsia="SimSun"/>
                <w:lang w:val="en-GB" w:eastAsia="zh-CN"/>
              </w:rPr>
              <w:t xml:space="preserve"> the PDCCH monitoring occasion</w:t>
            </w:r>
            <w:r w:rsidR="0081286C">
              <w:rPr>
                <w:rFonts w:eastAsia="SimSun"/>
                <w:lang w:val="en-GB" w:eastAsia="zh-CN"/>
              </w:rPr>
              <w:t>s</w:t>
            </w:r>
            <w:r>
              <w:rPr>
                <w:rFonts w:eastAsia="SimSun"/>
                <w:lang w:val="en-GB" w:eastAsia="zh-CN"/>
              </w:rPr>
              <w:t xml:space="preserve"> within the first 4 OFDM symbols is also possible. </w:t>
            </w:r>
          </w:p>
          <w:p w14:paraId="7FAB6328" w14:textId="578C7DD4" w:rsidR="008F3983" w:rsidRDefault="008F3983" w:rsidP="008F3983">
            <w:pPr>
              <w:jc w:val="both"/>
              <w:rPr>
                <w:rFonts w:eastAsia="SimSun"/>
                <w:lang w:val="en-GB" w:eastAsia="zh-CN"/>
              </w:rPr>
            </w:pPr>
            <w:r>
              <w:rPr>
                <w:rFonts w:eastAsia="SimSun"/>
                <w:lang w:val="en-GB" w:eastAsia="zh-CN"/>
              </w:rPr>
              <w:t xml:space="preserve">In addition, if we go with Opt.1, a Rel-15 </w:t>
            </w:r>
            <w:proofErr w:type="spellStart"/>
            <w:r>
              <w:rPr>
                <w:rFonts w:eastAsia="SimSun"/>
                <w:lang w:val="en-GB" w:eastAsia="zh-CN"/>
              </w:rPr>
              <w:t>gNB</w:t>
            </w:r>
            <w:proofErr w:type="spellEnd"/>
            <w:r>
              <w:rPr>
                <w:rFonts w:eastAsia="SimSun"/>
                <w:lang w:val="en-GB" w:eastAsia="zh-CN"/>
              </w:rPr>
              <w:t xml:space="preserve"> cannot understand the Rel-16 UE capability report while a Rel-16 </w:t>
            </w:r>
            <w:proofErr w:type="spellStart"/>
            <w:r>
              <w:rPr>
                <w:rFonts w:eastAsia="SimSun"/>
                <w:lang w:val="en-GB" w:eastAsia="zh-CN"/>
              </w:rPr>
              <w:t>gNB</w:t>
            </w:r>
            <w:proofErr w:type="spellEnd"/>
            <w:r>
              <w:rPr>
                <w:rFonts w:eastAsia="SimSun"/>
                <w:lang w:val="en-GB" w:eastAsia="zh-CN"/>
              </w:rPr>
              <w:t xml:space="preserve"> has to handle two kinds of UEs with different capabilities, i.e. Rel-15 capability and Rel-16 capability. This bring additional complexity to the NW implementation. </w:t>
            </w:r>
          </w:p>
          <w:p w14:paraId="4E71D707" w14:textId="28B4C035" w:rsidR="008F3983" w:rsidRDefault="008F3983" w:rsidP="008F3983">
            <w:pPr>
              <w:jc w:val="both"/>
              <w:rPr>
                <w:rFonts w:eastAsia="SimSun"/>
                <w:lang w:val="en-GB" w:eastAsia="zh-CN"/>
              </w:rPr>
            </w:pPr>
          </w:p>
        </w:tc>
      </w:tr>
      <w:tr w:rsidR="00983AE1" w14:paraId="3F0BF0BD" w14:textId="77777777" w:rsidTr="00FE0653">
        <w:tc>
          <w:tcPr>
            <w:tcW w:w="2263" w:type="dxa"/>
          </w:tcPr>
          <w:p w14:paraId="47E124C2" w14:textId="3E0F7213" w:rsidR="00983AE1" w:rsidRPr="00983AE1" w:rsidRDefault="00983AE1" w:rsidP="008F3983">
            <w:pPr>
              <w:jc w:val="both"/>
              <w:rPr>
                <w:rFonts w:eastAsia="SimSun"/>
                <w:lang w:val="en-GB" w:eastAsia="zh-CN"/>
              </w:rPr>
            </w:pPr>
            <w:r>
              <w:rPr>
                <w:rFonts w:eastAsia="SimSun" w:hint="eastAsia"/>
                <w:lang w:val="en-GB" w:eastAsia="zh-CN"/>
              </w:rPr>
              <w:lastRenderedPageBreak/>
              <w:t>Z</w:t>
            </w:r>
            <w:r>
              <w:rPr>
                <w:rFonts w:eastAsia="SimSun"/>
                <w:lang w:val="en-GB" w:eastAsia="zh-CN"/>
              </w:rPr>
              <w:t>TE</w:t>
            </w:r>
          </w:p>
        </w:tc>
        <w:tc>
          <w:tcPr>
            <w:tcW w:w="1134" w:type="dxa"/>
          </w:tcPr>
          <w:p w14:paraId="234C0231" w14:textId="77777777" w:rsidR="00983AE1" w:rsidRDefault="00983AE1" w:rsidP="008F3983">
            <w:pPr>
              <w:jc w:val="both"/>
              <w:rPr>
                <w:rFonts w:eastAsia="SimSun"/>
                <w:lang w:val="en-GB" w:eastAsia="zh-CN"/>
              </w:rPr>
            </w:pPr>
          </w:p>
        </w:tc>
        <w:tc>
          <w:tcPr>
            <w:tcW w:w="5953" w:type="dxa"/>
          </w:tcPr>
          <w:p w14:paraId="35FCD1DE" w14:textId="069F78B6" w:rsidR="00983AE1" w:rsidRDefault="00983AE1" w:rsidP="008F3983">
            <w:pPr>
              <w:jc w:val="both"/>
              <w:rPr>
                <w:rFonts w:eastAsia="SimSun"/>
                <w:lang w:val="en-GB" w:eastAsia="zh-CN"/>
              </w:rPr>
            </w:pPr>
            <w:r w:rsidRPr="00983AE1">
              <w:rPr>
                <w:rFonts w:eastAsia="SimSun"/>
                <w:lang w:val="en-GB" w:eastAsia="zh-CN"/>
              </w:rPr>
              <w:t>We share similar view as Intel. We are open to discuss whether/how to introduce a new UE capability</w:t>
            </w:r>
            <w:r>
              <w:rPr>
                <w:rFonts w:eastAsia="SimSun"/>
                <w:lang w:val="en-GB" w:eastAsia="zh-CN"/>
              </w:rPr>
              <w:t xml:space="preserve"> if it is well justified</w:t>
            </w:r>
            <w:r w:rsidRPr="00983AE1">
              <w:rPr>
                <w:rFonts w:eastAsia="SimSun"/>
                <w:lang w:val="en-GB" w:eastAsia="zh-CN"/>
              </w:rPr>
              <w:t>. However, it may be better to trigger another discussion in the UE feature session instead of the maintenance session.</w:t>
            </w:r>
          </w:p>
        </w:tc>
      </w:tr>
      <w:tr w:rsidR="00001FDD" w14:paraId="51E05F8E" w14:textId="77777777" w:rsidTr="00FE0653">
        <w:tc>
          <w:tcPr>
            <w:tcW w:w="2263" w:type="dxa"/>
          </w:tcPr>
          <w:p w14:paraId="1816A36E" w14:textId="4AB55453" w:rsidR="00001FDD" w:rsidRDefault="00445A9B" w:rsidP="008F3983">
            <w:pPr>
              <w:jc w:val="both"/>
              <w:rPr>
                <w:rFonts w:eastAsia="SimSun"/>
                <w:lang w:val="en-GB" w:eastAsia="zh-CN"/>
              </w:rPr>
            </w:pPr>
            <w:r>
              <w:rPr>
                <w:rFonts w:eastAsia="SimSun"/>
                <w:lang w:val="en-GB" w:eastAsia="zh-CN"/>
              </w:rPr>
              <w:t>Ericsson2</w:t>
            </w:r>
          </w:p>
        </w:tc>
        <w:tc>
          <w:tcPr>
            <w:tcW w:w="1134" w:type="dxa"/>
          </w:tcPr>
          <w:p w14:paraId="37887952" w14:textId="77777777" w:rsidR="00001FDD" w:rsidRDefault="00001FDD" w:rsidP="008F3983">
            <w:pPr>
              <w:jc w:val="both"/>
              <w:rPr>
                <w:rFonts w:eastAsia="SimSun"/>
                <w:lang w:val="en-GB" w:eastAsia="zh-CN"/>
              </w:rPr>
            </w:pPr>
          </w:p>
        </w:tc>
        <w:tc>
          <w:tcPr>
            <w:tcW w:w="5953" w:type="dxa"/>
          </w:tcPr>
          <w:p w14:paraId="09A31EC7" w14:textId="0DFEBDCB" w:rsidR="00E3089B" w:rsidRPr="00983AE1" w:rsidRDefault="00CB51D2" w:rsidP="008F3983">
            <w:pPr>
              <w:jc w:val="both"/>
              <w:rPr>
                <w:rFonts w:eastAsia="SimSun"/>
                <w:lang w:val="en-GB" w:eastAsia="zh-CN"/>
              </w:rPr>
            </w:pPr>
            <w:r>
              <w:rPr>
                <w:rFonts w:eastAsia="SimSun"/>
                <w:lang w:val="en-GB" w:eastAsia="zh-CN"/>
              </w:rPr>
              <w:t xml:space="preserve">We support </w:t>
            </w:r>
            <w:r w:rsidR="00445A9B">
              <w:rPr>
                <w:rFonts w:eastAsia="SimSun"/>
                <w:lang w:val="en-GB" w:eastAsia="zh-CN"/>
              </w:rPr>
              <w:t>working</w:t>
            </w:r>
            <w:r>
              <w:rPr>
                <w:rFonts w:eastAsia="SimSun"/>
                <w:lang w:val="en-GB" w:eastAsia="zh-CN"/>
              </w:rPr>
              <w:t xml:space="preserve"> towards introducing new UE capability</w:t>
            </w:r>
            <w:r w:rsidR="00E3089B">
              <w:rPr>
                <w:rFonts w:eastAsia="SimSun"/>
                <w:lang w:val="en-GB" w:eastAsia="zh-CN"/>
              </w:rPr>
              <w:t>.</w:t>
            </w:r>
          </w:p>
        </w:tc>
      </w:tr>
      <w:tr w:rsidR="002467C2" w14:paraId="322C2953" w14:textId="77777777" w:rsidTr="00FE0653">
        <w:tc>
          <w:tcPr>
            <w:tcW w:w="2263" w:type="dxa"/>
          </w:tcPr>
          <w:p w14:paraId="39BA86C7" w14:textId="0DE99BEC" w:rsidR="002467C2" w:rsidRPr="002467C2" w:rsidRDefault="002467C2" w:rsidP="008F3983">
            <w:pPr>
              <w:jc w:val="both"/>
              <w:rPr>
                <w:lang w:val="en-GB" w:eastAsia="ja-JP"/>
              </w:rPr>
            </w:pPr>
            <w:r>
              <w:rPr>
                <w:rFonts w:hint="eastAsia"/>
                <w:lang w:val="en-GB" w:eastAsia="ja-JP"/>
              </w:rPr>
              <w:t>D</w:t>
            </w:r>
            <w:r>
              <w:rPr>
                <w:lang w:val="en-GB" w:eastAsia="ja-JP"/>
              </w:rPr>
              <w:t>OCOMO</w:t>
            </w:r>
          </w:p>
        </w:tc>
        <w:tc>
          <w:tcPr>
            <w:tcW w:w="1134" w:type="dxa"/>
          </w:tcPr>
          <w:p w14:paraId="43D141A1" w14:textId="3C793C38" w:rsidR="002467C2" w:rsidRPr="002467C2" w:rsidRDefault="002467C2" w:rsidP="008F3983">
            <w:pPr>
              <w:jc w:val="both"/>
              <w:rPr>
                <w:lang w:val="en-GB" w:eastAsia="ja-JP"/>
              </w:rPr>
            </w:pPr>
            <w:r>
              <w:rPr>
                <w:rFonts w:hint="eastAsia"/>
                <w:lang w:val="en-GB" w:eastAsia="ja-JP"/>
              </w:rPr>
              <w:t>O</w:t>
            </w:r>
            <w:r>
              <w:rPr>
                <w:lang w:val="en-GB" w:eastAsia="ja-JP"/>
              </w:rPr>
              <w:t>pt.1</w:t>
            </w:r>
          </w:p>
        </w:tc>
        <w:tc>
          <w:tcPr>
            <w:tcW w:w="5953" w:type="dxa"/>
          </w:tcPr>
          <w:p w14:paraId="4DCFA650" w14:textId="4EC72C07" w:rsidR="002467C2" w:rsidRPr="002467C2" w:rsidRDefault="002467C2" w:rsidP="008F3983">
            <w:pPr>
              <w:jc w:val="both"/>
              <w:rPr>
                <w:lang w:val="en-GB" w:eastAsia="ja-JP"/>
              </w:rPr>
            </w:pPr>
            <w:r>
              <w:rPr>
                <w:rFonts w:hint="eastAsia"/>
                <w:lang w:val="en-GB" w:eastAsia="ja-JP"/>
              </w:rPr>
              <w:t>W</w:t>
            </w:r>
            <w:r>
              <w:rPr>
                <w:lang w:val="en-GB" w:eastAsia="ja-JP"/>
              </w:rPr>
              <w:t>e are fine with support of the new Rel-16 UE capability and discuss details, but we share similar view with Intel/ZTE that such a capability discussion might not be appropriate under this maintenance thread.</w:t>
            </w:r>
          </w:p>
        </w:tc>
      </w:tr>
      <w:tr w:rsidR="00CA06C1" w14:paraId="1198773A" w14:textId="77777777" w:rsidTr="00FE0653">
        <w:tc>
          <w:tcPr>
            <w:tcW w:w="2263" w:type="dxa"/>
          </w:tcPr>
          <w:p w14:paraId="057657BF" w14:textId="31017A4E" w:rsidR="00CA06C1" w:rsidRPr="00CA06C1" w:rsidRDefault="00CA06C1" w:rsidP="00CA06C1">
            <w:pPr>
              <w:jc w:val="both"/>
              <w:rPr>
                <w:lang w:eastAsia="ja-JP"/>
              </w:rPr>
            </w:pPr>
            <w:r>
              <w:rPr>
                <w:rFonts w:eastAsia="SimSun"/>
                <w:lang w:eastAsia="zh-CN"/>
              </w:rPr>
              <w:t>Samsung</w:t>
            </w:r>
          </w:p>
        </w:tc>
        <w:tc>
          <w:tcPr>
            <w:tcW w:w="1134" w:type="dxa"/>
          </w:tcPr>
          <w:p w14:paraId="2810F00A" w14:textId="77777777" w:rsidR="00CA06C1" w:rsidRDefault="00CA06C1" w:rsidP="00CA06C1">
            <w:pPr>
              <w:jc w:val="both"/>
              <w:rPr>
                <w:lang w:val="en-GB" w:eastAsia="ja-JP"/>
              </w:rPr>
            </w:pPr>
          </w:p>
        </w:tc>
        <w:tc>
          <w:tcPr>
            <w:tcW w:w="5953" w:type="dxa"/>
          </w:tcPr>
          <w:p w14:paraId="20BDDCA0" w14:textId="10B9F815" w:rsidR="00CA06C1" w:rsidRDefault="00CA06C1" w:rsidP="00CA06C1">
            <w:pPr>
              <w:jc w:val="both"/>
              <w:rPr>
                <w:rFonts w:eastAsia="Malgun Gothic"/>
                <w:lang w:val="en-GB" w:eastAsia="ko-KR"/>
              </w:rPr>
            </w:pPr>
            <w:r>
              <w:rPr>
                <w:rFonts w:eastAsia="Malgun Gothic" w:hint="eastAsia"/>
                <w:lang w:val="en-GB" w:eastAsia="ko-KR"/>
              </w:rPr>
              <w:t xml:space="preserve">We are ok to discuss </w:t>
            </w:r>
            <w:r>
              <w:rPr>
                <w:rFonts w:eastAsia="Malgun Gothic"/>
                <w:lang w:val="en-GB" w:eastAsia="ko-KR"/>
              </w:rPr>
              <w:t>whether to support a new UE capability as we mentioned</w:t>
            </w:r>
            <w:r w:rsidR="00803750">
              <w:rPr>
                <w:rFonts w:eastAsia="Malgun Gothic"/>
                <w:lang w:val="en-GB" w:eastAsia="ko-KR"/>
              </w:rPr>
              <w:t xml:space="preserve"> in the first round discussion.</w:t>
            </w:r>
          </w:p>
          <w:p w14:paraId="2CD56535" w14:textId="09588AC1" w:rsidR="00CA06C1" w:rsidRDefault="00CA06C1" w:rsidP="00CA06C1">
            <w:pPr>
              <w:jc w:val="both"/>
              <w:rPr>
                <w:lang w:val="en-GB" w:eastAsia="ja-JP"/>
              </w:rPr>
            </w:pPr>
            <w:r>
              <w:rPr>
                <w:rFonts w:eastAsia="Malgun Gothic"/>
                <w:lang w:val="en-GB" w:eastAsia="ko-KR"/>
              </w:rPr>
              <w:t xml:space="preserve">At the same time, we tend to agree with Intel, ZTE, </w:t>
            </w:r>
            <w:r w:rsidR="00803750">
              <w:rPr>
                <w:rFonts w:eastAsia="Malgun Gothic"/>
                <w:lang w:val="en-GB" w:eastAsia="ko-KR"/>
              </w:rPr>
              <w:t xml:space="preserve">and </w:t>
            </w:r>
            <w:r>
              <w:rPr>
                <w:rFonts w:eastAsia="Malgun Gothic"/>
                <w:lang w:val="en-GB" w:eastAsia="ko-KR"/>
              </w:rPr>
              <w:t>DOCOMO that the proposed new UE capability is not under Rel-16 maintenance session. Basically, the maintenance phase should discuss critical corrections only. Otherwise, we worry about scope of maintenance session and how to manage nothing-broken changes in maintenance session.</w:t>
            </w:r>
          </w:p>
        </w:tc>
      </w:tr>
      <w:tr w:rsidR="00E95001" w14:paraId="6252311B" w14:textId="77777777" w:rsidTr="00FE0653">
        <w:tc>
          <w:tcPr>
            <w:tcW w:w="2263" w:type="dxa"/>
          </w:tcPr>
          <w:p w14:paraId="077AEF94" w14:textId="0632C6BB" w:rsidR="00E95001" w:rsidRDefault="00E95001" w:rsidP="00CA06C1">
            <w:pPr>
              <w:jc w:val="both"/>
              <w:rPr>
                <w:rFonts w:eastAsia="SimSun"/>
                <w:lang w:eastAsia="zh-CN"/>
              </w:rPr>
            </w:pPr>
            <w:r>
              <w:rPr>
                <w:rFonts w:eastAsia="SimSun"/>
                <w:lang w:eastAsia="zh-CN"/>
              </w:rPr>
              <w:t>MTK</w:t>
            </w:r>
          </w:p>
        </w:tc>
        <w:tc>
          <w:tcPr>
            <w:tcW w:w="1134" w:type="dxa"/>
          </w:tcPr>
          <w:p w14:paraId="1245C242" w14:textId="1B1839E9" w:rsidR="00E95001" w:rsidRDefault="00E95001" w:rsidP="00CA06C1">
            <w:pPr>
              <w:jc w:val="both"/>
              <w:rPr>
                <w:lang w:val="en-GB" w:eastAsia="ja-JP"/>
              </w:rPr>
            </w:pPr>
            <w:r>
              <w:rPr>
                <w:lang w:val="en-GB" w:eastAsia="ja-JP"/>
              </w:rPr>
              <w:t>Opt. 1</w:t>
            </w:r>
          </w:p>
        </w:tc>
        <w:tc>
          <w:tcPr>
            <w:tcW w:w="5953" w:type="dxa"/>
          </w:tcPr>
          <w:p w14:paraId="193A0804" w14:textId="335F4B9D" w:rsidR="00E95001" w:rsidRDefault="00E95001" w:rsidP="00CA06C1">
            <w:pPr>
              <w:jc w:val="both"/>
              <w:rPr>
                <w:rFonts w:eastAsia="Malgun Gothic"/>
                <w:lang w:val="en-GB" w:eastAsia="ko-KR"/>
              </w:rPr>
            </w:pPr>
            <w:r>
              <w:rPr>
                <w:rFonts w:eastAsia="Malgun Gothic"/>
                <w:lang w:val="en-GB" w:eastAsia="ko-KR"/>
              </w:rPr>
              <w:t xml:space="preserve">If Feb. 23 is too </w:t>
            </w:r>
            <w:proofErr w:type="gramStart"/>
            <w:r>
              <w:rPr>
                <w:rFonts w:eastAsia="Malgun Gothic"/>
                <w:lang w:val="en-GB" w:eastAsia="ko-KR"/>
              </w:rPr>
              <w:t>hurry</w:t>
            </w:r>
            <w:proofErr w:type="gramEnd"/>
            <w:r>
              <w:rPr>
                <w:rFonts w:eastAsia="Malgun Gothic"/>
                <w:lang w:val="en-GB" w:eastAsia="ko-KR"/>
              </w:rPr>
              <w:t xml:space="preserve"> to achieve consensus on making a decision, we are also fine with Opt. 2.</w:t>
            </w:r>
          </w:p>
        </w:tc>
      </w:tr>
      <w:tr w:rsidR="00C10E3C" w14:paraId="7107503D" w14:textId="77777777" w:rsidTr="00790C80">
        <w:tc>
          <w:tcPr>
            <w:tcW w:w="2263" w:type="dxa"/>
          </w:tcPr>
          <w:p w14:paraId="7223DDEE" w14:textId="77777777" w:rsidR="00C10E3C" w:rsidRDefault="00C10E3C" w:rsidP="00790C80">
            <w:pPr>
              <w:jc w:val="both"/>
              <w:rPr>
                <w:rFonts w:eastAsia="SimSun"/>
                <w:lang w:eastAsia="zh-CN"/>
              </w:rPr>
            </w:pPr>
            <w:r>
              <w:rPr>
                <w:rFonts w:eastAsia="SimSun"/>
                <w:lang w:eastAsia="zh-CN"/>
              </w:rPr>
              <w:t>Qualcomm2</w:t>
            </w:r>
          </w:p>
        </w:tc>
        <w:tc>
          <w:tcPr>
            <w:tcW w:w="1134" w:type="dxa"/>
          </w:tcPr>
          <w:p w14:paraId="6505EDAB" w14:textId="77777777" w:rsidR="00C10E3C" w:rsidRDefault="00C10E3C" w:rsidP="00790C80">
            <w:pPr>
              <w:jc w:val="both"/>
              <w:rPr>
                <w:lang w:val="en-GB" w:eastAsia="ja-JP"/>
              </w:rPr>
            </w:pPr>
          </w:p>
        </w:tc>
        <w:tc>
          <w:tcPr>
            <w:tcW w:w="5953" w:type="dxa"/>
          </w:tcPr>
          <w:p w14:paraId="2F7B9CDA" w14:textId="77777777" w:rsidR="00C10E3C" w:rsidRPr="004C27BC" w:rsidRDefault="00C10E3C" w:rsidP="00790C80">
            <w:pPr>
              <w:jc w:val="both"/>
              <w:rPr>
                <w:u w:val="single"/>
                <w:lang w:val="en-GB" w:eastAsia="ja-JP"/>
              </w:rPr>
            </w:pPr>
            <w:r w:rsidRPr="004C27BC">
              <w:rPr>
                <w:rFonts w:hint="eastAsia"/>
                <w:u w:val="single"/>
                <w:lang w:val="en-GB" w:eastAsia="ja-JP"/>
              </w:rPr>
              <w:t>T</w:t>
            </w:r>
            <w:r w:rsidRPr="004C27BC">
              <w:rPr>
                <w:u w:val="single"/>
                <w:lang w:val="en-GB" w:eastAsia="ja-JP"/>
              </w:rPr>
              <w:t xml:space="preserve">o Huawei, </w:t>
            </w:r>
            <w:proofErr w:type="spellStart"/>
            <w:r w:rsidRPr="004C27BC">
              <w:rPr>
                <w:u w:val="single"/>
                <w:lang w:val="en-GB" w:eastAsia="ja-JP"/>
              </w:rPr>
              <w:t>HiSilicon</w:t>
            </w:r>
            <w:proofErr w:type="spellEnd"/>
            <w:r w:rsidRPr="004C27BC">
              <w:rPr>
                <w:u w:val="single"/>
                <w:lang w:val="en-GB" w:eastAsia="ja-JP"/>
              </w:rPr>
              <w:t>:</w:t>
            </w:r>
          </w:p>
          <w:p w14:paraId="343D27F8" w14:textId="77777777" w:rsidR="00C10E3C" w:rsidRDefault="00C10E3C" w:rsidP="00790C80">
            <w:pPr>
              <w:jc w:val="both"/>
              <w:rPr>
                <w:lang w:val="en-GB" w:eastAsia="ja-JP"/>
              </w:rPr>
            </w:pPr>
            <w:r>
              <w:rPr>
                <w:lang w:val="en-GB" w:eastAsia="ja-JP"/>
              </w:rPr>
              <w:t>As we have discussed throughout this document, it is clear that the existing UE capability requires a UE to be “over-capable”. This is not only the issue from UE implementation point of view, but also from testing point of view. We are trying to define an appropriate UE capability that a UE can indicate implemented and tested for the necessary scenarios. This should be a usual business in RAN1.</w:t>
            </w:r>
          </w:p>
          <w:p w14:paraId="2A82A52C" w14:textId="2691E253" w:rsidR="00C10E3C" w:rsidRPr="00740CFC" w:rsidRDefault="00C10E3C" w:rsidP="00790C80">
            <w:pPr>
              <w:jc w:val="both"/>
              <w:rPr>
                <w:lang w:val="en-GB" w:eastAsia="ja-JP"/>
              </w:rPr>
            </w:pPr>
            <w:r>
              <w:rPr>
                <w:rFonts w:hint="eastAsia"/>
                <w:lang w:val="en-GB" w:eastAsia="ja-JP"/>
              </w:rPr>
              <w:t>U</w:t>
            </w:r>
            <w:r>
              <w:rPr>
                <w:lang w:val="en-GB" w:eastAsia="ja-JP"/>
              </w:rPr>
              <w:t xml:space="preserve">nlike original proposal (changing description of </w:t>
            </w:r>
            <w:proofErr w:type="spellStart"/>
            <w:r>
              <w:rPr>
                <w:lang w:val="en-GB" w:eastAsia="ja-JP"/>
              </w:rPr>
              <w:t>pdcch-MonitoringSingleOccasion</w:t>
            </w:r>
            <w:proofErr w:type="spellEnd"/>
            <w:r>
              <w:rPr>
                <w:lang w:val="en-GB" w:eastAsia="ja-JP"/>
              </w:rPr>
              <w:t>), the current way forward does not have an NBC issue, since this is same as introducing a new capability for a new feature. Rel-15 base station does not need to handle this new UE capability.</w:t>
            </w:r>
          </w:p>
        </w:tc>
      </w:tr>
      <w:tr w:rsidR="00C10E3C" w14:paraId="52834242" w14:textId="77777777" w:rsidTr="00FE0653">
        <w:tc>
          <w:tcPr>
            <w:tcW w:w="2263" w:type="dxa"/>
          </w:tcPr>
          <w:p w14:paraId="7858B4E8" w14:textId="3F24BFA7" w:rsidR="00C10E3C" w:rsidRPr="00C10E3C" w:rsidRDefault="00A551EF" w:rsidP="00CA06C1">
            <w:pPr>
              <w:jc w:val="both"/>
              <w:rPr>
                <w:rFonts w:eastAsia="SimSun"/>
                <w:lang w:eastAsia="zh-CN"/>
              </w:rPr>
            </w:pPr>
            <w:r>
              <w:rPr>
                <w:rFonts w:eastAsia="SimSun"/>
                <w:lang w:eastAsia="zh-CN"/>
              </w:rPr>
              <w:t>AT&amp;T2</w:t>
            </w:r>
          </w:p>
        </w:tc>
        <w:tc>
          <w:tcPr>
            <w:tcW w:w="1134" w:type="dxa"/>
          </w:tcPr>
          <w:p w14:paraId="7E210FC1" w14:textId="77777777" w:rsidR="00C10E3C" w:rsidRDefault="00C10E3C" w:rsidP="00CA06C1">
            <w:pPr>
              <w:jc w:val="both"/>
              <w:rPr>
                <w:lang w:val="en-GB" w:eastAsia="ja-JP"/>
              </w:rPr>
            </w:pPr>
          </w:p>
        </w:tc>
        <w:tc>
          <w:tcPr>
            <w:tcW w:w="5953" w:type="dxa"/>
          </w:tcPr>
          <w:p w14:paraId="5487EEED" w14:textId="77777777" w:rsidR="00C10E3C" w:rsidRDefault="00A551EF" w:rsidP="00CA06C1">
            <w:pPr>
              <w:jc w:val="both"/>
              <w:rPr>
                <w:rFonts w:eastAsia="Malgun Gothic"/>
                <w:lang w:val="en-GB" w:eastAsia="ko-KR"/>
              </w:rPr>
            </w:pPr>
            <w:r>
              <w:rPr>
                <w:rFonts w:eastAsia="Malgun Gothic"/>
                <w:lang w:val="en-GB" w:eastAsia="ko-KR"/>
              </w:rPr>
              <w:t xml:space="preserve">We are okay to discuss this under Rel. 16 UE features  but given this is an official email discussion endorsed by the RAN1 chair we don’t think we should worry too much where it is discussed. There was a chance to move this to the Rel. 16 UE features agenda item during the preparation phase and obviously, everyone was fine to discuss it here. So we should focus on the </w:t>
            </w:r>
            <w:r>
              <w:rPr>
                <w:rFonts w:eastAsia="Malgun Gothic"/>
                <w:lang w:val="en-GB" w:eastAsia="ko-KR"/>
              </w:rPr>
              <w:lastRenderedPageBreak/>
              <w:t>technical matter and not where it is discussed. Having said that, either agenda item is fine with us.</w:t>
            </w:r>
          </w:p>
          <w:p w14:paraId="758789C7" w14:textId="77777777" w:rsidR="00A551EF" w:rsidRDefault="00A551EF" w:rsidP="00CA06C1">
            <w:pPr>
              <w:jc w:val="both"/>
              <w:rPr>
                <w:rFonts w:eastAsia="Malgun Gothic"/>
                <w:lang w:val="en-GB" w:eastAsia="ko-KR"/>
              </w:rPr>
            </w:pPr>
          </w:p>
          <w:p w14:paraId="61A2966B" w14:textId="23F2EFB9" w:rsidR="00A551EF" w:rsidRDefault="00A551EF" w:rsidP="00CA06C1">
            <w:pPr>
              <w:jc w:val="both"/>
              <w:rPr>
                <w:rFonts w:eastAsia="Malgun Gothic"/>
                <w:lang w:val="en-GB" w:eastAsia="ko-KR"/>
              </w:rPr>
            </w:pPr>
            <w:r>
              <w:rPr>
                <w:rFonts w:eastAsia="Malgun Gothic"/>
                <w:lang w:val="en-GB" w:eastAsia="ko-KR"/>
              </w:rPr>
              <w:t>Regarding the argument “</w:t>
            </w:r>
            <w:r>
              <w:rPr>
                <w:rFonts w:eastAsia="SimSun" w:hint="eastAsia"/>
                <w:lang w:val="en-GB" w:eastAsia="zh-CN"/>
              </w:rPr>
              <w:t>W</w:t>
            </w:r>
            <w:r>
              <w:rPr>
                <w:rFonts w:eastAsia="SimSun"/>
                <w:lang w:val="en-GB" w:eastAsia="zh-CN"/>
              </w:rPr>
              <w:t xml:space="preserve">e also don’t quite understand the concerns on PDCCH capacity. With the existing UE capability definition (Rel-15), the </w:t>
            </w:r>
            <w:proofErr w:type="spellStart"/>
            <w:r>
              <w:rPr>
                <w:rFonts w:eastAsia="SimSun"/>
                <w:lang w:val="en-GB" w:eastAsia="zh-CN"/>
              </w:rPr>
              <w:t>gNB</w:t>
            </w:r>
            <w:proofErr w:type="spellEnd"/>
            <w:r>
              <w:rPr>
                <w:rFonts w:eastAsia="SimSun"/>
                <w:lang w:val="en-GB" w:eastAsia="zh-CN"/>
              </w:rPr>
              <w:t xml:space="preserve"> has full flexibility to configure the PDCCH monitoring occasions and of course configuring the PDCCH monitoring occasions within the first 4 OFDM symbols is also possible</w:t>
            </w:r>
            <w:r>
              <w:rPr>
                <w:rFonts w:eastAsia="Malgun Gothic"/>
                <w:lang w:val="en-GB" w:eastAsia="ko-KR"/>
              </w:rPr>
              <w:t>”: With such a view there would be no need to define any UE feature groups in RAN1</w:t>
            </w:r>
            <w:r w:rsidR="000E59CA">
              <w:rPr>
                <w:rFonts w:eastAsia="Malgun Gothic"/>
                <w:lang w:val="en-GB" w:eastAsia="ko-KR"/>
              </w:rPr>
              <w:t xml:space="preserve"> ever</w:t>
            </w:r>
            <w:r>
              <w:rPr>
                <w:rFonts w:eastAsia="Malgun Gothic"/>
                <w:lang w:val="en-GB" w:eastAsia="ko-KR"/>
              </w:rPr>
              <w:t xml:space="preserve"> and all UEs could simply implement everything and 1 BWP, or 1 CC, or any basic FG would just be a special case of a maximum capability.</w:t>
            </w:r>
          </w:p>
          <w:p w14:paraId="5BE53D47" w14:textId="77777777" w:rsidR="00A551EF" w:rsidRDefault="00A551EF" w:rsidP="00CA06C1">
            <w:pPr>
              <w:jc w:val="both"/>
              <w:rPr>
                <w:rFonts w:eastAsia="Malgun Gothic"/>
                <w:lang w:val="en-GB" w:eastAsia="ko-KR"/>
              </w:rPr>
            </w:pPr>
          </w:p>
          <w:p w14:paraId="55665978" w14:textId="28D154C5" w:rsidR="00A551EF" w:rsidRPr="00A551EF" w:rsidRDefault="00A551EF" w:rsidP="00CA06C1">
            <w:pPr>
              <w:jc w:val="both"/>
              <w:rPr>
                <w:rFonts w:eastAsia="Malgun Gothic"/>
                <w:lang w:val="en-GB" w:eastAsia="ko-KR"/>
              </w:rPr>
            </w:pPr>
            <w:r>
              <w:rPr>
                <w:rFonts w:eastAsia="Malgun Gothic"/>
                <w:lang w:val="en-GB" w:eastAsia="ko-KR"/>
              </w:rPr>
              <w:t>Obviously, the very point of UE features is to give different brackets of different capabilities, sometimes split into a</w:t>
            </w:r>
            <w:r w:rsidR="000E59CA">
              <w:rPr>
                <w:rFonts w:eastAsia="Malgun Gothic"/>
                <w:lang w:val="en-GB" w:eastAsia="ko-KR"/>
              </w:rPr>
              <w:t>s many as a</w:t>
            </w:r>
            <w:r>
              <w:rPr>
                <w:rFonts w:eastAsia="Malgun Gothic"/>
                <w:lang w:val="en-GB" w:eastAsia="ko-KR"/>
              </w:rPr>
              <w:t xml:space="preserve"> handful of features. Especially for th</w:t>
            </w:r>
            <w:r w:rsidR="000E59CA">
              <w:rPr>
                <w:rFonts w:eastAsia="Malgun Gothic"/>
                <w:lang w:val="en-GB" w:eastAsia="ko-KR"/>
              </w:rPr>
              <w:t>e</w:t>
            </w:r>
            <w:r>
              <w:rPr>
                <w:rFonts w:eastAsia="Malgun Gothic"/>
                <w:lang w:val="en-GB" w:eastAsia="ko-KR"/>
              </w:rPr>
              <w:t xml:space="preserve"> </w:t>
            </w:r>
            <w:r w:rsidR="000E59CA">
              <w:rPr>
                <w:rFonts w:eastAsia="Malgun Gothic"/>
                <w:lang w:val="en-GB" w:eastAsia="ko-KR"/>
              </w:rPr>
              <w:t xml:space="preserve">case </w:t>
            </w:r>
            <w:r>
              <w:rPr>
                <w:rFonts w:eastAsia="Malgun Gothic"/>
                <w:lang w:val="en-GB" w:eastAsia="ko-KR"/>
              </w:rPr>
              <w:t xml:space="preserve">we are discussing here we already have Case 1-1, Case 1-2, Case 2, and Case 2 has </w:t>
            </w:r>
            <w:r>
              <w:rPr>
                <w:rFonts w:eastAsia="Malgun Gothic"/>
                <w:i/>
                <w:lang w:val="en-GB" w:eastAsia="ko-KR"/>
              </w:rPr>
              <w:t xml:space="preserve">three </w:t>
            </w:r>
            <w:r>
              <w:rPr>
                <w:rFonts w:eastAsia="Malgun Gothic"/>
                <w:lang w:val="en-GB" w:eastAsia="ko-KR"/>
              </w:rPr>
              <w:t>variations. With the above argument, we could have just defined Case 2 which supports all the other cases. But clearly even the opponents did not support such a view</w:t>
            </w:r>
            <w:r w:rsidR="000E59CA">
              <w:rPr>
                <w:rFonts w:eastAsia="Malgun Gothic"/>
                <w:lang w:val="en-GB" w:eastAsia="ko-KR"/>
              </w:rPr>
              <w:t xml:space="preserve"> in Rel. 15</w:t>
            </w:r>
            <w:r>
              <w:rPr>
                <w:rFonts w:eastAsia="Malgun Gothic"/>
                <w:lang w:val="en-GB" w:eastAsia="ko-KR"/>
              </w:rPr>
              <w:t xml:space="preserve">. Creating different FGs of different capabilities is the whole point of FGs and if Opt. 1 can accelerate time to market and market penetration of Case 1-2 </w:t>
            </w:r>
            <w:r w:rsidR="000E59CA">
              <w:rPr>
                <w:rFonts w:eastAsia="Malgun Gothic"/>
                <w:lang w:val="en-GB" w:eastAsia="ko-KR"/>
              </w:rPr>
              <w:t>monitoring for DSS (which is a very common global deployment mode of 5G NR)</w:t>
            </w:r>
            <w:r>
              <w:rPr>
                <w:rFonts w:eastAsia="Malgun Gothic"/>
                <w:lang w:val="en-GB" w:eastAsia="ko-KR"/>
              </w:rPr>
              <w:t xml:space="preserve"> that is a very strong reason to implement the proposal. </w:t>
            </w:r>
            <w:bookmarkStart w:id="7" w:name="_GoBack"/>
            <w:bookmarkEnd w:id="7"/>
          </w:p>
        </w:tc>
      </w:tr>
    </w:tbl>
    <w:p w14:paraId="7FC00E05" w14:textId="77777777" w:rsidR="00381F28" w:rsidRDefault="00381F28" w:rsidP="00381F28">
      <w:pPr>
        <w:jc w:val="both"/>
        <w:rPr>
          <w:rFonts w:eastAsia="MS Mincho"/>
          <w:lang w:eastAsia="ja-JP"/>
        </w:rPr>
      </w:pPr>
    </w:p>
    <w:p w14:paraId="3806A592" w14:textId="77777777" w:rsidR="00381F28" w:rsidRPr="005E350F" w:rsidRDefault="00381F28" w:rsidP="00381F28">
      <w:pPr>
        <w:jc w:val="both"/>
        <w:rPr>
          <w:rFonts w:eastAsia="MS Mincho"/>
          <w:lang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Heading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Heading1"/>
        <w:numPr>
          <w:ilvl w:val="0"/>
          <w:numId w:val="5"/>
        </w:numPr>
        <w:rPr>
          <w:lang w:eastAsia="ja-JP"/>
        </w:rPr>
      </w:pPr>
      <w:r>
        <w:rPr>
          <w:b/>
          <w:lang w:eastAsia="ja-JP"/>
        </w:rPr>
        <w:t>Reference</w:t>
      </w:r>
    </w:p>
    <w:p w14:paraId="7C5D9122" w14:textId="3F742334" w:rsidR="001E254D" w:rsidRDefault="004D6180" w:rsidP="001650C1">
      <w:pPr>
        <w:pStyle w:val="ListParagraph"/>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E5E38" w14:textId="77777777" w:rsidR="00576CC8" w:rsidRDefault="00576CC8" w:rsidP="00C36A51">
      <w:pPr>
        <w:spacing w:line="240" w:lineRule="auto"/>
      </w:pPr>
      <w:r>
        <w:separator/>
      </w:r>
    </w:p>
  </w:endnote>
  <w:endnote w:type="continuationSeparator" w:id="0">
    <w:p w14:paraId="67622389" w14:textId="77777777" w:rsidR="00576CC8" w:rsidRDefault="00576CC8" w:rsidP="00C36A51">
      <w:pPr>
        <w:spacing w:line="240" w:lineRule="auto"/>
      </w:pPr>
      <w:r>
        <w:continuationSeparator/>
      </w:r>
    </w:p>
  </w:endnote>
  <w:endnote w:type="continuationNotice" w:id="1">
    <w:p w14:paraId="2B6E9DBA" w14:textId="77777777" w:rsidR="00576CC8" w:rsidRDefault="00576C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8237" w14:textId="519FC0A4" w:rsidR="005F0F61" w:rsidRDefault="005F0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7F752" w14:textId="77777777" w:rsidR="00576CC8" w:rsidRDefault="00576CC8" w:rsidP="00C36A51">
      <w:pPr>
        <w:spacing w:line="240" w:lineRule="auto"/>
      </w:pPr>
      <w:r>
        <w:separator/>
      </w:r>
    </w:p>
  </w:footnote>
  <w:footnote w:type="continuationSeparator" w:id="0">
    <w:p w14:paraId="24998041" w14:textId="77777777" w:rsidR="00576CC8" w:rsidRDefault="00576CC8" w:rsidP="00C36A51">
      <w:pPr>
        <w:spacing w:line="240" w:lineRule="auto"/>
      </w:pPr>
      <w:r>
        <w:continuationSeparator/>
      </w:r>
    </w:p>
  </w:footnote>
  <w:footnote w:type="continuationNotice" w:id="1">
    <w:p w14:paraId="5A657A09" w14:textId="77777777" w:rsidR="00576CC8" w:rsidRDefault="00576CC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1FDD"/>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A2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7CE"/>
    <w:rsid w:val="000559AF"/>
    <w:rsid w:val="00056182"/>
    <w:rsid w:val="00056B24"/>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46D"/>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BAC"/>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59CA"/>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19"/>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1B26"/>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6CA"/>
    <w:rsid w:val="0021693E"/>
    <w:rsid w:val="00217172"/>
    <w:rsid w:val="002209C4"/>
    <w:rsid w:val="002213DF"/>
    <w:rsid w:val="00221837"/>
    <w:rsid w:val="002218D2"/>
    <w:rsid w:val="002222D8"/>
    <w:rsid w:val="002224A0"/>
    <w:rsid w:val="0022297C"/>
    <w:rsid w:val="00222D72"/>
    <w:rsid w:val="00222F62"/>
    <w:rsid w:val="002231C1"/>
    <w:rsid w:val="002234A8"/>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699"/>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67C2"/>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AA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62"/>
    <w:rsid w:val="002A4598"/>
    <w:rsid w:val="002A5C89"/>
    <w:rsid w:val="002A5F31"/>
    <w:rsid w:val="002A5FDB"/>
    <w:rsid w:val="002A648D"/>
    <w:rsid w:val="002B00D4"/>
    <w:rsid w:val="002B0672"/>
    <w:rsid w:val="002B0948"/>
    <w:rsid w:val="002B094B"/>
    <w:rsid w:val="002B095A"/>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016"/>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4AFC"/>
    <w:rsid w:val="002F5202"/>
    <w:rsid w:val="002F56C6"/>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2788E"/>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88"/>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1F28"/>
    <w:rsid w:val="0038204D"/>
    <w:rsid w:val="00382B6D"/>
    <w:rsid w:val="00383A4A"/>
    <w:rsid w:val="00383DC5"/>
    <w:rsid w:val="00383F3F"/>
    <w:rsid w:val="00384041"/>
    <w:rsid w:val="00384532"/>
    <w:rsid w:val="003856AA"/>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2B"/>
    <w:rsid w:val="0039638A"/>
    <w:rsid w:val="00396AE5"/>
    <w:rsid w:val="003972C6"/>
    <w:rsid w:val="003A01D0"/>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1C3"/>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07FE0"/>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5A9B"/>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4EC3"/>
    <w:rsid w:val="004A5066"/>
    <w:rsid w:val="004A5B89"/>
    <w:rsid w:val="004A664F"/>
    <w:rsid w:val="004A688F"/>
    <w:rsid w:val="004A6C19"/>
    <w:rsid w:val="004A72A6"/>
    <w:rsid w:val="004A7ED1"/>
    <w:rsid w:val="004B110C"/>
    <w:rsid w:val="004B1792"/>
    <w:rsid w:val="004B204D"/>
    <w:rsid w:val="004B2180"/>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17AE8"/>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1ABF"/>
    <w:rsid w:val="0056237F"/>
    <w:rsid w:val="005623A4"/>
    <w:rsid w:val="0056254D"/>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C8"/>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5C2A"/>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0F61"/>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224"/>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25E"/>
    <w:rsid w:val="00646420"/>
    <w:rsid w:val="00646804"/>
    <w:rsid w:val="006479DD"/>
    <w:rsid w:val="00650890"/>
    <w:rsid w:val="00650E14"/>
    <w:rsid w:val="00651665"/>
    <w:rsid w:val="006524D7"/>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1F"/>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09B"/>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A21"/>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2E93"/>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3750"/>
    <w:rsid w:val="00804060"/>
    <w:rsid w:val="008049BF"/>
    <w:rsid w:val="00804D94"/>
    <w:rsid w:val="00804EF6"/>
    <w:rsid w:val="00805753"/>
    <w:rsid w:val="00805AEA"/>
    <w:rsid w:val="00805D74"/>
    <w:rsid w:val="008102DD"/>
    <w:rsid w:val="00810DCB"/>
    <w:rsid w:val="00811C52"/>
    <w:rsid w:val="008122F1"/>
    <w:rsid w:val="0081240B"/>
    <w:rsid w:val="008126D5"/>
    <w:rsid w:val="0081286C"/>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3C3"/>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AF1"/>
    <w:rsid w:val="00855D5D"/>
    <w:rsid w:val="00856139"/>
    <w:rsid w:val="00856722"/>
    <w:rsid w:val="00856B21"/>
    <w:rsid w:val="0085758C"/>
    <w:rsid w:val="00857664"/>
    <w:rsid w:val="00857839"/>
    <w:rsid w:val="00857E7E"/>
    <w:rsid w:val="00857F13"/>
    <w:rsid w:val="00860BF9"/>
    <w:rsid w:val="00860D5B"/>
    <w:rsid w:val="00860FD8"/>
    <w:rsid w:val="0086103D"/>
    <w:rsid w:val="0086123A"/>
    <w:rsid w:val="00861592"/>
    <w:rsid w:val="008622DF"/>
    <w:rsid w:val="00862766"/>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AB9"/>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6CD5"/>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983"/>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7F6"/>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6DE6"/>
    <w:rsid w:val="009478CC"/>
    <w:rsid w:val="00950D63"/>
    <w:rsid w:val="00950F10"/>
    <w:rsid w:val="00951272"/>
    <w:rsid w:val="009512A6"/>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AE1"/>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1D5E"/>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7A9"/>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352E"/>
    <w:rsid w:val="00A340F4"/>
    <w:rsid w:val="00A349A1"/>
    <w:rsid w:val="00A34A76"/>
    <w:rsid w:val="00A35198"/>
    <w:rsid w:val="00A35C58"/>
    <w:rsid w:val="00A378CE"/>
    <w:rsid w:val="00A37D92"/>
    <w:rsid w:val="00A401BC"/>
    <w:rsid w:val="00A40CE8"/>
    <w:rsid w:val="00A40D2C"/>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9FB"/>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1EF"/>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0DB9"/>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337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6803"/>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99B"/>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BE8"/>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2A0"/>
    <w:rsid w:val="00B70A2C"/>
    <w:rsid w:val="00B70CA7"/>
    <w:rsid w:val="00B7115B"/>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6EC4"/>
    <w:rsid w:val="00B773E7"/>
    <w:rsid w:val="00B774CD"/>
    <w:rsid w:val="00B778B9"/>
    <w:rsid w:val="00B77A86"/>
    <w:rsid w:val="00B77D3E"/>
    <w:rsid w:val="00B77E1F"/>
    <w:rsid w:val="00B81B0B"/>
    <w:rsid w:val="00B81C8F"/>
    <w:rsid w:val="00B8218B"/>
    <w:rsid w:val="00B82865"/>
    <w:rsid w:val="00B82951"/>
    <w:rsid w:val="00B82A0D"/>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4E9"/>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8A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0E3C"/>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625"/>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6C1"/>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1D2"/>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582"/>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685B"/>
    <w:rsid w:val="00D07267"/>
    <w:rsid w:val="00D07E79"/>
    <w:rsid w:val="00D104CC"/>
    <w:rsid w:val="00D113C1"/>
    <w:rsid w:val="00D115A0"/>
    <w:rsid w:val="00D11610"/>
    <w:rsid w:val="00D11903"/>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2F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5EF2"/>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089B"/>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001"/>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15F"/>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222"/>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1D98"/>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6DC6"/>
    <w:rsid w:val="00FA700F"/>
    <w:rsid w:val="00FA7513"/>
    <w:rsid w:val="00FB0351"/>
    <w:rsid w:val="00FB03F2"/>
    <w:rsid w:val="00FB0872"/>
    <w:rsid w:val="00FB2FFB"/>
    <w:rsid w:val="00FB3239"/>
    <w:rsid w:val="00FB413D"/>
    <w:rsid w:val="00FB46AA"/>
    <w:rsid w:val="00FB529A"/>
    <w:rsid w:val="00FB5319"/>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653"/>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17A"/>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DCB0A75A-F70D-442E-B595-AA9AD73E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216F52-836B-4A00-8A67-50561E8A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3</TotalTime>
  <Pages>13</Pages>
  <Words>4352</Words>
  <Characters>24809</Characters>
  <Application>Microsoft Office Word</Application>
  <DocSecurity>0</DocSecurity>
  <Lines>206</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Ralf Bendlin (AT&amp;T)</cp:lastModifiedBy>
  <cp:revision>2</cp:revision>
  <dcterms:created xsi:type="dcterms:W3CDTF">2022-02-23T15:12:00Z</dcterms:created>
  <dcterms:modified xsi:type="dcterms:W3CDTF">2022-02-23T15:12:00Z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0x010100A9E301FF350F71479A9B0073191402AB</vt:lpwstr>
  </property>
  <property fmtid="{D5CDD505-2E9C-101B-9397-08002B2CF9AE}" pid="16" name="MSIP_Label_0359f705-2ba0-454b-9cfc-6ce5bcaac040_Enabled">
    <vt:lpwstr>true</vt:lpwstr>
  </property>
  <property fmtid="{D5CDD505-2E9C-101B-9397-08002B2CF9AE}" pid="17" name="MSIP_Label_0359f705-2ba0-454b-9cfc-6ce5bcaac040_SetDate">
    <vt:lpwstr>2022-02-22T16:29:32Z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9d9af170-a979-4ec0-b676-3bd78ba1671d</vt:lpwstr>
  </property>
  <property fmtid="{D5CDD505-2E9C-101B-9397-08002B2CF9AE}" pid="22" name="MSIP_Label_0359f705-2ba0-454b-9cfc-6ce5bcaac040_ContentBits">
    <vt:lpwstr>2</vt:lpwstr>
  </property>
</Properties>
</file>