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5F7C" w14:textId="77777777" w:rsidR="00CE3D82" w:rsidRDefault="00946B4D">
      <w:pPr>
        <w:pStyle w:val="Header"/>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Header"/>
        <w:rPr>
          <w:bCs/>
          <w:sz w:val="24"/>
          <w:szCs w:val="24"/>
        </w:rPr>
      </w:pPr>
      <w:r>
        <w:rPr>
          <w:bCs/>
          <w:sz w:val="24"/>
          <w:szCs w:val="24"/>
        </w:rPr>
        <w:t>e-Meeting, February 21 – March 3, 2022</w:t>
      </w:r>
    </w:p>
    <w:p w14:paraId="241CFB91" w14:textId="77777777" w:rsidR="00CE3D82" w:rsidRDefault="00CE3D82">
      <w:pPr>
        <w:pStyle w:val="Header"/>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Heading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w:t>
      </w:r>
      <w:r>
        <w:rPr>
          <w:highlight w:val="cyan"/>
          <w:lang w:eastAsia="zh-CN"/>
        </w:rPr>
        <w:t>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w:t>
        </w:r>
        <w:r>
          <w:rPr>
            <w:rStyle w:val="Hyperlink"/>
            <w:bCs/>
            <w:highlight w:val="cyan"/>
            <w:lang w:eastAsia="zh-CN"/>
          </w:rPr>
          <w:t>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946B4D">
            <w:pPr>
              <w:pStyle w:val="BodyText"/>
              <w:spacing w:after="60"/>
              <w:rPr>
                <w:rFonts w:eastAsia="SimSun"/>
                <w:sz w:val="18"/>
                <w:szCs w:val="18"/>
              </w:rPr>
            </w:pPr>
            <w:hyperlink r:id="rId17" w:tgtFrame="_parent" w:history="1">
              <w:r>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946B4D">
            <w:pPr>
              <w:pStyle w:val="BodyText"/>
              <w:spacing w:after="60"/>
              <w:rPr>
                <w:rFonts w:eastAsia="SimSun"/>
                <w:sz w:val="18"/>
                <w:szCs w:val="18"/>
              </w:rPr>
            </w:pPr>
            <w:hyperlink r:id="rId18" w:tgtFrame="_parent" w:history="1">
              <w:r>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946B4D">
            <w:pPr>
              <w:pStyle w:val="BodyText"/>
              <w:spacing w:after="60"/>
              <w:rPr>
                <w:rFonts w:eastAsia="SimSun"/>
                <w:sz w:val="18"/>
                <w:szCs w:val="18"/>
              </w:rPr>
            </w:pPr>
            <w:hyperlink r:id="rId19" w:tgtFrame="_parent" w:history="1">
              <w:r>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BodyText"/>
              <w:spacing w:after="60"/>
              <w:jc w:val="left"/>
              <w:rPr>
                <w:rFonts w:eastAsia="SimSun"/>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946B4D">
            <w:pPr>
              <w:pStyle w:val="BodyText"/>
              <w:spacing w:after="60"/>
              <w:rPr>
                <w:rFonts w:eastAsia="SimSun"/>
                <w:sz w:val="18"/>
                <w:szCs w:val="18"/>
              </w:rPr>
            </w:pPr>
            <w:hyperlink r:id="rId20" w:tgtFrame="_parent" w:history="1">
              <w:r>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BodyText"/>
              <w:spacing w:after="60"/>
              <w:jc w:val="left"/>
              <w:rPr>
                <w:rFonts w:eastAsia="SimSun"/>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946B4D">
            <w:pPr>
              <w:pStyle w:val="BodyText"/>
              <w:spacing w:after="60"/>
              <w:rPr>
                <w:rFonts w:ascii="Calibri" w:hAnsi="Calibri" w:cs="Calibri"/>
                <w:color w:val="0563C1"/>
                <w:sz w:val="18"/>
                <w:szCs w:val="18"/>
                <w:u w:val="single"/>
              </w:rPr>
            </w:pPr>
            <w:hyperlink r:id="rId21" w:tgtFrame="_parent" w:history="1">
              <w:r>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w:t>
            </w:r>
            <w:r>
              <w:rPr>
                <w:rFonts w:ascii="Arial" w:hAnsi="Arial" w:cs="Arial"/>
                <w:sz w:val="16"/>
                <w:szCs w:val="16"/>
              </w:rPr>
              <w:t>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BodyText"/>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Heading1"/>
        <w:rPr>
          <w:rStyle w:val="Heading1Char"/>
        </w:rPr>
      </w:pPr>
      <w:bookmarkStart w:id="4" w:name="_Toc68698317"/>
      <w:r>
        <w:rPr>
          <w:rStyle w:val="Heading1Char"/>
        </w:rPr>
        <w:t>2</w:t>
      </w:r>
      <w:r>
        <w:rPr>
          <w:rStyle w:val="Heading1Char"/>
        </w:rPr>
        <w:tab/>
        <w:t>Summary of the issue raised in the Tdoc</w:t>
      </w:r>
      <w:bookmarkEnd w:id="4"/>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946B4D">
            <w:pPr>
              <w:pStyle w:val="BodyText"/>
              <w:spacing w:after="60"/>
              <w:rPr>
                <w:rFonts w:ascii="Calibri" w:hAnsi="Calibri" w:cs="Calibri"/>
                <w:color w:val="0563C1"/>
                <w:sz w:val="18"/>
                <w:szCs w:val="18"/>
                <w:u w:val="single"/>
              </w:rPr>
            </w:pPr>
            <w:hyperlink r:id="rId22" w:tgtFrame="_parent" w:history="1">
              <w:r>
                <w:rPr>
                  <w:rStyle w:val="Hyperlink"/>
                  <w:rFonts w:ascii="Calibri" w:hAnsi="Calibri" w:cs="Calibri"/>
                  <w:sz w:val="18"/>
                  <w:szCs w:val="18"/>
                </w:rPr>
                <w:t>R1-2201027</w:t>
              </w:r>
            </w:hyperlink>
          </w:p>
          <w:p w14:paraId="75B08696" w14:textId="77777777" w:rsidR="00CE3D82" w:rsidRDefault="00946B4D">
            <w:pPr>
              <w:pStyle w:val="BodyText"/>
              <w:spacing w:after="60"/>
              <w:rPr>
                <w:rFonts w:eastAsia="SimSun"/>
                <w:sz w:val="18"/>
                <w:szCs w:val="18"/>
              </w:rPr>
            </w:pPr>
            <w:hyperlink r:id="rId23" w:tgtFrame="_parent" w:history="1">
              <w:r>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w:t>
            </w:r>
            <w:r>
              <w:t xml:space="preser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 xml:space="preserve">Agree to the </w:t>
            </w:r>
            <w:r>
              <w:t>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w:t>
            </w:r>
            <w:r>
              <w:rPr>
                <w:rFonts w:eastAsia="Times New Roman"/>
              </w:rPr>
              <w:t xml:space="preserve">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946B4D">
            <w:pPr>
              <w:pStyle w:val="BodyText"/>
              <w:spacing w:after="60"/>
              <w:rPr>
                <w:rFonts w:eastAsia="SimSun"/>
                <w:sz w:val="18"/>
                <w:szCs w:val="18"/>
              </w:rPr>
            </w:pPr>
            <w:hyperlink r:id="rId24" w:tgtFrame="_parent" w:history="1">
              <w:r>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946B4D">
            <w:pPr>
              <w:pStyle w:val="BodyText"/>
              <w:spacing w:after="60"/>
              <w:rPr>
                <w:rFonts w:eastAsia="SimSun"/>
                <w:sz w:val="18"/>
                <w:szCs w:val="18"/>
              </w:rPr>
            </w:pPr>
            <w:hyperlink r:id="rId25" w:tgtFrame="_parent" w:history="1">
              <w:r>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w:t>
            </w:r>
            <w:r>
              <w:rPr>
                <w:rFonts w:ascii="Times New Roman" w:hAnsi="Times New Roman"/>
                <w:sz w:val="20"/>
                <w:szCs w:val="20"/>
                <w:lang w:val="en-US" w:eastAsia="zh-CN"/>
              </w:rPr>
              <w:t>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6EE309AB" w14:textId="77777777" w:rsidR="00CE3D82" w:rsidRDefault="00946B4D">
            <w:pPr>
              <w:pStyle w:val="TableofFigures"/>
              <w:tabs>
                <w:tab w:val="right" w:leader="dot" w:pos="9629"/>
              </w:tabs>
              <w:rPr>
                <w:rFonts w:asciiTheme="minorHAnsi" w:hAnsiTheme="minorHAnsi"/>
                <w:b w:val="0"/>
              </w:rPr>
            </w:pPr>
            <w:hyperlink r:id="rId27" w:anchor="_Toc95486079" w:history="1">
              <w:r>
                <w:rPr>
                  <w:rStyle w:val="Hyperlink"/>
                </w:rPr>
                <w:t>Observation 2</w:t>
              </w:r>
              <w:r>
                <w:rPr>
                  <w:rStyle w:val="Hyperlink"/>
                  <w:rFonts w:asciiTheme="minorHAnsi" w:hAnsiTheme="minorHAnsi"/>
                  <w:b w:val="0"/>
                </w:rPr>
                <w:tab/>
              </w:r>
              <w:r>
                <w:rPr>
                  <w:rStyle w:val="Hyperlink"/>
                  <w:b w:val="0"/>
                  <w:bCs/>
                </w:rPr>
                <w:t>For HARQ-ACK codebook construction and PUCCH resource determination of Case (B)</w:t>
              </w:r>
              <w:r>
                <w:rPr>
                  <w:rStyle w:val="Hyperlink"/>
                  <w:b w:val="0"/>
                  <w:bCs/>
                </w:rPr>
                <w:t>, there is no differentiation of first SPS PDSCH after activation DCI and subsequent SPS PDSCH.</w:t>
              </w:r>
            </w:hyperlink>
          </w:p>
          <w:p w14:paraId="16F6E9BF" w14:textId="77777777" w:rsidR="00CE3D82" w:rsidRDefault="00946B4D">
            <w:pPr>
              <w:pStyle w:val="BodyText"/>
            </w:pPr>
            <w:r>
              <w:rPr>
                <w:b/>
                <w:bCs/>
              </w:rPr>
              <w:fldChar w:fldCharType="end"/>
            </w:r>
            <w:r>
              <w:t>Correspondingly, we propose that RAN1 endorses the following conclusion for avoid future confusion.</w:t>
            </w:r>
          </w:p>
          <w:p w14:paraId="19720B59" w14:textId="77777777" w:rsidR="00CE3D82" w:rsidRDefault="00946B4D">
            <w:pPr>
              <w:pStyle w:val="BodyText"/>
            </w:pPr>
            <w:r>
              <w:rPr>
                <w:b/>
                <w:bCs/>
                <w:u w:val="single"/>
              </w:rPr>
              <w:t xml:space="preserve">Proposed Conclusion: </w:t>
            </w:r>
            <w:r>
              <w:t>For HARQ-ACK codebook constructio</w:t>
            </w:r>
            <w:r>
              <w:t>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Heading1"/>
        <w:rPr>
          <w:rStyle w:val="Heading1Char"/>
        </w:rPr>
      </w:pPr>
      <w:r>
        <w:rPr>
          <w:rStyle w:val="Heading1Char"/>
        </w:rPr>
        <w:t>3</w:t>
      </w:r>
      <w:r>
        <w:rPr>
          <w:rStyle w:val="Heading1Char"/>
        </w:rPr>
        <w:tab/>
        <w:t>Discussion</w:t>
      </w:r>
    </w:p>
    <w:p w14:paraId="1E945111" w14:textId="77777777" w:rsidR="00CE3D82" w:rsidRDefault="00946B4D">
      <w:pPr>
        <w:pStyle w:val="Heading1"/>
        <w:rPr>
          <w:rStyle w:val="Heading1Char"/>
        </w:rPr>
      </w:pPr>
      <w:r>
        <w:rPr>
          <w:rStyle w:val="Heading1Char"/>
        </w:rPr>
        <w:t>3.1</w:t>
      </w:r>
      <w:r>
        <w:rPr>
          <w:rStyle w:val="Heading1Char"/>
        </w:rPr>
        <w:tab/>
        <w:t>Round 1</w:t>
      </w:r>
    </w:p>
    <w:p w14:paraId="3AF6AC47" w14:textId="77777777" w:rsidR="00CE3D82" w:rsidRDefault="00946B4D">
      <w:pPr>
        <w:spacing w:after="0"/>
      </w:pPr>
      <w:r>
        <w:t>Th</w:t>
      </w:r>
      <w:r>
        <w:t>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43BF4FD"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w:t>
      </w:r>
      <w:r>
        <w:rPr>
          <w:rFonts w:ascii="Times New Roman" w:hAnsi="Times New Roman"/>
          <w:sz w:val="20"/>
          <w:szCs w:val="20"/>
          <w:lang w:val="en-GB"/>
        </w:rPr>
        <w:t>lly granted PDSCH that was scheduled with the PDCCH carrying the DL SPS activation message, or</w:t>
      </w:r>
    </w:p>
    <w:p w14:paraId="2B32558B" w14:textId="77777777" w:rsidR="00CE3D82" w:rsidRDefault="00946B4D">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w:t>
      </w:r>
      <w:r>
        <w:rPr>
          <w:b/>
          <w:bCs/>
        </w:rPr>
        <w:t>e:</w:t>
      </w:r>
      <w:r>
        <w:t xml:space="preserve"> should the PUCCH transmitting the HARQ-ACK in response to the first PDSCH triggered by an DL SPS activation DCI be considered as: </w:t>
      </w:r>
    </w:p>
    <w:p w14:paraId="71072113" w14:textId="77777777" w:rsidR="00CE3D82" w:rsidRDefault="00946B4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BodyText"/>
              <w:spacing w:after="60"/>
              <w:rPr>
                <w:rFonts w:eastAsia="SimSun" w:cs="Arial"/>
                <w:sz w:val="18"/>
                <w:szCs w:val="18"/>
              </w:rPr>
            </w:pPr>
            <w:r>
              <w:rPr>
                <w:rFonts w:eastAsia="SimSun" w:cs="Arial"/>
                <w:sz w:val="18"/>
                <w:szCs w:val="18"/>
              </w:rPr>
              <w:t>We support moderator’s two-steps approach.</w:t>
            </w:r>
          </w:p>
          <w:p w14:paraId="704AB34C" w14:textId="77777777" w:rsidR="00CE3D82" w:rsidRDefault="00CE3D82">
            <w:pPr>
              <w:pStyle w:val="BodyText"/>
              <w:spacing w:after="60"/>
              <w:rPr>
                <w:rFonts w:eastAsia="SimSun" w:cs="Arial"/>
                <w:sz w:val="18"/>
                <w:szCs w:val="18"/>
              </w:rPr>
            </w:pPr>
          </w:p>
          <w:p w14:paraId="7CCD4B30" w14:textId="77777777" w:rsidR="00CE3D82" w:rsidRDefault="00946B4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w:t>
            </w:r>
            <w:r>
              <w:rPr>
                <w:rFonts w:eastAsia="SimSun" w:cs="Arial"/>
                <w:sz w:val="18"/>
                <w:szCs w:val="18"/>
              </w:rPr>
              <w:t xml:space="preserve">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 xml:space="preserve">he two-step approach proposed by the </w:t>
            </w:r>
            <w:r>
              <w:rPr>
                <w:rFonts w:eastAsia="Yu Mincho" w:cs="Arial"/>
                <w:sz w:val="18"/>
                <w:szCs w:val="18"/>
                <w:lang w:eastAsia="ja-JP"/>
              </w:rPr>
              <w:t>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w:t>
            </w:r>
            <w:r>
              <w:rPr>
                <w:rFonts w:eastAsia="Yu Mincho" w:cs="Arial"/>
                <w:sz w:val="18"/>
                <w:szCs w:val="18"/>
                <w:lang w:eastAsia="ja-JP"/>
              </w:rPr>
              <w:t xml:space="preserve"> handled as one of dynamic scheduling, for PUCCH resource determination perspective.</w:t>
            </w:r>
          </w:p>
          <w:p w14:paraId="7BB329E7"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w:t>
            </w:r>
            <w:r>
              <w:rPr>
                <w:rFonts w:eastAsia="Yu Mincho" w:cs="Arial"/>
                <w:sz w:val="18"/>
                <w:szCs w:val="18"/>
                <w:lang w:eastAsia="ja-JP"/>
              </w:rPr>
              <w: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2F49DFB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xml:space="preserve">) Misalignment to </w:t>
            </w:r>
            <w:r>
              <w:rPr>
                <w:rFonts w:eastAsia="Yu Mincho" w:cs="Arial"/>
                <w:sz w:val="18"/>
                <w:szCs w:val="18"/>
                <w:lang w:eastAsia="ja-JP"/>
              </w:rPr>
              <w:t>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w:t>
            </w:r>
            <w:r>
              <w:rPr>
                <w:rFonts w:eastAsia="Yu Mincho" w:cs="Arial"/>
                <w:sz w:val="18"/>
                <w:szCs w:val="18"/>
                <w:lang w:eastAsia="ja-JP"/>
              </w:rPr>
              <w:t>is correct in our reading.</w:t>
            </w:r>
          </w:p>
          <w:tbl>
            <w:tblPr>
              <w:tblStyle w:val="TableGrid"/>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6.4pt" o:ole="">
                        <v:imagedata r:id="rId28" o:title=""/>
                      </v:shape>
                      <o:OLEObject Type="Embed" ProgID="Equation.3" ShapeID="_x0000_i1025" DrawAspect="Content" ObjectID="_1707296333"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w:t>
                  </w:r>
                  <w:r>
                    <w:rPr>
                      <w:rFonts w:eastAsia="Yu Mincho"/>
                      <w:color w:val="FF0000"/>
                      <w:sz w:val="16"/>
                      <w:szCs w:val="16"/>
                      <w:lang w:eastAsia="en-US"/>
                    </w:rPr>
                    <w:t>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w:t>
                  </w:r>
                  <w:r>
                    <w:rPr>
                      <w:rFonts w:eastAsia="Yu Mincho"/>
                      <w:sz w:val="16"/>
                      <w:szCs w:val="16"/>
                      <w:lang w:eastAsia="en-US"/>
                    </w:rPr>
                    <w:t xml:space="preserve">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If a UE transmits HARQ-ACK information corresponding</w:t>
                  </w:r>
                  <w:r>
                    <w:rPr>
                      <w:rFonts w:eastAsia="Yu Mincho"/>
                      <w:color w:val="FF0000"/>
                      <w:sz w:val="16"/>
                      <w:szCs w:val="16"/>
                      <w:lang w:val="en-US" w:eastAsia="en-US"/>
                    </w:rPr>
                    <w:t xml:space="preserve">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BodyText"/>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BodyText"/>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w:t>
            </w:r>
            <w:r>
              <w:rPr>
                <w:highlight w:val="yellow"/>
              </w:rPr>
              <w:t>and SR, if any, the UE determines a PUCCH resource to be …</w:t>
            </w:r>
            <w:r>
              <w:t>”</w:t>
            </w:r>
          </w:p>
          <w:p w14:paraId="345148B6" w14:textId="77777777" w:rsidR="00CE3D82" w:rsidRDefault="00CE3D82">
            <w:pPr>
              <w:pStyle w:val="BodyText"/>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transmits HARQ-ACK info</w:t>
            </w:r>
            <w:r>
              <w:rPr>
                <w:highlight w:val="cyan"/>
                <w:lang w:val="en-US"/>
              </w:rPr>
              <w:t xml:space="preserve">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BodyText"/>
              <w:spacing w:after="0"/>
              <w:rPr>
                <w:rFonts w:ascii="Times New Roman" w:hAnsi="Times New Roman"/>
              </w:rPr>
            </w:pPr>
            <w:r>
              <w:rPr>
                <w:rFonts w:ascii="Times New Roman" w:eastAsia="Malgun Gothic" w:hAnsi="Times New Roman"/>
                <w:lang w:eastAsia="ko-KR"/>
              </w:rPr>
              <w:t>We do not understand suc</w:t>
            </w:r>
            <w:r>
              <w:rPr>
                <w:rFonts w:ascii="Times New Roman" w:eastAsia="Malgun Gothic" w:hAnsi="Times New Roman"/>
                <w:lang w:eastAsia="ko-KR"/>
              </w:rPr>
              <w:t xml:space="preserve">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w:t>
            </w:r>
            <w:r>
              <w:rPr>
                <w:rFonts w:ascii="Times New Roman" w:hAnsi="Times New Roman"/>
              </w:rPr>
              <w:t xml:space="preserve">every SPS PDSCH is activated/scheduled by that “corresponding PDCCH”? </w:t>
            </w:r>
          </w:p>
          <w:p w14:paraId="468EED3D" w14:textId="77777777" w:rsidR="00CE3D82" w:rsidRDefault="00946B4D">
            <w:pPr>
              <w:pStyle w:val="BodyText"/>
              <w:spacing w:after="0"/>
              <w:rPr>
                <w:rFonts w:ascii="Times New Roman" w:hAnsi="Times New Roman"/>
              </w:rPr>
            </w:pPr>
            <w:r>
              <w:rPr>
                <w:rFonts w:ascii="Times New Roman" w:hAnsi="Times New Roman"/>
              </w:rPr>
              <w:t>It should be clear that the activation DCI is not a scheduling DCI (e.g. fields used to indicate activation do not provide scheduling information, the HARQ-ACK of all SPS PDSCHs is put together for the Type-2 HARQ-ACK codebook without considering DAI, …” a</w:t>
            </w:r>
            <w:r>
              <w:rPr>
                <w:rFonts w:ascii="Times New Roman" w:hAnsi="Times New Roman"/>
              </w:rPr>
              <w:t xml:space="preserve">nd SPS PDSCH do not have a “corresponding PDCCH”. </w:t>
            </w:r>
          </w:p>
          <w:p w14:paraId="74300B62" w14:textId="77777777" w:rsidR="00CE3D82" w:rsidRDefault="00946B4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BodyText"/>
              <w:spacing w:after="0"/>
              <w:rPr>
                <w:rFonts w:ascii="Times New Roman" w:eastAsia="Malgun Gothic" w:hAnsi="Times New Roman"/>
                <w:lang w:eastAsia="ko-KR"/>
              </w:rPr>
            </w:pPr>
          </w:p>
          <w:p w14:paraId="74EF7EE5" w14:textId="77777777" w:rsidR="00CE3D82" w:rsidRDefault="00946B4D">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w:t>
            </w:r>
            <w:r>
              <w:rPr>
                <w:rFonts w:ascii="Times New Roman" w:eastAsia="Malgun Gothic" w:hAnsi="Times New Roman"/>
                <w:lang w:eastAsia="ko-KR"/>
              </w:rPr>
              <w:t>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CD880C4" w14:textId="77777777" w:rsidR="00CE3D82" w:rsidRDefault="00CE3D82">
            <w:pPr>
              <w:pStyle w:val="BodyText"/>
              <w:spacing w:after="60"/>
              <w:rPr>
                <w:rFonts w:ascii="Times New Roman" w:eastAsia="SimSun" w:hAnsi="Times New Roman"/>
                <w:lang w:val="en-US"/>
              </w:rPr>
            </w:pPr>
          </w:p>
          <w:p w14:paraId="18D0C7E1"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As summarized by DOCO</w:t>
            </w:r>
            <w:r>
              <w:rPr>
                <w:rFonts w:ascii="Times New Roman" w:eastAsia="SimSun" w:hAnsi="Times New Roman"/>
                <w:lang w:val="en-US"/>
              </w:rPr>
              <w:t xml:space="preserve">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1C90D324" w14:textId="77777777" w:rsidR="00CE3D82" w:rsidRDefault="00CE3D82">
            <w:pPr>
              <w:pStyle w:val="BodyText"/>
              <w:spacing w:after="60"/>
              <w:rPr>
                <w:rFonts w:ascii="Times New Roman" w:eastAsia="SimSun" w:hAnsi="Times New Roman"/>
                <w:lang w:val="en-US"/>
              </w:rPr>
            </w:pPr>
          </w:p>
          <w:p w14:paraId="7B00BBBB" w14:textId="77777777" w:rsidR="00CE3D82" w:rsidRDefault="00946B4D">
            <w:pPr>
              <w:pStyle w:val="BodyText"/>
              <w:spacing w:after="60"/>
              <w:rPr>
                <w:rFonts w:ascii="Times New Roman" w:eastAsia="SimSun" w:hAnsi="Times New Roman"/>
                <w:i/>
                <w:lang w:val="en-US"/>
              </w:rPr>
            </w:pPr>
            <w:r>
              <w:rPr>
                <w:rFonts w:ascii="Times New Roman" w:eastAsia="SimSun" w:hAnsi="Times New Roman"/>
                <w:lang w:val="en-US"/>
              </w:rPr>
              <w:t>In ad</w:t>
            </w:r>
            <w:r>
              <w:rPr>
                <w:rFonts w:ascii="Times New Roman" w:eastAsia="SimSun" w:hAnsi="Times New Roman"/>
                <w:lang w:val="en-US"/>
              </w:rPr>
              <w:t xml:space="preserve">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In other words, the first SPS PD</w:t>
            </w:r>
            <w:r>
              <w:rPr>
                <w:rFonts w:ascii="Times New Roman" w:hAnsi="Times New Roman" w:hint="eastAsia"/>
                <w:lang w:val="en-US"/>
              </w:rPr>
              <w:t xml:space="preserve">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DFE55B2" w14:textId="77777777" w:rsidR="00CE3D82" w:rsidRDefault="00CE3D82">
            <w:pPr>
              <w:pStyle w:val="BodyText"/>
              <w:spacing w:after="60"/>
              <w:rPr>
                <w:rFonts w:ascii="Times New Roman" w:eastAsia="SimSun" w:hAnsi="Times New Roman"/>
                <w:lang w:val="en-US"/>
              </w:rPr>
            </w:pPr>
          </w:p>
          <w:p w14:paraId="212A8F71" w14:textId="77777777" w:rsidR="00CE3D82" w:rsidRDefault="00946B4D">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78CDAC9A" w14:textId="77777777" w:rsidR="00CE3D82" w:rsidRDefault="00946B4D">
            <w:pPr>
              <w:pStyle w:val="BodyText"/>
              <w:spacing w:after="60"/>
              <w:jc w:val="left"/>
              <w:rPr>
                <w:rFonts w:eastAsia="SimSun" w:cs="Arial"/>
                <w:sz w:val="18"/>
                <w:szCs w:val="18"/>
              </w:rPr>
            </w:pPr>
            <w:r>
              <w:rPr>
                <w:rFonts w:ascii="Times New Roman" w:eastAsia="SimSun" w:hAnsi="Times New Roman"/>
              </w:rPr>
              <w:t>The PUCCH resource corresponding to the HARQ-ACK for the first SPS PDSCH associated with an activation DCI is de</w:t>
            </w:r>
            <w:r>
              <w:rPr>
                <w:rFonts w:ascii="Times New Roman" w:eastAsia="SimSun" w:hAnsi="Times New Roman"/>
              </w:rPr>
              <w:t xml:space="preserv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69C4A458" w14:textId="77777777" w:rsidR="00CE3D82" w:rsidRDefault="00946B4D">
            <w:pPr>
              <w:pStyle w:val="BodyText"/>
              <w:spacing w:after="60"/>
              <w:jc w:val="left"/>
              <w:rPr>
                <w:rFonts w:eastAsia="SimSun" w:cs="Arial"/>
                <w:sz w:val="18"/>
                <w:szCs w:val="18"/>
              </w:rPr>
            </w:pPr>
            <w:r>
              <w:rPr>
                <w:rFonts w:eastAsia="SimSun" w:cs="Arial"/>
                <w:sz w:val="18"/>
                <w:szCs w:val="18"/>
              </w:rPr>
              <w:t>From RAN1 Rel-15 spec point of view, what DOCOMO provided clearly indicate RAN1 spec does not differentiate SPS activation DCI with a scheduling DCI. They are just with different RNTI, and following just say last DCI format 1_0 or 1_1, which of course incl</w:t>
            </w:r>
            <w:r>
              <w:rPr>
                <w:rFonts w:eastAsia="SimSun" w:cs="Arial"/>
                <w:sz w:val="18"/>
                <w:szCs w:val="18"/>
              </w:rPr>
              <w:t xml:space="preserve">ude both RNTIs. </w:t>
            </w:r>
          </w:p>
          <w:p w14:paraId="37E1A693" w14:textId="77777777" w:rsidR="00CE3D82" w:rsidRDefault="00946B4D">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w:t>
            </w:r>
            <w:r>
              <w:rPr>
                <w:rFonts w:eastAsia="Yu Mincho"/>
                <w:color w:val="FF0000"/>
                <w:sz w:val="16"/>
                <w:szCs w:val="16"/>
                <w:lang w:val="de-DE" w:eastAsia="en-US"/>
              </w:rPr>
              <w:t>ndicator field indicating a same slot for the PUCCH transmission</w:t>
            </w:r>
            <w:r>
              <w:rPr>
                <w:rFonts w:eastAsia="SimSun" w:cs="Arial"/>
                <w:sz w:val="18"/>
                <w:szCs w:val="18"/>
              </w:rPr>
              <w:t>”</w:t>
            </w:r>
          </w:p>
          <w:p w14:paraId="66C030BD" w14:textId="77777777" w:rsidR="00CE3D82" w:rsidRDefault="00CE3D82">
            <w:pPr>
              <w:pStyle w:val="BodyText"/>
              <w:spacing w:after="60"/>
              <w:jc w:val="left"/>
              <w:rPr>
                <w:rFonts w:eastAsia="SimSun" w:cs="Arial"/>
                <w:sz w:val="18"/>
                <w:szCs w:val="18"/>
              </w:rPr>
            </w:pPr>
          </w:p>
          <w:p w14:paraId="761AAC9B" w14:textId="77777777" w:rsidR="00CE3D82" w:rsidRDefault="00946B4D">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w:t>
            </w:r>
            <w:r>
              <w:rPr>
                <w:rFonts w:eastAsia="SimSun" w:cs="Arial"/>
                <w:sz w:val="18"/>
                <w:szCs w:val="18"/>
              </w:rPr>
              <w:t>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BodyText"/>
              <w:spacing w:after="60"/>
              <w:jc w:val="left"/>
              <w:rPr>
                <w:rFonts w:eastAsia="Malgun Gothic" w:cs="Arial"/>
                <w:sz w:val="18"/>
                <w:szCs w:val="18"/>
                <w:lang w:eastAsia="ko-KR"/>
              </w:rPr>
            </w:pPr>
          </w:p>
          <w:p w14:paraId="5D61C27B"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 xml:space="preserve">As observed by above companies (DOCOMO, ZTE, Intel, QC) as well as based on </w:t>
            </w:r>
            <w:r>
              <w:rPr>
                <w:rFonts w:eastAsia="Malgun Gothic" w:cs="Arial"/>
                <w:sz w:val="18"/>
                <w:szCs w:val="18"/>
                <w:lang w:eastAsia="ko-KR"/>
              </w:rPr>
              <w:t>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2345E678" w14:textId="77777777" w:rsidR="00CE3D82" w:rsidRDefault="00946B4D">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BodyText"/>
              <w:spacing w:after="60"/>
              <w:jc w:val="left"/>
              <w:rPr>
                <w:rFonts w:eastAsia="SimSun"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BodyText"/>
              <w:spacing w:after="60"/>
              <w:jc w:val="left"/>
              <w:rPr>
                <w:rFonts w:eastAsia="SimSun" w:cs="Arial"/>
                <w:sz w:val="18"/>
                <w:szCs w:val="18"/>
              </w:rPr>
            </w:pPr>
            <w:r>
              <w:rPr>
                <w:rFonts w:eastAsia="SimSun" w:cs="Arial" w:hint="eastAsia"/>
                <w:sz w:val="18"/>
                <w:szCs w:val="18"/>
              </w:rPr>
              <w:t>We are fine with the two-step approach.</w:t>
            </w:r>
          </w:p>
          <w:p w14:paraId="03D1BEA3" w14:textId="77777777" w:rsidR="00CE3D82" w:rsidRDefault="00946B4D">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 xml:space="preserve">e support the </w:t>
            </w:r>
            <w:r>
              <w:rPr>
                <w:rFonts w:eastAsia="Yu Mincho" w:cs="Arial"/>
                <w:sz w:val="18"/>
                <w:szCs w:val="18"/>
                <w:lang w:eastAsia="ja-JP"/>
              </w:rPr>
              <w:t>two-step approach.</w:t>
            </w:r>
          </w:p>
          <w:p w14:paraId="02D4B80C" w14:textId="77777777" w:rsidR="00CE3D82" w:rsidRDefault="00946B4D">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w:t>
            </w:r>
            <w:r>
              <w:rPr>
                <w:rFonts w:eastAsia="Yu Mincho" w:cs="Arial"/>
                <w:sz w:val="18"/>
                <w:szCs w:val="18"/>
                <w:lang w:eastAsia="ja-JP"/>
              </w:rPr>
              <w:t>DSCHs, but what is more important to us is that there is one interpretation that we can clarify as a group, and base our implementation on, or else DL SPS activation would not work.</w:t>
            </w:r>
          </w:p>
          <w:p w14:paraId="13A57C4C"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@NTT DOCOMO, the specification text you quote (from the Qualcomm Tdoc?) le</w:t>
            </w:r>
            <w:r>
              <w:rPr>
                <w:rFonts w:eastAsia="Yu Mincho" w:cs="Arial"/>
                <w:sz w:val="18"/>
                <w:szCs w:val="18"/>
                <w:lang w:eastAsia="ja-JP"/>
              </w:rPr>
              <w:t xml:space="preserv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BodyText"/>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ListParagraph"/>
              <w:numPr>
                <w:ilvl w:val="0"/>
                <w:numId w:val="17"/>
              </w:numPr>
              <w:spacing w:after="180" w:line="240" w:lineRule="auto"/>
              <w:contextualSpacing/>
              <w:rPr>
                <w:lang w:val="en-US"/>
              </w:rPr>
            </w:pPr>
            <w:r>
              <w:rPr>
                <w:lang w:val="en-US" w:eastAsia="zh-CN"/>
              </w:rPr>
              <w:lastRenderedPageBreak/>
              <w:t xml:space="preserve">There is no ignore </w:t>
            </w:r>
            <w:r>
              <w:rPr>
                <w:lang w:val="en-US" w:eastAsia="zh-CN"/>
              </w:rPr>
              <w:t>UE behaviour defined in the specification. So UE should treat PRI field as a valid field in the activation DCI.</w:t>
            </w:r>
          </w:p>
          <w:p w14:paraId="4C996437" w14:textId="77777777" w:rsidR="00CE3D82" w:rsidRDefault="00946B4D">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ListParagraph"/>
              <w:numPr>
                <w:ilvl w:val="0"/>
                <w:numId w:val="17"/>
              </w:numPr>
              <w:spacing w:after="180" w:line="240" w:lineRule="auto"/>
              <w:contextualSpacing/>
              <w:rPr>
                <w:lang w:val="en-US"/>
              </w:rPr>
            </w:pPr>
            <w:r>
              <w:rPr>
                <w:lang w:val="en-US" w:eastAsia="zh-CN"/>
              </w:rPr>
              <w:t>T</w:t>
            </w:r>
            <w:r>
              <w:rPr>
                <w:lang w:val="en-US" w:eastAsia="zh-CN"/>
              </w:rPr>
              <w: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in the spec. It share the same HARQ-ACK feedback mechanism as dynami</w:t>
            </w:r>
            <w:r>
              <w:rPr>
                <w:lang w:val="en-US" w:eastAsia="zh-CN"/>
              </w:rPr>
              <w:t xml:space="preserve">c PDSCH, which does not need any changes. </w:t>
            </w:r>
          </w:p>
          <w:p w14:paraId="13801D95" w14:textId="77777777" w:rsidR="00CE3D82" w:rsidRDefault="00946B4D">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BodyText"/>
              <w:spacing w:after="60"/>
              <w:jc w:val="left"/>
              <w:rPr>
                <w:rFonts w:cs="Arial"/>
                <w:sz w:val="18"/>
                <w:szCs w:val="18"/>
              </w:rPr>
            </w:pPr>
            <w:r>
              <w:rPr>
                <w:rFonts w:cs="Arial"/>
                <w:sz w:val="18"/>
                <w:szCs w:val="18"/>
              </w:rPr>
              <w:t xml:space="preserve">At </w:t>
            </w:r>
            <w:r>
              <w:rPr>
                <w:rFonts w:cs="Arial"/>
                <w:sz w:val="18"/>
                <w:szCs w:val="18"/>
              </w:rPr>
              <w:t>RAN1 #91 (November 2017), there was an LS reply to RAN2 from RAN1 (R1-1721574):</w:t>
            </w:r>
          </w:p>
          <w:p w14:paraId="637EFE2F" w14:textId="77777777" w:rsidR="00CE3D82" w:rsidRDefault="00946B4D">
            <w:pPr>
              <w:pStyle w:val="BodyText"/>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RAN1 believes that it is feasible to support DL SPS ope</w:t>
            </w:r>
            <w:r>
              <w:rPr>
                <w:rFonts w:ascii="Arial" w:hAnsi="Arial" w:cs="Arial"/>
                <w:lang w:val="en-US" w:eastAsia="zh-CN"/>
              </w:rPr>
              <w:t xml:space="preserv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 xml:space="preserve">The highlighted text should be relevant to the discussion here. We don’t have time to dig out the exact agreement concerning SPS HARQ  feedback in NR. </w:t>
            </w:r>
            <w:r>
              <w:rPr>
                <w:rFonts w:ascii="Arial" w:hAnsi="Arial" w:cs="Arial"/>
                <w:lang w:val="en-US" w:eastAsia="zh-CN"/>
              </w:rPr>
              <w:t>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zh-CN"/>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BodyText"/>
        <w:spacing w:after="60"/>
        <w:rPr>
          <w:rFonts w:eastAsia="SimSun" w:cs="Arial"/>
          <w:sz w:val="18"/>
          <w:szCs w:val="18"/>
        </w:rPr>
      </w:pPr>
    </w:p>
    <w:p w14:paraId="360A0311" w14:textId="77777777" w:rsidR="00CE3D82" w:rsidRDefault="00CE3D82">
      <w:pPr>
        <w:pStyle w:val="BodyText"/>
        <w:spacing w:after="60"/>
        <w:rPr>
          <w:rFonts w:eastAsia="SimSun" w:cs="Arial"/>
          <w:sz w:val="18"/>
          <w:szCs w:val="18"/>
        </w:rPr>
      </w:pPr>
    </w:p>
    <w:p w14:paraId="3924688F" w14:textId="77777777" w:rsidR="00CE3D82" w:rsidRDefault="00946B4D">
      <w:pPr>
        <w:pStyle w:val="Heading3"/>
      </w:pPr>
      <w:r>
        <w:t>Summary after round #1</w:t>
      </w:r>
    </w:p>
    <w:p w14:paraId="44CC176E" w14:textId="77777777" w:rsidR="00CE3D82" w:rsidRDefault="00946B4D">
      <w:r>
        <w:rPr>
          <w:b/>
          <w:bCs/>
        </w:rPr>
        <w:t>The issue:</w:t>
      </w:r>
      <w:r>
        <w:t xml:space="preserve"> should the PUCCH transmitting the HARQ-ACK in response to the first PDSCH triggered by an D</w:t>
      </w:r>
      <w:r>
        <w:t xml:space="preserve">L SPS activation DCI be considered as: </w:t>
      </w:r>
    </w:p>
    <w:p w14:paraId="64ABBCDD" w14:textId="77777777" w:rsidR="00CE3D82" w:rsidRDefault="00946B4D">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BodyText"/>
        <w:spacing w:after="60"/>
        <w:rPr>
          <w:rFonts w:ascii="Times New Roman" w:eastAsia="SimSun" w:hAnsi="Times New Roman"/>
        </w:rPr>
      </w:pPr>
    </w:p>
    <w:p w14:paraId="579D4840"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Interpretation 1 supported by:</w:t>
      </w:r>
    </w:p>
    <w:p w14:paraId="47E99378"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66CB42BA"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1ECBB523"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w:t>
      </w:r>
      <w:r>
        <w:rPr>
          <w:rFonts w:ascii="Times New Roman" w:eastAsia="SimSun" w:hAnsi="Times New Roman"/>
        </w:rPr>
        <w:t>p, Spreadtrum, Apple (10)</w:t>
      </w:r>
    </w:p>
    <w:p w14:paraId="07F0B1D8" w14:textId="77777777" w:rsidR="00CE3D82" w:rsidRDefault="00CE3D82">
      <w:pPr>
        <w:pStyle w:val="BodyText"/>
        <w:spacing w:after="60"/>
        <w:rPr>
          <w:rFonts w:ascii="Times New Roman" w:eastAsia="SimSun" w:hAnsi="Times New Roman"/>
        </w:rPr>
      </w:pPr>
    </w:p>
    <w:p w14:paraId="37E372CD" w14:textId="77777777" w:rsidR="00CE3D82" w:rsidRDefault="00946B4D">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w:t>
      </w:r>
      <w:r>
        <w:rPr>
          <w:rFonts w:ascii="Times New Roman" w:eastAsia="SimSun" w:hAnsi="Times New Roman"/>
        </w:rPr>
        <w:t>on interpretation is a necessity for DL SPS to be supported by the standard.</w:t>
      </w:r>
    </w:p>
    <w:p w14:paraId="2BB7F951"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w:t>
      </w:r>
      <w:r>
        <w:rPr>
          <w:rFonts w:ascii="Times New Roman" w:eastAsia="SimSun" w:hAnsi="Times New Roman"/>
        </w:rPr>
        <w:t>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4BE45FE8"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2 derive th</w:t>
      </w:r>
      <w:r>
        <w:rPr>
          <w:rFonts w:ascii="Times New Roman" w:eastAsia="SimSun" w:hAnsi="Times New Roman"/>
        </w:rPr>
        <w:t>e justification from the TS38.213 text implying that the DL SPS activation DCI schedules the 1st SPS PDSCH as the PDCCH carrying the activation DCI corresponds to the first SPS-PDSCH. Apple further makes a compelling argument on the similarity to LTE DL SP</w:t>
      </w:r>
      <w:r>
        <w:rPr>
          <w:rFonts w:ascii="Times New Roman" w:eastAsia="SimSun" w:hAnsi="Times New Roman"/>
        </w:rPr>
        <w:t>S, which with seems to match the reality on the field.</w:t>
      </w:r>
    </w:p>
    <w:p w14:paraId="13402C10" w14:textId="77777777" w:rsidR="00CE3D82" w:rsidRDefault="00946B4D">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w:t>
      </w:r>
      <w:r>
        <w:rPr>
          <w:rFonts w:ascii="Times New Roman" w:eastAsia="SimSun" w:hAnsi="Times New Roman"/>
        </w:rPr>
        <w:t xml:space="preserve">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BodyText"/>
        <w:rPr>
          <w:rFonts w:ascii="Times New Roman" w:eastAsia="SimSun" w:hAnsi="Times New Roman"/>
        </w:rPr>
      </w:pPr>
      <w:r>
        <w:rPr>
          <w:rFonts w:ascii="Times New Roman" w:eastAsia="SimSun" w:hAnsi="Times New Roman"/>
        </w:rPr>
        <w:t>There is, howev</w:t>
      </w:r>
      <w:r>
        <w:rPr>
          <w:rFonts w:ascii="Times New Roman" w:eastAsia="SimSun" w:hAnsi="Times New Roman"/>
        </w:rPr>
        <w:t>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00EBD541" w14:textId="77777777" w:rsidR="00CE3D82" w:rsidRDefault="00946B4D">
      <w:pPr>
        <w:pStyle w:val="Heading2"/>
        <w:rPr>
          <w:rStyle w:val="Heading1Char"/>
        </w:rPr>
      </w:pPr>
      <w:r>
        <w:rPr>
          <w:rStyle w:val="Heading1Char"/>
        </w:rPr>
        <w:t>3.2</w:t>
      </w:r>
      <w:r>
        <w:rPr>
          <w:rStyle w:val="Heading1Char"/>
        </w:rPr>
        <w:tab/>
        <w:t>Round 2</w:t>
      </w:r>
    </w:p>
    <w:p w14:paraId="7260D6C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w:t>
      </w:r>
      <w:r>
        <w:rPr>
          <w:rFonts w:ascii="Times New Roman" w:eastAsia="SimSun" w:hAnsi="Times New Roman"/>
          <w:b/>
          <w:bCs/>
        </w:rPr>
        <w:t xml:space="preserve"> activation DCI is considered as a PDSCH with a corresponding PDCCH, only the subsequent PDSCHs are PDSCHs without a corresponding PDCCH.</w:t>
      </w:r>
    </w:p>
    <w:p w14:paraId="081DA5E2"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747196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HARQ-ACK CB cons</w:t>
      </w:r>
      <w:r>
        <w:rPr>
          <w:rFonts w:ascii="Times New Roman" w:eastAsia="SimSun" w:hAnsi="Times New Roman"/>
          <w:b/>
          <w:bCs/>
        </w:rPr>
        <w:t>truction for that PDSCH follows the DG-PDSCH construction</w:t>
      </w:r>
    </w:p>
    <w:p w14:paraId="44AD96C7" w14:textId="77777777" w:rsidR="00CE3D82" w:rsidRDefault="00946B4D">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w:t>
      </w:r>
      <w:r>
        <w:rPr>
          <w:b/>
          <w:bCs/>
        </w:rPr>
        <w:t>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3878D5C8" w14:textId="77777777" w:rsidR="00CE3D82" w:rsidRDefault="00CE3D82">
            <w:pPr>
              <w:pStyle w:val="BodyText"/>
              <w:spacing w:after="60"/>
              <w:rPr>
                <w:rFonts w:eastAsia="SimSun" w:cs="Arial"/>
                <w:sz w:val="18"/>
                <w:szCs w:val="18"/>
                <w:lang w:val="en-US"/>
              </w:rPr>
            </w:pPr>
          </w:p>
          <w:p w14:paraId="0EAE1FF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490C2290" w14:textId="77777777" w:rsidR="00CE3D82" w:rsidRDefault="00CE3D82">
            <w:pPr>
              <w:pStyle w:val="BodyText"/>
              <w:spacing w:after="60"/>
              <w:rPr>
                <w:rFonts w:eastAsia="SimSun" w:cs="Arial"/>
                <w:sz w:val="18"/>
                <w:szCs w:val="18"/>
                <w:lang w:val="en-US"/>
              </w:rPr>
            </w:pPr>
          </w:p>
          <w:p w14:paraId="7196C91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40AEB029"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w:t>
            </w:r>
            <w:r>
              <w:rPr>
                <w:rFonts w:ascii="Times New Roman" w:eastAsia="SimSun" w:hAnsi="Times New Roman"/>
                <w:b/>
                <w:bCs/>
              </w:rPr>
              <w:t>e DL SPS activation DCI</w:t>
            </w:r>
          </w:p>
          <w:p w14:paraId="08A8DF27"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1858EDE" w14:textId="77777777" w:rsidR="00CE3D82" w:rsidRDefault="00CE3D82">
            <w:pPr>
              <w:pStyle w:val="BodyText"/>
              <w:spacing w:after="60"/>
              <w:rPr>
                <w:rFonts w:eastAsia="SimSun"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 xml:space="preserve">ne question: this is </w:t>
            </w:r>
            <w:r>
              <w:rPr>
                <w:rFonts w:eastAsia="Yu Mincho" w:cs="Arial"/>
                <w:sz w:val="18"/>
                <w:szCs w:val="18"/>
                <w:lang w:eastAsia="ja-JP"/>
              </w:rPr>
              <w:t>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BodyText"/>
              <w:spacing w:after="60"/>
              <w:rPr>
                <w:rFonts w:eastAsia="SimSun" w:cs="Arial"/>
                <w:sz w:val="18"/>
                <w:szCs w:val="18"/>
              </w:rPr>
            </w:pPr>
            <w:r>
              <w:rPr>
                <w:rFonts w:eastAsia="SimSun" w:cs="Arial"/>
                <w:sz w:val="18"/>
                <w:szCs w:val="18"/>
              </w:rPr>
              <w:t xml:space="preserve">We do not support the proposal because it is not according to specifications. Interactive discussion with Q&amp;A is needed. In particular, we would like to ask proponents of the proposal the </w:t>
            </w:r>
            <w:r>
              <w:rPr>
                <w:rFonts w:eastAsia="SimSun" w:cs="Arial"/>
                <w:sz w:val="18"/>
                <w:szCs w:val="18"/>
              </w:rPr>
              <w:t>following questions.</w:t>
            </w:r>
          </w:p>
          <w:p w14:paraId="3ED86396" w14:textId="77777777" w:rsidR="00CE3D82" w:rsidRDefault="00946B4D">
            <w:pPr>
              <w:pStyle w:val="BodyText"/>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BodyText"/>
              <w:spacing w:after="60"/>
              <w:ind w:left="567"/>
              <w:rPr>
                <w:rFonts w:eastAsia="Malgun Gothic"/>
                <w:sz w:val="18"/>
                <w:szCs w:val="18"/>
                <w:lang w:eastAsia="ko-KR"/>
              </w:rPr>
            </w:pPr>
            <w:r>
              <w:rPr>
                <w:rFonts w:eastAsia="SimSun" w:cs="Arial"/>
                <w:sz w:val="18"/>
                <w:szCs w:val="18"/>
              </w:rPr>
              <w:lastRenderedPageBreak/>
              <w:t xml:space="preserve">Q2: Is there any ambiguity for the Rel-16 specifications when </w:t>
            </w:r>
            <w:r>
              <w:rPr>
                <w:rFonts w:eastAsia="Malgun Gothic"/>
                <w:i/>
                <w:sz w:val="18"/>
                <w:szCs w:val="18"/>
                <w:lang w:eastAsia="ko-KR"/>
              </w:rPr>
              <w:t>SPS-PUCCH-AN-L</w:t>
            </w:r>
            <w:r>
              <w:rPr>
                <w:rFonts w:eastAsia="Malgun Gothic"/>
                <w:i/>
                <w:sz w:val="18"/>
                <w:szCs w:val="18"/>
                <w:lang w:eastAsia="ko-KR"/>
              </w:rPr>
              <w:t>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BodyText"/>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w:t>
            </w:r>
            <w:r>
              <w:rPr>
                <w:sz w:val="18"/>
                <w:szCs w:val="18"/>
              </w:rPr>
              <w:t xml:space="preserve">the SPS-PDSCH configuration”. Do proponents of interpretation 2 intend to change the TS 38.321 specifications? </w:t>
            </w:r>
          </w:p>
          <w:p w14:paraId="5BC71426" w14:textId="77777777" w:rsidR="00CE3D82" w:rsidRDefault="00946B4D">
            <w:pPr>
              <w:pStyle w:val="BodyText"/>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Malgun Gothic"/>
                <w:sz w:val="18"/>
                <w:szCs w:val="18"/>
                <w:lang w:eastAsia="ko-KR"/>
              </w:rPr>
              <w:t>o the proponent</w:t>
            </w:r>
            <w:r>
              <w:rPr>
                <w:rFonts w:eastAsia="Malgun Gothic"/>
                <w:sz w:val="18"/>
                <w:szCs w:val="18"/>
                <w:lang w:eastAsia="ko-KR"/>
              </w:rPr>
              <w:t>s of interpretation 2 intend to change the Rel-15 fallback operation for Type-1 CB?</w:t>
            </w:r>
          </w:p>
          <w:p w14:paraId="7F5CE059" w14:textId="77777777" w:rsidR="00CE3D82" w:rsidRDefault="00946B4D">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w:t>
            </w:r>
            <w:r>
              <w:rPr>
                <w:rFonts w:eastAsia="Malgun Gothic"/>
                <w:sz w:val="18"/>
                <w:szCs w:val="18"/>
                <w:lang w:eastAsia="ko-KR"/>
              </w:rPr>
              <w:t>onstruction?</w:t>
            </w:r>
          </w:p>
          <w:p w14:paraId="2917C1C6" w14:textId="77777777" w:rsidR="00CE3D82" w:rsidRDefault="00946B4D">
            <w:pPr>
              <w:pStyle w:val="BodyText"/>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BodyText"/>
              <w:spacing w:after="60"/>
              <w:rPr>
                <w:sz w:val="18"/>
                <w:szCs w:val="18"/>
              </w:rPr>
            </w:pPr>
            <w:r>
              <w:rPr>
                <w:sz w:val="18"/>
                <w:szCs w:val="18"/>
                <w:lang w:val="en-US"/>
              </w:rPr>
              <w:t>Q7: The main a</w:t>
            </w:r>
            <w:r>
              <w:rPr>
                <w:sz w:val="18"/>
                <w:szCs w:val="18"/>
                <w:lang w:val="en-US"/>
              </w:rPr>
              <w:t xml:space="preserve">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w:t>
            </w:r>
            <w:r>
              <w:rPr>
                <w:sz w:val="18"/>
                <w:szCs w:val="18"/>
                <w:u w:val="single"/>
              </w:rPr>
              <w:t xml:space="preserve">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w:t>
            </w:r>
            <w:r>
              <w:rPr>
                <w:sz w:val="18"/>
                <w:szCs w:val="18"/>
              </w:rPr>
              <w:t>st’ SPS PDSCHs received or have HARQ-ACK reported?</w:t>
            </w:r>
          </w:p>
          <w:p w14:paraId="15B1EEEA" w14:textId="77777777" w:rsidR="00CE3D82" w:rsidRDefault="00946B4D">
            <w:pPr>
              <w:pStyle w:val="BodyText"/>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BodyText"/>
              <w:spacing w:after="60"/>
              <w:rPr>
                <w:rFonts w:eastAsia="SimSun" w:cs="Arial"/>
                <w:sz w:val="18"/>
                <w:szCs w:val="18"/>
              </w:rPr>
            </w:pPr>
            <w:r>
              <w:rPr>
                <w:rFonts w:eastAsia="SimSun" w:cs="Arial"/>
                <w:sz w:val="18"/>
                <w:szCs w:val="18"/>
              </w:rPr>
              <w:t xml:space="preserve">We share the same view as Samsung and have the same questions. </w:t>
            </w:r>
          </w:p>
          <w:p w14:paraId="5B2F05B3" w14:textId="77777777" w:rsidR="00CE3D82" w:rsidRDefault="00946B4D">
            <w:pPr>
              <w:pStyle w:val="BodyText"/>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BodyText"/>
              <w:spacing w:after="60"/>
              <w:rPr>
                <w:rFonts w:eastAsia="SimSun" w:cs="Arial"/>
                <w:sz w:val="18"/>
                <w:szCs w:val="18"/>
              </w:rPr>
            </w:pPr>
          </w:p>
          <w:p w14:paraId="66177B2E" w14:textId="77777777" w:rsidR="00CE3D82" w:rsidRDefault="00946B4D">
            <w:pPr>
              <w:pStyle w:val="BodyText"/>
              <w:spacing w:after="60"/>
              <w:rPr>
                <w:rFonts w:eastAsia="SimSun" w:cs="Arial"/>
                <w:sz w:val="18"/>
                <w:szCs w:val="18"/>
              </w:rPr>
            </w:pPr>
            <w:r>
              <w:rPr>
                <w:rFonts w:eastAsia="SimSun" w:cs="Arial"/>
                <w:sz w:val="18"/>
                <w:szCs w:val="18"/>
              </w:rPr>
              <w:t xml:space="preserve">Some </w:t>
            </w:r>
            <w:r>
              <w:rPr>
                <w:rFonts w:eastAsia="SimSun" w:cs="Arial"/>
                <w:sz w:val="18"/>
                <w:szCs w:val="18"/>
              </w:rPr>
              <w:t>additional comments:</w:t>
            </w:r>
          </w:p>
          <w:p w14:paraId="2DDD82AE"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If interpretation 2 is adopted, definitely couple of CR is needed for at least CB construction as we point out in contribution. Which in turn, impacts the related functionalities and creates more work make different part of specificati</w:t>
            </w:r>
            <w:r>
              <w:rPr>
                <w:rFonts w:eastAsia="SimSun" w:cs="Arial"/>
                <w:sz w:val="18"/>
                <w:szCs w:val="18"/>
              </w:rPr>
              <w:t>ons flows nicely together.</w:t>
            </w:r>
          </w:p>
          <w:p w14:paraId="25EB276D"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49544EBF"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We even mentioned in our contribution that either interpretation would not make a big difference for Rel</w:t>
            </w:r>
            <w:r>
              <w:rPr>
                <w:rFonts w:eastAsia="SimSun" w:cs="Arial"/>
                <w:sz w:val="18"/>
                <w:szCs w:val="18"/>
              </w:rPr>
              <w:t>-15, since DL SPS periodicity is 10 ms, which makes Rel-15 very similar to LTE.</w:t>
            </w:r>
          </w:p>
          <w:p w14:paraId="425DE089"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 simultaneous activation of multiple configurations, but also much smaller periodicities as compared to Rel-15 (and LTE).</w:t>
            </w:r>
            <w:r>
              <w:rPr>
                <w:rFonts w:eastAsia="SimSun" w:cs="Arial"/>
                <w:sz w:val="18"/>
                <w:szCs w:val="18"/>
              </w:rPr>
              <w:t xml:space="preserve"> Here, it becomes complicated and with interpretation 2, we definitely need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267BB7DF"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w:t>
            </w:r>
            <w:r>
              <w:rPr>
                <w:rFonts w:eastAsia="SimSun" w:cs="Arial"/>
                <w:sz w:val="18"/>
                <w:szCs w:val="18"/>
              </w:rPr>
              <w:t>n of DL SPS, requires configuration of PUCCH resource set used for dynamic DG-PDSCH.</w:t>
            </w:r>
          </w:p>
          <w:p w14:paraId="7349A027"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Hence, from specification point of view, we have the case that multiple DL SPS are configured but dedicated PUCCH resource set is not configured. That leaves us to use the</w:t>
            </w:r>
            <w:r>
              <w:rPr>
                <w:rFonts w:eastAsia="SimSun" w:cs="Arial"/>
                <w:sz w:val="18"/>
                <w:szCs w:val="18"/>
              </w:rPr>
              <w:t xml:space="preserve"> default PUCCH resources before dedicated RRC if we go we interpretation 2. Then, we need to address the cases that we can not support more than 3 DL SPS..</w:t>
            </w:r>
          </w:p>
          <w:p w14:paraId="6A91F692"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The point we try to make is that with interpretation 2, for the specifications to work really for mu</w:t>
            </w:r>
            <w:r>
              <w:rPr>
                <w:rFonts w:eastAsia="SimSun" w:cs="Arial"/>
                <w:sz w:val="18"/>
                <w:szCs w:val="18"/>
              </w:rPr>
              <w:t xml:space="preserve">ltiple DL SPS configuration, we have a lot of fixing to do. </w:t>
            </w:r>
          </w:p>
          <w:p w14:paraId="7CAD295C" w14:textId="77777777" w:rsidR="00CE3D82" w:rsidRDefault="00CE3D82">
            <w:pPr>
              <w:pStyle w:val="BodyText"/>
              <w:spacing w:after="60"/>
              <w:rPr>
                <w:rFonts w:eastAsia="SimSun" w:cs="Arial"/>
                <w:sz w:val="18"/>
                <w:szCs w:val="18"/>
              </w:rPr>
            </w:pPr>
          </w:p>
          <w:p w14:paraId="1A18A4F6" w14:textId="77777777" w:rsidR="00CE3D82" w:rsidRDefault="00946B4D">
            <w:pPr>
              <w:pStyle w:val="BodyText"/>
              <w:spacing w:after="60"/>
              <w:rPr>
                <w:rFonts w:eastAsia="SimSun" w:cs="Arial"/>
                <w:sz w:val="18"/>
                <w:szCs w:val="18"/>
              </w:rPr>
            </w:pPr>
            <w:r>
              <w:rPr>
                <w:rFonts w:eastAsia="SimSun" w:cs="Arial"/>
                <w:sz w:val="18"/>
                <w:szCs w:val="18"/>
              </w:rPr>
              <w:t>So, therefore to us, not only logically is a bit strange, but also we see more troubles with respect to specifications if we go with interpretation 2, than the potential clarifications in spec f</w:t>
            </w:r>
            <w:r>
              <w:rPr>
                <w:rFonts w:eastAsia="SimSun" w:cs="Arial"/>
                <w:sz w:val="18"/>
                <w:szCs w:val="18"/>
              </w:rPr>
              <w:t xml:space="preserve">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BodyText"/>
              <w:spacing w:after="60"/>
              <w:rPr>
                <w:rFonts w:eastAsia="SimSun" w:cs="Arial"/>
                <w:sz w:val="18"/>
                <w:szCs w:val="18"/>
              </w:rPr>
            </w:pPr>
            <w:r>
              <w:rPr>
                <w:rFonts w:eastAsia="SimSun" w:cs="Arial"/>
                <w:sz w:val="18"/>
                <w:szCs w:val="18"/>
              </w:rPr>
              <w:t xml:space="preserve">We support the proposal and prefer ZTE’s version. </w:t>
            </w:r>
          </w:p>
          <w:p w14:paraId="30495921" w14:textId="77777777" w:rsidR="00CE3D82" w:rsidRDefault="00CE3D82">
            <w:pPr>
              <w:pStyle w:val="BodyText"/>
              <w:spacing w:after="60"/>
              <w:rPr>
                <w:rFonts w:eastAsia="SimSun" w:cs="Arial"/>
                <w:sz w:val="18"/>
                <w:szCs w:val="18"/>
              </w:rPr>
            </w:pPr>
          </w:p>
          <w:p w14:paraId="08ED16F1" w14:textId="77777777" w:rsidR="00CE3D82" w:rsidRDefault="00946B4D">
            <w:pPr>
              <w:pStyle w:val="BodyText"/>
              <w:spacing w:after="60"/>
              <w:rPr>
                <w:rFonts w:eastAsia="SimSun" w:cs="Arial"/>
                <w:sz w:val="18"/>
                <w:szCs w:val="18"/>
              </w:rPr>
            </w:pPr>
            <w:r>
              <w:rPr>
                <w:rFonts w:eastAsia="SimSun" w:cs="Arial"/>
                <w:sz w:val="18"/>
                <w:szCs w:val="18"/>
              </w:rPr>
              <w:t>Regarding the question/concerns on codebook generation, if A/N for the first SPS PDSCH is treated as dynamic scheduled A/N, it just follows the part of the Pseudo code for dynami</w:t>
            </w:r>
            <w:r>
              <w:rPr>
                <w:rFonts w:eastAsia="SimSun" w:cs="Arial"/>
                <w:sz w:val="18"/>
                <w:szCs w:val="18"/>
              </w:rPr>
              <w:t xml:space="preserve">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BodyText"/>
              <w:spacing w:after="60"/>
              <w:rPr>
                <w:rFonts w:eastAsia="SimSun" w:cs="Arial"/>
                <w:sz w:val="18"/>
                <w:szCs w:val="18"/>
              </w:rPr>
            </w:pPr>
            <w:r>
              <w:rPr>
                <w:rFonts w:eastAsia="SimSun" w:cs="Arial"/>
                <w:sz w:val="18"/>
                <w:szCs w:val="18"/>
              </w:rPr>
              <w:t xml:space="preserve">As stated by Samsung and Ericsson, taking the majority view and agreeing to the round #2 moderator proposal may have quite </w:t>
            </w:r>
            <w:r>
              <w:rPr>
                <w:rFonts w:eastAsia="SimSun" w:cs="Arial"/>
                <w:sz w:val="18"/>
                <w:szCs w:val="18"/>
              </w:rPr>
              <w:t>a few ramifications that would be avoided when dealing with all the SPS-PDSCHs the same way. That said, if we manage to agree that RAN1 understanding is that the first PDSCH after SPS activation is a DG-PDSCH, then we need to go and make the necessary clar</w:t>
            </w:r>
            <w:r>
              <w:rPr>
                <w:rFonts w:eastAsia="SimSun" w:cs="Arial"/>
                <w:sz w:val="18"/>
                <w:szCs w:val="18"/>
              </w:rPr>
              <w:t>ifications as indicated by Fihitsu – it is more important to us to first agree on the behaviour, the ramifications of the agreement will have to be dealt with afterwards.</w:t>
            </w:r>
          </w:p>
          <w:p w14:paraId="6C7020F2" w14:textId="77777777" w:rsidR="00CE3D82" w:rsidRDefault="00946B4D">
            <w:pPr>
              <w:pStyle w:val="BodyText"/>
              <w:spacing w:after="60"/>
              <w:rPr>
                <w:rFonts w:eastAsia="SimSun" w:cs="Arial"/>
                <w:sz w:val="18"/>
                <w:szCs w:val="18"/>
              </w:rPr>
            </w:pPr>
            <w:r>
              <w:rPr>
                <w:rFonts w:eastAsia="SimSun" w:cs="Arial"/>
                <w:sz w:val="18"/>
                <w:szCs w:val="18"/>
              </w:rPr>
              <w:t>DOCOMO’s question on the release, it seems evident that as of today we don’t have a f</w:t>
            </w:r>
            <w:r>
              <w:rPr>
                <w:rFonts w:eastAsia="SimSun" w:cs="Arial"/>
                <w:sz w:val="18"/>
                <w:szCs w:val="18"/>
              </w:rPr>
              <w:t>unctioning standard, so this would quality as an essential correction to Rel-15 either way. Not correcting Rel-15 would mean that we should be transparent and obsolete the feature in Rel-15, e.g. by stating in the Rel-15 UE capability specifications that t</w:t>
            </w:r>
            <w:r>
              <w:rPr>
                <w:rFonts w:eastAsia="SimSun" w:cs="Arial"/>
                <w:sz w:val="18"/>
                <w:szCs w:val="18"/>
              </w:rPr>
              <w:t>he DL SPS capability is not supported in Rel-15.</w:t>
            </w:r>
          </w:p>
          <w:p w14:paraId="24ACCC71" w14:textId="77777777" w:rsidR="00CE3D82" w:rsidRDefault="00946B4D">
            <w:pPr>
              <w:pStyle w:val="BodyText"/>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BodyText"/>
              <w:spacing w:after="60"/>
              <w:rPr>
                <w:rFonts w:eastAsia="SimSun" w:cs="Arial"/>
                <w:sz w:val="18"/>
                <w:szCs w:val="18"/>
              </w:rPr>
            </w:pPr>
            <w:r>
              <w:rPr>
                <w:rFonts w:eastAsia="SimSun" w:cs="Arial"/>
                <w:sz w:val="18"/>
                <w:szCs w:val="18"/>
              </w:rPr>
              <w:t>We ag</w:t>
            </w:r>
            <w:r>
              <w:rPr>
                <w:rFonts w:eastAsia="SimSun" w:cs="Arial"/>
                <w:sz w:val="18"/>
                <w:szCs w:val="18"/>
              </w:rPr>
              <w:t>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w:t>
            </w:r>
            <w:r>
              <w:rPr>
                <w:rFonts w:eastAsia="Yu Mincho" w:cs="Arial"/>
                <w:sz w:val="18"/>
                <w:szCs w:val="18"/>
                <w:lang w:eastAsia="ja-JP"/>
              </w:rPr>
              <w:t>nguish between activation DCI and dynamic DCI (e.g. no restriction of RNTI), the feature is applied to both. That’s all. If the terminology of “PDSCH with corresponding PDCCH” is used for some UE behavior, then the behavior is applied to the initial SPS PD</w:t>
            </w:r>
            <w:r>
              <w:rPr>
                <w:rFonts w:eastAsia="Yu Mincho" w:cs="Arial"/>
                <w:sz w:val="18"/>
                <w:szCs w:val="18"/>
                <w:lang w:eastAsia="ja-JP"/>
              </w:rPr>
              <w:t>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w:t>
            </w:r>
            <w:r>
              <w:rPr>
                <w:rFonts w:eastAsia="Yu Mincho" w:cs="Arial"/>
                <w:sz w:val="18"/>
                <w:szCs w:val="18"/>
                <w:lang w:eastAsia="ja-JP"/>
              </w:rPr>
              <w:t>ey misunderstood Rel-15 behavior. And now we are discussing basic NR perspective since this issue is originally there from Rel-15 spec. If we conclude the current direction here, then Rel-16 URLLC guys should apply appropriate update. We do not think we ne</w:t>
            </w:r>
            <w:r>
              <w:rPr>
                <w:rFonts w:eastAsia="Yu Mincho" w:cs="Arial"/>
                <w:sz w:val="18"/>
                <w:szCs w:val="18"/>
                <w:lang w:eastAsia="ja-JP"/>
              </w:rPr>
              <w:t>ed to care features introduced in Rel-16 or later here.</w:t>
            </w:r>
          </w:p>
          <w:p w14:paraId="0000D79E"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w:t>
            </w:r>
            <w:r>
              <w:rPr>
                <w:rFonts w:eastAsia="Yu Mincho" w:cs="Arial"/>
                <w:sz w:val="18"/>
                <w:szCs w:val="18"/>
                <w:lang w:eastAsia="ja-JP"/>
              </w:rPr>
              <w:t>he spec as well if necessary.</w:t>
            </w:r>
          </w:p>
          <w:p w14:paraId="63A1EDB9"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[Samsung]: That is</w:t>
            </w:r>
            <w:r>
              <w:rPr>
                <w:rFonts w:eastAsia="Yu Mincho" w:cs="Arial"/>
                <w:color w:val="7030A0"/>
                <w:sz w:val="18"/>
                <w:szCs w:val="18"/>
                <w:lang w:eastAsia="ja-JP"/>
              </w:rPr>
              <w:t xml:space="preserve"> incorrect at least based on the second sub-bullet of the moderator proposal. A Rel-15 CR to 38.213 will not be acceptable.</w:t>
            </w:r>
          </w:p>
          <w:p w14:paraId="70D4A37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Q6, we agree that indicated k is used for any of SPS PDSCHs. There is no issue. And what we need to discuss is PRI as you </w:t>
            </w:r>
            <w:r>
              <w:rPr>
                <w:rFonts w:eastAsia="Yu Mincho" w:cs="Arial"/>
                <w:sz w:val="18"/>
                <w:szCs w:val="18"/>
                <w:lang w:eastAsia="ja-JP"/>
              </w:rPr>
              <w:t>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According to your interpretation, why isn’</w:t>
            </w:r>
            <w:r>
              <w:rPr>
                <w:rFonts w:eastAsia="Yu Mincho" w:cs="Arial"/>
                <w:color w:val="7030A0"/>
                <w:sz w:val="18"/>
                <w:szCs w:val="18"/>
                <w:lang w:eastAsia="ja-JP"/>
              </w:rPr>
              <w:t xml:space="preserve">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w:t>
            </w:r>
            <w:r>
              <w:rPr>
                <w:rFonts w:eastAsia="Yu Mincho" w:cs="Arial"/>
                <w:sz w:val="18"/>
                <w:szCs w:val="18"/>
                <w:lang w:eastAsia="ja-JP"/>
              </w:rPr>
              <w:t xml:space="preserve"> should be handled at Rel-16 URLLC guys in consideration of outcome of discussions in this thread, but we should not use this Rel-16 URLLC issue to discuss basic NR spec from Rel-15.</w:t>
            </w:r>
          </w:p>
          <w:p w14:paraId="5D260005"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 xml:space="preserve">or Q8, as we said, if the </w:t>
            </w:r>
            <w:r>
              <w:rPr>
                <w:rFonts w:eastAsia="Yu Mincho" w:cs="Arial"/>
                <w:sz w:val="18"/>
                <w:szCs w:val="18"/>
                <w:lang w:eastAsia="ja-JP"/>
              </w:rPr>
              <w:t>“PDSCH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w:t>
            </w:r>
            <w:r>
              <w:rPr>
                <w:rFonts w:eastAsia="Yu Mincho" w:cs="Arial"/>
                <w:color w:val="7030A0"/>
                <w:sz w:val="18"/>
                <w:szCs w:val="18"/>
                <w:lang w:eastAsia="ja-JP"/>
              </w:rPr>
              <w:t xml:space="preserve"> you think are used?</w:t>
            </w:r>
          </w:p>
          <w:p w14:paraId="6A007D32" w14:textId="77777777" w:rsidR="00CE3D82" w:rsidRDefault="00CE3D82">
            <w:pPr>
              <w:pStyle w:val="BodyText"/>
              <w:spacing w:after="60"/>
              <w:rPr>
                <w:rFonts w:eastAsia="Yu Mincho" w:cs="Arial"/>
                <w:sz w:val="18"/>
                <w:szCs w:val="18"/>
                <w:lang w:eastAsia="ja-JP"/>
              </w:rPr>
            </w:pPr>
          </w:p>
          <w:p w14:paraId="2FCFD84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w:t>
            </w:r>
            <w:r>
              <w:rPr>
                <w:rFonts w:ascii="Times New Roman" w:eastAsia="SimSun" w:hAnsi="Times New Roman"/>
                <w:b/>
                <w:bCs/>
              </w:rPr>
              <w:t xml:space="preserve">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3DBA77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w:t>
            </w:r>
            <w:r>
              <w:rPr>
                <w:rFonts w:ascii="Times New Roman" w:eastAsia="SimSun" w:hAnsi="Times New Roman"/>
                <w:b/>
                <w:bCs/>
              </w:rPr>
              <w:t>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358D37AE" w14:textId="77777777" w:rsidR="00CE3D82" w:rsidRDefault="00946B4D">
            <w:pPr>
              <w:pStyle w:val="BodyText"/>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BodyText"/>
              <w:spacing w:after="60"/>
              <w:rPr>
                <w:rFonts w:eastAsia="SimSun" w:cs="Arial"/>
                <w:sz w:val="18"/>
                <w:szCs w:val="18"/>
              </w:rPr>
            </w:pPr>
            <w:r>
              <w:rPr>
                <w:rFonts w:eastAsia="SimSun" w:cs="Arial"/>
                <w:sz w:val="18"/>
                <w:szCs w:val="18"/>
              </w:rPr>
              <w:t>We are fine with the proposal with ZTE’s modification.</w:t>
            </w:r>
          </w:p>
          <w:p w14:paraId="3C156493" w14:textId="77777777" w:rsidR="00CE3D82" w:rsidRDefault="00946B4D">
            <w:pPr>
              <w:pStyle w:val="BodyText"/>
              <w:spacing w:after="60"/>
              <w:rPr>
                <w:rFonts w:eastAsia="SimSun" w:cs="Arial"/>
                <w:sz w:val="18"/>
                <w:szCs w:val="18"/>
              </w:rPr>
            </w:pPr>
            <w:r>
              <w:rPr>
                <w:rFonts w:eastAsia="SimSun" w:cs="Arial"/>
                <w:sz w:val="18"/>
                <w:szCs w:val="18"/>
              </w:rPr>
              <w:t xml:space="preserve">Our </w:t>
            </w:r>
            <w:r>
              <w:rPr>
                <w:rFonts w:eastAsia="SimSun" w:cs="Arial"/>
                <w:sz w:val="18"/>
                <w:szCs w:val="18"/>
              </w:rPr>
              <w:t>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BodyText"/>
              <w:spacing w:after="60"/>
              <w:rPr>
                <w:rFonts w:eastAsia="SimSun" w:cs="Arial"/>
                <w:sz w:val="18"/>
                <w:szCs w:val="18"/>
              </w:rPr>
            </w:pPr>
            <w:r>
              <w:rPr>
                <w:rFonts w:eastAsia="SimSun" w:cs="Arial"/>
                <w:sz w:val="18"/>
                <w:szCs w:val="18"/>
              </w:rPr>
              <w:t xml:space="preserve">We </w:t>
            </w:r>
            <w:r>
              <w:rPr>
                <w:rFonts w:eastAsia="SimSun" w:cs="Arial"/>
                <w:sz w:val="18"/>
                <w:szCs w:val="18"/>
              </w:rPr>
              <w:t xml:space="preserve">suggest to fix this issue at least in Rel-16 given that the discussion in Rel-17 WIs including URLLC/CovEnh highly depends on the outcome of this issue. </w:t>
            </w:r>
          </w:p>
          <w:p w14:paraId="35F89205" w14:textId="77777777" w:rsidR="00CE3D82" w:rsidRDefault="00946B4D">
            <w:pPr>
              <w:pStyle w:val="BodyText"/>
              <w:spacing w:after="60"/>
              <w:rPr>
                <w:rFonts w:eastAsia="SimSun" w:cs="Arial"/>
                <w:sz w:val="18"/>
                <w:szCs w:val="18"/>
              </w:rPr>
            </w:pPr>
            <w:r>
              <w:rPr>
                <w:rFonts w:eastAsia="SimSun" w:cs="Arial"/>
                <w:sz w:val="18"/>
                <w:szCs w:val="18"/>
              </w:rPr>
              <w:t>Regarding Samsung’s questions, here is our understanding:</w:t>
            </w:r>
          </w:p>
          <w:p w14:paraId="1C06882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Q1: it may not be relevant.</w:t>
            </w:r>
          </w:p>
          <w:p w14:paraId="41A2452A"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An answer would be appreciated.</w:t>
            </w:r>
          </w:p>
          <w:p w14:paraId="094445E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Please see response to D</w:t>
            </w:r>
            <w:r>
              <w:rPr>
                <w:rFonts w:eastAsia="SimSun" w:cs="Arial"/>
                <w:color w:val="7030A0"/>
                <w:sz w:val="18"/>
                <w:szCs w:val="18"/>
              </w:rPr>
              <w:t>ocomo.</w:t>
            </w:r>
          </w:p>
          <w:p w14:paraId="3603C26F"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4946ECDF"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40FA0AF7"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 xml:space="preserve">Q4: No, the </w:t>
            </w:r>
            <w:r>
              <w:rPr>
                <w:rFonts w:ascii="Arial" w:eastAsia="SimSun" w:hAnsi="Arial" w:cs="Arial"/>
                <w:sz w:val="18"/>
                <w:szCs w:val="18"/>
                <w:lang w:val="en-GB" w:eastAsia="zh-CN"/>
              </w:rPr>
              <w:t>first PDSCH just follows the pseudocode for dynamic PDCCH.</w:t>
            </w:r>
          </w:p>
          <w:p w14:paraId="53838B68"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14A5DB3C" w14:textId="77777777" w:rsidR="00CE3D82" w:rsidRDefault="00946B4D">
            <w:pPr>
              <w:rPr>
                <w:rFonts w:ascii="Arial" w:eastAsia="SimSun" w:hAnsi="Arial" w:cs="Arial"/>
                <w:sz w:val="18"/>
                <w:szCs w:val="18"/>
                <w:lang w:eastAsia="zh-CN"/>
              </w:rPr>
            </w:pPr>
            <w:r>
              <w:rPr>
                <w:rFonts w:ascii="Arial" w:eastAsia="SimSun" w:hAnsi="Arial" w:cs="Arial"/>
                <w:color w:val="7030A0"/>
                <w:sz w:val="18"/>
                <w:szCs w:val="18"/>
                <w:lang w:eastAsia="zh-CN"/>
              </w:rPr>
              <w:t>[Samsung]:</w:t>
            </w:r>
            <w:r>
              <w:rPr>
                <w:rFonts w:ascii="Arial" w:eastAsia="SimSun" w:hAnsi="Arial" w:cs="Arial"/>
                <w:color w:val="7030A0"/>
                <w:sz w:val="18"/>
                <w:szCs w:val="18"/>
                <w:lang w:eastAsia="zh-CN"/>
              </w:rPr>
              <w:t xml:space="preserve"> That is incorrect based on current specs for the Type-2 construction – a Rel-15 CR will be needed.</w:t>
            </w:r>
          </w:p>
          <w:p w14:paraId="39D84990"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w:t>
            </w:r>
            <w:r>
              <w:rPr>
                <w:rFonts w:eastAsia="SimSun" w:cs="Arial"/>
                <w:sz w:val="18"/>
                <w:szCs w:val="18"/>
              </w:rPr>
              <w:t>ubsequent PDSCHs, the PUCCH cannot be dynamically indicated/changed from that in the activation DCI.</w:t>
            </w:r>
          </w:p>
          <w:p w14:paraId="398AFF11"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Q7: same as Q6</w:t>
            </w:r>
          </w:p>
          <w:p w14:paraId="2467FC47"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w:t>
            </w:r>
            <w:r>
              <w:rPr>
                <w:rFonts w:eastAsia="SimSun" w:cs="Arial"/>
                <w:color w:val="7030A0"/>
                <w:sz w:val="18"/>
                <w:szCs w:val="18"/>
              </w:rPr>
              <w:t>ng to interpretation 2?</w:t>
            </w:r>
          </w:p>
          <w:p w14:paraId="4446061C"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4D65439A"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40DF4635" w14:textId="77777777" w:rsidR="00CE3D82" w:rsidRDefault="00CE3D82">
            <w:pPr>
              <w:pStyle w:val="BodyText"/>
              <w:spacing w:after="60"/>
              <w:ind w:left="720"/>
              <w:rPr>
                <w:rFonts w:eastAsia="SimSun"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49B8F60" w14:textId="77777777" w:rsidR="00CE3D82" w:rsidRDefault="00946B4D">
            <w:pPr>
              <w:pStyle w:val="BodyText"/>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3ED851CF" w14:textId="77777777" w:rsidR="00CE3D82" w:rsidRDefault="00946B4D">
            <w:pPr>
              <w:pStyle w:val="BodyText"/>
              <w:spacing w:after="60"/>
              <w:rPr>
                <w:rFonts w:eastAsia="SimSun" w:cs="Arial"/>
                <w:sz w:val="18"/>
                <w:szCs w:val="18"/>
              </w:rPr>
            </w:pPr>
            <w:r>
              <w:rPr>
                <w:rFonts w:eastAsia="SimSun" w:cs="Arial"/>
                <w:sz w:val="18"/>
                <w:szCs w:val="18"/>
              </w:rPr>
              <w:t xml:space="preserve">@samsung, for the two camps to understand each others’ view better, if would be good if Samsung can share your answers to those questions as well. </w:t>
            </w:r>
          </w:p>
          <w:p w14:paraId="0BC73650" w14:textId="77777777" w:rsidR="00CE3D82" w:rsidRDefault="00CE3D82">
            <w:pPr>
              <w:pStyle w:val="BodyText"/>
              <w:spacing w:after="60"/>
              <w:rPr>
                <w:rFonts w:eastAsia="SimSun" w:cs="Arial"/>
                <w:sz w:val="18"/>
                <w:szCs w:val="18"/>
              </w:rPr>
            </w:pPr>
          </w:p>
          <w:p w14:paraId="747B52CE" w14:textId="2B12CAB4" w:rsidR="00CE3D82" w:rsidRDefault="00946B4D">
            <w:pPr>
              <w:pStyle w:val="BodyText"/>
              <w:spacing w:after="60"/>
              <w:rPr>
                <w:rFonts w:eastAsia="SimSun" w:cs="Arial"/>
                <w:sz w:val="18"/>
                <w:szCs w:val="18"/>
              </w:rPr>
            </w:pPr>
            <w:r>
              <w:rPr>
                <w:rFonts w:eastAsia="SimSun" w:cs="Arial"/>
                <w:sz w:val="18"/>
                <w:szCs w:val="18"/>
              </w:rPr>
              <w:t>A1: T</w:t>
            </w:r>
            <w:r>
              <w:rPr>
                <w:rFonts w:eastAsia="SimSun" w:cs="Arial"/>
                <w:sz w:val="18"/>
                <w:szCs w:val="18"/>
              </w:rPr>
              <w:t xml:space="preserve">his is irrelevant to this discussion. But to answer the question: Same DMRS SCID is used for the first and non-first PDSCH. SPS configuration does not provide SCID so UE follow what is indicated in DCI for the first and non-first PDSCH. </w:t>
            </w:r>
          </w:p>
          <w:p w14:paraId="0AF73562" w14:textId="01EDA0C1" w:rsidR="00A942FF" w:rsidRDefault="00A942FF">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3A24AE6F" w14:textId="77777777" w:rsidR="00CE3D82" w:rsidRDefault="00CE3D82">
            <w:pPr>
              <w:pStyle w:val="BodyText"/>
              <w:spacing w:after="60"/>
              <w:rPr>
                <w:rFonts w:eastAsia="SimSun" w:cs="Arial"/>
                <w:sz w:val="18"/>
                <w:szCs w:val="18"/>
              </w:rPr>
            </w:pPr>
          </w:p>
          <w:p w14:paraId="2C44AD12" w14:textId="77777777" w:rsidR="00CE3D82" w:rsidRDefault="00946B4D">
            <w:pPr>
              <w:pStyle w:val="BodyText"/>
              <w:spacing w:after="60"/>
              <w:rPr>
                <w:rFonts w:eastAsia="SimSun" w:cs="Arial"/>
                <w:sz w:val="18"/>
                <w:szCs w:val="18"/>
              </w:rPr>
            </w:pPr>
            <w:r>
              <w:rPr>
                <w:rFonts w:eastAsia="SimSun" w:cs="Arial"/>
                <w:sz w:val="18"/>
                <w:szCs w:val="18"/>
              </w:rPr>
              <w:t>A2: Rel-16 spec i</w:t>
            </w:r>
            <w:r>
              <w:rPr>
                <w:rFonts w:eastAsia="SimSun" w:cs="Arial"/>
                <w:sz w:val="18"/>
                <w:szCs w:val="18"/>
              </w:rPr>
              <w:t xml:space="preserve">tself is conflicting. Yes, we admit the spec text may read as UE use SPS A/N resource. But isn’t the following Rel-16 spec clearly say using PRI, because apparently the SPS activation DCI has PDSCH-to-HARQ_feedback timing indicator field. </w:t>
            </w:r>
          </w:p>
          <w:p w14:paraId="61B04FB9" w14:textId="77777777" w:rsidR="00CE3D82" w:rsidRDefault="00946B4D">
            <w:pPr>
              <w:pStyle w:val="BodyText"/>
              <w:spacing w:after="60"/>
              <w:rPr>
                <w:rFonts w:eastAsia="SimSun" w:cs="Arial"/>
                <w:sz w:val="18"/>
                <w:szCs w:val="18"/>
              </w:rPr>
            </w:pPr>
            <w:r>
              <w:rPr>
                <w:rFonts w:eastAsia="SimSun" w:cs="Arial"/>
                <w:sz w:val="18"/>
                <w:szCs w:val="18"/>
              </w:rPr>
              <w:t>“The PUCCH resou</w:t>
            </w:r>
            <w:r>
              <w:rPr>
                <w:rFonts w:eastAsia="SimSun" w:cs="Arial"/>
                <w:sz w:val="18"/>
                <w:szCs w:val="18"/>
              </w:rPr>
              <w:t>rce determination is based on a PUCCH resource indicator field [5, TS 38.212], if present, in a last DCI format, among the DCI formats that have a value of a PDSCH-to-HARQ_feedback timing indicator field, if present, or a value of dl-DataToUL-ACK, or dl-Da</w:t>
            </w:r>
            <w:r>
              <w:rPr>
                <w:rFonts w:eastAsia="SimSun" w:cs="Arial"/>
                <w:sz w:val="18"/>
                <w:szCs w:val="18"/>
              </w:rPr>
              <w:t>taToUL-ACK-r16, or dl-DataToUL-ACKForDCIFormat1_2, indicating a same slot for the PUCCH transmission”</w:t>
            </w:r>
          </w:p>
          <w:p w14:paraId="78D342F3" w14:textId="77777777" w:rsidR="00053B8C" w:rsidRDefault="00053B8C" w:rsidP="00A942FF">
            <w:pPr>
              <w:pStyle w:val="BodyText"/>
              <w:spacing w:after="60"/>
              <w:rPr>
                <w:rFonts w:eastAsia="SimSun" w:cs="Arial"/>
                <w:color w:val="7030A0"/>
                <w:sz w:val="18"/>
                <w:szCs w:val="18"/>
              </w:rPr>
            </w:pPr>
          </w:p>
          <w:p w14:paraId="5E818E05" w14:textId="26B7EB86" w:rsidR="00A942FF" w:rsidRDefault="00A942FF" w:rsidP="00A942FF">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78025C0" w14:textId="6BE0D330" w:rsidR="00A942FF" w:rsidRPr="00A942FF" w:rsidRDefault="00A942FF">
            <w:pPr>
              <w:pStyle w:val="BodyText"/>
              <w:spacing w:after="60"/>
              <w:rPr>
                <w:rFonts w:eastAsia="SimSun" w:cs="Arial"/>
                <w:color w:val="7030A0"/>
                <w:sz w:val="16"/>
                <w:szCs w:val="16"/>
              </w:rPr>
            </w:pPr>
            <w:r w:rsidRPr="00A942FF">
              <w:rPr>
                <w:sz w:val="18"/>
                <w:szCs w:val="18"/>
                <w:lang w:val="en-US"/>
              </w:rPr>
              <w:t>“</w:t>
            </w: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r w:rsidRPr="00A942FF">
              <w:rPr>
                <w:sz w:val="18"/>
                <w:szCs w:val="18"/>
              </w:rPr>
              <w:t>”</w:t>
            </w:r>
          </w:p>
          <w:p w14:paraId="6A538737" w14:textId="77777777" w:rsidR="00A942FF" w:rsidRDefault="00A942FF">
            <w:pPr>
              <w:pStyle w:val="BodyText"/>
              <w:spacing w:after="60"/>
              <w:rPr>
                <w:rFonts w:eastAsia="SimSun" w:cs="Arial"/>
                <w:sz w:val="18"/>
                <w:szCs w:val="18"/>
              </w:rPr>
            </w:pPr>
          </w:p>
          <w:p w14:paraId="4F0E38A2" w14:textId="77777777" w:rsidR="00CE3D82" w:rsidRDefault="00946B4D">
            <w:pPr>
              <w:pStyle w:val="BodyText"/>
              <w:spacing w:after="60"/>
              <w:rPr>
                <w:rFonts w:eastAsia="SimSun" w:cs="Arial"/>
                <w:sz w:val="18"/>
                <w:szCs w:val="18"/>
              </w:rPr>
            </w:pPr>
            <w:r>
              <w:rPr>
                <w:rFonts w:eastAsia="SimSun" w:cs="Arial"/>
                <w:sz w:val="18"/>
                <w:szCs w:val="18"/>
              </w:rPr>
              <w:t>A3: Not sure if RAN2 spec should be used to regulate UE PHY layer behaviour. And we don’t see what is the problem in RAN2 spec. To us, the first PDSCH is</w:t>
            </w:r>
            <w:r>
              <w:rPr>
                <w:rFonts w:eastAsia="SimSun" w:cs="Arial"/>
                <w:sz w:val="18"/>
                <w:szCs w:val="18"/>
              </w:rPr>
              <w:t xml:space="preserve"> like a dynamic scheduled PDSCH. n1PUCCH-AN does not apply to it. </w:t>
            </w:r>
          </w:p>
          <w:p w14:paraId="6F9F73E5" w14:textId="49BDC5B6" w:rsidR="00CE3D82" w:rsidRDefault="002B4193">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Specifications are to be read jointly. One cannot say that TS ‘A</w:t>
            </w:r>
            <w:r w:rsidR="00A942FF">
              <w:rPr>
                <w:rFonts w:eastAsia="SimSun" w:cs="Arial"/>
                <w:color w:val="7030A0"/>
                <w:sz w:val="18"/>
                <w:szCs w:val="18"/>
              </w:rPr>
              <w:t>’ is not clear about</w:t>
            </w:r>
            <w:r>
              <w:rPr>
                <w:rFonts w:eastAsia="SimSun" w:cs="Arial"/>
                <w:color w:val="7030A0"/>
                <w:sz w:val="18"/>
                <w:szCs w:val="18"/>
              </w:rPr>
              <w:t xml:space="preserve"> </w:t>
            </w:r>
            <w:r w:rsidR="00A942FF">
              <w:rPr>
                <w:rFonts w:eastAsia="SimSun" w:cs="Arial"/>
                <w:color w:val="7030A0"/>
                <w:sz w:val="18"/>
                <w:szCs w:val="18"/>
              </w:rPr>
              <w:t>‘XYZ’</w:t>
            </w:r>
            <w:r>
              <w:rPr>
                <w:rFonts w:eastAsia="SimSun" w:cs="Arial"/>
                <w:color w:val="7030A0"/>
                <w:sz w:val="18"/>
                <w:szCs w:val="18"/>
              </w:rPr>
              <w:t xml:space="preserve"> but I choose to ignore TS ‘B’ that does and come up with my interpretation.</w:t>
            </w:r>
          </w:p>
          <w:p w14:paraId="23E4082A" w14:textId="77777777" w:rsidR="002B4193" w:rsidRDefault="002B4193">
            <w:pPr>
              <w:pStyle w:val="BodyText"/>
              <w:spacing w:after="60"/>
              <w:rPr>
                <w:rFonts w:eastAsia="SimSun" w:cs="Arial"/>
                <w:sz w:val="18"/>
                <w:szCs w:val="18"/>
              </w:rPr>
            </w:pPr>
          </w:p>
          <w:p w14:paraId="532DF840" w14:textId="77777777" w:rsidR="00CE3D82" w:rsidRDefault="00946B4D">
            <w:pPr>
              <w:pStyle w:val="BodyText"/>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259983FF" w14:textId="77777777" w:rsidR="00CE3D82" w:rsidRDefault="00946B4D">
            <w:pPr>
              <w:pStyle w:val="BodyText"/>
              <w:spacing w:after="60"/>
              <w:rPr>
                <w:rFonts w:eastAsia="SimSun" w:cs="Arial"/>
                <w:sz w:val="18"/>
                <w:szCs w:val="18"/>
              </w:rPr>
            </w:pPr>
            <w:r>
              <w:rPr>
                <w:rFonts w:eastAsia="SimSun" w:cs="Arial"/>
                <w:sz w:val="18"/>
                <w:szCs w:val="18"/>
              </w:rPr>
              <w:t xml:space="preserve">If a UE </w:t>
            </w:r>
            <w:r>
              <w:rPr>
                <w:rFonts w:eastAsia="SimSun" w:cs="Arial"/>
                <w:sz w:val="18"/>
                <w:szCs w:val="18"/>
              </w:rPr>
              <w:t xml:space="preserve">reports HARQ-ACK information in a PUCCH only for </w:t>
            </w:r>
          </w:p>
          <w:p w14:paraId="0D6991D3" w14:textId="77777777" w:rsidR="00CE3D82" w:rsidRDefault="00946B4D">
            <w:pPr>
              <w:pStyle w:val="BodyText"/>
              <w:spacing w:after="60"/>
              <w:rPr>
                <w:rFonts w:eastAsia="SimSun" w:cs="Arial"/>
                <w:sz w:val="18"/>
                <w:szCs w:val="18"/>
              </w:rPr>
            </w:pPr>
            <w:r>
              <w:rPr>
                <w:rFonts w:eastAsia="SimSun" w:cs="Arial"/>
                <w:sz w:val="18"/>
                <w:szCs w:val="18"/>
              </w:rPr>
              <w:t>-    a SPS PDSCH release indicated by DCI format 1_0 with counter DAI field value of 1 on the PCell, or</w:t>
            </w:r>
          </w:p>
          <w:p w14:paraId="260C0A5F" w14:textId="77777777" w:rsidR="00CE3D82" w:rsidRDefault="00946B4D">
            <w:pPr>
              <w:pStyle w:val="BodyText"/>
              <w:spacing w:after="60"/>
              <w:rPr>
                <w:rFonts w:eastAsia="SimSun" w:cs="Arial"/>
                <w:sz w:val="18"/>
                <w:szCs w:val="18"/>
              </w:rPr>
            </w:pPr>
            <w:r>
              <w:rPr>
                <w:rFonts w:eastAsia="SimSun" w:cs="Arial"/>
                <w:sz w:val="18"/>
                <w:szCs w:val="18"/>
              </w:rPr>
              <w:t xml:space="preserve">-    a PDSCH reception scheduled by DCI format 1_0 with counter DAI field value of 1 on the PCell, or </w:t>
            </w:r>
          </w:p>
          <w:p w14:paraId="36F69343" w14:textId="0A341971" w:rsidR="00CE3D82" w:rsidRDefault="00946B4D">
            <w:pPr>
              <w:pStyle w:val="BodyText"/>
              <w:spacing w:after="60"/>
              <w:rPr>
                <w:rFonts w:eastAsia="SimSun" w:cs="Arial"/>
                <w:sz w:val="18"/>
                <w:szCs w:val="18"/>
              </w:rPr>
            </w:pPr>
            <w:r>
              <w:rPr>
                <w:rFonts w:eastAsia="SimSun" w:cs="Arial"/>
                <w:sz w:val="18"/>
                <w:szCs w:val="18"/>
              </w:rPr>
              <w:t>-    SPS PDSCH reception</w:t>
            </w:r>
          </w:p>
          <w:p w14:paraId="0BC0B309" w14:textId="10068F32" w:rsidR="002B4193" w:rsidRDefault="002B4193">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SimSun" w:cs="Arial"/>
                <w:color w:val="7030A0"/>
                <w:sz w:val="18"/>
                <w:szCs w:val="18"/>
                <w:u w:val="single"/>
              </w:rPr>
              <w:t>scheduling DCI</w:t>
            </w:r>
            <w:r>
              <w:rPr>
                <w:rFonts w:eastAsia="SimSun" w:cs="Arial"/>
                <w:color w:val="7030A0"/>
                <w:sz w:val="18"/>
                <w:szCs w:val="18"/>
              </w:rPr>
              <w:t xml:space="preserve"> and fallback does not apply.</w:t>
            </w:r>
          </w:p>
          <w:p w14:paraId="0FDB7F6F" w14:textId="77777777" w:rsidR="002B4193" w:rsidRDefault="002B4193">
            <w:pPr>
              <w:pStyle w:val="BodyText"/>
              <w:spacing w:after="60"/>
              <w:rPr>
                <w:rFonts w:eastAsia="SimSun" w:cs="Arial"/>
                <w:sz w:val="18"/>
                <w:szCs w:val="18"/>
              </w:rPr>
            </w:pPr>
          </w:p>
          <w:p w14:paraId="2C7C4663" w14:textId="77777777" w:rsidR="00CE3D82" w:rsidRDefault="00946B4D">
            <w:pPr>
              <w:pStyle w:val="BodyText"/>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w:t>
            </w:r>
            <w:r>
              <w:rPr>
                <w:rFonts w:eastAsia="SimSun" w:cs="Arial"/>
                <w:sz w:val="18"/>
                <w:szCs w:val="18"/>
              </w:rPr>
              <w:t>msung please point to the Pseudo code to be more specific?</w:t>
            </w:r>
          </w:p>
          <w:p w14:paraId="061AB539" w14:textId="7FE62843" w:rsidR="002B4193" w:rsidRDefault="002B4193" w:rsidP="002B4193">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In clause 9.1.3.1, the following are stated for the Type-2 CB generation. The activation DCI </w:t>
            </w:r>
            <w:r w:rsidRPr="002B4193">
              <w:rPr>
                <w:rFonts w:eastAsia="SimSun" w:cs="Arial"/>
                <w:color w:val="7030A0"/>
                <w:sz w:val="18"/>
                <w:szCs w:val="18"/>
                <w:u w:val="single"/>
              </w:rPr>
              <w:t>is not</w:t>
            </w:r>
            <w:r>
              <w:rPr>
                <w:rFonts w:eastAsia="SimSun" w:cs="Arial"/>
                <w:color w:val="7030A0"/>
                <w:sz w:val="18"/>
                <w:szCs w:val="18"/>
              </w:rPr>
              <w:t xml:space="preserve"> a scheduling DCI and, even if it was, it would be a scheduling DCI </w:t>
            </w:r>
            <w:r w:rsidRPr="002B4193">
              <w:rPr>
                <w:rFonts w:eastAsia="SimSun" w:cs="Arial"/>
                <w:color w:val="7030A0"/>
                <w:sz w:val="18"/>
                <w:szCs w:val="18"/>
                <w:u w:val="single"/>
              </w:rPr>
              <w:t>for all</w:t>
            </w:r>
            <w:r>
              <w:rPr>
                <w:rFonts w:eastAsia="SimSun" w:cs="Arial"/>
                <w:color w:val="7030A0"/>
                <w:sz w:val="18"/>
                <w:szCs w:val="18"/>
              </w:rPr>
              <w:t xml:space="preserve"> SPS PDSCHs, not arbitrarily for only the first one.  </w:t>
            </w:r>
          </w:p>
          <w:p w14:paraId="342EB2B5" w14:textId="7D40E657" w:rsidR="002B4193" w:rsidRDefault="002B4193" w:rsidP="002B4193">
            <w:pPr>
              <w:pStyle w:val="BodyText"/>
              <w:spacing w:after="60"/>
              <w:rPr>
                <w:sz w:val="18"/>
                <w:szCs w:val="18"/>
                <w:lang w:val="en-US"/>
              </w:rPr>
            </w:pPr>
            <w:r>
              <w:rPr>
                <w:sz w:val="18"/>
                <w:szCs w:val="18"/>
              </w:rPr>
              <w:t>“</w:t>
            </w:r>
            <w:r w:rsidRPr="002B4193">
              <w:rPr>
                <w:i/>
                <w:iCs/>
                <w:sz w:val="18"/>
                <w:szCs w:val="18"/>
              </w:rPr>
              <w:t xml:space="preserve">A UE determines monitoring occasions for PDCCH with DCI format scheduling PDSCH receptions, or </w:t>
            </w:r>
            <w:r w:rsidRPr="002B4193">
              <w:rPr>
                <w:i/>
                <w:iCs/>
                <w:sz w:val="18"/>
                <w:szCs w:val="18"/>
                <w:lang w:val="en-US"/>
              </w:rPr>
              <w:t>having associated HARQ-ACK information without scheduling PDSCH reception,</w:t>
            </w:r>
            <w:r w:rsidRPr="002B4193">
              <w:rPr>
                <w:i/>
                <w:iCs/>
                <w:sz w:val="18"/>
                <w:szCs w:val="18"/>
                <w:lang w:val="en-US"/>
              </w:rPr>
              <w:t xml:space="preserve"> </w:t>
            </w:r>
            <w:r>
              <w:rPr>
                <w:sz w:val="18"/>
                <w:szCs w:val="18"/>
                <w:lang w:val="en-US"/>
              </w:rPr>
              <w:t>…”</w:t>
            </w:r>
          </w:p>
          <w:p w14:paraId="74ECC76C" w14:textId="77777777" w:rsidR="002B4193" w:rsidRDefault="002B4193" w:rsidP="002B4193">
            <w:pPr>
              <w:pStyle w:val="BodyText"/>
              <w:spacing w:after="60"/>
              <w:rPr>
                <w:sz w:val="18"/>
                <w:szCs w:val="18"/>
                <w:lang w:val="en-US"/>
              </w:rPr>
            </w:pPr>
          </w:p>
          <w:p w14:paraId="3DD19A5B" w14:textId="7CC768E2" w:rsidR="002B4193" w:rsidRPr="002B4193" w:rsidRDefault="002B4193" w:rsidP="002B4193">
            <w:pPr>
              <w:pStyle w:val="BodyText"/>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EF8E52F" w14:textId="77777777" w:rsidR="002B4193" w:rsidRDefault="002B4193" w:rsidP="002B4193">
            <w:pPr>
              <w:pStyle w:val="BodyText"/>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2C31A57D" w14:textId="7DF7102A" w:rsidR="002B4193" w:rsidRPr="002B4193" w:rsidRDefault="002B4193">
            <w:pPr>
              <w:pStyle w:val="BodyText"/>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r>
              <w:t>”</w:t>
            </w:r>
          </w:p>
          <w:p w14:paraId="0A4E51DF" w14:textId="77777777" w:rsidR="002B4193" w:rsidRDefault="002B4193">
            <w:pPr>
              <w:pStyle w:val="BodyText"/>
              <w:spacing w:after="60"/>
              <w:rPr>
                <w:rFonts w:eastAsia="SimSun" w:cs="Arial"/>
                <w:sz w:val="18"/>
                <w:szCs w:val="18"/>
              </w:rPr>
            </w:pPr>
          </w:p>
          <w:p w14:paraId="72A410FC" w14:textId="77777777" w:rsidR="00CE3D82" w:rsidRDefault="00946B4D">
            <w:pPr>
              <w:pStyle w:val="BodyText"/>
              <w:spacing w:after="60"/>
              <w:rPr>
                <w:rFonts w:eastAsia="SimSun" w:cs="Arial"/>
                <w:sz w:val="18"/>
                <w:szCs w:val="18"/>
              </w:rPr>
            </w:pPr>
            <w:r>
              <w:rPr>
                <w:rFonts w:eastAsia="SimSun" w:cs="Arial"/>
                <w:sz w:val="18"/>
                <w:szCs w:val="18"/>
              </w:rPr>
              <w:t>A6: No, at least from QC point of view, we take interpretation 2 because of following highlighted text, not because of K1. The first red text does not exclude DCI with CS-RNTI so it is included. S</w:t>
            </w:r>
            <w:r>
              <w:rPr>
                <w:rFonts w:eastAsia="SimSun" w:cs="Arial"/>
                <w:sz w:val="18"/>
                <w:szCs w:val="18"/>
              </w:rPr>
              <w:t xml:space="preserve">econd text clearly say without a corresponding PDCCH.  </w:t>
            </w:r>
          </w:p>
          <w:tbl>
            <w:tblPr>
              <w:tblStyle w:val="TableGrid"/>
              <w:tblW w:w="0" w:type="auto"/>
              <w:tblInd w:w="760" w:type="dxa"/>
              <w:tblLook w:val="04A0" w:firstRow="1" w:lastRow="0" w:firstColumn="1" w:lastColumn="0" w:noHBand="0" w:noVBand="1"/>
            </w:tblPr>
            <w:tblGrid>
              <w:gridCol w:w="7377"/>
            </w:tblGrid>
            <w:tr w:rsidR="00CE3D82" w14:paraId="72C1B5DA" w14:textId="77777777">
              <w:tc>
                <w:tcPr>
                  <w:tcW w:w="8137" w:type="dxa"/>
                </w:tcPr>
                <w:p w14:paraId="1B2C9686" w14:textId="77777777" w:rsidR="00CE3D82" w:rsidRDefault="00946B4D">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3D800381">
                      <v:shape id="_x0000_i1026" type="#_x0000_t75" style="width:22.55pt;height:16.2pt" o:ole="">
                        <v:imagedata r:id="rId28" o:title=""/>
                      </v:shape>
                      <o:OLEObject Type="Embed" ProgID="Equation.3" ShapeID="_x0000_i1026" DrawAspect="Content" ObjectID="_1707296334"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w:t>
                  </w:r>
                  <w:r>
                    <w:rPr>
                      <w:rFonts w:eastAsia="Yu Mincho"/>
                      <w:color w:val="FF0000"/>
                      <w:sz w:val="16"/>
                      <w:szCs w:val="16"/>
                      <w:lang w:eastAsia="en-US"/>
                    </w:rPr>
                    <w:t xml:space="preserve"> a PUCCH resource indicator field [5, TS 38.212] in a last DCI </w:t>
                  </w:r>
                  <w:r>
                    <w:rPr>
                      <w:rFonts w:eastAsia="Yu Mincho"/>
                      <w:color w:val="FF0000"/>
                      <w:sz w:val="16"/>
                      <w:szCs w:val="16"/>
                      <w:lang w:eastAsia="en-US"/>
                    </w:rPr>
                    <w:lastRenderedPageBreak/>
                    <w:t>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w:t>
                  </w:r>
                  <w:r>
                    <w:rPr>
                      <w:rFonts w:eastAsia="Yu Mincho"/>
                      <w:sz w:val="16"/>
                      <w:szCs w:val="16"/>
                      <w:lang w:eastAsia="en-US"/>
                    </w:rPr>
                    <w:t>ing occasion and are then indexed in an ascending order across PDCCH monitoring occasion indexes.</w:t>
                  </w:r>
                </w:p>
                <w:p w14:paraId="189759A4"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01569C95"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736108E" w14:textId="77777777" w:rsidR="00A942FF" w:rsidRDefault="00A942FF">
            <w:pPr>
              <w:pStyle w:val="BodyText"/>
              <w:spacing w:after="60"/>
              <w:rPr>
                <w:rFonts w:eastAsia="SimSun" w:cs="Arial"/>
                <w:sz w:val="18"/>
                <w:szCs w:val="18"/>
              </w:rPr>
            </w:pPr>
          </w:p>
          <w:p w14:paraId="0C6A4F1B" w14:textId="600F8AE0" w:rsidR="00CE3D82" w:rsidRPr="00053B8C" w:rsidRDefault="002B4193">
            <w:pPr>
              <w:pStyle w:val="BodyText"/>
              <w:spacing w:after="60"/>
              <w:rPr>
                <w:rFonts w:eastAsia="SimSun" w:cs="Arial"/>
                <w:color w:val="7030A0"/>
                <w:sz w:val="18"/>
                <w:szCs w:val="18"/>
              </w:rPr>
            </w:pPr>
            <w:r w:rsidRPr="00053B8C">
              <w:rPr>
                <w:rFonts w:eastAsia="SimSun" w:cs="Arial"/>
                <w:color w:val="7030A0"/>
                <w:sz w:val="18"/>
                <w:szCs w:val="18"/>
              </w:rPr>
              <w:t xml:space="preserve">Samsung: </w:t>
            </w:r>
            <w:r w:rsidR="00053B8C">
              <w:rPr>
                <w:rFonts w:eastAsia="SimSun" w:cs="Arial"/>
                <w:color w:val="7030A0"/>
                <w:sz w:val="18"/>
                <w:szCs w:val="18"/>
              </w:rPr>
              <w:t>P</w:t>
            </w:r>
            <w:r w:rsidR="00053B8C" w:rsidRPr="00053B8C">
              <w:rPr>
                <w:rFonts w:eastAsia="SimSun" w:cs="Arial"/>
                <w:color w:val="7030A0"/>
                <w:sz w:val="18"/>
                <w:szCs w:val="18"/>
              </w:rPr>
              <w:t>lease see response to A2.</w:t>
            </w:r>
          </w:p>
          <w:p w14:paraId="678347C1" w14:textId="77777777" w:rsidR="002B4193" w:rsidRDefault="002B4193">
            <w:pPr>
              <w:pStyle w:val="BodyText"/>
              <w:spacing w:after="60"/>
              <w:rPr>
                <w:rFonts w:eastAsia="SimSun" w:cs="Arial"/>
                <w:sz w:val="18"/>
                <w:szCs w:val="18"/>
              </w:rPr>
            </w:pPr>
          </w:p>
          <w:p w14:paraId="656974D4" w14:textId="4F4FA6B0" w:rsidR="00CE3D82" w:rsidRDefault="00946B4D">
            <w:pPr>
              <w:pStyle w:val="BodyText"/>
              <w:spacing w:after="60"/>
              <w:rPr>
                <w:rFonts w:eastAsia="SimSun" w:cs="Arial"/>
                <w:sz w:val="18"/>
                <w:szCs w:val="18"/>
              </w:rPr>
            </w:pPr>
            <w:r>
              <w:rPr>
                <w:rFonts w:eastAsia="SimSun" w:cs="Arial"/>
                <w:sz w:val="18"/>
                <w:szCs w:val="18"/>
              </w:rPr>
              <w:t>A7: That will be interpretation 3, which is in lack of sufficient clarity regarding what "corresponding" means. So far, no one take that interpre</w:t>
            </w:r>
            <w:r>
              <w:rPr>
                <w:rFonts w:eastAsia="SimSun" w:cs="Arial"/>
                <w:sz w:val="18"/>
                <w:szCs w:val="18"/>
              </w:rPr>
              <w:t xml:space="preserve">tation. </w:t>
            </w:r>
          </w:p>
          <w:p w14:paraId="3DBA9CAF" w14:textId="4A67D252" w:rsidR="00053B8C" w:rsidRPr="00053B8C" w:rsidRDefault="00053B8C">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2BD7A9D" w14:textId="77777777" w:rsidR="00053B8C" w:rsidRDefault="00053B8C">
            <w:pPr>
              <w:pStyle w:val="BodyText"/>
              <w:spacing w:after="60"/>
              <w:rPr>
                <w:rFonts w:eastAsia="SimSun" w:cs="Arial"/>
                <w:sz w:val="18"/>
                <w:szCs w:val="18"/>
              </w:rPr>
            </w:pPr>
          </w:p>
          <w:p w14:paraId="19B3E7CC" w14:textId="0BFC81F0" w:rsidR="00CE3D82" w:rsidRDefault="00946B4D">
            <w:pPr>
              <w:pStyle w:val="BodyText"/>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7111881C" w14:textId="7B8385D1" w:rsidR="00053B8C" w:rsidRDefault="00053B8C">
            <w:pPr>
              <w:pStyle w:val="BodyText"/>
              <w:spacing w:after="60"/>
              <w:rPr>
                <w:rFonts w:eastAsia="SimSun" w:cs="Arial"/>
                <w:sz w:val="18"/>
                <w:szCs w:val="18"/>
              </w:rPr>
            </w:pPr>
            <w:r w:rsidRPr="00053B8C">
              <w:rPr>
                <w:rFonts w:eastAsia="SimSun" w:cs="Arial"/>
                <w:color w:val="7030A0"/>
                <w:sz w:val="18"/>
                <w:szCs w:val="18"/>
              </w:rPr>
              <w:t xml:space="preserve">Samsung: </w:t>
            </w:r>
            <w:r>
              <w:rPr>
                <w:rFonts w:eastAsia="SimSun"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2D3D0EB2" w14:textId="77777777" w:rsidR="00053B8C" w:rsidRDefault="00053B8C">
            <w:pPr>
              <w:pStyle w:val="BodyText"/>
              <w:spacing w:after="60"/>
              <w:rPr>
                <w:rFonts w:eastAsia="SimSun" w:cs="Arial"/>
                <w:sz w:val="18"/>
                <w:szCs w:val="18"/>
              </w:rPr>
            </w:pPr>
          </w:p>
          <w:p w14:paraId="25D03D7A" w14:textId="77777777" w:rsidR="00CE3D82" w:rsidRDefault="00946B4D">
            <w:pPr>
              <w:pStyle w:val="BodyText"/>
              <w:spacing w:after="60"/>
              <w:rPr>
                <w:rFonts w:eastAsia="SimSun" w:cs="Arial"/>
                <w:sz w:val="18"/>
                <w:szCs w:val="18"/>
              </w:rPr>
            </w:pPr>
            <w:r>
              <w:rPr>
                <w:rFonts w:eastAsia="SimSun" w:cs="Arial"/>
                <w:sz w:val="18"/>
                <w:szCs w:val="18"/>
              </w:rPr>
              <w:t xml:space="preserve">We also have a questions to proponents of interpretation 1. </w:t>
            </w:r>
          </w:p>
          <w:p w14:paraId="40D325EC" w14:textId="77777777" w:rsidR="00CE3D82" w:rsidRDefault="00CE3D82">
            <w:pPr>
              <w:pStyle w:val="BodyText"/>
              <w:spacing w:after="60"/>
              <w:rPr>
                <w:rFonts w:eastAsia="SimSun" w:cs="Arial"/>
                <w:sz w:val="18"/>
                <w:szCs w:val="18"/>
              </w:rPr>
            </w:pPr>
          </w:p>
          <w:p w14:paraId="7F6295D6" w14:textId="7FB190EB" w:rsidR="00CE3D82" w:rsidRDefault="00946B4D">
            <w:pPr>
              <w:pStyle w:val="BodyText"/>
              <w:spacing w:after="60"/>
              <w:rPr>
                <w:rFonts w:eastAsia="SimSun" w:cs="Arial"/>
                <w:sz w:val="18"/>
                <w:szCs w:val="18"/>
              </w:rPr>
            </w:pPr>
            <w:r>
              <w:rPr>
                <w:rFonts w:eastAsia="SimSun" w:cs="Arial"/>
                <w:sz w:val="18"/>
                <w:szCs w:val="18"/>
              </w:rPr>
              <w:t>Q9: If go with interpretation 1, does it mean UE should ignor</w:t>
            </w:r>
            <w:r>
              <w:rPr>
                <w:rFonts w:eastAsia="SimSun" w:cs="Arial"/>
                <w:sz w:val="18"/>
                <w:szCs w:val="18"/>
              </w:rPr>
              <w:t>e the DAI in activation DCI? Current spec does not differentiate DAI procedure between DCI with CS-RNTI and with C-RNTI. How do we expect to resolve this?</w:t>
            </w:r>
          </w:p>
          <w:p w14:paraId="5A117A16" w14:textId="65D76FB8" w:rsidR="00053B8C" w:rsidRP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237FF396" w14:textId="77777777" w:rsidR="00053B8C" w:rsidRDefault="00053B8C">
            <w:pPr>
              <w:pStyle w:val="BodyText"/>
              <w:spacing w:after="60"/>
              <w:rPr>
                <w:rFonts w:eastAsia="SimSun" w:cs="Arial"/>
                <w:sz w:val="18"/>
                <w:szCs w:val="18"/>
              </w:rPr>
            </w:pPr>
          </w:p>
          <w:p w14:paraId="275A1A14" w14:textId="77777777" w:rsidR="00053B8C" w:rsidRDefault="00946B4D">
            <w:pPr>
              <w:pStyle w:val="BodyText"/>
              <w:spacing w:after="60"/>
              <w:rPr>
                <w:rFonts w:eastAsia="SimSun" w:cs="Arial"/>
                <w:sz w:val="18"/>
                <w:szCs w:val="18"/>
              </w:rPr>
            </w:pPr>
            <w:r>
              <w:rPr>
                <w:rFonts w:eastAsia="SimSun" w:cs="Arial"/>
                <w:sz w:val="18"/>
                <w:szCs w:val="18"/>
              </w:rPr>
              <w:t>Q10: If go with interpretation 1, in case there are multiple PDSCHs with HARQ-ACKs multiplexed on a P</w:t>
            </w:r>
            <w:r>
              <w:rPr>
                <w:rFonts w:eastAsia="SimSun" w:cs="Arial"/>
                <w:sz w:val="18"/>
                <w:szCs w:val="18"/>
              </w:rPr>
              <w:t xml:space="preserve">UCCH, and one of the PDSCHs is the first SPS PDSCH activated by a DCI, and the DCI activating the SPS PDSCH is the last DCI, which DCI used to determine the PUCCH resource for multiplexed HARQ-ACKs? The second last DCI? If so, A Rel-15 CR is needed.    </w:t>
            </w:r>
          </w:p>
          <w:p w14:paraId="7F8EF494" w14:textId="0C027819" w:rsidR="00CE3D82"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041B4169" w14:textId="7D6750AD" w:rsidR="00053B8C" w:rsidRDefault="00053B8C">
            <w:pPr>
              <w:pStyle w:val="BodyText"/>
              <w:spacing w:after="60"/>
              <w:rPr>
                <w:rFonts w:eastAsia="SimSun"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275BDD2D" w14:textId="0C2256B6" w:rsid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 to QC2 above.</w:t>
            </w:r>
          </w:p>
          <w:p w14:paraId="1C65489B" w14:textId="77777777" w:rsidR="00053B8C" w:rsidRDefault="00053B8C">
            <w:pPr>
              <w:pStyle w:val="BodyText"/>
              <w:spacing w:after="60"/>
              <w:rPr>
                <w:rFonts w:eastAsia="SimSun" w:cs="Arial"/>
                <w:i/>
                <w:iCs/>
                <w:sz w:val="18"/>
                <w:szCs w:val="18"/>
                <w:lang w:val="en-US"/>
              </w:rPr>
            </w:pPr>
          </w:p>
          <w:p w14:paraId="728AA27B" w14:textId="749F1688"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Do not agree with “hiding things under the carpet”. NBC CRs will be needed for both Rel-15 and Rel-16 for interpretation 2.</w:t>
            </w:r>
          </w:p>
          <w:p w14:paraId="67F3D28D" w14:textId="77777777" w:rsidR="00053B8C" w:rsidRDefault="00053B8C">
            <w:pPr>
              <w:pStyle w:val="BodyText"/>
              <w:spacing w:after="60"/>
              <w:rPr>
                <w:rFonts w:eastAsia="SimSun" w:cs="Arial"/>
                <w:sz w:val="18"/>
                <w:szCs w:val="18"/>
                <w:lang w:val="en-US"/>
              </w:rPr>
            </w:pPr>
          </w:p>
          <w:p w14:paraId="4B8847FD" w14:textId="06842175" w:rsidR="00CE3D82" w:rsidRDefault="00946B4D">
            <w:pPr>
              <w:pStyle w:val="BodyText"/>
              <w:spacing w:after="60"/>
              <w:rPr>
                <w:rFonts w:eastAsia="SimSun" w:cs="Arial"/>
                <w:sz w:val="18"/>
                <w:szCs w:val="18"/>
                <w:lang w:val="en-US"/>
              </w:rPr>
            </w:pPr>
            <w:r>
              <w:rPr>
                <w:rFonts w:eastAsia="SimSun" w:cs="Arial" w:hint="eastAsia"/>
                <w:sz w:val="18"/>
                <w:szCs w:val="18"/>
                <w:lang w:val="en-US"/>
              </w:rPr>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fields  for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160432B0" w14:textId="18DF485D" w:rsidR="00FA02B4"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TSs must be read jointly. TS ‘A’ must be considered if any ambiguity in TS ‘B’.</w:t>
            </w:r>
          </w:p>
          <w:p w14:paraId="7860DA21" w14:textId="77777777" w:rsidR="00FA02B4" w:rsidRDefault="00FA02B4">
            <w:pPr>
              <w:pStyle w:val="BodyText"/>
              <w:spacing w:after="60"/>
              <w:rPr>
                <w:rFonts w:eastAsia="SimSun" w:cs="Arial"/>
                <w:sz w:val="18"/>
                <w:szCs w:val="18"/>
                <w:lang w:val="en-US"/>
              </w:rPr>
            </w:pPr>
          </w:p>
          <w:p w14:paraId="463E7FC3" w14:textId="48E7CCAF"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A4/A5: We don</w:t>
            </w:r>
            <w:r>
              <w:rPr>
                <w:rFonts w:eastAsia="SimSun" w:cs="Arial"/>
                <w:sz w:val="18"/>
                <w:szCs w:val="18"/>
                <w:lang w:val="en-US"/>
              </w:rPr>
              <w:t>’</w:t>
            </w:r>
            <w:r>
              <w:rPr>
                <w:rFonts w:eastAsia="SimSun" w:cs="Arial" w:hint="eastAsia"/>
                <w:sz w:val="18"/>
                <w:szCs w:val="18"/>
                <w:lang w:val="en-US"/>
              </w:rPr>
              <w:t>t see any problem</w:t>
            </w:r>
            <w:r>
              <w:rPr>
                <w:rFonts w:eastAsia="SimSun" w:cs="Arial" w:hint="eastAsia"/>
                <w:sz w:val="18"/>
                <w:szCs w:val="18"/>
                <w:lang w:val="en-US"/>
              </w:rPr>
              <w:t xml:space="preserve"> about current CB constructions by considering the first SPS PDSCH as a DG PDSCH.</w:t>
            </w:r>
          </w:p>
          <w:p w14:paraId="7FA4388D" w14:textId="49510464" w:rsid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3FF594B9" w14:textId="77777777" w:rsidR="00FA02B4" w:rsidRDefault="00FA02B4">
            <w:pPr>
              <w:pStyle w:val="BodyText"/>
              <w:spacing w:after="60"/>
              <w:rPr>
                <w:rFonts w:eastAsia="SimSun" w:cs="Arial"/>
                <w:sz w:val="18"/>
                <w:szCs w:val="18"/>
                <w:lang w:val="en-US"/>
              </w:rPr>
            </w:pPr>
          </w:p>
          <w:p w14:paraId="66B84749" w14:textId="44223EA1"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w:t>
            </w:r>
            <w:r>
              <w:rPr>
                <w:rFonts w:eastAsia="SimSun" w:cs="Arial" w:hint="eastAsia"/>
                <w:sz w:val="18"/>
                <w:szCs w:val="18"/>
                <w:lang w:val="en-US"/>
              </w:rPr>
              <w:t xml:space="preserve">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404D237A" w14:textId="01992469" w:rsidR="00FA02B4" w:rsidRPr="00FA02B4" w:rsidRDefault="00FA02B4">
            <w:pPr>
              <w:pStyle w:val="BodyText"/>
              <w:spacing w:after="60"/>
              <w:rPr>
                <w:rFonts w:eastAsia="SimSun" w:cs="Arial"/>
                <w:color w:val="7030A0"/>
                <w:sz w:val="18"/>
                <w:szCs w:val="18"/>
              </w:rPr>
            </w:pPr>
            <w:r w:rsidRPr="00FA02B4">
              <w:rPr>
                <w:rFonts w:eastAsia="SimSun" w:cs="Arial"/>
                <w:color w:val="7030A0"/>
                <w:sz w:val="18"/>
                <w:szCs w:val="18"/>
              </w:rPr>
              <w:t>Samsung:</w:t>
            </w:r>
            <w:r w:rsidRPr="00FA02B4">
              <w:rPr>
                <w:rFonts w:eastAsia="SimSun" w:cs="Arial"/>
                <w:color w:val="7030A0"/>
                <w:sz w:val="18"/>
                <w:szCs w:val="18"/>
              </w:rPr>
              <w:t xml:space="preserve"> The point is that there is no ‘first’ SPS PDSCH and ‘other’ SPS PDSCH. If SPS PDSCH had a “corresponding PDCCH” </w:t>
            </w:r>
            <w:r>
              <w:rPr>
                <w:rFonts w:eastAsia="SimSun" w:cs="Arial"/>
                <w:color w:val="7030A0"/>
                <w:sz w:val="18"/>
                <w:szCs w:val="18"/>
              </w:rPr>
              <w:t xml:space="preserve">with a scheduling DCI </w:t>
            </w:r>
            <w:r w:rsidRPr="00FA02B4">
              <w:rPr>
                <w:rFonts w:eastAsia="SimSun" w:cs="Arial"/>
                <w:color w:val="7030A0"/>
                <w:sz w:val="18"/>
                <w:szCs w:val="18"/>
              </w:rPr>
              <w:t xml:space="preserve">for PUCCH resource determination, why shouldn’t it apply to all SPS PDSCHs </w:t>
            </w:r>
            <w:r>
              <w:rPr>
                <w:rFonts w:eastAsia="SimSun" w:cs="Arial"/>
                <w:color w:val="7030A0"/>
                <w:sz w:val="18"/>
                <w:szCs w:val="18"/>
              </w:rPr>
              <w:t>(</w:t>
            </w:r>
            <w:r w:rsidRPr="00FA02B4">
              <w:rPr>
                <w:rFonts w:eastAsia="SimSun"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t>
            </w:r>
            <w:r w:rsidRPr="00FA02B4">
              <w:rPr>
                <w:color w:val="7030A0"/>
                <w:sz w:val="18"/>
                <w:szCs w:val="18"/>
                <w:lang w:val="en-US"/>
              </w:rPr>
              <w:t>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BodyText"/>
              <w:spacing w:after="60"/>
              <w:rPr>
                <w:rFonts w:eastAsia="SimSun" w:cs="Arial"/>
                <w:i/>
                <w:iCs/>
                <w:sz w:val="18"/>
                <w:szCs w:val="18"/>
                <w:lang w:val="en-US"/>
              </w:rPr>
            </w:pPr>
            <w:r>
              <w:rPr>
                <w:rFonts w:eastAsia="SimSun" w:cs="Arial"/>
                <w:color w:val="7030A0"/>
                <w:sz w:val="18"/>
                <w:szCs w:val="18"/>
              </w:rPr>
              <w:t xml:space="preserve"> </w:t>
            </w:r>
          </w:p>
          <w:p w14:paraId="4693A77E" w14:textId="5A9D7D49" w:rsidR="00CE3D82" w:rsidRDefault="00946B4D">
            <w:pPr>
              <w:pStyle w:val="BodyText"/>
              <w:spacing w:after="60"/>
              <w:rPr>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66DC3F58" w14:textId="77777777" w:rsidR="00FA02B4" w:rsidRDefault="00FA02B4">
            <w:pPr>
              <w:pStyle w:val="BodyText"/>
              <w:spacing w:after="60"/>
              <w:rPr>
                <w:rFonts w:eastAsia="SimSun" w:cs="Arial"/>
                <w:i/>
                <w:iCs/>
                <w:sz w:val="18"/>
                <w:szCs w:val="18"/>
                <w:lang w:val="en-US"/>
              </w:rPr>
            </w:pPr>
          </w:p>
          <w:p w14:paraId="5160E235"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tc>
      </w:tr>
    </w:tbl>
    <w:p w14:paraId="0CB6D778" w14:textId="77777777" w:rsidR="00CE3D82" w:rsidRDefault="00CE3D82">
      <w:pPr>
        <w:pStyle w:val="BodyText"/>
        <w:rPr>
          <w:rFonts w:ascii="Times New Roman" w:eastAsia="SimSun" w:hAnsi="Times New Roman"/>
        </w:rPr>
      </w:pPr>
    </w:p>
    <w:p w14:paraId="5D74DA1A" w14:textId="77777777" w:rsidR="00CE3D82" w:rsidRDefault="00946B4D">
      <w:pPr>
        <w:pStyle w:val="Heading3"/>
      </w:pPr>
      <w:r>
        <w:rPr>
          <w:highlight w:val="yellow"/>
        </w:rPr>
        <w:t>Summary after round #2 - NEW</w:t>
      </w:r>
    </w:p>
    <w:p w14:paraId="66E00A88" w14:textId="77777777" w:rsidR="00CE3D82" w:rsidRDefault="00946B4D">
      <w:r>
        <w:t>All the 4 companies supporting interpretation 1 stil</w:t>
      </w:r>
      <w:r>
        <w:t>l indicated preference for that, but one of the companies indicated that they would be able to accept the majority view as a way forward if that allows RAN1 to clarify the spec so that DL SPS activation works. 4 out of the 10 companies supporting alternati</w:t>
      </w:r>
      <w:r>
        <w:t>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w:t>
      </w:r>
      <w:r>
        <w:t>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w:t>
      </w:r>
      <w:r>
        <w:t>vation is indeed an SPS-PDSCH, but with one exception – the PUCCH resource.</w:t>
      </w:r>
    </w:p>
    <w:p w14:paraId="6FAE8E5B" w14:textId="77777777" w:rsidR="00CE3D82" w:rsidRDefault="00946B4D">
      <w:pPr>
        <w:pStyle w:val="Heading2"/>
        <w:rPr>
          <w:rStyle w:val="Heading1Char"/>
          <w:highlight w:val="yellow"/>
        </w:rPr>
      </w:pPr>
      <w:r>
        <w:rPr>
          <w:rStyle w:val="Heading1Char"/>
          <w:highlight w:val="yellow"/>
        </w:rPr>
        <w:t>3.3</w:t>
      </w:r>
      <w:r>
        <w:rPr>
          <w:rStyle w:val="Heading1Char"/>
          <w:highlight w:val="yellow"/>
        </w:rPr>
        <w:tab/>
        <w:t>Round 3 – New</w:t>
      </w:r>
    </w:p>
    <w:p w14:paraId="16982DA6" w14:textId="77777777" w:rsidR="00CE3D82" w:rsidRDefault="00946B4D">
      <w:pPr>
        <w:rPr>
          <w:b/>
          <w:bCs/>
        </w:rPr>
      </w:pPr>
      <w:r>
        <w:rPr>
          <w:b/>
          <w:bCs/>
          <w:highlight w:val="yellow"/>
        </w:rPr>
        <w:t>Survey 1</w:t>
      </w:r>
      <w:r>
        <w:rPr>
          <w:b/>
          <w:bCs/>
        </w:rPr>
        <w:t xml:space="preserve"> – most critical</w:t>
      </w:r>
    </w:p>
    <w:p w14:paraId="671C050E" w14:textId="77777777" w:rsidR="00CE3D82" w:rsidRDefault="00946B4D">
      <w:r>
        <w:t xml:space="preserve">Please indicate your company’s preferred alternative (assume no changes to round 1 here, just for the record), and if you are able to </w:t>
      </w:r>
      <w:r>
        <w:t>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73D38A59"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 xml:space="preserve">Alt.2 description is incorrect. The HARQ-ACK CB and PDSCH DMRS sequence should be derived from the activation DCI as </w:t>
            </w:r>
            <w:r>
              <w:rPr>
                <w:rFonts w:eastAsia="SimSun" w:cs="Arial"/>
                <w:color w:val="A6A6A6" w:themeColor="background1" w:themeShade="A6"/>
                <w:sz w:val="18"/>
                <w:szCs w:val="18"/>
                <w:lang w:val="en-US"/>
              </w:rPr>
              <w:t>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BodyText"/>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 xml:space="preserve">fter re-reading 9.1.3.2 of 213, we understand that if interpretation2’s logic is used then there are a lot of issues on type-2 HARQ-ACK CB. Meanwhile at least PUCCH resource determination </w:t>
            </w:r>
            <w:r>
              <w:rPr>
                <w:rFonts w:eastAsia="Yu Mincho" w:cs="Arial"/>
                <w:sz w:val="18"/>
                <w:szCs w:val="18"/>
                <w:lang w:val="en-US" w:eastAsia="ja-JP"/>
              </w:rPr>
              <w:t xml:space="preserve">perspective should use </w:t>
            </w:r>
            <w:r>
              <w:rPr>
                <w:rFonts w:eastAsia="Yu Mincho" w:cs="Arial"/>
                <w:sz w:val="18"/>
                <w:szCs w:val="18"/>
                <w:lang w:val="en-US" w:eastAsia="ja-JP"/>
              </w:rPr>
              <w:lastRenderedPageBreak/>
              <w:t>interpretation 2 from the following reason. Thus we think Alt 2 is what we should take.</w:t>
            </w:r>
          </w:p>
          <w:p w14:paraId="7E6A1611" w14:textId="77777777" w:rsidR="00CE3D82" w:rsidRDefault="00946B4D">
            <w:pPr>
              <w:pStyle w:val="BodyText"/>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w:t>
            </w:r>
            <w:r>
              <w:rPr>
                <w:rFonts w:eastAsia="Yu Mincho" w:cs="Arial"/>
                <w:sz w:val="18"/>
                <w:szCs w:val="18"/>
                <w:lang w:val="en-US" w:eastAsia="ja-JP"/>
              </w:rPr>
              <w:t>ther HARQ-ACKs for dynamic scheduling (“last DCI” concept). Why the PRI is not used for subsequent SPS PDSCHs is that the PRI is appropriate one for the HARQ-ACK of the initial SPS PDSCH, but it would not be appropriate one for the HARQ-ACK of subsequent S</w:t>
            </w:r>
            <w:r>
              <w:rPr>
                <w:rFonts w:eastAsia="Yu Mincho" w:cs="Arial"/>
                <w:sz w:val="18"/>
                <w:szCs w:val="18"/>
                <w:lang w:val="en-US" w:eastAsia="ja-JP"/>
              </w:rPr>
              <w:t>PS PDSCHs.</w:t>
            </w:r>
          </w:p>
        </w:tc>
      </w:tr>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BodyText"/>
              <w:spacing w:after="60"/>
              <w:rPr>
                <w:rFonts w:eastAsia="SimSun" w:cs="Arial"/>
                <w:sz w:val="18"/>
                <w:szCs w:val="18"/>
                <w:lang w:val="en-US"/>
              </w:rPr>
            </w:pPr>
            <w:r>
              <w:rPr>
                <w:rFonts w:eastAsia="SimSun"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BodyText"/>
              <w:spacing w:after="60"/>
              <w:rPr>
                <w:rFonts w:eastAsia="SimSun" w:cs="Arial"/>
                <w:sz w:val="18"/>
                <w:szCs w:val="18"/>
                <w:lang w:val="en-US"/>
              </w:rPr>
            </w:pPr>
          </w:p>
          <w:p w14:paraId="6E10CB37" w14:textId="77777777" w:rsidR="00CE3D82" w:rsidRDefault="00946B4D">
            <w:pPr>
              <w:pStyle w:val="BodyText"/>
              <w:spacing w:after="60"/>
              <w:rPr>
                <w:rFonts w:eastAsia="SimSun" w:cs="Arial"/>
                <w:sz w:val="18"/>
                <w:szCs w:val="18"/>
                <w:lang w:val="en-US"/>
              </w:rPr>
            </w:pPr>
            <w:r>
              <w:rPr>
                <w:rFonts w:eastAsia="SimSun" w:cs="Arial"/>
                <w:sz w:val="18"/>
                <w:szCs w:val="18"/>
                <w:lang w:val="en-US"/>
              </w:rPr>
              <w:t>So, we can accept Alt 1 to resolve this issue in this meeting,</w:t>
            </w:r>
            <w:r>
              <w:rPr>
                <w:rFonts w:eastAsia="SimSun" w:cs="Arial"/>
                <w:sz w:val="18"/>
                <w:szCs w:val="18"/>
                <w:lang w:val="en-US"/>
              </w:rPr>
              <w:t xml:space="preserve">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BodyText"/>
              <w:spacing w:after="60"/>
              <w:rPr>
                <w:rFonts w:eastAsia="SimSun" w:cs="Arial"/>
                <w:sz w:val="18"/>
                <w:szCs w:val="18"/>
                <w:lang w:val="en-US"/>
              </w:rPr>
            </w:pPr>
            <w:r>
              <w:rPr>
                <w:rFonts w:eastAsia="SimSun" w:cs="Arial"/>
                <w:sz w:val="18"/>
                <w:szCs w:val="18"/>
                <w:lang w:val="en-US"/>
              </w:rPr>
              <w:t>Support this Alternative 2 (wording of th</w:t>
            </w:r>
            <w:r>
              <w:rPr>
                <w:rFonts w:eastAsia="SimSun" w:cs="Arial"/>
                <w:sz w:val="18"/>
                <w:szCs w:val="18"/>
                <w:lang w:val="en-US"/>
              </w:rPr>
              <w:t>e proposal maybe can be fine-tuned later)</w:t>
            </w:r>
          </w:p>
          <w:p w14:paraId="5EDFC7E3" w14:textId="77777777" w:rsidR="00CE3D82" w:rsidRDefault="00CE3D82">
            <w:pPr>
              <w:pStyle w:val="BodyText"/>
              <w:spacing w:after="60"/>
              <w:rPr>
                <w:rFonts w:eastAsia="SimSun" w:cs="Arial"/>
                <w:sz w:val="18"/>
                <w:szCs w:val="18"/>
                <w:lang w:val="en-US"/>
              </w:rPr>
            </w:pPr>
          </w:p>
          <w:p w14:paraId="4A044B65" w14:textId="77777777" w:rsidR="00CE3D82" w:rsidRDefault="00946B4D">
            <w:pPr>
              <w:pStyle w:val="BodyText"/>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w:t>
            </w:r>
            <w:r>
              <w:rPr>
                <w:rFonts w:eastAsia="SimSun" w:cs="Arial"/>
                <w:sz w:val="18"/>
                <w:szCs w:val="18"/>
              </w:rPr>
              <w:t xml:space="preserve">each others’ view better, it would be good if Samsung can share your answers to A1-A10 questions as well. </w:t>
            </w:r>
          </w:p>
          <w:p w14:paraId="21CD4C2B" w14:textId="77777777" w:rsidR="00CE3D82" w:rsidRDefault="00CE3D82">
            <w:pPr>
              <w:pStyle w:val="BodyText"/>
              <w:spacing w:after="60"/>
              <w:rPr>
                <w:rFonts w:eastAsia="SimSun"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vation DCI. One additional thing is the 9.2.3 also mention “If the UE detects a DCI format 1_1 that does not include a PDSCH-to-HARQ-timing-indicat</w:t>
            </w:r>
            <w:r>
              <w:rPr>
                <w:rFonts w:eastAsia="SimSun" w:cs="Arial"/>
                <w:sz w:val="18"/>
                <w:szCs w:val="18"/>
                <w:lang w:val="en-US"/>
              </w:rPr>
              <w:t xml:space="preserve">or field and schedules a PDSCH reception or activates a SPS PDSCH reception ending in slot </w:t>
            </w:r>
            <w:r>
              <w:rPr>
                <w:rFonts w:eastAsia="SimSun" w:cs="Arial"/>
                <w:sz w:val="18"/>
                <w:szCs w:val="18"/>
                <w:lang w:val="en-US"/>
              </w:rPr>
              <w:object w:dxaOrig="166" w:dyaOrig="216" w14:anchorId="731342DA">
                <v:shape id="_x0000_i1027" type="#_x0000_t75" style="width:8.3pt;height:10.7pt" o:ole="">
                  <v:imagedata r:id="rId32" o:title=""/>
                </v:shape>
                <o:OLEObject Type="Embed" ProgID="Equation.3" ShapeID="_x0000_i1027" DrawAspect="Content" ObjectID="_1707296335"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44F8A0FA">
                <v:shape id="_x0000_i1028" type="#_x0000_t75" style="width:21.75pt;height:14.25pt" o:ole="">
                  <v:imagedata r:id="rId34" o:title=""/>
                </v:shape>
                <o:OLEObject Type="Embed" ProgID="Equation.3" ShapeID="_x0000_i1028" DrawAspect="Content" ObjectID="_1707296336" r:id="rId35"/>
              </w:object>
            </w:r>
            <w:r>
              <w:rPr>
                <w:rFonts w:eastAsia="SimSun" w:cs="Arial"/>
                <w:sz w:val="18"/>
                <w:szCs w:val="18"/>
                <w:lang w:val="en-US"/>
              </w:rPr>
              <w:t xml:space="preserve"> where </w:t>
            </w:r>
            <w:r>
              <w:rPr>
                <w:rFonts w:eastAsia="SimSun" w:cs="Arial"/>
                <w:sz w:val="18"/>
                <w:szCs w:val="18"/>
                <w:lang w:val="en-US"/>
              </w:rPr>
              <w:object w:dxaOrig="283" w:dyaOrig="283" w14:anchorId="1144735C">
                <v:shape id="_x0000_i1029" type="#_x0000_t75" style="width:14.25pt;height:14.25pt" o:ole="">
                  <v:imagedata r:id="rId36" o:title=""/>
                </v:shape>
                <o:OLEObject Type="Embed" ProgID="Equation.3" ShapeID="_x0000_i1029" DrawAspect="Content" ObjectID="_1707296337" r:id="rId37"/>
              </w:object>
            </w:r>
            <w:r>
              <w:rPr>
                <w:rFonts w:eastAsia="SimSun" w:cs="Arial"/>
                <w:sz w:val="18"/>
                <w:szCs w:val="18"/>
                <w:lang w:val="en-US"/>
              </w:rPr>
              <w:t xml:space="preserve"> is</w:t>
            </w:r>
            <w:r>
              <w:rPr>
                <w:rFonts w:eastAsia="SimSun" w:cs="Arial"/>
                <w:sz w:val="18"/>
                <w:szCs w:val="18"/>
                <w:lang w:val="en-US"/>
              </w:rPr>
              <w:t xml:space="preserve"> provided by dl-DataToUL-ACK.” This means the k1 field should be ignored if it going to activates SPS. Then the PUCCH resource field should also be not used.</w:t>
            </w:r>
          </w:p>
          <w:p w14:paraId="005064A6" w14:textId="77777777" w:rsidR="00CE3D82" w:rsidRDefault="00946B4D">
            <w:pPr>
              <w:pStyle w:val="BodyText"/>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r>
              <w:rPr>
                <w:rFonts w:eastAsia="SimSun" w:cs="Arial" w:hint="eastAsia"/>
                <w:sz w:val="18"/>
                <w:szCs w:val="18"/>
                <w:lang w:val="en-US"/>
              </w:rPr>
              <w:t>gNB/UE</w:t>
            </w:r>
            <w:r>
              <w:rPr>
                <w:rFonts w:eastAsia="SimSun"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Support</w:t>
            </w:r>
          </w:p>
          <w:p w14:paraId="11D623EA" w14:textId="77777777" w:rsidR="00CE3D82" w:rsidRDefault="00CE3D82">
            <w:pPr>
              <w:pStyle w:val="BodyText"/>
              <w:spacing w:after="60"/>
              <w:rPr>
                <w:rFonts w:eastAsia="SimSun" w:cs="Arial"/>
                <w:sz w:val="18"/>
                <w:szCs w:val="18"/>
                <w:lang w:val="en-US"/>
              </w:rPr>
            </w:pPr>
          </w:p>
          <w:p w14:paraId="5F2C914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There are only 4 RRC paramete</w:t>
            </w:r>
            <w:r>
              <w:rPr>
                <w:rFonts w:eastAsia="SimSun" w:cs="Arial" w:hint="eastAsia"/>
                <w:sz w:val="18"/>
                <w:szCs w:val="18"/>
                <w:lang w:val="en-US"/>
              </w:rPr>
              <w:t xml:space="preserv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E</w:t>
            </w:r>
            <w:r>
              <w:rPr>
                <w:rFonts w:eastAsia="SimSun" w:cs="Arial" w:hint="eastAsia"/>
                <w:sz w:val="18"/>
                <w:szCs w:val="18"/>
                <w:lang w:val="en-US"/>
              </w:rPr>
              <w:t>xcep</w:t>
            </w:r>
            <w:r>
              <w:rPr>
                <w:rFonts w:eastAsia="SimSun" w:cs="Arial" w:hint="eastAsia"/>
                <w:sz w:val="18"/>
                <w:szCs w:val="18"/>
                <w:lang w:val="en-US"/>
              </w:rPr>
              <w:t xml:space="preserve">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w:t>
            </w:r>
            <w:r>
              <w:rPr>
                <w:rFonts w:eastAsia="SimSun" w:cs="Arial" w:hint="eastAsia"/>
                <w:sz w:val="18"/>
                <w:szCs w:val="18"/>
                <w:lang w:val="en-US"/>
              </w:rPr>
              <w:t xml:space="preserve">further </w:t>
            </w:r>
            <w:r>
              <w:rPr>
                <w:rFonts w:eastAsia="SimSun" w:cs="Arial" w:hint="eastAsia"/>
                <w:sz w:val="18"/>
                <w:szCs w:val="18"/>
                <w:lang w:val="en-US"/>
              </w:rPr>
              <w:t xml:space="preserve">indicated by </w:t>
            </w:r>
            <w:r>
              <w:rPr>
                <w:rFonts w:eastAsia="SimSun" w:cs="Arial" w:hint="eastAsia"/>
                <w:sz w:val="18"/>
                <w:szCs w:val="18"/>
                <w:lang w:val="en-US"/>
              </w:rPr>
              <w:t xml:space="preserve">a non-validation field in activation DCI and therefore </w:t>
            </w:r>
            <w:r>
              <w:rPr>
                <w:rFonts w:eastAsia="SimSun" w:cs="Arial" w:hint="eastAsia"/>
                <w:sz w:val="18"/>
                <w:szCs w:val="18"/>
                <w:lang w:val="en-US"/>
              </w:rPr>
              <w:t xml:space="preserve">should be applied for all SPS PDSCHs including the first SPS. </w:t>
            </w:r>
          </w:p>
          <w:p w14:paraId="4BCE9016" w14:textId="77777777" w:rsidR="00CE3D82" w:rsidRDefault="00CE3D82">
            <w:pPr>
              <w:pStyle w:val="BodyText"/>
              <w:spacing w:after="60"/>
              <w:rPr>
                <w:rFonts w:eastAsia="SimSun" w:cs="Arial"/>
                <w:sz w:val="18"/>
                <w:szCs w:val="18"/>
                <w:lang w:val="en-US"/>
              </w:rPr>
            </w:pPr>
          </w:p>
          <w:p w14:paraId="4E7A6B6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BodyText"/>
              <w:spacing w:after="60"/>
              <w:rPr>
                <w:rFonts w:eastAsia="SimSun" w:cs="Arial" w:hint="eastAsia"/>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BodyText"/>
              <w:spacing w:after="60"/>
              <w:rPr>
                <w:rFonts w:eastAsia="Yu Mincho" w:cs="Arial" w:hint="eastAsia"/>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BodyText"/>
              <w:spacing w:after="60"/>
              <w:rPr>
                <w:rFonts w:eastAsia="SimSun" w:cs="Arial" w:hint="eastAsia"/>
                <w:sz w:val="18"/>
                <w:szCs w:val="18"/>
                <w:lang w:val="en-US"/>
              </w:rPr>
            </w:pPr>
            <w:r>
              <w:rPr>
                <w:rFonts w:eastAsia="SimSun"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BodyText"/>
              <w:spacing w:after="60"/>
              <w:rPr>
                <w:rFonts w:eastAsia="SimSun" w:cs="Arial" w:hint="eastAsia"/>
                <w:sz w:val="18"/>
                <w:szCs w:val="18"/>
                <w:lang w:val="en-US"/>
              </w:rPr>
            </w:pPr>
            <w:r>
              <w:rPr>
                <w:rFonts w:eastAsia="SimSun" w:cs="Arial"/>
                <w:sz w:val="18"/>
                <w:szCs w:val="18"/>
                <w:lang w:val="en-US"/>
              </w:rPr>
              <w:t>Object</w:t>
            </w:r>
          </w:p>
        </w:tc>
      </w:tr>
    </w:tbl>
    <w:p w14:paraId="0FA8D350" w14:textId="77777777" w:rsidR="00CE3D82" w:rsidRDefault="00CE3D82">
      <w:pPr>
        <w:pStyle w:val="BodyText"/>
        <w:rPr>
          <w:rFonts w:ascii="Times New Roman" w:eastAsia="SimSun" w:hAnsi="Times New Roman"/>
          <w:b/>
          <w:bCs/>
        </w:rPr>
      </w:pPr>
    </w:p>
    <w:p w14:paraId="5ABF6493" w14:textId="77777777" w:rsidR="00CE3D82" w:rsidRDefault="00946B4D">
      <w:pPr>
        <w:rPr>
          <w:b/>
          <w:bCs/>
        </w:rPr>
      </w:pPr>
      <w:r>
        <w:rPr>
          <w:b/>
          <w:bCs/>
          <w:highlight w:val="yellow"/>
        </w:rPr>
        <w:lastRenderedPageBreak/>
        <w:t>Survey 2</w:t>
      </w:r>
    </w:p>
    <w:p w14:paraId="7B82444C"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w:t>
      </w:r>
      <w:r>
        <w:rPr>
          <w:rFonts w:ascii="Times New Roman" w:hAnsi="Times New Roman"/>
          <w:sz w:val="20"/>
          <w:szCs w:val="20"/>
          <w:lang w:val="en-GB"/>
        </w:rPr>
        <w:t>, not necessarily a correct or complete list)</w:t>
      </w:r>
    </w:p>
    <w:p w14:paraId="74EA44A6"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38.321 CR needed to clarify that the activation DCI schedules a TB?</w:t>
      </w:r>
    </w:p>
    <w:p w14:paraId="125D3B87"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w:t>
      </w:r>
      <w:r>
        <w:rPr>
          <w:rFonts w:ascii="Times New Roman" w:hAnsi="Times New Roman"/>
          <w:sz w:val="20"/>
          <w:szCs w:val="20"/>
          <w:lang w:val="en-GB"/>
        </w:rPr>
        <w:t>hancements?</w:t>
      </w:r>
    </w:p>
    <w:p w14:paraId="1DC15F8B"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741C7171"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 xml:space="preserve">K with Rel-15 CR if agreeable. Otherwise, Rel-16 CR </w:t>
            </w:r>
            <w:r>
              <w:rPr>
                <w:rFonts w:eastAsia="Yu Mincho" w:cs="Arial"/>
                <w:sz w:val="18"/>
                <w:szCs w:val="18"/>
                <w:lang w:val="en-US" w:eastAsia="ja-JP"/>
              </w:rPr>
              <w:t>is needed.</w:t>
            </w:r>
          </w:p>
          <w:p w14:paraId="19B467F6"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w:t>
            </w:r>
            <w:r>
              <w:rPr>
                <w:rFonts w:eastAsia="Yu Mincho" w:cs="Arial"/>
                <w:sz w:val="18"/>
                <w:szCs w:val="18"/>
                <w:lang w:val="en-US" w:eastAsia="ja-JP"/>
              </w:rPr>
              <w:t>RQ-ACK CB construction under 9.1 of 38.213 (or any other feature), the initial SPS PDSCH is treated as a SPS PDSCH. Then at least clarification text for the PUCCH resource determination perspective would be needed. For the other part, we are fine with eith</w:t>
            </w:r>
            <w:r>
              <w:rPr>
                <w:rFonts w:eastAsia="Yu Mincho" w:cs="Arial"/>
                <w:sz w:val="18"/>
                <w:szCs w:val="18"/>
                <w:lang w:val="en-US" w:eastAsia="ja-JP"/>
              </w:rPr>
              <w:t>er way.</w:t>
            </w:r>
          </w:p>
          <w:p w14:paraId="3904F4F3"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BodyText"/>
              <w:spacing w:after="60"/>
              <w:rPr>
                <w:rFonts w:eastAsia="SimSun" w:cs="Arial"/>
                <w:sz w:val="18"/>
                <w:szCs w:val="18"/>
                <w:lang w:val="en-US"/>
              </w:rPr>
            </w:pPr>
            <w:r>
              <w:rPr>
                <w:rFonts w:eastAsia="SimSun" w:cs="Arial"/>
                <w:sz w:val="18"/>
                <w:szCs w:val="18"/>
                <w:lang w:val="en-US"/>
              </w:rPr>
              <w:t>Rel-15 spec is aligned with interpretation 2. If we take interpretation 2. No Rel-15 CR is needed for neither 38.213 n</w:t>
            </w:r>
            <w:r>
              <w:rPr>
                <w:rFonts w:eastAsia="SimSun" w:cs="Arial"/>
                <w:sz w:val="18"/>
                <w:szCs w:val="18"/>
                <w:lang w:val="en-US"/>
              </w:rPr>
              <w:t xml:space="preserve">or 38.321. A Rel-16 CR maybe needed to fix the conflicting text in Rel-16 spec 38.213, as we commented in 2nd round. </w:t>
            </w:r>
          </w:p>
          <w:p w14:paraId="73EC6C17" w14:textId="77777777" w:rsidR="00CE3D82" w:rsidRDefault="00946B4D">
            <w:pPr>
              <w:pStyle w:val="BodyText"/>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BodyText"/>
              <w:spacing w:after="60"/>
              <w:rPr>
                <w:rFonts w:eastAsia="SimSun" w:cs="Arial"/>
                <w:sz w:val="18"/>
                <w:szCs w:val="18"/>
                <w:lang w:val="en-US"/>
              </w:rPr>
            </w:pPr>
            <w:r>
              <w:rPr>
                <w:rFonts w:eastAsia="SimSun" w:cs="Arial"/>
                <w:sz w:val="18"/>
                <w:szCs w:val="18"/>
                <w:lang w:val="en-US"/>
              </w:rPr>
              <w:t>CR can be considered, TP of R1-22010</w:t>
            </w:r>
            <w:r>
              <w:rPr>
                <w:rFonts w:eastAsia="SimSun" w:cs="Arial"/>
                <w:sz w:val="18"/>
                <w:szCs w:val="18"/>
                <w:lang w:val="en-US"/>
              </w:rPr>
              <w:t>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If Alt 2 is adopted, we may </w:t>
            </w:r>
            <w:r>
              <w:rPr>
                <w:rFonts w:eastAsia="SimSun" w:cs="Arial" w:hint="eastAsia"/>
                <w:sz w:val="18"/>
                <w:szCs w:val="18"/>
                <w:lang w:val="en-US"/>
              </w:rPr>
              <w:t xml:space="preserve">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BodyText"/>
              <w:spacing w:after="60"/>
              <w:rPr>
                <w:rFonts w:eastAsia="SimSun" w:cs="Arial" w:hint="eastAsia"/>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BodyText"/>
              <w:spacing w:after="60"/>
              <w:rPr>
                <w:rFonts w:eastAsia="SimSun" w:cs="Arial" w:hint="eastAsia"/>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BodyText"/>
              <w:spacing w:after="60"/>
              <w:rPr>
                <w:rFonts w:eastAsia="SimSun" w:cs="Arial" w:hint="eastAsia"/>
                <w:sz w:val="18"/>
                <w:szCs w:val="18"/>
                <w:lang w:val="en-US"/>
              </w:rPr>
            </w:pPr>
            <w:r>
              <w:rPr>
                <w:rFonts w:eastAsia="SimSun"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BodyText"/>
              <w:spacing w:after="60"/>
              <w:rPr>
                <w:rFonts w:eastAsia="SimSun" w:cs="Arial"/>
                <w:sz w:val="18"/>
                <w:szCs w:val="18"/>
                <w:lang w:val="en-US"/>
              </w:rPr>
            </w:pPr>
            <w:r>
              <w:rPr>
                <w:rFonts w:eastAsia="SimSun" w:cs="Arial"/>
                <w:sz w:val="18"/>
                <w:szCs w:val="18"/>
                <w:lang w:val="en-US"/>
              </w:rPr>
              <w:t>The answer to the first question is ‘no’ in case of interpretation 1 - there is no need for any Rel-15 CR, for any TS. Rel-15/16 specifications are consistent</w:t>
            </w:r>
            <w:r w:rsidR="00FA02B4">
              <w:rPr>
                <w:rFonts w:eastAsia="SimSun" w:cs="Arial"/>
                <w:sz w:val="18"/>
                <w:szCs w:val="18"/>
                <w:lang w:val="en-US"/>
              </w:rPr>
              <w:t xml:space="preserve"> with interpretation 1</w:t>
            </w:r>
            <w:r>
              <w:rPr>
                <w:rFonts w:eastAsia="SimSun" w:cs="Arial"/>
                <w:sz w:val="18"/>
                <w:szCs w:val="18"/>
                <w:lang w:val="en-US"/>
              </w:rPr>
              <w:t>.</w:t>
            </w:r>
          </w:p>
          <w:p w14:paraId="053F4FAD" w14:textId="38B0D6CD" w:rsidR="00473F44" w:rsidRDefault="00473F44" w:rsidP="00473F44">
            <w:pPr>
              <w:pStyle w:val="BodyText"/>
              <w:spacing w:after="60"/>
              <w:rPr>
                <w:rFonts w:eastAsia="SimSun" w:cs="Arial" w:hint="eastAsia"/>
                <w:sz w:val="18"/>
                <w:szCs w:val="18"/>
                <w:lang w:val="en-US"/>
              </w:rPr>
            </w:pPr>
            <w:r>
              <w:rPr>
                <w:rFonts w:eastAsia="SimSun" w:cs="Arial"/>
                <w:sz w:val="18"/>
                <w:szCs w:val="18"/>
                <w:lang w:val="en-US"/>
              </w:rPr>
              <w:t>In addition to requiring several NBC CRs</w:t>
            </w:r>
            <w:r w:rsidR="00CD6FE2">
              <w:rPr>
                <w:rFonts w:eastAsia="SimSun" w:cs="Arial"/>
                <w:sz w:val="18"/>
                <w:szCs w:val="18"/>
                <w:lang w:val="en-US"/>
              </w:rPr>
              <w:t xml:space="preserve"> for mandatory (and deployed) functionalities</w:t>
            </w:r>
            <w:r>
              <w:rPr>
                <w:rFonts w:eastAsia="SimSun" w:cs="Arial"/>
                <w:sz w:val="18"/>
                <w:szCs w:val="18"/>
                <w:lang w:val="en-US"/>
              </w:rPr>
              <w:t>, interpretation 2 lacks the required logic in order to be a valid interpretation.</w:t>
            </w:r>
          </w:p>
        </w:tc>
      </w:tr>
    </w:tbl>
    <w:p w14:paraId="23C73D3E" w14:textId="77777777" w:rsidR="00CE3D82" w:rsidRDefault="00CE3D82">
      <w:pPr>
        <w:pStyle w:val="BodyText"/>
        <w:spacing w:after="60"/>
        <w:rPr>
          <w:rFonts w:ascii="Times New Roman" w:eastAsia="SimSun" w:hAnsi="Times New Roman"/>
          <w:lang w:val="en-US"/>
        </w:rPr>
      </w:pPr>
    </w:p>
    <w:sectPr w:rsidR="00CE3D82">
      <w:headerReference w:type="even" r:id="rId38"/>
      <w:footerReference w:type="default" r:id="rId3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41B0" w14:textId="77777777" w:rsidR="00946B4D" w:rsidRDefault="00946B4D">
      <w:pPr>
        <w:spacing w:after="0" w:line="240" w:lineRule="auto"/>
      </w:pPr>
      <w:r>
        <w:separator/>
      </w:r>
    </w:p>
  </w:endnote>
  <w:endnote w:type="continuationSeparator" w:id="0">
    <w:p w14:paraId="359C7497" w14:textId="77777777" w:rsidR="00946B4D" w:rsidRDefault="00946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6C29" w14:textId="77777777" w:rsidR="00CE3D82" w:rsidRDefault="00946B4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1536E" w14:textId="77777777" w:rsidR="00946B4D" w:rsidRDefault="00946B4D">
      <w:pPr>
        <w:spacing w:after="0" w:line="240" w:lineRule="auto"/>
      </w:pPr>
      <w:r>
        <w:separator/>
      </w:r>
    </w:p>
  </w:footnote>
  <w:footnote w:type="continuationSeparator" w:id="0">
    <w:p w14:paraId="51C94A64" w14:textId="77777777" w:rsidR="00946B4D" w:rsidRDefault="00946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D075" w14:textId="77777777" w:rsidR="00CE3D82" w:rsidRDefault="00946B4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6"/>
  </w:num>
  <w:num w:numId="2">
    <w:abstractNumId w:val="6"/>
  </w:num>
  <w:num w:numId="3">
    <w:abstractNumId w:val="1"/>
  </w:num>
  <w:num w:numId="4">
    <w:abstractNumId w:val="4"/>
  </w:num>
  <w:num w:numId="5">
    <w:abstractNumId w:val="2"/>
  </w:num>
  <w:num w:numId="6">
    <w:abstractNumId w:val="14"/>
  </w:num>
  <w:num w:numId="7">
    <w:abstractNumId w:val="0"/>
  </w:num>
  <w:num w:numId="8">
    <w:abstractNumId w:val="19"/>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num>
  <w:num w:numId="15">
    <w:abstractNumId w:val="13"/>
  </w:num>
  <w:num w:numId="16">
    <w:abstractNumId w:val="5"/>
  </w:num>
  <w:num w:numId="17">
    <w:abstractNumId w:val="17"/>
  </w:num>
  <w:num w:numId="18">
    <w:abstractNumId w:val="18"/>
  </w:num>
  <w:num w:numId="19">
    <w:abstractNumId w:val="15"/>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C1"/>
    <w:rsid w:val="00192B8F"/>
    <w:rsid w:val="0019341A"/>
    <w:rsid w:val="00197038"/>
    <w:rsid w:val="00197DF9"/>
    <w:rsid w:val="001A1987"/>
    <w:rsid w:val="001A2564"/>
    <w:rsid w:val="001A6173"/>
    <w:rsid w:val="001A6CBA"/>
    <w:rsid w:val="001A7D6B"/>
    <w:rsid w:val="001B0D97"/>
    <w:rsid w:val="001B1851"/>
    <w:rsid w:val="001B42F3"/>
    <w:rsid w:val="001B5A3A"/>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09B"/>
    <w:rsid w:val="002E7CAE"/>
    <w:rsid w:val="002F13E4"/>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228"/>
    <w:rsid w:val="00751C90"/>
    <w:rsid w:val="00756CE2"/>
    <w:rsid w:val="007571E1"/>
    <w:rsid w:val="007604B2"/>
    <w:rsid w:val="00765281"/>
    <w:rsid w:val="00766BAD"/>
    <w:rsid w:val="007729A2"/>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57D7"/>
    <w:rsid w:val="00A660AC"/>
    <w:rsid w:val="00A67E6C"/>
    <w:rsid w:val="00A71B99"/>
    <w:rsid w:val="00A739D0"/>
    <w:rsid w:val="00A761D4"/>
    <w:rsid w:val="00A77EC4"/>
    <w:rsid w:val="00A83C1C"/>
    <w:rsid w:val="00A8602C"/>
    <w:rsid w:val="00A92879"/>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5084"/>
    <w:rsid w:val="00B066FA"/>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44DF"/>
    <w:rsid w:val="00E04ECF"/>
    <w:rsid w:val="00E10117"/>
    <w:rsid w:val="00E110E7"/>
    <w:rsid w:val="00E11B20"/>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456C"/>
    <w:rsid w:val="00F859D8"/>
    <w:rsid w:val="00F868F5"/>
    <w:rsid w:val="00F9056A"/>
    <w:rsid w:val="00F90F8D"/>
    <w:rsid w:val="00F92782"/>
    <w:rsid w:val="00F93AA9"/>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footer" Target="footer1.xml"/><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77BC32-E612-42BB-A67C-4E0D8196E25D}">
  <ds:schemaRefs>
    <ds:schemaRef ds:uri="http://schemas.openxmlformats.org/officeDocument/2006/bibliography"/>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2</TotalTime>
  <Pages>14</Pages>
  <Words>7107</Words>
  <Characters>40513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Aris Papasakellariou</cp:lastModifiedBy>
  <cp:revision>6</cp:revision>
  <cp:lastPrinted>2008-01-31T07:09:00Z</cp:lastPrinted>
  <dcterms:created xsi:type="dcterms:W3CDTF">2022-02-25T16:10:00Z</dcterms:created>
  <dcterms:modified xsi:type="dcterms:W3CDTF">2022-02-25T16:12:00Z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