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B56D20">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B56D20">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B56D20">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B56D20">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B56D20">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B56D20">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B56D20">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B56D20">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B56D20">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B56D20">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w:t>
            </w:r>
            <w:proofErr w:type="gramStart"/>
            <w:r>
              <w:rPr>
                <w:rFonts w:eastAsia="Yu Mincho" w:cs="Arial"/>
                <w:sz w:val="18"/>
                <w:szCs w:val="18"/>
                <w:lang w:eastAsia="ja-JP"/>
              </w:rPr>
              <w:t>i.e.</w:t>
            </w:r>
            <w:proofErr w:type="gramEnd"/>
            <w:r>
              <w:rPr>
                <w:rFonts w:eastAsia="Yu Mincho" w:cs="Arial"/>
                <w:sz w:val="18"/>
                <w:szCs w:val="18"/>
                <w:lang w:eastAsia="ja-JP"/>
              </w:rPr>
              <w:t xml:space="preserv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7pt" o:ole="">
                        <v:imagedata r:id="rId28" o:title=""/>
                      </v:shape>
                      <o:OLEObject Type="Embed" ProgID="Equation.3" ShapeID="_x0000_i1025" DrawAspect="Content" ObjectID="_1707119321"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rPr>
                    <w:t>HARQ_feedback</w:t>
                  </w:r>
                  <w:proofErr w:type="spellEnd"/>
                  <w:r>
                    <w:rPr>
                      <w:rFonts w:eastAsia="Yu Mincho"/>
                      <w:color w:val="FF0000"/>
                      <w:sz w:val="16"/>
                      <w:szCs w:val="16"/>
                    </w:rPr>
                    <w:t xml:space="preserve">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77777777" w:rsidR="00F37F5E" w:rsidRDefault="006A43A0">
      <w:pPr>
        <w:pStyle w:val="Heading3"/>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Heading2"/>
        <w:rPr>
          <w:rStyle w:val="Heading1Char"/>
        </w:rPr>
      </w:pPr>
      <w:r>
        <w:rPr>
          <w:rStyle w:val="Heading1Char"/>
          <w:highlight w:val="yellow"/>
        </w:rPr>
        <w:t>3.2</w:t>
      </w:r>
      <w:r>
        <w:rPr>
          <w:rStyle w:val="Heading1Char"/>
          <w:highlight w:val="yellow"/>
        </w:rPr>
        <w:tab/>
        <w:t>Round 2 - NEW</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pPr>
              <w:pStyle w:val="BodyText"/>
              <w:spacing w:after="60"/>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w:t>
            </w:r>
            <w:r>
              <w:rPr>
                <w:rFonts w:eastAsia="Malgun Gothic"/>
                <w:sz w:val="18"/>
                <w:szCs w:val="18"/>
                <w:lang w:eastAsia="ko-KR"/>
              </w:rPr>
              <w:t>5 fallback operation for Type-1 CB</w:t>
            </w:r>
            <w:r>
              <w:rPr>
                <w:rFonts w:eastAsia="Malgun Gothic"/>
                <w:sz w:val="18"/>
                <w:szCs w:val="18"/>
                <w:lang w:eastAsia="ko-KR"/>
              </w:rPr>
              <w:t>?</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w:t>
            </w:r>
            <w:r>
              <w:rPr>
                <w:rFonts w:eastAsia="SimSun" w:cs="Arial"/>
                <w:sz w:val="18"/>
                <w:szCs w:val="18"/>
              </w:rPr>
              <w:t>5</w:t>
            </w:r>
            <w:r>
              <w:rPr>
                <w:rFonts w:eastAsia="SimSun" w:cs="Arial"/>
                <w:sz w:val="18"/>
                <w:szCs w:val="18"/>
              </w:rPr>
              <w:t xml:space="preserve">: </w:t>
            </w:r>
            <w:r>
              <w:rPr>
                <w:rFonts w:eastAsia="SimSun" w:cs="Arial"/>
                <w:sz w:val="18"/>
                <w:szCs w:val="18"/>
              </w:rPr>
              <w:t xml:space="preserve">The Type-2 HARQ-ACK codebook considers all SPS PDSCHs as not having “corresponding PDCCH”. </w:t>
            </w:r>
            <w:r>
              <w:rPr>
                <w:rFonts w:eastAsia="SimSun" w:cs="Arial"/>
                <w:sz w:val="18"/>
                <w:szCs w:val="18"/>
              </w:rPr>
              <w:t>D</w:t>
            </w:r>
            <w:r>
              <w:rPr>
                <w:rFonts w:eastAsia="Malgun Gothic"/>
                <w:sz w:val="18"/>
                <w:szCs w:val="18"/>
                <w:lang w:eastAsia="ko-KR"/>
              </w:rPr>
              <w:t>o the proponents of interpretation 2 intend to change the Rel-15 Type-</w:t>
            </w:r>
            <w:r>
              <w:rPr>
                <w:rFonts w:eastAsia="Malgun Gothic"/>
                <w:sz w:val="18"/>
                <w:szCs w:val="18"/>
                <w:lang w:eastAsia="ko-KR"/>
              </w:rPr>
              <w:t>2</w:t>
            </w:r>
            <w:r>
              <w:rPr>
                <w:rFonts w:eastAsia="Malgun Gothic"/>
                <w:sz w:val="18"/>
                <w:szCs w:val="18"/>
                <w:lang w:eastAsia="ko-KR"/>
              </w:rPr>
              <w:t xml:space="preserve"> CB</w:t>
            </w:r>
            <w:r>
              <w:rPr>
                <w:rFonts w:eastAsia="Malgun Gothic"/>
                <w:sz w:val="18"/>
                <w:szCs w:val="18"/>
                <w:lang w:eastAsia="ko-KR"/>
              </w:rPr>
              <w:t xml:space="preserve"> construction</w:t>
            </w:r>
            <w:r>
              <w:rPr>
                <w:rFonts w:eastAsia="Malgun Gothic"/>
                <w:sz w:val="18"/>
                <w:szCs w:val="18"/>
                <w:lang w:eastAsia="ko-KR"/>
              </w:rPr>
              <w:t>?</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w:t>
            </w:r>
            <w:proofErr w:type="spellStart"/>
            <w:r w:rsidRPr="0018001E">
              <w:rPr>
                <w:sz w:val="18"/>
                <w:szCs w:val="18"/>
                <w:lang w:val="en-US"/>
              </w:rPr>
              <w:t>HARQ_feedback</w:t>
            </w:r>
            <w:proofErr w:type="spellEnd"/>
            <w:r w:rsidRPr="0018001E">
              <w:rPr>
                <w:sz w:val="18"/>
                <w:szCs w:val="18"/>
                <w:lang w:val="en-US"/>
              </w:rPr>
              <w:t xml:space="preserve"> timing indicator”</w:t>
            </w:r>
            <w:r w:rsidRPr="0018001E">
              <w:rPr>
                <w:sz w:val="18"/>
                <w:szCs w:val="18"/>
                <w:lang w:val="en-US"/>
              </w:rPr>
              <w:t>.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2D443D" w14:textId="77777777" w:rsidR="00F37F5E" w:rsidRDefault="00F37F5E">
            <w:pPr>
              <w:pStyle w:val="BodyText"/>
              <w:spacing w:after="60"/>
              <w:rPr>
                <w:rFonts w:eastAsia="SimSun" w:cs="Arial"/>
                <w:sz w:val="18"/>
                <w:szCs w:val="18"/>
              </w:rPr>
            </w:pP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9B5C" w14:textId="77777777" w:rsidR="00F37F5E" w:rsidRDefault="00F37F5E">
            <w:pPr>
              <w:pStyle w:val="BodyText"/>
              <w:spacing w:after="60"/>
              <w:rPr>
                <w:rFonts w:eastAsia="SimSun" w:cs="Arial"/>
                <w:sz w:val="18"/>
                <w:szCs w:val="18"/>
              </w:rPr>
            </w:pP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7777777" w:rsidR="00F37F5E" w:rsidRDefault="00F37F5E">
            <w:pPr>
              <w:pStyle w:val="BodyText"/>
              <w:spacing w:after="60"/>
              <w:rPr>
                <w:rFonts w:eastAsia="SimSun" w:cs="Arial"/>
                <w:sz w:val="18"/>
                <w:szCs w:val="18"/>
              </w:rPr>
            </w:pP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9C6B91" w14:textId="77777777" w:rsidR="00F37F5E" w:rsidRDefault="00F37F5E">
            <w:pPr>
              <w:pStyle w:val="BodyText"/>
              <w:spacing w:after="60"/>
              <w:rPr>
                <w:rFonts w:eastAsia="SimSun" w:cs="Arial"/>
                <w:sz w:val="18"/>
                <w:szCs w:val="18"/>
              </w:rPr>
            </w:pP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FA5FA6" w14:textId="77777777" w:rsidR="00F37F5E" w:rsidRDefault="00F37F5E">
            <w:pPr>
              <w:pStyle w:val="BodyText"/>
              <w:spacing w:after="60"/>
              <w:rPr>
                <w:rFonts w:eastAsia="SimSun" w:cs="Arial"/>
                <w:sz w:val="18"/>
                <w:szCs w:val="18"/>
              </w:rPr>
            </w:pP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BodyText"/>
              <w:spacing w:after="6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57790BE8" w14:textId="77777777" w:rsidR="00F37F5E" w:rsidRDefault="00F37F5E">
      <w:pPr>
        <w:pStyle w:val="BodyText"/>
        <w:rPr>
          <w:rFonts w:ascii="Times New Roman" w:eastAsia="SimSun" w:hAnsi="Times New Roman"/>
        </w:rPr>
      </w:pPr>
    </w:p>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EE4D" w14:textId="77777777" w:rsidR="00B56D20" w:rsidRDefault="00B56D20">
      <w:pPr>
        <w:spacing w:after="0" w:line="240" w:lineRule="auto"/>
      </w:pPr>
      <w:r>
        <w:separator/>
      </w:r>
    </w:p>
  </w:endnote>
  <w:endnote w:type="continuationSeparator" w:id="0">
    <w:p w14:paraId="6981A8EC" w14:textId="77777777" w:rsidR="00B56D20" w:rsidRDefault="00B5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0C0F" w14:textId="77777777" w:rsidR="00B56D20" w:rsidRDefault="00B56D20">
      <w:pPr>
        <w:spacing w:after="0" w:line="240" w:lineRule="auto"/>
      </w:pPr>
      <w:r>
        <w:separator/>
      </w:r>
    </w:p>
  </w:footnote>
  <w:footnote w:type="continuationSeparator" w:id="0">
    <w:p w14:paraId="0E2302E8" w14:textId="77777777" w:rsidR="00B56D20" w:rsidRDefault="00B56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90AC1"/>
    <w:rsid w:val="0019341A"/>
    <w:rsid w:val="00197038"/>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27</TotalTime>
  <Pages>7</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Aris Papasakellariou</cp:lastModifiedBy>
  <cp:revision>6</cp:revision>
  <cp:lastPrinted>2008-01-31T07:09:00Z</cp:lastPrinted>
  <dcterms:created xsi:type="dcterms:W3CDTF">2022-02-23T10:32:00Z</dcterms:created>
  <dcterms:modified xsi:type="dcterms:W3CDTF">2022-02-23T15:13:00Z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