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1AC02AD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A03F0E">
        <w:rPr>
          <w:rFonts w:eastAsia="MS Mincho"/>
          <w:b/>
          <w:noProof/>
          <w:sz w:val="24"/>
          <w:lang w:eastAsia="x-none"/>
        </w:rPr>
        <w:t>1</w:t>
      </w:r>
      <w:r w:rsidR="00DA2512">
        <w:rPr>
          <w:rFonts w:eastAsia="MS Mincho"/>
          <w:b/>
          <w:noProof/>
          <w:sz w:val="24"/>
          <w:lang w:eastAsia="x-none"/>
        </w:rPr>
        <w:t>3</w:t>
      </w:r>
    </w:p>
    <w:p w14:paraId="03AD16E9" w14:textId="7EEF6F73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A03F0E">
        <w:rPr>
          <w:b/>
          <w:color w:val="000000"/>
          <w:sz w:val="24"/>
          <w:szCs w:val="24"/>
        </w:rPr>
        <w:t>1</w:t>
      </w:r>
      <w:r w:rsidR="00DA2512">
        <w:rPr>
          <w:b/>
          <w:color w:val="000000"/>
          <w:sz w:val="24"/>
          <w:szCs w:val="24"/>
        </w:rPr>
        <w:t>3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19115EF4" w:rsidR="00E03B9D" w:rsidRDefault="0046198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8</w:t>
      </w:r>
      <w:r w:rsidR="00E03B9D">
        <w:t>.</w:t>
      </w:r>
      <w:r>
        <w:t>1</w:t>
      </w:r>
      <w:r w:rsidR="00903A0E">
        <w:t>6</w:t>
      </w:r>
      <w:r w:rsidR="00E03B9D">
        <w:t>.</w:t>
      </w:r>
      <w:r w:rsidR="00A03F0E">
        <w:t>1</w:t>
      </w:r>
      <w:r w:rsidR="00DA2512">
        <w:t>3</w:t>
      </w:r>
      <w:r w:rsidR="00E03B9D">
        <w:tab/>
      </w:r>
      <w:bookmarkStart w:id="7" w:name="_Toc86838815"/>
      <w:bookmarkEnd w:id="6"/>
      <w:r w:rsidR="00517960" w:rsidRPr="002D4D40">
        <w:t xml:space="preserve">UE features </w:t>
      </w:r>
      <w:bookmarkEnd w:id="7"/>
      <w:r w:rsidR="00AC276B" w:rsidRPr="002D4D40">
        <w:t xml:space="preserve">for </w:t>
      </w:r>
      <w:r w:rsidR="00DA2512">
        <w:t>DSS</w:t>
      </w:r>
    </w:p>
    <w:p w14:paraId="509E687D" w14:textId="174839FE" w:rsidR="00084442" w:rsidRDefault="00084442" w:rsidP="00084442">
      <w:pPr>
        <w:rPr>
          <w:rFonts w:cs="Arial"/>
        </w:rPr>
      </w:pPr>
    </w:p>
    <w:p w14:paraId="44642B9D" w14:textId="77777777" w:rsidR="00DA2512" w:rsidRPr="004F232E" w:rsidRDefault="00DA2512" w:rsidP="00DA2512">
      <w:pPr>
        <w:rPr>
          <w:lang w:eastAsia="x-none"/>
        </w:rPr>
      </w:pPr>
      <w:r w:rsidRPr="00EC01E4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EC01E4">
        <w:rPr>
          <w:highlight w:val="cyan"/>
          <w:lang w:eastAsia="x-none"/>
        </w:rPr>
        <w:t xml:space="preserve">-e-R17-UE-features-DSS-01]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 xml:space="preserve">UE features for DSS </w:t>
      </w:r>
      <w:r w:rsidRPr="00EC01E4">
        <w:rPr>
          <w:highlight w:val="cyan"/>
        </w:rPr>
        <w:t>– Ralf (AT&amp;T)</w:t>
      </w:r>
    </w:p>
    <w:p w14:paraId="51E9F948" w14:textId="77777777" w:rsidR="00DA2512" w:rsidRDefault="00DA2512" w:rsidP="00DA2512">
      <w:pPr>
        <w:numPr>
          <w:ilvl w:val="0"/>
          <w:numId w:val="31"/>
        </w:numPr>
        <w:spacing w:before="0" w:after="0"/>
        <w:jc w:val="left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 w14:paraId="667B3879" w14:textId="180D116E" w:rsidR="00903A0E" w:rsidRDefault="00DA2512" w:rsidP="00DA2512">
      <w:pPr>
        <w:numPr>
          <w:ilvl w:val="0"/>
          <w:numId w:val="31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March 3</w:t>
      </w:r>
    </w:p>
    <w:p w14:paraId="3BC04766" w14:textId="4B074C1A" w:rsidR="00903A0E" w:rsidRDefault="00903A0E" w:rsidP="00903A0E">
      <w:pPr>
        <w:rPr>
          <w:rFonts w:cs="Arial"/>
        </w:rPr>
      </w:pPr>
    </w:p>
    <w:p w14:paraId="19A69AB0" w14:textId="7A972670" w:rsidR="00DA2512" w:rsidRPr="00DA2512" w:rsidRDefault="00B00D8A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00D8A">
        <w:rPr>
          <w:rFonts w:ascii="Calibri" w:hAnsi="Calibri" w:cs="Arial"/>
          <w:b/>
          <w:highlight w:val="green"/>
        </w:rPr>
        <w:t>Agreement</w:t>
      </w:r>
      <w:r w:rsidR="00DA2512" w:rsidRPr="00B00D8A">
        <w:rPr>
          <w:rFonts w:ascii="Calibri" w:hAnsi="Calibri" w:cs="Arial"/>
          <w:b/>
          <w:highlight w:val="green"/>
        </w:rPr>
        <w:t>:</w:t>
      </w:r>
      <w:r w:rsidR="00DA2512">
        <w:rPr>
          <w:rFonts w:ascii="Calibri" w:hAnsi="Calibri" w:cs="Arial"/>
          <w:b/>
        </w:rPr>
        <w:t xml:space="preserve"> </w:t>
      </w:r>
      <w:r w:rsidR="00DA2512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DA2512">
        <w:rPr>
          <w:rFonts w:ascii="Calibri" w:hAnsi="Calibri" w:cs="Arial"/>
          <w:b/>
        </w:rPr>
        <w:t>, if any,</w:t>
      </w:r>
      <w:r w:rsidR="00DA251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501"/>
        <w:gridCol w:w="2745"/>
        <w:gridCol w:w="7533"/>
        <w:gridCol w:w="401"/>
        <w:gridCol w:w="527"/>
        <w:gridCol w:w="222"/>
        <w:gridCol w:w="222"/>
        <w:gridCol w:w="568"/>
        <w:gridCol w:w="447"/>
        <w:gridCol w:w="1276"/>
        <w:gridCol w:w="222"/>
        <w:gridCol w:w="5274"/>
        <w:gridCol w:w="1414"/>
      </w:tblGrid>
      <w:tr w:rsidR="00DA2512" w:rsidRPr="00135CEC" w14:paraId="4E3E344C" w14:textId="77777777" w:rsidTr="009331EF">
        <w:tc>
          <w:tcPr>
            <w:tcW w:w="0" w:type="auto"/>
            <w:shd w:val="clear" w:color="auto" w:fill="auto"/>
          </w:tcPr>
          <w:p w14:paraId="27890F15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5014547F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34-1</w:t>
            </w:r>
          </w:p>
        </w:tc>
        <w:tc>
          <w:tcPr>
            <w:tcW w:w="0" w:type="auto"/>
            <w:shd w:val="clear" w:color="auto" w:fill="auto"/>
          </w:tcPr>
          <w:p w14:paraId="36FA6AFF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8A1C6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with search space restrictions</w:t>
            </w:r>
            <w:r w:rsidRPr="008A1C6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(Type A)</w:t>
            </w:r>
          </w:p>
        </w:tc>
        <w:tc>
          <w:tcPr>
            <w:tcW w:w="0" w:type="auto"/>
            <w:shd w:val="clear" w:color="auto" w:fill="auto"/>
          </w:tcPr>
          <w:p w14:paraId="3FE790D4" w14:textId="77777777" w:rsidR="00DA2512" w:rsidRPr="005D615B" w:rsidRDefault="00DA2512" w:rsidP="00365018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Support of 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>with search space restrictions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(Type A)</w:t>
            </w:r>
          </w:p>
          <w:p w14:paraId="31ABE6D7" w14:textId="77777777" w:rsidR="00DA2512" w:rsidRPr="005D615B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with CIF</w:t>
            </w:r>
          </w:p>
          <w:p w14:paraId="2AC38712" w14:textId="77777777" w:rsidR="00DA2512" w:rsidRPr="005D615B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Search space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restrictions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>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at least following search space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can only be configured such that UE does not monitor them in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same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overlapping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[slot/symbol]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2A218386" w14:textId="77777777" w:rsidR="00DA2512" w:rsidRPr="005D615B" w:rsidRDefault="00DA2512" w:rsidP="00365018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USS sets for DCI formats 0_1,1_1,0_2,1_2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(if supported)</w:t>
            </w:r>
          </w:p>
          <w:p w14:paraId="62BF782E" w14:textId="77777777" w:rsidR="00DA2512" w:rsidRPr="005D615B" w:rsidRDefault="00DA2512" w:rsidP="00365018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>USS sets for DCI formats 0_0,1_0</w:t>
            </w:r>
          </w:p>
          <w:p w14:paraId="66726802" w14:textId="77777777" w:rsidR="00DA2512" w:rsidRPr="005D615B" w:rsidRDefault="00DA2512" w:rsidP="00365018">
            <w:pPr>
              <w:pStyle w:val="ListParagraph"/>
              <w:numPr>
                <w:ilvl w:val="1"/>
                <w:numId w:val="46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Type3-CSS set(s) for DCI formats 1_0/0_0 with C-RNTI/CS-RNTI/MCS-C-RNTI </w:t>
            </w:r>
          </w:p>
          <w:p w14:paraId="61C9FB1B" w14:textId="77777777" w:rsidR="00DA2512" w:rsidRPr="008A1C69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 BD limit handling and any configuration of associated parameters and UE reporting of any associated parameters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Configuration of scaling factor α  for BD and CCE limit handling and PDCCH overbooking handling on P(S)Cell</w:t>
            </w:r>
          </w:p>
          <w:p w14:paraId="1CB3139A" w14:textId="77777777" w:rsidR="00DA2512" w:rsidRPr="00D063DD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4910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1491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14910">
              <w:rPr>
                <w:rFonts w:cs="Arial"/>
                <w:color w:val="FF0000"/>
                <w:sz w:val="18"/>
                <w:szCs w:val="18"/>
              </w:rPr>
              <w:t>The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number of </w:t>
            </w:r>
            <w:r w:rsidRPr="00D063DD">
              <w:rPr>
                <w:rFonts w:cs="Arial"/>
                <w:strike/>
                <w:color w:val="FF0000"/>
                <w:sz w:val="18"/>
                <w:szCs w:val="18"/>
              </w:rPr>
              <w:t>#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unicast DCI limits for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scheduling</w:t>
            </w:r>
          </w:p>
          <w:p w14:paraId="1D03B7CA" w14:textId="77777777" w:rsidR="00DA2512" w:rsidRPr="005D615B" w:rsidRDefault="00DA2512" w:rsidP="00365018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K1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DL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32AE86BE" w14:textId="77777777" w:rsidR="00DA2512" w:rsidRPr="005D615B" w:rsidRDefault="00DA2512" w:rsidP="00365018">
            <w:pPr>
              <w:pStyle w:val="ListParagraph"/>
              <w:numPr>
                <w:ilvl w:val="1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K</w:t>
            </w:r>
            <w:r>
              <w:rPr>
                <w:rFonts w:cs="Arial"/>
                <w:color w:val="FF0000"/>
                <w:sz w:val="18"/>
                <w:szCs w:val="18"/>
              </w:rPr>
              <w:t>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UL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6C73F000" w14:textId="77777777" w:rsidR="00DA2512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color w:val="FF0000"/>
                <w:sz w:val="18"/>
                <w:szCs w:val="18"/>
                <w:highlight w:val="yellow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N is based on pair of (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SCS,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SCS): N=1 for(15,15), (30,30), (60,60) and N=2 for (15,30), (30,60) and N=4 for (15, 60)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6CB2D0E" w14:textId="77777777" w:rsidR="00DA2512" w:rsidRPr="005D615B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Same numerology between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P(S)Cell 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SCS is larger than P(S)Cell SCS</w:t>
            </w:r>
          </w:p>
          <w:p w14:paraId="2B8C5212" w14:textId="77777777" w:rsidR="00DA2512" w:rsidRPr="005D615B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for DCI format 0_1,1_1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,0_2,1_2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configured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and USS set(s) for DCI format 0_2,1_2 configured on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for CCS from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color w:val="FF0000"/>
                <w:sz w:val="18"/>
                <w:szCs w:val="18"/>
              </w:rPr>
              <w:t xml:space="preserve"> if UE supports FG 11-1 (</w:t>
            </w:r>
            <w:r w:rsidRPr="008A1C69">
              <w:rPr>
                <w:rFonts w:cs="Arial"/>
                <w:i/>
                <w:color w:val="FF0000"/>
                <w:sz w:val="18"/>
                <w:szCs w:val="18"/>
              </w:rPr>
              <w:t>dci-Format1-2And0-2-r16</w:t>
            </w:r>
            <w:r w:rsidRPr="008A1C69">
              <w:rPr>
                <w:rFonts w:cs="Arial"/>
                <w:color w:val="FF0000"/>
                <w:sz w:val="18"/>
                <w:szCs w:val="18"/>
              </w:rPr>
              <w:t>)</w:t>
            </w:r>
          </w:p>
          <w:p w14:paraId="5D2B7EF5" w14:textId="1B15F7CE" w:rsidR="00D81FA1" w:rsidRPr="00D81FA1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Type0/0A/1/2 CSS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>
              <w:t xml:space="preserve"> 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can be configured so that 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the UE monitor them in overlapping </w:t>
            </w:r>
            <w:r w:rsidRPr="00D063DD">
              <w:rPr>
                <w:rFonts w:cs="Arial"/>
                <w:color w:val="000000"/>
                <w:sz w:val="18"/>
                <w:szCs w:val="18"/>
                <w:highlight w:val="yellow"/>
              </w:rPr>
              <w:t>[slot/symbol]</w:t>
            </w:r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D063DD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. FFS overlap handling</w:t>
            </w:r>
          </w:p>
          <w:p w14:paraId="68B269B9" w14:textId="77777777" w:rsidR="00D81FA1" w:rsidRPr="00B35BEE" w:rsidRDefault="00D81FA1" w:rsidP="00365018">
            <w:pPr>
              <w:pStyle w:val="ListParagraph"/>
              <w:numPr>
                <w:ilvl w:val="1"/>
                <w:numId w:val="47"/>
              </w:numPr>
              <w:spacing w:before="0" w:after="0"/>
              <w:contextualSpacing w:val="0"/>
              <w:jc w:val="left"/>
              <w:rPr>
                <w:rFonts w:eastAsia="MS Mincho"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no simultaneous monitoring between ‘USS sets (for P(S)Cell scheduling) on </w:t>
            </w:r>
            <w:proofErr w:type="spellStart"/>
            <w:r w:rsidRPr="00B35BEE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cs="Arial"/>
                <w:color w:val="FF0000"/>
                <w:sz w:val="18"/>
                <w:szCs w:val="18"/>
              </w:rPr>
              <w:t>’ and ‘Type 0/0A/1/2/CSS sets on P(S)Cell for DCI formats with CRC scrambled by C-RNTI/MCS-C-RNTI/CS-RNTI’</w:t>
            </w:r>
          </w:p>
          <w:p w14:paraId="1F8ECD8E" w14:textId="77777777" w:rsidR="00D81FA1" w:rsidRPr="00B35BEE" w:rsidRDefault="00D81FA1" w:rsidP="00365018">
            <w:pPr>
              <w:pStyle w:val="ListParagraph"/>
              <w:numPr>
                <w:ilvl w:val="1"/>
                <w:numId w:val="47"/>
              </w:numPr>
              <w:spacing w:before="0" w:after="0"/>
              <w:contextualSpacing w:val="0"/>
              <w:jc w:val="left"/>
              <w:rPr>
                <w:rFonts w:eastAsia="MS Mincho"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simultaneous monitoring of ‘USS sets (for P(S)Cell scheduling) on </w:t>
            </w:r>
            <w:proofErr w:type="spellStart"/>
            <w:r w:rsidRPr="00B35BEE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B35BEE">
              <w:rPr>
                <w:rFonts w:cs="Arial"/>
                <w:color w:val="FF0000"/>
                <w:sz w:val="18"/>
                <w:szCs w:val="18"/>
              </w:rPr>
              <w:t>’ and ‘Type 0/0A/1/2/CSS sets on P(S)Cell for DCI formats with CRC not scrambled by C-RNTI/MCS-C-RNTI/CS-RNTI’</w:t>
            </w:r>
          </w:p>
          <w:p w14:paraId="0A048FDC" w14:textId="77777777" w:rsidR="00DA2512" w:rsidRPr="00DE0D3D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4B05DB">
              <w:rPr>
                <w:rFonts w:cs="Arial"/>
                <w:color w:val="000000"/>
                <w:sz w:val="18"/>
                <w:szCs w:val="18"/>
                <w:highlight w:val="yellow"/>
              </w:rPr>
              <w:t>FFS: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Support of monitoring DCI formats 0_1,1_1,0_2,1_2 on </w:t>
            </w:r>
            <w:proofErr w:type="spellStart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USS set(s)</w:t>
            </w:r>
          </w:p>
          <w:p w14:paraId="6C0FA271" w14:textId="77777777" w:rsidR="00DA2512" w:rsidRPr="008A1C69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deactivation/activation when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2ED7B9BF" w14:textId="77777777" w:rsidR="00DA2512" w:rsidRPr="008A1C69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dormancy when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24FD8F0F" w14:textId="145EB5AA" w:rsidR="00DA2512" w:rsidRPr="00B35BEE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B35BEE">
              <w:rPr>
                <w:rFonts w:cs="Arial"/>
                <w:strike/>
                <w:color w:val="FF0000"/>
                <w:sz w:val="18"/>
                <w:szCs w:val="18"/>
              </w:rPr>
              <w:lastRenderedPageBreak/>
              <w:t>FFS: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35BEE">
              <w:rPr>
                <w:rFonts w:cs="Arial"/>
                <w:color w:val="000000" w:themeColor="text1"/>
                <w:sz w:val="18"/>
                <w:szCs w:val="18"/>
              </w:rPr>
              <w:t>PDCCH monitoring occasion(s)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35BEE">
              <w:rPr>
                <w:rFonts w:cs="Arial"/>
                <w:strike/>
                <w:color w:val="FF0000"/>
                <w:sz w:val="18"/>
                <w:szCs w:val="18"/>
              </w:rPr>
              <w:t>is within the first 3 OFDM symbols of</w:t>
            </w:r>
            <w:r w:rsidRPr="00B35BEE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 xml:space="preserve">a </w:t>
            </w:r>
            <w:proofErr w:type="spellStart"/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365018">
              <w:rPr>
                <w:rFonts w:cs="Arial"/>
                <w:strike/>
                <w:color w:val="FF0000"/>
                <w:sz w:val="18"/>
                <w:szCs w:val="18"/>
              </w:rPr>
              <w:t xml:space="preserve"> slot</w:t>
            </w:r>
          </w:p>
          <w:p w14:paraId="2E65EE8B" w14:textId="77777777" w:rsidR="00DA2512" w:rsidRPr="008A1C69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FFS: Numbers of CORESET configurations and search space sets on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(for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cross-carrier scheduling) per BWP are 1 and 3, respectively</w:t>
            </w:r>
          </w:p>
          <w:p w14:paraId="177D17E6" w14:textId="77777777" w:rsidR="00DA2512" w:rsidRPr="00365018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</w:pPr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FFS: frame boundary alignment between </w:t>
            </w:r>
            <w:proofErr w:type="spellStart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PCell</w:t>
            </w:r>
            <w:proofErr w:type="spellEnd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/</w:t>
            </w:r>
            <w:proofErr w:type="spellStart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PSCell</w:t>
            </w:r>
            <w:proofErr w:type="spellEnd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365018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sSCell</w:t>
            </w:r>
            <w:proofErr w:type="spellEnd"/>
          </w:p>
          <w:p w14:paraId="350A9E62" w14:textId="77777777" w:rsidR="00DA2512" w:rsidRPr="00D063DD" w:rsidRDefault="00DA2512" w:rsidP="00365018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FFS: Precoder granularity of REG-bundle</w:t>
            </w:r>
            <w:r w:rsidRPr="008A1C69" w:rsidDel="00CE14C0">
              <w:rPr>
                <w:rFonts w:cs="Arial"/>
                <w:strike/>
                <w:color w:val="FF0000"/>
                <w:sz w:val="18"/>
                <w:szCs w:val="18"/>
              </w:rPr>
              <w:t xml:space="preserve"> </w:t>
            </w:r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size when CCS from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8A1C6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</w:tc>
        <w:tc>
          <w:tcPr>
            <w:tcW w:w="0" w:type="auto"/>
            <w:shd w:val="clear" w:color="auto" w:fill="auto"/>
          </w:tcPr>
          <w:p w14:paraId="736AE88B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6-5</w:t>
            </w:r>
          </w:p>
        </w:tc>
        <w:tc>
          <w:tcPr>
            <w:tcW w:w="0" w:type="auto"/>
            <w:shd w:val="clear" w:color="auto" w:fill="auto"/>
          </w:tcPr>
          <w:p w14:paraId="67681F9E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091EBCF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101DE6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57AECA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30D931A2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751DAD0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3A441190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629D66" w14:textId="77777777" w:rsidR="00DA2512" w:rsidRPr="005D615B" w:rsidRDefault="00DA2512" w:rsidP="00365018">
            <w:pPr>
              <w:pStyle w:val="TAL"/>
              <w:rPr>
                <w:rFonts w:cs="Arial"/>
                <w:color w:val="000000"/>
                <w:szCs w:val="18"/>
              </w:rPr>
            </w:pPr>
            <w:r w:rsidRPr="008A1C69">
              <w:rPr>
                <w:rFonts w:cs="Arial"/>
                <w:strike/>
                <w:color w:val="FF0000"/>
                <w:szCs w:val="18"/>
              </w:rPr>
              <w:t>[</w:t>
            </w:r>
            <w:r w:rsidRPr="005D615B">
              <w:rPr>
                <w:rFonts w:cs="Arial"/>
                <w:color w:val="000000"/>
                <w:szCs w:val="18"/>
              </w:rPr>
              <w:t xml:space="preserve">Candidate value set </w:t>
            </w:r>
            <w:r w:rsidRPr="008A1C69">
              <w:rPr>
                <w:rFonts w:cs="Arial"/>
                <w:strike/>
                <w:color w:val="FF0000"/>
                <w:szCs w:val="18"/>
              </w:rPr>
              <w:t>1</w:t>
            </w:r>
            <w:r w:rsidRPr="005D615B">
              <w:rPr>
                <w:rFonts w:cs="Arial"/>
                <w:color w:val="000000"/>
                <w:szCs w:val="18"/>
              </w:rPr>
              <w:t xml:space="preserve">: One or more of supported SCS combinations ({P(S)Cell SCS in kHz, </w:t>
            </w:r>
            <w:proofErr w:type="spellStart"/>
            <w:r w:rsidRPr="005D615B">
              <w:rPr>
                <w:rFonts w:cs="Arial"/>
                <w:color w:val="000000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Cs w:val="18"/>
              </w:rPr>
              <w:t xml:space="preserve"> SCS in kHz}) from following set are indicated by the UE: {15,15}, {15,30}, (15, 60) </w:t>
            </w:r>
            <w:r w:rsidRPr="008A1C69">
              <w:rPr>
                <w:rFonts w:cs="Arial"/>
                <w:strike/>
                <w:color w:val="FF0000"/>
                <w:szCs w:val="18"/>
              </w:rPr>
              <w:t>for N=4</w:t>
            </w:r>
            <w:r w:rsidRPr="005D615B">
              <w:rPr>
                <w:rFonts w:cs="Arial"/>
                <w:color w:val="000000"/>
                <w:szCs w:val="18"/>
              </w:rPr>
              <w:t>,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4B05DB">
              <w:rPr>
                <w:rFonts w:cs="Arial"/>
                <w:color w:val="000000"/>
                <w:szCs w:val="18"/>
                <w:highlight w:val="yellow"/>
              </w:rPr>
              <w:t xml:space="preserve"> {30,30}, {30,60},{60,60}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]</w:t>
            </w:r>
            <w:r w:rsidRPr="005D615B">
              <w:rPr>
                <w:rFonts w:cs="Arial"/>
                <w:color w:val="000000"/>
                <w:szCs w:val="18"/>
              </w:rPr>
              <w:t>)</w:t>
            </w:r>
          </w:p>
          <w:p w14:paraId="423D34F6" w14:textId="77777777" w:rsidR="00DA2512" w:rsidRPr="00D063DD" w:rsidRDefault="00DA2512" w:rsidP="00365018">
            <w:pPr>
              <w:pStyle w:val="TAL"/>
              <w:rPr>
                <w:rFonts w:cs="Arial"/>
                <w:color w:val="000000"/>
                <w:szCs w:val="18"/>
              </w:rPr>
            </w:pPr>
            <w:r w:rsidRPr="00D063DD">
              <w:rPr>
                <w:rFonts w:cs="Arial"/>
                <w:color w:val="000000"/>
                <w:szCs w:val="18"/>
                <w:highlight w:val="yellow"/>
              </w:rPr>
              <w:t>[Candidate value set 2: frequency band pair(s) for {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PCell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>/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PSCell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 xml:space="preserve">, </w:t>
            </w:r>
            <w:proofErr w:type="spellStart"/>
            <w:r w:rsidRPr="00D063DD">
              <w:rPr>
                <w:rFonts w:cs="Arial"/>
                <w:color w:val="000000"/>
                <w:szCs w:val="18"/>
                <w:highlight w:val="yellow"/>
              </w:rPr>
              <w:t>sSCell</w:t>
            </w:r>
            <w:proofErr w:type="spellEnd"/>
            <w:r w:rsidRPr="00D063DD">
              <w:rPr>
                <w:rFonts w:cs="Arial"/>
                <w:color w:val="000000"/>
                <w:szCs w:val="18"/>
                <w:highlight w:val="yellow"/>
              </w:rPr>
              <w:t>}]</w:t>
            </w:r>
          </w:p>
          <w:p w14:paraId="41259237" w14:textId="77777777" w:rsidR="00DA2512" w:rsidRDefault="00DA2512" w:rsidP="0036501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9672172" w14:textId="77777777" w:rsidR="00DA2512" w:rsidRPr="004B05DB" w:rsidRDefault="00DA2512" w:rsidP="00365018">
            <w:pPr>
              <w:pStyle w:val="TAL"/>
              <w:rPr>
                <w:rFonts w:cs="Arial"/>
                <w:color w:val="FF0000"/>
                <w:szCs w:val="18"/>
              </w:rPr>
            </w:pPr>
            <w:r w:rsidRPr="004B05DB">
              <w:rPr>
                <w:rFonts w:cs="Arial"/>
                <w:color w:val="FF0000"/>
                <w:szCs w:val="18"/>
              </w:rPr>
              <w:t xml:space="preserve">Component 4 candidate values: (K1, K2) = {(1,1) for FDD P(S)Cell; (K1, K2) = (1,2) for TDD P(S)Cell, </w:t>
            </w:r>
            <w:r w:rsidRPr="004B05DB">
              <w:rPr>
                <w:rFonts w:cs="Arial"/>
                <w:color w:val="FF0000"/>
                <w:szCs w:val="18"/>
                <w:highlight w:val="yellow"/>
              </w:rPr>
              <w:t>[(K1, K2) = (2,2) for FDD P(S)Cell; (K1, K2) = (2,4) for TDD P(S)Cell]</w:t>
            </w:r>
            <w:r w:rsidRPr="004B05DB">
              <w:rPr>
                <w:rFonts w:cs="Arial"/>
                <w:color w:val="FF0000"/>
                <w:szCs w:val="18"/>
              </w:rPr>
              <w:t>}</w:t>
            </w:r>
          </w:p>
          <w:p w14:paraId="647AE79B" w14:textId="248626BA" w:rsidR="00DA2512" w:rsidRDefault="00DA2512" w:rsidP="0036501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10F4300B" w14:textId="5310562C" w:rsidR="00B35BEE" w:rsidRPr="00365018" w:rsidRDefault="00B35BEE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Component 12 candidate values:</w:t>
            </w:r>
            <w:r w:rsidR="0036501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365018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2E3C402" w14:textId="34C6A8C9" w:rsidR="00B35BEE" w:rsidRPr="00365018" w:rsidRDefault="00365018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[</w:t>
            </w:r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Value 1: PDCCH monitoring occasion(s) on 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and on 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sSCell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for cross-carrier scheduling to 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is within the first 3 OFDM symbols of a 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365018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slot. </w:t>
            </w:r>
          </w:p>
          <w:p w14:paraId="4988676A" w14:textId="4445E67C" w:rsidR="00B35BEE" w:rsidRDefault="00B35BEE" w:rsidP="00365018">
            <w:pPr>
              <w:pStyle w:val="TAL"/>
              <w:rPr>
                <w:rFonts w:cs="Arial"/>
                <w:color w:val="FF0000"/>
                <w:szCs w:val="18"/>
              </w:rPr>
            </w:pPr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Value 2: PDCCH monitoring occasion(s) on 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>/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PSCell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 and on 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sSCell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 for cross-carrier scheduling to 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>/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PSCell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 is not restricted to the first 3 OFDM symbols of a 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>/</w:t>
            </w:r>
            <w:proofErr w:type="spellStart"/>
            <w:r w:rsidRPr="00365018">
              <w:rPr>
                <w:rFonts w:cs="Arial"/>
                <w:color w:val="FF0000"/>
                <w:szCs w:val="18"/>
                <w:highlight w:val="yellow"/>
              </w:rPr>
              <w:t>PSCell</w:t>
            </w:r>
            <w:proofErr w:type="spellEnd"/>
            <w:r w:rsidRPr="00365018">
              <w:rPr>
                <w:rFonts w:cs="Arial"/>
                <w:color w:val="FF0000"/>
                <w:szCs w:val="18"/>
                <w:highlight w:val="yellow"/>
              </w:rPr>
              <w:t xml:space="preserve"> slot</w:t>
            </w:r>
            <w:r w:rsidR="00365018" w:rsidRPr="00365018">
              <w:rPr>
                <w:rFonts w:cs="Arial"/>
                <w:color w:val="FF0000"/>
                <w:szCs w:val="18"/>
                <w:highlight w:val="yellow"/>
              </w:rPr>
              <w:t>]</w:t>
            </w:r>
          </w:p>
          <w:p w14:paraId="23FEEB3E" w14:textId="77777777" w:rsidR="00B35BEE" w:rsidRPr="005D615B" w:rsidRDefault="00B35BEE" w:rsidP="0036501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5A14134D" w14:textId="46E04364" w:rsidR="00B35BEE" w:rsidRPr="00B35BEE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CCS from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applicable to FR1 only but there can be other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SCells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in FR2 configured for the UE</w:t>
            </w:r>
          </w:p>
        </w:tc>
        <w:tc>
          <w:tcPr>
            <w:tcW w:w="0" w:type="auto"/>
            <w:shd w:val="clear" w:color="auto" w:fill="auto"/>
          </w:tcPr>
          <w:p w14:paraId="4F3563B0" w14:textId="77777777" w:rsidR="00DA2512" w:rsidRPr="008A1C69" w:rsidRDefault="00DA2512" w:rsidP="0036501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Optional with capability signalling</w:t>
            </w:r>
          </w:p>
        </w:tc>
      </w:tr>
    </w:tbl>
    <w:p w14:paraId="5CE6650D" w14:textId="77777777" w:rsidR="00365018" w:rsidRDefault="00365018" w:rsidP="00365018">
      <w:pPr>
        <w:pStyle w:val="maintext"/>
        <w:ind w:firstLineChars="0" w:firstLine="0"/>
        <w:rPr>
          <w:rFonts w:ascii="Calibri" w:hAnsi="Calibri" w:cs="Arial"/>
          <w:b/>
        </w:rPr>
      </w:pPr>
    </w:p>
    <w:p w14:paraId="09536D24" w14:textId="7E6EF3C3" w:rsidR="00DA2512" w:rsidRPr="00DA2512" w:rsidRDefault="00B00D8A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00D8A">
        <w:rPr>
          <w:rFonts w:ascii="Calibri" w:hAnsi="Calibri" w:cs="Arial"/>
          <w:b/>
          <w:highlight w:val="green"/>
        </w:rPr>
        <w:t>Agreement</w:t>
      </w:r>
      <w:r w:rsidR="00DA2512" w:rsidRPr="00B00D8A">
        <w:rPr>
          <w:rFonts w:ascii="Calibri" w:hAnsi="Calibri" w:cs="Arial"/>
          <w:b/>
          <w:highlight w:val="green"/>
        </w:rPr>
        <w:t>:</w:t>
      </w:r>
      <w:r w:rsidR="00DA2512">
        <w:rPr>
          <w:rFonts w:ascii="Calibri" w:hAnsi="Calibri" w:cs="Arial"/>
          <w:b/>
        </w:rPr>
        <w:t xml:space="preserve"> </w:t>
      </w:r>
      <w:r w:rsidR="00DA2512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DA2512">
        <w:rPr>
          <w:rFonts w:ascii="Calibri" w:hAnsi="Calibri" w:cs="Arial"/>
          <w:b/>
        </w:rPr>
        <w:t>, if any,</w:t>
      </w:r>
      <w:r w:rsidR="00DA251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503"/>
        <w:gridCol w:w="2228"/>
        <w:gridCol w:w="7490"/>
        <w:gridCol w:w="633"/>
        <w:gridCol w:w="527"/>
        <w:gridCol w:w="222"/>
        <w:gridCol w:w="222"/>
        <w:gridCol w:w="574"/>
        <w:gridCol w:w="447"/>
        <w:gridCol w:w="1295"/>
        <w:gridCol w:w="222"/>
        <w:gridCol w:w="5530"/>
        <w:gridCol w:w="1451"/>
      </w:tblGrid>
      <w:tr w:rsidR="00DA2512" w:rsidRPr="00135CEC" w14:paraId="0A256C8E" w14:textId="77777777" w:rsidTr="009331EF">
        <w:tc>
          <w:tcPr>
            <w:tcW w:w="0" w:type="auto"/>
            <w:shd w:val="clear" w:color="auto" w:fill="auto"/>
          </w:tcPr>
          <w:p w14:paraId="608EB6F2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5E0D5CF2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34-2</w:t>
            </w:r>
          </w:p>
        </w:tc>
        <w:tc>
          <w:tcPr>
            <w:tcW w:w="0" w:type="auto"/>
            <w:shd w:val="clear" w:color="auto" w:fill="auto"/>
          </w:tcPr>
          <w:p w14:paraId="41B3937E" w14:textId="64B180FC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PSCell</w:t>
            </w:r>
            <w:proofErr w:type="spellEnd"/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(Type B)</w:t>
            </w:r>
          </w:p>
        </w:tc>
        <w:tc>
          <w:tcPr>
            <w:tcW w:w="0" w:type="auto"/>
            <w:shd w:val="clear" w:color="auto" w:fill="auto"/>
          </w:tcPr>
          <w:p w14:paraId="212E31FA" w14:textId="08AE4208" w:rsidR="00DA2512" w:rsidRPr="005D615B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Support of Cross-carrier scheduling (CCS)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 (Type B)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bookmarkStart w:id="8" w:name="_GoBack"/>
            <w:bookmarkEnd w:id="8"/>
          </w:p>
          <w:p w14:paraId="043FF833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Cross-carrier scheduling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with CIF</w:t>
            </w:r>
          </w:p>
          <w:p w14:paraId="25216EBB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(for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) and search space sets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can be configured so that the UE monitors them in overlapping </w:t>
            </w:r>
            <w:r w:rsidRPr="00514910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[slot/symbol]</w:t>
            </w:r>
            <w:r w:rsidRPr="00514910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of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0EA1CA3D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>Configuration of scaling factor α  for BD and CCE limit handling and PDCCH overbooking handling on P(S)Cell</w:t>
            </w:r>
          </w:p>
          <w:p w14:paraId="6FD83284" w14:textId="77777777" w:rsidR="00DA2512" w:rsidRPr="005D615B" w:rsidRDefault="00DA2512" w:rsidP="00DA251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514910">
              <w:rPr>
                <w:rFonts w:cs="Arial"/>
                <w:color w:val="FF0000"/>
                <w:sz w:val="18"/>
                <w:szCs w:val="18"/>
              </w:rPr>
              <w:t>The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number of </w:t>
            </w:r>
            <w:r w:rsidRPr="00D063DD">
              <w:rPr>
                <w:rFonts w:cs="Arial"/>
                <w:strike/>
                <w:color w:val="FF0000"/>
                <w:sz w:val="18"/>
                <w:szCs w:val="18"/>
              </w:rPr>
              <w:t>#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unicast DCI limits for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scheduling</w:t>
            </w:r>
          </w:p>
          <w:p w14:paraId="5416E02C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K1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DL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0CA2D952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Processing 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K2 </w:t>
            </w:r>
            <w:r w:rsidRPr="004B05DB">
              <w:rPr>
                <w:rFonts w:cs="Arial"/>
                <w:strike/>
                <w:color w:val="FF0000"/>
                <w:sz w:val="18"/>
                <w:szCs w:val="18"/>
              </w:rPr>
              <w:t>one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unicast DCI scheduling UL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 and its aligned N consecutive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slot(s)</w:t>
            </w:r>
          </w:p>
          <w:p w14:paraId="5E77D064" w14:textId="77777777" w:rsidR="00DA2512" w:rsidRPr="005D615B" w:rsidRDefault="00DA2512" w:rsidP="00DA251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FFS: </w:t>
            </w:r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N is based on pair of (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SCS,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SCS): N=1 for(15,15), (30,30), (60,60) and N=2 for (15,30), (30,60) and N=4 for (15, 60)</w:t>
            </w:r>
          </w:p>
          <w:p w14:paraId="35826F9C" w14:textId="77777777" w:rsidR="00DA2512" w:rsidRPr="005D615B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Same numerology between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and P(S)Cell or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SCS is larger than P(S)Cell SCS</w:t>
            </w:r>
          </w:p>
          <w:p w14:paraId="680080FF" w14:textId="77777777" w:rsidR="00DA2512" w:rsidRPr="005D615B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USS set(s) for DCI format 0_1,1_1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,0_2,1_2</w:t>
            </w:r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configured on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for CCS from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and USS set(s) for DCI format 0_2,1_2 configured on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for CCS from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color w:val="FF0000"/>
                <w:sz w:val="18"/>
                <w:szCs w:val="18"/>
              </w:rPr>
              <w:t xml:space="preserve"> if UE supports FG 11-1 (</w:t>
            </w:r>
            <w:r w:rsidRPr="00F17849">
              <w:rPr>
                <w:rFonts w:cs="Arial"/>
                <w:i/>
                <w:color w:val="FF0000"/>
                <w:sz w:val="18"/>
                <w:szCs w:val="18"/>
              </w:rPr>
              <w:t>dci-Format1-2And0-2-r16</w:t>
            </w:r>
            <w:r w:rsidRPr="00F17849">
              <w:rPr>
                <w:rFonts w:cs="Arial"/>
                <w:color w:val="FF0000"/>
                <w:sz w:val="18"/>
                <w:szCs w:val="18"/>
              </w:rPr>
              <w:t>)</w:t>
            </w:r>
          </w:p>
          <w:p w14:paraId="7661A1DB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deactivation/activation when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1A8B4BFE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dormancy when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 carrier scheduling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6CEF0572" w14:textId="129B0191" w:rsidR="00DA2512" w:rsidRPr="00B00D8A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FF0000"/>
                <w:sz w:val="18"/>
                <w:szCs w:val="18"/>
              </w:rPr>
            </w:pPr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B00D8A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B00D8A">
              <w:rPr>
                <w:rFonts w:cs="Arial"/>
                <w:color w:val="000000" w:themeColor="text1"/>
                <w:sz w:val="18"/>
                <w:szCs w:val="18"/>
              </w:rPr>
              <w:t xml:space="preserve">PDCCH monitoring occasion(s) </w:t>
            </w:r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 xml:space="preserve">is within the first 3 OFDM symbols of a </w:t>
            </w:r>
            <w:proofErr w:type="spellStart"/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B00D8A">
              <w:rPr>
                <w:rFonts w:cs="Arial"/>
                <w:strike/>
                <w:color w:val="FF0000"/>
                <w:sz w:val="18"/>
                <w:szCs w:val="18"/>
              </w:rPr>
              <w:t xml:space="preserve"> slot</w:t>
            </w:r>
          </w:p>
          <w:p w14:paraId="28B0CCC5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514910">
              <w:rPr>
                <w:rFonts w:cs="Arial"/>
                <w:strike/>
                <w:color w:val="FF0000"/>
                <w:sz w:val="18"/>
                <w:szCs w:val="18"/>
              </w:rPr>
              <w:t xml:space="preserve">FFS: Numbers of CORESET 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configurations and search space sets on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(for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cross-carrier scheduling)</w:t>
            </w:r>
          </w:p>
          <w:p w14:paraId="21AC59D7" w14:textId="77777777" w:rsidR="00DA2512" w:rsidRPr="00B00D8A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</w:pPr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FFS: frame boundary alignment between </w:t>
            </w:r>
            <w:proofErr w:type="spellStart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PCell</w:t>
            </w:r>
            <w:proofErr w:type="spellEnd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/</w:t>
            </w:r>
            <w:proofErr w:type="spellStart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PSCell</w:t>
            </w:r>
            <w:proofErr w:type="spellEnd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 xml:space="preserve"> and </w:t>
            </w:r>
            <w:proofErr w:type="spellStart"/>
            <w:r w:rsidRPr="00B00D8A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sSCell</w:t>
            </w:r>
            <w:proofErr w:type="spellEnd"/>
          </w:p>
          <w:p w14:paraId="6BFF5064" w14:textId="77777777" w:rsidR="00DA2512" w:rsidRPr="00F17849" w:rsidRDefault="00DA2512" w:rsidP="00DA2512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spacing w:before="0" w:after="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FFS: Precoder granularity of REG-bundle</w:t>
            </w:r>
            <w:r w:rsidRPr="00F17849" w:rsidDel="009D5371">
              <w:rPr>
                <w:rFonts w:cs="Arial"/>
                <w:strike/>
                <w:color w:val="FF0000"/>
                <w:sz w:val="18"/>
                <w:szCs w:val="18"/>
              </w:rPr>
              <w:t xml:space="preserve"> </w:t>
            </w:r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size when CCS from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sSCell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to 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/</w:t>
            </w:r>
            <w:proofErr w:type="spellStart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>PSCell</w:t>
            </w:r>
            <w:proofErr w:type="spellEnd"/>
            <w:r w:rsidRPr="00F17849">
              <w:rPr>
                <w:rFonts w:cs="Arial"/>
                <w:strike/>
                <w:color w:val="FF0000"/>
                <w:sz w:val="18"/>
                <w:szCs w:val="18"/>
              </w:rPr>
              <w:t xml:space="preserve"> is configured</w:t>
            </w:r>
          </w:p>
          <w:p w14:paraId="3CBBEA83" w14:textId="77777777" w:rsidR="00DA2512" w:rsidRPr="005D615B" w:rsidRDefault="00DA2512" w:rsidP="009331EF">
            <w:pPr>
              <w:pStyle w:val="ListParagraph"/>
              <w:autoSpaceDE w:val="0"/>
              <w:autoSpaceDN w:val="0"/>
              <w:adjustRightInd w:val="0"/>
              <w:snapToGrid w:val="0"/>
              <w:rPr>
                <w:rFonts w:cs="Arial"/>
                <w:color w:val="000000"/>
                <w:sz w:val="18"/>
                <w:szCs w:val="18"/>
              </w:rPr>
            </w:pPr>
          </w:p>
          <w:p w14:paraId="102089DF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configured with Cross-carrier scheduling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referred to as ‘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’</w:t>
            </w:r>
          </w:p>
        </w:tc>
        <w:tc>
          <w:tcPr>
            <w:tcW w:w="0" w:type="auto"/>
            <w:shd w:val="clear" w:color="auto" w:fill="auto"/>
          </w:tcPr>
          <w:p w14:paraId="4B55E12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t xml:space="preserve">6-5 </w:t>
            </w:r>
            <w:r w:rsidRPr="00F17849"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lang w:eastAsia="ja-JP"/>
              </w:rPr>
              <w:t>[, 34-1]</w:t>
            </w:r>
          </w:p>
        </w:tc>
        <w:tc>
          <w:tcPr>
            <w:tcW w:w="0" w:type="auto"/>
            <w:shd w:val="clear" w:color="auto" w:fill="auto"/>
          </w:tcPr>
          <w:p w14:paraId="38ABE818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5F3A069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5D9EC1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A03E4F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468341A1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4798AA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35C9790B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D357A4F" w14:textId="77777777" w:rsidR="00DA2512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  <w:r w:rsidRPr="00F17849">
              <w:rPr>
                <w:rFonts w:cs="Arial"/>
                <w:strike/>
                <w:color w:val="FF0000"/>
                <w:szCs w:val="18"/>
              </w:rPr>
              <w:t>[</w:t>
            </w:r>
            <w:r w:rsidRPr="005D615B">
              <w:rPr>
                <w:rFonts w:cs="Arial"/>
                <w:color w:val="000000"/>
                <w:szCs w:val="18"/>
              </w:rPr>
              <w:t>Candidate value set</w:t>
            </w:r>
            <w:r w:rsidRPr="00F17849">
              <w:rPr>
                <w:rFonts w:cs="Arial"/>
                <w:strike/>
                <w:color w:val="FF0000"/>
                <w:szCs w:val="18"/>
              </w:rPr>
              <w:t xml:space="preserve"> 1</w:t>
            </w:r>
            <w:r w:rsidRPr="005D615B">
              <w:rPr>
                <w:rFonts w:cs="Arial"/>
                <w:color w:val="000000"/>
                <w:szCs w:val="18"/>
              </w:rPr>
              <w:t xml:space="preserve">: One or more of supported SCS combinations ({P(S)Cell SCS in kHz, </w:t>
            </w:r>
            <w:proofErr w:type="spellStart"/>
            <w:r w:rsidRPr="005D615B">
              <w:rPr>
                <w:rFonts w:cs="Arial"/>
                <w:color w:val="000000"/>
                <w:szCs w:val="18"/>
              </w:rPr>
              <w:t>sSCell</w:t>
            </w:r>
            <w:proofErr w:type="spellEnd"/>
            <w:r w:rsidRPr="005D615B">
              <w:rPr>
                <w:rFonts w:cs="Arial"/>
                <w:color w:val="000000"/>
                <w:szCs w:val="18"/>
              </w:rPr>
              <w:t xml:space="preserve"> SCS in kHz}) from following set are indicated by the UE: {15,15}, {15,30}, (15, 60) </w:t>
            </w:r>
            <w:r w:rsidRPr="00F17849">
              <w:rPr>
                <w:rFonts w:cs="Arial"/>
                <w:strike/>
                <w:color w:val="FF0000"/>
                <w:szCs w:val="18"/>
              </w:rPr>
              <w:t>for N=4</w:t>
            </w:r>
            <w:r w:rsidRPr="005D615B">
              <w:rPr>
                <w:rFonts w:cs="Arial"/>
                <w:color w:val="000000"/>
                <w:szCs w:val="18"/>
              </w:rPr>
              <w:t xml:space="preserve">, </w:t>
            </w:r>
            <w:r w:rsidRPr="00514910">
              <w:rPr>
                <w:rFonts w:cs="Arial"/>
                <w:color w:val="FF0000"/>
                <w:szCs w:val="18"/>
                <w:highlight w:val="yellow"/>
              </w:rPr>
              <w:t>[</w:t>
            </w:r>
            <w:r w:rsidRPr="00514910">
              <w:rPr>
                <w:rFonts w:cs="Arial"/>
                <w:color w:val="000000"/>
                <w:szCs w:val="18"/>
                <w:highlight w:val="yellow"/>
              </w:rPr>
              <w:t>{30,30}, {30,60},{60,60}]</w:t>
            </w:r>
          </w:p>
          <w:p w14:paraId="57A1DDF9" w14:textId="77777777" w:rsidR="00DA2512" w:rsidRPr="00514910" w:rsidRDefault="00DA2512" w:rsidP="009331EF">
            <w:pPr>
              <w:pStyle w:val="TAL"/>
              <w:rPr>
                <w:rFonts w:cs="Arial"/>
                <w:color w:val="000000"/>
                <w:szCs w:val="18"/>
                <w:highlight w:val="yellow"/>
              </w:rPr>
            </w:pPr>
            <w:r w:rsidRPr="00514910">
              <w:rPr>
                <w:rFonts w:cs="Arial"/>
                <w:color w:val="000000"/>
                <w:szCs w:val="18"/>
                <w:highlight w:val="yellow"/>
              </w:rPr>
              <w:t>[Candidate value set 2: frequency band pair(s) for {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Pcell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>/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PSCell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 xml:space="preserve">, </w:t>
            </w:r>
            <w:proofErr w:type="spellStart"/>
            <w:r w:rsidRPr="00514910">
              <w:rPr>
                <w:rFonts w:cs="Arial"/>
                <w:color w:val="000000"/>
                <w:szCs w:val="18"/>
                <w:highlight w:val="yellow"/>
              </w:rPr>
              <w:t>sSCell</w:t>
            </w:r>
            <w:proofErr w:type="spellEnd"/>
            <w:r w:rsidRPr="00514910">
              <w:rPr>
                <w:rFonts w:cs="Arial"/>
                <w:color w:val="000000"/>
                <w:szCs w:val="18"/>
                <w:highlight w:val="yellow"/>
              </w:rPr>
              <w:t>}]</w:t>
            </w:r>
          </w:p>
          <w:p w14:paraId="77CD78EA" w14:textId="77777777" w:rsidR="00DA2512" w:rsidRDefault="00DA2512" w:rsidP="009331EF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20A49296" w14:textId="77777777" w:rsidR="00DA2512" w:rsidRPr="009D30D4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FF0000"/>
                <w:sz w:val="18"/>
                <w:szCs w:val="18"/>
              </w:rPr>
            </w:pPr>
            <w:r w:rsidRPr="009D30D4">
              <w:rPr>
                <w:rFonts w:cs="Arial"/>
                <w:color w:val="FF0000"/>
                <w:sz w:val="18"/>
                <w:szCs w:val="18"/>
              </w:rPr>
              <w:t>Component 4 candidate values: (K1, K2) = {(1,1) for FDD P(S)Cell; (K1, K2) = (1,2) for TDD P(S)Cell}</w:t>
            </w:r>
          </w:p>
          <w:p w14:paraId="6498356B" w14:textId="4645CBED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AD1A9C" w14:textId="1316315C" w:rsidR="00B35BEE" w:rsidRPr="00B00D8A" w:rsidRDefault="00B35BEE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B35BEE">
              <w:rPr>
                <w:rFonts w:ascii="Arial" w:hAnsi="Arial" w:cs="Arial"/>
                <w:color w:val="FF0000"/>
                <w:sz w:val="18"/>
                <w:szCs w:val="18"/>
              </w:rPr>
              <w:t>Component 10 candidate values:</w:t>
            </w:r>
            <w:r w:rsidR="00B00D8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B00D8A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4ED059D1" w14:textId="5570634C" w:rsidR="00B35BEE" w:rsidRPr="00B00D8A" w:rsidRDefault="00B00D8A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[</w:t>
            </w:r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Value 1: PDCCH monitoring occasion(s) on 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and on 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sSCell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for cross-carrier scheduling to 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is within the first 3 OFDM symbols of a 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="00B35BEE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slot. </w:t>
            </w:r>
          </w:p>
          <w:p w14:paraId="3FA06B99" w14:textId="539E4262" w:rsidR="00B35BEE" w:rsidRPr="00B35BEE" w:rsidRDefault="00B35BEE" w:rsidP="00B35BE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Value 2: PDCCH monitoring occasion(s) on 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and on 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sSCell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for cross-carrier scheduling to 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is not restricted to the first 3 OFDM symbols of a 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/</w:t>
            </w:r>
            <w:proofErr w:type="spellStart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PSCell</w:t>
            </w:r>
            <w:proofErr w:type="spellEnd"/>
            <w:r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slot</w:t>
            </w:r>
            <w:r w:rsidR="00B00D8A" w:rsidRPr="00B00D8A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7F73F095" w14:textId="77777777" w:rsidR="00B35BEE" w:rsidRDefault="00B35BEE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E463B2A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Note: The CCS from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sSCell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Pcell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applicable to FR1 only but there can be other </w:t>
            </w:r>
            <w:proofErr w:type="spellStart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>Scells</w:t>
            </w:r>
            <w:proofErr w:type="spellEnd"/>
            <w:r w:rsidRPr="005D615B">
              <w:rPr>
                <w:rFonts w:ascii="Arial" w:hAnsi="Arial" w:cs="Arial"/>
                <w:color w:val="000000"/>
                <w:sz w:val="18"/>
                <w:szCs w:val="18"/>
              </w:rPr>
              <w:t xml:space="preserve"> in FR2 configured for the UE</w:t>
            </w:r>
          </w:p>
        </w:tc>
        <w:tc>
          <w:tcPr>
            <w:tcW w:w="0" w:type="auto"/>
            <w:shd w:val="clear" w:color="auto" w:fill="auto"/>
          </w:tcPr>
          <w:p w14:paraId="27588650" w14:textId="77777777" w:rsidR="00DA2512" w:rsidRPr="00F17849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D615B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58C22D9F" w14:textId="77777777" w:rsidR="00DA2512" w:rsidRDefault="00DA2512" w:rsidP="00DA2512">
      <w:pPr>
        <w:pStyle w:val="maintext"/>
        <w:ind w:firstLineChars="90" w:firstLine="180"/>
        <w:rPr>
          <w:rFonts w:ascii="Calibri" w:hAnsi="Calibri" w:cs="Arial"/>
        </w:rPr>
      </w:pPr>
    </w:p>
    <w:p w14:paraId="52E50A62" w14:textId="3405DECA" w:rsidR="00DA2512" w:rsidRPr="00DA2512" w:rsidRDefault="009B249A" w:rsidP="00DA2512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9B249A">
        <w:rPr>
          <w:rFonts w:ascii="Calibri" w:hAnsi="Calibri" w:cs="Arial"/>
          <w:b/>
          <w:highlight w:val="green"/>
        </w:rPr>
        <w:t>Agreement</w:t>
      </w:r>
      <w:r w:rsidR="00DA2512" w:rsidRPr="009B249A">
        <w:rPr>
          <w:rFonts w:ascii="Calibri" w:hAnsi="Calibri" w:cs="Arial"/>
          <w:b/>
          <w:highlight w:val="green"/>
        </w:rPr>
        <w:t>:</w:t>
      </w:r>
      <w:r w:rsidR="00DA2512">
        <w:rPr>
          <w:rFonts w:ascii="Calibri" w:hAnsi="Calibri" w:cs="Arial"/>
          <w:b/>
        </w:rPr>
        <w:t xml:space="preserve"> </w:t>
      </w:r>
      <w:r w:rsidR="00DA2512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DA2512">
        <w:rPr>
          <w:rFonts w:ascii="Calibri" w:hAnsi="Calibri" w:cs="Arial"/>
          <w:b/>
        </w:rPr>
        <w:t>, if any,</w:t>
      </w:r>
      <w:r w:rsidR="00DA251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08"/>
        <w:gridCol w:w="2163"/>
        <w:gridCol w:w="6468"/>
        <w:gridCol w:w="407"/>
        <w:gridCol w:w="527"/>
        <w:gridCol w:w="517"/>
        <w:gridCol w:w="222"/>
        <w:gridCol w:w="1257"/>
        <w:gridCol w:w="907"/>
        <w:gridCol w:w="907"/>
        <w:gridCol w:w="222"/>
        <w:gridCol w:w="4857"/>
        <w:gridCol w:w="1544"/>
      </w:tblGrid>
      <w:tr w:rsidR="00DA2512" w:rsidRPr="00135CEC" w14:paraId="74366A64" w14:textId="77777777" w:rsidTr="009331EF">
        <w:tc>
          <w:tcPr>
            <w:tcW w:w="0" w:type="auto"/>
            <w:shd w:val="clear" w:color="auto" w:fill="auto"/>
          </w:tcPr>
          <w:p w14:paraId="37CC42F8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35. LTE_NR_DC_enh2</w:t>
            </w:r>
          </w:p>
        </w:tc>
        <w:tc>
          <w:tcPr>
            <w:tcW w:w="0" w:type="auto"/>
            <w:shd w:val="clear" w:color="auto" w:fill="auto"/>
          </w:tcPr>
          <w:p w14:paraId="3231F71E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35-1</w:t>
            </w:r>
          </w:p>
        </w:tc>
        <w:tc>
          <w:tcPr>
            <w:tcW w:w="0" w:type="auto"/>
            <w:shd w:val="clear" w:color="auto" w:fill="auto"/>
          </w:tcPr>
          <w:p w14:paraId="41E1F744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Aperiodic </w:t>
            </w:r>
            <w:r w:rsidRPr="008B7457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TRS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CSI-</w:t>
            </w: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RS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for tracking </w:t>
            </w: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for </w:t>
            </w:r>
            <w:r w:rsidRPr="008B745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fast </w:t>
            </w:r>
            <w:proofErr w:type="spellStart"/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SCell</w:t>
            </w:r>
            <w:proofErr w:type="spellEnd"/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activation</w:t>
            </w:r>
          </w:p>
        </w:tc>
        <w:tc>
          <w:tcPr>
            <w:tcW w:w="0" w:type="auto"/>
            <w:shd w:val="clear" w:color="auto" w:fill="auto"/>
          </w:tcPr>
          <w:p w14:paraId="14D7BC7B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Aperiodic CSI-RS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for tracking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for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fast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activation is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aperiodic and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triggered by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enhanced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activation/deactivation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MAC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Ces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336666D1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Temporary RS is based on aperiodic TRS</w:t>
            </w:r>
          </w:p>
          <w:p w14:paraId="7A83393D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8B7457">
              <w:rPr>
                <w:rFonts w:cs="Arial"/>
                <w:strike/>
                <w:color w:val="FF0000"/>
                <w:sz w:val="18"/>
                <w:szCs w:val="18"/>
              </w:rPr>
              <w:t>Temporary</w:t>
            </w:r>
            <w:r w:rsidRPr="008B7457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FF0000"/>
                <w:sz w:val="18"/>
                <w:szCs w:val="18"/>
              </w:rPr>
              <w:t>A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>periodic CSI-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>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for tracking for fast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is triggered within the BWP indicated by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firstActiveDownlinkBWP</w:t>
            </w:r>
            <w:proofErr w:type="spellEnd"/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-Id for the </w:t>
            </w:r>
            <w:proofErr w:type="spellStart"/>
            <w:r w:rsidRPr="0099754C">
              <w:rPr>
                <w:rFonts w:cs="Arial"/>
                <w:color w:val="000000"/>
                <w:sz w:val="18"/>
                <w:szCs w:val="18"/>
              </w:rPr>
              <w:t>sSCell</w:t>
            </w:r>
            <w:proofErr w:type="spellEnd"/>
          </w:p>
          <w:p w14:paraId="1737C6C8" w14:textId="77777777" w:rsidR="00DA2512" w:rsidRPr="00EC1EC8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A P-TRS of the to-be-activated </w:t>
            </w:r>
            <w:proofErr w:type="spellStart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 is indicated as a QCL source for the temporary RS in case of known </w:t>
            </w:r>
            <w:proofErr w:type="spellStart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EC1EC8">
              <w:rPr>
                <w:rFonts w:cs="Arial"/>
                <w:strike/>
                <w:color w:val="FF0000"/>
                <w:sz w:val="18"/>
                <w:szCs w:val="18"/>
              </w:rPr>
              <w:t xml:space="preserve"> same as existing specification</w:t>
            </w:r>
          </w:p>
          <w:p w14:paraId="51D1B69B" w14:textId="1014ACDF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Maximum number of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temporary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aperiodic CSI-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>RS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resource sets </w:t>
            </w:r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for tracking for fast </w:t>
            </w:r>
            <w:proofErr w:type="spellStart"/>
            <w:r w:rsidRPr="0099754C">
              <w:rPr>
                <w:rFonts w:cs="Arial"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color w:val="FF0000"/>
                <w:sz w:val="18"/>
                <w:szCs w:val="18"/>
              </w:rPr>
              <w:t xml:space="preserve"> activation</w:t>
            </w:r>
            <w:r w:rsidRPr="0099754C">
              <w:rPr>
                <w:rFonts w:cs="Arial"/>
                <w:color w:val="000000"/>
                <w:sz w:val="18"/>
                <w:szCs w:val="18"/>
              </w:rPr>
              <w:t xml:space="preserve"> that can be configured to UE per CC 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{1 …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</w:rPr>
              <w:t>16</w:t>
            </w: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}</w:t>
            </w:r>
          </w:p>
          <w:p w14:paraId="75572AE0" w14:textId="296E72FA" w:rsidR="00DA2512" w:rsidRPr="00DE0D3D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>FFS: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Maximum number of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temporary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aperiodic CSI-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>RS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resource sets </w:t>
            </w:r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for tracking for fast </w:t>
            </w:r>
            <w:proofErr w:type="spellStart"/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>SCell</w:t>
            </w:r>
            <w:proofErr w:type="spellEnd"/>
            <w:r w:rsidRPr="00DE0D3D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activation</w:t>
            </w:r>
            <w:r w:rsidRPr="00DE0D3D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 that can be configured to UE across CCs 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 xml:space="preserve">{1 … </w:t>
            </w:r>
            <w:r w:rsidRPr="00DA2512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256</w:t>
            </w:r>
            <w:r w:rsidRPr="00DE0D3D">
              <w:rPr>
                <w:rFonts w:cs="Arial"/>
                <w:strike/>
                <w:color w:val="FF0000"/>
                <w:sz w:val="18"/>
                <w:szCs w:val="18"/>
                <w:highlight w:val="yellow"/>
              </w:rPr>
              <w:t>}</w:t>
            </w:r>
          </w:p>
          <w:p w14:paraId="2C14DA06" w14:textId="31A464DB" w:rsidR="00DA2512" w:rsidRPr="00DE0D3D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</w:pPr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FFS: Maximum 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number </w:t>
            </w:r>
            <w:r w:rsidRPr="009B249A">
              <w:rPr>
                <w:rFonts w:eastAsia="SimSun" w:cs="Arial"/>
                <w:color w:val="000000" w:themeColor="text1"/>
                <w:sz w:val="18"/>
                <w:szCs w:val="18"/>
                <w:highlight w:val="yellow"/>
                <w:lang w:val="en-GB" w:eastAsia="zh-CN"/>
              </w:rPr>
              <w:t xml:space="preserve">of </w:t>
            </w:r>
            <w:r w:rsidRPr="009B249A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>triggering states for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 </w:t>
            </w:r>
            <w:r w:rsidRPr="009B249A">
              <w:rPr>
                <w:rFonts w:eastAsia="SimSun" w:cs="Arial"/>
                <w:strike/>
                <w:color w:val="000000"/>
                <w:sz w:val="18"/>
                <w:szCs w:val="18"/>
                <w:highlight w:val="yellow"/>
                <w:lang w:val="en-GB" w:eastAsia="zh-CN"/>
              </w:rPr>
              <w:t>temporary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 </w:t>
            </w:r>
            <w:r w:rsidR="009B249A">
              <w:rPr>
                <w:rFonts w:cs="Arial"/>
                <w:color w:val="FF0000"/>
                <w:sz w:val="18"/>
                <w:szCs w:val="18"/>
                <w:highlight w:val="yellow"/>
              </w:rPr>
              <w:t>ap</w:t>
            </w:r>
            <w:r w:rsidR="009B249A" w:rsidRPr="009B249A">
              <w:rPr>
                <w:rFonts w:cs="Arial"/>
                <w:color w:val="FF0000"/>
                <w:sz w:val="18"/>
                <w:szCs w:val="18"/>
                <w:highlight w:val="yellow"/>
              </w:rPr>
              <w:t>eriodic CSI-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RS </w:t>
            </w:r>
            <w:r w:rsidR="009B249A" w:rsidRPr="009B249A">
              <w:rPr>
                <w:rFonts w:cs="Arial"/>
                <w:color w:val="000000"/>
                <w:sz w:val="18"/>
                <w:szCs w:val="18"/>
                <w:highlight w:val="yellow"/>
              </w:rPr>
              <w:t xml:space="preserve">resource sets </w:t>
            </w:r>
            <w:r w:rsidR="009B249A" w:rsidRPr="009B249A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for tracking for fast </w:t>
            </w:r>
            <w:proofErr w:type="spellStart"/>
            <w:r w:rsidR="009B249A" w:rsidRPr="009B249A">
              <w:rPr>
                <w:rFonts w:cs="Arial"/>
                <w:color w:val="FF0000"/>
                <w:sz w:val="18"/>
                <w:szCs w:val="18"/>
                <w:highlight w:val="yellow"/>
              </w:rPr>
              <w:t>SCell</w:t>
            </w:r>
            <w:proofErr w:type="spellEnd"/>
            <w:r w:rsidR="009B249A" w:rsidRPr="009B249A">
              <w:rPr>
                <w:rFonts w:cs="Arial"/>
                <w:color w:val="FF0000"/>
                <w:sz w:val="18"/>
                <w:szCs w:val="18"/>
                <w:highlight w:val="yellow"/>
              </w:rPr>
              <w:t xml:space="preserve"> activation</w:t>
            </w:r>
            <w:r w:rsidR="009B249A"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 </w:t>
            </w:r>
            <w:r w:rsidRPr="009B249A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 xml:space="preserve">based </w:t>
            </w:r>
            <w:proofErr w:type="spellStart"/>
            <w:r w:rsidRPr="009B249A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>Scell</w:t>
            </w:r>
            <w:proofErr w:type="spellEnd"/>
            <w:r w:rsidRPr="009B249A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 xml:space="preserve"> activation</w:t>
            </w:r>
            <w:r w:rsidRPr="009B249A">
              <w:rPr>
                <w:rFonts w:eastAsia="SimSun" w:cs="Arial"/>
                <w:color w:val="FF0000"/>
                <w:sz w:val="18"/>
                <w:szCs w:val="18"/>
                <w:highlight w:val="yellow"/>
                <w:lang w:val="en-GB" w:eastAsia="zh-CN"/>
              </w:rPr>
              <w:t xml:space="preserve"> </w:t>
            </w:r>
            <w:r w:rsidRPr="009B249A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>by a MAC</w:t>
            </w:r>
            <w:r w:rsidRPr="00DE0D3D">
              <w:rPr>
                <w:rFonts w:eastAsia="SimSun" w:cs="Arial"/>
                <w:color w:val="000000"/>
                <w:sz w:val="18"/>
                <w:szCs w:val="18"/>
                <w:highlight w:val="yellow"/>
                <w:lang w:val="en-GB" w:eastAsia="zh-CN"/>
              </w:rPr>
              <w:t xml:space="preserve">-CE </w:t>
            </w:r>
            <w:r w:rsidRPr="00DA2512">
              <w:rPr>
                <w:rFonts w:eastAsia="SimSun" w:cs="Arial"/>
                <w:strike/>
                <w:color w:val="FF0000"/>
                <w:sz w:val="18"/>
                <w:szCs w:val="18"/>
                <w:highlight w:val="yellow"/>
                <w:lang w:val="en-GB" w:eastAsia="zh-CN"/>
              </w:rPr>
              <w:t>{1 … 64}</w:t>
            </w:r>
          </w:p>
          <w:p w14:paraId="36FCDB64" w14:textId="77777777" w:rsidR="00DA2512" w:rsidRPr="0099754C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lastRenderedPageBreak/>
              <w:t>FFS: Maximum number of temporary RS resource sets that can be associated with a triggering state {1 … 16}</w:t>
            </w:r>
          </w:p>
          <w:p w14:paraId="1D79628C" w14:textId="77777777" w:rsidR="00DA2512" w:rsidRPr="00EC1EC8" w:rsidRDefault="00DA2512" w:rsidP="00DA2512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FFS: Support of temporary RS based </w:t>
            </w:r>
            <w:proofErr w:type="spellStart"/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 activation on one or more from {FR1 FDD, FR1 TDD, FR1 unlicensed, FR2}</w:t>
            </w:r>
          </w:p>
          <w:p w14:paraId="54C658D2" w14:textId="77777777" w:rsidR="00DA2512" w:rsidRPr="0099754C" w:rsidRDefault="00DA2512" w:rsidP="009331E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 xml:space="preserve">[Note: following are reported via the legacy feature, FG2-33 </w:t>
            </w:r>
          </w:p>
          <w:p w14:paraId="584A4076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number of configured NZP-CSI-RS resources per CC</w:t>
            </w:r>
          </w:p>
          <w:p w14:paraId="3397D658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total number of simultaneous NZP-CSI-RS resources in active BWPs across all CCs</w:t>
            </w:r>
          </w:p>
          <w:p w14:paraId="6306C1E3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strike/>
                <w:color w:val="FF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number simultaneous NZP-CSI-RS resources per CC</w:t>
            </w:r>
          </w:p>
          <w:p w14:paraId="15490C17" w14:textId="77777777" w:rsidR="00DA2512" w:rsidRPr="0099754C" w:rsidRDefault="00DA2512" w:rsidP="00DA2512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spacing w:before="0" w:afterLines="50"/>
              <w:rPr>
                <w:rFonts w:cs="Arial"/>
                <w:color w:val="000000"/>
                <w:sz w:val="18"/>
                <w:szCs w:val="18"/>
              </w:rPr>
            </w:pPr>
            <w:r w:rsidRPr="0099754C">
              <w:rPr>
                <w:rFonts w:cs="Arial"/>
                <w:strike/>
                <w:color w:val="FF0000"/>
                <w:sz w:val="18"/>
                <w:szCs w:val="18"/>
              </w:rPr>
              <w:t>Maximum total number of CSI-RS ports in simultaneous NZP-CSI-RS resources in active BWPs across all CCs]</w:t>
            </w:r>
          </w:p>
          <w:p w14:paraId="2E61940A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791A9F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eastAsia="MS Mincho" w:hAnsi="Arial" w:cs="Arial"/>
                <w:color w:val="000000"/>
                <w:sz w:val="18"/>
                <w:szCs w:val="18"/>
                <w:lang w:eastAsia="ja-JP"/>
              </w:rPr>
              <w:lastRenderedPageBreak/>
              <w:t>6-5</w:t>
            </w:r>
          </w:p>
        </w:tc>
        <w:tc>
          <w:tcPr>
            <w:tcW w:w="0" w:type="auto"/>
            <w:shd w:val="clear" w:color="auto" w:fill="auto"/>
          </w:tcPr>
          <w:p w14:paraId="70FF418A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B824E09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0F86F56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5D3F554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[Per UE/Per BC/Per band]</w:t>
            </w:r>
          </w:p>
        </w:tc>
        <w:tc>
          <w:tcPr>
            <w:tcW w:w="0" w:type="auto"/>
            <w:shd w:val="clear" w:color="auto" w:fill="auto"/>
          </w:tcPr>
          <w:p w14:paraId="5F779578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[No/Yes]</w:t>
            </w:r>
          </w:p>
        </w:tc>
        <w:tc>
          <w:tcPr>
            <w:tcW w:w="0" w:type="auto"/>
            <w:shd w:val="clear" w:color="auto" w:fill="auto"/>
          </w:tcPr>
          <w:p w14:paraId="09AE0379" w14:textId="77777777" w:rsidR="00DA2512" w:rsidRPr="00EC1EC8" w:rsidRDefault="00DA2512" w:rsidP="009331EF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</w:pPr>
            <w:r w:rsidRPr="00EC1EC8">
              <w:rPr>
                <w:rFonts w:ascii="Arial" w:eastAsia="SimSun" w:hAnsi="Arial" w:cs="Arial"/>
                <w:color w:val="000000"/>
                <w:sz w:val="18"/>
                <w:szCs w:val="18"/>
                <w:highlight w:val="yellow"/>
                <w:lang w:eastAsia="zh-CN"/>
              </w:rPr>
              <w:t>[No/Yes]</w:t>
            </w:r>
          </w:p>
        </w:tc>
        <w:tc>
          <w:tcPr>
            <w:tcW w:w="0" w:type="auto"/>
            <w:shd w:val="clear" w:color="auto" w:fill="auto"/>
          </w:tcPr>
          <w:p w14:paraId="73C7FB7E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9D6673C" w14:textId="60BA8061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5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C303309" w14:textId="30229266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D9C1ECE" w14:textId="296F333F" w:rsidR="00DA2512" w:rsidRPr="00DA2512" w:rsidRDefault="00DA2512" w:rsidP="00DA251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6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1E11A1FE" w14:textId="25804C84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7C41476" w14:textId="6E142B2C" w:rsidR="00DA2512" w:rsidRPr="00DA2512" w:rsidRDefault="00DA2512" w:rsidP="00DA2512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Component 7 candidate values: </w:t>
            </w:r>
            <w:r w:rsidRPr="00DA2512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FFS</w:t>
            </w:r>
          </w:p>
          <w:p w14:paraId="05392B45" w14:textId="77777777" w:rsidR="00DA2512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  <w:p w14:paraId="5A07F600" w14:textId="014312E9" w:rsidR="00DA2512" w:rsidRPr="00DE0D3D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8B745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 xml:space="preserve">The NZP-CSI-RS configured as temporary RS for fast </w:t>
            </w:r>
            <w:proofErr w:type="spellStart"/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>SCell</w:t>
            </w:r>
            <w:proofErr w:type="spellEnd"/>
            <w:r w:rsidRPr="0099754C">
              <w:rPr>
                <w:rFonts w:ascii="Arial" w:hAnsi="Arial" w:cs="Arial"/>
                <w:color w:val="000000"/>
                <w:sz w:val="18"/>
                <w:szCs w:val="18"/>
              </w:rPr>
              <w:t xml:space="preserve"> activation are not considered when counting the maximum NZP-CSI-RS configurations of FG2-33</w:t>
            </w:r>
            <w:r w:rsidRPr="008B7457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E75471F" w14:textId="77777777" w:rsidR="00DA2512" w:rsidRPr="008B7457" w:rsidRDefault="00DA2512" w:rsidP="009331EF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9754C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669C8187" w14:textId="77777777" w:rsidR="00DA2512" w:rsidRDefault="00DA2512" w:rsidP="00DA2512">
      <w:pPr>
        <w:pStyle w:val="maintext"/>
        <w:ind w:firstLineChars="90" w:firstLine="180"/>
        <w:rPr>
          <w:rFonts w:ascii="Calibri" w:hAnsi="Calibri" w:cs="Arial"/>
        </w:rPr>
      </w:pPr>
    </w:p>
    <w:bookmarkEnd w:id="2"/>
    <w:p w14:paraId="59A00720" w14:textId="77777777" w:rsidR="00DA2512" w:rsidRPr="00903A0E" w:rsidRDefault="00DA2512" w:rsidP="00903A0E">
      <w:pPr>
        <w:rPr>
          <w:rFonts w:cs="Arial"/>
        </w:rPr>
      </w:pPr>
    </w:p>
    <w:sectPr w:rsidR="00DA2512" w:rsidRPr="00903A0E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CF1F3" w14:textId="77777777" w:rsidR="005658BB" w:rsidRDefault="005658BB" w:rsidP="00424124">
      <w:pPr>
        <w:spacing w:before="0" w:after="0"/>
      </w:pPr>
      <w:r>
        <w:separator/>
      </w:r>
    </w:p>
  </w:endnote>
  <w:endnote w:type="continuationSeparator" w:id="0">
    <w:p w14:paraId="1118BAEE" w14:textId="77777777" w:rsidR="005658BB" w:rsidRDefault="005658BB" w:rsidP="00424124">
      <w:pPr>
        <w:spacing w:before="0" w:after="0"/>
      </w:pPr>
      <w:r>
        <w:continuationSeparator/>
      </w:r>
    </w:p>
  </w:endnote>
  <w:endnote w:type="continuationNotice" w:id="1">
    <w:p w14:paraId="1F71A329" w14:textId="77777777" w:rsidR="005658BB" w:rsidRDefault="005658B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A109F" w14:textId="77777777" w:rsidR="005658BB" w:rsidRDefault="005658BB" w:rsidP="00424124">
      <w:pPr>
        <w:spacing w:before="0" w:after="0"/>
      </w:pPr>
      <w:r>
        <w:separator/>
      </w:r>
    </w:p>
  </w:footnote>
  <w:footnote w:type="continuationSeparator" w:id="0">
    <w:p w14:paraId="113B18B5" w14:textId="77777777" w:rsidR="005658BB" w:rsidRDefault="005658BB" w:rsidP="00424124">
      <w:pPr>
        <w:spacing w:before="0" w:after="0"/>
      </w:pPr>
      <w:r>
        <w:continuationSeparator/>
      </w:r>
    </w:p>
  </w:footnote>
  <w:footnote w:type="continuationNotice" w:id="1">
    <w:p w14:paraId="74198FCA" w14:textId="77777777" w:rsidR="005658BB" w:rsidRDefault="005658B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1FB2"/>
    <w:multiLevelType w:val="multilevel"/>
    <w:tmpl w:val="1F4C61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F5467"/>
    <w:multiLevelType w:val="hybridMultilevel"/>
    <w:tmpl w:val="8AAEB4F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6AD6"/>
    <w:multiLevelType w:val="hybridMultilevel"/>
    <w:tmpl w:val="B9822910"/>
    <w:lvl w:ilvl="0" w:tplc="61488A3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0BB9"/>
    <w:multiLevelType w:val="hybridMultilevel"/>
    <w:tmpl w:val="BDA4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E2AB4"/>
    <w:multiLevelType w:val="multilevel"/>
    <w:tmpl w:val="44727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9663F"/>
    <w:multiLevelType w:val="hybridMultilevel"/>
    <w:tmpl w:val="6786F9F6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54D6"/>
    <w:multiLevelType w:val="hybridMultilevel"/>
    <w:tmpl w:val="C3AEA43C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A63A9"/>
    <w:multiLevelType w:val="hybridMultilevel"/>
    <w:tmpl w:val="25A46DEE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C73B7"/>
    <w:multiLevelType w:val="hybridMultilevel"/>
    <w:tmpl w:val="16D2FC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D7898"/>
    <w:multiLevelType w:val="multilevel"/>
    <w:tmpl w:val="2D1D7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2218A"/>
    <w:multiLevelType w:val="hybridMultilevel"/>
    <w:tmpl w:val="062C1428"/>
    <w:lvl w:ilvl="0" w:tplc="EB1AF4A6">
      <w:numFmt w:val="bullet"/>
      <w:lvlText w:val=""/>
      <w:lvlJc w:val="left"/>
      <w:pPr>
        <w:ind w:left="2880" w:hanging="360"/>
      </w:pPr>
      <w:rPr>
        <w:rFonts w:ascii="Wingdings" w:eastAsia="Batang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34A20"/>
    <w:multiLevelType w:val="multilevel"/>
    <w:tmpl w:val="C602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C2A6D"/>
    <w:multiLevelType w:val="multilevel"/>
    <w:tmpl w:val="3A0C2A6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AF45EB"/>
    <w:multiLevelType w:val="hybridMultilevel"/>
    <w:tmpl w:val="D3CCE340"/>
    <w:lvl w:ilvl="0" w:tplc="580049F0"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1E149E"/>
    <w:multiLevelType w:val="multilevel"/>
    <w:tmpl w:val="3F1E149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80" w:hanging="36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83A270A"/>
    <w:multiLevelType w:val="multilevel"/>
    <w:tmpl w:val="41674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C2B98"/>
    <w:multiLevelType w:val="hybridMultilevel"/>
    <w:tmpl w:val="D898E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B50BF"/>
    <w:multiLevelType w:val="multilevel"/>
    <w:tmpl w:val="555B50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31B94"/>
    <w:multiLevelType w:val="hybridMultilevel"/>
    <w:tmpl w:val="D6482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ADE"/>
    <w:multiLevelType w:val="multilevel"/>
    <w:tmpl w:val="713C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1" w15:restartNumberingAfterBreak="0">
    <w:nsid w:val="5BD82A5A"/>
    <w:multiLevelType w:val="hybridMultilevel"/>
    <w:tmpl w:val="78FCCA86"/>
    <w:lvl w:ilvl="0" w:tplc="8E6A0F5C">
      <w:start w:val="1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1831865"/>
    <w:multiLevelType w:val="hybridMultilevel"/>
    <w:tmpl w:val="C3260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E1790"/>
    <w:multiLevelType w:val="multilevel"/>
    <w:tmpl w:val="4061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B0DC8"/>
    <w:multiLevelType w:val="hybridMultilevel"/>
    <w:tmpl w:val="E7E2483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38" w15:restartNumberingAfterBreak="0">
    <w:nsid w:val="68B835CB"/>
    <w:multiLevelType w:val="hybridMultilevel"/>
    <w:tmpl w:val="86E80D8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B1178"/>
    <w:multiLevelType w:val="hybridMultilevel"/>
    <w:tmpl w:val="C8EEEB6C"/>
    <w:lvl w:ilvl="0" w:tplc="1C80B3BC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FDC2A21"/>
    <w:multiLevelType w:val="multilevel"/>
    <w:tmpl w:val="168B75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876673"/>
    <w:multiLevelType w:val="hybridMultilevel"/>
    <w:tmpl w:val="B62A1D92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33"/>
  </w:num>
  <w:num w:numId="4">
    <w:abstractNumId w:val="15"/>
  </w:num>
  <w:num w:numId="5">
    <w:abstractNumId w:val="18"/>
  </w:num>
  <w:num w:numId="6">
    <w:abstractNumId w:val="23"/>
  </w:num>
  <w:num w:numId="7">
    <w:abstractNumId w:val="27"/>
  </w:num>
  <w:num w:numId="8">
    <w:abstractNumId w:val="42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"/>
  </w:num>
  <w:num w:numId="12">
    <w:abstractNumId w:val="41"/>
  </w:num>
  <w:num w:numId="13">
    <w:abstractNumId w:val="1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</w:num>
  <w:num w:numId="21">
    <w:abstractNumId w:val="32"/>
  </w:num>
  <w:num w:numId="22">
    <w:abstractNumId w:val="16"/>
  </w:num>
  <w:num w:numId="23">
    <w:abstractNumId w:val="31"/>
  </w:num>
  <w:num w:numId="24">
    <w:abstractNumId w:val="24"/>
  </w:num>
  <w:num w:numId="25">
    <w:abstractNumId w:val="20"/>
  </w:num>
  <w:num w:numId="26">
    <w:abstractNumId w:val="19"/>
  </w:num>
  <w:num w:numId="27">
    <w:abstractNumId w:val="33"/>
  </w:num>
  <w:num w:numId="28">
    <w:abstractNumId w:val="33"/>
  </w:num>
  <w:num w:numId="29">
    <w:abstractNumId w:val="28"/>
  </w:num>
  <w:num w:numId="30">
    <w:abstractNumId w:val="0"/>
  </w:num>
  <w:num w:numId="31">
    <w:abstractNumId w:val="24"/>
  </w:num>
  <w:num w:numId="32">
    <w:abstractNumId w:val="22"/>
  </w:num>
  <w:num w:numId="33">
    <w:abstractNumId w:val="30"/>
  </w:num>
  <w:num w:numId="34">
    <w:abstractNumId w:val="8"/>
  </w:num>
  <w:num w:numId="35">
    <w:abstractNumId w:val="4"/>
  </w:num>
  <w:num w:numId="36">
    <w:abstractNumId w:val="26"/>
  </w:num>
  <w:num w:numId="37">
    <w:abstractNumId w:val="12"/>
  </w:num>
  <w:num w:numId="38">
    <w:abstractNumId w:val="29"/>
  </w:num>
  <w:num w:numId="39">
    <w:abstractNumId w:val="10"/>
  </w:num>
  <w:num w:numId="40">
    <w:abstractNumId w:val="5"/>
  </w:num>
  <w:num w:numId="41">
    <w:abstractNumId w:val="34"/>
  </w:num>
  <w:num w:numId="42">
    <w:abstractNumId w:val="3"/>
  </w:num>
  <w:num w:numId="43">
    <w:abstractNumId w:val="14"/>
  </w:num>
  <w:num w:numId="44">
    <w:abstractNumId w:val="38"/>
  </w:num>
  <w:num w:numId="45">
    <w:abstractNumId w:val="36"/>
  </w:num>
  <w:num w:numId="46">
    <w:abstractNumId w:val="9"/>
  </w:num>
  <w:num w:numId="4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152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018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8BB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4893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0DC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D8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49A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0D8A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5BEE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1FA1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51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01E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10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21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21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21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21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32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3A0757-0196-4BCF-995B-1B83A7C8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17</cp:revision>
  <cp:lastPrinted>2020-04-13T00:57:00Z</cp:lastPrinted>
  <dcterms:created xsi:type="dcterms:W3CDTF">2022-01-17T05:23:00Z</dcterms:created>
  <dcterms:modified xsi:type="dcterms:W3CDTF">2022-02-24T23:31:00Z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