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E7F60" w14:textId="13C38CE1" w:rsidR="00EB2729" w:rsidRDefault="00904FD8">
      <w:pPr>
        <w:pStyle w:val="ac"/>
        <w:tabs>
          <w:tab w:val="right" w:pos="9639"/>
        </w:tabs>
        <w:jc w:val="both"/>
        <w:rPr>
          <w:bCs/>
          <w:sz w:val="24"/>
          <w:szCs w:val="24"/>
          <w:lang w:val="de-DE"/>
        </w:rPr>
      </w:pPr>
      <w:bookmarkStart w:id="0" w:name="_Hlk37418177"/>
      <w:bookmarkStart w:id="1" w:name="_GoBack"/>
      <w:bookmarkEnd w:id="1"/>
      <w:r>
        <w:rPr>
          <w:bCs/>
          <w:sz w:val="24"/>
          <w:szCs w:val="24"/>
          <w:lang w:val="de-DE"/>
        </w:rPr>
        <w:t>3GPP TSG RAN WG1 #107-e</w:t>
      </w:r>
      <w:r>
        <w:rPr>
          <w:bCs/>
          <w:sz w:val="24"/>
          <w:szCs w:val="24"/>
          <w:lang w:val="de-DE"/>
        </w:rPr>
        <w:tab/>
      </w:r>
      <w:r w:rsidR="008F50D8">
        <w:rPr>
          <w:bCs/>
          <w:sz w:val="24"/>
          <w:szCs w:val="24"/>
          <w:lang w:val="de-DE"/>
        </w:rPr>
        <w:t>R1-</w:t>
      </w:r>
      <w:r w:rsidR="008F50D8" w:rsidRPr="008E5259">
        <w:rPr>
          <w:bCs/>
          <w:sz w:val="24"/>
          <w:szCs w:val="24"/>
        </w:rPr>
        <w:t>2112686</w:t>
      </w:r>
    </w:p>
    <w:p w14:paraId="53C96A0E" w14:textId="77777777" w:rsidR="00EB2729" w:rsidRDefault="00904FD8">
      <w:pPr>
        <w:pStyle w:val="ac"/>
        <w:jc w:val="both"/>
        <w:rPr>
          <w:bCs/>
          <w:sz w:val="24"/>
          <w:szCs w:val="24"/>
        </w:rPr>
      </w:pPr>
      <w:proofErr w:type="gramStart"/>
      <w:r>
        <w:rPr>
          <w:bCs/>
          <w:sz w:val="24"/>
          <w:szCs w:val="24"/>
        </w:rPr>
        <w:t>e-Meeting</w:t>
      </w:r>
      <w:proofErr w:type="gramEnd"/>
      <w:r>
        <w:rPr>
          <w:bCs/>
          <w:sz w:val="24"/>
          <w:szCs w:val="24"/>
        </w:rPr>
        <w:t>, November 11 – November 19, 2021</w:t>
      </w:r>
    </w:p>
    <w:bookmarkEnd w:id="0"/>
    <w:p w14:paraId="70F66F4D" w14:textId="77777777" w:rsidR="00EB2729" w:rsidRDefault="00EB2729">
      <w:pPr>
        <w:pStyle w:val="ac"/>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af7"/>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af7"/>
        <w:numPr>
          <w:ilvl w:val="1"/>
          <w:numId w:val="9"/>
        </w:numPr>
        <w:jc w:val="both"/>
        <w:rPr>
          <w:sz w:val="22"/>
          <w:lang w:val="en-US"/>
        </w:rPr>
      </w:pPr>
      <w:bookmarkStart w:id="2" w:name="_Hlk79588713"/>
      <w:r>
        <w:rPr>
          <w:sz w:val="22"/>
          <w:lang w:val="en-US"/>
        </w:rPr>
        <w:t>Time domain resource determination</w:t>
      </w:r>
    </w:p>
    <w:p w14:paraId="35575E53" w14:textId="77777777" w:rsidR="00EB2729" w:rsidRDefault="00904FD8">
      <w:pPr>
        <w:pStyle w:val="af7"/>
        <w:numPr>
          <w:ilvl w:val="2"/>
          <w:numId w:val="9"/>
        </w:numPr>
        <w:jc w:val="both"/>
        <w:rPr>
          <w:sz w:val="22"/>
          <w:lang w:val="en-US"/>
        </w:rPr>
      </w:pPr>
      <w:bookmarkStart w:id="3" w:name="_Hlk87289689"/>
      <w:r>
        <w:rPr>
          <w:sz w:val="22"/>
          <w:lang w:val="en-US"/>
        </w:rPr>
        <w:t>Use of the TDRA table and configuration options</w:t>
      </w:r>
    </w:p>
    <w:p w14:paraId="73CA6FB0" w14:textId="77777777" w:rsidR="00EB2729" w:rsidRDefault="00904FD8">
      <w:pPr>
        <w:pStyle w:val="af7"/>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af7"/>
        <w:numPr>
          <w:ilvl w:val="2"/>
          <w:numId w:val="9"/>
        </w:numPr>
        <w:jc w:val="both"/>
        <w:rPr>
          <w:sz w:val="22"/>
          <w:lang w:val="en-US"/>
        </w:rPr>
      </w:pPr>
      <w:r>
        <w:rPr>
          <w:sz w:val="22"/>
          <w:lang w:val="en-US"/>
        </w:rPr>
        <w:t>Use of non-consecutive physical slots for paired spectrum</w:t>
      </w:r>
    </w:p>
    <w:bookmarkEnd w:id="3"/>
    <w:p w14:paraId="7FDD59E3" w14:textId="77777777" w:rsidR="00EB2729" w:rsidRDefault="00904FD8">
      <w:pPr>
        <w:pStyle w:val="af7"/>
        <w:numPr>
          <w:ilvl w:val="1"/>
          <w:numId w:val="9"/>
        </w:numPr>
        <w:jc w:val="both"/>
        <w:rPr>
          <w:sz w:val="22"/>
          <w:lang w:val="en-US"/>
        </w:rPr>
      </w:pPr>
      <w:r>
        <w:rPr>
          <w:sz w:val="22"/>
          <w:lang w:val="en-US"/>
        </w:rPr>
        <w:t>Single TBoMS structure</w:t>
      </w:r>
    </w:p>
    <w:p w14:paraId="69CE5A7D" w14:textId="77777777" w:rsidR="00EB2729" w:rsidRDefault="00904FD8">
      <w:pPr>
        <w:pStyle w:val="af7"/>
        <w:numPr>
          <w:ilvl w:val="1"/>
          <w:numId w:val="9"/>
        </w:numPr>
        <w:jc w:val="both"/>
        <w:rPr>
          <w:sz w:val="22"/>
          <w:lang w:val="en-US"/>
        </w:rPr>
      </w:pPr>
      <w:r>
        <w:rPr>
          <w:sz w:val="22"/>
          <w:lang w:val="en-US"/>
        </w:rPr>
        <w:t>Rate matching</w:t>
      </w:r>
    </w:p>
    <w:p w14:paraId="2C726586" w14:textId="77777777" w:rsidR="00EB2729" w:rsidRDefault="00904FD8">
      <w:pPr>
        <w:pStyle w:val="af7"/>
        <w:numPr>
          <w:ilvl w:val="2"/>
          <w:numId w:val="9"/>
        </w:numPr>
        <w:jc w:val="both"/>
        <w:rPr>
          <w:sz w:val="22"/>
          <w:lang w:val="en-US"/>
        </w:rPr>
      </w:pPr>
      <w:r>
        <w:rPr>
          <w:sz w:val="22"/>
          <w:lang w:val="en-US"/>
        </w:rPr>
        <w:t>Time unit of the bit interleaving</w:t>
      </w:r>
    </w:p>
    <w:p w14:paraId="3BAD7FAD" w14:textId="77777777" w:rsidR="00EB2729" w:rsidRDefault="00904FD8">
      <w:pPr>
        <w:pStyle w:val="af7"/>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af7"/>
        <w:numPr>
          <w:ilvl w:val="1"/>
          <w:numId w:val="9"/>
        </w:numPr>
        <w:jc w:val="both"/>
        <w:rPr>
          <w:sz w:val="22"/>
          <w:lang w:val="en-US"/>
        </w:rPr>
      </w:pPr>
      <w:r>
        <w:rPr>
          <w:sz w:val="22"/>
          <w:lang w:val="en-US"/>
        </w:rPr>
        <w:t>UCI multiplexing</w:t>
      </w:r>
    </w:p>
    <w:bookmarkEnd w:id="2"/>
    <w:p w14:paraId="6A4131C4" w14:textId="77777777" w:rsidR="00EB2729" w:rsidRDefault="00904FD8">
      <w:pPr>
        <w:pStyle w:val="af7"/>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af7"/>
        <w:numPr>
          <w:ilvl w:val="1"/>
          <w:numId w:val="10"/>
        </w:numPr>
        <w:jc w:val="both"/>
        <w:rPr>
          <w:sz w:val="22"/>
          <w:lang w:val="en-US"/>
        </w:rPr>
      </w:pPr>
      <w:r>
        <w:rPr>
          <w:sz w:val="22"/>
          <w:lang w:val="en-US"/>
        </w:rPr>
        <w:t>Time domain resource determination</w:t>
      </w:r>
    </w:p>
    <w:p w14:paraId="5E5C8175" w14:textId="77777777" w:rsidR="00EB2729" w:rsidRDefault="00904FD8">
      <w:pPr>
        <w:pStyle w:val="af7"/>
        <w:numPr>
          <w:ilvl w:val="2"/>
          <w:numId w:val="11"/>
        </w:numPr>
        <w:jc w:val="both"/>
        <w:rPr>
          <w:sz w:val="22"/>
          <w:lang w:val="en-US"/>
        </w:rPr>
      </w:pPr>
      <w:r>
        <w:rPr>
          <w:sz w:val="22"/>
          <w:lang w:val="en-US"/>
        </w:rPr>
        <w:t>Candidate values for N</w:t>
      </w:r>
    </w:p>
    <w:p w14:paraId="1DDF3BE6" w14:textId="77777777" w:rsidR="00EB2729" w:rsidRDefault="00904FD8">
      <w:pPr>
        <w:pStyle w:val="af7"/>
        <w:numPr>
          <w:ilvl w:val="2"/>
          <w:numId w:val="11"/>
        </w:numPr>
        <w:jc w:val="both"/>
        <w:rPr>
          <w:sz w:val="22"/>
          <w:lang w:val="en-US"/>
        </w:rPr>
      </w:pPr>
      <w:r>
        <w:rPr>
          <w:sz w:val="22"/>
          <w:lang w:val="en-US"/>
        </w:rPr>
        <w:lastRenderedPageBreak/>
        <w:t>Candidate values for M</w:t>
      </w:r>
    </w:p>
    <w:p w14:paraId="1809AA98" w14:textId="77777777" w:rsidR="00EB2729" w:rsidRDefault="00904FD8">
      <w:pPr>
        <w:pStyle w:val="af7"/>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af7"/>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af7"/>
        <w:numPr>
          <w:ilvl w:val="1"/>
          <w:numId w:val="10"/>
        </w:numPr>
        <w:jc w:val="both"/>
        <w:rPr>
          <w:sz w:val="22"/>
          <w:lang w:val="en-US"/>
        </w:rPr>
      </w:pPr>
      <w:r>
        <w:rPr>
          <w:sz w:val="22"/>
          <w:lang w:val="en-US"/>
        </w:rPr>
        <w:t>Retransmissions</w:t>
      </w:r>
    </w:p>
    <w:p w14:paraId="7C2CBA90" w14:textId="77777777" w:rsidR="00EB2729" w:rsidRDefault="00904FD8">
      <w:pPr>
        <w:pStyle w:val="af7"/>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af7"/>
        <w:numPr>
          <w:ilvl w:val="1"/>
          <w:numId w:val="12"/>
        </w:numPr>
        <w:jc w:val="both"/>
        <w:rPr>
          <w:sz w:val="22"/>
          <w:lang w:val="en-US"/>
        </w:rPr>
      </w:pPr>
      <w:r>
        <w:rPr>
          <w:sz w:val="22"/>
          <w:lang w:val="en-US"/>
        </w:rPr>
        <w:t>Time domain resource determination</w:t>
      </w:r>
    </w:p>
    <w:p w14:paraId="651530BB" w14:textId="77777777" w:rsidR="00EB2729" w:rsidRDefault="00904FD8">
      <w:pPr>
        <w:pStyle w:val="af7"/>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af7"/>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af7"/>
        <w:numPr>
          <w:ilvl w:val="2"/>
          <w:numId w:val="12"/>
        </w:numPr>
        <w:jc w:val="both"/>
        <w:rPr>
          <w:sz w:val="22"/>
          <w:lang w:val="en-US"/>
        </w:rPr>
      </w:pPr>
      <w:r>
        <w:rPr>
          <w:sz w:val="22"/>
          <w:lang w:val="en-US"/>
        </w:rPr>
        <w:t>Dropping rules</w:t>
      </w:r>
    </w:p>
    <w:p w14:paraId="3305C4DA" w14:textId="77777777" w:rsidR="00EB2729" w:rsidRDefault="00904FD8">
      <w:pPr>
        <w:pStyle w:val="af7"/>
        <w:numPr>
          <w:ilvl w:val="2"/>
          <w:numId w:val="12"/>
        </w:numPr>
        <w:jc w:val="both"/>
        <w:rPr>
          <w:sz w:val="22"/>
          <w:lang w:val="en-US"/>
        </w:rPr>
      </w:pPr>
      <w:r>
        <w:rPr>
          <w:sz w:val="22"/>
          <w:lang w:val="en-US"/>
        </w:rPr>
        <w:t>Timeline requirements</w:t>
      </w:r>
    </w:p>
    <w:p w14:paraId="7F5DAF84" w14:textId="77777777" w:rsidR="00EB2729" w:rsidRDefault="00904FD8">
      <w:pPr>
        <w:pStyle w:val="af7"/>
        <w:numPr>
          <w:ilvl w:val="1"/>
          <w:numId w:val="13"/>
        </w:numPr>
        <w:jc w:val="both"/>
        <w:rPr>
          <w:sz w:val="22"/>
          <w:lang w:val="en-US"/>
        </w:rPr>
      </w:pPr>
      <w:r>
        <w:rPr>
          <w:sz w:val="22"/>
          <w:lang w:val="en-US"/>
        </w:rPr>
        <w:t>TBoMS repetitions</w:t>
      </w:r>
    </w:p>
    <w:p w14:paraId="4823505E" w14:textId="77777777" w:rsidR="00EB2729" w:rsidRDefault="00904FD8">
      <w:pPr>
        <w:pStyle w:val="af7"/>
        <w:numPr>
          <w:ilvl w:val="2"/>
          <w:numId w:val="14"/>
        </w:numPr>
        <w:jc w:val="both"/>
        <w:rPr>
          <w:sz w:val="22"/>
          <w:lang w:val="en-US"/>
        </w:rPr>
      </w:pPr>
      <w:r>
        <w:rPr>
          <w:sz w:val="22"/>
          <w:lang w:val="en-US"/>
        </w:rPr>
        <w:t>Slot mapping for TBoMS repetitions</w:t>
      </w:r>
    </w:p>
    <w:p w14:paraId="0DCEF1E8" w14:textId="77777777" w:rsidR="00EB2729" w:rsidRDefault="00904FD8">
      <w:pPr>
        <w:pStyle w:val="af7"/>
        <w:numPr>
          <w:ilvl w:val="1"/>
          <w:numId w:val="13"/>
        </w:numPr>
        <w:jc w:val="both"/>
        <w:rPr>
          <w:sz w:val="22"/>
          <w:lang w:val="en-US"/>
        </w:rPr>
      </w:pPr>
      <w:r>
        <w:rPr>
          <w:sz w:val="22"/>
          <w:lang w:val="en-US"/>
        </w:rPr>
        <w:t>FDRA</w:t>
      </w:r>
    </w:p>
    <w:p w14:paraId="5722F6E5" w14:textId="77777777" w:rsidR="00EB2729" w:rsidRDefault="00904FD8">
      <w:pPr>
        <w:pStyle w:val="af7"/>
        <w:numPr>
          <w:ilvl w:val="1"/>
          <w:numId w:val="13"/>
        </w:numPr>
        <w:jc w:val="both"/>
        <w:rPr>
          <w:sz w:val="22"/>
          <w:lang w:val="en-US"/>
        </w:rPr>
      </w:pPr>
      <w:r>
        <w:rPr>
          <w:sz w:val="22"/>
          <w:lang w:val="en-US"/>
        </w:rPr>
        <w:t>Transmission power determination</w:t>
      </w:r>
    </w:p>
    <w:p w14:paraId="73669012" w14:textId="77777777" w:rsidR="00EB2729" w:rsidRDefault="00904FD8">
      <w:pPr>
        <w:pStyle w:val="af7"/>
        <w:numPr>
          <w:ilvl w:val="1"/>
          <w:numId w:val="13"/>
        </w:numPr>
        <w:jc w:val="both"/>
        <w:rPr>
          <w:sz w:val="22"/>
          <w:lang w:val="en-US"/>
        </w:rPr>
      </w:pPr>
      <w:r>
        <w:rPr>
          <w:sz w:val="22"/>
          <w:lang w:val="en-US"/>
        </w:rPr>
        <w:t>Frequency hopping</w:t>
      </w:r>
    </w:p>
    <w:p w14:paraId="40B1FD6C" w14:textId="77777777" w:rsidR="00EB2729" w:rsidRDefault="00904FD8">
      <w:pPr>
        <w:pStyle w:val="af7"/>
        <w:numPr>
          <w:ilvl w:val="1"/>
          <w:numId w:val="13"/>
        </w:numPr>
        <w:jc w:val="both"/>
        <w:rPr>
          <w:sz w:val="22"/>
          <w:lang w:val="en-US"/>
        </w:rPr>
      </w:pPr>
      <w:r>
        <w:rPr>
          <w:sz w:val="22"/>
          <w:lang w:val="en-US"/>
        </w:rPr>
        <w:t>Application of DM-RS bundling to TBoMS</w:t>
      </w:r>
    </w:p>
    <w:p w14:paraId="0753EDE2" w14:textId="77777777" w:rsidR="00EB2729" w:rsidRDefault="00904FD8">
      <w:pPr>
        <w:pStyle w:val="af7"/>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af7"/>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af7"/>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af7"/>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3"/>
        <w:numPr>
          <w:ilvl w:val="2"/>
          <w:numId w:val="5"/>
        </w:numPr>
        <w:jc w:val="both"/>
      </w:pPr>
      <w:r>
        <w:rPr>
          <w:color w:val="FF0000"/>
          <w:lang w:val="en-US"/>
        </w:rPr>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4"/>
        <w:numPr>
          <w:ilvl w:val="0"/>
          <w:numId w:val="17"/>
        </w:numPr>
        <w:rPr>
          <w:lang w:val="en-US"/>
        </w:rPr>
      </w:pPr>
      <w:r>
        <w:rPr>
          <w:color w:val="FF0000"/>
          <w:lang w:val="en-US"/>
        </w:rPr>
        <w:lastRenderedPageBreak/>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af7"/>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af7"/>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af7"/>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af7"/>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af7"/>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8909"/>
      </w:tblGrid>
      <w:tr w:rsidR="00EB2729" w14:paraId="79660D17" w14:textId="77777777">
        <w:tc>
          <w:tcPr>
            <w:tcW w:w="9629" w:type="dxa"/>
          </w:tcPr>
          <w:p w14:paraId="457C564C"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af7"/>
        <w:rPr>
          <w:sz w:val="22"/>
          <w:szCs w:val="22"/>
        </w:rPr>
      </w:pPr>
    </w:p>
    <w:p w14:paraId="3CEEDCA1" w14:textId="77777777" w:rsidR="00EB2729" w:rsidRDefault="00904FD8">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Pr>
          <w:i/>
          <w:iCs/>
          <w:sz w:val="22"/>
          <w:szCs w:val="22"/>
        </w:rPr>
        <w:t>AvailableSlotCounting</w:t>
      </w:r>
      <w:r>
        <w:rPr>
          <w:sz w:val="22"/>
          <w:szCs w:val="22"/>
        </w:rPr>
        <w:t xml:space="preserve"> for TBoMS.</w:t>
      </w:r>
    </w:p>
    <w:p w14:paraId="3292D146" w14:textId="77777777" w:rsidR="00EB2729" w:rsidRDefault="00904FD8">
      <w:pPr>
        <w:pStyle w:val="af7"/>
        <w:numPr>
          <w:ilvl w:val="0"/>
          <w:numId w:val="19"/>
        </w:numPr>
        <w:jc w:val="both"/>
        <w:rPr>
          <w:sz w:val="22"/>
          <w:szCs w:val="22"/>
        </w:rPr>
      </w:pPr>
      <w:r>
        <w:rPr>
          <w:sz w:val="22"/>
          <w:szCs w:val="22"/>
        </w:rPr>
        <w:lastRenderedPageBreak/>
        <w:t xml:space="preserve">According to my understanding, only a minority of companies would like to introduce restrictions on the dynamic switching between PUSCH Type </w:t>
      </w:r>
      <w:proofErr w:type="gramStart"/>
      <w:r>
        <w:rPr>
          <w:sz w:val="22"/>
          <w:szCs w:val="22"/>
        </w:rPr>
        <w:t>A</w:t>
      </w:r>
      <w:proofErr w:type="gramEnd"/>
      <w:r>
        <w:rPr>
          <w:sz w:val="22"/>
          <w:szCs w:val="22"/>
        </w:rPr>
        <w:t xml:space="preserve"> repetition and TBoMS. The arguments brought forward to justify this position are:</w:t>
      </w:r>
    </w:p>
    <w:p w14:paraId="45733A87" w14:textId="77777777" w:rsidR="00EB2729" w:rsidRDefault="00904FD8">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af7"/>
        <w:numPr>
          <w:ilvl w:val="1"/>
          <w:numId w:val="19"/>
        </w:numPr>
        <w:jc w:val="both"/>
        <w:rPr>
          <w:rFonts w:eastAsiaTheme="minorEastAsia"/>
          <w:sz w:val="22"/>
          <w:szCs w:val="22"/>
          <w:lang w:val="en-US" w:eastAsia="zh-CN"/>
        </w:rPr>
      </w:pPr>
      <w:proofErr w:type="gramStart"/>
      <w:r>
        <w:rPr>
          <w:rFonts w:eastAsiaTheme="minorEastAsia"/>
          <w:sz w:val="22"/>
          <w:szCs w:val="22"/>
          <w:lang w:val="en-US" w:eastAsia="zh-CN"/>
        </w:rPr>
        <w:t>gNB</w:t>
      </w:r>
      <w:proofErr w:type="gram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af7"/>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Should the TBoMS transmission be performed only subject to enabling AvailableSlotCounting at the UE?</w:t>
      </w:r>
    </w:p>
    <w:p w14:paraId="36A3F94E" w14:textId="77777777" w:rsidR="00EB2729" w:rsidRDefault="00EB2729">
      <w:pPr>
        <w:rPr>
          <w:sz w:val="22"/>
          <w:szCs w:val="22"/>
        </w:rPr>
      </w:pPr>
    </w:p>
    <w:p w14:paraId="4B9FE6E6" w14:textId="77777777" w:rsidR="00EB2729" w:rsidRDefault="00904FD8">
      <w:pPr>
        <w:pStyle w:val="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바탕" w:hint="eastAsia"/>
                <w:szCs w:val="22"/>
              </w:rPr>
              <w:t>LG</w:t>
            </w:r>
            <w:r>
              <w:rPr>
                <w:rFonts w:eastAsia="바탕"/>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w:t>
            </w:r>
            <w:proofErr w:type="gramStart"/>
            <w:r>
              <w:t>Its</w:t>
            </w:r>
            <w:proofErr w:type="gramEnd"/>
            <w:r>
              <w:t xml:space="preserve">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바탕" w:hint="eastAsia"/>
                <w:szCs w:val="22"/>
              </w:rPr>
              <w:t>LG</w:t>
            </w:r>
          </w:p>
        </w:tc>
        <w:tc>
          <w:tcPr>
            <w:tcW w:w="7455" w:type="dxa"/>
          </w:tcPr>
          <w:p w14:paraId="18D618E5" w14:textId="77777777" w:rsidR="00EB2729" w:rsidRDefault="00904FD8">
            <w:pPr>
              <w:jc w:val="both"/>
            </w:pPr>
            <w:r>
              <w:rPr>
                <w:rFonts w:eastAsia="맑은 고딕"/>
                <w:lang w:eastAsia="ko-KR"/>
              </w:rPr>
              <w:t>W</w:t>
            </w:r>
            <w:r>
              <w:rPr>
                <w:rFonts w:eastAsia="맑은 고딕" w:hint="eastAsia"/>
                <w:lang w:eastAsia="ko-KR"/>
              </w:rPr>
              <w:t>e</w:t>
            </w:r>
            <w:r>
              <w:rPr>
                <w:rFonts w:eastAsia="맑은 고딕"/>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바탕"/>
                <w:szCs w:val="22"/>
              </w:rPr>
            </w:pPr>
            <w:r>
              <w:rPr>
                <w:rFonts w:eastAsia="바탕"/>
                <w:szCs w:val="22"/>
              </w:rPr>
              <w:t>Nokia/NSB</w:t>
            </w:r>
          </w:p>
        </w:tc>
        <w:tc>
          <w:tcPr>
            <w:tcW w:w="7455" w:type="dxa"/>
          </w:tcPr>
          <w:p w14:paraId="74A9776B" w14:textId="77777777" w:rsidR="00EB2729" w:rsidRDefault="00904FD8">
            <w:pPr>
              <w:jc w:val="both"/>
              <w:rPr>
                <w:rFonts w:eastAsia="맑은 고딕"/>
                <w:lang w:eastAsia="ko-KR"/>
              </w:rPr>
            </w:pPr>
            <w:r>
              <w:rPr>
                <w:rFonts w:eastAsia="맑은 고딕"/>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바탕"/>
                <w:szCs w:val="22"/>
              </w:rPr>
            </w:pPr>
            <w:r>
              <w:t>Lenovo, Motorola Mobility</w:t>
            </w:r>
          </w:p>
        </w:tc>
        <w:tc>
          <w:tcPr>
            <w:tcW w:w="7455" w:type="dxa"/>
          </w:tcPr>
          <w:p w14:paraId="246219E8" w14:textId="77777777" w:rsidR="00EB2729" w:rsidRDefault="00904FD8">
            <w:pPr>
              <w:jc w:val="both"/>
              <w:rPr>
                <w:rFonts w:eastAsia="맑은 고딕"/>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바탕"/>
                <w:szCs w:val="22"/>
              </w:rPr>
              <w:t>Intel</w:t>
            </w:r>
          </w:p>
        </w:tc>
        <w:tc>
          <w:tcPr>
            <w:tcW w:w="7455" w:type="dxa"/>
          </w:tcPr>
          <w:p w14:paraId="7060C66D" w14:textId="77777777" w:rsidR="00EB2729" w:rsidRDefault="00904FD8">
            <w:pPr>
              <w:jc w:val="both"/>
            </w:pPr>
            <w:r>
              <w:rPr>
                <w:rFonts w:eastAsia="맑은 고딕"/>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맑은 고딕"/>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table </w:t>
            </w:r>
            <w:r>
              <w:rPr>
                <w:i/>
                <w:iCs/>
                <w:sz w:val="22"/>
                <w:highlight w:val="yellow"/>
                <w:lang w:val="en-US"/>
              </w:rPr>
              <w:lastRenderedPageBreak/>
              <w:t>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Huawei, Hisilicon, Ericsson, TCL</w:t>
            </w:r>
          </w:p>
        </w:tc>
      </w:tr>
    </w:tbl>
    <w:p w14:paraId="49D77F3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TboMS, because TboMS is always counted on the basis of available slots. We are not sure why we need the parameter </w:t>
            </w:r>
            <w:r>
              <w:rPr>
                <w:i/>
                <w:iCs/>
                <w:lang w:eastAsia="ja-JP"/>
              </w:rPr>
              <w:t>AvailableSlotCounting</w:t>
            </w:r>
            <w:r>
              <w:rPr>
                <w:lang w:eastAsia="ja-JP"/>
              </w:rPr>
              <w:t xml:space="preserve"> for TboMS.</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It depends on decision at AI8.8.1.1. If available slot counting is not supported for FDD/SUL, availability of TboMS shouldn’t depend on whether available slot counting is enabled or not.</w:t>
            </w:r>
          </w:p>
          <w:p w14:paraId="67E1D863" w14:textId="77777777" w:rsidR="00EB2729" w:rsidRDefault="00904FD8">
            <w:pPr>
              <w:jc w:val="both"/>
            </w:pPr>
            <w:r>
              <w:rPr>
                <w:lang w:eastAsia="ja-JP"/>
              </w:rPr>
              <w:t>On the other hand, if available slot counting is supported for FDD/SUL, it’s straight forward to enable TboMS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바탕" w:hint="eastAsia"/>
                <w:szCs w:val="22"/>
              </w:rPr>
              <w:t>LG</w:t>
            </w:r>
          </w:p>
        </w:tc>
        <w:tc>
          <w:tcPr>
            <w:tcW w:w="7455" w:type="dxa"/>
          </w:tcPr>
          <w:p w14:paraId="4D0BABA3"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agree that TboMS transmission </w:t>
            </w:r>
            <w:r>
              <w:rPr>
                <w:rFonts w:eastAsia="맑은 고딕" w:hint="eastAsia"/>
                <w:lang w:eastAsia="ko-KR"/>
              </w:rPr>
              <w:t xml:space="preserve">is </w:t>
            </w:r>
            <w:r>
              <w:rPr>
                <w:rFonts w:eastAsia="맑은 고딕"/>
                <w:lang w:eastAsia="ko-KR"/>
              </w:rPr>
              <w:t xml:space="preserve">supported with available slot based counting method only. </w:t>
            </w:r>
          </w:p>
          <w:p w14:paraId="53C45A70" w14:textId="77777777" w:rsidR="00EB2729" w:rsidRDefault="00904FD8">
            <w:pPr>
              <w:jc w:val="both"/>
              <w:rPr>
                <w:lang w:eastAsia="ja-JP"/>
              </w:rPr>
            </w:pPr>
            <w:r>
              <w:rPr>
                <w:rFonts w:eastAsia="맑은 고딕"/>
                <w:lang w:eastAsia="ko-KR"/>
              </w:rPr>
              <w:t xml:space="preserve">In order not to cause a configuration error issue (i.e., </w:t>
            </w:r>
            <w:r>
              <w:rPr>
                <w:rFonts w:eastAsia="맑은 고딕" w:hint="eastAsia"/>
                <w:lang w:eastAsia="ko-KR"/>
              </w:rPr>
              <w:t xml:space="preserve">N&gt;1 </w:t>
            </w:r>
            <w:r>
              <w:rPr>
                <w:rFonts w:eastAsia="맑은 고딕"/>
                <w:lang w:eastAsia="ko-KR"/>
              </w:rPr>
              <w:t>with</w:t>
            </w:r>
            <w:r>
              <w:rPr>
                <w:rFonts w:eastAsia="맑은 고딕" w:hint="eastAsia"/>
                <w:lang w:eastAsia="ko-KR"/>
              </w:rPr>
              <w:t xml:space="preserve"> </w:t>
            </w:r>
            <w:r>
              <w:rPr>
                <w:rFonts w:eastAsia="맑은 고딕"/>
                <w:lang w:eastAsia="ko-KR"/>
              </w:rPr>
              <w:t xml:space="preserve">disabling </w:t>
            </w:r>
            <w:r>
              <w:rPr>
                <w:rFonts w:eastAsia="맑은 고딕"/>
                <w:i/>
                <w:lang w:eastAsia="ko-KR"/>
              </w:rPr>
              <w:t>AvailableSlotCounting</w:t>
            </w:r>
            <w:r>
              <w:rPr>
                <w:rFonts w:eastAsia="맑은 고딕"/>
                <w:lang w:eastAsia="ko-KR"/>
              </w:rPr>
              <w:t xml:space="preserve">), we prefer that the UE always assume that </w:t>
            </w:r>
            <w:r>
              <w:rPr>
                <w:rFonts w:eastAsia="맑은 고딕"/>
                <w:i/>
                <w:lang w:eastAsia="ko-KR"/>
              </w:rPr>
              <w:t>AvailableSlotCounting</w:t>
            </w:r>
            <w:r>
              <w:rPr>
                <w:rFonts w:eastAsia="맑은 고딕"/>
                <w:lang w:eastAsia="ko-KR"/>
              </w:rPr>
              <w:t xml:space="preserve"> is enabled when </w:t>
            </w:r>
            <w:r>
              <w:rPr>
                <w:rFonts w:eastAsia="맑은 고딕"/>
                <w:i/>
                <w:lang w:eastAsia="ko-KR"/>
              </w:rPr>
              <w:t>N</w:t>
            </w:r>
            <w:r>
              <w:rPr>
                <w:rFonts w:eastAsia="맑은 고딕"/>
                <w:lang w:eastAsia="ko-KR"/>
              </w:rPr>
              <w:t xml:space="preserve">&gt;1, instead TboMS is enabled when N&gt;1 and enabling </w:t>
            </w:r>
            <w:r>
              <w:rPr>
                <w:rFonts w:eastAsia="맑은 고딕"/>
                <w:i/>
                <w:lang w:eastAsia="ko-KR"/>
              </w:rPr>
              <w:t>AvailableSlotCounting</w:t>
            </w:r>
            <w:r>
              <w:rPr>
                <w:rFonts w:eastAsia="맑은 고딕"/>
                <w:lang w:eastAsia="ko-KR"/>
              </w:rPr>
              <w:t>.</w:t>
            </w:r>
          </w:p>
        </w:tc>
      </w:tr>
      <w:tr w:rsidR="00EB2729" w14:paraId="1E18DBF0" w14:textId="77777777" w:rsidTr="00EB2729">
        <w:tc>
          <w:tcPr>
            <w:tcW w:w="2176" w:type="dxa"/>
          </w:tcPr>
          <w:p w14:paraId="4030E6D0" w14:textId="77777777" w:rsidR="00EB2729" w:rsidRDefault="00904FD8">
            <w:pPr>
              <w:jc w:val="both"/>
              <w:rPr>
                <w:rFonts w:eastAsia="바탕"/>
                <w:szCs w:val="22"/>
              </w:rPr>
            </w:pPr>
            <w:r>
              <w:rPr>
                <w:lang w:eastAsia="ja-JP"/>
              </w:rPr>
              <w:t>Lenovo, Motorola Mobility</w:t>
            </w:r>
          </w:p>
        </w:tc>
        <w:tc>
          <w:tcPr>
            <w:tcW w:w="7455" w:type="dxa"/>
          </w:tcPr>
          <w:p w14:paraId="2F139A72" w14:textId="77777777" w:rsidR="00EB2729" w:rsidRDefault="00904FD8">
            <w:pPr>
              <w:jc w:val="both"/>
              <w:rPr>
                <w:rFonts w:eastAsia="맑은 고딕"/>
                <w:lang w:eastAsia="ko-KR"/>
              </w:rPr>
            </w:pPr>
            <w:r>
              <w:rPr>
                <w:lang w:eastAsia="ja-JP"/>
              </w:rPr>
              <w:t>In our view, TboMS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바탕"/>
                <w:szCs w:val="22"/>
              </w:rPr>
              <w:t>Intel</w:t>
            </w:r>
          </w:p>
        </w:tc>
        <w:tc>
          <w:tcPr>
            <w:tcW w:w="7455" w:type="dxa"/>
          </w:tcPr>
          <w:p w14:paraId="14A207AD" w14:textId="77777777" w:rsidR="00EB2729" w:rsidRDefault="00904FD8">
            <w:pPr>
              <w:jc w:val="both"/>
              <w:rPr>
                <w:lang w:eastAsia="ja-JP"/>
              </w:rPr>
            </w:pPr>
            <w:r>
              <w:rPr>
                <w:rFonts w:eastAsia="맑은 고딕"/>
                <w:lang w:eastAsia="ko-KR"/>
              </w:rPr>
              <w:t xml:space="preserve">We share similar view as NTT DOCOMO. It is already agreed that TboMS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TboMS is always transmitted based on available slot, the parameter </w:t>
            </w:r>
            <w:r>
              <w:rPr>
                <w:i/>
                <w:iCs/>
                <w:sz w:val="22"/>
                <w:lang w:val="en-US"/>
              </w:rPr>
              <w:t xml:space="preserve">AvailableSlotCounting </w:t>
            </w:r>
            <w:r>
              <w:t>seems not necessary when TboMS is enabled. Probably available slot counting UE feature can be a precondition of the TboMS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r>
              <w:rPr>
                <w:rFonts w:eastAsia="맑은 고딕"/>
                <w:i/>
                <w:lang w:eastAsia="ko-KR"/>
              </w:rPr>
              <w:t>AvailableSlotCounting</w:t>
            </w:r>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r>
              <w:rPr>
                <w:rFonts w:eastAsia="맑은 고딕"/>
                <w:i/>
                <w:lang w:eastAsia="ko-KR"/>
              </w:rPr>
              <w:t>AvailableSlotCounting</w:t>
            </w:r>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r>
              <w:rPr>
                <w:rFonts w:eastAsia="맑은 고딕"/>
                <w:i/>
                <w:lang w:eastAsia="ko-KR"/>
              </w:rPr>
              <w:t>AvailableSlotCounting</w:t>
            </w:r>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r>
              <w:rPr>
                <w:i/>
                <w:iCs/>
              </w:rPr>
              <w:t>AvailableSlotCounting</w:t>
            </w:r>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r>
              <w:rPr>
                <w:i/>
                <w:iCs/>
                <w:sz w:val="22"/>
                <w:lang w:val="en-US"/>
              </w:rPr>
              <w:t>AvailableSlotCounting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r>
        <w:rPr>
          <w:i/>
          <w:iCs/>
          <w:sz w:val="22"/>
          <w:lang w:val="en-US"/>
        </w:rPr>
        <w:t xml:space="preserve">AvailableSlotCounting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However, our principal concern is if dynamic switching introduces new behaviors,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4" w:name="_Hlk87879235"/>
      <w:r>
        <w:rPr>
          <w:b/>
          <w:bCs/>
          <w:sz w:val="22"/>
          <w:highlight w:val="yellow"/>
          <w:lang w:val="en-US"/>
        </w:rPr>
        <w:t>FL’s proposal 7-v2</w:t>
      </w:r>
    </w:p>
    <w:tbl>
      <w:tblPr>
        <w:tblStyle w:val="af1"/>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lastRenderedPageBreak/>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4"/>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4"/>
        <w:numPr>
          <w:ilvl w:val="0"/>
          <w:numId w:val="17"/>
        </w:numPr>
        <w:rPr>
          <w:b/>
          <w:bCs/>
          <w:lang w:val="en-US"/>
        </w:rPr>
      </w:pPr>
      <w:r>
        <w:rPr>
          <w:color w:val="FF0000"/>
          <w:lang w:val="en-US"/>
        </w:rPr>
        <w:t>[CLOSED]</w:t>
      </w:r>
      <w:r>
        <w:rPr>
          <w:lang w:val="en-US"/>
        </w:rPr>
        <w:t xml:space="preserve"> </w:t>
      </w:r>
      <w:r w:rsidR="00904FD8">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af7"/>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5" w:name="_Hlk87461123"/>
      <w:r>
        <w:rPr>
          <w:b/>
          <w:bCs/>
          <w:sz w:val="22"/>
          <w:szCs w:val="22"/>
          <w:lang w:val="en-US"/>
        </w:rPr>
        <w:t>the time duration for the transmission of a single TBoMS or TBoMS repetitions can be larger than the duration given by P</w:t>
      </w:r>
      <w:bookmarkEnd w:id="5"/>
      <w:r>
        <w:rPr>
          <w:b/>
          <w:bCs/>
          <w:sz w:val="22"/>
          <w:szCs w:val="22"/>
          <w:lang w:val="en-US"/>
        </w:rPr>
        <w:t>.</w:t>
      </w:r>
    </w:p>
    <w:p w14:paraId="3BF68110" w14:textId="77777777" w:rsidR="00EB2729" w:rsidRDefault="00904FD8">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af7"/>
        <w:numPr>
          <w:ilvl w:val="1"/>
          <w:numId w:val="23"/>
        </w:numPr>
        <w:rPr>
          <w:i/>
          <w:iCs/>
          <w:sz w:val="22"/>
          <w:szCs w:val="22"/>
          <w:lang w:val="en-US"/>
        </w:rPr>
      </w:pPr>
      <w:proofErr w:type="gramStart"/>
      <w:r>
        <w:rPr>
          <w:i/>
          <w:iCs/>
          <w:sz w:val="22"/>
          <w:szCs w:val="22"/>
          <w:lang w:val="en-US"/>
        </w:rPr>
        <w:t>if</w:t>
      </w:r>
      <w:proofErr w:type="gramEnd"/>
      <w:r>
        <w:rPr>
          <w:i/>
          <w:iCs/>
          <w:sz w:val="22"/>
          <w:szCs w:val="22"/>
          <w:lang w:val="en-US"/>
        </w:rPr>
        <w:t xml:space="preserve"> N*M is larger than the number of available slots in a CG period, the UE is expected to transmit K TBoMS transmission occasions where K&lt;M.</w:t>
      </w:r>
    </w:p>
    <w:p w14:paraId="04843C53" w14:textId="77777777" w:rsidR="00EB2729" w:rsidRDefault="00904FD8">
      <w:pPr>
        <w:pStyle w:val="af7"/>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af7"/>
        <w:numPr>
          <w:ilvl w:val="2"/>
          <w:numId w:val="23"/>
        </w:numPr>
        <w:rPr>
          <w:sz w:val="22"/>
          <w:szCs w:val="22"/>
          <w:lang w:val="en-US"/>
        </w:rPr>
      </w:pPr>
      <w:r>
        <w:rPr>
          <w:sz w:val="22"/>
          <w:szCs w:val="22"/>
          <w:lang w:val="en-US"/>
        </w:rPr>
        <w:t>Interdigital [14].</w:t>
      </w:r>
    </w:p>
    <w:p w14:paraId="207AAF70" w14:textId="77777777" w:rsidR="00EB2729" w:rsidRDefault="00EB2729">
      <w:pPr>
        <w:pStyle w:val="af7"/>
        <w:ind w:left="2160"/>
        <w:rPr>
          <w:sz w:val="22"/>
          <w:szCs w:val="22"/>
          <w:lang w:val="en-US"/>
        </w:rPr>
      </w:pPr>
    </w:p>
    <w:p w14:paraId="1DA90CEB" w14:textId="77777777" w:rsidR="00EB2729" w:rsidRDefault="00904FD8">
      <w:pPr>
        <w:pStyle w:val="af7"/>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af7"/>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af7"/>
        <w:numPr>
          <w:ilvl w:val="0"/>
          <w:numId w:val="24"/>
        </w:numPr>
        <w:rPr>
          <w:sz w:val="22"/>
          <w:szCs w:val="22"/>
          <w:lang w:val="en-US"/>
        </w:rPr>
      </w:pPr>
      <w:bookmarkStart w:id="6"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6"/>
      <w:r>
        <w:rPr>
          <w:b/>
          <w:bCs/>
          <w:sz w:val="22"/>
          <w:szCs w:val="22"/>
          <w:lang w:val="en-US"/>
        </w:rPr>
        <w:t>[1]</w:t>
      </w:r>
      <w:r>
        <w:rPr>
          <w:sz w:val="22"/>
          <w:szCs w:val="22"/>
          <w:lang w:val="en-US"/>
        </w:rPr>
        <w:t xml:space="preserve">: </w:t>
      </w:r>
    </w:p>
    <w:p w14:paraId="64D86995" w14:textId="77777777" w:rsidR="00EB2729" w:rsidRDefault="00904FD8">
      <w:pPr>
        <w:pStyle w:val="af7"/>
        <w:numPr>
          <w:ilvl w:val="2"/>
          <w:numId w:val="24"/>
        </w:numPr>
        <w:rPr>
          <w:sz w:val="22"/>
          <w:szCs w:val="22"/>
          <w:lang w:val="en-US"/>
        </w:rPr>
      </w:pPr>
      <w:r>
        <w:rPr>
          <w:sz w:val="22"/>
          <w:szCs w:val="22"/>
          <w:lang w:val="en-US"/>
        </w:rPr>
        <w:t>Sharp [24]</w:t>
      </w:r>
    </w:p>
    <w:p w14:paraId="5D576EFD" w14:textId="77777777" w:rsidR="00EB2729" w:rsidRDefault="00EB2729">
      <w:pPr>
        <w:pStyle w:val="af7"/>
        <w:ind w:left="2160"/>
        <w:rPr>
          <w:sz w:val="22"/>
          <w:szCs w:val="22"/>
          <w:lang w:val="en-US"/>
        </w:rPr>
      </w:pPr>
    </w:p>
    <w:p w14:paraId="7E49D565" w14:textId="77777777" w:rsidR="00EB2729" w:rsidRDefault="00904FD8">
      <w:pPr>
        <w:pStyle w:val="af7"/>
        <w:numPr>
          <w:ilvl w:val="0"/>
          <w:numId w:val="24"/>
        </w:numPr>
        <w:rPr>
          <w:sz w:val="22"/>
          <w:szCs w:val="22"/>
          <w:lang w:val="en-US"/>
        </w:rPr>
      </w:pPr>
      <w:bookmarkStart w:id="7"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7"/>
      <w:r>
        <w:rPr>
          <w:b/>
          <w:bCs/>
          <w:sz w:val="22"/>
          <w:szCs w:val="22"/>
          <w:lang w:val="en-US"/>
        </w:rPr>
        <w:t>[1]</w:t>
      </w:r>
      <w:r>
        <w:rPr>
          <w:sz w:val="22"/>
          <w:szCs w:val="22"/>
          <w:lang w:val="en-US"/>
        </w:rPr>
        <w:t xml:space="preserve">: </w:t>
      </w:r>
    </w:p>
    <w:p w14:paraId="718C7CB3" w14:textId="77777777" w:rsidR="00EB2729" w:rsidRDefault="00904FD8">
      <w:pPr>
        <w:pStyle w:val="af7"/>
        <w:numPr>
          <w:ilvl w:val="2"/>
          <w:numId w:val="24"/>
        </w:numPr>
        <w:rPr>
          <w:sz w:val="22"/>
          <w:szCs w:val="22"/>
          <w:lang w:val="en-US"/>
        </w:rPr>
      </w:pPr>
      <w:r>
        <w:rPr>
          <w:sz w:val="22"/>
          <w:szCs w:val="22"/>
          <w:lang w:val="en-US"/>
        </w:rPr>
        <w:t>Qualcomm [17]</w:t>
      </w:r>
    </w:p>
    <w:p w14:paraId="3598C65B" w14:textId="77777777" w:rsidR="00EB2729" w:rsidRDefault="00EB2729">
      <w:pPr>
        <w:pStyle w:val="af7"/>
        <w:ind w:left="2160"/>
        <w:rPr>
          <w:sz w:val="22"/>
          <w:szCs w:val="22"/>
          <w:lang w:val="en-US"/>
        </w:rPr>
      </w:pPr>
    </w:p>
    <w:p w14:paraId="40FE571E" w14:textId="77777777" w:rsidR="00EB2729" w:rsidRDefault="00904FD8">
      <w:pPr>
        <w:pStyle w:val="af7"/>
        <w:numPr>
          <w:ilvl w:val="0"/>
          <w:numId w:val="25"/>
        </w:numPr>
        <w:rPr>
          <w:sz w:val="22"/>
          <w:szCs w:val="22"/>
          <w:lang w:val="en-US"/>
        </w:rPr>
      </w:pPr>
      <w:bookmarkStart w:id="8"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8"/>
      <w:r>
        <w:rPr>
          <w:b/>
          <w:bCs/>
          <w:sz w:val="22"/>
          <w:szCs w:val="22"/>
          <w:lang w:val="en-US"/>
        </w:rPr>
        <w:t>[1]</w:t>
      </w:r>
      <w:r>
        <w:rPr>
          <w:sz w:val="22"/>
          <w:szCs w:val="22"/>
          <w:lang w:val="en-US"/>
        </w:rPr>
        <w:t xml:space="preserve">: </w:t>
      </w:r>
    </w:p>
    <w:p w14:paraId="7860ED5E" w14:textId="77777777" w:rsidR="00EB2729" w:rsidRDefault="00904FD8">
      <w:pPr>
        <w:pStyle w:val="af7"/>
        <w:numPr>
          <w:ilvl w:val="2"/>
          <w:numId w:val="25"/>
        </w:numPr>
        <w:rPr>
          <w:sz w:val="22"/>
          <w:szCs w:val="22"/>
          <w:lang w:val="en-US"/>
        </w:rPr>
      </w:pPr>
      <w:r>
        <w:rPr>
          <w:sz w:val="22"/>
          <w:szCs w:val="22"/>
          <w:lang w:val="en-US"/>
        </w:rPr>
        <w:t>Nokia/NSB [21]</w:t>
      </w:r>
    </w:p>
    <w:p w14:paraId="397F1653" w14:textId="77777777" w:rsidR="00EB2729" w:rsidRDefault="00EB2729">
      <w:pPr>
        <w:pStyle w:val="af7"/>
        <w:ind w:left="2160"/>
        <w:rPr>
          <w:sz w:val="22"/>
          <w:szCs w:val="22"/>
          <w:lang w:val="en-US"/>
        </w:rPr>
      </w:pPr>
    </w:p>
    <w:p w14:paraId="5B884CA3" w14:textId="77777777" w:rsidR="00EB2729" w:rsidRDefault="00904FD8">
      <w:pPr>
        <w:pStyle w:val="af7"/>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af7"/>
        <w:numPr>
          <w:ilvl w:val="2"/>
          <w:numId w:val="25"/>
        </w:numPr>
        <w:rPr>
          <w:sz w:val="22"/>
          <w:szCs w:val="22"/>
          <w:lang w:val="en-US"/>
        </w:rPr>
      </w:pPr>
      <w:r>
        <w:rPr>
          <w:sz w:val="22"/>
          <w:szCs w:val="22"/>
          <w:lang w:val="en-US"/>
        </w:rPr>
        <w:t>Xiaomi [13]</w:t>
      </w:r>
    </w:p>
    <w:p w14:paraId="328B3E87" w14:textId="77777777" w:rsidR="00EB2729" w:rsidRDefault="00EB2729">
      <w:pPr>
        <w:pStyle w:val="af7"/>
        <w:ind w:left="2160"/>
        <w:rPr>
          <w:sz w:val="22"/>
          <w:szCs w:val="22"/>
          <w:lang w:val="en-US"/>
        </w:rPr>
      </w:pPr>
    </w:p>
    <w:p w14:paraId="22EA8022" w14:textId="77777777" w:rsidR="00EB2729" w:rsidRDefault="00904FD8">
      <w:pPr>
        <w:pStyle w:val="af7"/>
        <w:numPr>
          <w:ilvl w:val="0"/>
          <w:numId w:val="26"/>
        </w:numPr>
        <w:rPr>
          <w:sz w:val="22"/>
          <w:szCs w:val="22"/>
          <w:lang w:val="en-US"/>
        </w:rPr>
      </w:pPr>
      <w:r>
        <w:rPr>
          <w:sz w:val="22"/>
          <w:szCs w:val="22"/>
          <w:u w:val="single"/>
          <w:lang w:val="en-US"/>
        </w:rPr>
        <w:lastRenderedPageBreak/>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af7"/>
        <w:numPr>
          <w:ilvl w:val="2"/>
          <w:numId w:val="26"/>
        </w:numPr>
        <w:rPr>
          <w:sz w:val="22"/>
          <w:szCs w:val="22"/>
          <w:lang w:val="en-US"/>
        </w:rPr>
      </w:pPr>
      <w:r>
        <w:rPr>
          <w:sz w:val="22"/>
          <w:szCs w:val="22"/>
          <w:lang w:val="en-US"/>
        </w:rPr>
        <w:t>Panasonic [18]</w:t>
      </w:r>
    </w:p>
    <w:p w14:paraId="24CD575B" w14:textId="77777777" w:rsidR="00EB2729" w:rsidRDefault="00EB2729">
      <w:pPr>
        <w:pStyle w:val="af7"/>
        <w:ind w:left="2160"/>
        <w:rPr>
          <w:sz w:val="22"/>
          <w:szCs w:val="22"/>
          <w:lang w:val="en-US"/>
        </w:rPr>
      </w:pPr>
    </w:p>
    <w:p w14:paraId="749CF9A0" w14:textId="77777777" w:rsidR="00EB2729" w:rsidRDefault="00904FD8">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af7"/>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af7"/>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af7"/>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af7"/>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af7"/>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af7"/>
        <w:ind w:left="1440"/>
        <w:jc w:val="both"/>
        <w:rPr>
          <w:i/>
          <w:iCs/>
          <w:sz w:val="22"/>
          <w:highlight w:val="yellow"/>
          <w:lang w:val="en-US"/>
        </w:rPr>
      </w:pPr>
    </w:p>
    <w:p w14:paraId="7D6AEFC5" w14:textId="77777777" w:rsidR="00EB2729" w:rsidRDefault="00904FD8">
      <w:pPr>
        <w:pStyle w:val="af7"/>
        <w:numPr>
          <w:ilvl w:val="1"/>
          <w:numId w:val="17"/>
        </w:numPr>
        <w:jc w:val="both"/>
        <w:rPr>
          <w:i/>
          <w:iCs/>
          <w:sz w:val="22"/>
          <w:highlight w:val="yellow"/>
          <w:lang w:val="en-US"/>
        </w:rPr>
      </w:pPr>
      <w:bookmarkStart w:id="9"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9"/>
    <w:p w14:paraId="07D72E65" w14:textId="77777777" w:rsidR="00EB2729" w:rsidRDefault="00EB2729">
      <w:pPr>
        <w:pStyle w:val="af7"/>
        <w:ind w:left="2160"/>
        <w:jc w:val="both"/>
        <w:rPr>
          <w:i/>
          <w:iCs/>
          <w:sz w:val="22"/>
          <w:highlight w:val="yellow"/>
          <w:lang w:val="en-US"/>
        </w:rPr>
      </w:pPr>
    </w:p>
    <w:p w14:paraId="651B8E7D" w14:textId="77777777" w:rsidR="00EB2729" w:rsidRDefault="00904FD8">
      <w:pPr>
        <w:pStyle w:val="af7"/>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af7"/>
        <w:ind w:left="1440"/>
        <w:jc w:val="both"/>
        <w:rPr>
          <w:i/>
          <w:iCs/>
          <w:sz w:val="22"/>
          <w:highlight w:val="yellow"/>
          <w:lang w:val="en-US"/>
        </w:rPr>
      </w:pPr>
    </w:p>
    <w:p w14:paraId="548D2C3F" w14:textId="77777777" w:rsidR="00EB2729" w:rsidRDefault="00904FD8">
      <w:pPr>
        <w:pStyle w:val="af7"/>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6E746BA" w14:textId="77777777" w:rsidR="00EB2729" w:rsidRDefault="00904FD8">
      <w:pPr>
        <w:pStyle w:val="af7"/>
        <w:numPr>
          <w:ilvl w:val="2"/>
          <w:numId w:val="17"/>
        </w:numPr>
        <w:jc w:val="both"/>
        <w:rPr>
          <w:i/>
          <w:iCs/>
          <w:sz w:val="22"/>
          <w:highlight w:val="yellow"/>
          <w:lang w:val="en-US"/>
        </w:rPr>
      </w:pPr>
      <w:r>
        <w:rPr>
          <w:i/>
          <w:iCs/>
          <w:sz w:val="22"/>
          <w:highlight w:val="yellow"/>
          <w:lang w:val="en-US"/>
        </w:rPr>
        <w:lastRenderedPageBreak/>
        <w:t>FFS: implications related to whether and how the RRC parameter startingFromRV0 is set for TBoMS.</w:t>
      </w:r>
    </w:p>
    <w:p w14:paraId="31911F3E" w14:textId="77777777" w:rsidR="00EB2729" w:rsidRDefault="00EB2729">
      <w:pPr>
        <w:pStyle w:val="af7"/>
        <w:ind w:left="2160"/>
        <w:jc w:val="both"/>
        <w:rPr>
          <w:i/>
          <w:iCs/>
          <w:sz w:val="22"/>
          <w:highlight w:val="yellow"/>
          <w:lang w:val="en-US"/>
        </w:rPr>
      </w:pPr>
    </w:p>
    <w:p w14:paraId="276866EA" w14:textId="77777777" w:rsidR="00EB2729" w:rsidRDefault="00904FD8">
      <w:pPr>
        <w:pStyle w:val="af7"/>
        <w:numPr>
          <w:ilvl w:val="1"/>
          <w:numId w:val="17"/>
        </w:numPr>
        <w:jc w:val="both"/>
        <w:rPr>
          <w:i/>
          <w:iCs/>
          <w:sz w:val="22"/>
          <w:highlight w:val="yellow"/>
          <w:lang w:val="en-US"/>
        </w:rPr>
      </w:pPr>
      <w:bookmarkStart w:id="10"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10"/>
    <w:p w14:paraId="6B40ED3B" w14:textId="77777777" w:rsidR="00EB2729" w:rsidRDefault="00EB2729">
      <w:pPr>
        <w:pStyle w:val="af7"/>
        <w:ind w:left="1440"/>
        <w:jc w:val="both"/>
        <w:rPr>
          <w:i/>
          <w:iCs/>
          <w:sz w:val="22"/>
          <w:highlight w:val="yellow"/>
          <w:lang w:val="en-US"/>
        </w:rPr>
      </w:pPr>
    </w:p>
    <w:p w14:paraId="34D9E28D" w14:textId="77777777" w:rsidR="00EB2729" w:rsidRDefault="00904FD8">
      <w:pPr>
        <w:pStyle w:val="af7"/>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맑은 고딕" w:hint="eastAsia"/>
                <w:lang w:eastAsia="ko-KR"/>
              </w:rPr>
              <w:t>L</w:t>
            </w:r>
            <w:r>
              <w:rPr>
                <w:rFonts w:eastAsia="맑은 고딕"/>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맑은 고딕"/>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 xml:space="preserve">We pushed to change this in 8.8.1.1. </w:t>
            </w:r>
            <w:proofErr w:type="gramStart"/>
            <w:r>
              <w:t>but</w:t>
            </w:r>
            <w:proofErr w:type="gramEnd"/>
            <w:r>
              <w:t xml:space="preserve">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맑은 고딕" w:hint="eastAsia"/>
                <w:lang w:eastAsia="ko-KR"/>
              </w:rPr>
              <w:t>LG</w:t>
            </w:r>
          </w:p>
        </w:tc>
        <w:tc>
          <w:tcPr>
            <w:tcW w:w="7455" w:type="dxa"/>
          </w:tcPr>
          <w:p w14:paraId="16BC9DDE" w14:textId="77777777" w:rsidR="00EB2729" w:rsidRDefault="00904FD8">
            <w:pPr>
              <w:jc w:val="both"/>
              <w:rPr>
                <w:rFonts w:eastAsia="맑은 고딕"/>
                <w:lang w:eastAsia="ko-KR"/>
              </w:rPr>
            </w:pPr>
            <w:r>
              <w:rPr>
                <w:rFonts w:eastAsia="맑은 고딕"/>
                <w:lang w:eastAsia="ko-KR"/>
              </w:rPr>
              <w:t xml:space="preserve">We </w:t>
            </w:r>
            <w:r>
              <w:rPr>
                <w:rFonts w:eastAsia="맑은 고딕" w:hint="eastAsia"/>
                <w:lang w:eastAsia="ko-KR"/>
              </w:rPr>
              <w:t xml:space="preserve">would </w:t>
            </w:r>
            <w:r>
              <w:rPr>
                <w:rFonts w:eastAsia="맑은 고딕"/>
                <w:lang w:eastAsia="ko-KR"/>
              </w:rPr>
              <w:t xml:space="preserve">like to apply the aligned approach of PUSCH repetition type A to this issue. </w:t>
            </w:r>
          </w:p>
          <w:p w14:paraId="5D010312" w14:textId="77777777" w:rsidR="00EB2729" w:rsidRDefault="00904FD8">
            <w:pPr>
              <w:jc w:val="both"/>
            </w:pPr>
            <w:r>
              <w:rPr>
                <w:rFonts w:eastAsia="맑은 고딕"/>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맑은 고딕"/>
                <w:lang w:eastAsia="ko-KR"/>
              </w:rPr>
            </w:pPr>
            <w:r>
              <w:t>Lenovo, Motorola Mobility</w:t>
            </w:r>
          </w:p>
        </w:tc>
        <w:tc>
          <w:tcPr>
            <w:tcW w:w="7455" w:type="dxa"/>
          </w:tcPr>
          <w:p w14:paraId="33336680" w14:textId="77777777" w:rsidR="00EB2729" w:rsidRDefault="00904FD8">
            <w:pPr>
              <w:jc w:val="both"/>
              <w:rPr>
                <w:rFonts w:eastAsia="맑은 고딕"/>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맑은 고딕"/>
                <w:lang w:eastAsia="ko-KR"/>
              </w:rPr>
              <w:t>Intel</w:t>
            </w:r>
          </w:p>
        </w:tc>
        <w:tc>
          <w:tcPr>
            <w:tcW w:w="7455" w:type="dxa"/>
          </w:tcPr>
          <w:p w14:paraId="2791A863" w14:textId="77777777" w:rsidR="00EB2729" w:rsidRDefault="00904FD8">
            <w:pPr>
              <w:jc w:val="both"/>
            </w:pPr>
            <w:r>
              <w:rPr>
                <w:rFonts w:eastAsia="맑은 고딕"/>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맑은 고딕"/>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맑은 고딕"/>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w:t>
            </w:r>
            <w:r>
              <w:rPr>
                <w:rFonts w:eastAsia="맑은 고딕"/>
                <w:lang w:eastAsia="ko-KR"/>
              </w:rPr>
              <w:lastRenderedPageBreak/>
              <w:t>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맑은 고딕"/>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This discussion is similar to that in AI 8.8.1.1 for PUSCH repetition type-</w:t>
            </w:r>
            <w:proofErr w:type="gramStart"/>
            <w:r>
              <w:rPr>
                <w:lang w:eastAsia="zh-CN"/>
              </w:rPr>
              <w:t>A</w:t>
            </w:r>
            <w:proofErr w:type="gramEnd"/>
            <w:r>
              <w:rPr>
                <w:lang w:eastAsia="zh-CN"/>
              </w:rPr>
              <w:t xml:space="preserve">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맑은 고딕" w:hint="eastAsia"/>
                <w:lang w:val="en-US" w:eastAsia="ko-KR"/>
              </w:rPr>
              <w:t>W</w:t>
            </w:r>
            <w:r>
              <w:rPr>
                <w:rFonts w:eastAsia="맑은 고딕"/>
                <w:lang w:val="en-US" w:eastAsia="ko-KR"/>
              </w:rPr>
              <w:t>ILUS</w:t>
            </w:r>
          </w:p>
        </w:tc>
        <w:tc>
          <w:tcPr>
            <w:tcW w:w="7455" w:type="dxa"/>
          </w:tcPr>
          <w:p w14:paraId="2C682F38" w14:textId="77777777" w:rsidR="00EB2729" w:rsidRDefault="00904FD8">
            <w:pPr>
              <w:jc w:val="both"/>
              <w:rPr>
                <w:lang w:val="en-US" w:eastAsia="zh-CN"/>
              </w:rPr>
            </w:pPr>
            <w:r>
              <w:rPr>
                <w:rFonts w:eastAsia="맑은 고딕" w:hint="eastAsia"/>
                <w:lang w:val="en-US" w:eastAsia="ko-KR"/>
              </w:rPr>
              <w:t>S</w:t>
            </w:r>
            <w:r>
              <w:rPr>
                <w:rFonts w:eastAsia="맑은 고딕"/>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맑은 고딕" w:hint="eastAsia"/>
                <w:lang w:eastAsia="ko-KR"/>
              </w:rPr>
              <w:t>L</w:t>
            </w:r>
            <w:r>
              <w:rPr>
                <w:rFonts w:eastAsia="맑은 고딕"/>
                <w:lang w:eastAsia="ko-KR"/>
              </w:rPr>
              <w:t>G, Nokia/NSB, Lenovo, Motorola Mobility, Intel, Panasonic, vivo, Huawei, Hisilicon</w:t>
            </w:r>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맑은 고딕"/>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맑은 고딕" w:hint="eastAsia"/>
                <w:lang w:eastAsia="ko-KR"/>
              </w:rPr>
              <w:t>L</w:t>
            </w:r>
            <w:r>
              <w:rPr>
                <w:rFonts w:eastAsia="맑은 고딕"/>
                <w:lang w:eastAsia="ko-KR"/>
              </w:rPr>
              <w:t>G</w:t>
            </w:r>
          </w:p>
        </w:tc>
        <w:tc>
          <w:tcPr>
            <w:tcW w:w="7455" w:type="dxa"/>
          </w:tcPr>
          <w:p w14:paraId="2963E6B7" w14:textId="77777777" w:rsidR="00EB2729" w:rsidRDefault="00904FD8">
            <w:pPr>
              <w:rPr>
                <w:rFonts w:eastAsia="맑은 고딕"/>
                <w:lang w:eastAsia="ko-KR"/>
              </w:rPr>
            </w:pPr>
            <w:r>
              <w:rPr>
                <w:rFonts w:eastAsia="맑은 고딕"/>
                <w:lang w:eastAsia="ko-KR"/>
              </w:rPr>
              <w:t xml:space="preserve">Regarding </w:t>
            </w:r>
            <w:r>
              <w:rPr>
                <w:rFonts w:eastAsia="맑은 고딕" w:hint="eastAsia"/>
                <w:lang w:eastAsia="ko-KR"/>
              </w:rPr>
              <w:t>t</w:t>
            </w:r>
            <w:r>
              <w:rPr>
                <w:rFonts w:eastAsia="맑은 고딕"/>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맑은 고딕"/>
                <w:lang w:eastAsia="ko-KR"/>
              </w:rPr>
            </w:pPr>
            <w:r>
              <w:rPr>
                <w:rFonts w:eastAsia="맑은 고딕"/>
                <w:lang w:eastAsia="ko-KR"/>
              </w:rPr>
              <w:t xml:space="preserve">In case of Rel-15/16 PUSCH repetition Type A with a configured grant, if a configured grant configuration is configured with </w:t>
            </w:r>
            <w:r>
              <w:rPr>
                <w:rFonts w:eastAsia="맑은 고딕"/>
                <w:i/>
                <w:lang w:eastAsia="ko-KR"/>
              </w:rPr>
              <w:t>startingFromRV0</w:t>
            </w:r>
            <w:r>
              <w:rPr>
                <w:rFonts w:eastAsia="맑은 고딕"/>
                <w:lang w:eastAsia="ko-KR"/>
              </w:rPr>
              <w:t xml:space="preserve"> set to 'off', the initial transmission of a transport block may only start at the first transmission occasion of the </w:t>
            </w:r>
            <w:r>
              <w:rPr>
                <w:rFonts w:eastAsia="맑은 고딕"/>
                <w:i/>
                <w:lang w:eastAsia="ko-KR"/>
              </w:rPr>
              <w:t>K</w:t>
            </w:r>
            <w:r>
              <w:rPr>
                <w:rFonts w:eastAsia="맑은 고딕"/>
                <w:lang w:eastAsia="ko-KR"/>
              </w:rPr>
              <w:t xml:space="preserve"> repetitions. Otherwise, the starting slot can be different with the first transmission occasion </w:t>
            </w:r>
            <w:r>
              <w:t>if the configured RV sequence is {0</w:t>
            </w:r>
            <w:proofErr w:type="gramStart"/>
            <w:r>
              <w:t>,3,0,3</w:t>
            </w:r>
            <w:proofErr w:type="gramEnd"/>
            <w:r>
              <w:t>} or {0, 0, 0, 0}.</w:t>
            </w:r>
          </w:p>
          <w:p w14:paraId="48E412EF" w14:textId="77777777" w:rsidR="00EB2729" w:rsidRDefault="00904FD8">
            <w:pPr>
              <w:jc w:val="both"/>
            </w:pPr>
            <w:r>
              <w:rPr>
                <w:rFonts w:eastAsia="맑은 고딕"/>
                <w:lang w:eastAsia="ko-KR"/>
              </w:rPr>
              <w:lastRenderedPageBreak/>
              <w:t xml:space="preserve">Thus, if the same mechanism is applied to TBoMS with a configured grant, the parameter </w:t>
            </w:r>
            <w:r>
              <w:rPr>
                <w:rFonts w:eastAsia="맑은 고딕"/>
                <w:i/>
                <w:lang w:eastAsia="ko-KR"/>
              </w:rPr>
              <w:t>startingFromRV0</w:t>
            </w:r>
            <w:r>
              <w:rPr>
                <w:rFonts w:eastAsia="맑은 고딕"/>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맑은 고딕"/>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We prefer that the UE transmits an entire TBoMS (with a given RV) each time.  The setting of startingFromRV0 should not affect this behavior.</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w:t>
            </w:r>
            <w:proofErr w:type="gramStart"/>
            <w:r>
              <w:rPr>
                <w:lang w:val="en-US" w:eastAsia="zh-CN"/>
              </w:rPr>
              <w:t>3</w:t>
            </w:r>
            <w:proofErr w:type="gramEnd"/>
            <w:r>
              <w:rPr>
                <w:lang w:val="en-US" w:eastAsia="zh-CN"/>
              </w:rPr>
              <w:t xml:space="preserve">}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ko-KR"/>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w:t>
            </w:r>
            <w:r>
              <w:rPr>
                <w:sz w:val="22"/>
              </w:rPr>
              <w:lastRenderedPageBreak/>
              <w:t>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or RV sequence {0</w:t>
            </w:r>
            <w:proofErr w:type="gramStart"/>
            <w:r>
              <w:rPr>
                <w:sz w:val="22"/>
                <w:lang w:eastAsia="ja-JP"/>
              </w:rPr>
              <w:t>,2,3,1</w:t>
            </w:r>
            <w:proofErr w:type="gramEnd"/>
            <w:r>
              <w:rPr>
                <w:sz w:val="22"/>
                <w:lang w:eastAsia="ja-JP"/>
              </w:rPr>
              <w:t>}, the initial transmission of a TB can start at only a first slot of a first single TboMS among TboMS repetitions.</w:t>
            </w:r>
          </w:p>
          <w:p w14:paraId="24B3E571" w14:textId="77777777" w:rsidR="00EB2729" w:rsidRDefault="00904FD8">
            <w:pPr>
              <w:jc w:val="both"/>
              <w:rPr>
                <w:sz w:val="22"/>
              </w:rPr>
            </w:pPr>
            <w:r>
              <w:rPr>
                <w:rFonts w:hint="eastAsia"/>
                <w:sz w:val="22"/>
                <w:lang w:eastAsia="ja-JP"/>
              </w:rPr>
              <w:t>F</w:t>
            </w:r>
            <w:r>
              <w:rPr>
                <w:sz w:val="22"/>
                <w:lang w:eastAsia="ja-JP"/>
              </w:rPr>
              <w:t>or RV sequence {0</w:t>
            </w:r>
            <w:proofErr w:type="gramStart"/>
            <w:r>
              <w:rPr>
                <w:sz w:val="22"/>
                <w:lang w:eastAsia="ja-JP"/>
              </w:rPr>
              <w:t>,3,0,3</w:t>
            </w:r>
            <w:proofErr w:type="gramEnd"/>
            <w:r>
              <w:rPr>
                <w:sz w:val="22"/>
                <w:lang w:eastAsia="ja-JP"/>
              </w:rPr>
              <w:t>} or {0,0,0,0}, the initial transmission of a TB can start at a first slot of a single TboMS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맑은 고딕"/>
                <w:sz w:val="22"/>
                <w:lang w:eastAsia="ko-KR"/>
              </w:rPr>
            </w:pPr>
            <w:r>
              <w:rPr>
                <w:rFonts w:eastAsia="맑은 고딕"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맑은 고딕"/>
                <w:sz w:val="22"/>
                <w:lang w:eastAsia="ko-KR"/>
              </w:rPr>
            </w:pPr>
            <w:r>
              <w:rPr>
                <w:rFonts w:eastAsia="맑은 고딕"/>
                <w:sz w:val="22"/>
                <w:lang w:eastAsia="ko-KR"/>
              </w:rPr>
              <w:t>W</w:t>
            </w:r>
            <w:r>
              <w:rPr>
                <w:rFonts w:eastAsia="맑은 고딕" w:hint="eastAsia"/>
                <w:sz w:val="22"/>
                <w:lang w:eastAsia="ko-KR"/>
              </w:rPr>
              <w:t xml:space="preserve">e </w:t>
            </w:r>
            <w:r>
              <w:rPr>
                <w:rFonts w:eastAsia="맑은 고딕"/>
                <w:sz w:val="22"/>
                <w:lang w:eastAsia="ko-KR"/>
              </w:rPr>
              <w:t xml:space="preserve">think a transmission occasion in 6.1.2.3.1 can be interpreted as N slots of a single TboMS. </w:t>
            </w:r>
          </w:p>
          <w:p w14:paraId="251B66FF" w14:textId="77777777" w:rsidR="00EB2729" w:rsidRDefault="00904FD8">
            <w:pPr>
              <w:jc w:val="both"/>
              <w:rPr>
                <w:rFonts w:eastAsia="맑은 고딕"/>
                <w:sz w:val="22"/>
                <w:lang w:eastAsia="ko-KR"/>
              </w:rPr>
            </w:pPr>
            <w:r>
              <w:rPr>
                <w:rFonts w:eastAsia="맑은 고딕"/>
                <w:sz w:val="22"/>
                <w:lang w:eastAsia="ko-KR"/>
              </w:rPr>
              <w:t>I</w:t>
            </w:r>
            <w:r>
              <w:rPr>
                <w:rFonts w:eastAsia="맑은 고딕" w:hint="eastAsia"/>
                <w:sz w:val="22"/>
                <w:lang w:eastAsia="ko-KR"/>
              </w:rPr>
              <w:t xml:space="preserve">f </w:t>
            </w:r>
            <w:r>
              <w:rPr>
                <w:rFonts w:eastAsia="맑은 고딕"/>
                <w:sz w:val="22"/>
                <w:lang w:eastAsia="ko-KR"/>
              </w:rPr>
              <w:t xml:space="preserve">the transmission occasion for the initial transmission is determined, TboMS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맑은 고딕"/>
                <w:sz w:val="22"/>
                <w:lang w:eastAsia="ko-KR"/>
              </w:rPr>
            </w:pPr>
            <w:r>
              <w:rPr>
                <w:rFonts w:eastAsia="맑은 고딕"/>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맑은 고딕"/>
                <w:sz w:val="22"/>
                <w:lang w:eastAsia="ko-KR"/>
              </w:rPr>
            </w:pPr>
            <w:r>
              <w:rPr>
                <w:rFonts w:eastAsia="맑은 고딕"/>
                <w:sz w:val="22"/>
                <w:lang w:eastAsia="ko-KR"/>
              </w:rPr>
              <w:t xml:space="preserve">We prefer to reuse the legacy </w:t>
            </w:r>
            <w:r>
              <w:rPr>
                <w:rFonts w:eastAsia="맑은 고딕"/>
                <w:sz w:val="22"/>
                <w:lang w:eastAsia="ko-KR"/>
              </w:rPr>
              <w:pgNum/>
            </w:r>
            <w:r>
              <w:rPr>
                <w:rFonts w:eastAsia="맑은 고딕"/>
                <w:sz w:val="22"/>
                <w:lang w:eastAsia="ko-KR"/>
              </w:rPr>
              <w:t>ehaviour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맑은 고딕"/>
                <w:sz w:val="22"/>
                <w:lang w:eastAsia="ko-KR"/>
              </w:rPr>
            </w:pPr>
            <w:r>
              <w:rPr>
                <w:rFonts w:eastAsia="맑은 고딕"/>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맑은 고딕"/>
                <w:sz w:val="22"/>
                <w:lang w:eastAsia="ko-KR"/>
              </w:rPr>
            </w:pPr>
            <w:r>
              <w:rPr>
                <w:rFonts w:eastAsia="맑은 고딕"/>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맑은 고딕"/>
                <w:sz w:val="22"/>
                <w:lang w:eastAsia="ko-KR"/>
              </w:rPr>
            </w:pPr>
            <w:r>
              <w:rPr>
                <w:rFonts w:eastAsia="맑은 고딕"/>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맑은 고딕"/>
                <w:sz w:val="22"/>
                <w:lang w:eastAsia="ko-KR"/>
              </w:rPr>
            </w:pPr>
            <w:r>
              <w:rPr>
                <w:rFonts w:eastAsia="맑은 고딕"/>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맑은 고딕"/>
                <w:sz w:val="22"/>
                <w:lang w:eastAsia="ko-KR"/>
              </w:rPr>
            </w:pPr>
            <w:r>
              <w:rPr>
                <w:bCs/>
                <w:lang w:eastAsia="ja-JP"/>
              </w:rPr>
              <w:t xml:space="preserve">If TboMS starts in the middle of the single TboMS,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It’s enough to reuse legacy rules since compared to single slot TB, the whole TboMS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 xml:space="preserve">We have similar views as QC. Partial transmission of one single RV should </w:t>
            </w:r>
            <w:r>
              <w:rPr>
                <w:rFonts w:hint="eastAsia"/>
                <w:sz w:val="22"/>
                <w:lang w:val="en-US" w:eastAsia="zh-CN"/>
              </w:rPr>
              <w:lastRenderedPageBreak/>
              <w:t>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lastRenderedPageBreak/>
              <w:t>H</w:t>
            </w:r>
            <w:r>
              <w:rPr>
                <w:sz w:val="22"/>
                <w:lang w:val="en-US" w:eastAsia="zh-CN"/>
              </w:rPr>
              <w:t>uawei, Hisilicon</w:t>
            </w:r>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w:t>
            </w:r>
            <w:r>
              <w:rPr>
                <w:lang w:eastAsia="zh-CN"/>
              </w:rPr>
              <w:lastRenderedPageBreak/>
              <w:t xml:space="preserve">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맑은 고딕" w:hint="eastAsia"/>
                <w:sz w:val="22"/>
                <w:lang w:val="en-US" w:eastAsia="ko-KR"/>
              </w:rPr>
              <w:t>W</w:t>
            </w:r>
            <w:r>
              <w:rPr>
                <w:rFonts w:eastAsia="맑은 고딕"/>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맑은 고딕"/>
                <w:sz w:val="22"/>
                <w:lang w:val="en-US" w:eastAsia="ko-KR"/>
              </w:rPr>
            </w:pPr>
            <w:r>
              <w:rPr>
                <w:rFonts w:eastAsia="맑은 고딕"/>
                <w:sz w:val="22"/>
                <w:lang w:val="en-US" w:eastAsia="ko-KR"/>
              </w:rPr>
              <w:t xml:space="preserve">Regarding the TBoMS with repetitions, restriction on the first slot can cause long latency when the first slot associated with RV0 is invalid and the value of N*M is large. </w:t>
            </w:r>
            <w:r>
              <w:rPr>
                <w:rFonts w:eastAsia="맑은 고딕" w:hint="eastAsia"/>
                <w:sz w:val="22"/>
                <w:lang w:val="en-US" w:eastAsia="ko-KR"/>
              </w:rPr>
              <w:t>T</w:t>
            </w:r>
            <w:r>
              <w:rPr>
                <w:rFonts w:eastAsia="맑은 고딕"/>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맑은 고딕" w:hint="eastAsia"/>
                <w:sz w:val="22"/>
                <w:lang w:val="en-US" w:eastAsia="ko-KR"/>
              </w:rPr>
              <w:t>A</w:t>
            </w:r>
            <w:r>
              <w:rPr>
                <w:rFonts w:eastAsia="맑은 고딕"/>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맑은 고딕"/>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맑은 고딕"/>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 xml:space="preserve">An overwhelming majority of companies think that the time duration for the transmission of a single TBoMS or TBoMS with repetitions should not be larger than the duration given by P. It is argued that, given the </w:t>
      </w:r>
      <w:r>
        <w:rPr>
          <w:sz w:val="22"/>
          <w:szCs w:val="22"/>
          <w:lang w:val="en-US"/>
        </w:rPr>
        <w:lastRenderedPageBreak/>
        <w:t>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 xml:space="preserve">Please note that the above would also guarantee that minimal changes, if any, are needed at gNB w.r.t current logic for PUSCH Type </w:t>
      </w:r>
      <w:proofErr w:type="gramStart"/>
      <w:r>
        <w:rPr>
          <w:sz w:val="22"/>
          <w:szCs w:val="22"/>
          <w:lang w:val="en-US"/>
        </w:rPr>
        <w:t>A</w:t>
      </w:r>
      <w:proofErr w:type="gramEnd"/>
      <w:r>
        <w:rPr>
          <w:sz w:val="22"/>
          <w:szCs w:val="22"/>
          <w:lang w:val="en-US"/>
        </w:rPr>
        <w:t xml:space="preserve">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lastRenderedPageBreak/>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r>
            <w:proofErr w:type="gramStart"/>
            <w:r>
              <w:rPr>
                <w:sz w:val="22"/>
                <w:szCs w:val="22"/>
                <w:lang w:val="en-US"/>
              </w:rPr>
              <w:t>any</w:t>
            </w:r>
            <w:proofErr w:type="gramEnd"/>
            <w:r>
              <w:rPr>
                <w:sz w:val="22"/>
                <w:szCs w:val="22"/>
                <w:lang w:val="en-US"/>
              </w:rPr>
              <w:t xml:space="preserve">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the</w:t>
      </w:r>
      <w:proofErr w:type="gramEnd"/>
      <w:r>
        <w:rPr>
          <w:b/>
          <w:bCs/>
          <w:sz w:val="22"/>
          <w:szCs w:val="22"/>
          <w:highlight w:val="yellow"/>
          <w:lang w:val="en-US"/>
        </w:rPr>
        <w:t xml:space="preserv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any</w:t>
      </w:r>
      <w:proofErr w:type="gramEnd"/>
      <w:r>
        <w:rPr>
          <w:b/>
          <w:bCs/>
          <w:sz w:val="22"/>
          <w:szCs w:val="22"/>
          <w:highlight w:val="yellow"/>
          <w:lang w:val="en-US"/>
        </w:rPr>
        <w:t xml:space="preserve">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any</w:t>
      </w:r>
      <w:proofErr w:type="gramEnd"/>
      <w:r>
        <w:rPr>
          <w:b/>
          <w:bCs/>
          <w:sz w:val="22"/>
          <w:szCs w:val="22"/>
          <w:highlight w:val="yellow"/>
          <w:lang w:val="en-US"/>
        </w:rPr>
        <w:t xml:space="preserve">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lastRenderedPageBreak/>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lastRenderedPageBreak/>
              <w:t>-</w:t>
            </w:r>
            <w:r>
              <w:rPr>
                <w:b/>
                <w:bCs/>
                <w:sz w:val="22"/>
                <w:szCs w:val="22"/>
                <w:highlight w:val="yellow"/>
                <w:lang w:val="en-US"/>
              </w:rPr>
              <w:tab/>
            </w:r>
            <w:proofErr w:type="gramStart"/>
            <w:r>
              <w:rPr>
                <w:b/>
                <w:bCs/>
                <w:color w:val="FF0000"/>
                <w:sz w:val="22"/>
                <w:szCs w:val="22"/>
                <w:highlight w:val="yellow"/>
                <w:u w:val="single"/>
                <w:lang w:val="en-US"/>
              </w:rPr>
              <w:t>the</w:t>
            </w:r>
            <w:proofErr w:type="gramEnd"/>
            <w:r>
              <w:rPr>
                <w:b/>
                <w:bCs/>
                <w:color w:val="FF0000"/>
                <w:sz w:val="22"/>
                <w:szCs w:val="22"/>
                <w:highlight w:val="yellow"/>
                <w:u w:val="single"/>
                <w:lang w:val="en-US"/>
              </w:rPr>
              <w:t xml:space="preserv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맑은 고딕"/>
                <w:lang w:eastAsia="ko-KR"/>
              </w:rPr>
            </w:pPr>
            <w:r>
              <w:rPr>
                <w:rFonts w:eastAsia="맑은 고딕" w:hint="eastAsia"/>
                <w:lang w:eastAsia="ko-KR"/>
              </w:rPr>
              <w:t>W</w:t>
            </w:r>
            <w:r>
              <w:rPr>
                <w:rFonts w:eastAsia="맑은 고딕"/>
                <w:lang w:eastAsia="ko-KR"/>
              </w:rPr>
              <w:t>ILUS</w:t>
            </w:r>
          </w:p>
        </w:tc>
        <w:tc>
          <w:tcPr>
            <w:tcW w:w="7455" w:type="dxa"/>
          </w:tcPr>
          <w:p w14:paraId="1ABEA23F" w14:textId="77777777" w:rsidR="00EB2729" w:rsidRDefault="00904FD8">
            <w:pPr>
              <w:spacing w:after="120"/>
              <w:jc w:val="both"/>
              <w:rPr>
                <w:rFonts w:eastAsia="맑은 고딕"/>
                <w:lang w:val="en-US" w:eastAsia="ko-KR"/>
              </w:rPr>
            </w:pPr>
            <w:r>
              <w:rPr>
                <w:rFonts w:eastAsia="맑은 고딕"/>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맑은 고딕"/>
                <w:lang w:val="en-US" w:eastAsia="ko-KR"/>
              </w:rPr>
            </w:pPr>
            <w:r>
              <w:rPr>
                <w:rFonts w:eastAsia="맑은 고딕"/>
                <w:lang w:val="en-US" w:eastAsia="ko-KR"/>
              </w:rPr>
              <w:t xml:space="preserve">Nevertheless, if initial TO determination is limited on the first slot with RV=0, we still have concern when </w:t>
            </w:r>
            <w:r>
              <w:rPr>
                <w:rFonts w:eastAsia="맑은 고딕"/>
                <w:i/>
                <w:iCs/>
                <w:lang w:val="en-US" w:eastAsia="ko-KR"/>
              </w:rPr>
              <w:t>startingFromRV0</w:t>
            </w:r>
            <w:r>
              <w:rPr>
                <w:rFonts w:eastAsia="맑은 고딕"/>
                <w:lang w:val="en-US" w:eastAsia="ko-KR"/>
              </w:rPr>
              <w:t xml:space="preserve"> is not provided or set to ‘on’ at least for M&gt;1 case.</w:t>
            </w:r>
          </w:p>
          <w:p w14:paraId="56AE087E" w14:textId="77777777" w:rsidR="00EB2729" w:rsidRDefault="00904FD8">
            <w:pPr>
              <w:spacing w:after="120"/>
              <w:jc w:val="center"/>
              <w:rPr>
                <w:rFonts w:eastAsia="맑은 고딕"/>
                <w:lang w:val="en-US" w:eastAsia="ko-KR"/>
              </w:rPr>
            </w:pPr>
            <w:r>
              <w:rPr>
                <w:rFonts w:eastAsia="맑은 고딕"/>
                <w:noProof/>
                <w:lang w:val="en-US" w:eastAsia="ko-KR"/>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맑은 고딕"/>
                <w:lang w:val="en-US" w:eastAsia="ko-KR"/>
              </w:rPr>
            </w:pPr>
            <w:r>
              <w:rPr>
                <w:rFonts w:eastAsia="맑은 고딕" w:hint="eastAsia"/>
                <w:lang w:val="en-US" w:eastAsia="ko-KR"/>
              </w:rPr>
              <w:t>R</w:t>
            </w:r>
            <w:r>
              <w:rPr>
                <w:rFonts w:eastAsia="맑은 고딕"/>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맑은 고딕"/>
                <w:lang w:eastAsia="ko-KR"/>
              </w:rPr>
            </w:pPr>
            <w:r>
              <w:rPr>
                <w:rFonts w:eastAsia="맑은 고딕" w:hint="eastAsia"/>
                <w:lang w:eastAsia="ko-KR"/>
              </w:rPr>
              <w:t>F</w:t>
            </w:r>
            <w:r>
              <w:rPr>
                <w:rFonts w:eastAsia="맑은 고딕"/>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맑은 고딕"/>
                <w:lang w:eastAsia="ko-KR"/>
              </w:rPr>
            </w:pPr>
            <w:r>
              <w:rPr>
                <w:rFonts w:eastAsia="바탕체"/>
                <w:lang w:eastAsia="ko-KR"/>
              </w:rPr>
              <w:t>LG</w:t>
            </w:r>
          </w:p>
        </w:tc>
        <w:tc>
          <w:tcPr>
            <w:tcW w:w="7455" w:type="dxa"/>
          </w:tcPr>
          <w:p w14:paraId="7BD46E17" w14:textId="77777777" w:rsidR="00EB2729" w:rsidRDefault="00904FD8">
            <w:pPr>
              <w:jc w:val="both"/>
            </w:pPr>
            <w:r>
              <w:rPr>
                <w:rFonts w:eastAsia="맑은 고딕"/>
                <w:lang w:eastAsia="ko-KR"/>
              </w:rPr>
              <w:t>I</w:t>
            </w:r>
            <w:r>
              <w:rPr>
                <w:rFonts w:eastAsia="맑은 고딕" w:hint="eastAsia"/>
                <w:lang w:eastAsia="ko-KR"/>
              </w:rPr>
              <w:t xml:space="preserve">f </w:t>
            </w:r>
            <w:r>
              <w:rPr>
                <w:rFonts w:eastAsia="맑은 고딕"/>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맑은 고딕"/>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맑은 고딕"/>
                <w:lang w:val="en-US" w:eastAsia="ko-KR"/>
              </w:rPr>
            </w:pPr>
            <w:r>
              <w:rPr>
                <w:rFonts w:eastAsia="맑은 고딕"/>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바탕체"/>
                <w:lang w:eastAsia="ko-KR"/>
              </w:rPr>
            </w:pPr>
            <w:r>
              <w:t>vivo2</w:t>
            </w:r>
          </w:p>
        </w:tc>
        <w:tc>
          <w:tcPr>
            <w:tcW w:w="7455" w:type="dxa"/>
          </w:tcPr>
          <w:p w14:paraId="1A6F4AD4" w14:textId="77777777" w:rsidR="00EB2729" w:rsidRDefault="00904FD8">
            <w:pPr>
              <w:jc w:val="both"/>
              <w:rPr>
                <w:rFonts w:eastAsia="맑은 고딕"/>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uawei, Hisilicon</w:t>
            </w:r>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w:t>
            </w:r>
            <w:r>
              <w:rPr>
                <w:rFonts w:eastAsiaTheme="minorEastAsia"/>
                <w:lang w:eastAsia="zh-CN"/>
              </w:rPr>
              <w:lastRenderedPageBreak/>
              <w:t>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af7"/>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af7"/>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af7"/>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af7"/>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w:t>
      </w:r>
      <w:r>
        <w:rPr>
          <w:sz w:val="22"/>
          <w:szCs w:val="22"/>
        </w:rPr>
        <w:lastRenderedPageBreak/>
        <w:t>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w:t>
      </w:r>
      <w:proofErr w:type="gramStart"/>
      <w:r>
        <w:rPr>
          <w:sz w:val="22"/>
          <w:szCs w:val="22"/>
          <w:lang w:val="en-US"/>
        </w:rPr>
        <w:t>,3,0,3</w:t>
      </w:r>
      <w:proofErr w:type="gramEnd"/>
      <w:r>
        <w:rPr>
          <w:sz w:val="22"/>
          <w:szCs w:val="22"/>
          <w:lang w:val="en-US"/>
        </w:rPr>
        <w:t>}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w:t>
      </w:r>
      <w:proofErr w:type="gramStart"/>
      <w:r>
        <w:rPr>
          <w:b/>
          <w:bCs/>
          <w:sz w:val="22"/>
          <w:szCs w:val="22"/>
          <w:highlight w:val="yellow"/>
          <w:lang w:val="en-US"/>
        </w:rPr>
        <w:t>,2,3,1</w:t>
      </w:r>
      <w:proofErr w:type="gramEnd"/>
      <w:r>
        <w:rPr>
          <w:b/>
          <w:bCs/>
          <w:sz w:val="22"/>
          <w:szCs w:val="22"/>
          <w:highlight w:val="yellow"/>
          <w:lang w:val="en-US"/>
        </w:rPr>
        <w:t>},</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1"/>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맑은 고딕" w:hint="eastAsia"/>
                <w:lang w:eastAsia="ko-KR"/>
              </w:rPr>
              <w:t>W</w:t>
            </w:r>
            <w:r>
              <w:rPr>
                <w:rFonts w:eastAsia="맑은 고딕"/>
                <w:lang w:eastAsia="ko-KR"/>
              </w:rPr>
              <w:t>ILUS</w:t>
            </w:r>
          </w:p>
        </w:tc>
        <w:tc>
          <w:tcPr>
            <w:tcW w:w="7455" w:type="dxa"/>
          </w:tcPr>
          <w:p w14:paraId="3C5B49F8" w14:textId="77777777" w:rsidR="00EB2729" w:rsidRDefault="00904FD8">
            <w:pPr>
              <w:spacing w:after="120"/>
              <w:jc w:val="both"/>
              <w:rPr>
                <w:rFonts w:eastAsia="맑은 고딕"/>
                <w:lang w:eastAsia="ko-KR"/>
              </w:rPr>
            </w:pPr>
            <w:r>
              <w:rPr>
                <w:rFonts w:eastAsia="맑은 고딕" w:hint="eastAsia"/>
                <w:lang w:eastAsia="ko-KR"/>
              </w:rPr>
              <w:t>W</w:t>
            </w:r>
            <w:r>
              <w:rPr>
                <w:rFonts w:eastAsia="맑은 고딕"/>
                <w:lang w:eastAsia="ko-KR"/>
              </w:rPr>
              <w:t xml:space="preserve">e are fine with the proposal in principle. Our concern is the case when M&gt;1 and </w:t>
            </w:r>
            <w:r>
              <w:rPr>
                <w:rFonts w:eastAsia="맑은 고딕"/>
                <w:i/>
                <w:iCs/>
                <w:lang w:eastAsia="ko-KR"/>
              </w:rPr>
              <w:t>startingFromRV0</w:t>
            </w:r>
            <w:r>
              <w:rPr>
                <w:rFonts w:eastAsia="맑은 고딕"/>
                <w:lang w:eastAsia="ko-KR"/>
              </w:rPr>
              <w:t xml:space="preserve"> is not provided or set to ‘on’ as described in the previous round as follows:</w:t>
            </w:r>
          </w:p>
          <w:p w14:paraId="15317CF2" w14:textId="77777777" w:rsidR="00EB2729" w:rsidRDefault="00904FD8">
            <w:pPr>
              <w:spacing w:after="120"/>
              <w:jc w:val="center"/>
              <w:rPr>
                <w:rFonts w:eastAsia="맑은 고딕"/>
                <w:lang w:val="en-US" w:eastAsia="ko-KR"/>
              </w:rPr>
            </w:pPr>
            <w:r>
              <w:rPr>
                <w:rFonts w:eastAsia="맑은 고딕"/>
                <w:noProof/>
                <w:lang w:val="en-US" w:eastAsia="ko-KR"/>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맑은 고딕"/>
                <w:lang w:val="en-US" w:eastAsia="ko-KR"/>
              </w:rPr>
            </w:pPr>
            <w:r>
              <w:rPr>
                <w:rFonts w:eastAsia="맑은 고딕" w:hint="eastAsia"/>
                <w:lang w:val="en-US" w:eastAsia="ko-KR"/>
              </w:rPr>
              <w:lastRenderedPageBreak/>
              <w:t>R</w:t>
            </w:r>
            <w:r>
              <w:rPr>
                <w:rFonts w:eastAsia="맑은 고딕"/>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맑은 고딕"/>
                <w:lang w:val="en-US" w:eastAsia="ko-KR"/>
              </w:rPr>
              <w:t xml:space="preserve">Thus, we propose to support any slot associated with RV=0 of the N*M slots when </w:t>
            </w:r>
            <w:r>
              <w:rPr>
                <w:rFonts w:eastAsia="맑은 고딕"/>
                <w:lang w:eastAsia="ko-KR"/>
              </w:rPr>
              <w:t xml:space="preserve">M&gt;1 and </w:t>
            </w:r>
            <w:r>
              <w:rPr>
                <w:rFonts w:eastAsia="맑은 고딕"/>
                <w:i/>
                <w:iCs/>
                <w:lang w:eastAsia="ko-KR"/>
              </w:rPr>
              <w:t>startingFromRV0</w:t>
            </w:r>
            <w:r>
              <w:rPr>
                <w:rFonts w:eastAsia="맑은 고딕"/>
                <w:lang w:eastAsia="ko-KR"/>
              </w:rPr>
              <w:t xml:space="preserve"> is not provided or set to ‘on’. </w:t>
            </w:r>
            <w:r>
              <w:rPr>
                <w:rFonts w:eastAsia="맑은 고딕" w:hint="eastAsia"/>
                <w:lang w:eastAsia="ko-KR"/>
              </w:rPr>
              <w:t>F</w:t>
            </w:r>
            <w:r>
              <w:rPr>
                <w:rFonts w:eastAsia="맑은 고딕"/>
                <w:lang w:eastAsia="ko-KR"/>
              </w:rPr>
              <w:t xml:space="preserve">or the case M=1, or M&gt;1 and </w:t>
            </w:r>
            <w:r>
              <w:rPr>
                <w:rFonts w:eastAsia="맑은 고딕"/>
                <w:i/>
                <w:iCs/>
                <w:lang w:eastAsia="ko-KR"/>
              </w:rPr>
              <w:t>startingFromRV0</w:t>
            </w:r>
            <w:r>
              <w:rPr>
                <w:rFonts w:eastAsia="맑은 고딕"/>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w:t>
            </w:r>
            <w:proofErr w:type="gramStart"/>
            <w:r>
              <w:t>,3,0,3</w:t>
            </w:r>
            <w:proofErr w:type="gramEnd"/>
            <w:r>
              <w:t>} or {0,0,0,0} RV sequences should be used instead of {0,2,3,1}. It’s unclear to us why would the gNB configure {0</w:t>
            </w:r>
            <w:proofErr w:type="gramStart"/>
            <w:r>
              <w:t>,2,3,1</w:t>
            </w:r>
            <w:proofErr w:type="gramEnd"/>
            <w:r>
              <w:t>}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af7"/>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af7"/>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w:t>
      </w:r>
      <w:r>
        <w:rPr>
          <w:sz w:val="22"/>
          <w:lang w:val="en-US"/>
        </w:rPr>
        <w:lastRenderedPageBreak/>
        <w:t xml:space="preserve">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맑은 고딕"/>
                <w:lang w:eastAsia="ko-KR"/>
              </w:rPr>
            </w:pPr>
            <w:r>
              <w:rPr>
                <w:rFonts w:eastAsia="맑은 고딕" w:hint="eastAsia"/>
                <w:lang w:eastAsia="ko-KR"/>
              </w:rPr>
              <w:t>LG</w:t>
            </w:r>
          </w:p>
        </w:tc>
        <w:tc>
          <w:tcPr>
            <w:tcW w:w="7455" w:type="dxa"/>
          </w:tcPr>
          <w:p w14:paraId="75EAD275"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맑은 고딕"/>
                <w:lang w:eastAsia="ko-KR"/>
              </w:rPr>
            </w:pPr>
            <w:r>
              <w:rPr>
                <w:rFonts w:eastAsia="맑은 고딕"/>
                <w:lang w:eastAsia="ko-KR"/>
              </w:rPr>
              <w:t>Nokia/NSB</w:t>
            </w:r>
          </w:p>
        </w:tc>
        <w:tc>
          <w:tcPr>
            <w:tcW w:w="7455" w:type="dxa"/>
          </w:tcPr>
          <w:p w14:paraId="25C06CF3" w14:textId="77777777" w:rsidR="00EB2729" w:rsidRDefault="00904FD8">
            <w:pPr>
              <w:jc w:val="both"/>
              <w:rPr>
                <w:rFonts w:eastAsia="맑은 고딕"/>
                <w:lang w:eastAsia="ko-KR"/>
              </w:rPr>
            </w:pPr>
            <w:r>
              <w:rPr>
                <w:rFonts w:eastAsia="맑은 고딕"/>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맑은 고딕"/>
                <w:lang w:eastAsia="ko-KR"/>
              </w:rPr>
            </w:pPr>
            <w:r>
              <w:rPr>
                <w:rFonts w:eastAsia="맑은 고딕"/>
                <w:lang w:eastAsia="ko-KR"/>
              </w:rPr>
              <w:t>Intel</w:t>
            </w:r>
          </w:p>
        </w:tc>
        <w:tc>
          <w:tcPr>
            <w:tcW w:w="7455" w:type="dxa"/>
          </w:tcPr>
          <w:p w14:paraId="1C431995" w14:textId="77777777" w:rsidR="00EB2729" w:rsidRDefault="00904FD8">
            <w:pPr>
              <w:jc w:val="both"/>
              <w:rPr>
                <w:rFonts w:eastAsia="맑은 고딕"/>
                <w:lang w:eastAsia="ko-KR"/>
              </w:rPr>
            </w:pPr>
            <w:r>
              <w:rPr>
                <w:rFonts w:eastAsia="맑은 고딕"/>
                <w:lang w:eastAsia="ko-KR"/>
              </w:rPr>
              <w:t xml:space="preserve">We are fine with the proposal. Our understanding is that for paired spectrum and SUL, 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맑은 고딕"/>
                <w:lang w:eastAsia="ko-KR"/>
              </w:rPr>
            </w:pPr>
            <w:r>
              <w:rPr>
                <w:rFonts w:hint="eastAsia"/>
                <w:lang w:eastAsia="ja-JP"/>
              </w:rPr>
              <w:t>I</w:t>
            </w:r>
            <w:r>
              <w:rPr>
                <w:lang w:eastAsia="ja-JP"/>
              </w:rPr>
              <w:t xml:space="preserve">f no further agreement is made in AI.8.8.1.1, i.e., available slot counting is not supported for paired spectrum and SUL, we agree with the proposed description. If AI. 8.8.1.1 </w:t>
            </w:r>
            <w:proofErr w:type="gramStart"/>
            <w:r>
              <w:rPr>
                <w:lang w:eastAsia="ja-JP"/>
              </w:rPr>
              <w:t>concludes</w:t>
            </w:r>
            <w:proofErr w:type="gramEnd"/>
            <w:r>
              <w:rPr>
                <w:lang w:eastAsia="ja-JP"/>
              </w:rPr>
              <w:t xml:space="preserve">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lastRenderedPageBreak/>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SimSun"/>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w:t>
            </w:r>
            <w:r>
              <w:rPr>
                <w:lang w:val="en-US" w:eastAsia="zh-CN"/>
              </w:rPr>
              <w:lastRenderedPageBreak/>
              <w:t xml:space="preserve">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af7"/>
        <w:numPr>
          <w:ilvl w:val="0"/>
          <w:numId w:val="38"/>
        </w:numPr>
        <w:jc w:val="both"/>
        <w:rPr>
          <w:sz w:val="22"/>
        </w:rPr>
      </w:pPr>
      <w:r>
        <w:rPr>
          <w:sz w:val="22"/>
        </w:rPr>
        <w:t>Some companies would like to wait for the outcome of the discussions in AI 8.8.1.1 before assessing if a TBoMS-specifc agreement is necessary.</w:t>
      </w:r>
    </w:p>
    <w:p w14:paraId="3C5A771B" w14:textId="77777777" w:rsidR="00EB2729" w:rsidRDefault="00904FD8">
      <w:pPr>
        <w:pStyle w:val="af7"/>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af7"/>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af7"/>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af7"/>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af7"/>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af7"/>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lastRenderedPageBreak/>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QC: Okay to wait for clarity from 8.8.1.1. Dont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맑은 고딕"/>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1"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bookmarkEnd w:id="11"/>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lastRenderedPageBreak/>
        <w:t xml:space="preserve">   </w:t>
      </w:r>
      <w:r>
        <w:rPr>
          <w:b/>
          <w:bCs/>
          <w:sz w:val="28"/>
          <w:szCs w:val="28"/>
          <w:highlight w:val="yellow"/>
          <w:lang w:eastAsia="ko-KR"/>
        </w:rPr>
        <w:t>FL’s proposal 10</w:t>
      </w:r>
    </w:p>
    <w:tbl>
      <w:tblPr>
        <w:tblStyle w:val="81"/>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81"/>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4C0D5AF3" w14:textId="77777777" w:rsidR="00EB2729" w:rsidRDefault="00904FD8">
            <w:pPr>
              <w:shd w:val="clear" w:color="auto" w:fill="FFFFFF"/>
              <w:rPr>
                <w:rFonts w:eastAsia="DengXian"/>
                <w:highlight w:val="yellow"/>
                <w:lang w:eastAsia="zh-CN"/>
              </w:rPr>
            </w:pPr>
            <w:r>
              <w:t>Single TboMS structure of Option 3 is selected</w:t>
            </w:r>
          </w:p>
          <w:p w14:paraId="3766F31F" w14:textId="77777777" w:rsidR="00EB2729" w:rsidRDefault="00904FD8">
            <w:pPr>
              <w:numPr>
                <w:ilvl w:val="0"/>
                <w:numId w:val="40"/>
              </w:numPr>
              <w:spacing w:line="252" w:lineRule="auto"/>
              <w:jc w:val="both"/>
              <w:rPr>
                <w:rFonts w:eastAsia="바탕"/>
              </w:rPr>
            </w:pPr>
            <w:r>
              <w:rPr>
                <w:b/>
                <w:bCs/>
              </w:rPr>
              <w:lastRenderedPageBreak/>
              <w:t>Option 3</w:t>
            </w:r>
            <w:r>
              <w:t xml:space="preserve">: Multiple TOTs are determined for a TboMS.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A single RV is used to transmit a single TboMS.</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 xml:space="preserve">Nine companies ([8], [9], [10], [12], [13], [16], [19], [20], </w:t>
      </w:r>
      <w:proofErr w:type="gramStart"/>
      <w:r>
        <w:rPr>
          <w:sz w:val="22"/>
          <w:szCs w:val="22"/>
          <w:lang w:val="en-US"/>
        </w:rPr>
        <w:t>[</w:t>
      </w:r>
      <w:proofErr w:type="gramEnd"/>
      <w:r>
        <w:rPr>
          <w:sz w:val="22"/>
          <w:szCs w:val="22"/>
          <w:lang w:val="en-US"/>
        </w:rPr>
        <w:t>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For TboMS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F9BDB09"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A6C3"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For TboMS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6E974883" w14:textId="77777777" w:rsidR="00EB2729" w:rsidRDefault="00904FD8">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lastRenderedPageBreak/>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4"/>
        <w:numPr>
          <w:ilvl w:val="0"/>
          <w:numId w:val="41"/>
        </w:numPr>
      </w:pPr>
      <w:r>
        <w:rPr>
          <w:color w:val="00B050"/>
        </w:rPr>
        <w:t>[OPEN]</w:t>
      </w:r>
      <w:r>
        <w:t xml:space="preserve"> </w:t>
      </w:r>
      <w:r>
        <w:rPr>
          <w:b/>
          <w:bCs/>
        </w:rPr>
        <w:t>Starting bit in each slot for the single TboMS</w:t>
      </w:r>
    </w:p>
    <w:p w14:paraId="4E3B791B" w14:textId="77777777" w:rsidR="00EB2729" w:rsidRDefault="00904FD8">
      <w:pPr>
        <w:rPr>
          <w:sz w:val="22"/>
          <w:szCs w:val="22"/>
          <w:lang w:val="en-US"/>
        </w:rPr>
      </w:pPr>
      <w:r>
        <w:rPr>
          <w:sz w:val="22"/>
          <w:szCs w:val="22"/>
          <w:lang w:val="en-US"/>
        </w:rPr>
        <w:t>Companies’ preferences concerning the starting bit in each for the single TboMS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Huawei/HiSi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Zc, as follows:</w:t>
      </w:r>
    </w:p>
    <w:p w14:paraId="54753E69" w14:textId="77777777" w:rsidR="00EB2729" w:rsidRDefault="00904FD8">
      <w:pPr>
        <w:pStyle w:val="af7"/>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30E82A5F" w14:textId="77777777" w:rsidR="00EB2729" w:rsidRDefault="00904FD8">
      <w:pPr>
        <w:pStyle w:val="af7"/>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proofErr w:type="gramStart"/>
      <w:r>
        <w:rPr>
          <w:rFonts w:ascii="Calibri" w:eastAsia="SimSun" w:hAnsi="Calibri" w:cs="Calibri"/>
          <w:color w:val="000000" w:themeColor="text1"/>
          <w:sz w:val="22"/>
          <w:szCs w:val="22"/>
          <w:lang w:val="en-US" w:eastAsia="zh-CN"/>
        </w:rPr>
        <w:t>vivo</w:t>
      </w:r>
      <w:proofErr w:type="gramEnd"/>
      <w:r>
        <w:rPr>
          <w:rFonts w:ascii="Calibri" w:eastAsia="SimSun" w:hAnsi="Calibri" w:cs="Calibri"/>
          <w:color w:val="000000" w:themeColor="text1"/>
          <w:sz w:val="22"/>
          <w:szCs w:val="22"/>
          <w:lang w:val="en-US" w:eastAsia="zh-CN"/>
        </w:rPr>
        <w:t xml:space="preserve"> [6], Samsung [19].</w:t>
      </w:r>
    </w:p>
    <w:p w14:paraId="55AE4B63" w14:textId="77777777" w:rsidR="00EB2729" w:rsidRDefault="00904FD8">
      <w:pPr>
        <w:pStyle w:val="af7"/>
        <w:numPr>
          <w:ilvl w:val="0"/>
          <w:numId w:val="45"/>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Expressing the index of the starting coded bit as a multiple integer of the lifting size Zc is necessary</w:t>
      </w:r>
      <w:r>
        <w:rPr>
          <w:rFonts w:ascii="Calibri" w:eastAsia="SimSun" w:hAnsi="Calibri" w:cs="Calibri"/>
          <w:b/>
          <w:bCs/>
          <w:color w:val="000000" w:themeColor="text1"/>
          <w:sz w:val="22"/>
          <w:szCs w:val="22"/>
          <w:lang w:val="en-US" w:eastAsia="zh-CN"/>
        </w:rPr>
        <w:t xml:space="preserve"> [2]:</w:t>
      </w:r>
    </w:p>
    <w:p w14:paraId="1A8EFCBE" w14:textId="77777777" w:rsidR="00EB2729" w:rsidRDefault="00904FD8">
      <w:pPr>
        <w:pStyle w:val="af7"/>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Huawei/HiSi [3], NTTDOCOMO [26].</w:t>
      </w:r>
    </w:p>
    <w:p w14:paraId="7A82CE73" w14:textId="77777777" w:rsidR="00EB2729" w:rsidRDefault="00904FD8">
      <w:pPr>
        <w:pStyle w:val="af7"/>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07371248" w14:textId="77777777" w:rsidR="00EB2729" w:rsidRDefault="00904FD8">
      <w:pPr>
        <w:pStyle w:val="af7"/>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af7"/>
        <w:numPr>
          <w:ilvl w:val="0"/>
          <w:numId w:val="46"/>
        </w:numPr>
        <w:jc w:val="both"/>
        <w:rPr>
          <w:sz w:val="22"/>
          <w:lang w:val="en-US"/>
        </w:rPr>
      </w:pPr>
      <w:r>
        <w:rPr>
          <w:sz w:val="22"/>
          <w:lang w:val="en-US"/>
        </w:rPr>
        <w:lastRenderedPageBreak/>
        <w:t>Performance difference between Option B and Option C, when observed, is almost always in the order of few tenths of dB.</w:t>
      </w:r>
    </w:p>
    <w:p w14:paraId="2EEFFD48" w14:textId="77777777" w:rsidR="00EB2729" w:rsidRDefault="00904FD8">
      <w:pPr>
        <w:pStyle w:val="af7"/>
        <w:numPr>
          <w:ilvl w:val="0"/>
          <w:numId w:val="46"/>
        </w:numPr>
        <w:jc w:val="both"/>
        <w:rPr>
          <w:sz w:val="22"/>
          <w:lang w:val="en-US"/>
        </w:rPr>
      </w:pPr>
      <w:r>
        <w:rPr>
          <w:sz w:val="22"/>
          <w:lang w:val="en-US"/>
        </w:rPr>
        <w:t>The possibility of configuring TboMS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w:t>
      </w:r>
      <w:proofErr w:type="gramStart"/>
      <w:r>
        <w:rPr>
          <w:sz w:val="22"/>
          <w:lang w:val="en-US"/>
        </w:rPr>
        <w:t xml:space="preserve">size </w:t>
      </w:r>
      <w:proofErr w:type="gramEnd"/>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the index of the starting coded bit for each transmitted slot be expressed as a multiple integer of the lifting size Zc?</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lastRenderedPageBreak/>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맑은 고딕" w:hint="eastAsia"/>
                <w:lang w:val="de-DE" w:eastAsia="ko-KR"/>
              </w:rPr>
              <w:t>L</w:t>
            </w:r>
            <w:r>
              <w:rPr>
                <w:rFonts w:eastAsia="맑은 고딕"/>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81"/>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맑은 고딕" w:hint="eastAsia"/>
                <w:lang w:eastAsia="ko-KR"/>
              </w:rPr>
              <w:t>L</w:t>
            </w:r>
            <w:r>
              <w:rPr>
                <w:rFonts w:eastAsia="맑은 고딕"/>
                <w:lang w:eastAsia="ko-KR"/>
              </w:rPr>
              <w:t>G</w:t>
            </w:r>
          </w:p>
        </w:tc>
        <w:tc>
          <w:tcPr>
            <w:tcW w:w="7455" w:type="dxa"/>
          </w:tcPr>
          <w:p w14:paraId="388F4A6B" w14:textId="77777777" w:rsidR="00EB2729" w:rsidRDefault="00904FD8">
            <w:pPr>
              <w:jc w:val="both"/>
              <w:rPr>
                <w:rFonts w:eastAsia="바탕"/>
                <w:szCs w:val="22"/>
                <w:lang w:val="en-US" w:eastAsia="ko-KR"/>
              </w:rPr>
            </w:pPr>
            <w:r>
              <w:rPr>
                <w:rFonts w:eastAsia="바탕"/>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6C26C7A1" w14:textId="77777777" w:rsidR="00EB2729" w:rsidRDefault="00904FD8">
            <w:pPr>
              <w:jc w:val="both"/>
              <w:rPr>
                <w:lang w:eastAsia="ko-KR"/>
              </w:rPr>
            </w:pPr>
            <w:r>
              <w:rPr>
                <w:rFonts w:eastAsia="바탕"/>
                <w:szCs w:val="22"/>
                <w:lang w:val="en-US" w:eastAsia="ko-KR"/>
              </w:rPr>
              <w:t>H</w:t>
            </w:r>
            <w:r>
              <w:rPr>
                <w:rFonts w:eastAsia="바탕" w:hint="eastAsia"/>
                <w:szCs w:val="22"/>
                <w:lang w:val="en-US" w:eastAsia="ko-KR"/>
              </w:rPr>
              <w:t>owever, i</w:t>
            </w:r>
            <w:r>
              <w:rPr>
                <w:rFonts w:eastAsia="맑은 고딕" w:hint="eastAsia"/>
                <w:lang w:eastAsia="ko-KR"/>
              </w:rPr>
              <w:t xml:space="preserve">n </w:t>
            </w:r>
            <w:r>
              <w:rPr>
                <w:rFonts w:eastAsia="맑은 고딕"/>
                <w:lang w:eastAsia="ko-KR"/>
              </w:rPr>
              <w:t xml:space="preserve">our understanding, adopting Option C can reduce </w:t>
            </w:r>
            <w:r>
              <w:rPr>
                <w:lang w:eastAsia="ko-KR"/>
              </w:rPr>
              <w:t>specification and implementation impact while not cause error propagation problem</w:t>
            </w:r>
            <w:r>
              <w:rPr>
                <w:rFonts w:eastAsia="맑은 고딕" w:hint="eastAsia"/>
                <w:lang w:eastAsia="ko-KR"/>
              </w:rPr>
              <w:t xml:space="preserve"> as </w:t>
            </w:r>
            <w:r>
              <w:rPr>
                <w:rFonts w:eastAsia="맑은 고딕"/>
                <w:lang w:eastAsia="ko-KR"/>
              </w:rPr>
              <w:t>the FL descripted kindly</w:t>
            </w:r>
            <w:r>
              <w:rPr>
                <w:lang w:eastAsia="ko-KR"/>
              </w:rPr>
              <w:t xml:space="preserve">. </w:t>
            </w:r>
          </w:p>
          <w:p w14:paraId="26C566BF" w14:textId="77777777" w:rsidR="00EB2729" w:rsidRDefault="00904FD8">
            <w:pPr>
              <w:jc w:val="both"/>
              <w:rPr>
                <w:rFonts w:eastAsia="바탕"/>
                <w:szCs w:val="22"/>
                <w:lang w:val="en-US" w:eastAsia="ko-KR"/>
              </w:rPr>
            </w:pPr>
            <w:r>
              <w:rPr>
                <w:lang w:eastAsia="ko-KR"/>
              </w:rPr>
              <w:t xml:space="preserve">In our view, while enjoying the benefits of Option C, </w:t>
            </w:r>
            <w:r>
              <w:rPr>
                <w:rFonts w:eastAsia="바탕"/>
                <w:szCs w:val="22"/>
                <w:lang w:val="en-US" w:eastAsia="ko-KR"/>
              </w:rPr>
              <w:t>it is necessary to make an effort to minimize the performance degradation issue.</w:t>
            </w:r>
          </w:p>
          <w:p w14:paraId="7E037F94" w14:textId="77777777" w:rsidR="00EB2729" w:rsidRDefault="00904FD8">
            <w:pPr>
              <w:jc w:val="both"/>
              <w:rPr>
                <w:rFonts w:eastAsia="바탕"/>
                <w:szCs w:val="22"/>
                <w:lang w:val="en-US" w:eastAsia="ko-KR"/>
              </w:rPr>
            </w:pPr>
            <w:r>
              <w:rPr>
                <w:rFonts w:eastAsia="바탕"/>
                <w:szCs w:val="22"/>
                <w:lang w:val="en-US" w:eastAsia="ko-KR"/>
              </w:rPr>
              <w:t xml:space="preserve">Multiplexing of aperiodic CSI may be the biggest cause of Option C performance loss because it may be transmitted in the first slot of the first transmission of TboMS. On the other hand, multiplexing of aperiodic CSI on TboMS does not have a timeline issue and there is no possibility of misalignment of aperiodic CSI multiplexing. </w:t>
            </w:r>
          </w:p>
          <w:p w14:paraId="67425AEE" w14:textId="77777777" w:rsidR="00EB2729" w:rsidRDefault="00904FD8">
            <w:pPr>
              <w:jc w:val="both"/>
            </w:pPr>
            <w:r>
              <w:rPr>
                <w:rFonts w:eastAsia="바탕"/>
                <w:szCs w:val="22"/>
                <w:lang w:val="en-US" w:eastAsia="ko-KR"/>
              </w:rPr>
              <w:t>Therefore, in the case of aperiodic CSI, it is considered that the starting bit of each slot of TboMS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TboMS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TboMS.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The main motivation of Option C is to resolve the error propagation issue due to missing DL DCI associated with a HARQ-ACK to be multiplexed on the T</w:t>
            </w:r>
            <w:r>
              <w:rPr>
                <w:lang w:val="en-US" w:eastAsia="zh-CN"/>
              </w:rPr>
              <w:t>b</w:t>
            </w:r>
            <w:r>
              <w:rPr>
                <w:rFonts w:hint="eastAsia"/>
                <w:lang w:val="en-US" w:eastAsia="zh-CN"/>
              </w:rPr>
              <w:t>oMS. However, missing detection of DL DCI are corner cases thanks to the existing DAI mechanism. We should not introduce a scheme trying to solve the issues of corner cases while cause performance loss for most typical cases. This would make T</w:t>
            </w:r>
            <w:r>
              <w:rPr>
                <w:lang w:val="en-US" w:eastAsia="zh-CN"/>
              </w:rPr>
              <w:t>b</w:t>
            </w:r>
            <w:r>
              <w:rPr>
                <w:rFonts w:hint="eastAsia"/>
                <w:lang w:val="en-US" w:eastAsia="zh-CN"/>
              </w:rPr>
              <w:t>oMS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UCI bits could always be known before the first transmission of T</w:t>
            </w:r>
            <w:r>
              <w:rPr>
                <w:lang w:val="en-US" w:eastAsia="zh-CN"/>
              </w:rPr>
              <w:t>b</w:t>
            </w:r>
            <w:r>
              <w:rPr>
                <w:rFonts w:hint="eastAsia"/>
                <w:lang w:val="en-US" w:eastAsia="zh-CN"/>
              </w:rPr>
              <w:t>oMS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w:t>
            </w:r>
            <w:r>
              <w:rPr>
                <w:rFonts w:hint="eastAsia"/>
                <w:lang w:val="en-US" w:eastAsia="zh-CN"/>
              </w:rPr>
              <w:lastRenderedPageBreak/>
              <w:t xml:space="preserve">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uawei, Hisilicon</w:t>
            </w:r>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af7"/>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af7"/>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af7"/>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af7"/>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af7"/>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af7"/>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af7"/>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lastRenderedPageBreak/>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ko-KR"/>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CM, Huawei, Hisilicon</w:t>
            </w:r>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QC(from UE perspective), Sharp, Nokia/NSB, Intel</w:t>
            </w:r>
            <w:r>
              <w:rPr>
                <w:rFonts w:hint="eastAsia"/>
                <w:lang w:eastAsia="zh-CN"/>
              </w:rPr>
              <w:t>,SS</w:t>
            </w:r>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Rounding operation by Zc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Zc is unnecessary. In addition, rounding with Zc may violate the WA that only a single RV is used for a single TboMS, since it can be argued that any overlapping of the </w:t>
            </w:r>
            <w:r>
              <w:lastRenderedPageBreak/>
              <w:t>bits mapped on the slots allocated for a single TboMS can be considered as using different RVs.</w:t>
            </w:r>
          </w:p>
        </w:tc>
      </w:tr>
      <w:tr w:rsidR="00EB2729" w14:paraId="7DC843B7" w14:textId="77777777" w:rsidTr="00EB2729">
        <w:tc>
          <w:tcPr>
            <w:tcW w:w="2176" w:type="dxa"/>
          </w:tcPr>
          <w:p w14:paraId="0476F519" w14:textId="77777777" w:rsidR="00EB2729" w:rsidRDefault="00904FD8">
            <w:pPr>
              <w:jc w:val="both"/>
            </w:pPr>
            <w:r>
              <w:lastRenderedPageBreak/>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gain, T</w:t>
            </w:r>
            <w:r>
              <w:rPr>
                <w:lang w:eastAsia="zh-CN"/>
              </w:rPr>
              <w:t>b</w:t>
            </w:r>
            <w:r>
              <w:rPr>
                <w:rFonts w:hint="eastAsia"/>
                <w:lang w:eastAsia="zh-CN"/>
              </w:rPr>
              <w:t xml:space="preserve">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Since only one CB is transmitted in a TboMS,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t identify any clear benefits by limiting the starting bits as an integer of Zc. From gNB perspective, no matter Option B or Option C, gNB will know the exact starting bit for each slot once scheduling T</w:t>
            </w:r>
            <w:r>
              <w:rPr>
                <w:lang w:val="en-US" w:eastAsia="zh-CN"/>
              </w:rPr>
              <w:t>b</w:t>
            </w:r>
            <w:r>
              <w:rPr>
                <w:rFonts w:hint="eastAsia"/>
                <w:lang w:val="en-US" w:eastAsia="zh-CN"/>
              </w:rPr>
              <w:t xml:space="preserve">oMS.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Secondly, this can reuse the type A repetition implementation as much as possible. (</w:t>
            </w:r>
            <w:proofErr w:type="gramStart"/>
            <w:r>
              <w:rPr>
                <w:lang w:val="en-US" w:eastAsia="zh-CN"/>
              </w:rPr>
              <w:t>note</w:t>
            </w:r>
            <w:proofErr w:type="gramEnd"/>
            <w:r>
              <w:rPr>
                <w:lang w:val="en-US" w:eastAsia="zh-CN"/>
              </w:rPr>
              <w:t xml:space="preserve">: the index of the starting bit of each slot is multiple of the LDPC lifting size Zc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TboMS as an integer multiple of Zc is not needed. Two companies think otherwise. We have been discussing this aspect for a while. Further discussion in this sense would not help, hence FL suggests not to </w:t>
      </w:r>
      <w:r>
        <w:rPr>
          <w:sz w:val="22"/>
          <w:szCs w:val="22"/>
        </w:rPr>
        <w:lastRenderedPageBreak/>
        <w:t>continue discussion any longer and keep Option B and Option C as they are. Companies are invited not to propose that the index of the starting coded bits in each slot for TboMS in Rel-17 should be expressed as an integer multiple of Zc, due to clear lack of consensus (or even majority).</w:t>
      </w:r>
    </w:p>
    <w:p w14:paraId="2C4DC8A8" w14:textId="77777777" w:rsidR="00EB2729" w:rsidRDefault="00904FD8">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af7"/>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af7"/>
        <w:numPr>
          <w:ilvl w:val="1"/>
          <w:numId w:val="48"/>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1C4945A0" w14:textId="77777777" w:rsidR="00EB2729" w:rsidRDefault="00904FD8">
      <w:pPr>
        <w:pStyle w:val="af7"/>
        <w:numPr>
          <w:ilvl w:val="1"/>
          <w:numId w:val="48"/>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4200D77A" w14:textId="77777777" w:rsidR="00EB2729" w:rsidRDefault="00904FD8">
      <w:pPr>
        <w:pStyle w:val="af7"/>
        <w:numPr>
          <w:ilvl w:val="0"/>
          <w:numId w:val="48"/>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af7"/>
        <w:numPr>
          <w:ilvl w:val="0"/>
          <w:numId w:val="48"/>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af7"/>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4E2B5840"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af7"/>
        <w:numPr>
          <w:ilvl w:val="1"/>
          <w:numId w:val="49"/>
        </w:numPr>
        <w:jc w:val="both"/>
        <w:rPr>
          <w:i/>
          <w:iCs/>
          <w:sz w:val="22"/>
          <w:szCs w:val="22"/>
        </w:rPr>
      </w:pPr>
      <w:r>
        <w:rPr>
          <w:i/>
          <w:iCs/>
          <w:sz w:val="22"/>
          <w:szCs w:val="22"/>
          <w:highlight w:val="yellow"/>
        </w:rPr>
        <w:lastRenderedPageBreak/>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4F6AA41D" w14:textId="77777777" w:rsidR="00EB2729" w:rsidRDefault="00EB2729">
      <w:pPr>
        <w:pStyle w:val="af7"/>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af7"/>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71BB11D1"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spCSI on PUCCH is activated midway through a 32 slot TBOMS. </w:t>
            </w:r>
            <w:proofErr w:type="gramStart"/>
            <w:r>
              <w:t>spCSI</w:t>
            </w:r>
            <w:proofErr w:type="gram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sp-CSI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sp-CSI activation/deactivation (PDSCH grant is 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w:t>
            </w:r>
            <w:proofErr w:type="gramStart"/>
            <w:r>
              <w:t>decoded</w:t>
            </w:r>
            <w:proofErr w:type="gramEnd"/>
            <w:r>
              <w:t xml:space="preserve"> the pigbacked CSI. Even assuming the CSIs are tiggered by the different DCIs than the one scheduling the TboMS.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lastRenderedPageBreak/>
              <w:t xml:space="preserve">If we assume </w:t>
            </w:r>
            <w:r>
              <w:rPr>
                <w:rFonts w:hint="eastAsia"/>
                <w:lang w:eastAsia="zh-CN"/>
              </w:rPr>
              <w:t>T</w:t>
            </w:r>
            <w:r>
              <w:rPr>
                <w:lang w:eastAsia="zh-CN"/>
              </w:rPr>
              <w:t>boMS can not ensure the CSI payload, then the current CSI schemes seems cannot work reliably.</w:t>
            </w:r>
          </w:p>
          <w:p w14:paraId="08207A71" w14:textId="77777777" w:rsidR="00EB2729" w:rsidRDefault="00904FD8">
            <w:pPr>
              <w:jc w:val="both"/>
              <w:rPr>
                <w:lang w:eastAsia="zh-CN"/>
              </w:rPr>
            </w:pPr>
            <w:r>
              <w:rPr>
                <w:lang w:eastAsia="zh-CN"/>
              </w:rPr>
              <w:t>Further we think the CSI report should not happen frequently, e.g. several different report carried during TboMS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lastRenderedPageBreak/>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ko-KR"/>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TboMS. </w:t>
            </w:r>
          </w:p>
          <w:p w14:paraId="796C867B" w14:textId="77777777" w:rsidR="00EB2729" w:rsidRDefault="00904FD8">
            <w:pPr>
              <w:jc w:val="both"/>
            </w:pPr>
            <w:r>
              <w:t>For A-CSI on PUSCH, it is triggered by DCI without or with data. If this is carried by TboMS, there is no issue as if UE misses the DCI, UE will miss the whole TboMS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Again, it is unclear to us why gNB would schedule large CSI payloads that could conflict with TboMS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lastRenderedPageBreak/>
              <w:t>LG</w:t>
            </w:r>
          </w:p>
        </w:tc>
        <w:tc>
          <w:tcPr>
            <w:tcW w:w="7455" w:type="dxa"/>
          </w:tcPr>
          <w:p w14:paraId="092FCF06" w14:textId="77777777" w:rsidR="00EB2729" w:rsidRDefault="00904FD8">
            <w:pPr>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w:t>
            </w:r>
            <w:r>
              <w:rPr>
                <w:rFonts w:eastAsia="맑은 고딕" w:hint="eastAsia"/>
                <w:lang w:eastAsia="ko-KR"/>
              </w:rPr>
              <w:t xml:space="preserve">multiplexing of </w:t>
            </w:r>
            <w:r>
              <w:rPr>
                <w:rFonts w:eastAsia="맑은 고딕"/>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맑은 고딕"/>
                <w:lang w:eastAsia="ko-KR"/>
              </w:rPr>
            </w:pPr>
            <w:r>
              <w:rPr>
                <w:rFonts w:eastAsia="맑은 고딕"/>
                <w:lang w:eastAsia="ko-KR"/>
              </w:rPr>
              <w:t>P/SP-CSI</w:t>
            </w:r>
          </w:p>
          <w:p w14:paraId="6543508F" w14:textId="77777777" w:rsidR="00EB2729" w:rsidRDefault="00904FD8">
            <w:pPr>
              <w:pStyle w:val="af7"/>
              <w:numPr>
                <w:ilvl w:val="0"/>
                <w:numId w:val="50"/>
              </w:numPr>
              <w:jc w:val="both"/>
              <w:rPr>
                <w:rFonts w:eastAsia="맑은 고딕"/>
                <w:lang w:eastAsia="ko-KR"/>
              </w:rPr>
            </w:pPr>
            <w:r>
              <w:rPr>
                <w:rFonts w:eastAsia="맑은 고딕"/>
                <w:lang w:eastAsia="ko-KR"/>
              </w:rPr>
              <w:t>There is a timeline requirement between the last symbol of PDCCH transmission for PUSCH scheduling and the first symbol of PUSCH for P/SP-CSI multiplexing. Thus, it may or may not available to determine the UCI payload size prior to the start of the TboMS transmission.</w:t>
            </w:r>
          </w:p>
          <w:p w14:paraId="62765D42" w14:textId="77777777" w:rsidR="00EB2729" w:rsidRDefault="00904FD8">
            <w:pPr>
              <w:pStyle w:val="af7"/>
              <w:numPr>
                <w:ilvl w:val="0"/>
                <w:numId w:val="50"/>
              </w:numPr>
              <w:jc w:val="both"/>
              <w:rPr>
                <w:rFonts w:eastAsia="맑은 고딕"/>
                <w:lang w:eastAsia="ko-KR"/>
              </w:rPr>
            </w:pPr>
            <w:r>
              <w:rPr>
                <w:rFonts w:eastAsia="맑은 고딕"/>
                <w:lang w:eastAsia="ko-KR"/>
              </w:rPr>
              <w:t>P/SP-CSI can be multiplexed in any slot within a single TboMS transmission. Depending on the slot position in which the CSI is multiplexed, the problem of systematic bits loss may not occur.</w:t>
            </w:r>
          </w:p>
          <w:p w14:paraId="71E4889C" w14:textId="77777777" w:rsidR="00EB2729" w:rsidRDefault="00904FD8">
            <w:pPr>
              <w:pStyle w:val="af7"/>
              <w:numPr>
                <w:ilvl w:val="0"/>
                <w:numId w:val="50"/>
              </w:numPr>
              <w:jc w:val="both"/>
              <w:rPr>
                <w:rFonts w:eastAsia="맑은 고딕"/>
                <w:lang w:eastAsia="ko-KR"/>
              </w:rPr>
            </w:pPr>
            <w:r>
              <w:rPr>
                <w:rFonts w:eastAsia="맑은 고딕"/>
                <w:lang w:eastAsia="ko-KR"/>
              </w:rPr>
              <w:t>In coverage limited case which requires lots of resources for CSI, CSI can be transmitted using PUCCH with repetitions.</w:t>
            </w:r>
          </w:p>
          <w:p w14:paraId="6759CE7E" w14:textId="77777777" w:rsidR="00EB2729" w:rsidRDefault="00904FD8">
            <w:pPr>
              <w:pStyle w:val="af7"/>
              <w:numPr>
                <w:ilvl w:val="0"/>
                <w:numId w:val="51"/>
              </w:numPr>
              <w:spacing w:after="0"/>
              <w:jc w:val="both"/>
              <w:rPr>
                <w:rFonts w:eastAsia="맑은 고딕"/>
                <w:lang w:eastAsia="ko-KR"/>
              </w:rPr>
            </w:pPr>
            <w:r>
              <w:rPr>
                <w:rFonts w:eastAsia="맑은 고딕"/>
                <w:lang w:eastAsia="ko-KR"/>
              </w:rPr>
              <w:t>CSI</w:t>
            </w:r>
          </w:p>
          <w:p w14:paraId="7B53A17E" w14:textId="77777777" w:rsidR="00EB2729" w:rsidRDefault="00904FD8">
            <w:pPr>
              <w:pStyle w:val="af7"/>
              <w:numPr>
                <w:ilvl w:val="0"/>
                <w:numId w:val="52"/>
              </w:numPr>
              <w:jc w:val="both"/>
              <w:rPr>
                <w:rFonts w:eastAsia="맑은 고딕"/>
                <w:lang w:eastAsia="ko-KR"/>
              </w:rPr>
            </w:pPr>
            <w:r>
              <w:rPr>
                <w:rFonts w:eastAsia="맑은 고딕"/>
                <w:lang w:eastAsia="ko-KR"/>
              </w:rPr>
              <w:t>There is no timeline issue for A-CSI multiplexing on TboMS.</w:t>
            </w:r>
          </w:p>
          <w:p w14:paraId="52676A4A" w14:textId="77777777" w:rsidR="00EB2729" w:rsidRDefault="00904FD8">
            <w:pPr>
              <w:pStyle w:val="af7"/>
              <w:numPr>
                <w:ilvl w:val="0"/>
                <w:numId w:val="52"/>
              </w:numPr>
              <w:jc w:val="both"/>
              <w:rPr>
                <w:rFonts w:eastAsia="맑은 고딕"/>
                <w:lang w:eastAsia="ko-KR"/>
              </w:rPr>
            </w:pPr>
            <w:r>
              <w:rPr>
                <w:rFonts w:eastAsia="맑은 고딕"/>
                <w:lang w:eastAsia="ko-KR"/>
              </w:rPr>
              <w:t>There is no misalignment issue.</w:t>
            </w:r>
          </w:p>
          <w:p w14:paraId="64657B1D" w14:textId="77777777" w:rsidR="00EB2729" w:rsidRDefault="00904FD8">
            <w:pPr>
              <w:pStyle w:val="af7"/>
              <w:numPr>
                <w:ilvl w:val="0"/>
                <w:numId w:val="52"/>
              </w:numPr>
              <w:jc w:val="both"/>
              <w:rPr>
                <w:rFonts w:eastAsia="맑은 고딕"/>
                <w:lang w:eastAsia="ko-KR"/>
              </w:rPr>
            </w:pPr>
            <w:r>
              <w:rPr>
                <w:rFonts w:eastAsia="맑은 고딕"/>
                <w:lang w:eastAsia="ko-KR"/>
              </w:rPr>
              <w:t>A-CSI is always multiplexing in the first slot of the TboMS transmission. It is likely to causes systematic bit loss problem.</w:t>
            </w:r>
          </w:p>
          <w:p w14:paraId="2430E665" w14:textId="77777777" w:rsidR="00EB2729" w:rsidRDefault="00904FD8">
            <w:pPr>
              <w:pStyle w:val="af7"/>
              <w:numPr>
                <w:ilvl w:val="0"/>
                <w:numId w:val="52"/>
              </w:numPr>
              <w:jc w:val="both"/>
              <w:rPr>
                <w:rFonts w:eastAsia="맑은 고딕"/>
                <w:lang w:eastAsia="ko-KR"/>
              </w:rPr>
            </w:pPr>
            <w:r>
              <w:rPr>
                <w:rFonts w:eastAsia="맑은 고딕"/>
                <w:lang w:eastAsia="ko-KR"/>
              </w:rPr>
              <w:t xml:space="preserve">In coverage limited case, </w:t>
            </w:r>
            <w:r>
              <w:rPr>
                <w:rFonts w:eastAsia="맑은 고딕" w:hint="eastAsia"/>
                <w:lang w:eastAsia="ko-KR"/>
              </w:rPr>
              <w:t xml:space="preserve">then large value of beta-offset can be indicated </w:t>
            </w:r>
            <w:r>
              <w:rPr>
                <w:rFonts w:eastAsia="맑은 고딕"/>
                <w:lang w:eastAsia="ko-KR"/>
              </w:rPr>
              <w:t xml:space="preserve">so lots of resources can be required for </w:t>
            </w:r>
            <w:r>
              <w:rPr>
                <w:rFonts w:eastAsia="맑은 고딕" w:hint="eastAsia"/>
                <w:lang w:eastAsia="ko-KR"/>
              </w:rPr>
              <w:t xml:space="preserve">CSI </w:t>
            </w:r>
            <w:r>
              <w:rPr>
                <w:rFonts w:eastAsia="맑은 고딕"/>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맑은 고딕"/>
                <w:lang w:eastAsia="ko-KR"/>
              </w:rPr>
              <w:t>In that sense, w</w:t>
            </w:r>
            <w:r>
              <w:rPr>
                <w:rFonts w:eastAsia="맑은 고딕" w:hint="eastAsia"/>
                <w:lang w:eastAsia="ko-KR"/>
              </w:rPr>
              <w:t xml:space="preserve">e </w:t>
            </w:r>
            <w:r>
              <w:rPr>
                <w:rFonts w:eastAsia="맑은 고딕"/>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맑은 고딕"/>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TboMS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4B203CA5" w14:textId="77777777" w:rsidR="00EB2729" w:rsidRDefault="00904FD8">
            <w:pPr>
              <w:jc w:val="both"/>
            </w:pPr>
            <w:r>
              <w:t xml:space="preserve">Thus, if we consider a 32-slot TBOMS, </w:t>
            </w:r>
            <w:proofErr w:type="gramStart"/>
            <w:r>
              <w:t>its</w:t>
            </w:r>
            <w:proofErr w:type="gramEnd"/>
            <w:r>
              <w:t xml:space="preserve">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lastRenderedPageBreak/>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w:t>
            </w:r>
            <w:r>
              <w:rPr>
                <w:lang w:val="en-US" w:eastAsia="zh-CN"/>
              </w:rPr>
              <w:t>b</w:t>
            </w:r>
            <w:r>
              <w:rPr>
                <w:rFonts w:hint="eastAsia"/>
                <w:lang w:val="en-US" w:eastAsia="zh-CN"/>
              </w:rPr>
              <w:t>oMS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FL</w:t>
            </w:r>
            <w:proofErr w:type="gramStart"/>
            <w:r>
              <w:rPr>
                <w:rFonts w:hint="eastAsia"/>
                <w:lang w:val="en-US" w:eastAsia="zh-CN"/>
              </w:rPr>
              <w:t>,Please</w:t>
            </w:r>
            <w:proofErr w:type="gram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lastRenderedPageBreak/>
              <w:t>Regarding the comments that T</w:t>
            </w:r>
            <w:r>
              <w:rPr>
                <w:lang w:val="en-US" w:eastAsia="zh-CN"/>
              </w:rPr>
              <w:t>b</w:t>
            </w:r>
            <w:r>
              <w:rPr>
                <w:rFonts w:hint="eastAsia"/>
                <w:lang w:val="en-US" w:eastAsia="zh-CN"/>
              </w:rPr>
              <w:t>oMS repetition can be relied on to resolve the performance loss due to UCI multiplexing, I really don</w:t>
            </w:r>
            <w:r>
              <w:rPr>
                <w:lang w:val="en-US" w:eastAsia="zh-CN"/>
              </w:rPr>
              <w:t>’</w:t>
            </w:r>
            <w:r>
              <w:rPr>
                <w:rFonts w:hint="eastAsia"/>
                <w:lang w:val="en-US" w:eastAsia="zh-CN"/>
              </w:rPr>
              <w:t>t think so. Firstly, not all UEs may support T</w:t>
            </w:r>
            <w:r>
              <w:rPr>
                <w:lang w:val="en-US" w:eastAsia="zh-CN"/>
              </w:rPr>
              <w:t>b</w:t>
            </w:r>
            <w:r>
              <w:rPr>
                <w:rFonts w:hint="eastAsia"/>
                <w:lang w:val="en-US" w:eastAsia="zh-CN"/>
              </w:rPr>
              <w:t>oMS repetition, according to the views from a large majority companies in UE feature agenda. Secondly, it is not efficient to enable T</w:t>
            </w:r>
            <w:r>
              <w:rPr>
                <w:lang w:val="en-US" w:eastAsia="zh-CN"/>
              </w:rPr>
              <w:t>b</w:t>
            </w:r>
            <w:r>
              <w:rPr>
                <w:rFonts w:hint="eastAsia"/>
                <w:lang w:val="en-US" w:eastAsia="zh-CN"/>
              </w:rPr>
              <w:t xml:space="preserve">oMS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w:t>
            </w:r>
            <w:r>
              <w:rPr>
                <w:lang w:val="en-US" w:eastAsia="zh-CN"/>
              </w:rPr>
              <w:t>b</w:t>
            </w:r>
            <w:r>
              <w:rPr>
                <w:rFonts w:hint="eastAsia"/>
                <w:lang w:val="en-US" w:eastAsia="zh-CN"/>
              </w:rPr>
              <w:t>oMS, which is different from legacy where different RVs are used. In addition, we didn</w:t>
            </w:r>
            <w:r>
              <w:rPr>
                <w:lang w:val="en-US" w:eastAsia="zh-CN"/>
              </w:rPr>
              <w:t>’</w:t>
            </w:r>
            <w:r>
              <w:rPr>
                <w:rFonts w:hint="eastAsia"/>
                <w:lang w:val="en-US" w:eastAsia="zh-CN"/>
              </w:rPr>
              <w:t>t solve the missing DCI issue for PUSCH repetition in legacy. Why we should resolve for T</w:t>
            </w:r>
            <w:r>
              <w:rPr>
                <w:lang w:val="en-US" w:eastAsia="zh-CN"/>
              </w:rPr>
              <w:t>b</w:t>
            </w:r>
            <w:r>
              <w:rPr>
                <w:rFonts w:hint="eastAsia"/>
                <w:lang w:val="en-US" w:eastAsia="zh-CN"/>
              </w:rPr>
              <w:t xml:space="preserve">oMS?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Assuming that UCI multiplexing would always occur during the first slot, and that the UCI payload would always be large enough to impact the decodability of the TboMS,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t think we need to introduce any restriction for CG T</w:t>
            </w:r>
            <w:r>
              <w:rPr>
                <w:lang w:val="en-US" w:eastAsia="zh-CN"/>
              </w:rPr>
              <w:t>b</w:t>
            </w:r>
            <w:r>
              <w:rPr>
                <w:rFonts w:hint="eastAsia"/>
                <w:lang w:val="en-US" w:eastAsia="zh-CN"/>
              </w:rPr>
              <w:t xml:space="preserve">oMS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CG-TboMS.</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lastRenderedPageBreak/>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lastRenderedPageBreak/>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w:t>
            </w:r>
            <w:r>
              <w:rPr>
                <w:lang w:eastAsia="zh-CN"/>
              </w:rPr>
              <w:t>b</w:t>
            </w:r>
            <w:r>
              <w:rPr>
                <w:rFonts w:hint="eastAsia"/>
                <w:lang w:eastAsia="zh-CN"/>
              </w:rPr>
              <w:t xml:space="preserve">oMS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for a T</w:t>
            </w:r>
            <w:r>
              <w:rPr>
                <w:lang w:eastAsia="zh-CN"/>
              </w:rPr>
              <w:t>b</w:t>
            </w:r>
            <w:r>
              <w:rPr>
                <w:rFonts w:hint="eastAsia"/>
                <w:lang w:eastAsia="zh-CN"/>
              </w:rPr>
              <w:t xml:space="preserve">oMS </w:t>
            </w:r>
            <w:r>
              <w:rPr>
                <w:lang w:eastAsia="zh-CN"/>
              </w:rPr>
              <w:t>transmission</w:t>
            </w:r>
            <w:r>
              <w:rPr>
                <w:rFonts w:hint="eastAsia"/>
                <w:lang w:eastAsia="zh-CN"/>
              </w:rPr>
              <w:t>, with CSI UCI and potential SR request, since UE did not even know the whether there is SR prior to the T</w:t>
            </w:r>
            <w:r>
              <w:rPr>
                <w:lang w:eastAsia="zh-CN"/>
              </w:rPr>
              <w:t>b</w:t>
            </w:r>
            <w:r>
              <w:rPr>
                <w:rFonts w:hint="eastAsia"/>
                <w:lang w:eastAsia="zh-CN"/>
              </w:rPr>
              <w:t xml:space="preserve">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w:t>
            </w:r>
            <w:r>
              <w:rPr>
                <w:lang w:eastAsia="zh-CN"/>
              </w:rPr>
              <w:t>b</w:t>
            </w:r>
            <w:r>
              <w:rPr>
                <w:rFonts w:hint="eastAsia"/>
                <w:lang w:eastAsia="zh-CN"/>
              </w:rPr>
              <w:t>oMS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w:t>
            </w:r>
            <w:r>
              <w:rPr>
                <w:lang w:eastAsia="zh-CN"/>
              </w:rPr>
              <w:t>b</w:t>
            </w:r>
            <w:r>
              <w:rPr>
                <w:rFonts w:hint="eastAsia"/>
                <w:lang w:eastAsia="zh-CN"/>
              </w:rPr>
              <w:t xml:space="preserve">oMS.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af1"/>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MS Mincho"/>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90pt;mso-width-percent:0;mso-height-percent:0;mso-width-percent:0;mso-height-percent:0" o:ole="">
                  <v:imagedata r:id="rId18" o:title=""/>
                </v:shape>
                <o:OLEObject Type="Embed" ProgID="Visio.Drawing.15" ShapeID="_x0000_i1025" DrawAspect="Content" ObjectID="_1698706681"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TboMS, if UCI multiplexed in later slots, starting bit in the slot after the slot with multiplexed HARQ-ACK is determined according previous slot, and it cannot be known prior to the first slot of CG-TboMS.</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t>H</w:t>
            </w:r>
            <w:r>
              <w:rPr>
                <w:lang w:eastAsia="zh-CN"/>
              </w:rPr>
              <w:t>uawei, Hisilicon</w:t>
            </w:r>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w:t>
            </w:r>
            <w:r>
              <w:rPr>
                <w:lang w:eastAsia="zh-CN"/>
              </w:rPr>
              <w:lastRenderedPageBreak/>
              <w:t>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lastRenderedPageBreak/>
              <w:t>Nokia/NSB</w:t>
            </w:r>
          </w:p>
        </w:tc>
        <w:tc>
          <w:tcPr>
            <w:tcW w:w="7455" w:type="dxa"/>
          </w:tcPr>
          <w:p w14:paraId="7E613DF4" w14:textId="77777777" w:rsidR="00EB2729" w:rsidRDefault="00904FD8">
            <w:pPr>
              <w:jc w:val="both"/>
              <w:rPr>
                <w:lang w:eastAsia="zh-CN"/>
              </w:rPr>
            </w:pPr>
            <w:r>
              <w:rPr>
                <w:lang w:eastAsia="zh-CN"/>
              </w:rPr>
              <w:t>Agree with Qualcomm and same additional comments as for Q2. At the same time, we do not agree that reserving some bits in each slot when calculating the starting bit in each slot is a good way forward. This would basically bring us back to RV cycling within the single TboMS,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w:t>
            </w:r>
            <w:proofErr w:type="gramStart"/>
            <w:r>
              <w:rPr>
                <w:lang w:eastAsia="zh-CN"/>
              </w:rPr>
              <w:t>size</w:t>
            </w:r>
            <w:proofErr w:type="gramEnd"/>
            <w:r>
              <w:rPr>
                <w:lang w:eastAsia="zh-CN"/>
              </w:rPr>
              <w:t xml:space="preserve"> and systematic bits in the first slot, the configuration or not of TboMS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proofErr w:type="gramStart"/>
      <w:r>
        <w:rPr>
          <w:b/>
          <w:bCs/>
          <w:sz w:val="22"/>
          <w:szCs w:val="22"/>
        </w:rPr>
        <w:t>:</w:t>
      </w:r>
      <w:r>
        <w:rPr>
          <w:sz w:val="22"/>
          <w:szCs w:val="22"/>
        </w:rPr>
        <w:t>Answers</w:t>
      </w:r>
      <w:proofErr w:type="gramEnd"/>
      <w:r>
        <w:rPr>
          <w:sz w:val="22"/>
          <w:szCs w:val="22"/>
        </w:rPr>
        <w:t xml:space="preserve"> from proponents of Option B:</w:t>
      </w:r>
    </w:p>
    <w:p w14:paraId="04848C56" w14:textId="77777777" w:rsidR="00EB2729" w:rsidRDefault="00904FD8">
      <w:pPr>
        <w:pStyle w:val="af7"/>
        <w:numPr>
          <w:ilvl w:val="0"/>
          <w:numId w:val="54"/>
        </w:numPr>
        <w:spacing w:after="160"/>
        <w:jc w:val="both"/>
        <w:rPr>
          <w:lang w:eastAsia="zh-CN"/>
        </w:rPr>
      </w:pPr>
      <w:r>
        <w:t xml:space="preserve">The network can ensure the same CSI payloads understanding of UE side to successfully </w:t>
      </w:r>
      <w:proofErr w:type="gramStart"/>
      <w:r>
        <w:t>decoded</w:t>
      </w:r>
      <w:proofErr w:type="gramEnd"/>
      <w:r>
        <w:t xml:space="preserve"> the piggy-backed CSI. </w:t>
      </w:r>
      <w:r>
        <w:rPr>
          <w:lang w:eastAsia="zh-CN"/>
        </w:rPr>
        <w:t>If we assume TboMS cannot ensure the CSI payload, then it sems that the current CSI schemes cannot work reliably.</w:t>
      </w:r>
    </w:p>
    <w:p w14:paraId="6C087796" w14:textId="77777777" w:rsidR="00EB2729" w:rsidRDefault="00904FD8">
      <w:pPr>
        <w:pStyle w:val="af7"/>
        <w:numPr>
          <w:ilvl w:val="0"/>
          <w:numId w:val="54"/>
        </w:numPr>
        <w:spacing w:after="160"/>
      </w:pPr>
      <w:r>
        <w:rPr>
          <w:lang w:eastAsia="zh-CN"/>
        </w:rPr>
        <w:t xml:space="preserve">The CSI report should not happen frequently, e.g., several different reports carried during TboMS and the rate-matching have to </w:t>
      </w:r>
      <w:proofErr w:type="gramStart"/>
      <w:r>
        <w:rPr>
          <w:lang w:eastAsia="zh-CN"/>
        </w:rPr>
        <w:t>adapted</w:t>
      </w:r>
      <w:proofErr w:type="gramEnd"/>
      <w:r>
        <w:rPr>
          <w:lang w:eastAsia="zh-CN"/>
        </w:rPr>
        <w:t xml:space="preserve"> slot by slot.</w:t>
      </w:r>
    </w:p>
    <w:p w14:paraId="1BE0A61D" w14:textId="77777777" w:rsidR="00EB2729" w:rsidRDefault="00904FD8">
      <w:pPr>
        <w:pStyle w:val="af7"/>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TboMS. </w:t>
      </w:r>
    </w:p>
    <w:p w14:paraId="14515A50" w14:textId="77777777" w:rsidR="00EB2729" w:rsidRDefault="00904FD8">
      <w:pPr>
        <w:pStyle w:val="af7"/>
        <w:numPr>
          <w:ilvl w:val="0"/>
          <w:numId w:val="54"/>
        </w:numPr>
        <w:spacing w:after="160"/>
      </w:pPr>
      <w:r>
        <w:t>No issue with CSI part-2 payload determination since Rank 1 is assumed when determining the number of bits.</w:t>
      </w:r>
    </w:p>
    <w:p w14:paraId="1002763F" w14:textId="77777777" w:rsidR="00EB2729" w:rsidRDefault="00EB2729">
      <w:pPr>
        <w:pStyle w:val="af7"/>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af7"/>
        <w:numPr>
          <w:ilvl w:val="0"/>
          <w:numId w:val="54"/>
        </w:numPr>
        <w:spacing w:after="160"/>
      </w:pPr>
      <w:r>
        <w:rPr>
          <w:lang w:eastAsia="ja-JP"/>
        </w:rPr>
        <w:t xml:space="preserve">There is no restriction for SP-CSI on PUCCH in the specification. </w:t>
      </w:r>
      <w:r>
        <w:t>It impossible to predict beforehand that overlapping of TboMS and PUCCH carrying CSI for SP-CSI will not occur unless we impose additional restrictions on gNB scheduler.</w:t>
      </w:r>
    </w:p>
    <w:p w14:paraId="16595DA0" w14:textId="77777777" w:rsidR="00EB2729" w:rsidRDefault="00904FD8">
      <w:pPr>
        <w:pStyle w:val="af7"/>
        <w:numPr>
          <w:ilvl w:val="0"/>
          <w:numId w:val="54"/>
        </w:numPr>
        <w:spacing w:after="160"/>
      </w:pPr>
      <w:r>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af7"/>
        <w:numPr>
          <w:ilvl w:val="0"/>
          <w:numId w:val="54"/>
        </w:numPr>
        <w:spacing w:after="160"/>
      </w:pPr>
      <w:r>
        <w:t>Ambiguity exists in case of missing SP-CSI activation/deactivation (PDSCH grant is missed or UE fails to decode PDSCH) and the UE and gNB cannot realign before the start of TboMS.</w:t>
      </w:r>
    </w:p>
    <w:p w14:paraId="54C94328" w14:textId="77777777" w:rsidR="00EB2729" w:rsidRDefault="00904FD8">
      <w:pPr>
        <w:pStyle w:val="af7"/>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af7"/>
        <w:numPr>
          <w:ilvl w:val="0"/>
          <w:numId w:val="54"/>
        </w:numPr>
        <w:spacing w:after="160"/>
        <w:rPr>
          <w:rFonts w:eastAsiaTheme="minorHAnsi"/>
        </w:rPr>
      </w:pPr>
      <w:r>
        <w:rPr>
          <w:lang w:eastAsia="ja-JP"/>
        </w:rPr>
        <w:t>The SP-CSI can be activated even after the first transmission of TboMS, which cannot guarantee the exact UCI payload prior to the index of staring points in bit selection.</w:t>
      </w:r>
    </w:p>
    <w:p w14:paraId="62A85F5F" w14:textId="77777777" w:rsidR="00EB2729" w:rsidRDefault="00904FD8">
      <w:pPr>
        <w:pStyle w:val="af7"/>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af7"/>
        <w:numPr>
          <w:ilvl w:val="0"/>
          <w:numId w:val="54"/>
        </w:numPr>
        <w:spacing w:after="160"/>
        <w:rPr>
          <w:rFonts w:eastAsiaTheme="minorHAnsi"/>
        </w:rPr>
      </w:pPr>
      <w:r>
        <w:rPr>
          <w:lang w:eastAsia="zh-CN"/>
        </w:rPr>
        <w:t>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TboMS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맑은 고딕"/>
          <w:sz w:val="22"/>
          <w:szCs w:val="22"/>
          <w:lang w:eastAsia="ko-KR"/>
        </w:rPr>
      </w:pPr>
      <w:r>
        <w:rPr>
          <w:sz w:val="22"/>
          <w:szCs w:val="22"/>
        </w:rPr>
        <w:lastRenderedPageBreak/>
        <w:t xml:space="preserve">In addition, one company (LG) proposed to apply </w:t>
      </w:r>
      <w:r>
        <w:rPr>
          <w:rFonts w:eastAsia="맑은 고딕"/>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proofErr w:type="gramStart"/>
      <w:r>
        <w:rPr>
          <w:b/>
          <w:bCs/>
          <w:sz w:val="22"/>
          <w:szCs w:val="22"/>
        </w:rPr>
        <w:t>:</w:t>
      </w:r>
      <w:r>
        <w:rPr>
          <w:sz w:val="22"/>
          <w:szCs w:val="22"/>
        </w:rPr>
        <w:t>Answers</w:t>
      </w:r>
      <w:proofErr w:type="gramEnd"/>
      <w:r>
        <w:rPr>
          <w:sz w:val="22"/>
          <w:szCs w:val="22"/>
        </w:rPr>
        <w:t xml:space="preserve"> from proponents of Option B:</w:t>
      </w:r>
    </w:p>
    <w:p w14:paraId="06FAFC64" w14:textId="77777777" w:rsidR="00EB2729" w:rsidRDefault="00904FD8">
      <w:pPr>
        <w:pStyle w:val="af7"/>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r>
        <w:rPr>
          <w:rFonts w:hint="eastAsia"/>
          <w:lang w:val="en-US" w:eastAsia="zh-CN"/>
        </w:rPr>
        <w:t>ot all UEs may support T</w:t>
      </w:r>
      <w:r>
        <w:rPr>
          <w:lang w:val="en-US" w:eastAsia="zh-CN"/>
        </w:rPr>
        <w:t>b</w:t>
      </w:r>
      <w:r>
        <w:rPr>
          <w:rFonts w:hint="eastAsia"/>
          <w:lang w:val="en-US" w:eastAsia="zh-CN"/>
        </w:rPr>
        <w:t>oMS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t is not efficient to enable T</w:t>
      </w:r>
      <w:r>
        <w:rPr>
          <w:lang w:val="en-US" w:eastAsia="zh-CN"/>
        </w:rPr>
        <w:t>b</w:t>
      </w:r>
      <w:r>
        <w:rPr>
          <w:rFonts w:hint="eastAsia"/>
          <w:lang w:val="en-US" w:eastAsia="zh-CN"/>
        </w:rPr>
        <w:t xml:space="preserve">oMS repetition to solve the performance loss just because of UCI multiplexing. </w:t>
      </w:r>
    </w:p>
    <w:p w14:paraId="7EDFF713" w14:textId="77777777" w:rsidR="00EB2729" w:rsidRDefault="00904FD8">
      <w:pPr>
        <w:pStyle w:val="af7"/>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af7"/>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af7"/>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af7"/>
        <w:numPr>
          <w:ilvl w:val="0"/>
          <w:numId w:val="55"/>
        </w:numPr>
        <w:spacing w:after="160"/>
      </w:pPr>
      <w:r>
        <w:rPr>
          <w:lang w:eastAsia="ja-JP"/>
        </w:rPr>
        <w:t>There is no timing condition for PUSCH transmission by the UE in response to a DCI format detection (i.e., CG PUSCH). Then, exact UCI size for UCI multiplexing over PUSCH would not be known prior to the determination of the index of the staring coded bit for each allocated slot for TboMS.</w:t>
      </w:r>
    </w:p>
    <w:p w14:paraId="0BE7754B" w14:textId="77777777" w:rsidR="00EB2729" w:rsidRDefault="00904FD8">
      <w:pPr>
        <w:pStyle w:val="af7"/>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af7"/>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af7"/>
        <w:numPr>
          <w:ilvl w:val="0"/>
          <w:numId w:val="55"/>
        </w:numPr>
        <w:spacing w:after="160"/>
      </w:pPr>
      <w:r>
        <w:t>There are some cases that cannot be handled by option B if we need to consider the UCI multiplexing, and may also violate the agreement that the index of the starting coded bit for each transmitted slot is predetermined prior to the start of the TboMS transmission.</w:t>
      </w:r>
    </w:p>
    <w:p w14:paraId="0F453C74" w14:textId="77777777" w:rsidR="00EB2729" w:rsidRDefault="00904FD8">
      <w:pPr>
        <w:pStyle w:val="af7"/>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T</w:t>
      </w:r>
      <w:r>
        <w:rPr>
          <w:lang w:eastAsia="zh-CN"/>
        </w:rPr>
        <w:t>b</w:t>
      </w:r>
      <w:r>
        <w:rPr>
          <w:rFonts w:hint="eastAsia"/>
          <w:lang w:eastAsia="zh-CN"/>
        </w:rPr>
        <w:t>oMS</w:t>
      </w:r>
    </w:p>
    <w:p w14:paraId="6E2CF1A6" w14:textId="77777777" w:rsidR="00EB2729" w:rsidRDefault="00904FD8">
      <w:pPr>
        <w:rPr>
          <w:sz w:val="22"/>
          <w:szCs w:val="22"/>
        </w:rPr>
      </w:pPr>
      <w:r>
        <w:rPr>
          <w:sz w:val="22"/>
          <w:szCs w:val="22"/>
        </w:rPr>
        <w:t>Two companies (Qualcomm, Huawei/HiSi)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It was argued that this would basically bring us back to RV cycling within the single TboMS, de facto invalidating the agreements we had so far.</w:t>
      </w:r>
    </w:p>
    <w:p w14:paraId="1361DC89" w14:textId="77777777" w:rsidR="00EB2729" w:rsidRDefault="00904FD8">
      <w:pPr>
        <w:jc w:val="both"/>
        <w:rPr>
          <w:sz w:val="22"/>
          <w:szCs w:val="22"/>
        </w:rPr>
      </w:pPr>
      <w:r>
        <w:rPr>
          <w:sz w:val="22"/>
          <w:szCs w:val="22"/>
        </w:rPr>
        <w:t>From FL’s perspective, the common understanding seems to be that, for UCI payload size less than or equal to 2 bits, Option B and Option C are identical. For UCI payload greater than 2 bits, the main issue is whether the UCI payload size is known prior to the start of the TboMS transmission or not, given the current agreement that “</w:t>
      </w:r>
      <w:r>
        <w:rPr>
          <w:i/>
          <w:iCs/>
          <w:sz w:val="22"/>
          <w:szCs w:val="22"/>
        </w:rPr>
        <w:t>The index of the starting coded bit for each transmitted slot is predetermined prior to the start of the TboMS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w:t>
      </w:r>
      <w:r>
        <w:rPr>
          <w:sz w:val="22"/>
          <w:szCs w:val="22"/>
        </w:rPr>
        <w:lastRenderedPageBreak/>
        <w:t xml:space="preserve">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af7"/>
        <w:numPr>
          <w:ilvl w:val="0"/>
          <w:numId w:val="56"/>
        </w:numPr>
        <w:jc w:val="both"/>
        <w:rPr>
          <w:b/>
          <w:sz w:val="22"/>
          <w:szCs w:val="22"/>
          <w:highlight w:val="yellow"/>
        </w:rPr>
      </w:pPr>
      <w:r>
        <w:rPr>
          <w:b/>
          <w:bCs/>
          <w:sz w:val="22"/>
          <w:szCs w:val="22"/>
          <w:highlight w:val="yellow"/>
        </w:rPr>
        <w:t>The following procedure is applied for the determination of the index of the starting coded bit in each transmitted slot for a single TboMS:</w:t>
      </w:r>
      <w:r>
        <w:rPr>
          <w:b/>
          <w:sz w:val="22"/>
          <w:szCs w:val="22"/>
          <w:highlight w:val="yellow"/>
        </w:rPr>
        <w:t>For UCI payload size less than or equal to 2 bits,</w:t>
      </w:r>
    </w:p>
    <w:p w14:paraId="1958FEEA" w14:textId="77777777" w:rsidR="00EB2729" w:rsidRDefault="00904FD8">
      <w:pPr>
        <w:pStyle w:val="af7"/>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af7"/>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af7"/>
        <w:numPr>
          <w:ilvl w:val="1"/>
          <w:numId w:val="56"/>
        </w:numPr>
        <w:jc w:val="both"/>
        <w:rPr>
          <w:b/>
          <w:sz w:val="22"/>
          <w:szCs w:val="22"/>
          <w:highlight w:val="yellow"/>
        </w:rPr>
      </w:pPr>
      <w:r>
        <w:rPr>
          <w:b/>
          <w:sz w:val="22"/>
          <w:szCs w:val="22"/>
          <w:highlight w:val="yellow"/>
        </w:rPr>
        <w:t xml:space="preserve">If the UCI payload size is known </w:t>
      </w:r>
      <w:r>
        <w:rPr>
          <w:rFonts w:eastAsia="SimSun"/>
          <w:b/>
          <w:color w:val="000000"/>
          <w:sz w:val="22"/>
          <w:szCs w:val="22"/>
          <w:highlight w:val="yellow"/>
          <w:lang w:val="en-US" w:eastAsia="zh-CN"/>
        </w:rPr>
        <w:t xml:space="preserve">prior to the start of the TboMS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af7"/>
        <w:numPr>
          <w:ilvl w:val="1"/>
          <w:numId w:val="56"/>
        </w:numPr>
        <w:jc w:val="both"/>
        <w:rPr>
          <w:b/>
          <w:sz w:val="22"/>
          <w:szCs w:val="22"/>
          <w:highlight w:val="yellow"/>
        </w:rPr>
      </w:pPr>
      <w:r>
        <w:rPr>
          <w:b/>
          <w:sz w:val="22"/>
          <w:szCs w:val="22"/>
          <w:highlight w:val="yellow"/>
        </w:rPr>
        <w:t>Otherwise</w:t>
      </w:r>
      <w:r>
        <w:rPr>
          <w:rFonts w:eastAsia="SimSun"/>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af7"/>
        <w:numPr>
          <w:ilvl w:val="0"/>
          <w:numId w:val="56"/>
        </w:numPr>
        <w:jc w:val="both"/>
        <w:rPr>
          <w:b/>
          <w:sz w:val="22"/>
          <w:szCs w:val="22"/>
          <w:highlight w:val="yellow"/>
        </w:rPr>
      </w:pPr>
      <w:r>
        <w:rPr>
          <w:b/>
          <w:bCs/>
          <w:sz w:val="22"/>
          <w:szCs w:val="22"/>
          <w:highlight w:val="yellow"/>
        </w:rPr>
        <w:t xml:space="preserve">A UCI payload size is considered as known </w:t>
      </w:r>
      <w:r>
        <w:rPr>
          <w:rFonts w:eastAsia="SimSun"/>
          <w:b/>
          <w:bCs/>
          <w:color w:val="000000"/>
          <w:sz w:val="22"/>
          <w:szCs w:val="22"/>
          <w:highlight w:val="yellow"/>
          <w:lang w:val="en-US" w:eastAsia="zh-CN"/>
        </w:rPr>
        <w:t xml:space="preserve">prior to the start of the TboMS transmission if the UCI multiplexing timeline requirements defined in Section 9.2.5 of TS 38.213 are satisfied prior to the start of the TboMS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81"/>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Huawei, Hisilicon,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We think the design is now complex more than necessary to achieve TboMS.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We doubt that it is a practical and efficient exercise to specify two different bit mapping mechanisms for T</w:t>
            </w:r>
            <w:r>
              <w:rPr>
                <w:lang w:eastAsia="zh-CN"/>
              </w:rPr>
              <w:t>b</w:t>
            </w:r>
            <w:r>
              <w:rPr>
                <w:rFonts w:hint="eastAsia"/>
                <w:lang w:eastAsia="zh-CN"/>
              </w:rPr>
              <w:t>oMS, and apply one at one time (and maybe the other one in another time) according to whether UCI payload size can be known prior to the start of T</w:t>
            </w:r>
            <w:r>
              <w:rPr>
                <w:lang w:eastAsia="zh-CN"/>
              </w:rPr>
              <w:t>b</w:t>
            </w:r>
            <w:r>
              <w:rPr>
                <w:rFonts w:hint="eastAsia"/>
                <w:lang w:eastAsia="zh-CN"/>
              </w:rPr>
              <w:t>oMS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Huawei, Hisilicon</w:t>
            </w:r>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TboMS transmission, we think it is simpler to apply the different starting bit calculation methods to the first TboMS slot and the other slots, because for the first slot, everything is ready according to the legacy behaviour. And </w:t>
            </w:r>
            <w:r>
              <w:rPr>
                <w:lang w:eastAsia="zh-CN"/>
              </w:rPr>
              <w:lastRenderedPageBreak/>
              <w:t>this can address the performance degradation to some extent due to the UCI payload as commented by other companies that the system bits are more sensitive and the system bits are usually at the starting slots of the TboMS.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TboMS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lastRenderedPageBreak/>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What we are proposing with Option B is that we depart from this behavior and instead let these processes influence each other right from the beginning. It is also asking the UE to look up to 40 slots ahead (assuming DDDSU slot pattern) to resolve the various dependencies. Current UEs do not plan this far ahead and we assume neither do gNBs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w:t>
            </w:r>
            <w:proofErr w:type="gramStart"/>
            <w:r>
              <w:t>lets</w:t>
            </w:r>
            <w:proofErr w:type="gramEnd"/>
            <w:r>
              <w:t xml:space="preserve">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213177">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proofErr w:type="gramStart"/>
            <w:r>
              <w:rPr>
                <w:rFonts w:eastAsia="Times New Roman"/>
              </w:rPr>
              <w:lastRenderedPageBreak/>
              <w:t>where</w:t>
            </w:r>
            <w:proofErr w:type="gramEnd"/>
            <w:r>
              <w:rPr>
                <w:rFonts w:eastAsia="Times New Roman"/>
              </w:rPr>
              <w:t xml:space="preserv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w:t>
            </w:r>
            <w:proofErr w:type="gramStart"/>
            <w:r>
              <w:rPr>
                <w:rFonts w:eastAsia="Times New Roman"/>
              </w:rPr>
              <w:t>is</w:t>
            </w:r>
            <w:proofErr w:type="gramEnd"/>
            <w:r>
              <w:rPr>
                <w:rFonts w:eastAsia="Times New Roman"/>
              </w:rPr>
              <w:t xml:space="preserve">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맑은 고딕"/>
                <w:lang w:eastAsia="ko-KR"/>
              </w:rPr>
            </w:pPr>
            <w:r>
              <w:rPr>
                <w:rFonts w:eastAsia="맑은 고딕" w:hint="eastAsia"/>
                <w:lang w:eastAsia="ko-KR"/>
              </w:rPr>
              <w:t>L</w:t>
            </w:r>
            <w:r>
              <w:rPr>
                <w:rFonts w:eastAsia="맑은 고딕"/>
                <w:lang w:eastAsia="ko-KR"/>
              </w:rPr>
              <w:t>G</w:t>
            </w:r>
          </w:p>
        </w:tc>
        <w:tc>
          <w:tcPr>
            <w:tcW w:w="7455" w:type="dxa"/>
          </w:tcPr>
          <w:p w14:paraId="2E6B8569"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appreciate the FL’s effort. </w:t>
            </w:r>
          </w:p>
          <w:p w14:paraId="6DE9CEEE" w14:textId="77777777" w:rsidR="00EB2729" w:rsidRDefault="00904FD8">
            <w:pPr>
              <w:jc w:val="both"/>
              <w:rPr>
                <w:rFonts w:eastAsia="맑은 고딕"/>
                <w:lang w:eastAsia="ko-KR"/>
              </w:rPr>
            </w:pPr>
            <w:r>
              <w:rPr>
                <w:rFonts w:eastAsia="맑은 고딕"/>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맑은 고딕"/>
                <w:lang w:eastAsia="ko-KR"/>
              </w:rPr>
            </w:pPr>
            <w:r>
              <w:rPr>
                <w:rFonts w:eastAsia="맑은 고딕"/>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맑은 고딕"/>
                <w:lang w:eastAsia="ko-KR"/>
              </w:rPr>
            </w:pPr>
            <w:r>
              <w:rPr>
                <w:rFonts w:eastAsia="맑은 고딕"/>
                <w:lang w:eastAsia="ko-KR"/>
              </w:rPr>
              <w:t>Intel</w:t>
            </w:r>
          </w:p>
        </w:tc>
        <w:tc>
          <w:tcPr>
            <w:tcW w:w="7455" w:type="dxa"/>
          </w:tcPr>
          <w:p w14:paraId="1451A2E1" w14:textId="77777777" w:rsidR="00EB2729" w:rsidRDefault="00904FD8">
            <w:pPr>
              <w:jc w:val="both"/>
              <w:rPr>
                <w:rFonts w:eastAsia="맑은 고딕"/>
                <w:lang w:eastAsia="ko-KR"/>
              </w:rPr>
            </w:pPr>
            <w:r>
              <w:rPr>
                <w:rFonts w:eastAsia="맑은 고딕"/>
                <w:lang w:eastAsia="ko-KR"/>
              </w:rPr>
              <w:t xml:space="preserve">We appreciate FL’s great effort for handling this difficult topic. </w:t>
            </w:r>
          </w:p>
          <w:p w14:paraId="1AE2478A" w14:textId="77777777" w:rsidR="00EB2729" w:rsidRDefault="00904FD8">
            <w:pPr>
              <w:jc w:val="both"/>
              <w:rPr>
                <w:rFonts w:eastAsia="맑은 고딕"/>
                <w:lang w:eastAsia="ko-KR"/>
              </w:rPr>
            </w:pPr>
            <w:r>
              <w:rPr>
                <w:rFonts w:eastAsia="맑은 고딕"/>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맑은 고딕"/>
                <w:lang w:eastAsia="ko-KR"/>
              </w:rPr>
              <w:t xml:space="preserve">appreciate the FL’s </w:t>
            </w:r>
            <w:r>
              <w:rPr>
                <w:rFonts w:hint="eastAsia"/>
                <w:lang w:val="en-US" w:eastAsia="zh-CN"/>
              </w:rPr>
              <w:t xml:space="preserve">great </w:t>
            </w:r>
            <w:r>
              <w:rPr>
                <w:rFonts w:eastAsia="맑은 고딕"/>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t xml:space="preserve">Thank you all for your comments. I have the feeling that FL’s proposal has been appreciated but not all companies would be ready to support it, given its implications. Conversely, I believe that that middle ground proposal brought forward by Huawei/HiSi, and echoed by Qualcomm, received very promising feedback. I should say I find it balanced and I would like to thank proponents for their effort, which is </w:t>
      </w:r>
      <w:proofErr w:type="gramStart"/>
      <w:r>
        <w:rPr>
          <w:sz w:val="22"/>
        </w:rPr>
        <w:t>very</w:t>
      </w:r>
      <w:proofErr w:type="gramEnd"/>
      <w:r>
        <w:rPr>
          <w:sz w:val="22"/>
        </w:rPr>
        <w:t xml:space="preserve">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Huawei/HiSi. From my perspective, it can in fact be phrased as follows:</w:t>
      </w:r>
    </w:p>
    <w:p w14:paraId="1B915E80" w14:textId="1D0F6DC7" w:rsidR="00577332" w:rsidRDefault="00577332" w:rsidP="00577332">
      <w:pPr>
        <w:pStyle w:val="af7"/>
        <w:numPr>
          <w:ilvl w:val="0"/>
          <w:numId w:val="120"/>
        </w:numPr>
        <w:jc w:val="both"/>
        <w:rPr>
          <w:sz w:val="22"/>
        </w:rPr>
      </w:pPr>
      <w:r>
        <w:rPr>
          <w:sz w:val="22"/>
        </w:rPr>
        <w:lastRenderedPageBreak/>
        <w:t>For the first slot, legacy operations apply.</w:t>
      </w:r>
    </w:p>
    <w:p w14:paraId="73F31D7E" w14:textId="4AB893EB" w:rsidR="00577332" w:rsidRDefault="00577332" w:rsidP="00577332">
      <w:pPr>
        <w:pStyle w:val="af7"/>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 xml:space="preserve">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Huawei/HiSi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 xml:space="preserve">Having said all this, I’d like to add that I think that all the above applies in case of single TBoMS (without repetitions). I would assume that what Huawei/HiSi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af7"/>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af7"/>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rFonts w:eastAsia="SimSun"/>
          <w:b/>
          <w:color w:val="000000"/>
          <w:sz w:val="22"/>
          <w:szCs w:val="22"/>
          <w:highlight w:val="yellow"/>
          <w:lang w:val="en-US" w:eastAsia="zh-CN"/>
        </w:rPr>
        <w:t xml:space="preserve">, </w:t>
      </w:r>
      <w:proofErr w:type="gramStart"/>
      <w:r w:rsidR="004010D2">
        <w:rPr>
          <w:rFonts w:eastAsia="SimSun"/>
          <w:b/>
          <w:color w:val="000000"/>
          <w:sz w:val="22"/>
          <w:szCs w:val="22"/>
          <w:highlight w:val="yellow"/>
          <w:lang w:val="en-US" w:eastAsia="zh-CN"/>
        </w:rPr>
        <w:t xml:space="preserve">with </w:t>
      </w:r>
      <w:proofErr w:type="gramEnd"/>
      <m:oMath>
        <m:r>
          <m:rPr>
            <m:sty m:val="bi"/>
          </m:rPr>
          <w:rPr>
            <w:rFonts w:ascii="Cambria Math" w:eastAsia="SimSun" w:hAnsi="Cambria Math"/>
            <w:color w:val="000000"/>
            <w:sz w:val="22"/>
            <w:szCs w:val="22"/>
            <w:highlight w:val="yellow"/>
            <w:lang w:val="en-US" w:eastAsia="zh-CN"/>
          </w:rPr>
          <m:t>1&lt;i≤N</m:t>
        </m:r>
      </m:oMath>
      <w:r w:rsidR="004010D2">
        <w:rPr>
          <w:rFonts w:eastAsia="SimSun"/>
          <w:b/>
          <w:color w:val="000000"/>
          <w:sz w:val="22"/>
          <w:szCs w:val="22"/>
          <w:highlight w:val="yellow"/>
          <w:lang w:val="en-US" w:eastAsia="zh-CN"/>
        </w:rPr>
        <w:t xml:space="preserve">, </w:t>
      </w:r>
      <w:r w:rsidR="00411A05">
        <w:rPr>
          <w:rFonts w:eastAsia="SimSun"/>
          <w:b/>
          <w:color w:val="000000"/>
          <w:sz w:val="22"/>
          <w:szCs w:val="22"/>
          <w:highlight w:val="yellow"/>
          <w:lang w:val="en-US" w:eastAsia="zh-CN"/>
        </w:rPr>
        <w:t>s</w:t>
      </w:r>
      <w:r w:rsidR="00B44DF3">
        <w:rPr>
          <w:rFonts w:eastAsia="SimSun"/>
          <w:b/>
          <w:color w:val="000000"/>
          <w:sz w:val="22"/>
          <w:szCs w:val="22"/>
          <w:highlight w:val="yellow"/>
          <w:lang w:val="en-US" w:eastAsia="zh-CN"/>
        </w:rPr>
        <w:t>Option C is used.</w:t>
      </w:r>
    </w:p>
    <w:p w14:paraId="11499883" w14:textId="63AFA153" w:rsidR="00CC490F" w:rsidRDefault="00CC490F" w:rsidP="00CC490F">
      <w:pPr>
        <w:pStyle w:val="af7"/>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af7"/>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81"/>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MS Mincho"/>
                <w:lang w:val="en-US" w:eastAsia="ja-JP"/>
              </w:rPr>
            </w:pPr>
            <w:r>
              <w:rPr>
                <w:rFonts w:hint="eastAsia"/>
                <w:lang w:val="en-US" w:eastAsia="zh-CN"/>
              </w:rPr>
              <w:t>S</w:t>
            </w:r>
            <w:r>
              <w:rPr>
                <w:lang w:val="en-US" w:eastAsia="zh-CN"/>
              </w:rPr>
              <w:t>preadtrum</w:t>
            </w:r>
            <w:r w:rsidR="00FB72AB">
              <w:rPr>
                <w:lang w:val="en-US" w:eastAsia="zh-CN"/>
              </w:rPr>
              <w:t>, Intel</w:t>
            </w:r>
            <w:r w:rsidR="00325AE9">
              <w:rPr>
                <w:rFonts w:eastAsia="MS Mincho" w:hint="eastAsia"/>
                <w:lang w:val="en-US" w:eastAsia="ja-JP"/>
              </w:rPr>
              <w:t>,</w:t>
            </w:r>
            <w:r w:rsidR="00325AE9">
              <w:rPr>
                <w:rFonts w:eastAsia="MS Mincho"/>
                <w:lang w:val="en-US" w:eastAsia="ja-JP"/>
              </w:rPr>
              <w:t xml:space="preserve"> Panasonic</w:t>
            </w:r>
            <w:r w:rsidR="00107911">
              <w:rPr>
                <w:rFonts w:eastAsia="MS Mincho"/>
                <w:lang w:val="en-US" w:eastAsia="ja-JP"/>
              </w:rPr>
              <w:t>, Sharp</w:t>
            </w:r>
            <w:r w:rsidR="009815BA">
              <w:rPr>
                <w:rFonts w:eastAsia="MS Mincho"/>
                <w:lang w:val="en-US" w:eastAsia="ja-JP"/>
              </w:rPr>
              <w:t>, Ericsson (if clarified)</w:t>
            </w:r>
            <w:r w:rsidR="00224E8F">
              <w:rPr>
                <w:rFonts w:eastAsia="MS Mincho"/>
                <w:lang w:val="en-US" w:eastAsia="ja-JP"/>
              </w:rPr>
              <w:t>, Huawei, Hisilicon</w:t>
            </w:r>
            <w:r w:rsidR="00604282">
              <w:rPr>
                <w:rFonts w:eastAsia="MS Mincho"/>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81"/>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3D181E">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The misalignment between gNB and UE on the first slot causes the most severe error propagation, because all starting points in subsequent slots are subjective to it. We do not prefer using OptionB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lastRenderedPageBreak/>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lastRenderedPageBreak/>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r w:rsidRPr="00CF3199">
              <w:rPr>
                <w:b/>
                <w:strike/>
                <w:color w:val="FF0000"/>
                <w:sz w:val="22"/>
                <w:szCs w:val="22"/>
                <w:lang w:val="en-US" w:eastAsia="zh-CN"/>
              </w:rPr>
              <w:t>s</w:t>
            </w:r>
            <w:r w:rsidRPr="00CF3199">
              <w:rPr>
                <w:b/>
                <w:color w:val="000000"/>
                <w:sz w:val="22"/>
                <w:szCs w:val="22"/>
                <w:lang w:val="en-US" w:eastAsia="zh-CN"/>
              </w:rPr>
              <w:t>Option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맑은 고딕" w:hint="eastAsia"/>
                <w:lang w:eastAsia="ko-KR"/>
              </w:rPr>
              <w:t>L</w:t>
            </w:r>
            <w:r>
              <w:rPr>
                <w:rFonts w:eastAsia="맑은 고딕"/>
                <w:lang w:eastAsia="ko-KR"/>
              </w:rPr>
              <w:t>G</w:t>
            </w:r>
          </w:p>
        </w:tc>
        <w:tc>
          <w:tcPr>
            <w:tcW w:w="7455" w:type="dxa"/>
          </w:tcPr>
          <w:p w14:paraId="1909717B" w14:textId="77777777" w:rsidR="005E6473" w:rsidRDefault="005E6473" w:rsidP="005E6473">
            <w:pPr>
              <w:jc w:val="both"/>
              <w:rPr>
                <w:rFonts w:eastAsia="바탕체"/>
                <w:lang w:eastAsia="ko-KR"/>
              </w:rPr>
            </w:pPr>
            <w:r>
              <w:rPr>
                <w:rFonts w:eastAsia="바탕체"/>
                <w:lang w:eastAsia="ko-KR"/>
              </w:rPr>
              <w:t>We appreciate to FL to update the proposal, but w</w:t>
            </w:r>
            <w:r w:rsidRPr="00CF0DD9">
              <w:rPr>
                <w:rFonts w:eastAsia="바탕체"/>
                <w:lang w:eastAsia="ko-KR"/>
              </w:rPr>
              <w:t xml:space="preserve">e are </w:t>
            </w:r>
            <w:r>
              <w:rPr>
                <w:rFonts w:eastAsia="바탕체"/>
                <w:lang w:eastAsia="ko-KR"/>
              </w:rPr>
              <w:t xml:space="preserve">not sure it captures HW’s proposal correctly. </w:t>
            </w:r>
          </w:p>
          <w:p w14:paraId="1A533455" w14:textId="77777777" w:rsidR="005E6473" w:rsidRDefault="005E6473" w:rsidP="005E6473">
            <w:pPr>
              <w:jc w:val="both"/>
              <w:rPr>
                <w:rFonts w:eastAsia="바탕체"/>
                <w:lang w:eastAsia="ko-KR"/>
              </w:rPr>
            </w:pPr>
            <w:r>
              <w:rPr>
                <w:rFonts w:eastAsia="바탕체"/>
                <w:lang w:eastAsia="ko-KR"/>
              </w:rPr>
              <w:t xml:space="preserve">When Option B is applied and </w:t>
            </w:r>
            <w:r w:rsidRPr="002F2A0A">
              <w:rPr>
                <w:rFonts w:eastAsia="바탕체"/>
                <w:lang w:eastAsia="ko-KR"/>
              </w:rPr>
              <w:t>UCI is multiplexed in the first slot of the TBoMS, it affects the determination of the starting coded bit of the second slot, not the first slot of the TBoMS.</w:t>
            </w:r>
            <w:r>
              <w:rPr>
                <w:rFonts w:eastAsia="바탕체"/>
                <w:lang w:eastAsia="ko-KR"/>
              </w:rPr>
              <w:t xml:space="preserve"> </w:t>
            </w:r>
            <w:r w:rsidRPr="002F2A0A">
              <w:rPr>
                <w:rFonts w:eastAsia="바탕체"/>
                <w:lang w:eastAsia="ko-KR"/>
              </w:rPr>
              <w:t xml:space="preserve">The starting coded bit of the first slot </w:t>
            </w:r>
            <w:r>
              <w:rPr>
                <w:rFonts w:eastAsia="바탕체"/>
                <w:lang w:eastAsia="ko-KR"/>
              </w:rPr>
              <w:t xml:space="preserve">of the </w:t>
            </w:r>
            <w:r w:rsidRPr="002F2A0A">
              <w:rPr>
                <w:rFonts w:eastAsia="바탕체"/>
                <w:lang w:eastAsia="ko-KR"/>
              </w:rPr>
              <w:t xml:space="preserve">TBoMS </w:t>
            </w:r>
            <w:r>
              <w:rPr>
                <w:rFonts w:eastAsia="바탕체"/>
                <w:lang w:eastAsia="ko-KR"/>
              </w:rPr>
              <w:t>transmission</w:t>
            </w:r>
            <w:r w:rsidRPr="002F2A0A">
              <w:rPr>
                <w:rFonts w:eastAsia="바탕체"/>
                <w:lang w:eastAsia="ko-KR"/>
              </w:rPr>
              <w:t xml:space="preserve"> is the same regardless of whether UCI multiplexing is performed. Therefore, it seems to be the correct expression that Option B is applied to determine the starting coded bit </w:t>
            </w:r>
            <w:r>
              <w:rPr>
                <w:rFonts w:eastAsia="바탕체"/>
                <w:lang w:eastAsia="ko-KR"/>
              </w:rPr>
              <w:t>of</w:t>
            </w:r>
            <w:r w:rsidRPr="002F2A0A">
              <w:rPr>
                <w:rFonts w:eastAsia="바탕체"/>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바탕체"/>
                <w:lang w:eastAsia="ko-KR"/>
              </w:rPr>
            </w:pPr>
            <w:r>
              <w:rPr>
                <w:rFonts w:eastAsia="바탕체"/>
                <w:lang w:eastAsia="ko-KR"/>
              </w:rPr>
              <w:t xml:space="preserve">Based on our understanding, we </w:t>
            </w:r>
            <w:r w:rsidRPr="005E6473">
              <w:rPr>
                <w:rFonts w:eastAsia="바탕체"/>
                <w:lang w:eastAsia="ko-KR"/>
              </w:rPr>
              <w:t xml:space="preserve">reformulate </w:t>
            </w:r>
            <w:r>
              <w:rPr>
                <w:rFonts w:eastAsia="바탕체"/>
                <w:lang w:eastAsia="ko-KR"/>
              </w:rPr>
              <w:t xml:space="preserve">the </w:t>
            </w:r>
            <w:r w:rsidRPr="005E6473">
              <w:rPr>
                <w:rFonts w:eastAsia="바탕체"/>
                <w:lang w:eastAsia="ko-KR"/>
              </w:rPr>
              <w:t>FL's prop</w:t>
            </w:r>
            <w:r>
              <w:rPr>
                <w:rFonts w:eastAsia="바탕체"/>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af7"/>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af7"/>
              <w:numPr>
                <w:ilvl w:val="2"/>
                <w:numId w:val="56"/>
              </w:numPr>
              <w:jc w:val="both"/>
              <w:rPr>
                <w:b/>
                <w:color w:val="FF0000"/>
                <w:sz w:val="22"/>
                <w:szCs w:val="22"/>
                <w:highlight w:val="yellow"/>
              </w:rPr>
            </w:pPr>
            <w:r w:rsidRPr="005C3071">
              <w:rPr>
                <w:rFonts w:eastAsia="맑은 고딕"/>
                <w:b/>
                <w:color w:val="FF0000"/>
                <w:sz w:val="22"/>
                <w:szCs w:val="22"/>
                <w:highlight w:val="yellow"/>
                <w:lang w:eastAsia="ko-KR"/>
              </w:rPr>
              <w:t>F</w:t>
            </w:r>
            <w:r w:rsidRPr="005C3071">
              <w:rPr>
                <w:rFonts w:eastAsia="맑은 고딕" w:hint="eastAsia"/>
                <w:b/>
                <w:color w:val="FF0000"/>
                <w:sz w:val="22"/>
                <w:szCs w:val="22"/>
                <w:highlight w:val="yellow"/>
                <w:lang w:eastAsia="ko-KR"/>
              </w:rPr>
              <w:t xml:space="preserve">or </w:t>
            </w:r>
            <w:r w:rsidRPr="005C3071">
              <w:rPr>
                <w:rFonts w:eastAsia="맑은 고딕"/>
                <w:b/>
                <w:color w:val="FF0000"/>
                <w:sz w:val="22"/>
                <w:szCs w:val="22"/>
                <w:highlight w:val="yellow"/>
                <w:lang w:eastAsia="ko-KR"/>
              </w:rPr>
              <w:t xml:space="preserve">the first allocated slot for the first TBoMS repetition, the index of the starting coded bit in determined based on the </w:t>
            </w:r>
            <w:r>
              <w:rPr>
                <w:rFonts w:eastAsia="맑은 고딕"/>
                <w:b/>
                <w:color w:val="FF0000"/>
                <w:sz w:val="22"/>
                <w:szCs w:val="22"/>
                <w:highlight w:val="yellow"/>
                <w:lang w:eastAsia="ko-KR"/>
              </w:rPr>
              <w:t xml:space="preserve">applied </w:t>
            </w:r>
            <w:r w:rsidRPr="005C3071">
              <w:rPr>
                <w:rFonts w:eastAsia="맑은 고딕"/>
                <w:b/>
                <w:color w:val="FF0000"/>
                <w:sz w:val="22"/>
                <w:szCs w:val="22"/>
                <w:highlight w:val="yellow"/>
                <w:lang w:eastAsia="ko-KR"/>
              </w:rPr>
              <w:t>redundancy version.</w:t>
            </w:r>
          </w:p>
          <w:p w14:paraId="31315AA2" w14:textId="77777777" w:rsidR="005E6473" w:rsidRDefault="005E6473" w:rsidP="005E6473">
            <w:pPr>
              <w:pStyle w:val="af7"/>
              <w:numPr>
                <w:ilvl w:val="2"/>
                <w:numId w:val="56"/>
              </w:numPr>
              <w:jc w:val="both"/>
              <w:rPr>
                <w:b/>
                <w:sz w:val="22"/>
                <w:szCs w:val="22"/>
                <w:highlight w:val="yellow"/>
              </w:rPr>
            </w:pPr>
            <w:r>
              <w:rPr>
                <w:b/>
                <w:sz w:val="22"/>
                <w:szCs w:val="22"/>
                <w:highlight w:val="yellow"/>
              </w:rPr>
              <w:t xml:space="preserve">For the </w:t>
            </w:r>
            <w:r w:rsidRPr="005C3071">
              <w:rPr>
                <w:b/>
                <w:strike/>
                <w:color w:val="FF0000"/>
                <w:sz w:val="22"/>
                <w:szCs w:val="22"/>
                <w:highlight w:val="yellow"/>
              </w:rPr>
              <w:t>first</w:t>
            </w:r>
            <w:r>
              <w:rPr>
                <w:b/>
                <w:color w:val="FF0000"/>
                <w:sz w:val="22"/>
                <w:szCs w:val="22"/>
                <w:highlight w:val="yellow"/>
              </w:rPr>
              <w:t>second</w:t>
            </w:r>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proofErr w:type="gramStart"/>
            <w:r>
              <w:rPr>
                <w:b/>
                <w:color w:val="000000"/>
                <w:sz w:val="22"/>
                <w:szCs w:val="22"/>
                <w:highlight w:val="yellow"/>
                <w:lang w:val="en-US" w:eastAsia="zh-CN"/>
              </w:rPr>
              <w:t xml:space="preserve">with </w:t>
            </w:r>
            <w:proofErr w:type="gramEnd"/>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r w:rsidRPr="002F2A0A">
              <w:rPr>
                <w:b/>
                <w:strike/>
                <w:color w:val="FF0000"/>
                <w:sz w:val="22"/>
                <w:szCs w:val="22"/>
                <w:highlight w:val="yellow"/>
                <w:lang w:val="en-US" w:eastAsia="zh-CN"/>
              </w:rPr>
              <w:t>s</w:t>
            </w:r>
            <w:r>
              <w:rPr>
                <w:b/>
                <w:color w:val="000000"/>
                <w:sz w:val="22"/>
                <w:szCs w:val="22"/>
                <w:highlight w:val="yellow"/>
                <w:lang w:val="en-US" w:eastAsia="zh-CN"/>
              </w:rPr>
              <w:t>Option C is used.</w:t>
            </w:r>
          </w:p>
          <w:p w14:paraId="2D28BDE9" w14:textId="77777777" w:rsidR="005E6473" w:rsidRDefault="005E6473" w:rsidP="005E6473">
            <w:pPr>
              <w:pStyle w:val="af7"/>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af7"/>
              <w:numPr>
                <w:ilvl w:val="2"/>
                <w:numId w:val="56"/>
              </w:numPr>
              <w:jc w:val="both"/>
            </w:pPr>
            <w:r w:rsidRPr="005C3071">
              <w:rPr>
                <w:rFonts w:eastAsia="맑은 고딕"/>
                <w:b/>
                <w:color w:val="FF0000"/>
                <w:sz w:val="22"/>
                <w:szCs w:val="22"/>
                <w:highlight w:val="yellow"/>
                <w:lang w:eastAsia="ko-KR"/>
              </w:rPr>
              <w:t>F</w:t>
            </w:r>
            <w:r w:rsidRPr="005C3071">
              <w:rPr>
                <w:rFonts w:eastAsia="맑은 고딕" w:hint="eastAsia"/>
                <w:b/>
                <w:color w:val="FF0000"/>
                <w:sz w:val="22"/>
                <w:szCs w:val="22"/>
                <w:highlight w:val="yellow"/>
                <w:lang w:eastAsia="ko-KR"/>
              </w:rPr>
              <w:t xml:space="preserve">or </w:t>
            </w:r>
            <w:r w:rsidRPr="005C3071">
              <w:rPr>
                <w:rFonts w:eastAsia="맑은 고딕"/>
                <w:b/>
                <w:color w:val="FF0000"/>
                <w:sz w:val="22"/>
                <w:szCs w:val="22"/>
                <w:highlight w:val="yellow"/>
                <w:lang w:eastAsia="ko-KR"/>
              </w:rPr>
              <w:t xml:space="preserve">the first allocated slot for the </w:t>
            </w:r>
            <w:r>
              <w:rPr>
                <w:rFonts w:eastAsia="맑은 고딕"/>
                <w:b/>
                <w:color w:val="FF0000"/>
                <w:sz w:val="22"/>
                <w:szCs w:val="22"/>
                <w:highlight w:val="yellow"/>
                <w:lang w:eastAsia="ko-KR"/>
              </w:rPr>
              <w:t>all other</w:t>
            </w:r>
            <w:r w:rsidRPr="005C3071">
              <w:rPr>
                <w:rFonts w:eastAsia="맑은 고딕"/>
                <w:b/>
                <w:color w:val="FF0000"/>
                <w:sz w:val="22"/>
                <w:szCs w:val="22"/>
                <w:highlight w:val="yellow"/>
                <w:lang w:eastAsia="ko-KR"/>
              </w:rPr>
              <w:t xml:space="preserve"> TBoMS repetition</w:t>
            </w:r>
            <w:r>
              <w:rPr>
                <w:rFonts w:eastAsia="맑은 고딕"/>
                <w:b/>
                <w:color w:val="FF0000"/>
                <w:sz w:val="22"/>
                <w:szCs w:val="22"/>
                <w:highlight w:val="yellow"/>
                <w:lang w:eastAsia="ko-KR"/>
              </w:rPr>
              <w:t>s</w:t>
            </w:r>
            <w:r w:rsidRPr="005C3071">
              <w:rPr>
                <w:rFonts w:eastAsia="맑은 고딕"/>
                <w:b/>
                <w:color w:val="FF0000"/>
                <w:sz w:val="22"/>
                <w:szCs w:val="22"/>
                <w:highlight w:val="yellow"/>
                <w:lang w:eastAsia="ko-KR"/>
              </w:rPr>
              <w:t xml:space="preserve">, the index of the starting coded bit in determined based on the </w:t>
            </w:r>
            <w:r>
              <w:rPr>
                <w:rFonts w:eastAsia="맑은 고딕"/>
                <w:b/>
                <w:color w:val="FF0000"/>
                <w:sz w:val="22"/>
                <w:szCs w:val="22"/>
                <w:highlight w:val="yellow"/>
                <w:lang w:eastAsia="ko-KR"/>
              </w:rPr>
              <w:t xml:space="preserve">applied </w:t>
            </w:r>
            <w:r w:rsidRPr="005C3071">
              <w:rPr>
                <w:rFonts w:eastAsia="맑은 고딕"/>
                <w:b/>
                <w:color w:val="FF0000"/>
                <w:sz w:val="22"/>
                <w:szCs w:val="22"/>
                <w:highlight w:val="yellow"/>
                <w:lang w:eastAsia="ko-KR"/>
              </w:rPr>
              <w:t>redundancy version.</w:t>
            </w:r>
          </w:p>
          <w:p w14:paraId="2E6E7654" w14:textId="6F484A2A" w:rsidR="005E6473" w:rsidRDefault="005E6473" w:rsidP="005E6473">
            <w:pPr>
              <w:pStyle w:val="af7"/>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맑은 고딕"/>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t>
            </w:r>
            <w:proofErr w:type="gramStart"/>
            <w:r w:rsidRPr="005C3071">
              <w:rPr>
                <w:b/>
                <w:color w:val="FF0000"/>
                <w:sz w:val="22"/>
                <w:szCs w:val="22"/>
                <w:highlight w:val="yellow"/>
                <w:lang w:val="en-US" w:eastAsia="zh-CN"/>
              </w:rPr>
              <w:t xml:space="preserve">with </w:t>
            </w:r>
            <w:proofErr w:type="gramEnd"/>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맑은 고딕"/>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바탕체"/>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 xml:space="preserve">s just systematic bit in one repetition. </w:t>
            </w:r>
            <w:proofErr w:type="gramStart"/>
            <w:r>
              <w:rPr>
                <w:rFonts w:hint="eastAsia"/>
                <w:lang w:eastAsia="zh-CN"/>
              </w:rPr>
              <w:t>so</w:t>
            </w:r>
            <w:proofErr w:type="gramEnd"/>
            <w:r>
              <w:rPr>
                <w:rFonts w:hint="eastAsia"/>
                <w:lang w:eastAsia="zh-CN"/>
              </w:rPr>
              <w:t xml:space="preserve">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ko-KR"/>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84A90D" id="_x0000_t32" coordsize="21600,21600" o:spt="32" o:oned="t" path="m,l21600,21600e" filled="f">
                      <v:path arrowok="t" fillok="f" o:connecttype="none"/>
                      <o:lock v:ext="edit" shapetype="t"/>
                    </v:shapetype>
                    <v:shape id="Straight Arrow Connector 30" o:spid="_x0000_s1026" type="#_x0000_t32" style="position:absolute;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ko-KR"/>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0D842" id="Straight Arrow Connector 29" o:spid="_x0000_s1026" type="#_x0000_t32" style="position:absolute;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ko-KR"/>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7F0387" id="Rectangle 26" o:spid="_x0000_s1026" style="position:absolute;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ko-KR"/>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D0E117" id="Rectangle 25" o:spid="_x0000_s1026" style="position:absolute;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for a T</w:t>
            </w:r>
            <w:r>
              <w:rPr>
                <w:lang w:eastAsia="zh-CN"/>
              </w:rPr>
              <w:t>b</w:t>
            </w:r>
            <w:r>
              <w:rPr>
                <w:rFonts w:hint="eastAsia"/>
                <w:lang w:eastAsia="zh-CN"/>
              </w:rPr>
              <w:t xml:space="preserve">oMS </w:t>
            </w:r>
            <w:r>
              <w:rPr>
                <w:lang w:eastAsia="zh-CN"/>
              </w:rPr>
              <w:t>transmission</w:t>
            </w:r>
            <w:r>
              <w:rPr>
                <w:rFonts w:hint="eastAsia"/>
                <w:lang w:eastAsia="zh-CN"/>
              </w:rPr>
              <w:t xml:space="preserve">, with </w:t>
            </w:r>
            <w:r w:rsidRPr="000B7498">
              <w:rPr>
                <w:rFonts w:hint="eastAsia"/>
                <w:highlight w:val="cyan"/>
                <w:lang w:eastAsia="zh-CN"/>
              </w:rPr>
              <w:t xml:space="preserve">CSI UCI and potential </w:t>
            </w:r>
            <w:proofErr w:type="gramStart"/>
            <w:r w:rsidRPr="000B7498">
              <w:rPr>
                <w:rFonts w:hint="eastAsia"/>
                <w:highlight w:val="cyan"/>
                <w:lang w:eastAsia="zh-CN"/>
              </w:rPr>
              <w:t>SR</w:t>
            </w:r>
            <w:r>
              <w:rPr>
                <w:rFonts w:hint="eastAsia"/>
                <w:highlight w:val="cyan"/>
                <w:lang w:eastAsia="zh-CN"/>
              </w:rPr>
              <w:t>(</w:t>
            </w:r>
            <w:proofErr w:type="gramEnd"/>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since UE did not even know the whether there is SR prior to the T</w:t>
            </w:r>
            <w:r>
              <w:rPr>
                <w:lang w:eastAsia="zh-CN"/>
              </w:rPr>
              <w:t>b</w:t>
            </w:r>
            <w:r>
              <w:rPr>
                <w:rFonts w:hint="eastAsia"/>
                <w:lang w:eastAsia="zh-CN"/>
              </w:rPr>
              <w:t xml:space="preserve">oMS,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ko-KR"/>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DD5F9" id="Straight Arrow Connector 34" o:spid="_x0000_s1026" type="#_x0000_t32" style="position:absolute;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ko-KR"/>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37A02" id="Straight Arrow Connector 33" o:spid="_x0000_s1026" type="#_x0000_t32" style="position:absolute;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ko-KR"/>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01CAB" id="Straight Arrow Connector 32" o:spid="_x0000_s1026" type="#_x0000_t32" style="position:absolute;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ko-KR"/>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E03353" id="Straight Arrow Connector 31" o:spid="_x0000_s1026" type="#_x0000_t32" style="position:absolute;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ko-KR"/>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8283E" id="Straight Arrow Connector 28" o:spid="_x0000_s1026" type="#_x0000_t32" style="position:absolute;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ko-KR"/>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C0664C" id="Rectangle 24" o:spid="_x0000_s1026" style="position:absolute;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val="en-US" w:eastAsia="ko-KR"/>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EC24C4" id="Rectangle 23" o:spid="_x0000_s1026" style="position:absolute;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val="en-US" w:eastAsia="ko-KR"/>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8ED745" id="Rectangle 22" o:spid="_x0000_s1026" style="position:absolute;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ko-KR"/>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DE11F8" id="Rectangle 21" o:spid="_x0000_s1026" style="position:absolute;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ko-KR"/>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16D149" id="Rectangle 20" o:spid="_x0000_s1026" style="position:absolute;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ko-KR"/>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15F045"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ko-KR"/>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69EDDD" id="Straight Connector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ko-KR"/>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C16F9F" id="Straight Connector 1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ko-KR"/>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8656F4"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ko-KR"/>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77855"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ko-KR"/>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478CB" id="Straight Arrow Connector 13" o:spid="_x0000_s1026" type="#_x0000_t32" style="position:absolute;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MS Mincho"/>
                <w:lang w:eastAsia="ja-JP"/>
              </w:rPr>
            </w:pPr>
            <w:r>
              <w:rPr>
                <w:rFonts w:eastAsia="MS Mincho" w:hint="eastAsia"/>
                <w:lang w:eastAsia="ja-JP"/>
              </w:rPr>
              <w:t>P</w:t>
            </w:r>
            <w:r>
              <w:rPr>
                <w:rFonts w:eastAsia="MS Mincho"/>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af7"/>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af7"/>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 xml:space="preserve">We don’t think </w:t>
            </w:r>
            <w:proofErr w:type="gramStart"/>
            <w:r>
              <w:t>the this</w:t>
            </w:r>
            <w:proofErr w:type="gramEnd"/>
            <w:r>
              <w:t xml:space="preserve">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Also, the roughly proposed comprised have problem. In option B and C it all says “</w:t>
            </w:r>
            <w:r w:rsidRPr="004075B4">
              <w:t>the 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MS Mincho"/>
                <w:lang w:eastAsia="ja-JP"/>
              </w:rPr>
            </w:pPr>
            <w:r>
              <w:rPr>
                <w:lang w:val="en-US" w:eastAsia="ja-JP"/>
              </w:rPr>
              <w:t>Ericsson</w:t>
            </w:r>
          </w:p>
        </w:tc>
        <w:tc>
          <w:tcPr>
            <w:tcW w:w="7455" w:type="dxa"/>
          </w:tcPr>
          <w:p w14:paraId="2EF720DA" w14:textId="77777777" w:rsidR="008528D6" w:rsidRDefault="008528D6" w:rsidP="008528D6">
            <w:pPr>
              <w:jc w:val="both"/>
            </w:pPr>
            <w:r>
              <w:t>We can also support the proposal in principle, but want to clarify regarding the second slot as follows.  Note that we have ‘1&lt; i &lt;N’ rather than ‘1 &lt; i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af7"/>
              <w:numPr>
                <w:ilvl w:val="1"/>
                <w:numId w:val="56"/>
              </w:numPr>
              <w:jc w:val="both"/>
              <w:rPr>
                <w:b/>
                <w:sz w:val="22"/>
                <w:szCs w:val="22"/>
                <w:highlight w:val="yellow"/>
              </w:rPr>
            </w:pPr>
            <w:r>
              <w:rPr>
                <w:b/>
                <w:sz w:val="22"/>
                <w:szCs w:val="22"/>
                <w:highlight w:val="yellow"/>
              </w:rPr>
              <w:lastRenderedPageBreak/>
              <w:t>For the first TBoMS repetition:</w:t>
            </w:r>
          </w:p>
          <w:p w14:paraId="3F8820B1" w14:textId="77777777" w:rsidR="008528D6" w:rsidRDefault="008528D6" w:rsidP="008528D6">
            <w:pPr>
              <w:pStyle w:val="af7"/>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proofErr w:type="gramStart"/>
            <w:r>
              <w:rPr>
                <w:b/>
                <w:color w:val="000000"/>
                <w:sz w:val="22"/>
                <w:szCs w:val="22"/>
                <w:highlight w:val="yellow"/>
                <w:lang w:val="en-US" w:eastAsia="zh-CN"/>
              </w:rPr>
              <w:t xml:space="preserve">with </w:t>
            </w:r>
            <w:proofErr w:type="gramEnd"/>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af7"/>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af7"/>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MS Mincho"/>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55" w:type="dxa"/>
          </w:tcPr>
          <w:p w14:paraId="02DA7C0D" w14:textId="174E71C9" w:rsidR="006F4F7A" w:rsidRPr="006F4F7A" w:rsidRDefault="006F4F7A" w:rsidP="008528D6">
            <w:pPr>
              <w:jc w:val="both"/>
              <w:rPr>
                <w:rFonts w:eastAsia="MS Mincho"/>
                <w:lang w:eastAsia="ja-JP"/>
              </w:rPr>
            </w:pPr>
            <w:r>
              <w:rPr>
                <w:rFonts w:eastAsia="MS Mincho"/>
                <w:lang w:val="en-US" w:eastAsia="ja-JP"/>
              </w:rPr>
              <w:t>@FL and all We</w:t>
            </w:r>
            <w:r>
              <w:rPr>
                <w:rFonts w:eastAsia="MS Mincho"/>
                <w:lang w:eastAsia="ja-JP"/>
              </w:rPr>
              <w:t xml:space="preserve"> would like to clarify if the miss-detection can be completely avoided by DAI.</w:t>
            </w:r>
            <w:r>
              <w:rPr>
                <w:rFonts w:eastAsia="MS Mincho" w:hint="eastAsia"/>
                <w:lang w:eastAsia="ja-JP"/>
              </w:rPr>
              <w:t xml:space="preserve"> </w:t>
            </w:r>
            <w:r>
              <w:rPr>
                <w:rFonts w:eastAsia="MS Mincho"/>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@vivo,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where</w:t>
            </w:r>
          </w:p>
          <w:p w14:paraId="275E68DC" w14:textId="0BB526E4" w:rsidR="00547908" w:rsidRPr="001B28D4" w:rsidRDefault="00213177"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5D23CC">
            <w:pPr>
              <w:pStyle w:val="af7"/>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213177" w:rsidP="005D23CC">
            <w:pPr>
              <w:pStyle w:val="af7"/>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w:t>
            </w:r>
            <w:proofErr w:type="gramStart"/>
            <w:r w:rsidR="00547908" w:rsidRPr="001B28D4">
              <w:rPr>
                <w:rFonts w:eastAsia="Times New Roman"/>
                <w:color w:val="C00000"/>
              </w:rPr>
              <w:t>is</w:t>
            </w:r>
            <w:proofErr w:type="gramEnd"/>
            <w:r w:rsidR="00547908" w:rsidRPr="001B28D4">
              <w:rPr>
                <w:rFonts w:eastAsia="Times New Roman"/>
                <w:color w:val="C00000"/>
              </w:rPr>
              <w:t xml:space="preserve"> the number of REs available in the (k-1)th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proofErr w:type="gramStart"/>
            <w:r w:rsidR="005D23CC" w:rsidRPr="001B28D4">
              <w:rPr>
                <w:color w:val="C00000"/>
                <w:lang w:eastAsia="zh-CN"/>
              </w:rPr>
              <w:t>is</w:t>
            </w:r>
            <w:proofErr w:type="gramEnd"/>
            <w:r w:rsidR="005D23CC" w:rsidRPr="001B28D4">
              <w:rPr>
                <w:color w:val="C00000"/>
                <w:lang w:eastAsia="zh-CN"/>
              </w:rPr>
              <w:t xml:space="preserve"> the scheduled bandwidth </w:t>
            </w:r>
            <w:r w:rsidR="005D23CC" w:rsidRPr="001B28D4">
              <w:rPr>
                <w:rFonts w:hint="eastAsia"/>
                <w:color w:val="C00000"/>
                <w:lang w:eastAsia="zh-CN"/>
              </w:rPr>
              <w:t>of the</w:t>
            </w:r>
            <w:r w:rsidR="005D23CC" w:rsidRPr="001B28D4">
              <w:rPr>
                <w:color w:val="C00000"/>
                <w:lang w:eastAsia="zh-CN"/>
              </w:rPr>
              <w:t xml:space="preserve"> </w:t>
            </w:r>
            <w:r w:rsidR="005D23CC" w:rsidRPr="001B28D4">
              <w:rPr>
                <w:color w:val="C00000"/>
                <w:lang w:eastAsia="zh-CN"/>
              </w:rPr>
              <w:lastRenderedPageBreak/>
              <w:t xml:space="preserve">TBOMS transmission, expressed as a number of subcarriers.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w:t>
            </w:r>
            <w:proofErr w:type="gramStart"/>
            <w:r w:rsidR="005D23CC" w:rsidRPr="001B28D4">
              <w:rPr>
                <w:rFonts w:eastAsia="Times New Roman"/>
                <w:color w:val="C00000"/>
              </w:rPr>
              <w:t>is</w:t>
            </w:r>
            <w:proofErr w:type="gramEnd"/>
            <w:r w:rsidR="005D23CC" w:rsidRPr="001B28D4">
              <w:rPr>
                <w:rFonts w:eastAsia="Times New Roman"/>
                <w:color w:val="C00000"/>
              </w:rPr>
              <w:t xml:space="preserve"> the number of symbols allocated per slot of TBOMS as per the indicated/configured row of TDRA table. (This follows the logic and notation already used in 38.212)</w:t>
            </w:r>
          </w:p>
          <w:p w14:paraId="3D993702" w14:textId="58933F76" w:rsidR="00547908" w:rsidRPr="001B28D4" w:rsidRDefault="00213177" w:rsidP="005D23CC">
            <w:pPr>
              <w:pStyle w:val="af7"/>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w:t>
            </w:r>
            <w:proofErr w:type="gramStart"/>
            <w:r w:rsidR="00547908" w:rsidRPr="001B28D4">
              <w:rPr>
                <w:rFonts w:eastAsia="Times New Roman"/>
                <w:color w:val="C00000"/>
              </w:rPr>
              <w:t>is</w:t>
            </w:r>
            <w:proofErr w:type="gramEnd"/>
            <w:r w:rsidR="00547908" w:rsidRPr="001B28D4">
              <w:rPr>
                <w:rFonts w:eastAsia="Times New Roman"/>
                <w:color w:val="C00000"/>
              </w:rPr>
              <w:t xml:space="preserve"> set to be the starting bit index of the RV associated with the single TBOMS. </w:t>
            </w:r>
          </w:p>
          <w:p w14:paraId="4D128952" w14:textId="2E9350C8" w:rsidR="008450B3" w:rsidRPr="001B28D4" w:rsidRDefault="00213177" w:rsidP="005D23CC">
            <w:pPr>
              <w:pStyle w:val="af7"/>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w:t>
            </w:r>
            <w:proofErr w:type="gramStart"/>
            <w:r w:rsidR="001B28D4">
              <w:rPr>
                <w:rFonts w:eastAsia="Times New Roman"/>
                <w:color w:val="C00000"/>
              </w:rPr>
              <w:t xml:space="preserve">if </w:t>
            </w:r>
            <w:proofErr w:type="gramEnd"/>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t>
            </w:r>
            <w:proofErr w:type="gramStart"/>
            <w:r>
              <w:rPr>
                <w:rFonts w:eastAsia="Times New Roman"/>
              </w:rPr>
              <w:t xml:space="preserve">whether </w:t>
            </w:r>
            <w:proofErr w:type="gramEnd"/>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w:t>
            </w:r>
            <w:proofErr w:type="gramStart"/>
            <w:r w:rsidR="00C858AF">
              <w:t>its</w:t>
            </w:r>
            <w:proofErr w:type="gramEnd"/>
            <w:r w:rsidR="00C858AF">
              <w:t xml:space="preserve">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w:t>
            </w:r>
            <w:proofErr w:type="gramStart"/>
            <w:r w:rsidR="006844CD">
              <w:t xml:space="preserve">assume </w:t>
            </w:r>
            <w:proofErr w:type="gramEnd"/>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thus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MS Mincho"/>
                <w:lang w:val="en-US" w:eastAsia="ja-JP"/>
              </w:rPr>
            </w:pPr>
            <w:r>
              <w:rPr>
                <w:lang w:val="en-US" w:eastAsia="ja-JP"/>
              </w:rPr>
              <w:t>Huawei, Hisilicon</w:t>
            </w:r>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w:t>
      </w:r>
      <w:proofErr w:type="gramStart"/>
      <w:r>
        <w:rPr>
          <w:sz w:val="22"/>
          <w:szCs w:val="22"/>
        </w:rPr>
        <w:t>they</w:t>
      </w:r>
      <w:proofErr w:type="gramEnd"/>
      <w:r>
        <w:rPr>
          <w:sz w:val="22"/>
          <w:szCs w:val="22"/>
        </w:rPr>
        <w:t xml:space="preserve"> way available slot determination works. While I acknowledge that what you suggest makes sense technically, I am not sure most companies would agree to that change. </w:t>
      </w:r>
    </w:p>
    <w:p w14:paraId="4CA0DD2A" w14:textId="5DA01598" w:rsidR="00A905D9" w:rsidRDefault="00A905D9">
      <w:pPr>
        <w:jc w:val="both"/>
        <w:rPr>
          <w:sz w:val="22"/>
          <w:szCs w:val="22"/>
        </w:rPr>
      </w:pPr>
      <w:r>
        <w:rPr>
          <w:sz w:val="22"/>
          <w:szCs w:val="22"/>
        </w:rPr>
        <w:t>@Huawei/HiSi: you make a good point concerning the legacy behaviour.</w:t>
      </w:r>
    </w:p>
    <w:p w14:paraId="616958AF" w14:textId="7EC63018" w:rsidR="00E41D42" w:rsidRDefault="00E41D42">
      <w:pPr>
        <w:jc w:val="both"/>
        <w:rPr>
          <w:sz w:val="22"/>
          <w:szCs w:val="22"/>
        </w:rPr>
      </w:pPr>
      <w:r>
        <w:rPr>
          <w:sz w:val="22"/>
          <w:szCs w:val="22"/>
        </w:rPr>
        <w:t>@Qualcomm: I would avoid equations, since this is something the Editor can do according to what the Editor plans to do in TS 38.212. This helps us talking about the high-level modelling without risking exclud</w:t>
      </w:r>
      <w:r w:rsidR="00573EFD">
        <w:rPr>
          <w:sz w:val="22"/>
          <w:szCs w:val="22"/>
        </w:rPr>
        <w:t>ing</w:t>
      </w:r>
      <w:r>
        <w:rPr>
          <w:sz w:val="22"/>
          <w:szCs w:val="22"/>
        </w:rPr>
        <w:t xml:space="preserve"> some cases from our analysis, e.g., yours is just (although, deliberately, of course) for the single TBoMS.</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For the determination of the index of the starting coded bit in a transmitted slot for TBoMS:</w:t>
      </w:r>
    </w:p>
    <w:p w14:paraId="0CE7600A" w14:textId="77777777" w:rsidR="00A905D9" w:rsidRDefault="00A905D9" w:rsidP="00A905D9">
      <w:pPr>
        <w:pStyle w:val="af7"/>
        <w:numPr>
          <w:ilvl w:val="1"/>
          <w:numId w:val="56"/>
        </w:numPr>
        <w:jc w:val="both"/>
        <w:rPr>
          <w:b/>
          <w:sz w:val="22"/>
          <w:szCs w:val="22"/>
          <w:highlight w:val="yellow"/>
        </w:rPr>
      </w:pPr>
      <w:r>
        <w:rPr>
          <w:b/>
          <w:sz w:val="22"/>
          <w:szCs w:val="22"/>
          <w:highlight w:val="yellow"/>
        </w:rPr>
        <w:t>For the first TBoMS repetition:</w:t>
      </w:r>
    </w:p>
    <w:p w14:paraId="235C2458" w14:textId="57BF2AB2" w:rsidR="00A905D9" w:rsidRPr="005C3071" w:rsidRDefault="00A905D9" w:rsidP="00A905D9">
      <w:pPr>
        <w:pStyle w:val="af7"/>
        <w:numPr>
          <w:ilvl w:val="2"/>
          <w:numId w:val="56"/>
        </w:numPr>
        <w:jc w:val="both"/>
        <w:rPr>
          <w:b/>
          <w:color w:val="FF0000"/>
          <w:sz w:val="22"/>
          <w:szCs w:val="22"/>
          <w:highlight w:val="yellow"/>
        </w:rPr>
      </w:pPr>
      <w:r w:rsidRPr="005C3071">
        <w:rPr>
          <w:rFonts w:eastAsia="맑은 고딕"/>
          <w:b/>
          <w:color w:val="FF0000"/>
          <w:sz w:val="22"/>
          <w:szCs w:val="22"/>
          <w:highlight w:val="yellow"/>
          <w:lang w:eastAsia="ko-KR"/>
        </w:rPr>
        <w:t>F</w:t>
      </w:r>
      <w:r w:rsidRPr="005C3071">
        <w:rPr>
          <w:rFonts w:eastAsia="맑은 고딕" w:hint="eastAsia"/>
          <w:b/>
          <w:color w:val="FF0000"/>
          <w:sz w:val="22"/>
          <w:szCs w:val="22"/>
          <w:highlight w:val="yellow"/>
          <w:lang w:eastAsia="ko-KR"/>
        </w:rPr>
        <w:t xml:space="preserve">or </w:t>
      </w:r>
      <w:r w:rsidRPr="005C3071">
        <w:rPr>
          <w:rFonts w:eastAsia="맑은 고딕"/>
          <w:b/>
          <w:color w:val="FF0000"/>
          <w:sz w:val="22"/>
          <w:szCs w:val="22"/>
          <w:highlight w:val="yellow"/>
          <w:lang w:eastAsia="ko-KR"/>
        </w:rPr>
        <w:t>the first allocated slot for the first TBoMS repetition, the index of the starting coded bit i</w:t>
      </w:r>
      <w:r>
        <w:rPr>
          <w:rFonts w:eastAsia="맑은 고딕"/>
          <w:b/>
          <w:color w:val="FF0000"/>
          <w:sz w:val="22"/>
          <w:szCs w:val="22"/>
          <w:highlight w:val="yellow"/>
          <w:lang w:eastAsia="ko-KR"/>
        </w:rPr>
        <w:t>s</w:t>
      </w:r>
      <w:r w:rsidRPr="005C3071">
        <w:rPr>
          <w:rFonts w:eastAsia="맑은 고딕"/>
          <w:b/>
          <w:color w:val="FF0000"/>
          <w:sz w:val="22"/>
          <w:szCs w:val="22"/>
          <w:highlight w:val="yellow"/>
          <w:lang w:eastAsia="ko-KR"/>
        </w:rPr>
        <w:t xml:space="preserve"> determined based on the </w:t>
      </w:r>
      <w:r>
        <w:rPr>
          <w:rFonts w:eastAsia="맑은 고딕"/>
          <w:b/>
          <w:color w:val="FF0000"/>
          <w:sz w:val="22"/>
          <w:szCs w:val="22"/>
          <w:highlight w:val="yellow"/>
          <w:lang w:eastAsia="ko-KR"/>
        </w:rPr>
        <w:t xml:space="preserve">applied </w:t>
      </w:r>
      <w:r w:rsidRPr="005C3071">
        <w:rPr>
          <w:rFonts w:eastAsia="맑은 고딕"/>
          <w:b/>
          <w:color w:val="FF0000"/>
          <w:sz w:val="22"/>
          <w:szCs w:val="22"/>
          <w:highlight w:val="yellow"/>
          <w:lang w:eastAsia="ko-KR"/>
        </w:rPr>
        <w:t>redundancy version.</w:t>
      </w:r>
    </w:p>
    <w:p w14:paraId="20EB0D1A" w14:textId="77777777" w:rsidR="00A905D9" w:rsidRDefault="00A905D9" w:rsidP="00A905D9">
      <w:pPr>
        <w:pStyle w:val="af7"/>
        <w:numPr>
          <w:ilvl w:val="2"/>
          <w:numId w:val="56"/>
        </w:numPr>
        <w:jc w:val="both"/>
        <w:rPr>
          <w:b/>
          <w:sz w:val="22"/>
          <w:szCs w:val="22"/>
          <w:highlight w:val="yellow"/>
        </w:rPr>
      </w:pPr>
      <w:r>
        <w:rPr>
          <w:b/>
          <w:sz w:val="22"/>
          <w:szCs w:val="22"/>
          <w:highlight w:val="yellow"/>
        </w:rPr>
        <w:lastRenderedPageBreak/>
        <w:t xml:space="preserve">For the </w:t>
      </w:r>
      <w:r w:rsidRPr="005C3071">
        <w:rPr>
          <w:b/>
          <w:strike/>
          <w:color w:val="FF0000"/>
          <w:sz w:val="22"/>
          <w:szCs w:val="22"/>
          <w:highlight w:val="yellow"/>
        </w:rPr>
        <w:t>first</w:t>
      </w:r>
      <w:r>
        <w:rPr>
          <w:b/>
          <w:color w:val="FF0000"/>
          <w:sz w:val="22"/>
          <w:szCs w:val="22"/>
          <w:highlight w:val="yellow"/>
        </w:rPr>
        <w:t>second</w:t>
      </w:r>
      <w:r w:rsidRPr="002F2A0A">
        <w:rPr>
          <w:b/>
          <w:color w:val="FF0000"/>
          <w:sz w:val="22"/>
          <w:szCs w:val="22"/>
          <w:highlight w:val="yellow"/>
        </w:rPr>
        <w:t xml:space="preserve"> </w:t>
      </w:r>
      <w:r>
        <w:rPr>
          <w:b/>
          <w:sz w:val="22"/>
          <w:szCs w:val="22"/>
          <w:highlight w:val="yellow"/>
        </w:rPr>
        <w:t>allocated slot for the first TBoMS repetition, Option B is used.</w:t>
      </w:r>
    </w:p>
    <w:p w14:paraId="74625CB5" w14:textId="77777777" w:rsidR="00A905D9" w:rsidRPr="002276B4" w:rsidRDefault="00A905D9" w:rsidP="00A905D9">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proofErr w:type="gramStart"/>
      <w:r>
        <w:rPr>
          <w:b/>
          <w:color w:val="000000"/>
          <w:sz w:val="22"/>
          <w:szCs w:val="22"/>
          <w:highlight w:val="yellow"/>
          <w:lang w:val="en-US" w:eastAsia="zh-CN"/>
        </w:rPr>
        <w:t xml:space="preserve">with </w:t>
      </w:r>
      <w:proofErr w:type="gramEnd"/>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r w:rsidRPr="002F2A0A">
        <w:rPr>
          <w:b/>
          <w:strike/>
          <w:color w:val="FF0000"/>
          <w:sz w:val="22"/>
          <w:szCs w:val="22"/>
          <w:highlight w:val="yellow"/>
          <w:lang w:val="en-US" w:eastAsia="zh-CN"/>
        </w:rPr>
        <w:t>s</w:t>
      </w:r>
      <w:r>
        <w:rPr>
          <w:b/>
          <w:color w:val="000000"/>
          <w:sz w:val="22"/>
          <w:szCs w:val="22"/>
          <w:highlight w:val="yellow"/>
          <w:lang w:val="en-US" w:eastAsia="zh-CN"/>
        </w:rPr>
        <w:t>Option C is used.</w:t>
      </w:r>
    </w:p>
    <w:p w14:paraId="7C8B89C8" w14:textId="77777777" w:rsidR="00A905D9" w:rsidRDefault="00A905D9" w:rsidP="00A905D9">
      <w:pPr>
        <w:pStyle w:val="af7"/>
        <w:numPr>
          <w:ilvl w:val="1"/>
          <w:numId w:val="56"/>
        </w:numPr>
        <w:jc w:val="both"/>
        <w:rPr>
          <w:b/>
          <w:sz w:val="22"/>
          <w:szCs w:val="22"/>
          <w:highlight w:val="yellow"/>
        </w:rPr>
      </w:pPr>
      <w:r>
        <w:rPr>
          <w:b/>
          <w:sz w:val="22"/>
          <w:szCs w:val="22"/>
          <w:highlight w:val="yellow"/>
        </w:rPr>
        <w:t>For all other TBoMS repetitions, if any:</w:t>
      </w:r>
    </w:p>
    <w:p w14:paraId="0D942F57" w14:textId="77777777" w:rsidR="00A905D9" w:rsidRPr="00A905D9" w:rsidRDefault="00A905D9" w:rsidP="00A905D9">
      <w:pPr>
        <w:pStyle w:val="af7"/>
        <w:numPr>
          <w:ilvl w:val="2"/>
          <w:numId w:val="56"/>
        </w:numPr>
        <w:jc w:val="both"/>
      </w:pPr>
      <w:r w:rsidRPr="005C3071">
        <w:rPr>
          <w:rFonts w:eastAsia="맑은 고딕"/>
          <w:b/>
          <w:color w:val="FF0000"/>
          <w:sz w:val="22"/>
          <w:szCs w:val="22"/>
          <w:highlight w:val="yellow"/>
          <w:lang w:eastAsia="ko-KR"/>
        </w:rPr>
        <w:t>F</w:t>
      </w:r>
      <w:r w:rsidRPr="005C3071">
        <w:rPr>
          <w:rFonts w:eastAsia="맑은 고딕" w:hint="eastAsia"/>
          <w:b/>
          <w:color w:val="FF0000"/>
          <w:sz w:val="22"/>
          <w:szCs w:val="22"/>
          <w:highlight w:val="yellow"/>
          <w:lang w:eastAsia="ko-KR"/>
        </w:rPr>
        <w:t xml:space="preserve">or </w:t>
      </w:r>
      <w:r w:rsidRPr="005C3071">
        <w:rPr>
          <w:rFonts w:eastAsia="맑은 고딕"/>
          <w:b/>
          <w:color w:val="FF0000"/>
          <w:sz w:val="22"/>
          <w:szCs w:val="22"/>
          <w:highlight w:val="yellow"/>
          <w:lang w:eastAsia="ko-KR"/>
        </w:rPr>
        <w:t>the first allocated slot for all</w:t>
      </w:r>
      <w:r>
        <w:rPr>
          <w:rFonts w:eastAsia="맑은 고딕"/>
          <w:b/>
          <w:color w:val="FF0000"/>
          <w:sz w:val="22"/>
          <w:szCs w:val="22"/>
          <w:highlight w:val="yellow"/>
          <w:lang w:eastAsia="ko-KR"/>
        </w:rPr>
        <w:t xml:space="preserve"> other</w:t>
      </w:r>
      <w:r w:rsidRPr="005C3071">
        <w:rPr>
          <w:rFonts w:eastAsia="맑은 고딕"/>
          <w:b/>
          <w:color w:val="FF0000"/>
          <w:sz w:val="22"/>
          <w:szCs w:val="22"/>
          <w:highlight w:val="yellow"/>
          <w:lang w:eastAsia="ko-KR"/>
        </w:rPr>
        <w:t xml:space="preserve"> TBoMS repetition</w:t>
      </w:r>
      <w:r>
        <w:rPr>
          <w:rFonts w:eastAsia="맑은 고딕"/>
          <w:b/>
          <w:color w:val="FF0000"/>
          <w:sz w:val="22"/>
          <w:szCs w:val="22"/>
          <w:highlight w:val="yellow"/>
          <w:lang w:eastAsia="ko-KR"/>
        </w:rPr>
        <w:t>s</w:t>
      </w:r>
      <w:r w:rsidRPr="005C3071">
        <w:rPr>
          <w:rFonts w:eastAsia="맑은 고딕"/>
          <w:b/>
          <w:color w:val="FF0000"/>
          <w:sz w:val="22"/>
          <w:szCs w:val="22"/>
          <w:highlight w:val="yellow"/>
          <w:lang w:eastAsia="ko-KR"/>
        </w:rPr>
        <w:t xml:space="preserve">, the index of the starting coded bit in determined based on the </w:t>
      </w:r>
      <w:r>
        <w:rPr>
          <w:rFonts w:eastAsia="맑은 고딕"/>
          <w:b/>
          <w:color w:val="FF0000"/>
          <w:sz w:val="22"/>
          <w:szCs w:val="22"/>
          <w:highlight w:val="yellow"/>
          <w:lang w:eastAsia="ko-KR"/>
        </w:rPr>
        <w:t xml:space="preserve">applied </w:t>
      </w:r>
      <w:r w:rsidRPr="005C3071">
        <w:rPr>
          <w:rFonts w:eastAsia="맑은 고딕"/>
          <w:b/>
          <w:color w:val="FF0000"/>
          <w:sz w:val="22"/>
          <w:szCs w:val="22"/>
          <w:highlight w:val="yellow"/>
          <w:lang w:eastAsia="ko-KR"/>
        </w:rPr>
        <w:t>redundancy version.</w:t>
      </w:r>
    </w:p>
    <w:p w14:paraId="61715931" w14:textId="0D68AFE3" w:rsidR="00A905D9" w:rsidRPr="00A905D9" w:rsidRDefault="00A905D9" w:rsidP="00A905D9">
      <w:pPr>
        <w:pStyle w:val="af7"/>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맑은 고딕"/>
          <w:b/>
          <w:color w:val="FF0000"/>
          <w:sz w:val="22"/>
          <w:szCs w:val="22"/>
          <w:highlight w:val="yellow"/>
          <w:lang w:eastAsia="ko-KR"/>
        </w:rPr>
        <w:t xml:space="preserve"> other</w:t>
      </w:r>
      <w:r w:rsidRPr="00A905D9">
        <w:rPr>
          <w:b/>
          <w:color w:val="FF0000"/>
          <w:sz w:val="22"/>
          <w:szCs w:val="22"/>
          <w:highlight w:val="yellow"/>
        </w:rPr>
        <w:t xml:space="preserve"> TBoMS repetitions</w:t>
      </w:r>
      <w:r w:rsidRPr="00A905D9">
        <w:rPr>
          <w:b/>
          <w:color w:val="FF0000"/>
          <w:sz w:val="22"/>
          <w:szCs w:val="22"/>
          <w:highlight w:val="yellow"/>
          <w:lang w:val="en-US" w:eastAsia="zh-CN"/>
        </w:rPr>
        <w:t xml:space="preserve">, </w:t>
      </w:r>
      <w:proofErr w:type="gramStart"/>
      <w:r w:rsidRPr="00A905D9">
        <w:rPr>
          <w:b/>
          <w:color w:val="FF0000"/>
          <w:sz w:val="22"/>
          <w:szCs w:val="22"/>
          <w:highlight w:val="yellow"/>
          <w:lang w:val="en-US" w:eastAsia="zh-CN"/>
        </w:rPr>
        <w:t xml:space="preserve">with </w:t>
      </w:r>
      <w:proofErr w:type="gramEnd"/>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11A5568F" w14:textId="77777777" w:rsidR="00E41D42" w:rsidRDefault="00E41D42">
      <w:pPr>
        <w:jc w:val="both"/>
        <w:rPr>
          <w:sz w:val="22"/>
          <w:szCs w:val="22"/>
        </w:rPr>
      </w:pPr>
      <w:r>
        <w:rPr>
          <w:sz w:val="22"/>
          <w:szCs w:val="22"/>
        </w:rPr>
        <w:t xml:space="preserve">This proposal could not be discussed during today’s GTW, hence I am copy-pasting the table with company’s names and adding a new table for any further comments. I would like to invite companies to update their position in the first table (I hope to see more companies in the “Support” list, of course…), and add comments in the second table </w:t>
      </w:r>
      <w:r w:rsidRPr="00E41D42">
        <w:rPr>
          <w:b/>
          <w:bCs/>
          <w:sz w:val="22"/>
          <w:szCs w:val="22"/>
        </w:rPr>
        <w:t>only if you cannot live</w:t>
      </w:r>
      <w:r>
        <w:rPr>
          <w:sz w:val="22"/>
          <w:szCs w:val="22"/>
        </w:rPr>
        <w:t xml:space="preserve"> with FL’s proposal 12-v3. </w:t>
      </w:r>
    </w:p>
    <w:p w14:paraId="7E156F62" w14:textId="1CA173A2" w:rsidR="003D2E49" w:rsidRDefault="00E41D42">
      <w:pPr>
        <w:jc w:val="both"/>
        <w:rPr>
          <w:sz w:val="22"/>
          <w:szCs w:val="22"/>
        </w:rPr>
      </w:pPr>
      <w:r>
        <w:rPr>
          <w:sz w:val="22"/>
          <w:szCs w:val="22"/>
        </w:rPr>
        <w:t xml:space="preserve">I am sorry to repeat myself here. </w:t>
      </w:r>
      <w:r w:rsidR="003D2E49" w:rsidRPr="003D2E49">
        <w:rPr>
          <w:b/>
          <w:bCs/>
          <w:color w:val="FF0000"/>
          <w:sz w:val="22"/>
          <w:szCs w:val="22"/>
        </w:rPr>
        <w:t>Please be constructive</w:t>
      </w:r>
      <w:r w:rsidR="003D2E49">
        <w:rPr>
          <w:sz w:val="22"/>
          <w:szCs w:val="22"/>
        </w:rPr>
        <w:t xml:space="preserve">. The current proposal is already very inclusive and can help us avoiding very unpleasant discussions. </w:t>
      </w:r>
      <w:r>
        <w:rPr>
          <w:sz w:val="22"/>
          <w:szCs w:val="22"/>
        </w:rPr>
        <w:t xml:space="preserve">If you can live with it, please do no object it. </w:t>
      </w:r>
      <w:r w:rsidR="003D2E49">
        <w:rPr>
          <w:sz w:val="22"/>
          <w:szCs w:val="22"/>
        </w:rPr>
        <w:t>Thank you.</w:t>
      </w:r>
    </w:p>
    <w:p w14:paraId="5EF4E187" w14:textId="77777777" w:rsidR="00E41D42" w:rsidRPr="002E2A75" w:rsidRDefault="00E41D42" w:rsidP="00E41D42">
      <w:pPr>
        <w:jc w:val="both"/>
        <w:rPr>
          <w:sz w:val="22"/>
        </w:rPr>
      </w:pPr>
    </w:p>
    <w:tbl>
      <w:tblPr>
        <w:tblStyle w:val="81"/>
        <w:tblW w:w="9694" w:type="dxa"/>
        <w:tblLook w:val="04A0" w:firstRow="1" w:lastRow="0" w:firstColumn="1" w:lastColumn="0" w:noHBand="0" w:noVBand="1"/>
      </w:tblPr>
      <w:tblGrid>
        <w:gridCol w:w="2119"/>
        <w:gridCol w:w="7575"/>
      </w:tblGrid>
      <w:tr w:rsidR="00E41D42" w14:paraId="42B656AA"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7CDEC4" w14:textId="77777777" w:rsidR="00E41D42" w:rsidRDefault="00E41D42" w:rsidP="00A80E16">
            <w:pPr>
              <w:jc w:val="center"/>
              <w:rPr>
                <w:b w:val="0"/>
                <w:bCs w:val="0"/>
                <w:lang w:eastAsia="ko-KR"/>
              </w:rPr>
            </w:pPr>
          </w:p>
        </w:tc>
        <w:tc>
          <w:tcPr>
            <w:tcW w:w="7575" w:type="dxa"/>
            <w:vAlign w:val="center"/>
          </w:tcPr>
          <w:p w14:paraId="187B0688" w14:textId="77777777" w:rsidR="00E41D42" w:rsidRDefault="00E41D42" w:rsidP="00A80E16">
            <w:pPr>
              <w:jc w:val="center"/>
              <w:rPr>
                <w:b w:val="0"/>
                <w:bCs w:val="0"/>
                <w:lang w:eastAsia="ko-KR"/>
              </w:rPr>
            </w:pPr>
            <w:r>
              <w:rPr>
                <w:lang w:eastAsia="ko-KR"/>
              </w:rPr>
              <w:t>Company name</w:t>
            </w:r>
          </w:p>
        </w:tc>
      </w:tr>
      <w:tr w:rsidR="00E41D42" w14:paraId="26F5CF8C" w14:textId="77777777" w:rsidTr="00A80E16">
        <w:trPr>
          <w:trHeight w:val="686"/>
        </w:trPr>
        <w:tc>
          <w:tcPr>
            <w:tcW w:w="2119" w:type="dxa"/>
            <w:shd w:val="clear" w:color="auto" w:fill="000080"/>
            <w:vAlign w:val="center"/>
          </w:tcPr>
          <w:p w14:paraId="682787A1" w14:textId="481258D8" w:rsidR="00E41D42" w:rsidRDefault="00E41D42" w:rsidP="00A80E16">
            <w:pPr>
              <w:jc w:val="center"/>
              <w:rPr>
                <w:b/>
                <w:bCs/>
                <w:lang w:eastAsia="ko-KR"/>
              </w:rPr>
            </w:pPr>
            <w:r>
              <w:rPr>
                <w:b/>
                <w:bCs/>
                <w:lang w:eastAsia="ko-KR"/>
              </w:rPr>
              <w:t>Support FL’s Proposal 12-v3</w:t>
            </w:r>
          </w:p>
        </w:tc>
        <w:tc>
          <w:tcPr>
            <w:tcW w:w="7575" w:type="dxa"/>
          </w:tcPr>
          <w:p w14:paraId="4F8B1D74" w14:textId="77777777" w:rsidR="00E41D42" w:rsidRPr="00325AE9" w:rsidRDefault="00E41D42" w:rsidP="00A80E16">
            <w:pPr>
              <w:rPr>
                <w:rFonts w:eastAsia="MS Mincho"/>
                <w:lang w:val="en-US" w:eastAsia="ja-JP"/>
              </w:rPr>
            </w:pPr>
            <w:r>
              <w:rPr>
                <w:rFonts w:hint="eastAsia"/>
                <w:lang w:val="en-US" w:eastAsia="zh-CN"/>
              </w:rPr>
              <w:t>S</w:t>
            </w:r>
            <w:r>
              <w:rPr>
                <w:lang w:val="en-US" w:eastAsia="zh-CN"/>
              </w:rPr>
              <w:t>preadtrum, Intel</w:t>
            </w:r>
            <w:r>
              <w:rPr>
                <w:rFonts w:eastAsia="MS Mincho" w:hint="eastAsia"/>
                <w:lang w:val="en-US" w:eastAsia="ja-JP"/>
              </w:rPr>
              <w:t>,</w:t>
            </w:r>
            <w:r>
              <w:rPr>
                <w:rFonts w:eastAsia="MS Mincho"/>
                <w:lang w:val="en-US" w:eastAsia="ja-JP"/>
              </w:rPr>
              <w:t xml:space="preserve"> Panasonic, Sharp, Ericsson (if clarified), Huawei, Hisilicon (with clarification)</w:t>
            </w:r>
          </w:p>
        </w:tc>
      </w:tr>
      <w:tr w:rsidR="00E41D42" w14:paraId="0AC75919" w14:textId="77777777" w:rsidTr="00A80E16">
        <w:trPr>
          <w:trHeight w:val="803"/>
        </w:trPr>
        <w:tc>
          <w:tcPr>
            <w:tcW w:w="2119" w:type="dxa"/>
            <w:shd w:val="clear" w:color="auto" w:fill="000080"/>
            <w:vAlign w:val="center"/>
          </w:tcPr>
          <w:p w14:paraId="3F27F09F" w14:textId="7A51D713" w:rsidR="00E41D42" w:rsidRDefault="00E41D42" w:rsidP="00A80E16">
            <w:pPr>
              <w:jc w:val="center"/>
              <w:rPr>
                <w:b/>
                <w:bCs/>
                <w:lang w:eastAsia="ko-KR"/>
              </w:rPr>
            </w:pPr>
            <w:r>
              <w:rPr>
                <w:b/>
                <w:bCs/>
                <w:lang w:eastAsia="ko-KR"/>
              </w:rPr>
              <w:t>Do not support FL’s Proposal 12-v3</w:t>
            </w:r>
          </w:p>
        </w:tc>
        <w:tc>
          <w:tcPr>
            <w:tcW w:w="7575" w:type="dxa"/>
          </w:tcPr>
          <w:p w14:paraId="7A46D787" w14:textId="77777777" w:rsidR="00E41D42" w:rsidRPr="00A00425" w:rsidRDefault="00E41D42" w:rsidP="00A80E16">
            <w:pPr>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[SS]</w:t>
            </w:r>
            <w:r>
              <w:rPr>
                <w:rFonts w:eastAsiaTheme="minorEastAsia"/>
                <w:lang w:eastAsia="zh-CN"/>
              </w:rPr>
              <w:t>, OPPO</w:t>
            </w:r>
          </w:p>
        </w:tc>
      </w:tr>
    </w:tbl>
    <w:p w14:paraId="1CB1BBB9" w14:textId="77777777" w:rsidR="00E41D42" w:rsidRDefault="00E41D42" w:rsidP="00E41D42">
      <w:pPr>
        <w:spacing w:after="240"/>
      </w:pPr>
    </w:p>
    <w:tbl>
      <w:tblPr>
        <w:tblStyle w:val="81"/>
        <w:tblW w:w="9631" w:type="dxa"/>
        <w:tblLook w:val="04A0" w:firstRow="1" w:lastRow="0" w:firstColumn="1" w:lastColumn="0" w:noHBand="0" w:noVBand="1"/>
      </w:tblPr>
      <w:tblGrid>
        <w:gridCol w:w="2176"/>
        <w:gridCol w:w="7455"/>
      </w:tblGrid>
      <w:tr w:rsidR="00E41D42" w14:paraId="6F51595A"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7B5F0D" w14:textId="77777777" w:rsidR="00E41D42" w:rsidRDefault="00E41D42" w:rsidP="00A80E16">
            <w:pPr>
              <w:jc w:val="center"/>
              <w:rPr>
                <w:b w:val="0"/>
                <w:bCs w:val="0"/>
              </w:rPr>
            </w:pPr>
            <w:r>
              <w:t>Company</w:t>
            </w:r>
          </w:p>
        </w:tc>
        <w:tc>
          <w:tcPr>
            <w:tcW w:w="7455" w:type="dxa"/>
            <w:vAlign w:val="center"/>
          </w:tcPr>
          <w:p w14:paraId="3CFA746D" w14:textId="43CD3F6C" w:rsidR="00E41D42" w:rsidRDefault="00E41D42" w:rsidP="00A80E16">
            <w:pPr>
              <w:jc w:val="center"/>
              <w:rPr>
                <w:b w:val="0"/>
                <w:bCs w:val="0"/>
              </w:rPr>
            </w:pPr>
            <w:r>
              <w:t>Additional comments related to FL’s Proposal 12-v3, if any.</w:t>
            </w:r>
          </w:p>
        </w:tc>
      </w:tr>
      <w:tr w:rsidR="00E41D42" w14:paraId="15D2FCAE" w14:textId="77777777" w:rsidTr="00A80E16">
        <w:tc>
          <w:tcPr>
            <w:tcW w:w="2176" w:type="dxa"/>
          </w:tcPr>
          <w:p w14:paraId="1EDDD725" w14:textId="28871E2D" w:rsidR="00E41D42" w:rsidRPr="00047B19" w:rsidRDefault="00E41D42" w:rsidP="00A80E16">
            <w:pPr>
              <w:jc w:val="both"/>
              <w:rPr>
                <w:rFonts w:eastAsia="MS Mincho"/>
                <w:lang w:eastAsia="ja-JP"/>
              </w:rPr>
            </w:pPr>
          </w:p>
        </w:tc>
        <w:tc>
          <w:tcPr>
            <w:tcW w:w="7455" w:type="dxa"/>
          </w:tcPr>
          <w:p w14:paraId="3F936D40" w14:textId="30B4F0D0" w:rsidR="00E41D42" w:rsidRPr="00047B19" w:rsidRDefault="00E41D42" w:rsidP="00A80E16">
            <w:pPr>
              <w:jc w:val="both"/>
              <w:rPr>
                <w:rFonts w:eastAsia="MS Mincho"/>
                <w:lang w:eastAsia="ja-JP"/>
              </w:rPr>
            </w:pPr>
          </w:p>
        </w:tc>
      </w:tr>
      <w:tr w:rsidR="00E41D42" w14:paraId="2E98356D" w14:textId="77777777" w:rsidTr="00A80E16">
        <w:tc>
          <w:tcPr>
            <w:tcW w:w="2176" w:type="dxa"/>
          </w:tcPr>
          <w:p w14:paraId="5A345D2D" w14:textId="1ECE8C67" w:rsidR="00E41D42" w:rsidRDefault="00E41D42" w:rsidP="00A80E16">
            <w:pPr>
              <w:jc w:val="both"/>
              <w:rPr>
                <w:lang w:eastAsia="zh-CN"/>
              </w:rPr>
            </w:pPr>
          </w:p>
        </w:tc>
        <w:tc>
          <w:tcPr>
            <w:tcW w:w="7455" w:type="dxa"/>
          </w:tcPr>
          <w:p w14:paraId="39C751C1" w14:textId="1C059FC2" w:rsidR="00E41D42" w:rsidRDefault="00E41D42" w:rsidP="00A80E16">
            <w:pPr>
              <w:jc w:val="both"/>
            </w:pPr>
          </w:p>
        </w:tc>
      </w:tr>
    </w:tbl>
    <w:p w14:paraId="366BC1C1" w14:textId="77777777" w:rsidR="00E41D42" w:rsidRDefault="00E41D42">
      <w:pPr>
        <w:jc w:val="both"/>
        <w:rPr>
          <w:sz w:val="22"/>
          <w:szCs w:val="22"/>
        </w:rPr>
      </w:pPr>
    </w:p>
    <w:p w14:paraId="34D8951E" w14:textId="77777777" w:rsidR="003D2E49" w:rsidRDefault="003D2E49">
      <w:pPr>
        <w:jc w:val="both"/>
        <w:rPr>
          <w:sz w:val="22"/>
          <w:szCs w:val="22"/>
        </w:rPr>
      </w:pPr>
    </w:p>
    <w:p w14:paraId="7BF35F45" w14:textId="3BABB0BF" w:rsidR="00EB2729" w:rsidRDefault="00573EFD">
      <w:pPr>
        <w:pStyle w:val="3"/>
        <w:numPr>
          <w:ilvl w:val="0"/>
          <w:numId w:val="16"/>
        </w:numPr>
        <w:jc w:val="both"/>
        <w:rPr>
          <w:lang w:val="en-US"/>
        </w:rPr>
      </w:pPr>
      <w:r>
        <w:rPr>
          <w:color w:val="00B050"/>
        </w:rPr>
        <w:t>[OPEN]</w:t>
      </w:r>
      <w:r>
        <w:t xml:space="preserve"> </w:t>
      </w:r>
      <w:r w:rsidR="00904FD8">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af7"/>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af7"/>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af7"/>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af7"/>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af7"/>
        <w:ind w:left="1440"/>
        <w:jc w:val="both"/>
        <w:rPr>
          <w:sz w:val="22"/>
        </w:rPr>
      </w:pPr>
    </w:p>
    <w:p w14:paraId="3A7DDF5B" w14:textId="77777777" w:rsidR="00EB2729" w:rsidRDefault="00904FD8">
      <w:pPr>
        <w:pStyle w:val="af7"/>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af7"/>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af7"/>
        <w:ind w:left="1440"/>
        <w:jc w:val="both"/>
        <w:rPr>
          <w:sz w:val="22"/>
        </w:rPr>
      </w:pPr>
    </w:p>
    <w:p w14:paraId="171EDDB7" w14:textId="77777777" w:rsidR="00EB2729" w:rsidRDefault="00904FD8">
      <w:pPr>
        <w:pStyle w:val="af7"/>
        <w:numPr>
          <w:ilvl w:val="0"/>
          <w:numId w:val="57"/>
        </w:numPr>
        <w:jc w:val="both"/>
        <w:rPr>
          <w:sz w:val="24"/>
          <w:szCs w:val="22"/>
          <w:u w:val="single"/>
        </w:rPr>
      </w:pPr>
      <w:r>
        <w:rPr>
          <w:bCs/>
          <w:iCs/>
          <w:sz w:val="22"/>
          <w:szCs w:val="22"/>
          <w:u w:val="single"/>
        </w:rPr>
        <w:lastRenderedPageBreak/>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af7"/>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af7"/>
        <w:ind w:left="1440"/>
        <w:jc w:val="both"/>
        <w:rPr>
          <w:sz w:val="24"/>
          <w:szCs w:val="22"/>
        </w:rPr>
      </w:pPr>
    </w:p>
    <w:p w14:paraId="295E2D74" w14:textId="77777777" w:rsidR="00EB2729" w:rsidRDefault="00904FD8">
      <w:pPr>
        <w:pStyle w:val="af7"/>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af7"/>
        <w:numPr>
          <w:ilvl w:val="0"/>
          <w:numId w:val="57"/>
        </w:numPr>
        <w:spacing w:before="120" w:after="120"/>
        <w:jc w:val="both"/>
        <w:rPr>
          <w:sz w:val="22"/>
          <w:szCs w:val="22"/>
        </w:rPr>
      </w:pPr>
      <w:r>
        <w:rPr>
          <w:rFonts w:eastAsia="바탕체"/>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바탕체"/>
          <w:bCs/>
          <w:iCs/>
          <w:sz w:val="22"/>
          <w:szCs w:val="22"/>
          <w:lang w:eastAsia="ko-KR"/>
        </w:rPr>
        <w:t xml:space="preserve"> is further multiplied by N, where N is the number of slots allocated for TBoMS.</w:t>
      </w:r>
    </w:p>
    <w:p w14:paraId="7BF263BF" w14:textId="77777777" w:rsidR="00EB2729" w:rsidRDefault="00904FD8">
      <w:pPr>
        <w:pStyle w:val="af7"/>
        <w:numPr>
          <w:ilvl w:val="0"/>
          <w:numId w:val="57"/>
        </w:numPr>
        <w:spacing w:before="120" w:after="120"/>
        <w:rPr>
          <w:iCs/>
          <w:sz w:val="22"/>
          <w:szCs w:val="22"/>
        </w:rPr>
      </w:pPr>
      <w:r>
        <w:rPr>
          <w:rFonts w:eastAsia="바탕체"/>
          <w:bCs/>
          <w:iCs/>
          <w:sz w:val="22"/>
          <w:szCs w:val="22"/>
          <w:lang w:eastAsia="ko-KR"/>
        </w:rPr>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213177">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213177">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213177">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SimSun"/>
          <w:iCs/>
          <w:sz w:val="22"/>
          <w:szCs w:val="22"/>
        </w:rPr>
      </w:pPr>
      <w:proofErr w:type="gramStart"/>
      <w:r>
        <w:rPr>
          <w:rFonts w:eastAsia="SimSun"/>
          <w:iCs/>
          <w:sz w:val="22"/>
          <w:szCs w:val="22"/>
        </w:rPr>
        <w:t>where</w:t>
      </w:r>
      <w:proofErr w:type="gramEnd"/>
      <w:r>
        <w:rPr>
          <w:rFonts w:eastAsia="SimSun"/>
          <w:iCs/>
          <w:sz w:val="22"/>
          <w:szCs w:val="22"/>
        </w:rPr>
        <w:t xml:space="preserv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59F8B0D" w14:textId="77777777" w:rsidR="00EB2729" w:rsidRDefault="00904FD8">
      <w:pPr>
        <w:pStyle w:val="af7"/>
        <w:numPr>
          <w:ilvl w:val="0"/>
          <w:numId w:val="57"/>
        </w:numPr>
        <w:spacing w:before="120" w:after="120"/>
        <w:jc w:val="both"/>
        <w:rPr>
          <w:sz w:val="22"/>
          <w:szCs w:val="22"/>
        </w:rPr>
      </w:pPr>
      <w:r>
        <w:rPr>
          <w:rFonts w:eastAsia="바탕체"/>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a9"/>
        <w:numPr>
          <w:ilvl w:val="0"/>
          <w:numId w:val="57"/>
        </w:numPr>
        <w:spacing w:before="120" w:line="276" w:lineRule="auto"/>
        <w:contextualSpacing/>
        <w:rPr>
          <w:rFonts w:ascii="Times New Roman" w:hAnsi="Times New Roman" w:cs="Times New Roman"/>
          <w:lang w:eastAsia="ko-KR"/>
        </w:rPr>
      </w:pPr>
      <w:r>
        <w:rPr>
          <w:rFonts w:ascii="Times New Roman" w:eastAsia="바탕체"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Alt 2: The number of coded modulation symbols for the UCI in a slot is determined based on the number of available PUSCH resource across N slots, i.e.</w:t>
      </w:r>
      <w:proofErr w:type="gramStart"/>
      <w:r>
        <w:rPr>
          <w:rFonts w:ascii="Times New Roman" w:hAnsi="Times New Roman" w:cs="Times New Roman"/>
          <w:lang w:eastAsia="ko-KR"/>
        </w:rPr>
        <w:t xml:space="preserve">, </w:t>
      </w:r>
      <w:proofErr w:type="gramEnd"/>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af7"/>
        <w:numPr>
          <w:ilvl w:val="0"/>
          <w:numId w:val="57"/>
        </w:numPr>
        <w:spacing w:before="120" w:after="120"/>
        <w:jc w:val="both"/>
        <w:rPr>
          <w:rFonts w:eastAsia="SimSun"/>
          <w:bCs/>
          <w:iCs/>
          <w:sz w:val="22"/>
          <w:szCs w:val="22"/>
          <w:lang w:val="en-US" w:eastAsia="zh-CN"/>
        </w:rPr>
      </w:pPr>
      <w:r>
        <w:rPr>
          <w:sz w:val="22"/>
          <w:szCs w:val="22"/>
          <w:lang w:eastAsia="ko-KR"/>
        </w:rPr>
        <w:t>One company (vivo) proposed using the f</w:t>
      </w:r>
      <w:r>
        <w:rPr>
          <w:rFonts w:eastAsia="SimSun"/>
          <w:bCs/>
          <w:iCs/>
          <w:sz w:val="22"/>
          <w:szCs w:val="22"/>
          <w:lang w:val="en-US" w:eastAsia="zh-CN"/>
        </w:rPr>
        <w:t>ollowing equation for calculating the number of symbols for UCI multiplexing on a single TBoMS.</w:t>
      </w:r>
    </w:p>
    <w:p w14:paraId="18AE7570" w14:textId="77777777" w:rsidR="00EB2729" w:rsidRDefault="00213177">
      <w:pPr>
        <w:numPr>
          <w:ilvl w:val="1"/>
          <w:numId w:val="57"/>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w:proofErr w:type="gramStart"/>
            <m:r>
              <m:rPr>
                <m:nor/>
              </m:rPr>
              <w:rPr>
                <w:bCs/>
                <w:iCs/>
                <w:sz w:val="22"/>
                <w:szCs w:val="22"/>
                <w:lang w:val="en-US"/>
              </w:rPr>
              <m:t>,all</m:t>
            </m:r>
            <w:proofErr w:type="gramEnd"/>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af7"/>
        <w:widowControl w:val="0"/>
        <w:numPr>
          <w:ilvl w:val="0"/>
          <w:numId w:val="57"/>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213177">
      <w:pPr>
        <w:pStyle w:val="af7"/>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af7"/>
        <w:numPr>
          <w:ilvl w:val="0"/>
          <w:numId w:val="57"/>
        </w:numPr>
        <w:spacing w:before="120" w:after="120"/>
        <w:rPr>
          <w:sz w:val="22"/>
          <w:szCs w:val="22"/>
        </w:rPr>
      </w:pPr>
      <w:r>
        <w:rPr>
          <w:sz w:val="22"/>
          <w:szCs w:val="22"/>
        </w:rPr>
        <w:lastRenderedPageBreak/>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af7"/>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af7"/>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바탕체"/>
          <w:bCs/>
          <w:iCs/>
          <w:sz w:val="22"/>
          <w:szCs w:val="22"/>
          <w:lang w:eastAsia="ko-KR"/>
        </w:rPr>
        <w:t xml:space="preserve">  is the number of symbols for TBoMS in a corresponding slot in which UCI is multiplexed for determination of the</w:t>
      </w:r>
      <w:r>
        <w:rPr>
          <w:bCs/>
          <w:iCs/>
          <w:sz w:val="22"/>
          <w:szCs w:val="22"/>
        </w:rPr>
        <w:t xml:space="preserve"> values </w:t>
      </w:r>
      <w:proofErr w:type="gramStart"/>
      <w:r>
        <w:rPr>
          <w:bCs/>
          <w:iCs/>
          <w:sz w:val="22"/>
          <w:szCs w:val="22"/>
        </w:rPr>
        <w:t xml:space="preserve">of </w:t>
      </w:r>
      <w:proofErr w:type="gramEnd"/>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바탕체"/>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af7"/>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af7"/>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af7"/>
        <w:numPr>
          <w:ilvl w:val="0"/>
          <w:numId w:val="59"/>
        </w:numPr>
        <w:jc w:val="both"/>
        <w:rPr>
          <w:sz w:val="22"/>
        </w:rPr>
      </w:pPr>
      <w:r>
        <w:rPr>
          <w:sz w:val="22"/>
        </w:rPr>
        <w:t xml:space="preserve">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w:t>
      </w:r>
      <w:proofErr w:type="gramStart"/>
      <w:r>
        <w:rPr>
          <w:sz w:val="22"/>
        </w:rPr>
        <w:t>change.</w:t>
      </w:r>
      <w:proofErr w:type="gramEnd"/>
    </w:p>
    <w:p w14:paraId="7C902E61" w14:textId="77777777" w:rsidR="00EB2729" w:rsidRDefault="00904FD8">
      <w:pPr>
        <w:pStyle w:val="af7"/>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af7"/>
        <w:numPr>
          <w:ilvl w:val="1"/>
          <w:numId w:val="59"/>
        </w:numPr>
        <w:jc w:val="both"/>
        <w:rPr>
          <w:sz w:val="22"/>
        </w:rPr>
      </w:pPr>
      <w:r>
        <w:rPr>
          <w:sz w:val="22"/>
        </w:rPr>
        <w:t>Enhancing coverage/structure of UCI is not within the scope of AI 8.8.1.2</w:t>
      </w:r>
    </w:p>
    <w:p w14:paraId="1B4B47A0" w14:textId="77777777" w:rsidR="00EB2729" w:rsidRDefault="00904FD8">
      <w:pPr>
        <w:pStyle w:val="af7"/>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af7"/>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5"/>
        <w:rPr>
          <w:b/>
          <w:sz w:val="28"/>
          <w:szCs w:val="24"/>
        </w:rPr>
      </w:pPr>
      <w:r>
        <w:rPr>
          <w:b/>
          <w:sz w:val="28"/>
          <w:szCs w:val="24"/>
        </w:rPr>
        <w:lastRenderedPageBreak/>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맑은 고딕" w:hint="eastAsia"/>
                <w:lang w:eastAsia="ko-KR"/>
              </w:rPr>
              <w:t>LG</w:t>
            </w:r>
          </w:p>
        </w:tc>
        <w:tc>
          <w:tcPr>
            <w:tcW w:w="7455" w:type="dxa"/>
          </w:tcPr>
          <w:p w14:paraId="43915BC1" w14:textId="77777777" w:rsidR="00EB2729" w:rsidRDefault="00904FD8">
            <w:pPr>
              <w:jc w:val="both"/>
              <w:rPr>
                <w:rFonts w:eastAsia="맑은 고딕"/>
                <w:lang w:eastAsia="ko-KR"/>
              </w:rPr>
            </w:pPr>
            <w:r>
              <w:rPr>
                <w:rFonts w:eastAsia="맑은 고딕"/>
                <w:lang w:eastAsia="ko-KR"/>
              </w:rPr>
              <w:t>We’d like to clarify that the</w:t>
            </w:r>
            <w:r>
              <w:t xml:space="preserve"> ‘</w:t>
            </w:r>
            <w:r>
              <w:rPr>
                <w:rFonts w:eastAsia="맑은 고딕"/>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맑은 고딕"/>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af7"/>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af7"/>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af7"/>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af7"/>
        <w:numPr>
          <w:ilvl w:val="0"/>
          <w:numId w:val="61"/>
        </w:numPr>
        <w:jc w:val="both"/>
        <w:rPr>
          <w:sz w:val="22"/>
          <w:lang w:val="en-US"/>
        </w:rPr>
      </w:pPr>
      <w:r>
        <w:rPr>
          <w:sz w:val="22"/>
          <w:lang w:val="en-US"/>
        </w:rPr>
        <w:lastRenderedPageBreak/>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Existing legacy UCI multiplexing behaviour for PUSCH repetition type A is reused f</w:t>
      </w:r>
      <w:r>
        <w:rPr>
          <w:b/>
          <w:bCs/>
          <w:color w:val="FF0000"/>
          <w:sz w:val="22"/>
          <w:highlight w:val="yellow"/>
        </w:rPr>
        <w:t>F</w:t>
      </w:r>
      <w:r>
        <w:rPr>
          <w:b/>
          <w:bCs/>
          <w:sz w:val="22"/>
          <w:highlight w:val="yellow"/>
        </w:rPr>
        <w:t xml:space="preserve">or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LG, Huawei, Hisilicon,</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We wonder if the timeline can be multiplexing can be TBoMs based (e.g per N slots). The considering is the TBoMS can perform the timeline of multiplexing based on the TBoMS level, and then there is no problem for the option B and C.</w:t>
            </w:r>
          </w:p>
          <w:p w14:paraId="01BC0A1A" w14:textId="77777777" w:rsidR="00EB2729" w:rsidRDefault="00904FD8">
            <w:pPr>
              <w:jc w:val="both"/>
            </w:pPr>
            <w:r>
              <w:t>Note, we interprate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lastRenderedPageBreak/>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af1"/>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timeline requirements</w:t>
            </w:r>
          </w:p>
          <w:p w14:paraId="532B895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7FC8EF51" w14:textId="538294A2" w:rsidR="00573EFD" w:rsidRDefault="00573EFD">
      <w:pPr>
        <w:jc w:val="both"/>
        <w:rPr>
          <w:b/>
          <w:bCs/>
          <w:sz w:val="22"/>
        </w:rPr>
      </w:pPr>
      <w:r w:rsidRPr="00573EFD">
        <w:rPr>
          <w:b/>
          <w:bCs/>
          <w:sz w:val="22"/>
          <w:highlight w:val="yellow"/>
        </w:rPr>
        <w:t>FL’s comments on November 17</w:t>
      </w:r>
    </w:p>
    <w:p w14:paraId="33501DE1" w14:textId="7F1DDE3A" w:rsidR="00573EFD" w:rsidRDefault="00573EFD" w:rsidP="00573EFD">
      <w:pPr>
        <w:jc w:val="both"/>
        <w:rPr>
          <w:sz w:val="22"/>
        </w:rPr>
      </w:pPr>
      <w:r w:rsidRPr="00573EFD">
        <w:rPr>
          <w:sz w:val="22"/>
        </w:rPr>
        <w:t>Given that</w:t>
      </w:r>
      <w:r>
        <w:rPr>
          <w:sz w:val="22"/>
        </w:rPr>
        <w:t xml:space="preserve"> available time is scarce, I am afraid we cannot postpone this discussion any longer and we have to discuss about this aspect in parallel with the discussion in Section 2.1.3.2, at least for what concerns the second FFS point of the agreement above (whereas the first one can only be solved after an agreement is made in Section 2.1.3.2). </w:t>
      </w:r>
    </w:p>
    <w:p w14:paraId="23971542" w14:textId="6CFC6839" w:rsidR="00573EFD" w:rsidRDefault="00573EFD" w:rsidP="00573EFD">
      <w:pPr>
        <w:jc w:val="both"/>
        <w:rPr>
          <w:sz w:val="22"/>
        </w:rPr>
      </w:pPr>
      <w:r>
        <w:rPr>
          <w:sz w:val="22"/>
        </w:rPr>
        <w:t xml:space="preserve">According both to FL’s understanding and to the proposals of most companies, </w:t>
      </w:r>
      <w:r w:rsidRPr="00C2150C">
        <w:rPr>
          <w:sz w:val="22"/>
        </w:rPr>
        <w:t xml:space="preserve">the number of coded modulation symbols </w:t>
      </w:r>
      <w:r>
        <w:rPr>
          <w:sz w:val="22"/>
        </w:rPr>
        <w:t xml:space="preserve">(or, equivalently, RE) </w:t>
      </w:r>
      <w:r w:rsidRPr="00C2150C">
        <w:rPr>
          <w:sz w:val="22"/>
        </w:rPr>
        <w:t>per layer for UCI multiplexing on a single TBoMS</w:t>
      </w:r>
      <w:r>
        <w:rPr>
          <w:sz w:val="22"/>
        </w:rPr>
        <w:t xml:space="preserve"> could then be calculated straightforwardly for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056B00">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056B00">
        <w:rPr>
          <w:rFonts w:hint="eastAsia"/>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056B00">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rPr>
        <w:t>,</w:t>
      </w:r>
      <w:r>
        <w:rPr>
          <w:sz w:val="22"/>
        </w:rPr>
        <w:t xml:space="preserve"> using the Rel-16 equations in TS 38.212 as follows:</w:t>
      </w:r>
    </w:p>
    <w:p w14:paraId="76175A9E" w14:textId="77777777" w:rsidR="00573EFD" w:rsidRPr="00056B00" w:rsidRDefault="00213177" w:rsidP="00573EFD">
      <w:pPr>
        <w:pStyle w:val="af7"/>
        <w:numPr>
          <w:ilvl w:val="0"/>
          <w:numId w:val="126"/>
        </w:numPr>
        <w:spacing w:line="240" w:lineRule="auto"/>
        <w:rPr>
          <w:rFonts w:eastAsia="바탕체"/>
          <w:bCs/>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573EFD" w:rsidRPr="00056B00">
        <w:rPr>
          <w:rFonts w:eastAsia="바탕체" w:hint="eastAsia"/>
          <w:bCs/>
          <w:iCs/>
          <w:sz w:val="22"/>
          <w:szCs w:val="22"/>
          <w:lang w:eastAsia="ko-KR"/>
        </w:rPr>
        <w:t xml:space="preserve"> </w:t>
      </w:r>
      <w:r w:rsidR="00573EFD" w:rsidRPr="00056B00">
        <w:rPr>
          <w:rFonts w:eastAsia="바탕체"/>
          <w:bCs/>
          <w:iCs/>
          <w:sz w:val="22"/>
          <w:szCs w:val="22"/>
          <w:lang w:eastAsia="ko-KR"/>
        </w:rPr>
        <w:t xml:space="preserve"> </w:t>
      </w:r>
      <w:proofErr w:type="gramStart"/>
      <w:r w:rsidR="00573EFD" w:rsidRPr="00056B00">
        <w:rPr>
          <w:rFonts w:eastAsia="바탕체"/>
          <w:bCs/>
          <w:iCs/>
          <w:sz w:val="22"/>
          <w:szCs w:val="22"/>
          <w:lang w:eastAsia="ko-KR"/>
        </w:rPr>
        <w:t>is</w:t>
      </w:r>
      <w:proofErr w:type="gramEnd"/>
      <w:r w:rsidR="00573EFD" w:rsidRPr="00056B00">
        <w:rPr>
          <w:rFonts w:eastAsia="바탕체"/>
          <w:bCs/>
          <w:iCs/>
          <w:sz w:val="22"/>
          <w:szCs w:val="22"/>
          <w:lang w:eastAsia="ko-KR"/>
        </w:rPr>
        <w:t xml:space="preserve"> the number of symbols </w:t>
      </w:r>
      <w:r w:rsidR="00573EFD">
        <w:rPr>
          <w:rFonts w:eastAsia="바탕체"/>
          <w:bCs/>
          <w:iCs/>
          <w:sz w:val="22"/>
          <w:szCs w:val="22"/>
          <w:lang w:eastAsia="ko-KR"/>
        </w:rPr>
        <w:t xml:space="preserve">in an available slot </w:t>
      </w:r>
      <w:r w:rsidR="00573EFD" w:rsidRPr="00056B00">
        <w:rPr>
          <w:rFonts w:eastAsia="바탕체"/>
          <w:bCs/>
          <w:iCs/>
          <w:sz w:val="22"/>
          <w:szCs w:val="22"/>
          <w:lang w:eastAsia="ko-KR"/>
        </w:rPr>
        <w:t>for TBoMS in which UCI is multiplexed</w:t>
      </w:r>
      <w:r w:rsidR="00573EFD">
        <w:rPr>
          <w:rFonts w:eastAsia="바탕체"/>
          <w:bCs/>
          <w:iCs/>
          <w:sz w:val="22"/>
          <w:szCs w:val="22"/>
          <w:lang w:eastAsia="ko-KR"/>
        </w:rPr>
        <w:t>.</w:t>
      </w:r>
    </w:p>
    <w:p w14:paraId="02B62240" w14:textId="5E1418F2" w:rsidR="00573EFD" w:rsidRPr="00573EFD" w:rsidRDefault="00573EFD" w:rsidP="00573EFD">
      <w:pPr>
        <w:pStyle w:val="af7"/>
        <w:numPr>
          <w:ilvl w:val="0"/>
          <w:numId w:val="126"/>
        </w:numPr>
        <w:spacing w:line="240" w:lineRule="auto"/>
        <w:rPr>
          <w:rFonts w:eastAsia="바탕체"/>
          <w:bCs/>
          <w:iCs/>
          <w:sz w:val="22"/>
          <w:szCs w:val="22"/>
          <w:lang w:eastAsia="ko-KR"/>
        </w:rPr>
      </w:pPr>
      <w:r>
        <w:rPr>
          <w:bCs/>
          <w:iCs/>
          <w:sz w:val="22"/>
          <w:szCs w:val="22"/>
          <w:lang w:eastAsia="ko-KR"/>
        </w:rPr>
        <w:lastRenderedPageBreak/>
        <w:t>T</w:t>
      </w:r>
      <w:r w:rsidRPr="00056B00">
        <w:rPr>
          <w:bCs/>
          <w:iCs/>
          <w:sz w:val="22"/>
          <w:szCs w:val="22"/>
          <w:lang w:eastAsia="ko-KR"/>
        </w:rPr>
        <w:t>he</w:t>
      </w:r>
      <w:r>
        <w:rPr>
          <w:bCs/>
          <w:iCs/>
          <w:sz w:val="22"/>
          <w:szCs w:val="22"/>
          <w:lang w:eastAsia="ko-KR"/>
        </w:rPr>
        <w:t xml:space="preserve"> CB size</w:t>
      </w:r>
      <w:r w:rsidRPr="00056B00">
        <w:rPr>
          <w:bCs/>
          <w:iCs/>
          <w:sz w:val="22"/>
          <w:szCs w:val="22"/>
          <w:lang w:eastAsia="ko-KR"/>
        </w:rPr>
        <w:t xml:space="preserve"> (which </w:t>
      </w:r>
      <w:r>
        <w:rPr>
          <w:bCs/>
          <w:iCs/>
          <w:sz w:val="22"/>
          <w:szCs w:val="22"/>
          <w:lang w:eastAsia="ko-KR"/>
        </w:rPr>
        <w:t>for</w:t>
      </w:r>
      <w:r w:rsidRPr="00056B00">
        <w:rPr>
          <w:bCs/>
          <w:iCs/>
          <w:sz w:val="22"/>
          <w:szCs w:val="22"/>
          <w:lang w:eastAsia="ko-KR"/>
        </w:rPr>
        <w:t xml:space="preserve"> TBoMS corresponds to the </w:t>
      </w:r>
      <w:r>
        <w:rPr>
          <w:bCs/>
          <w:iCs/>
          <w:sz w:val="22"/>
          <w:szCs w:val="22"/>
          <w:lang w:eastAsia="ko-KR"/>
        </w:rPr>
        <w:t>TBS</w:t>
      </w:r>
      <w:r w:rsidRPr="00056B00">
        <w:rPr>
          <w:bCs/>
          <w:iCs/>
          <w:sz w:val="22"/>
          <w:szCs w:val="22"/>
          <w:lang w:eastAsia="ko-KR"/>
        </w:rPr>
        <w:t xml:space="preserve">) is scaled </w:t>
      </w:r>
      <w:proofErr w:type="gramStart"/>
      <w:r w:rsidRPr="00056B00">
        <w:rPr>
          <w:bCs/>
          <w:iCs/>
          <w:sz w:val="22"/>
          <w:szCs w:val="22"/>
          <w:lang w:eastAsia="ko-KR"/>
        </w:rPr>
        <w:t>by</w:t>
      </w:r>
      <w:r w:rsidRPr="00056B00">
        <w:rPr>
          <w:rFonts w:eastAsia="바탕체"/>
          <w:bCs/>
          <w:iCs/>
          <w:sz w:val="22"/>
          <w:szCs w:val="22"/>
          <w:lang w:eastAsia="ko-KR"/>
        </w:rPr>
        <w:t xml:space="preserve"> </w:t>
      </w:r>
      <w:proofErr w:type="gramEnd"/>
      <m:oMath>
        <m:f>
          <m:fPr>
            <m:ctrlPr>
              <w:rPr>
                <w:rFonts w:ascii="Cambria Math" w:eastAsia="바탕체" w:hAnsi="Cambria Math"/>
                <w:bCs/>
                <w:iCs/>
                <w:sz w:val="22"/>
                <w:szCs w:val="22"/>
                <w:lang w:eastAsia="ko-KR"/>
              </w:rPr>
            </m:ctrlPr>
          </m:fPr>
          <m:num>
            <m:r>
              <m:rPr>
                <m:sty m:val="p"/>
              </m:rPr>
              <w:rPr>
                <w:rFonts w:ascii="Cambria Math" w:eastAsia="바탕체" w:hAnsi="Cambria Math"/>
                <w:sz w:val="22"/>
                <w:szCs w:val="22"/>
                <w:lang w:eastAsia="ko-KR"/>
              </w:rPr>
              <m:t>1</m:t>
            </m:r>
          </m:num>
          <m:den>
            <m:r>
              <m:rPr>
                <m:sty m:val="p"/>
              </m:rPr>
              <w:rPr>
                <w:rFonts w:ascii="Cambria Math" w:eastAsia="바탕체" w:hAnsi="Cambria Math"/>
                <w:sz w:val="22"/>
                <w:szCs w:val="22"/>
                <w:lang w:eastAsia="ko-KR"/>
              </w:rPr>
              <m:t>N</m:t>
            </m:r>
          </m:den>
        </m:f>
      </m:oMath>
      <w:r w:rsidRPr="00056B00">
        <w:rPr>
          <w:rFonts w:eastAsia="바탕체"/>
          <w:bCs/>
          <w:iCs/>
          <w:sz w:val="22"/>
          <w:szCs w:val="22"/>
          <w:lang w:eastAsia="ko-KR"/>
        </w:rPr>
        <w:t>,</w:t>
      </w:r>
      <w:r w:rsidRPr="00056B00">
        <w:rPr>
          <w:rFonts w:eastAsia="바탕체" w:hint="eastAsia"/>
          <w:bCs/>
          <w:iCs/>
          <w:sz w:val="22"/>
          <w:szCs w:val="22"/>
          <w:lang w:eastAsia="ko-KR"/>
        </w:rPr>
        <w:t xml:space="preserve"> where </w:t>
      </w:r>
      <w:r w:rsidRPr="00056B00">
        <w:rPr>
          <w:rFonts w:eastAsia="바탕체"/>
          <w:bCs/>
          <w:iCs/>
          <w:sz w:val="22"/>
          <w:szCs w:val="22"/>
          <w:lang w:eastAsia="ko-KR"/>
        </w:rPr>
        <w:t>N is the number of slots allocated for TBoMS</w:t>
      </w:r>
      <w:r>
        <w:rPr>
          <w:rFonts w:eastAsia="바탕체"/>
          <w:bCs/>
          <w:iCs/>
          <w:sz w:val="22"/>
          <w:szCs w:val="22"/>
          <w:lang w:eastAsia="ko-KR"/>
        </w:rPr>
        <w:t xml:space="preserve"> </w:t>
      </w:r>
      <w:r w:rsidRPr="00056B00">
        <w:rPr>
          <w:sz w:val="22"/>
          <w:szCs w:val="22"/>
        </w:rPr>
        <w:t>(</w:t>
      </w:r>
      <w:r>
        <w:rPr>
          <w:sz w:val="22"/>
          <w:szCs w:val="22"/>
        </w:rPr>
        <w:t xml:space="preserve">and </w:t>
      </w:r>
      <w:r w:rsidRPr="00056B00">
        <w:rPr>
          <w:sz w:val="22"/>
          <w:szCs w:val="22"/>
        </w:rPr>
        <w:t>the only supported TBS scaling factor for TBoMS in Rel-17)</w:t>
      </w:r>
      <w:r w:rsidRPr="00056B00">
        <w:rPr>
          <w:rFonts w:eastAsia="바탕체"/>
          <w:bCs/>
          <w:iCs/>
          <w:sz w:val="22"/>
          <w:szCs w:val="22"/>
          <w:lang w:eastAsia="ko-KR"/>
        </w:rPr>
        <w:t xml:space="preserve">. </w:t>
      </w:r>
      <w:r>
        <w:rPr>
          <w:sz w:val="22"/>
          <w:szCs w:val="22"/>
        </w:rPr>
        <w:t>In other words,</w:t>
      </w:r>
      <w:r w:rsidRPr="00056B00">
        <w:rPr>
          <w:sz w:val="22"/>
          <w:szCs w:val="22"/>
        </w:rPr>
        <w:t xml:space="preserve"> </w:t>
      </w:r>
      <m:oMath>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proofErr w:type="gramStart"/>
      <w:r w:rsidRPr="00056B00">
        <w:rPr>
          <w:sz w:val="22"/>
          <w:szCs w:val="22"/>
          <w:lang w:eastAsia="ko-KR"/>
        </w:rPr>
        <w:t xml:space="preserve">becomes </w:t>
      </w:r>
      <w:proofErr w:type="gramEnd"/>
      <m:oMath>
        <m:f>
          <m:fPr>
            <m:ctrlPr>
              <w:rPr>
                <w:rFonts w:ascii="Cambria Math" w:hAnsi="Cambria Math"/>
                <w:i/>
                <w:sz w:val="22"/>
                <w:szCs w:val="22"/>
                <w:lang w:eastAsia="ko-KR"/>
              </w:rPr>
            </m:ctrlPr>
          </m:fPr>
          <m:num>
            <m:r>
              <w:rPr>
                <w:rFonts w:ascii="Cambria Math" w:hAnsi="Cambria Math"/>
                <w:sz w:val="22"/>
                <w:szCs w:val="22"/>
                <w:lang w:eastAsia="ko-KR"/>
              </w:rPr>
              <m:t>1</m:t>
            </m:r>
          </m:num>
          <m:den>
            <m:r>
              <w:rPr>
                <w:rFonts w:ascii="Cambria Math" w:hAnsi="Cambria Math"/>
                <w:sz w:val="22"/>
                <w:szCs w:val="22"/>
                <w:lang w:eastAsia="ko-KR"/>
              </w:rPr>
              <m:t>N</m:t>
            </m:r>
          </m:den>
        </m:f>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r w:rsidRPr="00056B00">
        <w:rPr>
          <w:sz w:val="22"/>
          <w:szCs w:val="22"/>
        </w:rPr>
        <w:t>It would then be up to Editor to decide how to capture this scaling in the specification.</w:t>
      </w:r>
    </w:p>
    <w:p w14:paraId="204C9225" w14:textId="77777777" w:rsidR="00573EFD" w:rsidRDefault="00573EFD" w:rsidP="00573EFD">
      <w:pPr>
        <w:jc w:val="both"/>
        <w:rPr>
          <w:sz w:val="22"/>
        </w:rPr>
      </w:pPr>
      <w:r>
        <w:rPr>
          <w:sz w:val="22"/>
        </w:rPr>
        <w:t>The following proposal is then made.</w:t>
      </w:r>
    </w:p>
    <w:p w14:paraId="348F6551" w14:textId="77777777" w:rsidR="00573EFD" w:rsidRPr="00056B00" w:rsidRDefault="00573EFD" w:rsidP="00573EFD">
      <w:pPr>
        <w:jc w:val="both"/>
        <w:rPr>
          <w:b/>
          <w:bCs/>
          <w:sz w:val="22"/>
          <w:highlight w:val="yellow"/>
        </w:rPr>
      </w:pPr>
      <w:r w:rsidRPr="00056B00">
        <w:rPr>
          <w:b/>
          <w:bCs/>
          <w:sz w:val="22"/>
          <w:highlight w:val="yellow"/>
        </w:rPr>
        <w:t>FL’s proposal 11</w:t>
      </w:r>
    </w:p>
    <w:p w14:paraId="7C2EB707" w14:textId="5D797A7C" w:rsidR="00573EFD" w:rsidRPr="00056B00" w:rsidRDefault="00573EFD" w:rsidP="00573EFD">
      <w:pPr>
        <w:jc w:val="both"/>
        <w:rPr>
          <w:b/>
          <w:bCs/>
          <w:sz w:val="22"/>
          <w:highlight w:val="yellow"/>
        </w:rPr>
      </w:pPr>
      <w:r w:rsidRPr="00056B00">
        <w:rPr>
          <w:b/>
          <w:bCs/>
          <w:sz w:val="22"/>
          <w:highlight w:val="yellow"/>
        </w:rPr>
        <w:t>For UCI multiplexing on a</w:t>
      </w:r>
      <w:r>
        <w:rPr>
          <w:b/>
          <w:bCs/>
          <w:sz w:val="22"/>
          <w:highlight w:val="yellow"/>
        </w:rPr>
        <w:t>n available slot for</w:t>
      </w:r>
      <w:r w:rsidRPr="00056B00">
        <w:rPr>
          <w:b/>
          <w:bCs/>
          <w:sz w:val="22"/>
          <w:highlight w:val="yellow"/>
        </w:rPr>
        <w:t xml:space="preserve"> TBoMS,</w:t>
      </w:r>
      <w:r w:rsidRPr="00573EFD">
        <w:rPr>
          <w:b/>
          <w:bCs/>
          <w:sz w:val="22"/>
          <w:highlight w:val="yellow"/>
        </w:rPr>
        <w:t xml:space="preserve"> </w:t>
      </w:r>
      <w:r w:rsidRPr="00056B00">
        <w:rPr>
          <w:b/>
          <w:bCs/>
          <w:sz w:val="22"/>
          <w:highlight w:val="yellow"/>
        </w:rPr>
        <w:t xml:space="preserve">the following are supported in Rel-17 for </w:t>
      </w:r>
      <w:proofErr w:type="gramStart"/>
      <w:r w:rsidRPr="00056B00">
        <w:rPr>
          <w:b/>
          <w:bCs/>
          <w:sz w:val="22"/>
          <w:highlight w:val="yellow"/>
        </w:rPr>
        <w:t xml:space="preserve">calculating </w:t>
      </w:r>
      <w:proofErr w:type="gramEnd"/>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ACK</m:t>
            </m:r>
          </m:sub>
          <m:sup>
            <m:r>
              <m:rPr>
                <m:sty m:val="b"/>
              </m:rPr>
              <w:rPr>
                <w:rFonts w:ascii="Cambria Math" w:hAnsi="Cambria Math"/>
                <w:sz w:val="22"/>
                <w:szCs w:val="22"/>
                <w:highlight w:val="yellow"/>
              </w:rPr>
              <m:t>'</m:t>
            </m:r>
          </m:sup>
        </m:sSubSup>
      </m:oMath>
      <w:r w:rsidRPr="00056B00">
        <w:rPr>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1</m:t>
            </m:r>
          </m:sub>
          <m:sup>
            <m:r>
              <m:rPr>
                <m:sty m:val="b"/>
              </m:rPr>
              <w:rPr>
                <w:rFonts w:ascii="Cambria Math" w:hAnsi="Cambria Math"/>
                <w:sz w:val="22"/>
                <w:szCs w:val="22"/>
                <w:highlight w:val="yellow"/>
              </w:rPr>
              <m:t>'</m:t>
            </m:r>
          </m:sup>
        </m:sSubSup>
      </m:oMath>
      <w:r w:rsidRPr="00056B00">
        <w:rPr>
          <w:rFonts w:hint="eastAsia"/>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2</m:t>
            </m:r>
          </m:sub>
          <m:sup>
            <m:r>
              <m:rPr>
                <m:sty m:val="b"/>
              </m:rPr>
              <w:rPr>
                <w:rFonts w:ascii="Cambria Math" w:hAnsi="Cambria Math"/>
                <w:sz w:val="22"/>
                <w:szCs w:val="22"/>
                <w:highlight w:val="yellow"/>
              </w:rPr>
              <m:t>'</m:t>
            </m:r>
          </m:sup>
        </m:sSubSup>
      </m:oMath>
      <w:r w:rsidRPr="00056B00">
        <w:rPr>
          <w:b/>
          <w:bCs/>
          <w:iCs/>
          <w:sz w:val="22"/>
          <w:szCs w:val="22"/>
          <w:highlight w:val="yellow"/>
        </w:rPr>
        <w:t xml:space="preserve">,  and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CG-UCI</m:t>
            </m:r>
          </m:sub>
          <m:sup>
            <m:r>
              <m:rPr>
                <m:sty m:val="b"/>
              </m:rPr>
              <w:rPr>
                <w:rFonts w:ascii="Cambria Math" w:hAnsi="Cambria Math"/>
                <w:sz w:val="22"/>
                <w:szCs w:val="22"/>
                <w:highlight w:val="yellow"/>
              </w:rPr>
              <m:t>'</m:t>
            </m:r>
          </m:sup>
        </m:sSubSup>
      </m:oMath>
      <w:r w:rsidRPr="00056B00">
        <w:rPr>
          <w:b/>
          <w:bCs/>
          <w:sz w:val="22"/>
          <w:highlight w:val="yellow"/>
        </w:rPr>
        <w:t>:</w:t>
      </w:r>
    </w:p>
    <w:p w14:paraId="2730893F" w14:textId="77777777" w:rsidR="00573EFD" w:rsidRPr="00056B00" w:rsidRDefault="00213177" w:rsidP="00573EFD">
      <w:pPr>
        <w:pStyle w:val="af7"/>
        <w:numPr>
          <w:ilvl w:val="0"/>
          <w:numId w:val="126"/>
        </w:numPr>
        <w:spacing w:line="240" w:lineRule="auto"/>
        <w:rPr>
          <w:rFonts w:eastAsia="바탕체"/>
          <w:b/>
          <w:bCs/>
          <w:iCs/>
          <w:sz w:val="22"/>
          <w:szCs w:val="22"/>
          <w:highlight w:val="yellow"/>
          <w:lang w:eastAsia="ko-KR"/>
        </w:rPr>
      </w:pP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N</m:t>
            </m:r>
          </m:e>
          <m:sub>
            <m:r>
              <m:rPr>
                <m:sty m:val="b"/>
              </m:rPr>
              <w:rPr>
                <w:rFonts w:ascii="Cambria Math" w:hAnsi="Cambria Math"/>
                <w:sz w:val="22"/>
                <w:szCs w:val="22"/>
                <w:highlight w:val="yellow"/>
              </w:rPr>
              <m:t>symb,all</m:t>
            </m:r>
          </m:sub>
          <m:sup>
            <m:r>
              <m:rPr>
                <m:sty m:val="b"/>
              </m:rPr>
              <w:rPr>
                <w:rFonts w:ascii="Cambria Math" w:hAnsi="Cambria Math"/>
                <w:sz w:val="22"/>
                <w:szCs w:val="22"/>
                <w:highlight w:val="yellow"/>
              </w:rPr>
              <m:t>PUSCH</m:t>
            </m:r>
          </m:sup>
        </m:sSubSup>
      </m:oMath>
      <w:r w:rsidR="00573EFD" w:rsidRPr="00056B00">
        <w:rPr>
          <w:rFonts w:eastAsia="바탕체" w:hint="eastAsia"/>
          <w:b/>
          <w:bCs/>
          <w:iCs/>
          <w:sz w:val="22"/>
          <w:szCs w:val="22"/>
          <w:highlight w:val="yellow"/>
          <w:lang w:eastAsia="ko-KR"/>
        </w:rPr>
        <w:t xml:space="preserve"> </w:t>
      </w:r>
      <w:r w:rsidR="00573EFD" w:rsidRPr="00056B00">
        <w:rPr>
          <w:rFonts w:eastAsia="바탕체"/>
          <w:b/>
          <w:bCs/>
          <w:iCs/>
          <w:sz w:val="22"/>
          <w:szCs w:val="22"/>
          <w:highlight w:val="yellow"/>
          <w:lang w:eastAsia="ko-KR"/>
        </w:rPr>
        <w:t xml:space="preserve"> </w:t>
      </w:r>
      <w:proofErr w:type="gramStart"/>
      <w:r w:rsidR="00573EFD" w:rsidRPr="00056B00">
        <w:rPr>
          <w:rFonts w:eastAsia="바탕체"/>
          <w:b/>
          <w:bCs/>
          <w:iCs/>
          <w:sz w:val="22"/>
          <w:szCs w:val="22"/>
          <w:highlight w:val="yellow"/>
          <w:lang w:eastAsia="ko-KR"/>
        </w:rPr>
        <w:t>is</w:t>
      </w:r>
      <w:proofErr w:type="gramEnd"/>
      <w:r w:rsidR="00573EFD" w:rsidRPr="00056B00">
        <w:rPr>
          <w:rFonts w:eastAsia="바탕체"/>
          <w:b/>
          <w:bCs/>
          <w:iCs/>
          <w:sz w:val="22"/>
          <w:szCs w:val="22"/>
          <w:highlight w:val="yellow"/>
          <w:lang w:eastAsia="ko-KR"/>
        </w:rPr>
        <w:t xml:space="preserve"> the number of symbols in an available slot for TBoMS in which UCI is multiplexed.</w:t>
      </w:r>
    </w:p>
    <w:p w14:paraId="0C0DF98D" w14:textId="77777777" w:rsidR="00573EFD" w:rsidRPr="00056B00" w:rsidRDefault="00573EFD" w:rsidP="00573EFD">
      <w:pPr>
        <w:pStyle w:val="af7"/>
        <w:numPr>
          <w:ilvl w:val="0"/>
          <w:numId w:val="126"/>
        </w:numPr>
        <w:spacing w:line="240" w:lineRule="auto"/>
        <w:jc w:val="both"/>
        <w:rPr>
          <w:b/>
          <w:bCs/>
          <w:sz w:val="22"/>
          <w:highlight w:val="yellow"/>
        </w:rPr>
      </w:pPr>
      <w:r w:rsidRPr="00056B00">
        <w:rPr>
          <w:b/>
          <w:bCs/>
          <w:iCs/>
          <w:sz w:val="22"/>
          <w:szCs w:val="22"/>
          <w:highlight w:val="yellow"/>
          <w:lang w:eastAsia="ko-KR"/>
        </w:rPr>
        <w:t xml:space="preserve">The CB size is scaled </w:t>
      </w:r>
      <w:proofErr w:type="gramStart"/>
      <w:r w:rsidRPr="00056B00">
        <w:rPr>
          <w:b/>
          <w:bCs/>
          <w:iCs/>
          <w:sz w:val="22"/>
          <w:szCs w:val="22"/>
          <w:highlight w:val="yellow"/>
          <w:lang w:eastAsia="ko-KR"/>
        </w:rPr>
        <w:t>by</w:t>
      </w:r>
      <w:r w:rsidRPr="00056B00">
        <w:rPr>
          <w:rFonts w:eastAsia="바탕체"/>
          <w:b/>
          <w:bCs/>
          <w:iCs/>
          <w:sz w:val="22"/>
          <w:szCs w:val="22"/>
          <w:highlight w:val="yellow"/>
          <w:lang w:eastAsia="ko-KR"/>
        </w:rPr>
        <w:t xml:space="preserve"> </w:t>
      </w:r>
      <w:proofErr w:type="gramEnd"/>
      <m:oMath>
        <m:f>
          <m:fPr>
            <m:ctrlPr>
              <w:rPr>
                <w:rFonts w:ascii="Cambria Math" w:eastAsia="바탕체" w:hAnsi="Cambria Math"/>
                <w:b/>
                <w:bCs/>
                <w:iCs/>
                <w:sz w:val="22"/>
                <w:szCs w:val="22"/>
                <w:highlight w:val="yellow"/>
                <w:lang w:eastAsia="ko-KR"/>
              </w:rPr>
            </m:ctrlPr>
          </m:fPr>
          <m:num>
            <m:r>
              <m:rPr>
                <m:sty m:val="b"/>
              </m:rPr>
              <w:rPr>
                <w:rFonts w:ascii="Cambria Math" w:eastAsia="바탕체" w:hAnsi="Cambria Math"/>
                <w:sz w:val="22"/>
                <w:szCs w:val="22"/>
                <w:highlight w:val="yellow"/>
                <w:lang w:eastAsia="ko-KR"/>
              </w:rPr>
              <m:t>1</m:t>
            </m:r>
          </m:num>
          <m:den>
            <m:r>
              <m:rPr>
                <m:sty m:val="b"/>
              </m:rPr>
              <w:rPr>
                <w:rFonts w:ascii="Cambria Math" w:eastAsia="바탕체" w:hAnsi="Cambria Math"/>
                <w:sz w:val="22"/>
                <w:szCs w:val="22"/>
                <w:highlight w:val="yellow"/>
                <w:lang w:eastAsia="ko-KR"/>
              </w:rPr>
              <m:t>N</m:t>
            </m:r>
          </m:den>
        </m:f>
      </m:oMath>
      <w:r w:rsidRPr="00056B00">
        <w:rPr>
          <w:rFonts w:eastAsia="바탕체"/>
          <w:b/>
          <w:bCs/>
          <w:iCs/>
          <w:sz w:val="22"/>
          <w:szCs w:val="22"/>
          <w:highlight w:val="yellow"/>
          <w:lang w:eastAsia="ko-KR"/>
        </w:rPr>
        <w:t>,</w:t>
      </w:r>
      <w:r w:rsidRPr="00056B00">
        <w:rPr>
          <w:rFonts w:eastAsia="바탕체" w:hint="eastAsia"/>
          <w:b/>
          <w:bCs/>
          <w:iCs/>
          <w:sz w:val="22"/>
          <w:szCs w:val="22"/>
          <w:highlight w:val="yellow"/>
          <w:lang w:eastAsia="ko-KR"/>
        </w:rPr>
        <w:t xml:space="preserve"> where </w:t>
      </w:r>
      <w:r w:rsidRPr="00056B00">
        <w:rPr>
          <w:rFonts w:eastAsia="바탕체"/>
          <w:b/>
          <w:bCs/>
          <w:iCs/>
          <w:sz w:val="22"/>
          <w:szCs w:val="22"/>
          <w:highlight w:val="yellow"/>
          <w:lang w:eastAsia="ko-KR"/>
        </w:rPr>
        <w:t xml:space="preserve">N is the number of slots allocated for TBoMS, i.e., </w:t>
      </w:r>
      <m:oMath>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becomes </w:t>
      </w:r>
      <m:oMath>
        <m:f>
          <m:fPr>
            <m:ctrlPr>
              <w:rPr>
                <w:rFonts w:ascii="Cambria Math" w:hAnsi="Cambria Math"/>
                <w:b/>
                <w:bCs/>
                <w:i/>
                <w:sz w:val="22"/>
                <w:szCs w:val="22"/>
                <w:highlight w:val="yellow"/>
                <w:lang w:eastAsia="ko-KR"/>
              </w:rPr>
            </m:ctrlPr>
          </m:fPr>
          <m:num>
            <m:r>
              <m:rPr>
                <m:sty m:val="bi"/>
              </m:rPr>
              <w:rPr>
                <w:rFonts w:ascii="Cambria Math" w:hAnsi="Cambria Math"/>
                <w:sz w:val="22"/>
                <w:szCs w:val="22"/>
                <w:highlight w:val="yellow"/>
                <w:lang w:eastAsia="ko-KR"/>
              </w:rPr>
              <m:t>1</m:t>
            </m:r>
          </m:num>
          <m:den>
            <m:r>
              <m:rPr>
                <m:sty m:val="bi"/>
              </m:rPr>
              <w:rPr>
                <w:rFonts w:ascii="Cambria Math" w:hAnsi="Cambria Math"/>
                <w:sz w:val="22"/>
                <w:szCs w:val="22"/>
                <w:highlight w:val="yellow"/>
                <w:lang w:eastAsia="ko-KR"/>
              </w:rPr>
              <m:t>N</m:t>
            </m:r>
          </m:den>
        </m:f>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w:t>
      </w:r>
    </w:p>
    <w:p w14:paraId="0F2B4A87" w14:textId="77777777" w:rsidR="00573EFD" w:rsidRPr="00056B00" w:rsidRDefault="00573EFD" w:rsidP="00573EFD">
      <w:pPr>
        <w:jc w:val="both"/>
        <w:rPr>
          <w:b/>
          <w:bCs/>
          <w:sz w:val="24"/>
          <w:szCs w:val="22"/>
        </w:rPr>
      </w:pPr>
      <w:r w:rsidRPr="00056B00">
        <w:rPr>
          <w:b/>
          <w:bCs/>
          <w:sz w:val="22"/>
          <w:szCs w:val="22"/>
          <w:highlight w:val="yellow"/>
          <w:lang w:eastAsia="ko-KR"/>
        </w:rPr>
        <w:t>Note: It is up to t</w:t>
      </w:r>
      <w:r>
        <w:rPr>
          <w:b/>
          <w:bCs/>
          <w:sz w:val="22"/>
          <w:szCs w:val="22"/>
          <w:highlight w:val="yellow"/>
          <w:lang w:eastAsia="ko-KR"/>
        </w:rPr>
        <w:t>he</w:t>
      </w:r>
      <w:r w:rsidRPr="00056B00">
        <w:rPr>
          <w:b/>
          <w:bCs/>
          <w:sz w:val="22"/>
          <w:szCs w:val="22"/>
          <w:highlight w:val="yellow"/>
          <w:lang w:eastAsia="ko-KR"/>
        </w:rPr>
        <w:t xml:space="preserve"> Editor to decide how to capture the scaling in the specification.</w:t>
      </w:r>
    </w:p>
    <w:p w14:paraId="0AD6C848" w14:textId="77777777" w:rsidR="00573EFD" w:rsidRDefault="00573EFD" w:rsidP="00573EFD">
      <w:pPr>
        <w:jc w:val="both"/>
        <w:rPr>
          <w:sz w:val="22"/>
        </w:rPr>
      </w:pPr>
    </w:p>
    <w:p w14:paraId="6CCE1E36" w14:textId="77777777" w:rsidR="00573EFD" w:rsidRDefault="00573EFD" w:rsidP="00573EFD">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11</w:t>
      </w:r>
      <w:r>
        <w:rPr>
          <w:sz w:val="22"/>
        </w:rPr>
        <w:t>, in the corresponding tables below. Constructive attitude is greatly appreciated. Thank you.</w:t>
      </w:r>
    </w:p>
    <w:tbl>
      <w:tblPr>
        <w:tblStyle w:val="81"/>
        <w:tblW w:w="9694" w:type="dxa"/>
        <w:tblLook w:val="04A0" w:firstRow="1" w:lastRow="0" w:firstColumn="1" w:lastColumn="0" w:noHBand="0" w:noVBand="1"/>
      </w:tblPr>
      <w:tblGrid>
        <w:gridCol w:w="2119"/>
        <w:gridCol w:w="7575"/>
      </w:tblGrid>
      <w:tr w:rsidR="00573EFD" w14:paraId="59A0638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9F654" w14:textId="77777777" w:rsidR="00573EFD" w:rsidRDefault="00573EFD" w:rsidP="00A80E16">
            <w:pPr>
              <w:jc w:val="center"/>
              <w:rPr>
                <w:lang w:eastAsia="ko-KR"/>
              </w:rPr>
            </w:pPr>
          </w:p>
        </w:tc>
        <w:tc>
          <w:tcPr>
            <w:tcW w:w="7575" w:type="dxa"/>
            <w:vAlign w:val="center"/>
          </w:tcPr>
          <w:p w14:paraId="0E1BBFF9" w14:textId="77777777" w:rsidR="00573EFD" w:rsidRDefault="00573EFD" w:rsidP="00A80E16">
            <w:pPr>
              <w:jc w:val="center"/>
              <w:rPr>
                <w:lang w:eastAsia="ko-KR"/>
              </w:rPr>
            </w:pPr>
            <w:r>
              <w:rPr>
                <w:lang w:eastAsia="ko-KR"/>
              </w:rPr>
              <w:t>Company name</w:t>
            </w:r>
          </w:p>
        </w:tc>
      </w:tr>
      <w:tr w:rsidR="00573EFD" w14:paraId="5D4CDD24" w14:textId="77777777" w:rsidTr="00A80E16">
        <w:trPr>
          <w:trHeight w:val="686"/>
        </w:trPr>
        <w:tc>
          <w:tcPr>
            <w:tcW w:w="2119" w:type="dxa"/>
            <w:shd w:val="clear" w:color="auto" w:fill="000080"/>
            <w:vAlign w:val="center"/>
          </w:tcPr>
          <w:p w14:paraId="79185650" w14:textId="77777777" w:rsidR="00573EFD" w:rsidRDefault="00573EFD" w:rsidP="00A80E16">
            <w:pPr>
              <w:jc w:val="center"/>
              <w:rPr>
                <w:b/>
                <w:bCs/>
                <w:lang w:eastAsia="ko-KR"/>
              </w:rPr>
            </w:pPr>
            <w:r>
              <w:rPr>
                <w:b/>
                <w:bCs/>
                <w:lang w:eastAsia="ko-KR"/>
              </w:rPr>
              <w:t>Support FL’s Proposal 11</w:t>
            </w:r>
          </w:p>
        </w:tc>
        <w:tc>
          <w:tcPr>
            <w:tcW w:w="7575" w:type="dxa"/>
          </w:tcPr>
          <w:p w14:paraId="35B43473" w14:textId="77777777" w:rsidR="00573EFD" w:rsidRDefault="00573EFD" w:rsidP="00A80E16">
            <w:pPr>
              <w:rPr>
                <w:rFonts w:eastAsiaTheme="minorEastAsia"/>
                <w:lang w:val="en-US" w:eastAsia="zh-CN"/>
              </w:rPr>
            </w:pPr>
          </w:p>
        </w:tc>
      </w:tr>
      <w:tr w:rsidR="00573EFD" w14:paraId="0BA47EA3" w14:textId="77777777" w:rsidTr="00A80E16">
        <w:trPr>
          <w:trHeight w:val="803"/>
        </w:trPr>
        <w:tc>
          <w:tcPr>
            <w:tcW w:w="2119" w:type="dxa"/>
            <w:shd w:val="clear" w:color="auto" w:fill="000080"/>
            <w:vAlign w:val="center"/>
          </w:tcPr>
          <w:p w14:paraId="68CCA536" w14:textId="77777777" w:rsidR="00573EFD" w:rsidRDefault="00573EFD" w:rsidP="00A80E16">
            <w:pPr>
              <w:jc w:val="center"/>
              <w:rPr>
                <w:b/>
                <w:bCs/>
                <w:lang w:eastAsia="ko-KR"/>
              </w:rPr>
            </w:pPr>
            <w:r>
              <w:rPr>
                <w:b/>
                <w:bCs/>
                <w:lang w:eastAsia="ko-KR"/>
              </w:rPr>
              <w:t>Do not support FL’s Proposal 11</w:t>
            </w:r>
          </w:p>
        </w:tc>
        <w:tc>
          <w:tcPr>
            <w:tcW w:w="7575" w:type="dxa"/>
          </w:tcPr>
          <w:p w14:paraId="0DEB017B" w14:textId="77777777" w:rsidR="00573EFD" w:rsidRDefault="00573EFD" w:rsidP="00A80E16">
            <w:pPr>
              <w:rPr>
                <w:lang w:eastAsia="ko-KR"/>
              </w:rPr>
            </w:pPr>
          </w:p>
        </w:tc>
      </w:tr>
    </w:tbl>
    <w:p w14:paraId="409AFA79" w14:textId="77777777" w:rsidR="00573EFD" w:rsidRDefault="00573EFD" w:rsidP="00573EFD">
      <w:pPr>
        <w:spacing w:after="240"/>
      </w:pPr>
      <w:r>
        <w:t xml:space="preserve"> </w:t>
      </w:r>
    </w:p>
    <w:tbl>
      <w:tblPr>
        <w:tblStyle w:val="81"/>
        <w:tblW w:w="9631" w:type="dxa"/>
        <w:tblLook w:val="04A0" w:firstRow="1" w:lastRow="0" w:firstColumn="1" w:lastColumn="0" w:noHBand="0" w:noVBand="1"/>
      </w:tblPr>
      <w:tblGrid>
        <w:gridCol w:w="2176"/>
        <w:gridCol w:w="7455"/>
      </w:tblGrid>
      <w:tr w:rsidR="00573EFD" w14:paraId="7403BA96"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87C3D5" w14:textId="77777777" w:rsidR="00573EFD" w:rsidRDefault="00573EFD" w:rsidP="00A80E16">
            <w:pPr>
              <w:jc w:val="center"/>
            </w:pPr>
            <w:r>
              <w:t>Company</w:t>
            </w:r>
          </w:p>
        </w:tc>
        <w:tc>
          <w:tcPr>
            <w:tcW w:w="7455" w:type="dxa"/>
            <w:vAlign w:val="center"/>
          </w:tcPr>
          <w:p w14:paraId="37708DFB" w14:textId="77777777" w:rsidR="00573EFD" w:rsidRDefault="00573EFD" w:rsidP="00A80E16">
            <w:pPr>
              <w:jc w:val="center"/>
            </w:pPr>
            <w:r>
              <w:t>Additional comments related to FL’s Proposal 11, if any.</w:t>
            </w:r>
          </w:p>
        </w:tc>
      </w:tr>
      <w:tr w:rsidR="00573EFD" w14:paraId="29C1682E" w14:textId="77777777" w:rsidTr="00A80E16">
        <w:tc>
          <w:tcPr>
            <w:tcW w:w="2176" w:type="dxa"/>
          </w:tcPr>
          <w:p w14:paraId="4E19F59E" w14:textId="77777777" w:rsidR="00573EFD" w:rsidRDefault="00573EFD" w:rsidP="00A80E16">
            <w:pPr>
              <w:jc w:val="both"/>
            </w:pPr>
          </w:p>
        </w:tc>
        <w:tc>
          <w:tcPr>
            <w:tcW w:w="7455" w:type="dxa"/>
          </w:tcPr>
          <w:p w14:paraId="54F0823E" w14:textId="77777777" w:rsidR="00573EFD" w:rsidRDefault="00573EFD" w:rsidP="00A80E16">
            <w:pPr>
              <w:jc w:val="both"/>
            </w:pPr>
          </w:p>
        </w:tc>
      </w:tr>
      <w:tr w:rsidR="00573EFD" w14:paraId="0B60C5FC" w14:textId="77777777" w:rsidTr="00A80E16">
        <w:tc>
          <w:tcPr>
            <w:tcW w:w="2176" w:type="dxa"/>
          </w:tcPr>
          <w:p w14:paraId="7BC67683" w14:textId="77777777" w:rsidR="00573EFD" w:rsidRDefault="00573EFD" w:rsidP="00A80E16">
            <w:pPr>
              <w:jc w:val="both"/>
            </w:pPr>
          </w:p>
        </w:tc>
        <w:tc>
          <w:tcPr>
            <w:tcW w:w="7455" w:type="dxa"/>
          </w:tcPr>
          <w:p w14:paraId="07BD7C93" w14:textId="77777777" w:rsidR="00573EFD" w:rsidRDefault="00573EFD" w:rsidP="00A80E16">
            <w:pPr>
              <w:jc w:val="both"/>
            </w:pPr>
          </w:p>
        </w:tc>
      </w:tr>
      <w:tr w:rsidR="00573EFD" w14:paraId="7A50238F" w14:textId="77777777" w:rsidTr="00A80E16">
        <w:tc>
          <w:tcPr>
            <w:tcW w:w="2176" w:type="dxa"/>
          </w:tcPr>
          <w:p w14:paraId="1A97F8F7" w14:textId="77777777" w:rsidR="00573EFD" w:rsidRDefault="00573EFD" w:rsidP="00A80E16">
            <w:pPr>
              <w:jc w:val="both"/>
              <w:rPr>
                <w:lang w:eastAsia="ja-JP"/>
              </w:rPr>
            </w:pPr>
          </w:p>
        </w:tc>
        <w:tc>
          <w:tcPr>
            <w:tcW w:w="7455" w:type="dxa"/>
          </w:tcPr>
          <w:p w14:paraId="5336D9D8" w14:textId="77777777" w:rsidR="00573EFD" w:rsidRDefault="00573EFD" w:rsidP="00A80E16">
            <w:pPr>
              <w:jc w:val="both"/>
            </w:pPr>
          </w:p>
        </w:tc>
      </w:tr>
    </w:tbl>
    <w:p w14:paraId="6F711AF5" w14:textId="77777777" w:rsidR="00573EFD" w:rsidRDefault="00573EFD" w:rsidP="00573EFD">
      <w:pPr>
        <w:jc w:val="both"/>
        <w:rPr>
          <w:sz w:val="22"/>
        </w:rPr>
      </w:pPr>
    </w:p>
    <w:p w14:paraId="398F30C6" w14:textId="77777777" w:rsidR="00EB2729" w:rsidRDefault="00EB2729">
      <w:pPr>
        <w:jc w:val="both"/>
        <w:rPr>
          <w:sz w:val="22"/>
        </w:rPr>
      </w:pPr>
    </w:p>
    <w:p w14:paraId="454EF612" w14:textId="77777777" w:rsidR="00EB2729" w:rsidRDefault="00EB2729">
      <w:pPr>
        <w:pStyle w:val="af7"/>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af7"/>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af7"/>
        <w:numPr>
          <w:ilvl w:val="0"/>
          <w:numId w:val="64"/>
        </w:numPr>
        <w:rPr>
          <w:sz w:val="22"/>
          <w:lang w:val="en-US"/>
        </w:rPr>
      </w:pPr>
      <w:r>
        <w:rPr>
          <w:sz w:val="22"/>
          <w:lang w:val="en-US"/>
        </w:rPr>
        <w:t>Time domain resource determination</w:t>
      </w:r>
    </w:p>
    <w:p w14:paraId="382BE018" w14:textId="77777777" w:rsidR="00EB2729" w:rsidRDefault="00904FD8">
      <w:pPr>
        <w:pStyle w:val="af7"/>
        <w:numPr>
          <w:ilvl w:val="2"/>
          <w:numId w:val="8"/>
        </w:numPr>
        <w:jc w:val="both"/>
        <w:rPr>
          <w:sz w:val="22"/>
          <w:lang w:val="en-US"/>
        </w:rPr>
      </w:pPr>
      <w:r>
        <w:rPr>
          <w:sz w:val="22"/>
          <w:lang w:val="en-US"/>
        </w:rPr>
        <w:t>Candidate values for N</w:t>
      </w:r>
    </w:p>
    <w:p w14:paraId="0640CC45" w14:textId="77777777" w:rsidR="00EB2729" w:rsidRDefault="00904FD8">
      <w:pPr>
        <w:pStyle w:val="af7"/>
        <w:numPr>
          <w:ilvl w:val="2"/>
          <w:numId w:val="8"/>
        </w:numPr>
        <w:jc w:val="both"/>
        <w:rPr>
          <w:sz w:val="22"/>
          <w:lang w:val="en-US"/>
        </w:rPr>
      </w:pPr>
      <w:r>
        <w:rPr>
          <w:sz w:val="22"/>
          <w:lang w:val="en-US"/>
        </w:rPr>
        <w:t>Candidate values for M</w:t>
      </w:r>
    </w:p>
    <w:p w14:paraId="7EE9147B" w14:textId="77777777" w:rsidR="00EB2729" w:rsidRDefault="00904FD8">
      <w:pPr>
        <w:pStyle w:val="af7"/>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af7"/>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af7"/>
        <w:numPr>
          <w:ilvl w:val="0"/>
          <w:numId w:val="64"/>
        </w:numPr>
        <w:jc w:val="both"/>
        <w:rPr>
          <w:sz w:val="22"/>
          <w:lang w:val="en-US"/>
        </w:rPr>
      </w:pPr>
      <w:r>
        <w:rPr>
          <w:sz w:val="22"/>
          <w:lang w:val="en-US"/>
        </w:rPr>
        <w:t>Frequency hopping</w:t>
      </w:r>
    </w:p>
    <w:p w14:paraId="2493F352" w14:textId="77777777" w:rsidR="00EB2729" w:rsidRDefault="00904FD8">
      <w:pPr>
        <w:pStyle w:val="af7"/>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w:t>
      </w:r>
      <w:r>
        <w:rPr>
          <w:sz w:val="22"/>
          <w:lang w:val="en-US"/>
        </w:rPr>
        <w:lastRenderedPageBreak/>
        <w:t xml:space="preserve">discussion, and FL’s comments/proposals on these aspects are provided in the following different sub-sections, whose numbers are given in the list above. </w:t>
      </w:r>
      <w:bookmarkStart w:id="12" w:name="_Toc415085486"/>
      <w:bookmarkStart w:id="13" w:name="_Toc503902285"/>
      <w:r>
        <w:t xml:space="preserve">     </w:t>
      </w:r>
    </w:p>
    <w:p w14:paraId="6C040B70" w14:textId="1AE4B335" w:rsidR="00EB2729" w:rsidRDefault="003F7C57">
      <w:pPr>
        <w:pStyle w:val="3"/>
        <w:numPr>
          <w:ilvl w:val="0"/>
          <w:numId w:val="65"/>
        </w:numPr>
        <w:ind w:left="618" w:hanging="618"/>
        <w:jc w:val="both"/>
        <w:rPr>
          <w:lang w:val="en-US"/>
        </w:rPr>
      </w:pPr>
      <w:r>
        <w:rPr>
          <w:color w:val="FF0000"/>
          <w:lang w:val="en-US"/>
        </w:rPr>
        <w:t>[CLOSED]</w:t>
      </w:r>
      <w:r>
        <w:rPr>
          <w:lang w:val="en-US"/>
        </w:rPr>
        <w:t xml:space="preserve"> </w:t>
      </w:r>
      <w:r w:rsidR="00904FD8">
        <w:rPr>
          <w:lang w:val="en-US"/>
        </w:rPr>
        <w:t xml:space="preserve">Time domain resource determination </w:t>
      </w:r>
    </w:p>
    <w:p w14:paraId="7237ADF6" w14:textId="77777777" w:rsidR="00EB2729" w:rsidRDefault="00904FD8">
      <w:pPr>
        <w:pStyle w:val="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(Huawei/HiSi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af7"/>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af7"/>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af7"/>
        <w:numPr>
          <w:ilvl w:val="0"/>
          <w:numId w:val="67"/>
        </w:numPr>
        <w:rPr>
          <w:sz w:val="22"/>
          <w:szCs w:val="22"/>
        </w:rPr>
      </w:pPr>
      <w:r>
        <w:rPr>
          <w:sz w:val="22"/>
          <w:szCs w:val="22"/>
          <w:u w:val="single"/>
        </w:rPr>
        <w:lastRenderedPageBreak/>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af7"/>
        <w:numPr>
          <w:ilvl w:val="1"/>
          <w:numId w:val="67"/>
        </w:numPr>
        <w:rPr>
          <w:sz w:val="22"/>
          <w:szCs w:val="22"/>
          <w:lang w:val="en-US"/>
        </w:rPr>
      </w:pPr>
      <w:r>
        <w:rPr>
          <w:sz w:val="22"/>
          <w:szCs w:val="22"/>
          <w:lang w:val="en-US"/>
        </w:rPr>
        <w:t xml:space="preserve">ZTE [5], Huawei/HiSi [3], vivo [3], CATT [8], CMCC [12], </w:t>
      </w:r>
      <w:r>
        <w:rPr>
          <w:sz w:val="22"/>
          <w:szCs w:val="22"/>
        </w:rPr>
        <w:t>Panasonic [18]</w:t>
      </w:r>
    </w:p>
    <w:p w14:paraId="6BB9C388" w14:textId="77777777" w:rsidR="00EB2729" w:rsidRDefault="00904FD8">
      <w:pPr>
        <w:pStyle w:val="af7"/>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af7"/>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81"/>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맑은 고딕" w:hint="eastAsia"/>
                <w:lang w:val="en-US" w:eastAsia="ko-KR"/>
              </w:rPr>
              <w:t>L</w:t>
            </w:r>
            <w:r>
              <w:rPr>
                <w:rFonts w:eastAsia="맑은 고딕"/>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Is this trying to clarify behavior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r>
              <w:rPr>
                <w:bCs/>
                <w:i/>
                <w:lang w:eastAsia="ja-JP"/>
              </w:rPr>
              <w:t>pusch-aggregationFactor</w:t>
            </w:r>
            <w:r>
              <w:rPr>
                <w:bCs/>
                <w:lang w:eastAsia="ja-JP"/>
              </w:rPr>
              <w:t xml:space="preserve"> and </w:t>
            </w:r>
            <w:r>
              <w:rPr>
                <w:bCs/>
                <w:i/>
                <w:lang w:eastAsia="ja-JP"/>
              </w:rPr>
              <w:t>repK</w:t>
            </w:r>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lastRenderedPageBreak/>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r>
              <w:rPr>
                <w:b/>
                <w:bCs/>
                <w:i/>
                <w:highlight w:val="yellow"/>
                <w:lang w:eastAsia="ja-JP"/>
              </w:rPr>
              <w:t>pusch-aggregationFactor</w:t>
            </w:r>
            <w:r>
              <w:rPr>
                <w:b/>
                <w:bCs/>
                <w:highlight w:val="yellow"/>
                <w:lang w:eastAsia="ja-JP"/>
              </w:rPr>
              <w:t xml:space="preserve"> for DG is not configured or</w:t>
            </w:r>
            <w:r>
              <w:rPr>
                <w:b/>
                <w:bCs/>
                <w:i/>
                <w:highlight w:val="yellow"/>
                <w:lang w:eastAsia="ja-JP"/>
              </w:rPr>
              <w:t xml:space="preserve"> repk</w:t>
            </w:r>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af7"/>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af7"/>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af7"/>
        <w:numPr>
          <w:ilvl w:val="0"/>
          <w:numId w:val="68"/>
        </w:numPr>
        <w:jc w:val="both"/>
        <w:rPr>
          <w:sz w:val="22"/>
          <w:szCs w:val="22"/>
        </w:rPr>
      </w:pPr>
      <w:r>
        <w:rPr>
          <w:sz w:val="22"/>
          <w:szCs w:val="22"/>
        </w:rPr>
        <w:t xml:space="preserve">One company (Xiaomi) proposes considering also </w:t>
      </w:r>
      <w:r>
        <w:rPr>
          <w:i/>
          <w:sz w:val="22"/>
          <w:szCs w:val="22"/>
        </w:rPr>
        <w:t>pusch-aggregationFactor</w:t>
      </w:r>
      <w:r>
        <w:rPr>
          <w:sz w:val="22"/>
          <w:szCs w:val="22"/>
        </w:rPr>
        <w:t xml:space="preserve"> and </w:t>
      </w:r>
      <w:r>
        <w:rPr>
          <w:i/>
          <w:sz w:val="22"/>
          <w:szCs w:val="22"/>
        </w:rPr>
        <w:t>repK</w:t>
      </w:r>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af7"/>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af7"/>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w:t>
            </w:r>
            <w:proofErr w:type="gramStart"/>
            <w:r>
              <w:rPr>
                <w:lang w:val="en-US" w:eastAsia="zh-CN"/>
              </w:rPr>
              <w:t>how</w:t>
            </w:r>
            <w:proofErr w:type="gramEnd"/>
            <w:r>
              <w:rPr>
                <w:lang w:val="en-US" w:eastAsia="zh-CN"/>
              </w:rPr>
              <w:t xml:space="preserve">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 xml:space="preserve">Ericsson: As proposed in UE feature discussion, repetition of TBoMS can be a separate UE capability. So absence of M could </w:t>
            </w:r>
            <w:proofErr w:type="gramStart"/>
            <w:r>
              <w:rPr>
                <w:lang w:val="en-US" w:eastAsia="zh-CN"/>
              </w:rPr>
              <w:t>an apply</w:t>
            </w:r>
            <w:proofErr w:type="gramEnd"/>
            <w:r>
              <w:rPr>
                <w:lang w:val="en-US" w:eastAsia="zh-CN"/>
              </w:rPr>
              <w:t xml:space="preserve">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lastRenderedPageBreak/>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r>
        <w:rPr>
          <w:i/>
          <w:iCs/>
          <w:sz w:val="22"/>
          <w:szCs w:val="22"/>
        </w:rPr>
        <w:t xml:space="preserve">numberOfRepetition </w:t>
      </w:r>
      <w:r>
        <w:rPr>
          <w:sz w:val="22"/>
          <w:szCs w:val="22"/>
        </w:rPr>
        <w:t xml:space="preserve">is not present. According to agreements for AI 8.8.1.2, such tables could still be used for TBoMS, provided that the IE </w:t>
      </w:r>
      <w:r>
        <w:rPr>
          <w:i/>
          <w:iCs/>
          <w:sz w:val="22"/>
          <w:szCs w:val="22"/>
        </w:rPr>
        <w:t>numberOfSlotsForTBoMS</w:t>
      </w:r>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w:t>
      </w:r>
      <w:proofErr w:type="gramStart"/>
      <w:r>
        <w:rPr>
          <w:sz w:val="22"/>
          <w:szCs w:val="22"/>
        </w:rPr>
        <w:t>neither pusch-AggregationFactor or</w:t>
      </w:r>
      <w:proofErr w:type="gramEnd"/>
      <w:r>
        <w:rPr>
          <w:sz w:val="22"/>
          <w:szCs w:val="22"/>
        </w:rPr>
        <w:t xml:space="preserve">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1"/>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맑은 고딕" w:hint="eastAsia"/>
                <w:lang w:val="en-US" w:eastAsia="ko-KR"/>
              </w:rPr>
              <w:t>L</w:t>
            </w:r>
            <w:r>
              <w:rPr>
                <w:rFonts w:eastAsia="맑은 고딕"/>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 Sharp</w:t>
            </w:r>
            <w:r w:rsidR="00C4417F">
              <w:rPr>
                <w:rFonts w:eastAsiaTheme="minorEastAsia"/>
                <w:lang w:val="en-US" w:eastAsia="zh-CN"/>
              </w:rPr>
              <w:t>, Spreadtrum</w:t>
            </w:r>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lastRenderedPageBreak/>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t>FL’s proposal 13</w:t>
      </w:r>
    </w:p>
    <w:p w14:paraId="0611F979" w14:textId="2254C485" w:rsidR="003F7C57" w:rsidRDefault="003F7C57">
      <w:pPr>
        <w:jc w:val="both"/>
        <w:rPr>
          <w:b/>
          <w:bCs/>
          <w:sz w:val="22"/>
          <w:szCs w:val="22"/>
        </w:rPr>
      </w:pPr>
      <w:r w:rsidRPr="003F7C57">
        <w:rPr>
          <w:b/>
          <w:bCs/>
          <w:sz w:val="22"/>
          <w:szCs w:val="22"/>
          <w:highlight w:val="yellow"/>
          <w:lang w:val="en-US"/>
        </w:rPr>
        <w:t xml:space="preserve">The UE does not expect NW to indicate a TBoMS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lastRenderedPageBreak/>
        <w:t>FL’s proposal 13</w:t>
      </w:r>
    </w:p>
    <w:tbl>
      <w:tblPr>
        <w:tblStyle w:val="81"/>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14FF46A2" w:rsidR="003F7C57" w:rsidRDefault="003F7C57" w:rsidP="00A905D9">
            <w:pPr>
              <w:rPr>
                <w:lang w:val="en-US" w:eastAsia="zh-CN"/>
              </w:rPr>
            </w:pP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81"/>
        <w:tblW w:w="9694" w:type="dxa"/>
        <w:tblLook w:val="04A0" w:firstRow="1" w:lastRow="0" w:firstColumn="1" w:lastColumn="0" w:noHBand="0" w:noVBand="1"/>
      </w:tblPr>
      <w:tblGrid>
        <w:gridCol w:w="2190"/>
        <w:gridCol w:w="7504"/>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3F7C57" w14:paraId="7CAD0896" w14:textId="77777777" w:rsidTr="00A905D9">
        <w:trPr>
          <w:trHeight w:val="323"/>
        </w:trPr>
        <w:tc>
          <w:tcPr>
            <w:tcW w:w="2190" w:type="dxa"/>
          </w:tcPr>
          <w:p w14:paraId="259F82B4" w14:textId="60DA2C2F" w:rsidR="003F7C57" w:rsidRDefault="003F7C57" w:rsidP="00A905D9">
            <w:pPr>
              <w:jc w:val="both"/>
            </w:pPr>
          </w:p>
        </w:tc>
        <w:tc>
          <w:tcPr>
            <w:tcW w:w="7504" w:type="dxa"/>
          </w:tcPr>
          <w:p w14:paraId="293F4E56" w14:textId="1A87A539" w:rsidR="003F7C57" w:rsidRDefault="003F7C57" w:rsidP="00A905D9">
            <w:pPr>
              <w:jc w:val="both"/>
            </w:pPr>
          </w:p>
        </w:tc>
      </w:tr>
      <w:tr w:rsidR="003F7C57" w14:paraId="650FE65D" w14:textId="77777777" w:rsidTr="00A905D9">
        <w:tc>
          <w:tcPr>
            <w:tcW w:w="2190" w:type="dxa"/>
          </w:tcPr>
          <w:p w14:paraId="152F7069" w14:textId="5A09C026" w:rsidR="003F7C57" w:rsidRDefault="003F7C57" w:rsidP="00A905D9">
            <w:pPr>
              <w:jc w:val="both"/>
            </w:pPr>
          </w:p>
        </w:tc>
        <w:tc>
          <w:tcPr>
            <w:tcW w:w="7504" w:type="dxa"/>
          </w:tcPr>
          <w:p w14:paraId="57F820D1" w14:textId="2CDDF4EC" w:rsidR="003F7C57" w:rsidRDefault="003F7C57" w:rsidP="00A905D9">
            <w:pPr>
              <w:jc w:val="both"/>
            </w:pPr>
          </w:p>
        </w:tc>
      </w:tr>
      <w:tr w:rsidR="003F7C57" w14:paraId="5C0C8E69" w14:textId="77777777" w:rsidTr="00A905D9">
        <w:tc>
          <w:tcPr>
            <w:tcW w:w="2190" w:type="dxa"/>
          </w:tcPr>
          <w:p w14:paraId="2E0561F7" w14:textId="57AF164F" w:rsidR="003F7C57" w:rsidRDefault="003F7C57" w:rsidP="00A905D9">
            <w:pPr>
              <w:jc w:val="both"/>
            </w:pPr>
          </w:p>
        </w:tc>
        <w:tc>
          <w:tcPr>
            <w:tcW w:w="7504" w:type="dxa"/>
          </w:tcPr>
          <w:p w14:paraId="1F8C14F4" w14:textId="431D5768" w:rsidR="003F7C57" w:rsidRDefault="003F7C57" w:rsidP="00A905D9">
            <w:pPr>
              <w:jc w:val="both"/>
            </w:pP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af7"/>
        <w:numPr>
          <w:ilvl w:val="0"/>
          <w:numId w:val="71"/>
        </w:numPr>
        <w:rPr>
          <w:sz w:val="22"/>
          <w:lang w:val="en-US"/>
        </w:rPr>
      </w:pPr>
      <w:r>
        <w:rPr>
          <w:sz w:val="22"/>
          <w:lang w:val="en-US"/>
        </w:rPr>
        <w:t>Explicitly configured to the UE</w:t>
      </w:r>
    </w:p>
    <w:p w14:paraId="32F2D9E1" w14:textId="77777777" w:rsidR="00EB2729" w:rsidRDefault="00904FD8">
      <w:pPr>
        <w:pStyle w:val="af7"/>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lastRenderedPageBreak/>
        <w:t>The following approach is used as a baseline for the retransmission of a single TBoMS with or without repetition in Rel-17:</w:t>
      </w:r>
    </w:p>
    <w:p w14:paraId="6DF8AFD8" w14:textId="77777777" w:rsidR="00EB2729" w:rsidRDefault="00904FD8">
      <w:pPr>
        <w:pStyle w:val="af7"/>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af7"/>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맑은 고딕" w:hint="eastAsia"/>
                <w:lang w:eastAsia="ko-KR"/>
              </w:rPr>
              <w:t>L</w:t>
            </w:r>
            <w:r>
              <w:rPr>
                <w:rFonts w:eastAsia="맑은 고딕"/>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 xml:space="preserve">Why do we need this? Are there any such restrictions between Type A and Type B repetitions? </w:t>
            </w:r>
            <w:proofErr w:type="gramStart"/>
            <w:r>
              <w:t>Lets</w:t>
            </w:r>
            <w:proofErr w:type="gramEnd"/>
            <w:r>
              <w:t xml:space="preserve">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behavior.</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lastRenderedPageBreak/>
        <w:t>2.2.3-Q1</w:t>
      </w:r>
    </w:p>
    <w:tbl>
      <w:tblPr>
        <w:tblStyle w:val="81"/>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맑은 고딕" w:hint="eastAsia"/>
                <w:lang w:eastAsia="ko-KR"/>
              </w:rPr>
              <w:t>L</w:t>
            </w:r>
            <w:r>
              <w:rPr>
                <w:rFonts w:eastAsia="맑은 고딕"/>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맑은 고딕" w:hint="eastAsia"/>
                <w:lang w:eastAsia="ko-KR"/>
              </w:rPr>
              <w:t>L</w:t>
            </w:r>
            <w:r>
              <w:rPr>
                <w:rFonts w:eastAsia="맑은 고딕"/>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맑은 고딕" w:hint="eastAsia"/>
                <w:strike/>
                <w:lang w:eastAsia="ko-KR"/>
              </w:rPr>
              <w:t>L</w:t>
            </w:r>
            <w:r>
              <w:rPr>
                <w:rFonts w:eastAsia="맑은 고딕"/>
                <w:strike/>
                <w:lang w:eastAsia="ko-KR"/>
              </w:rPr>
              <w:t>G</w:t>
            </w:r>
            <w:r>
              <w:rPr>
                <w:rFonts w:eastAsia="맑은 고딕"/>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If implicit MCS is not used, then the onus is on the gNB to make sure that the TBS calculation results in the same TBS as the first tx.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 xml:space="preserve">o us, for TBoMS, </w:t>
            </w:r>
            <w:proofErr w:type="gramStart"/>
            <w:r>
              <w:rPr>
                <w:rFonts w:hint="eastAsia"/>
                <w:lang w:eastAsia="zh-CN"/>
              </w:rPr>
              <w:t>either it</w:t>
            </w:r>
            <w:r>
              <w:rPr>
                <w:lang w:eastAsia="zh-CN"/>
              </w:rPr>
              <w:t>’</w:t>
            </w:r>
            <w:r>
              <w:rPr>
                <w:rFonts w:hint="eastAsia"/>
                <w:lang w:eastAsia="zh-CN"/>
              </w:rPr>
              <w:t>s entirely decoded correctly and</w:t>
            </w:r>
            <w:proofErr w:type="gramEnd"/>
            <w:r>
              <w:rPr>
                <w:rFonts w:hint="eastAsia"/>
                <w:lang w:eastAsia="zh-CN"/>
              </w:rPr>
              <w:t xml:space="preserve">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have a clarification question on the third one.</w:t>
            </w:r>
            <w:r>
              <w:rPr>
                <w:rFonts w:eastAsia="맑은 고딕" w:hint="eastAsia"/>
                <w:lang w:eastAsia="ko-KR"/>
              </w:rPr>
              <w:t xml:space="preserve"> </w:t>
            </w:r>
            <w:r>
              <w:rPr>
                <w:rFonts w:eastAsia="맑은 고딕"/>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맑은 고딕"/>
                <w:lang w:eastAsia="ko-KR"/>
              </w:rPr>
            </w:pPr>
            <w:r>
              <w:rPr>
                <w:rFonts w:eastAsia="맑은 고딕" w:hint="eastAsia"/>
                <w:lang w:eastAsia="ko-KR"/>
              </w:rPr>
              <w:t>T</w:t>
            </w:r>
            <w:r>
              <w:rPr>
                <w:rFonts w:eastAsia="맑은 고딕"/>
                <w:lang w:eastAsia="ko-KR"/>
              </w:rPr>
              <w:t>hus, if the question implies slot level retransmission, we’d like to be excluded from the supporting company since slot level retransmission and independent indication of N for retx are different in our understanding.</w:t>
            </w:r>
          </w:p>
          <w:p w14:paraId="2B3163E9" w14:textId="77777777" w:rsidR="00EB2729" w:rsidRDefault="00904FD8">
            <w:pPr>
              <w:jc w:val="both"/>
              <w:rPr>
                <w:lang w:eastAsia="zh-CN"/>
              </w:rPr>
            </w:pPr>
            <w:r>
              <w:rPr>
                <w:rFonts w:eastAsia="맑은 고딕"/>
                <w:color w:val="FF0000"/>
                <w:lang w:eastAsia="ko-KR"/>
              </w:rPr>
              <w:t xml:space="preserve">FL: Your understanding of the question is correct that the last bullet in the question implies slot level retransmission. The independent indication of N is included in the second sub-bullet of FL’s proposal 6. In addition, if the gNB can change the value of N, then when N=1, </w:t>
            </w:r>
            <w:proofErr w:type="gramStart"/>
            <w:r>
              <w:rPr>
                <w:rFonts w:eastAsia="맑은 고딕"/>
                <w:color w:val="FF0000"/>
                <w:lang w:eastAsia="ko-KR"/>
              </w:rPr>
              <w:t>it’s</w:t>
            </w:r>
            <w:proofErr w:type="gramEnd"/>
            <w:r>
              <w:rPr>
                <w:rFonts w:eastAsia="맑은 고딕"/>
                <w:color w:val="FF0000"/>
                <w:lang w:eastAsia="ko-KR"/>
              </w:rPr>
              <w:t xml:space="preserve"> single-slot </w:t>
            </w:r>
            <w:r>
              <w:rPr>
                <w:rFonts w:eastAsia="맑은 고딕"/>
                <w:color w:val="FF0000"/>
                <w:lang w:eastAsia="ko-KR"/>
              </w:rPr>
              <w:lastRenderedPageBreak/>
              <w:t>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lastRenderedPageBreak/>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e think the first 2 restrictions are not needed which can be achieved by the gNB’s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af7"/>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af7"/>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af7"/>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af7"/>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lastRenderedPageBreak/>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af7"/>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af7"/>
        <w:numPr>
          <w:ilvl w:val="0"/>
          <w:numId w:val="72"/>
        </w:numPr>
        <w:jc w:val="both"/>
        <w:rPr>
          <w:b/>
          <w:bCs/>
          <w:color w:val="FF0000"/>
          <w:sz w:val="22"/>
          <w:highlight w:val="yellow"/>
          <w:lang w:val="en-US"/>
        </w:rPr>
      </w:pPr>
      <w:proofErr w:type="gramStart"/>
      <w:r>
        <w:rPr>
          <w:b/>
          <w:bCs/>
          <w:color w:val="FF0000"/>
          <w:sz w:val="22"/>
          <w:highlight w:val="yellow"/>
          <w:lang w:val="en-US"/>
        </w:rPr>
        <w:t>gNB</w:t>
      </w:r>
      <w:proofErr w:type="gramEnd"/>
      <w:r>
        <w:rPr>
          <w:b/>
          <w:bCs/>
          <w:color w:val="FF0000"/>
          <w:sz w:val="22"/>
          <w:highlight w:val="yellow"/>
          <w:lang w:val="en-US"/>
        </w:rPr>
        <w:t xml:space="preserve">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Hisilicon,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 xml:space="preserve">Need clarification on the “according to existing mechanisms”. TBoMS is a new feature, and it is not clear to us what </w:t>
            </w:r>
            <w:proofErr w:type="gramStart"/>
            <w:r>
              <w:t>is the existing mechanism</w:t>
            </w:r>
            <w:proofErr w:type="gramEnd"/>
            <w:r>
              <w:t>?</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af7"/>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af7"/>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lastRenderedPageBreak/>
        <w:t>FL’s proposal 6-v3</w:t>
      </w:r>
    </w:p>
    <w:p w14:paraId="393E60AD" w14:textId="77777777" w:rsidR="00EB2729" w:rsidRDefault="00904FD8">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The retransmission of the entire TB is up to gNB, e.g, could be single slot PUSCH retransmission or TBoMS retransmission, etc.</w:t>
      </w:r>
    </w:p>
    <w:p w14:paraId="56C59344" w14:textId="77777777" w:rsidR="00EB2729" w:rsidRDefault="00904FD8">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81"/>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Huawei, Hisilicon,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81"/>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 xml:space="preserve">@CATT, Apple, </w:t>
            </w:r>
            <w:proofErr w:type="gramStart"/>
            <w:r>
              <w:rPr>
                <w:color w:val="FF0000"/>
              </w:rPr>
              <w:t>Intel</w:t>
            </w:r>
            <w:proofErr w:type="gramEnd"/>
            <w:r>
              <w:rPr>
                <w:color w:val="FF0000"/>
              </w:rPr>
              <w:t>: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lastRenderedPageBreak/>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lastRenderedPageBreak/>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4639D4">
            <w:pPr>
              <w:jc w:val="both"/>
              <w:rPr>
                <w:sz w:val="22"/>
                <w:lang w:val="en-US"/>
              </w:rPr>
            </w:pPr>
            <w:r>
              <w:rPr>
                <w:sz w:val="22"/>
                <w:lang w:val="en-US"/>
              </w:rPr>
              <w:t>Also, while we would be fine if retransmitting an entire TBoMS can be 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The gNB schedules only complete retransmissions of TBs.</w:t>
            </w:r>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 xml:space="preserve">he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372A3B">
      <w:pPr>
        <w:pStyle w:val="af7"/>
        <w:numPr>
          <w:ilvl w:val="0"/>
          <w:numId w:val="125"/>
        </w:numPr>
        <w:jc w:val="both"/>
        <w:rPr>
          <w:sz w:val="22"/>
          <w:lang w:val="en-US"/>
        </w:rPr>
      </w:pPr>
      <w:r>
        <w:rPr>
          <w:sz w:val="22"/>
          <w:lang w:val="en-US"/>
        </w:rPr>
        <w:t>The original formulation does not state anything about partial retransmission.</w:t>
      </w:r>
    </w:p>
    <w:p w14:paraId="206233A2" w14:textId="57130DCC" w:rsidR="00372A3B" w:rsidRDefault="00372A3B" w:rsidP="00372A3B">
      <w:pPr>
        <w:pStyle w:val="af7"/>
        <w:numPr>
          <w:ilvl w:val="0"/>
          <w:numId w:val="125"/>
        </w:numPr>
        <w:jc w:val="both"/>
        <w:rPr>
          <w:sz w:val="22"/>
          <w:lang w:val="en-US"/>
        </w:rPr>
      </w:pPr>
      <w:r>
        <w:rPr>
          <w:sz w:val="22"/>
          <w:lang w:val="en-US"/>
        </w:rPr>
        <w:t>No signaling framework has been discussed for allowing partial retransmission.</w:t>
      </w:r>
    </w:p>
    <w:p w14:paraId="0D2532ED" w14:textId="77777777" w:rsidR="00372A3B" w:rsidRDefault="00372A3B" w:rsidP="00372A3B">
      <w:pPr>
        <w:pStyle w:val="af7"/>
        <w:numPr>
          <w:ilvl w:val="0"/>
          <w:numId w:val="125"/>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372A3B">
      <w:pPr>
        <w:pStyle w:val="af7"/>
        <w:numPr>
          <w:ilvl w:val="0"/>
          <w:numId w:val="125"/>
        </w:numPr>
        <w:jc w:val="both"/>
        <w:rPr>
          <w:sz w:val="22"/>
          <w:lang w:val="en-US"/>
        </w:rPr>
      </w:pPr>
      <w:r>
        <w:rPr>
          <w:sz w:val="22"/>
          <w:lang w:val="en-US"/>
        </w:rPr>
        <w:t>No spec impact is expected if the retransmission framework is not modified to include special treatment of TBoMS.</w:t>
      </w:r>
    </w:p>
    <w:p w14:paraId="043DA147" w14:textId="0EEBFC9B" w:rsidR="00372A3B" w:rsidRDefault="00372A3B" w:rsidP="00372A3B">
      <w:pPr>
        <w:jc w:val="both"/>
        <w:rPr>
          <w:sz w:val="22"/>
          <w:lang w:val="en-US"/>
        </w:rPr>
      </w:pPr>
      <w:r>
        <w:rPr>
          <w:sz w:val="22"/>
          <w:lang w:val="en-US"/>
        </w:rPr>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t>The gNB schedules only complete retransmissions of TBs.</w:t>
      </w:r>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1CB1FFFF" w14:textId="48DD06F2" w:rsidR="00372A3B" w:rsidRDefault="00372A3B" w:rsidP="00372A3B">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6260581D" w14:textId="77777777" w:rsidR="00372A3B" w:rsidRPr="00372A3B" w:rsidRDefault="00372A3B" w:rsidP="00372A3B">
      <w:pPr>
        <w:shd w:val="clear" w:color="auto" w:fill="FFFFFF"/>
        <w:jc w:val="both"/>
        <w:rPr>
          <w:rFonts w:eastAsia="SimSun"/>
          <w:b/>
          <w:color w:val="000000"/>
          <w:sz w:val="22"/>
          <w:szCs w:val="22"/>
          <w:highlight w:val="yellow"/>
          <w:lang w:eastAsia="zh-CN"/>
        </w:rPr>
      </w:pPr>
    </w:p>
    <w:p w14:paraId="40867E38" w14:textId="143011FE" w:rsidR="00372A3B" w:rsidRPr="00372A3B" w:rsidRDefault="00372A3B" w:rsidP="00372A3B">
      <w:pPr>
        <w:jc w:val="both"/>
        <w:rPr>
          <w:sz w:val="22"/>
          <w:lang w:val="en-US"/>
        </w:rPr>
      </w:pPr>
      <w:r>
        <w:rPr>
          <w:sz w:val="22"/>
          <w:lang w:val="en-US"/>
        </w:rPr>
        <w:lastRenderedPageBreak/>
        <w:t xml:space="preserve">I hope no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81"/>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372A3B" w14:paraId="7B089C0F" w14:textId="77777777" w:rsidTr="00A905D9">
        <w:trPr>
          <w:trHeight w:val="323"/>
        </w:trPr>
        <w:tc>
          <w:tcPr>
            <w:tcW w:w="2190" w:type="dxa"/>
          </w:tcPr>
          <w:p w14:paraId="2E77BE0E" w14:textId="0A0394FF" w:rsidR="00372A3B" w:rsidRDefault="00372A3B" w:rsidP="00A905D9">
            <w:pPr>
              <w:jc w:val="both"/>
            </w:pPr>
          </w:p>
        </w:tc>
        <w:tc>
          <w:tcPr>
            <w:tcW w:w="7504" w:type="dxa"/>
          </w:tcPr>
          <w:p w14:paraId="4B619E74" w14:textId="7FA2221C" w:rsidR="00372A3B" w:rsidRDefault="00372A3B" w:rsidP="00A905D9">
            <w:pPr>
              <w:jc w:val="both"/>
            </w:pPr>
          </w:p>
        </w:tc>
      </w:tr>
      <w:tr w:rsidR="00372A3B" w14:paraId="3D3B9D5B" w14:textId="77777777" w:rsidTr="00A905D9">
        <w:tc>
          <w:tcPr>
            <w:tcW w:w="2190" w:type="dxa"/>
          </w:tcPr>
          <w:p w14:paraId="1457D613" w14:textId="7687F56A" w:rsidR="00372A3B" w:rsidRDefault="00372A3B" w:rsidP="00A905D9">
            <w:pPr>
              <w:jc w:val="both"/>
            </w:pPr>
          </w:p>
        </w:tc>
        <w:tc>
          <w:tcPr>
            <w:tcW w:w="7504" w:type="dxa"/>
          </w:tcPr>
          <w:p w14:paraId="08BC5CAA" w14:textId="4677A1D3" w:rsidR="00372A3B" w:rsidRDefault="00372A3B" w:rsidP="00A905D9">
            <w:pPr>
              <w:jc w:val="both"/>
            </w:pPr>
          </w:p>
        </w:tc>
      </w:tr>
      <w:tr w:rsidR="00372A3B" w14:paraId="69E754EC" w14:textId="77777777" w:rsidTr="00A905D9">
        <w:tc>
          <w:tcPr>
            <w:tcW w:w="2190" w:type="dxa"/>
          </w:tcPr>
          <w:p w14:paraId="33107D5B" w14:textId="778DE8FC" w:rsidR="00372A3B" w:rsidRDefault="00372A3B" w:rsidP="00A905D9">
            <w:pPr>
              <w:jc w:val="both"/>
            </w:pPr>
          </w:p>
        </w:tc>
        <w:tc>
          <w:tcPr>
            <w:tcW w:w="7504" w:type="dxa"/>
          </w:tcPr>
          <w:p w14:paraId="1AA5E8F9" w14:textId="58DED493" w:rsidR="00372A3B" w:rsidRDefault="00372A3B" w:rsidP="00A905D9">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i.e,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SimSun"/>
          <w:b/>
          <w:sz w:val="22"/>
          <w:szCs w:val="22"/>
          <w:lang w:eastAsia="zh-CN"/>
        </w:rPr>
      </w:pPr>
      <w:r>
        <w:rPr>
          <w:rFonts w:eastAsia="SimSun"/>
          <w:bCs/>
          <w:sz w:val="22"/>
          <w:szCs w:val="22"/>
          <w:lang w:eastAsia="zh-CN"/>
        </w:rPr>
        <w:t>One company (Xiaomi [13]) proposed reusing the RRC parameters pusch-aggregationFactor and repK to indicate the number of repetitions of TBoMS.</w:t>
      </w:r>
    </w:p>
    <w:p w14:paraId="1960E307" w14:textId="77777777" w:rsidR="00EB2729" w:rsidRDefault="00904FD8">
      <w:pPr>
        <w:spacing w:before="72"/>
        <w:rPr>
          <w:iCs/>
          <w:sz w:val="22"/>
          <w:szCs w:val="22"/>
        </w:rPr>
      </w:pPr>
      <w:r>
        <w:rPr>
          <w:rFonts w:eastAsia="SimSun"/>
          <w:bCs/>
          <w:sz w:val="22"/>
          <w:szCs w:val="22"/>
          <w:lang w:eastAsia="zh-CN"/>
        </w:rPr>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af7"/>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af7"/>
        <w:numPr>
          <w:ilvl w:val="0"/>
          <w:numId w:val="80"/>
        </w:numPr>
        <w:spacing w:after="0"/>
        <w:jc w:val="both"/>
        <w:rPr>
          <w:rFonts w:eastAsia="SimSun"/>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3"/>
        <w:numPr>
          <w:ilvl w:val="2"/>
          <w:numId w:val="79"/>
        </w:numPr>
        <w:ind w:hanging="567"/>
        <w:jc w:val="both"/>
        <w:rPr>
          <w:lang w:eastAsia="zh-CN"/>
        </w:rPr>
      </w:pPr>
      <w:r>
        <w:rPr>
          <w:color w:val="FF0000"/>
          <w:lang w:val="en-US"/>
        </w:rPr>
        <w:lastRenderedPageBreak/>
        <w:t>[CLOSED]</w:t>
      </w:r>
      <w:r>
        <w:rPr>
          <w:lang w:val="en-US"/>
        </w:rPr>
        <w:t xml:space="preserve"> </w:t>
      </w:r>
      <w:r>
        <w:rPr>
          <w:lang w:eastAsia="zh-CN"/>
        </w:rPr>
        <w:t>Relationship with other channels and signals</w:t>
      </w:r>
    </w:p>
    <w:p w14:paraId="4156ED1A" w14:textId="77777777" w:rsidR="00EB2729" w:rsidRDefault="00904FD8">
      <w:pPr>
        <w:pStyle w:val="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af7"/>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af7"/>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Timeline requirement is applied for the overlapping slot (legacy timeline requirement): Samsung [19], InterDigital [14], Huawei/HiSi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af7"/>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af7"/>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lastRenderedPageBreak/>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 xml:space="preserve">Three companies (Samsung [19], TCL [4], </w:t>
      </w:r>
      <w:proofErr w:type="gramStart"/>
      <w:r>
        <w:rPr>
          <w:sz w:val="22"/>
          <w:lang w:val="en-US"/>
        </w:rPr>
        <w:t>Xiaomi</w:t>
      </w:r>
      <w:proofErr w:type="gramEnd"/>
      <w:r>
        <w:rPr>
          <w:sz w:val="22"/>
          <w:lang w:val="en-US"/>
        </w:rPr>
        <w:t xml:space="preserve">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(Huawei/HiSi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lastRenderedPageBreak/>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ko-KR"/>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ko-KR"/>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lastRenderedPageBreak/>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2"/>
    <w:bookmarkEnd w:id="13"/>
    <w:p w14:paraId="0499ACAC" w14:textId="77777777" w:rsidR="00EB2729" w:rsidRDefault="00904FD8">
      <w:pPr>
        <w:pStyle w:val="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lastRenderedPageBreak/>
        <w:t xml:space="preserve">FFS: details on the calculation of the number of coded modulation symbols per layer </w:t>
      </w:r>
      <w:r>
        <w:rPr>
          <w:rFonts w:eastAsia="SimSun"/>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af7"/>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af7"/>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1"/>
        <w:jc w:val="both"/>
        <w:rPr>
          <w:lang w:val="en-US"/>
        </w:rPr>
      </w:pPr>
      <w:r>
        <w:rPr>
          <w:lang w:val="en-US"/>
        </w:rPr>
        <w:t>References</w:t>
      </w:r>
    </w:p>
    <w:p w14:paraId="42673985" w14:textId="77777777" w:rsidR="00EB2729" w:rsidRDefault="00904FD8">
      <w:pPr>
        <w:pStyle w:val="af7"/>
        <w:numPr>
          <w:ilvl w:val="0"/>
          <w:numId w:val="88"/>
        </w:numPr>
        <w:ind w:left="567" w:hanging="567"/>
        <w:jc w:val="both"/>
        <w:rPr>
          <w:sz w:val="22"/>
          <w:szCs w:val="22"/>
          <w:lang w:eastAsia="zh-CN"/>
        </w:rPr>
      </w:pPr>
      <w:r>
        <w:rPr>
          <w:sz w:val="22"/>
          <w:szCs w:val="22"/>
          <w:lang w:eastAsia="zh-CN"/>
        </w:rPr>
        <w:tab/>
      </w:r>
      <w:bookmarkStart w:id="1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4"/>
    </w:p>
    <w:p w14:paraId="0D1685ED" w14:textId="77777777" w:rsidR="00EB2729" w:rsidRDefault="00904FD8">
      <w:pPr>
        <w:pStyle w:val="af7"/>
        <w:numPr>
          <w:ilvl w:val="0"/>
          <w:numId w:val="88"/>
        </w:numPr>
        <w:ind w:left="567" w:hanging="567"/>
        <w:jc w:val="both"/>
        <w:rPr>
          <w:sz w:val="22"/>
          <w:szCs w:val="22"/>
          <w:lang w:eastAsia="zh-CN"/>
        </w:rPr>
      </w:pPr>
      <w:bookmarkStart w:id="1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5"/>
    </w:p>
    <w:p w14:paraId="341C8A13"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af7"/>
        <w:numPr>
          <w:ilvl w:val="0"/>
          <w:numId w:val="88"/>
        </w:numPr>
        <w:ind w:left="567" w:hanging="567"/>
        <w:jc w:val="both"/>
        <w:rPr>
          <w:sz w:val="22"/>
          <w:szCs w:val="22"/>
          <w:lang w:eastAsia="zh-CN"/>
        </w:rPr>
      </w:pPr>
      <w:bookmarkStart w:id="16"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6"/>
      <w:r>
        <w:rPr>
          <w:sz w:val="22"/>
          <w:szCs w:val="22"/>
          <w:lang w:eastAsia="zh-CN"/>
        </w:rPr>
        <w:t>CATT</w:t>
      </w:r>
    </w:p>
    <w:p w14:paraId="2791D1B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af7"/>
        <w:numPr>
          <w:ilvl w:val="0"/>
          <w:numId w:val="88"/>
        </w:numPr>
        <w:ind w:left="567" w:hanging="567"/>
        <w:jc w:val="both"/>
        <w:rPr>
          <w:sz w:val="22"/>
          <w:szCs w:val="22"/>
          <w:lang w:eastAsia="zh-CN"/>
        </w:rPr>
      </w:pPr>
      <w:r>
        <w:rPr>
          <w:sz w:val="22"/>
          <w:szCs w:val="22"/>
          <w:lang w:eastAsia="zh-CN"/>
        </w:rPr>
        <w:lastRenderedPageBreak/>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af7"/>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1"/>
        <w:ind w:left="2268" w:hanging="2268"/>
        <w:jc w:val="both"/>
        <w:rPr>
          <w:lang w:val="en-US"/>
        </w:rPr>
      </w:pPr>
      <w:r>
        <w:rPr>
          <w:lang w:val="en-US"/>
        </w:rPr>
        <w:t>Appendix A: Proposals from contributions aggregated by topic</w:t>
      </w:r>
    </w:p>
    <w:p w14:paraId="08A4517B" w14:textId="77777777" w:rsidR="00EB2729" w:rsidRDefault="00904FD8">
      <w:pPr>
        <w:pStyle w:val="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3C2C1FEA"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Slot number of 3</w:t>
            </w:r>
            <w:proofErr w:type="gramStart"/>
            <w:r>
              <w:rPr>
                <w:rFonts w:eastAsia="SimSun"/>
                <w:color w:val="000000"/>
                <w:lang w:val="en-US" w:eastAsia="zh-CN"/>
              </w:rPr>
              <w:t>,5,6</w:t>
            </w:r>
            <w:proofErr w:type="gramEnd"/>
            <w:r>
              <w:rPr>
                <w:rFonts w:eastAsia="SimSun"/>
                <w:color w:val="000000"/>
                <w:lang w:val="en-US" w:eastAsia="zh-CN"/>
              </w:rPr>
              <w:t xml:space="preserve"> should be supported for TBoMS.</w:t>
            </w:r>
          </w:p>
          <w:p w14:paraId="03D1254F" w14:textId="77777777" w:rsidR="00EB2729" w:rsidRDefault="00EB2729">
            <w:pPr>
              <w:adjustRightInd w:val="0"/>
              <w:snapToGrid w:val="0"/>
              <w:spacing w:after="0"/>
              <w:rPr>
                <w:rFonts w:eastAsia="SimSun"/>
                <w:color w:val="000000"/>
                <w:lang w:val="en-US" w:eastAsia="zh-CN"/>
              </w:rPr>
            </w:pPr>
          </w:p>
          <w:p w14:paraId="0990FE40" w14:textId="77777777" w:rsidR="00EB2729" w:rsidRDefault="00EB2729">
            <w:pPr>
              <w:adjustRightInd w:val="0"/>
              <w:snapToGrid w:val="0"/>
              <w:spacing w:after="0"/>
              <w:rPr>
                <w:rFonts w:eastAsia="SimSun"/>
                <w:color w:val="000000"/>
                <w:lang w:val="en-US" w:eastAsia="zh-CN"/>
              </w:rPr>
            </w:pPr>
          </w:p>
          <w:p w14:paraId="1A7699B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Huawei/HiSi</w:t>
            </w:r>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af7"/>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proofErr w:type="gramStart"/>
            <w:r>
              <w:rPr>
                <w:iCs/>
              </w:rPr>
              <w:t>should</w:t>
            </w:r>
            <w:proofErr w:type="gramEnd"/>
            <w:r>
              <w:rPr>
                <w:iCs/>
              </w:rPr>
              <w:t xml:space="preserve">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lastRenderedPageBreak/>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ChinaTelecom</w:t>
            </w:r>
          </w:p>
          <w:p w14:paraId="0DC8B8BF" w14:textId="77777777" w:rsidR="00EB2729" w:rsidRDefault="00904FD8">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7" w:name="_Hlk84539586"/>
            <w:r>
              <w:rPr>
                <w:b/>
                <w:bCs/>
                <w:sz w:val="22"/>
                <w:szCs w:val="22"/>
                <w:lang w:val="en-US"/>
              </w:rPr>
              <w:t>R1-2111621 CMCC</w:t>
            </w:r>
          </w:p>
          <w:p w14:paraId="3E1E2ECE"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26F676FF"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a9"/>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2A0D96F0" w14:textId="77777777" w:rsidR="00EB2729" w:rsidRDefault="00EB2729">
            <w:pPr>
              <w:pStyle w:val="a9"/>
              <w:tabs>
                <w:tab w:val="left" w:pos="720"/>
              </w:tabs>
              <w:overflowPunct w:val="0"/>
              <w:spacing w:before="120" w:line="276" w:lineRule="auto"/>
              <w:rPr>
                <w:rFonts w:ascii="Times New Roman" w:eastAsia="DengXian"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a9"/>
              <w:tabs>
                <w:tab w:val="left" w:pos="720"/>
              </w:tabs>
              <w:overflowPunct w:val="0"/>
              <w:spacing w:before="120" w:line="276" w:lineRule="auto"/>
              <w:rPr>
                <w:rFonts w:ascii="Times New Roman" w:eastAsia="DengXian"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Huawei/HiSi</w:t>
            </w:r>
          </w:p>
          <w:p w14:paraId="094222B1" w14:textId="77777777" w:rsidR="00EB2729" w:rsidRDefault="00904FD8">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lastRenderedPageBreak/>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SimSun"/>
                <w:color w:val="000000"/>
                <w:lang w:val="en-US" w:eastAsia="zh-CN"/>
              </w:rPr>
            </w:pPr>
            <w:r>
              <w:rPr>
                <w:b/>
                <w:bCs/>
                <w:color w:val="000000"/>
                <w:lang w:val="en-US"/>
              </w:rPr>
              <w:t xml:space="preserve"> </w:t>
            </w:r>
            <w:bookmarkEnd w:id="17"/>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8"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EB2729" w14:paraId="250B2C41" w14:textId="77777777">
        <w:tc>
          <w:tcPr>
            <w:tcW w:w="9634" w:type="dxa"/>
          </w:tcPr>
          <w:bookmarkEnd w:id="18"/>
          <w:p w14:paraId="3A7D0005"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a9"/>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SimSun"/>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lastRenderedPageBreak/>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af1"/>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Reuse the RRC parameters pusch-aggregationFactor and repK to indicate the number of repetitions of TBoMS.</w:t>
            </w:r>
          </w:p>
          <w:p w14:paraId="08DA7528" w14:textId="77777777" w:rsidR="00EB2729" w:rsidRDefault="00EB2729">
            <w:pPr>
              <w:spacing w:after="0"/>
              <w:jc w:val="both"/>
              <w:rPr>
                <w:rFonts w:eastAsia="SimSun"/>
                <w:bCs/>
                <w:lang w:eastAsia="zh-CN"/>
              </w:rPr>
            </w:pPr>
          </w:p>
          <w:p w14:paraId="3FCD46DD" w14:textId="77777777" w:rsidR="00EB2729" w:rsidRDefault="00904FD8">
            <w:pPr>
              <w:spacing w:before="72"/>
              <w:rPr>
                <w:b/>
                <w:iCs/>
                <w:sz w:val="22"/>
                <w:szCs w:val="22"/>
              </w:rPr>
            </w:pPr>
            <w:r>
              <w:rPr>
                <w:b/>
                <w:iCs/>
                <w:sz w:val="22"/>
                <w:szCs w:val="22"/>
              </w:rPr>
              <w:t>R1-2110790 Huawei/HiSi</w:t>
            </w:r>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af7"/>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ko-KR"/>
              </w:rPr>
              <w:lastRenderedPageBreak/>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a6"/>
              <w:spacing w:after="360"/>
              <w:jc w:val="center"/>
              <w:rPr>
                <w:lang w:val="en-GB" w:eastAsia="zh-CN"/>
              </w:rPr>
            </w:pPr>
            <w:bookmarkStart w:id="19" w:name="_Ref86869634"/>
            <w:r>
              <w:t xml:space="preserve">Figure </w:t>
            </w:r>
            <w:r w:rsidR="00213177">
              <w:fldChar w:fldCharType="begin"/>
            </w:r>
            <w:r w:rsidR="00213177">
              <w:instrText xml:space="preserve"> SEQ Figure \* ARABIC </w:instrText>
            </w:r>
            <w:r w:rsidR="00213177">
              <w:fldChar w:fldCharType="separate"/>
            </w:r>
            <w:r>
              <w:t>1</w:t>
            </w:r>
            <w:r w:rsidR="00213177">
              <w:fldChar w:fldCharType="end"/>
            </w:r>
            <w:bookmarkEnd w:id="19"/>
            <w:r>
              <w:t>. Out of order handling between TBoMS and single-slot PUSCH</w:t>
            </w:r>
          </w:p>
        </w:tc>
      </w:tr>
    </w:tbl>
    <w:p w14:paraId="44FE26DE" w14:textId="77777777" w:rsidR="00EB2729" w:rsidRDefault="00EB2729"/>
    <w:p w14:paraId="6525E046" w14:textId="77777777" w:rsidR="00EB2729" w:rsidRDefault="00904FD8">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2"/>
        <w:spacing w:after="240"/>
      </w:pPr>
      <w:r>
        <w:t xml:space="preserve">A.3 Rate-matching </w:t>
      </w:r>
    </w:p>
    <w:p w14:paraId="5CB6C6CA" w14:textId="77777777" w:rsidR="00EB2729" w:rsidRDefault="00904FD8">
      <w:pPr>
        <w:rPr>
          <w:b/>
          <w:bCs/>
        </w:rPr>
      </w:pPr>
      <w:r>
        <w:rPr>
          <w:b/>
          <w:bCs/>
        </w:rPr>
        <w:t>Bit interleaving time unit</w:t>
      </w:r>
    </w:p>
    <w:tbl>
      <w:tblPr>
        <w:tblStyle w:val="af1"/>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lastRenderedPageBreak/>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20"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35193973" w14:textId="77777777" w:rsidR="00EB2729" w:rsidRDefault="00904FD8">
            <w:pPr>
              <w:pStyle w:val="af7"/>
              <w:numPr>
                <w:ilvl w:val="0"/>
                <w:numId w:val="93"/>
              </w:numPr>
              <w:ind w:left="709" w:hanging="425"/>
              <w:jc w:val="both"/>
              <w:rPr>
                <w:rFonts w:eastAsia="SimSun"/>
                <w:bCs/>
                <w:iCs/>
                <w:color w:val="000000" w:themeColor="text1"/>
                <w:lang w:eastAsia="zh-CN"/>
              </w:rPr>
            </w:pPr>
            <w:r>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SimSun"/>
                <w:b/>
                <w:i/>
                <w:color w:val="000000" w:themeColor="text1"/>
                <w:lang w:eastAsia="zh-CN"/>
              </w:rPr>
            </w:pPr>
            <w:r>
              <w:rPr>
                <w:rFonts w:eastAsia="SimSun"/>
                <w:b/>
                <w:i/>
                <w:color w:val="000000" w:themeColor="text1"/>
                <w:lang w:eastAsia="zh-CN"/>
              </w:rPr>
              <w:lastRenderedPageBreak/>
              <w:t>Proposal 5</w:t>
            </w:r>
            <w:r>
              <w:rPr>
                <w:rFonts w:eastAsia="SimSun"/>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1FE92637" w14:textId="77777777" w:rsidR="00EB2729" w:rsidRDefault="00904FD8">
            <w:pPr>
              <w:spacing w:before="240" w:line="276" w:lineRule="auto"/>
              <w:rPr>
                <w:rFonts w:eastAsia="DengXian"/>
                <w:b/>
                <w:bCs/>
                <w:i/>
                <w:lang w:eastAsia="zh-CN"/>
              </w:rPr>
            </w:pPr>
            <w:r>
              <w:rPr>
                <w:rFonts w:eastAsia="DengXian"/>
                <w:b/>
                <w:bCs/>
                <w:i/>
                <w:lang w:eastAsia="zh-CN"/>
              </w:rPr>
              <w:t>Proposal 5</w:t>
            </w:r>
            <w:r>
              <w:rPr>
                <w:rFonts w:eastAsia="DengXian"/>
                <w:i/>
                <w:lang w:eastAsia="zh-CN"/>
              </w:rPr>
              <w:t>: the index of the starting coded bit for each transmitted slot is not needed to be expressed as a multiple integer of the lifting size Zc.</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a6"/>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바탕"/>
                <w:b/>
                <w:iCs/>
                <w:szCs w:val="22"/>
                <w:lang w:val="en-US" w:eastAsia="ko-KR"/>
              </w:rPr>
            </w:pPr>
            <w:r>
              <w:rPr>
                <w:rFonts w:eastAsia="바탕" w:hint="eastAsia"/>
                <w:b/>
                <w:iCs/>
                <w:szCs w:val="22"/>
                <w:lang w:val="en-US" w:eastAsia="ko-KR"/>
              </w:rPr>
              <w:t xml:space="preserve">Proposal </w:t>
            </w:r>
            <w:r>
              <w:rPr>
                <w:rFonts w:eastAsia="바탕"/>
                <w:b/>
                <w:iCs/>
                <w:szCs w:val="22"/>
                <w:lang w:val="en-US" w:eastAsia="ko-KR"/>
              </w:rPr>
              <w:t>1</w:t>
            </w:r>
            <w:r>
              <w:rPr>
                <w:rFonts w:eastAsia="바탕"/>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바탕"/>
                <w:b/>
                <w:iCs/>
                <w:szCs w:val="22"/>
                <w:lang w:val="en-US" w:eastAsia="ko-KR"/>
              </w:rPr>
            </w:pPr>
            <w:r>
              <w:rPr>
                <w:rFonts w:eastAsia="바탕" w:hint="eastAsia"/>
                <w:b/>
                <w:iCs/>
                <w:szCs w:val="22"/>
                <w:lang w:val="en-US" w:eastAsia="ko-KR"/>
              </w:rPr>
              <w:t xml:space="preserve">Proposal </w:t>
            </w:r>
            <w:r>
              <w:rPr>
                <w:rFonts w:eastAsia="바탕"/>
                <w:b/>
                <w:iCs/>
                <w:szCs w:val="22"/>
                <w:lang w:val="en-US" w:eastAsia="ko-KR"/>
              </w:rPr>
              <w:t>2</w:t>
            </w:r>
            <w:r>
              <w:rPr>
                <w:rFonts w:eastAsia="바탕" w:hint="eastAsia"/>
                <w:bCs/>
                <w:iCs/>
                <w:szCs w:val="22"/>
                <w:lang w:val="en-US" w:eastAsia="ko-KR"/>
              </w:rPr>
              <w:t xml:space="preserve">: </w:t>
            </w:r>
            <w:r>
              <w:rPr>
                <w:rFonts w:eastAsia="바탕"/>
                <w:bCs/>
                <w:iCs/>
                <w:szCs w:val="22"/>
                <w:lang w:val="en-US" w:eastAsia="ko-KR"/>
              </w:rPr>
              <w:t xml:space="preserve">To apply Option C, </w:t>
            </w:r>
            <w:r>
              <w:rPr>
                <w:rFonts w:eastAsia="바탕" w:hint="eastAsia"/>
                <w:bCs/>
                <w:iCs/>
                <w:szCs w:val="22"/>
                <w:lang w:val="en-US" w:eastAsia="ko-KR"/>
              </w:rPr>
              <w:t>i</w:t>
            </w:r>
            <w:r>
              <w:rPr>
                <w:rFonts w:eastAsia="바탕"/>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바탕"/>
                <w:bCs/>
                <w:iCs/>
                <w:szCs w:val="22"/>
                <w:lang w:val="en-US" w:eastAsia="ko-KR"/>
              </w:rPr>
            </w:pPr>
            <w:r>
              <w:rPr>
                <w:rFonts w:eastAsia="바탕"/>
                <w:b/>
                <w:iCs/>
                <w:szCs w:val="22"/>
                <w:lang w:val="en-US" w:eastAsia="ko-KR"/>
              </w:rPr>
              <w:t>Proposal 3</w:t>
            </w:r>
            <w:r>
              <w:rPr>
                <w:rFonts w:eastAsia="바탕"/>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gramStart"/>
            <w:r>
              <w:rPr>
                <w:rFonts w:eastAsiaTheme="minorEastAsia"/>
                <w:bCs/>
                <w:iCs/>
                <w:lang w:val="en-GB" w:eastAsia="ja-JP"/>
              </w:rPr>
              <w:t>)</w:t>
            </w:r>
            <w:r>
              <w:rPr>
                <w:rFonts w:eastAsiaTheme="minorEastAsia"/>
                <w:bCs/>
                <w:iCs/>
                <w:vertAlign w:val="superscript"/>
                <w:lang w:val="en-GB" w:eastAsia="ja-JP"/>
              </w:rPr>
              <w:t>th</w:t>
            </w:r>
            <w:proofErr w:type="gramEnd"/>
            <w:r>
              <w:rPr>
                <w:rFonts w:eastAsiaTheme="minorEastAsia"/>
                <w:bCs/>
                <w:iCs/>
                <w:lang w:val="en-GB" w:eastAsia="ja-JP"/>
              </w:rPr>
              <w:t xml:space="preserve"> slot. The last bit for (n-1</w:t>
            </w:r>
            <w:proofErr w:type="gramStart"/>
            <w:r>
              <w:rPr>
                <w:rFonts w:eastAsiaTheme="minorEastAsia"/>
                <w:bCs/>
                <w:iCs/>
                <w:lang w:val="en-GB" w:eastAsia="ja-JP"/>
              </w:rPr>
              <w:t>)</w:t>
            </w:r>
            <w:r>
              <w:rPr>
                <w:rFonts w:eastAsiaTheme="minorEastAsia"/>
                <w:bCs/>
                <w:iCs/>
                <w:vertAlign w:val="superscript"/>
                <w:lang w:val="en-GB" w:eastAsia="ja-JP"/>
              </w:rPr>
              <w:t>th</w:t>
            </w:r>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The same behavior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To avoid error propagation, any dynamic information or behavior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For e.g., sp-CSI activation/deactivation is a dynamic event that could cause misalignment, and any information related to sp-CSI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spCSI activation, it is suggested that UCI overhead due to sp-CSI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213177">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proofErr w:type="gramStart"/>
            <w:r>
              <w:t>where</w:t>
            </w:r>
            <w:proofErr w:type="gramEnd"/>
            <w:r>
              <w:t xml:space="preserv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w:t>
            </w:r>
            <w:proofErr w:type="gramStart"/>
            <w:r>
              <w:t>represents</w:t>
            </w:r>
            <w:proofErr w:type="gramEnd"/>
            <w:r>
              <w:t xml:space="preserve">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w:t>
            </w:r>
            <w:proofErr w:type="gramStart"/>
            <w:r>
              <w:t>is</w:t>
            </w:r>
            <w:proofErr w:type="gramEnd"/>
            <w:r>
              <w:t xml:space="preserve">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Huawei/HiSi</w:t>
            </w:r>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af7"/>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lastRenderedPageBreak/>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 of lifting size Zc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3D08249B" w14:textId="77777777" w:rsidR="00EB2729" w:rsidRDefault="00904FD8">
            <w:pPr>
              <w:pStyle w:val="af7"/>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whether the index of the starting coded bit for each transmitted slot is expressed as a multiple integer of the lifting size Zc</w:t>
            </w:r>
            <w:r>
              <w:rPr>
                <w:rFonts w:eastAsia="SimSun" w:hint="eastAsia"/>
                <w:bCs/>
                <w:iCs/>
              </w:rPr>
              <w:t>.</w:t>
            </w:r>
          </w:p>
          <w:p w14:paraId="1CA25C88" w14:textId="77777777" w:rsidR="00EB2729" w:rsidRDefault="00EB2729">
            <w:pPr>
              <w:jc w:val="both"/>
              <w:rPr>
                <w:rFonts w:eastAsia="SimSun"/>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ChinaTelecom</w:t>
            </w:r>
          </w:p>
          <w:p w14:paraId="613CF9F9" w14:textId="77777777" w:rsidR="00EB2729" w:rsidRDefault="00904FD8">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af7"/>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af7"/>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af7"/>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w:t>
            </w:r>
            <w:proofErr w:type="gramStart"/>
            <w:r>
              <w:rPr>
                <w:iCs/>
                <w:lang w:eastAsia="ja-JP"/>
              </w:rPr>
              <w:t xml:space="preserve">by </w:t>
            </w:r>
            <w:proofErr w:type="gramEnd"/>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SimSun"/>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20"/>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Huawei/HiSi</w:t>
            </w:r>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SimSun"/>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lastRenderedPageBreak/>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The maximum TBS for TBoMS should be limited based on DataRateCC.</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바탕"/>
                <w:b/>
                <w:iCs/>
                <w:szCs w:val="22"/>
                <w:lang w:val="en-US" w:eastAsia="ko-KR"/>
              </w:rPr>
            </w:pPr>
            <w:r>
              <w:rPr>
                <w:rFonts w:eastAsia="바탕"/>
                <w:b/>
                <w:iCs/>
                <w:szCs w:val="22"/>
                <w:lang w:val="en-US" w:eastAsia="ko-KR"/>
              </w:rPr>
              <w:t>Proposal 3</w:t>
            </w:r>
            <w:r>
              <w:rPr>
                <w:rFonts w:eastAsia="바탕"/>
                <w:bCs/>
                <w:iCs/>
                <w:szCs w:val="22"/>
                <w:lang w:val="en-US" w:eastAsia="ko-KR"/>
              </w:rPr>
              <w:t>: Discuss the UE behavior when the calculated TBS exceeds the maximum TBS for single CB transmission.</w:t>
            </w:r>
            <w:r>
              <w:rPr>
                <w:rFonts w:eastAsia="바탕"/>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5599E5DE" w14:textId="77777777" w:rsidR="00EB2729" w:rsidRDefault="00EB2729">
            <w:pPr>
              <w:spacing w:before="240" w:line="276" w:lineRule="auto"/>
              <w:rPr>
                <w:rFonts w:eastAsia="DengXian"/>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DengXian"/>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ko-KR"/>
              </w:rPr>
              <w:lastRenderedPageBreak/>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Huawei/HiSi</w:t>
            </w:r>
          </w:p>
          <w:p w14:paraId="2185C010" w14:textId="77777777" w:rsidR="00EB2729" w:rsidRDefault="00904FD8">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58816599" w14:textId="77777777" w:rsidR="00EB2729" w:rsidRDefault="00904FD8">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R1-2111427 ChinaTelecom</w:t>
            </w:r>
          </w:p>
          <w:p w14:paraId="2344C6FB" w14:textId="77777777" w:rsidR="00EB2729" w:rsidRDefault="00904FD8">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af7"/>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lastRenderedPageBreak/>
              <w:t>Proposal 1</w:t>
            </w:r>
            <w:r>
              <w:rPr>
                <w:lang w:val="en-US"/>
              </w:rPr>
              <w:t>: For PUSCH coverage enhancements in NR Rel-17 with TBoMS, retransmission procedure and signaling 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af7"/>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af7"/>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Support TBoMS and UCI multiplexing. Legacy PUSCH repetition and UCI multiplexing behavior can be baseline.</w:t>
            </w:r>
          </w:p>
          <w:p w14:paraId="7E96926F" w14:textId="77777777" w:rsidR="00EB2729" w:rsidRDefault="00904FD8">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SimSun"/>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DengXian"/>
                <w:b/>
                <w:bCs/>
                <w:iCs/>
                <w:lang w:eastAsia="zh-CN"/>
              </w:rPr>
            </w:pPr>
            <w:r>
              <w:rPr>
                <w:rFonts w:eastAsia="DengXian"/>
                <w:b/>
                <w:bCs/>
                <w:iCs/>
                <w:lang w:eastAsia="zh-CN"/>
              </w:rPr>
              <w:lastRenderedPageBreak/>
              <w:t>Proposal 6</w:t>
            </w:r>
            <w:r>
              <w:rPr>
                <w:rFonts w:eastAsia="DengXian"/>
                <w:iCs/>
                <w:lang w:eastAsia="zh-CN"/>
              </w:rPr>
              <w:t>: UCI multiplexing in TBoMS PUSCH is supported in Rel-17 CE,</w:t>
            </w:r>
            <w:r>
              <w:rPr>
                <w:rFonts w:eastAsia="DengXian"/>
                <w:b/>
                <w:bCs/>
                <w:iCs/>
                <w:lang w:eastAsia="zh-CN"/>
              </w:rPr>
              <w:t xml:space="preserve"> </w:t>
            </w:r>
          </w:p>
          <w:p w14:paraId="2E7517D6" w14:textId="77777777" w:rsidR="00EB2729" w:rsidRDefault="00904FD8">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5D204502" w14:textId="77777777" w:rsidR="00EB2729" w:rsidRDefault="00904FD8">
            <w:pPr>
              <w:spacing w:before="240" w:line="276" w:lineRule="auto"/>
              <w:rPr>
                <w:rFonts w:eastAsia="DengXian"/>
                <w:iCs/>
                <w:lang w:eastAsia="zh-CN"/>
              </w:rPr>
            </w:pPr>
            <w:r>
              <w:rPr>
                <w:rFonts w:eastAsia="DengXian"/>
                <w:b/>
                <w:bCs/>
                <w:iCs/>
                <w:lang w:eastAsia="zh-CN"/>
              </w:rPr>
              <w:t>Proposal 8</w:t>
            </w:r>
            <w:r>
              <w:rPr>
                <w:rFonts w:eastAsia="DengXian"/>
                <w:iCs/>
                <w:lang w:eastAsia="zh-CN"/>
              </w:rPr>
              <w:t>: Re-use only legacy UCI multiplexing behavior (rate-matching and puncturing).</w:t>
            </w:r>
          </w:p>
          <w:p w14:paraId="3A043684" w14:textId="77777777" w:rsidR="00EB2729" w:rsidRDefault="00EB2729">
            <w:pPr>
              <w:rPr>
                <w:rFonts w:eastAsia="SimSun"/>
                <w:b/>
                <w:i/>
                <w:color w:val="000000" w:themeColor="text1"/>
                <w:lang w:eastAsia="zh-CN"/>
              </w:rPr>
            </w:pPr>
          </w:p>
          <w:p w14:paraId="4EAC492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바탕체"/>
                <w:b/>
                <w:iCs/>
                <w:szCs w:val="22"/>
                <w:lang w:eastAsia="ko-KR"/>
              </w:rPr>
            </w:pPr>
            <w:r>
              <w:rPr>
                <w:rFonts w:eastAsia="바탕체" w:hint="eastAsia"/>
                <w:b/>
                <w:iCs/>
                <w:szCs w:val="22"/>
                <w:lang w:eastAsia="ko-KR"/>
              </w:rPr>
              <w:t xml:space="preserve">Proposal </w:t>
            </w:r>
            <w:r>
              <w:rPr>
                <w:rFonts w:eastAsia="바탕체"/>
                <w:b/>
                <w:iCs/>
                <w:szCs w:val="22"/>
                <w:lang w:eastAsia="ko-KR"/>
              </w:rPr>
              <w:t>4</w:t>
            </w:r>
            <w:r>
              <w:rPr>
                <w:rFonts w:eastAsia="바탕체" w:hint="eastAsia"/>
                <w:bCs/>
                <w:iCs/>
                <w:szCs w:val="22"/>
                <w:lang w:eastAsia="ko-KR"/>
              </w:rPr>
              <w:t xml:space="preserve">: In case of collision between TBoMS and PUCCH </w:t>
            </w:r>
            <w:r>
              <w:rPr>
                <w:rFonts w:eastAsia="바탕체"/>
                <w:bCs/>
                <w:iCs/>
                <w:szCs w:val="22"/>
                <w:lang w:eastAsia="ko-KR"/>
              </w:rPr>
              <w:t>without repetition, UCI is multiplexed on the TBoMS in the overlapped slot.</w:t>
            </w:r>
            <w:r>
              <w:rPr>
                <w:rFonts w:eastAsia="바탕체"/>
                <w:b/>
                <w:iCs/>
                <w:szCs w:val="22"/>
                <w:lang w:eastAsia="ko-KR"/>
              </w:rPr>
              <w:t xml:space="preserve"> </w:t>
            </w:r>
          </w:p>
          <w:p w14:paraId="04E87D9A" w14:textId="77777777" w:rsidR="00EB2729" w:rsidRDefault="00904FD8">
            <w:pPr>
              <w:rPr>
                <w:rFonts w:eastAsia="바탕체"/>
                <w:bCs/>
                <w:iCs/>
                <w:szCs w:val="22"/>
                <w:lang w:eastAsia="ko-KR"/>
              </w:rPr>
            </w:pPr>
            <w:r>
              <w:rPr>
                <w:rFonts w:eastAsia="바탕체"/>
                <w:b/>
                <w:iCs/>
                <w:szCs w:val="22"/>
                <w:lang w:eastAsia="ko-KR"/>
              </w:rPr>
              <w:t>Proposal 5</w:t>
            </w:r>
            <w:r>
              <w:rPr>
                <w:rFonts w:eastAsia="바탕체"/>
                <w:bCs/>
                <w:iCs/>
                <w:szCs w:val="22"/>
                <w:lang w:eastAsia="ko-KR"/>
              </w:rPr>
              <w:t xml:space="preserve">: In case of aperiodic CSI reporting with TBoMS transmission, it is necessary to clarify the location of the slot resource for aperiodic CSI multiplexing </w:t>
            </w:r>
            <w:r>
              <w:rPr>
                <w:rFonts w:eastAsia="바탕체" w:hint="eastAsia"/>
                <w:bCs/>
                <w:iCs/>
                <w:szCs w:val="22"/>
                <w:lang w:eastAsia="ko-KR"/>
              </w:rPr>
              <w:t>a</w:t>
            </w:r>
            <w:r>
              <w:rPr>
                <w:rFonts w:eastAsia="바탕체"/>
                <w:bCs/>
                <w:iCs/>
                <w:szCs w:val="22"/>
                <w:lang w:eastAsia="ko-KR"/>
              </w:rPr>
              <w:t>mong the N allocated slots of TBoMS.</w:t>
            </w:r>
          </w:p>
          <w:p w14:paraId="66271F8F" w14:textId="77777777" w:rsidR="00EB2729" w:rsidRDefault="00904FD8">
            <w:pPr>
              <w:rPr>
                <w:rFonts w:eastAsia="바탕체"/>
                <w:b/>
                <w:iCs/>
                <w:szCs w:val="22"/>
                <w:lang w:eastAsia="ko-KR"/>
              </w:rPr>
            </w:pPr>
            <w:r>
              <w:rPr>
                <w:rFonts w:eastAsia="바탕체"/>
                <w:b/>
                <w:iCs/>
                <w:szCs w:val="22"/>
                <w:lang w:eastAsia="ko-KR"/>
              </w:rPr>
              <w:t>Proposal 6</w:t>
            </w:r>
            <w:r>
              <w:rPr>
                <w:rFonts w:eastAsia="바탕체"/>
                <w:bCs/>
                <w:iCs/>
                <w:szCs w:val="22"/>
                <w:lang w:eastAsia="ko-KR"/>
              </w:rPr>
              <w:t>:</w:t>
            </w:r>
            <w:r>
              <w:rPr>
                <w:bCs/>
                <w:iCs/>
                <w:lang w:eastAsia="ko-KR"/>
              </w:rPr>
              <w:t xml:space="preserve"> </w:t>
            </w:r>
            <w:r>
              <w:rPr>
                <w:rFonts w:eastAsia="바탕체"/>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바탕체" w:hint="eastAsia"/>
                <w:bCs/>
                <w:iCs/>
                <w:szCs w:val="22"/>
                <w:lang w:eastAsia="ko-KR"/>
              </w:rPr>
              <w:t xml:space="preserve"> </w:t>
            </w:r>
            <w:r>
              <w:rPr>
                <w:rFonts w:eastAsia="바탕체"/>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w:t>
            </w:r>
            <w:proofErr w:type="gramStart"/>
            <w:r>
              <w:rPr>
                <w:bCs/>
                <w:iCs/>
              </w:rPr>
              <w:t xml:space="preserve">of </w:t>
            </w:r>
            <w:proofErr w:type="gramEnd"/>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바탕체"/>
                <w:bCs/>
                <w:iCs/>
                <w:szCs w:val="22"/>
                <w:lang w:eastAsia="ko-KR"/>
              </w:rPr>
              <w:t>.</w:t>
            </w:r>
          </w:p>
          <w:p w14:paraId="6AB91E16" w14:textId="77777777" w:rsidR="00EB2729" w:rsidRDefault="00904FD8">
            <w:pPr>
              <w:rPr>
                <w:rFonts w:eastAsia="바탕체"/>
                <w:bCs/>
                <w:iCs/>
                <w:szCs w:val="22"/>
                <w:lang w:eastAsia="ko-KR"/>
              </w:rPr>
            </w:pPr>
            <w:r>
              <w:rPr>
                <w:rFonts w:eastAsia="바탕체"/>
                <w:b/>
                <w:iCs/>
                <w:szCs w:val="22"/>
                <w:lang w:eastAsia="ko-KR"/>
              </w:rPr>
              <w:t>Proposal 7</w:t>
            </w:r>
            <w:r>
              <w:rPr>
                <w:rFonts w:eastAsia="바탕체"/>
                <w:bCs/>
                <w:iCs/>
                <w:szCs w:val="22"/>
                <w:lang w:eastAsia="ko-KR"/>
              </w:rPr>
              <w:t>: To determine the</w:t>
            </w:r>
            <w:r>
              <w:rPr>
                <w:rFonts w:hint="eastAsia"/>
                <w:bCs/>
                <w:iCs/>
              </w:rPr>
              <w:t xml:space="preserve"> </w:t>
            </w:r>
            <w:r>
              <w:rPr>
                <w:bCs/>
                <w:iCs/>
              </w:rPr>
              <w:t xml:space="preserve">values </w:t>
            </w:r>
            <w:proofErr w:type="gramStart"/>
            <w:r>
              <w:rPr>
                <w:bCs/>
                <w:iCs/>
              </w:rPr>
              <w:t xml:space="preserve">of </w:t>
            </w:r>
            <w:proofErr w:type="gramEnd"/>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바탕체" w:hint="eastAsia"/>
                <w:bCs/>
                <w:iCs/>
                <w:lang w:eastAsia="ko-KR"/>
              </w:rPr>
              <w:t xml:space="preserve"> </w:t>
            </w:r>
            <w:r>
              <w:rPr>
                <w:rFonts w:eastAsia="바탕체"/>
                <w:bCs/>
                <w:iCs/>
                <w:lang w:eastAsia="ko-KR"/>
              </w:rPr>
              <w:t>is multiplexed by N,</w:t>
            </w:r>
            <w:r>
              <w:rPr>
                <w:rFonts w:eastAsia="바탕체" w:hint="eastAsia"/>
                <w:bCs/>
                <w:iCs/>
                <w:lang w:eastAsia="ko-KR"/>
              </w:rPr>
              <w:t xml:space="preserve"> where </w:t>
            </w:r>
            <w:r>
              <w:rPr>
                <w:rFonts w:eastAsia="바탕체"/>
                <w:bCs/>
                <w:iCs/>
                <w:lang w:eastAsia="ko-KR"/>
              </w:rPr>
              <w:t>N is the number of slots allocated for TBoMS.</w:t>
            </w:r>
            <w:r>
              <w:rPr>
                <w:rFonts w:eastAsia="바탕체"/>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a9"/>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Alt 2: The number of coded modulation symbols for the UCI in a slot is determined based on the number of available PUSCH resource across N slots, i.e.</w:t>
            </w:r>
            <w:proofErr w:type="gramStart"/>
            <w:r>
              <w:rPr>
                <w:rFonts w:ascii="Times New Roman" w:hAnsi="Times New Roman" w:cs="Times New Roman"/>
                <w:sz w:val="20"/>
                <w:szCs w:val="20"/>
                <w:lang w:eastAsia="ko-KR"/>
              </w:rPr>
              <w:t xml:space="preserve">, </w:t>
            </w:r>
            <w:proofErr w:type="gramEnd"/>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a9"/>
              <w:spacing w:line="276" w:lineRule="auto"/>
              <w:rPr>
                <w:b/>
                <w:bCs/>
              </w:rPr>
            </w:pPr>
          </w:p>
          <w:p w14:paraId="1C350481" w14:textId="77777777" w:rsidR="00EB2729" w:rsidRDefault="00904FD8">
            <w:pPr>
              <w:spacing w:before="72"/>
              <w:rPr>
                <w:b/>
                <w:iCs/>
                <w:sz w:val="22"/>
                <w:szCs w:val="22"/>
              </w:rPr>
            </w:pPr>
            <w:r>
              <w:rPr>
                <w:b/>
                <w:iCs/>
                <w:sz w:val="22"/>
                <w:szCs w:val="22"/>
              </w:rPr>
              <w:t>R1-2110790 Huawei/HiSi</w:t>
            </w:r>
          </w:p>
          <w:p w14:paraId="38FA821C" w14:textId="77777777" w:rsidR="00EB2729" w:rsidRDefault="00904FD8">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DEC110"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49A159E1" w14:textId="77777777" w:rsidR="00EB2729" w:rsidRDefault="00904FD8">
            <w:pPr>
              <w:pStyle w:val="af7"/>
              <w:widowControl w:val="0"/>
              <w:numPr>
                <w:ilvl w:val="1"/>
                <w:numId w:val="101"/>
              </w:numPr>
              <w:adjustRightInd w:val="0"/>
              <w:snapToGrid w:val="0"/>
              <w:spacing w:beforeLines="30" w:before="72" w:after="0" w:line="60" w:lineRule="atLeast"/>
              <w:contextualSpacing w:val="0"/>
              <w:jc w:val="both"/>
              <w:rPr>
                <w:rFonts w:eastAsia="SimSun"/>
                <w:iCs/>
              </w:rPr>
            </w:pPr>
            <w:proofErr w:type="gramStart"/>
            <w:r>
              <w:rPr>
                <w:rFonts w:eastAsia="SimSun"/>
                <w:iCs/>
              </w:rPr>
              <w:t>where</w:t>
            </w:r>
            <w:proofErr w:type="gramEnd"/>
            <w:r>
              <w:rPr>
                <w:rFonts w:eastAsia="SimSun"/>
                <w:iCs/>
              </w:rPr>
              <w:t xml:space="preserv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183B412" w14:textId="77777777" w:rsidR="00EB2729" w:rsidRDefault="00EB2729">
            <w:pPr>
              <w:pStyle w:val="af7"/>
              <w:widowControl w:val="0"/>
              <w:adjustRightInd w:val="0"/>
              <w:snapToGrid w:val="0"/>
              <w:spacing w:beforeLines="30" w:before="72" w:after="0" w:line="60" w:lineRule="atLeast"/>
              <w:ind w:left="1260"/>
              <w:contextualSpacing w:val="0"/>
              <w:jc w:val="both"/>
              <w:rPr>
                <w:rFonts w:eastAsia="SimSun"/>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213177">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213177">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213177">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SimSun"/>
                <w:iCs/>
              </w:rPr>
            </w:pPr>
            <w:proofErr w:type="gramStart"/>
            <w:r>
              <w:rPr>
                <w:rFonts w:eastAsia="SimSun" w:hint="eastAsia"/>
                <w:iCs/>
              </w:rPr>
              <w:t>w</w:t>
            </w:r>
            <w:r>
              <w:rPr>
                <w:rFonts w:eastAsia="SimSun"/>
                <w:iCs/>
              </w:rPr>
              <w:t>here</w:t>
            </w:r>
            <w:proofErr w:type="gramEnd"/>
            <w:r>
              <w:rPr>
                <w:rFonts w:eastAsia="SimSun"/>
                <w:iCs/>
              </w:rPr>
              <w:t xml:space="preserv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010EDC3" w14:textId="77777777" w:rsidR="00EB2729" w:rsidRDefault="00EB2729">
            <w:pPr>
              <w:pStyle w:val="a9"/>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SimSun"/>
                <w:bCs/>
                <w:iCs/>
                <w:szCs w:val="24"/>
                <w:lang w:val="en-US" w:eastAsia="zh-CN"/>
              </w:rPr>
            </w:pPr>
            <w:bookmarkStart w:id="21"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34149ACC" w14:textId="77777777" w:rsidR="00EB2729" w:rsidRDefault="00213177">
            <w:pPr>
              <w:numPr>
                <w:ilvl w:val="0"/>
                <w:numId w:val="103"/>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w:proofErr w:type="gramStart"/>
                  <m:r>
                    <m:rPr>
                      <m:nor/>
                    </m:rPr>
                    <w:rPr>
                      <w:rFonts w:ascii="Cambria Math" w:hAnsi="CG Times (WN)"/>
                      <w:bCs/>
                      <w:iCs/>
                      <w:szCs w:val="24"/>
                      <w:lang w:val="en-US"/>
                    </w:rPr>
                    <m:t>,all</m:t>
                  </m:r>
                  <w:proofErr w:type="gramEnd"/>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7F97FC1E" w14:textId="77777777" w:rsidR="00EB2729" w:rsidRDefault="00EB2729">
            <w:pPr>
              <w:spacing w:after="0"/>
              <w:jc w:val="both"/>
              <w:rPr>
                <w:rFonts w:eastAsia="SimSun"/>
                <w:bCs/>
                <w:iCs/>
                <w:szCs w:val="24"/>
                <w:lang w:val="en-US" w:eastAsia="zh-CN"/>
              </w:rPr>
            </w:pPr>
          </w:p>
          <w:bookmarkEnd w:id="21"/>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1EACFC75" w14:textId="77777777" w:rsidR="00EB2729" w:rsidRDefault="00904FD8">
            <w:pPr>
              <w:spacing w:after="160"/>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6D5DD9CF" w14:textId="77777777" w:rsidR="00EB2729" w:rsidRDefault="00EB2729">
            <w:pPr>
              <w:pStyle w:val="a9"/>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a9"/>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ChinaTelecom</w:t>
            </w:r>
          </w:p>
          <w:p w14:paraId="4474F800" w14:textId="77777777" w:rsidR="00EB2729" w:rsidRDefault="00904FD8">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w:t>
            </w:r>
            <w:proofErr w:type="gramStart"/>
            <w:r>
              <w:rPr>
                <w:iCs/>
                <w:lang w:eastAsia="ja-JP"/>
              </w:rPr>
              <w:t xml:space="preserve">of </w:t>
            </w:r>
            <w:proofErr w:type="gramEnd"/>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2EEB6D7" w14:textId="77777777" w:rsidR="00EB2729" w:rsidRDefault="00904FD8">
            <w:pPr>
              <w:spacing w:before="120"/>
            </w:pPr>
            <w:r>
              <w:rPr>
                <w:b/>
                <w:bCs/>
              </w:rPr>
              <w:lastRenderedPageBreak/>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a6"/>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바탕체"/>
                <w:bCs/>
                <w:szCs w:val="22"/>
                <w:lang w:eastAsia="ko-KR"/>
              </w:rPr>
            </w:pPr>
            <w:r>
              <w:rPr>
                <w:rFonts w:eastAsia="바탕체"/>
                <w:b/>
                <w:szCs w:val="22"/>
                <w:lang w:eastAsia="ko-KR"/>
              </w:rPr>
              <w:t>Proposal 6</w:t>
            </w:r>
            <w:r>
              <w:rPr>
                <w:rFonts w:eastAsia="바탕체"/>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바탕체"/>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lastRenderedPageBreak/>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2A8BEB7"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8618DDA" w14:textId="77777777" w:rsidR="00EB2729" w:rsidRDefault="00904FD8">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SimSun"/>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SimSun"/>
                <w:color w:val="000000"/>
                <w:lang w:eastAsia="zh-CN"/>
              </w:rPr>
            </w:pPr>
          </w:p>
          <w:p w14:paraId="7FB4FB5B" w14:textId="77777777" w:rsidR="00EB2729" w:rsidRDefault="00EB2729">
            <w:pPr>
              <w:adjustRightInd w:val="0"/>
              <w:snapToGrid w:val="0"/>
              <w:spacing w:after="0"/>
              <w:rPr>
                <w:rFonts w:eastAsia="SimSun"/>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signaled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2"/>
        <w:spacing w:after="240"/>
        <w:rPr>
          <w:rFonts w:eastAsia="DengXian"/>
        </w:rPr>
      </w:pPr>
      <w:r>
        <w:t>A.12 Application of DM-RS bundling to TBoMS</w:t>
      </w:r>
    </w:p>
    <w:tbl>
      <w:tblPr>
        <w:tblStyle w:val="af1"/>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2"/>
        <w:spacing w:after="240"/>
        <w:rPr>
          <w:rFonts w:eastAsia="DengXian"/>
        </w:rPr>
      </w:pPr>
      <w:r>
        <w:rPr>
          <w:lang w:val="en-US"/>
        </w:rPr>
        <w:lastRenderedPageBreak/>
        <w:t>A.13 Interlaced TBoMS transmissions</w:t>
      </w:r>
    </w:p>
    <w:tbl>
      <w:tblPr>
        <w:tblStyle w:val="af1"/>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2" w:name="_Hlk69477917"/>
      <w:bookmarkStart w:id="2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af7"/>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af7"/>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af7"/>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af7"/>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af7"/>
        <w:numPr>
          <w:ilvl w:val="1"/>
          <w:numId w:val="106"/>
        </w:numPr>
        <w:spacing w:line="256" w:lineRule="auto"/>
        <w:jc w:val="both"/>
      </w:pPr>
      <w:r>
        <w:t xml:space="preserve">Option 3, if a design based on single RV is adopted. </w:t>
      </w:r>
    </w:p>
    <w:p w14:paraId="6303CA03" w14:textId="77777777" w:rsidR="00EB2729" w:rsidRDefault="00904FD8">
      <w:pPr>
        <w:pStyle w:val="af7"/>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lastRenderedPageBreak/>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af7"/>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af7"/>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af7"/>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2"/>
    <w:p w14:paraId="4E635967" w14:textId="77777777" w:rsidR="00EB2729" w:rsidRDefault="00904FD8">
      <w:r>
        <w:lastRenderedPageBreak/>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3"/>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af7"/>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af7"/>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af7"/>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바탕"/>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lastRenderedPageBreak/>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F5F5184" w14:textId="77777777" w:rsidR="00EB2729" w:rsidRDefault="00904FD8">
      <w:pPr>
        <w:shd w:val="clear" w:color="auto" w:fill="FFFFFF"/>
        <w:rPr>
          <w:rFonts w:eastAsia="DengXian"/>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바탕"/>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DengXian"/>
          <w:lang w:eastAsia="zh-CN"/>
        </w:rPr>
      </w:pPr>
    </w:p>
    <w:p w14:paraId="31F5A76F" w14:textId="77777777" w:rsidR="00EB2729" w:rsidRDefault="00904FD8">
      <w:pPr>
        <w:rPr>
          <w:rFonts w:ascii="Calibri" w:eastAsia="바탕"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af7"/>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af7"/>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af7"/>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af7"/>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af7"/>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af7"/>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af7"/>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af7"/>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af7"/>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af7"/>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af7"/>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af7"/>
        <w:numPr>
          <w:ilvl w:val="1"/>
          <w:numId w:val="113"/>
        </w:numPr>
        <w:spacing w:after="0" w:line="254" w:lineRule="auto"/>
        <w:jc w:val="both"/>
        <w:rPr>
          <w:sz w:val="22"/>
          <w:lang w:val="en-US"/>
        </w:rPr>
      </w:pPr>
      <w:r>
        <w:rPr>
          <w:rFonts w:eastAsia="DengXian"/>
          <w:sz w:val="22"/>
          <w:lang w:val="en-US" w:eastAsia="zh-CN"/>
        </w:rPr>
        <w:t>Potential MAC layer impact, but should be decided by RAN2</w:t>
      </w:r>
    </w:p>
    <w:p w14:paraId="6783CB47" w14:textId="77777777" w:rsidR="00EB2729" w:rsidRDefault="00904FD8">
      <w:pPr>
        <w:rPr>
          <w:sz w:val="22"/>
          <w:lang w:val="en-US"/>
        </w:rPr>
      </w:pPr>
      <w:r>
        <w:rPr>
          <w:lang w:val="en-US"/>
        </w:rPr>
        <w:lastRenderedPageBreak/>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af1"/>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Bit interleaving performed per ToT is precluded, and ToT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af1"/>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바탕"/>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DengXian"/>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바탕"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lastRenderedPageBreak/>
        <w:t>Agreement</w:t>
      </w:r>
    </w:p>
    <w:p w14:paraId="00EE5317" w14:textId="77777777" w:rsidR="00EB2729" w:rsidRDefault="00904FD8">
      <w:pPr>
        <w:numPr>
          <w:ilvl w:val="0"/>
          <w:numId w:val="115"/>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2A572D9"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Values 1&lt;K&lt;N for the scaling factor to calculate N_info for TBS determination for TBoMS transmission in Rel-17 are not supported.</w:t>
            </w:r>
          </w:p>
        </w:tc>
      </w:tr>
    </w:tbl>
    <w:p w14:paraId="4FD4915A" w14:textId="77777777" w:rsidR="00EB2729" w:rsidRDefault="00EB2729">
      <w:pPr>
        <w:rPr>
          <w:rFonts w:ascii="Times" w:eastAsia="바탕" w:hAnsi="Times"/>
          <w:szCs w:val="24"/>
          <w:highlight w:val="cyan"/>
          <w:lang w:val="en-US" w:eastAsia="zh-CN"/>
        </w:rPr>
      </w:pPr>
    </w:p>
    <w:p w14:paraId="28D90A21" w14:textId="77777777" w:rsidR="00EB2729" w:rsidRDefault="00EB2729">
      <w:pPr>
        <w:rPr>
          <w:rFonts w:ascii="Times" w:eastAsia="바탕" w:hAnsi="Times"/>
          <w:szCs w:val="24"/>
          <w:highlight w:val="cyan"/>
          <w:lang w:val="en-US" w:eastAsia="zh-CN"/>
        </w:rPr>
      </w:pPr>
    </w:p>
    <w:p w14:paraId="29666510"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SimSun"/>
          <w:color w:val="000000"/>
          <w:sz w:val="21"/>
          <w:szCs w:val="21"/>
          <w:lang w:val="en-US" w:eastAsia="zh-CN"/>
        </w:rPr>
      </w:pPr>
    </w:p>
    <w:p w14:paraId="6B1193CB"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바탕"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ko-KR"/>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ko-KR"/>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 </w:t>
      </w:r>
    </w:p>
    <w:p w14:paraId="6DC711B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바탕" w:hAnsi="Times"/>
          <w:szCs w:val="24"/>
          <w:highlight w:val="cyan"/>
          <w:lang w:val="en-US" w:eastAsia="zh-CN"/>
        </w:rPr>
      </w:pPr>
    </w:p>
    <w:p w14:paraId="27279B4C"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proofErr w:type="gramStart"/>
      <w:r>
        <w:rPr>
          <w:rFonts w:ascii="Calibri" w:eastAsia="SimSun" w:hAnsi="Calibri" w:cs="Calibri"/>
          <w:color w:val="000000"/>
          <w:sz w:val="22"/>
          <w:szCs w:val="22"/>
          <w:lang w:val="en-US" w:eastAsia="zh-CN"/>
        </w:rPr>
        <w:t>The</w:t>
      </w:r>
      <w:proofErr w:type="gramEnd"/>
      <w:r>
        <w:rPr>
          <w:rFonts w:ascii="Calibri" w:eastAsia="SimSun" w:hAnsi="Calibri" w:cs="Calibri"/>
          <w:color w:val="000000"/>
          <w:sz w:val="22"/>
          <w:szCs w:val="22"/>
          <w:lang w:val="en-US" w:eastAsia="zh-CN"/>
        </w:rPr>
        <w:t xml:space="preserv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3F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4E420CC2"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F041D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BE838" w14:textId="77777777" w:rsidR="00EB2729" w:rsidRDefault="00904FD8">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whether the index of the starting coded bit for each transmitted slot is expressed as a multiple integer of the lifting size Zc</w:t>
      </w:r>
    </w:p>
    <w:p w14:paraId="05B52EA8"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lastRenderedPageBreak/>
        <w:t>Agreement</w:t>
      </w:r>
    </w:p>
    <w:p w14:paraId="3BD770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바탕"/>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8555F" w14:textId="77777777" w:rsidR="00213177" w:rsidRDefault="00213177">
      <w:pPr>
        <w:spacing w:after="0" w:line="240" w:lineRule="auto"/>
      </w:pPr>
      <w:r>
        <w:separator/>
      </w:r>
    </w:p>
  </w:endnote>
  <w:endnote w:type="continuationSeparator" w:id="0">
    <w:p w14:paraId="079E6590" w14:textId="77777777" w:rsidR="00213177" w:rsidRDefault="0021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바탕체">
    <w:altName w:val="BatangChe"/>
    <w:panose1 w:val="02030609000101010101"/>
    <w:charset w:val="81"/>
    <w:family w:val="roman"/>
    <w:pitch w:val="fixed"/>
    <w:sig w:usb0="B00002AF" w:usb1="69D77CFB" w:usb2="00000030" w:usb3="00000000" w:csb0="0008009F" w:csb1="00000000"/>
  </w:font>
  <w:font w:name="dn">
    <w:altName w:val="Cambria"/>
    <w:charset w:val="00"/>
    <w:family w:val="roman"/>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DE143" w14:textId="77777777" w:rsidR="00213177" w:rsidRDefault="00213177">
      <w:pPr>
        <w:spacing w:after="0" w:line="240" w:lineRule="auto"/>
      </w:pPr>
      <w:r>
        <w:separator/>
      </w:r>
    </w:p>
  </w:footnote>
  <w:footnote w:type="continuationSeparator" w:id="0">
    <w:p w14:paraId="684507ED" w14:textId="77777777" w:rsidR="00213177" w:rsidRDefault="00213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6D891" w14:textId="77777777" w:rsidR="00A905D9" w:rsidRDefault="00A905D9">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440D10"/>
    <w:multiLevelType w:val="hybridMultilevel"/>
    <w:tmpl w:val="A58E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7E30D95"/>
    <w:multiLevelType w:val="multilevel"/>
    <w:tmpl w:val="17E30D95"/>
    <w:lvl w:ilvl="0">
      <w:numFmt w:val="bullet"/>
      <w:lvlText w:val=""/>
      <w:lvlJc w:val="left"/>
      <w:pPr>
        <w:ind w:left="840" w:hanging="420"/>
      </w:pPr>
      <w:rPr>
        <w:rFonts w:ascii="Wingdings" w:eastAsia="바탕" w:hAnsi="Wingdings" w:cs="Times New Roman" w:hint="default"/>
      </w:rPr>
    </w:lvl>
    <w:lvl w:ilvl="1">
      <w:numFmt w:val="bullet"/>
      <w:lvlText w:val=""/>
      <w:lvlJc w:val="left"/>
      <w:pPr>
        <w:ind w:left="1260" w:hanging="420"/>
      </w:pPr>
      <w:rPr>
        <w:rFonts w:ascii="Wingdings" w:eastAsia="바탕"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5">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6">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5">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2">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3">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4">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5">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7">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1">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5">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9">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2">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4">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5">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8">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1"/>
    <w:lvlOverride w:ilvl="0">
      <w:startOverride w:val="1"/>
    </w:lvlOverride>
  </w:num>
  <w:num w:numId="2">
    <w:abstractNumId w:val="86"/>
  </w:num>
  <w:num w:numId="3">
    <w:abstractNumId w:val="53"/>
  </w:num>
  <w:num w:numId="4">
    <w:abstractNumId w:val="64"/>
  </w:num>
  <w:num w:numId="5">
    <w:abstractNumId w:val="26"/>
  </w:num>
  <w:num w:numId="6">
    <w:abstractNumId w:val="42"/>
  </w:num>
  <w:num w:numId="7">
    <w:abstractNumId w:val="125"/>
  </w:num>
  <w:num w:numId="8">
    <w:abstractNumId w:val="31"/>
  </w:num>
  <w:num w:numId="9">
    <w:abstractNumId w:val="21"/>
  </w:num>
  <w:num w:numId="10">
    <w:abstractNumId w:val="102"/>
  </w:num>
  <w:num w:numId="11">
    <w:abstractNumId w:val="16"/>
  </w:num>
  <w:num w:numId="12">
    <w:abstractNumId w:val="9"/>
  </w:num>
  <w:num w:numId="13">
    <w:abstractNumId w:val="40"/>
  </w:num>
  <w:num w:numId="14">
    <w:abstractNumId w:val="89"/>
  </w:num>
  <w:num w:numId="15">
    <w:abstractNumId w:val="44"/>
  </w:num>
  <w:num w:numId="16">
    <w:abstractNumId w:val="113"/>
  </w:num>
  <w:num w:numId="17">
    <w:abstractNumId w:val="3"/>
  </w:num>
  <w:num w:numId="18">
    <w:abstractNumId w:val="121"/>
  </w:num>
  <w:num w:numId="19">
    <w:abstractNumId w:val="29"/>
  </w:num>
  <w:num w:numId="20">
    <w:abstractNumId w:val="85"/>
  </w:num>
  <w:num w:numId="21">
    <w:abstractNumId w:val="24"/>
  </w:num>
  <w:num w:numId="22">
    <w:abstractNumId w:val="59"/>
  </w:num>
  <w:num w:numId="23">
    <w:abstractNumId w:val="66"/>
  </w:num>
  <w:num w:numId="24">
    <w:abstractNumId w:val="110"/>
  </w:num>
  <w:num w:numId="25">
    <w:abstractNumId w:val="116"/>
  </w:num>
  <w:num w:numId="26">
    <w:abstractNumId w:val="34"/>
  </w:num>
  <w:num w:numId="27">
    <w:abstractNumId w:val="55"/>
  </w:num>
  <w:num w:numId="28">
    <w:abstractNumId w:val="22"/>
  </w:num>
  <w:num w:numId="29">
    <w:abstractNumId w:val="60"/>
  </w:num>
  <w:num w:numId="30">
    <w:abstractNumId w:val="90"/>
  </w:num>
  <w:num w:numId="31">
    <w:abstractNumId w:val="75"/>
  </w:num>
  <w:num w:numId="32">
    <w:abstractNumId w:val="58"/>
  </w:num>
  <w:num w:numId="33">
    <w:abstractNumId w:val="32"/>
  </w:num>
  <w:num w:numId="34">
    <w:abstractNumId w:val="19"/>
  </w:num>
  <w:num w:numId="35">
    <w:abstractNumId w:val="109"/>
  </w:num>
  <w:num w:numId="36">
    <w:abstractNumId w:val="18"/>
  </w:num>
  <w:num w:numId="37">
    <w:abstractNumId w:val="106"/>
  </w:num>
  <w:num w:numId="38">
    <w:abstractNumId w:val="49"/>
  </w:num>
  <w:num w:numId="39">
    <w:abstractNumId w:val="25"/>
  </w:num>
  <w:num w:numId="40">
    <w:abstractNumId w:val="93"/>
  </w:num>
  <w:num w:numId="41">
    <w:abstractNumId w:val="71"/>
  </w:num>
  <w:num w:numId="42">
    <w:abstractNumId w:val="81"/>
  </w:num>
  <w:num w:numId="43">
    <w:abstractNumId w:val="80"/>
  </w:num>
  <w:num w:numId="44">
    <w:abstractNumId w:val="54"/>
  </w:num>
  <w:num w:numId="45">
    <w:abstractNumId w:val="122"/>
  </w:num>
  <w:num w:numId="46">
    <w:abstractNumId w:val="4"/>
  </w:num>
  <w:num w:numId="47">
    <w:abstractNumId w:val="56"/>
  </w:num>
  <w:num w:numId="48">
    <w:abstractNumId w:val="48"/>
  </w:num>
  <w:num w:numId="49">
    <w:abstractNumId w:val="35"/>
  </w:num>
  <w:num w:numId="50">
    <w:abstractNumId w:val="70"/>
  </w:num>
  <w:num w:numId="51">
    <w:abstractNumId w:val="68"/>
  </w:num>
  <w:num w:numId="52">
    <w:abstractNumId w:val="76"/>
  </w:num>
  <w:num w:numId="53">
    <w:abstractNumId w:val="1"/>
  </w:num>
  <w:num w:numId="54">
    <w:abstractNumId w:val="13"/>
  </w:num>
  <w:num w:numId="55">
    <w:abstractNumId w:val="43"/>
  </w:num>
  <w:num w:numId="56">
    <w:abstractNumId w:val="12"/>
  </w:num>
  <w:num w:numId="57">
    <w:abstractNumId w:val="82"/>
  </w:num>
  <w:num w:numId="58">
    <w:abstractNumId w:val="69"/>
  </w:num>
  <w:num w:numId="59">
    <w:abstractNumId w:val="11"/>
  </w:num>
  <w:num w:numId="60">
    <w:abstractNumId w:val="0"/>
  </w:num>
  <w:num w:numId="61">
    <w:abstractNumId w:val="46"/>
  </w:num>
  <w:num w:numId="62">
    <w:abstractNumId w:val="103"/>
  </w:num>
  <w:num w:numId="63">
    <w:abstractNumId w:val="57"/>
  </w:num>
  <w:num w:numId="64">
    <w:abstractNumId w:val="123"/>
  </w:num>
  <w:num w:numId="65">
    <w:abstractNumId w:val="38"/>
  </w:num>
  <w:num w:numId="66">
    <w:abstractNumId w:val="62"/>
  </w:num>
  <w:num w:numId="67">
    <w:abstractNumId w:val="78"/>
  </w:num>
  <w:num w:numId="68">
    <w:abstractNumId w:val="65"/>
  </w:num>
  <w:num w:numId="69">
    <w:abstractNumId w:val="8"/>
  </w:num>
  <w:num w:numId="70">
    <w:abstractNumId w:val="2"/>
  </w:num>
  <w:num w:numId="71">
    <w:abstractNumId w:val="83"/>
  </w:num>
  <w:num w:numId="72">
    <w:abstractNumId w:val="7"/>
  </w:num>
  <w:num w:numId="73">
    <w:abstractNumId w:val="17"/>
  </w:num>
  <w:num w:numId="74">
    <w:abstractNumId w:val="33"/>
  </w:num>
  <w:num w:numId="75">
    <w:abstractNumId w:val="105"/>
  </w:num>
  <w:num w:numId="76">
    <w:abstractNumId w:val="111"/>
  </w:num>
  <w:num w:numId="77">
    <w:abstractNumId w:val="79"/>
  </w:num>
  <w:num w:numId="78">
    <w:abstractNumId w:val="100"/>
  </w:num>
  <w:num w:numId="79">
    <w:abstractNumId w:val="94"/>
  </w:num>
  <w:num w:numId="80">
    <w:abstractNumId w:val="50"/>
  </w:num>
  <w:num w:numId="81">
    <w:abstractNumId w:val="36"/>
  </w:num>
  <w:num w:numId="82">
    <w:abstractNumId w:val="14"/>
  </w:num>
  <w:num w:numId="83">
    <w:abstractNumId w:val="30"/>
  </w:num>
  <w:num w:numId="84">
    <w:abstractNumId w:val="88"/>
  </w:num>
  <w:num w:numId="85">
    <w:abstractNumId w:val="99"/>
  </w:num>
  <w:num w:numId="86">
    <w:abstractNumId w:val="23"/>
  </w:num>
  <w:num w:numId="87">
    <w:abstractNumId w:val="92"/>
  </w:num>
  <w:num w:numId="88">
    <w:abstractNumId w:val="118"/>
  </w:num>
  <w:num w:numId="89">
    <w:abstractNumId w:val="72"/>
  </w:num>
  <w:num w:numId="90">
    <w:abstractNumId w:val="117"/>
  </w:num>
  <w:num w:numId="91">
    <w:abstractNumId w:val="39"/>
  </w:num>
  <w:num w:numId="92">
    <w:abstractNumId w:val="98"/>
  </w:num>
  <w:num w:numId="93">
    <w:abstractNumId w:val="84"/>
  </w:num>
  <w:num w:numId="94">
    <w:abstractNumId w:val="112"/>
  </w:num>
  <w:num w:numId="95">
    <w:abstractNumId w:val="63"/>
  </w:num>
  <w:num w:numId="96">
    <w:abstractNumId w:val="108"/>
  </w:num>
  <w:num w:numId="97">
    <w:abstractNumId w:val="114"/>
  </w:num>
  <w:num w:numId="98">
    <w:abstractNumId w:val="124"/>
  </w:num>
  <w:num w:numId="99">
    <w:abstractNumId w:val="101"/>
  </w:num>
  <w:num w:numId="100">
    <w:abstractNumId w:val="120"/>
  </w:num>
  <w:num w:numId="101">
    <w:abstractNumId w:val="91"/>
  </w:num>
  <w:num w:numId="102">
    <w:abstractNumId w:val="77"/>
  </w:num>
  <w:num w:numId="103">
    <w:abstractNumId w:val="27"/>
  </w:num>
  <w:num w:numId="104">
    <w:abstractNumId w:val="96"/>
  </w:num>
  <w:num w:numId="105">
    <w:abstractNumId w:val="104"/>
  </w:num>
  <w:num w:numId="106">
    <w:abstractNumId w:val="119"/>
  </w:num>
  <w:num w:numId="107">
    <w:abstractNumId w:val="67"/>
  </w:num>
  <w:num w:numId="108">
    <w:abstractNumId w:val="28"/>
  </w:num>
  <w:num w:numId="109">
    <w:abstractNumId w:val="73"/>
  </w:num>
  <w:num w:numId="110">
    <w:abstractNumId w:val="107"/>
  </w:num>
  <w:num w:numId="111">
    <w:abstractNumId w:val="74"/>
  </w:num>
  <w:num w:numId="112">
    <w:abstractNumId w:val="52"/>
  </w:num>
  <w:num w:numId="113">
    <w:abstractNumId w:val="51"/>
  </w:num>
  <w:num w:numId="114">
    <w:abstractNumId w:val="37"/>
  </w:num>
  <w:num w:numId="115">
    <w:abstractNumId w:val="97"/>
  </w:num>
  <w:num w:numId="116">
    <w:abstractNumId w:val="47"/>
  </w:num>
  <w:num w:numId="117">
    <w:abstractNumId w:val="41"/>
  </w:num>
  <w:num w:numId="118">
    <w:abstractNumId w:val="6"/>
  </w:num>
  <w:num w:numId="119">
    <w:abstractNumId w:val="5"/>
  </w:num>
  <w:num w:numId="120">
    <w:abstractNumId w:val="20"/>
  </w:num>
  <w:num w:numId="121">
    <w:abstractNumId w:val="45"/>
  </w:num>
  <w:num w:numId="122">
    <w:abstractNumId w:val="115"/>
  </w:num>
  <w:num w:numId="123">
    <w:abstractNumId w:val="95"/>
  </w:num>
  <w:num w:numId="124">
    <w:abstractNumId w:val="10"/>
  </w:num>
  <w:num w:numId="125">
    <w:abstractNumId w:val="87"/>
  </w:num>
  <w:num w:numId="126">
    <w:abstractNumId w:val="1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6970"/>
    <w:rsid w:val="00046A8D"/>
    <w:rsid w:val="00046E88"/>
    <w:rsid w:val="00047B19"/>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177"/>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48D"/>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33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6066"/>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3EFD"/>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B72"/>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5D9"/>
    <w:rsid w:val="00A90E23"/>
    <w:rsid w:val="00A9159B"/>
    <w:rsid w:val="00A92965"/>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069"/>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D42"/>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15:docId w15:val="{0807E32C-A433-4553-BFD9-07DB8750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character" w:customStyle="1" w:styleId="Char7">
    <w:name w:val="메모 주제 Char"/>
    <w:basedOn w:val="Char1"/>
    <w:link w:val="af0"/>
    <w:semiHidden/>
    <w:qFormat/>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___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FFF02C3D-95B7-47D4-8138-6D3EB145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107</Pages>
  <Words>39945</Words>
  <Characters>227690</Characters>
  <Application>Microsoft Office Word</Application>
  <DocSecurity>0</DocSecurity>
  <Lines>1897</Lines>
  <Paragraphs>534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267101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유향선/책임연구원/미래기술센터 C&amp;M표준(연)5G무선통신표준Task(sssun.you@lge.com)</cp:lastModifiedBy>
  <cp:revision>2</cp:revision>
  <cp:lastPrinted>1900-12-31T16:00:00Z</cp:lastPrinted>
  <dcterms:created xsi:type="dcterms:W3CDTF">2021-11-17T15:53:00Z</dcterms:created>
  <dcterms:modified xsi:type="dcterms:W3CDTF">2021-11-17T15:53:00Z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