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r>
        <w:rPr>
          <w:bCs/>
          <w:sz w:val="24"/>
          <w:szCs w:val="24"/>
        </w:rPr>
        <w:t>e-Meeting,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af7"/>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바탕" w:hint="eastAsia"/>
                <w:szCs w:val="22"/>
              </w:rPr>
              <w:t>LG</w:t>
            </w:r>
            <w:r>
              <w:rPr>
                <w:rFonts w:eastAsia="바탕"/>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,TCL, </w:t>
            </w:r>
            <w:proofErr w:type="spellStart"/>
            <w:r>
              <w:rPr>
                <w:rFonts w:eastAsiaTheme="minorEastAsia"/>
                <w:lang w:val="en-US" w:eastAsia="zh-CN"/>
              </w:rPr>
              <w:t>Xiaomi</w:t>
            </w:r>
            <w:proofErr w:type="spellEnd"/>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바탕" w:hint="eastAsia"/>
                <w:szCs w:val="22"/>
              </w:rPr>
              <w:t>LG</w:t>
            </w:r>
          </w:p>
        </w:tc>
        <w:tc>
          <w:tcPr>
            <w:tcW w:w="7455" w:type="dxa"/>
          </w:tcPr>
          <w:p w14:paraId="16BCEC92" w14:textId="77777777" w:rsidR="00682385" w:rsidRDefault="00F37CC5">
            <w:pPr>
              <w:jc w:val="both"/>
            </w:pPr>
            <w:r>
              <w:rPr>
                <w:rFonts w:eastAsia="맑은 고딕"/>
                <w:lang w:eastAsia="ko-KR"/>
              </w:rPr>
              <w:t>W</w:t>
            </w:r>
            <w:r>
              <w:rPr>
                <w:rFonts w:eastAsia="맑은 고딕" w:hint="eastAsia"/>
                <w:lang w:eastAsia="ko-KR"/>
              </w:rPr>
              <w:t>e</w:t>
            </w:r>
            <w:r>
              <w:rPr>
                <w:rFonts w:eastAsia="맑은 고딕"/>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바탕"/>
                <w:szCs w:val="22"/>
              </w:rPr>
            </w:pPr>
            <w:r>
              <w:rPr>
                <w:rFonts w:eastAsia="바탕"/>
                <w:szCs w:val="22"/>
              </w:rPr>
              <w:t>Nokia/NSB</w:t>
            </w:r>
          </w:p>
        </w:tc>
        <w:tc>
          <w:tcPr>
            <w:tcW w:w="7455" w:type="dxa"/>
          </w:tcPr>
          <w:p w14:paraId="5E6BFD13" w14:textId="77777777" w:rsidR="00682385" w:rsidRDefault="00F37CC5">
            <w:pPr>
              <w:jc w:val="both"/>
              <w:rPr>
                <w:rFonts w:eastAsia="맑은 고딕"/>
                <w:lang w:eastAsia="ko-KR"/>
              </w:rPr>
            </w:pPr>
            <w:r>
              <w:rPr>
                <w:rFonts w:eastAsia="맑은 고딕"/>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바탕"/>
                <w:szCs w:val="22"/>
              </w:rPr>
            </w:pPr>
            <w:r>
              <w:t>Lenovo, Motorola Mobility</w:t>
            </w:r>
          </w:p>
        </w:tc>
        <w:tc>
          <w:tcPr>
            <w:tcW w:w="7455" w:type="dxa"/>
          </w:tcPr>
          <w:p w14:paraId="5AC07CE6" w14:textId="77777777" w:rsidR="00682385" w:rsidRDefault="00F37CC5">
            <w:pPr>
              <w:jc w:val="both"/>
              <w:rPr>
                <w:rFonts w:eastAsia="맑은 고딕"/>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바탕"/>
                <w:szCs w:val="22"/>
              </w:rPr>
              <w:t>Intel</w:t>
            </w:r>
          </w:p>
        </w:tc>
        <w:tc>
          <w:tcPr>
            <w:tcW w:w="7455" w:type="dxa"/>
          </w:tcPr>
          <w:p w14:paraId="4C7D9D39" w14:textId="77777777" w:rsidR="00682385" w:rsidRDefault="00F37CC5">
            <w:pPr>
              <w:jc w:val="both"/>
            </w:pPr>
            <w:r>
              <w:rPr>
                <w:rFonts w:eastAsia="맑은 고딕"/>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맑은 고딕"/>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바탕" w:hint="eastAsia"/>
                <w:szCs w:val="22"/>
              </w:rPr>
              <w:lastRenderedPageBreak/>
              <w:t>LG</w:t>
            </w:r>
          </w:p>
        </w:tc>
        <w:tc>
          <w:tcPr>
            <w:tcW w:w="7455" w:type="dxa"/>
          </w:tcPr>
          <w:p w14:paraId="56B2E5E2"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 that </w:t>
            </w:r>
            <w:proofErr w:type="spellStart"/>
            <w:r>
              <w:rPr>
                <w:rFonts w:eastAsia="맑은 고딕"/>
                <w:lang w:eastAsia="ko-KR"/>
              </w:rPr>
              <w:t>TboMS</w:t>
            </w:r>
            <w:proofErr w:type="spellEnd"/>
            <w:r>
              <w:rPr>
                <w:rFonts w:eastAsia="맑은 고딕"/>
                <w:lang w:eastAsia="ko-KR"/>
              </w:rPr>
              <w:t xml:space="preserve"> transmission </w:t>
            </w:r>
            <w:r>
              <w:rPr>
                <w:rFonts w:eastAsia="맑은 고딕" w:hint="eastAsia"/>
                <w:lang w:eastAsia="ko-KR"/>
              </w:rPr>
              <w:t xml:space="preserve">is </w:t>
            </w:r>
            <w:r>
              <w:rPr>
                <w:rFonts w:eastAsia="맑은 고딕"/>
                <w:lang w:eastAsia="ko-KR"/>
              </w:rPr>
              <w:t xml:space="preserve">supported with available slot based counting method only. </w:t>
            </w:r>
          </w:p>
          <w:p w14:paraId="2829EDF6" w14:textId="77777777" w:rsidR="00682385" w:rsidRDefault="00F37CC5">
            <w:pPr>
              <w:jc w:val="both"/>
              <w:rPr>
                <w:lang w:eastAsia="ja-JP"/>
              </w:rPr>
            </w:pPr>
            <w:r>
              <w:rPr>
                <w:rFonts w:eastAsia="맑은 고딕"/>
                <w:lang w:eastAsia="ko-KR"/>
              </w:rPr>
              <w:t xml:space="preserve">In order not to cause a configuration error issue (i.e., </w:t>
            </w:r>
            <w:r>
              <w:rPr>
                <w:rFonts w:eastAsia="맑은 고딕" w:hint="eastAsia"/>
                <w:lang w:eastAsia="ko-KR"/>
              </w:rPr>
              <w:t xml:space="preserve">N&gt;1 </w:t>
            </w:r>
            <w:r>
              <w:rPr>
                <w:rFonts w:eastAsia="맑은 고딕"/>
                <w:lang w:eastAsia="ko-KR"/>
              </w:rPr>
              <w:t>with</w:t>
            </w:r>
            <w:r>
              <w:rPr>
                <w:rFonts w:eastAsia="맑은 고딕" w:hint="eastAsia"/>
                <w:lang w:eastAsia="ko-KR"/>
              </w:rPr>
              <w:t xml:space="preserve"> </w:t>
            </w:r>
            <w:r>
              <w:rPr>
                <w:rFonts w:eastAsia="맑은 고딕"/>
                <w:lang w:eastAsia="ko-KR"/>
              </w:rPr>
              <w:t xml:space="preserve">disabling </w:t>
            </w:r>
            <w:proofErr w:type="spellStart"/>
            <w:r>
              <w:rPr>
                <w:rFonts w:eastAsia="맑은 고딕"/>
                <w:i/>
                <w:lang w:eastAsia="ko-KR"/>
              </w:rPr>
              <w:t>AvailableSlotCounting</w:t>
            </w:r>
            <w:proofErr w:type="spellEnd"/>
            <w:r>
              <w:rPr>
                <w:rFonts w:eastAsia="맑은 고딕"/>
                <w:lang w:eastAsia="ko-KR"/>
              </w:rPr>
              <w:t xml:space="preserve">), we prefer that the UE always assume that </w:t>
            </w:r>
            <w:proofErr w:type="spellStart"/>
            <w:r>
              <w:rPr>
                <w:rFonts w:eastAsia="맑은 고딕"/>
                <w:i/>
                <w:lang w:eastAsia="ko-KR"/>
              </w:rPr>
              <w:t>AvailableSlotCounting</w:t>
            </w:r>
            <w:proofErr w:type="spellEnd"/>
            <w:r>
              <w:rPr>
                <w:rFonts w:eastAsia="맑은 고딕"/>
                <w:lang w:eastAsia="ko-KR"/>
              </w:rPr>
              <w:t xml:space="preserve"> is enabled when </w:t>
            </w:r>
            <w:r>
              <w:rPr>
                <w:rFonts w:eastAsia="맑은 고딕"/>
                <w:i/>
                <w:lang w:eastAsia="ko-KR"/>
              </w:rPr>
              <w:t>N</w:t>
            </w:r>
            <w:r>
              <w:rPr>
                <w:rFonts w:eastAsia="맑은 고딕"/>
                <w:lang w:eastAsia="ko-KR"/>
              </w:rPr>
              <w:t xml:space="preserve">&gt;1, instead </w:t>
            </w:r>
            <w:proofErr w:type="spellStart"/>
            <w:r>
              <w:rPr>
                <w:rFonts w:eastAsia="맑은 고딕"/>
                <w:lang w:eastAsia="ko-KR"/>
              </w:rPr>
              <w:t>TboMS</w:t>
            </w:r>
            <w:proofErr w:type="spellEnd"/>
            <w:r>
              <w:rPr>
                <w:rFonts w:eastAsia="맑은 고딕"/>
                <w:lang w:eastAsia="ko-KR"/>
              </w:rPr>
              <w:t xml:space="preserve"> is enabled when N&gt;1 and enabling </w:t>
            </w:r>
            <w:proofErr w:type="spellStart"/>
            <w:r>
              <w:rPr>
                <w:rFonts w:eastAsia="맑은 고딕"/>
                <w:i/>
                <w:lang w:eastAsia="ko-KR"/>
              </w:rPr>
              <w:t>AvailableSlotCounting</w:t>
            </w:r>
            <w:proofErr w:type="spellEnd"/>
            <w:r>
              <w:rPr>
                <w:rFonts w:eastAsia="맑은 고딕"/>
                <w:lang w:eastAsia="ko-KR"/>
              </w:rPr>
              <w:t>.</w:t>
            </w:r>
          </w:p>
        </w:tc>
      </w:tr>
      <w:tr w:rsidR="00682385" w14:paraId="31FCD02D" w14:textId="77777777" w:rsidTr="00682385">
        <w:tc>
          <w:tcPr>
            <w:tcW w:w="2176" w:type="dxa"/>
          </w:tcPr>
          <w:p w14:paraId="2CF315C6" w14:textId="77777777" w:rsidR="00682385" w:rsidRDefault="00F37CC5">
            <w:pPr>
              <w:jc w:val="both"/>
              <w:rPr>
                <w:rFonts w:eastAsia="바탕"/>
                <w:szCs w:val="22"/>
              </w:rPr>
            </w:pPr>
            <w:r>
              <w:rPr>
                <w:lang w:eastAsia="ja-JP"/>
              </w:rPr>
              <w:t>Lenovo, Motorola Mobility</w:t>
            </w:r>
          </w:p>
        </w:tc>
        <w:tc>
          <w:tcPr>
            <w:tcW w:w="7455" w:type="dxa"/>
          </w:tcPr>
          <w:p w14:paraId="04970DE5" w14:textId="77777777" w:rsidR="00682385" w:rsidRDefault="00F37CC5">
            <w:pPr>
              <w:jc w:val="both"/>
              <w:rPr>
                <w:rFonts w:eastAsia="맑은 고딕"/>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바탕"/>
                <w:szCs w:val="22"/>
              </w:rPr>
              <w:t>Intel</w:t>
            </w:r>
          </w:p>
        </w:tc>
        <w:tc>
          <w:tcPr>
            <w:tcW w:w="7455" w:type="dxa"/>
          </w:tcPr>
          <w:p w14:paraId="6CD1E220" w14:textId="77777777" w:rsidR="00682385" w:rsidRDefault="00F37CC5">
            <w:pPr>
              <w:jc w:val="both"/>
              <w:rPr>
                <w:lang w:eastAsia="ja-JP"/>
              </w:rPr>
            </w:pPr>
            <w:r>
              <w:rPr>
                <w:rFonts w:eastAsia="맑은 고딕"/>
                <w:lang w:eastAsia="ko-KR"/>
              </w:rPr>
              <w:t xml:space="preserve">We share similar view as NTT DOCOMO. It is already agreed that </w:t>
            </w:r>
            <w:proofErr w:type="spellStart"/>
            <w:r>
              <w:rPr>
                <w:rFonts w:eastAsia="맑은 고딕"/>
                <w:lang w:eastAsia="ko-KR"/>
              </w:rPr>
              <w:t>TboMS</w:t>
            </w:r>
            <w:proofErr w:type="spellEnd"/>
            <w:r>
              <w:rPr>
                <w:rFonts w:eastAsia="맑은 고딕"/>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맑은 고딕"/>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0E173E" w14:paraId="72343C63" w14:textId="77777777" w:rsidTr="00360402">
        <w:tc>
          <w:tcPr>
            <w:tcW w:w="9629" w:type="dxa"/>
          </w:tcPr>
          <w:p w14:paraId="466F37E6" w14:textId="77777777" w:rsidR="000E173E" w:rsidRDefault="000E173E" w:rsidP="00360402">
            <w:pPr>
              <w:rPr>
                <w:b/>
                <w:bCs/>
                <w:sz w:val="22"/>
                <w:highlight w:val="yellow"/>
                <w:lang w:val="en-US"/>
              </w:rPr>
            </w:pPr>
            <w:r>
              <w:rPr>
                <w:b/>
                <w:bCs/>
                <w:sz w:val="22"/>
                <w:highlight w:val="yellow"/>
                <w:lang w:val="en-US"/>
              </w:rPr>
              <w:t>Conclusion</w:t>
            </w:r>
          </w:p>
          <w:p w14:paraId="33C0456D" w14:textId="77777777" w:rsidR="000E173E" w:rsidRPr="00585798" w:rsidRDefault="000E173E" w:rsidP="00360402">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lastRenderedPageBreak/>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lastRenderedPageBreak/>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맑은 고딕" w:hint="eastAsia"/>
                <w:lang w:eastAsia="ko-KR"/>
              </w:rPr>
              <w:t>L</w:t>
            </w:r>
            <w:r>
              <w:rPr>
                <w:rFonts w:eastAsia="맑은 고딕"/>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맑은 고딕"/>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lastRenderedPageBreak/>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맑은 고딕" w:hint="eastAsia"/>
                <w:lang w:eastAsia="ko-KR"/>
              </w:rPr>
              <w:t>LG</w:t>
            </w:r>
          </w:p>
        </w:tc>
        <w:tc>
          <w:tcPr>
            <w:tcW w:w="7455" w:type="dxa"/>
          </w:tcPr>
          <w:p w14:paraId="4C71EB8D" w14:textId="77777777" w:rsidR="00682385" w:rsidRDefault="00F37CC5">
            <w:pPr>
              <w:jc w:val="both"/>
              <w:rPr>
                <w:rFonts w:eastAsia="맑은 고딕"/>
                <w:lang w:eastAsia="ko-KR"/>
              </w:rPr>
            </w:pPr>
            <w:r>
              <w:rPr>
                <w:rFonts w:eastAsia="맑은 고딕"/>
                <w:lang w:eastAsia="ko-KR"/>
              </w:rPr>
              <w:t xml:space="preserve">We </w:t>
            </w:r>
            <w:r>
              <w:rPr>
                <w:rFonts w:eastAsia="맑은 고딕" w:hint="eastAsia"/>
                <w:lang w:eastAsia="ko-KR"/>
              </w:rPr>
              <w:t xml:space="preserve">would </w:t>
            </w:r>
            <w:r>
              <w:rPr>
                <w:rFonts w:eastAsia="맑은 고딕"/>
                <w:lang w:eastAsia="ko-KR"/>
              </w:rPr>
              <w:t xml:space="preserve">like to apply the aligned approach of PUSCH repetition type A to this issue. </w:t>
            </w:r>
          </w:p>
          <w:p w14:paraId="49664CF3" w14:textId="77777777" w:rsidR="00682385" w:rsidRDefault="00F37CC5">
            <w:pPr>
              <w:jc w:val="both"/>
            </w:pPr>
            <w:r>
              <w:rPr>
                <w:rFonts w:eastAsia="맑은 고딕"/>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맑은 고딕"/>
                <w:lang w:eastAsia="ko-KR"/>
              </w:rPr>
            </w:pPr>
            <w:r>
              <w:t>Lenovo, Motorola Mobility</w:t>
            </w:r>
          </w:p>
        </w:tc>
        <w:tc>
          <w:tcPr>
            <w:tcW w:w="7455" w:type="dxa"/>
          </w:tcPr>
          <w:p w14:paraId="758EAA93" w14:textId="77777777" w:rsidR="00682385" w:rsidRDefault="00F37CC5">
            <w:pPr>
              <w:jc w:val="both"/>
              <w:rPr>
                <w:rFonts w:eastAsia="맑은 고딕"/>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맑은 고딕"/>
                <w:lang w:eastAsia="ko-KR"/>
              </w:rPr>
              <w:t>Intel</w:t>
            </w:r>
          </w:p>
        </w:tc>
        <w:tc>
          <w:tcPr>
            <w:tcW w:w="7455" w:type="dxa"/>
          </w:tcPr>
          <w:p w14:paraId="6DBDD8FF" w14:textId="77777777" w:rsidR="00682385" w:rsidRDefault="00F37CC5">
            <w:pPr>
              <w:jc w:val="both"/>
            </w:pPr>
            <w:r>
              <w:rPr>
                <w:rFonts w:eastAsia="맑은 고딕"/>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맑은 고딕"/>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맑은 고딕"/>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맑은 고딕"/>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맑은 고딕" w:hint="eastAsia"/>
                <w:lang w:val="en-US" w:eastAsia="ko-KR"/>
              </w:rPr>
              <w:t>W</w:t>
            </w:r>
            <w:r>
              <w:rPr>
                <w:rFonts w:eastAsia="맑은 고딕"/>
                <w:lang w:val="en-US" w:eastAsia="ko-KR"/>
              </w:rPr>
              <w:t>ILUS</w:t>
            </w:r>
          </w:p>
        </w:tc>
        <w:tc>
          <w:tcPr>
            <w:tcW w:w="7455" w:type="dxa"/>
          </w:tcPr>
          <w:p w14:paraId="3551533B" w14:textId="77777777" w:rsidR="00682385" w:rsidRDefault="00F37CC5">
            <w:pPr>
              <w:jc w:val="both"/>
              <w:rPr>
                <w:lang w:val="en-US" w:eastAsia="zh-CN"/>
              </w:rPr>
            </w:pPr>
            <w:r>
              <w:rPr>
                <w:rFonts w:eastAsia="맑은 고딕" w:hint="eastAsia"/>
                <w:lang w:val="en-US" w:eastAsia="ko-KR"/>
              </w:rPr>
              <w:t>S</w:t>
            </w:r>
            <w:r>
              <w:rPr>
                <w:rFonts w:eastAsia="맑은 고딕"/>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맑은 고딕" w:hint="eastAsia"/>
                <w:lang w:eastAsia="ko-KR"/>
              </w:rPr>
              <w:t>L</w:t>
            </w:r>
            <w:r>
              <w:rPr>
                <w:rFonts w:eastAsia="맑은 고딕"/>
                <w:lang w:eastAsia="ko-KR"/>
              </w:rPr>
              <w:t xml:space="preserve">G, Nokia/NSB, Lenovo, Motorola Mobility, Intel, Panasonic, vivo, Huawei, </w:t>
            </w:r>
            <w:proofErr w:type="spellStart"/>
            <w:r>
              <w:rPr>
                <w:rFonts w:eastAsia="맑은 고딕"/>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맑은 고딕"/>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맑은 고딕" w:hint="eastAsia"/>
                <w:lang w:eastAsia="ko-KR"/>
              </w:rPr>
              <w:t>L</w:t>
            </w:r>
            <w:r>
              <w:rPr>
                <w:rFonts w:eastAsia="맑은 고딕"/>
                <w:lang w:eastAsia="ko-KR"/>
              </w:rPr>
              <w:t>G</w:t>
            </w:r>
          </w:p>
        </w:tc>
        <w:tc>
          <w:tcPr>
            <w:tcW w:w="7455" w:type="dxa"/>
          </w:tcPr>
          <w:p w14:paraId="11FEB104" w14:textId="77777777" w:rsidR="00682385" w:rsidRDefault="00F37CC5">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맑은 고딕"/>
                <w:lang w:eastAsia="ko-KR"/>
              </w:rPr>
            </w:pPr>
            <w:r>
              <w:rPr>
                <w:rFonts w:eastAsia="맑은 고딕"/>
                <w:lang w:eastAsia="ko-KR"/>
              </w:rPr>
              <w:t xml:space="preserve">In case of Rel-15/16 PUSCH repetition Type A with a configured grant, if a configured grant configuration is configured with </w:t>
            </w:r>
            <w:r>
              <w:rPr>
                <w:rFonts w:eastAsia="맑은 고딕"/>
                <w:i/>
                <w:lang w:eastAsia="ko-KR"/>
              </w:rPr>
              <w:t>startingFromRV0</w:t>
            </w:r>
            <w:r>
              <w:rPr>
                <w:rFonts w:eastAsia="맑은 고딕"/>
                <w:lang w:eastAsia="ko-KR"/>
              </w:rPr>
              <w:t xml:space="preserve"> set to 'off', the initial transmission of a transport block may only start at the first transmission occasion of the </w:t>
            </w:r>
            <w:r>
              <w:rPr>
                <w:rFonts w:eastAsia="맑은 고딕"/>
                <w:i/>
                <w:lang w:eastAsia="ko-KR"/>
              </w:rPr>
              <w:t>K</w:t>
            </w:r>
            <w:r>
              <w:rPr>
                <w:rFonts w:eastAsia="맑은 고딕"/>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맑은 고딕"/>
                <w:lang w:eastAsia="ko-KR"/>
              </w:rPr>
              <w:t xml:space="preserve">Thus, if the same mechanism is applied to TBoMS with a configured grant, the parameter </w:t>
            </w:r>
            <w:r>
              <w:rPr>
                <w:rFonts w:eastAsia="맑은 고딕"/>
                <w:i/>
                <w:lang w:eastAsia="ko-KR"/>
              </w:rPr>
              <w:t>startingFromRV0</w:t>
            </w:r>
            <w:r>
              <w:rPr>
                <w:rFonts w:eastAsia="맑은 고딕"/>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맑은 고딕"/>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w:t>
            </w:r>
            <w:r>
              <w:rPr>
                <w:lang w:val="en-US" w:eastAsia="zh-CN"/>
              </w:rPr>
              <w:lastRenderedPageBreak/>
              <w:t>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ko-KR"/>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맑은 고딕"/>
                <w:sz w:val="22"/>
                <w:lang w:eastAsia="ko-KR"/>
              </w:rPr>
            </w:pPr>
            <w:r>
              <w:rPr>
                <w:rFonts w:eastAsia="맑은 고딕" w:hint="eastAsia"/>
                <w:sz w:val="22"/>
                <w:lang w:eastAsia="ko-KR"/>
              </w:rPr>
              <w:lastRenderedPageBreak/>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맑은 고딕"/>
                <w:sz w:val="22"/>
                <w:lang w:eastAsia="ko-KR"/>
              </w:rPr>
            </w:pPr>
            <w:r>
              <w:rPr>
                <w:rFonts w:eastAsia="맑은 고딕"/>
                <w:sz w:val="22"/>
                <w:lang w:eastAsia="ko-KR"/>
              </w:rPr>
              <w:t>W</w:t>
            </w:r>
            <w:r>
              <w:rPr>
                <w:rFonts w:eastAsia="맑은 고딕" w:hint="eastAsia"/>
                <w:sz w:val="22"/>
                <w:lang w:eastAsia="ko-KR"/>
              </w:rPr>
              <w:t xml:space="preserve">e </w:t>
            </w:r>
            <w:r>
              <w:rPr>
                <w:rFonts w:eastAsia="맑은 고딕"/>
                <w:sz w:val="22"/>
                <w:lang w:eastAsia="ko-KR"/>
              </w:rPr>
              <w:t xml:space="preserve">think a transmission occasion in 6.1.2.3.1 can be interpreted as N slots of a single </w:t>
            </w:r>
            <w:proofErr w:type="spellStart"/>
            <w:r>
              <w:rPr>
                <w:rFonts w:eastAsia="맑은 고딕"/>
                <w:sz w:val="22"/>
                <w:lang w:eastAsia="ko-KR"/>
              </w:rPr>
              <w:t>TboMS</w:t>
            </w:r>
            <w:proofErr w:type="spellEnd"/>
            <w:r>
              <w:rPr>
                <w:rFonts w:eastAsia="맑은 고딕"/>
                <w:sz w:val="22"/>
                <w:lang w:eastAsia="ko-KR"/>
              </w:rPr>
              <w:t xml:space="preserve">. </w:t>
            </w:r>
          </w:p>
          <w:p w14:paraId="5B63C547" w14:textId="77777777" w:rsidR="00682385" w:rsidRDefault="00F37CC5">
            <w:pPr>
              <w:jc w:val="both"/>
              <w:rPr>
                <w:rFonts w:eastAsia="맑은 고딕"/>
                <w:sz w:val="22"/>
                <w:lang w:eastAsia="ko-KR"/>
              </w:rPr>
            </w:pPr>
            <w:r>
              <w:rPr>
                <w:rFonts w:eastAsia="맑은 고딕"/>
                <w:sz w:val="22"/>
                <w:lang w:eastAsia="ko-KR"/>
              </w:rPr>
              <w:t>I</w:t>
            </w:r>
            <w:r>
              <w:rPr>
                <w:rFonts w:eastAsia="맑은 고딕" w:hint="eastAsia"/>
                <w:sz w:val="22"/>
                <w:lang w:eastAsia="ko-KR"/>
              </w:rPr>
              <w:t xml:space="preserve">f </w:t>
            </w:r>
            <w:r>
              <w:rPr>
                <w:rFonts w:eastAsia="맑은 고딕"/>
                <w:sz w:val="22"/>
                <w:lang w:eastAsia="ko-KR"/>
              </w:rPr>
              <w:t xml:space="preserve">the transmission occasion for the initial transmission is determined, </w:t>
            </w:r>
            <w:proofErr w:type="spellStart"/>
            <w:r>
              <w:rPr>
                <w:rFonts w:eastAsia="맑은 고딕"/>
                <w:sz w:val="22"/>
                <w:lang w:eastAsia="ko-KR"/>
              </w:rPr>
              <w:t>TboMS</w:t>
            </w:r>
            <w:proofErr w:type="spellEnd"/>
            <w:r>
              <w:rPr>
                <w:rFonts w:eastAsia="맑은 고딕"/>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맑은 고딕"/>
                <w:sz w:val="22"/>
                <w:lang w:eastAsia="ko-KR"/>
              </w:rPr>
            </w:pPr>
            <w:r>
              <w:rPr>
                <w:rFonts w:eastAsia="맑은 고딕"/>
                <w:sz w:val="22"/>
                <w:lang w:eastAsia="ko-KR"/>
              </w:rPr>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맑은 고딕"/>
                <w:sz w:val="22"/>
                <w:lang w:eastAsia="ko-KR"/>
              </w:rPr>
            </w:pPr>
            <w:r>
              <w:rPr>
                <w:rFonts w:eastAsia="맑은 고딕"/>
                <w:sz w:val="22"/>
                <w:lang w:eastAsia="ko-KR"/>
              </w:rPr>
              <w:t xml:space="preserve">We prefer to reuse the legacy </w:t>
            </w:r>
            <w:r>
              <w:rPr>
                <w:rFonts w:eastAsia="맑은 고딕"/>
                <w:sz w:val="22"/>
                <w:lang w:eastAsia="ko-KR"/>
              </w:rPr>
              <w:pgNum/>
            </w:r>
            <w:proofErr w:type="spellStart"/>
            <w:r>
              <w:rPr>
                <w:rFonts w:eastAsia="맑은 고딕"/>
                <w:sz w:val="22"/>
                <w:lang w:eastAsia="ko-KR"/>
              </w:rPr>
              <w:t>ehaviour</w:t>
            </w:r>
            <w:proofErr w:type="spellEnd"/>
            <w:r>
              <w:rPr>
                <w:rFonts w:eastAsia="맑은 고딕"/>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맑은 고딕"/>
                <w:sz w:val="22"/>
                <w:lang w:eastAsia="ko-KR"/>
              </w:rPr>
            </w:pPr>
            <w:r>
              <w:rPr>
                <w:rFonts w:eastAsia="맑은 고딕"/>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맑은 고딕"/>
                <w:sz w:val="22"/>
                <w:lang w:eastAsia="ko-KR"/>
              </w:rPr>
            </w:pPr>
            <w:r>
              <w:rPr>
                <w:rFonts w:eastAsia="맑은 고딕"/>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맑은 고딕"/>
                <w:sz w:val="22"/>
                <w:lang w:eastAsia="ko-KR"/>
              </w:rPr>
            </w:pPr>
            <w:r>
              <w:rPr>
                <w:rFonts w:eastAsia="맑은 고딕"/>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맑은 고딕"/>
                <w:sz w:val="22"/>
                <w:lang w:eastAsia="ko-KR"/>
              </w:rPr>
            </w:pPr>
            <w:r>
              <w:rPr>
                <w:rFonts w:eastAsia="맑은 고딕"/>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맑은 고딕"/>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TBoMS lacks of some slots. In this case, how to coding/decoding should </w:t>
            </w:r>
            <w:r>
              <w:rPr>
                <w:sz w:val="22"/>
                <w:lang w:eastAsia="zh-CN"/>
              </w:rPr>
              <w:lastRenderedPageBreak/>
              <w:t>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맑은 고딕" w:hint="eastAsia"/>
                <w:sz w:val="22"/>
                <w:lang w:val="en-US" w:eastAsia="ko-KR"/>
              </w:rPr>
              <w:t>W</w:t>
            </w:r>
            <w:r>
              <w:rPr>
                <w:rFonts w:eastAsia="맑은 고딕"/>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맑은 고딕"/>
                <w:sz w:val="22"/>
                <w:lang w:val="en-US" w:eastAsia="ko-KR"/>
              </w:rPr>
            </w:pPr>
            <w:r>
              <w:rPr>
                <w:rFonts w:eastAsia="맑은 고딕"/>
                <w:sz w:val="22"/>
                <w:lang w:val="en-US" w:eastAsia="ko-KR"/>
              </w:rPr>
              <w:t xml:space="preserve">Regarding the TBoMS with repetitions, restriction on the first slot can cause long latency when the first slot associated with RV0 is invalid and the value of N*M is large. </w:t>
            </w:r>
            <w:r>
              <w:rPr>
                <w:rFonts w:eastAsia="맑은 고딕" w:hint="eastAsia"/>
                <w:sz w:val="22"/>
                <w:lang w:val="en-US" w:eastAsia="ko-KR"/>
              </w:rPr>
              <w:t>T</w:t>
            </w:r>
            <w:r>
              <w:rPr>
                <w:rFonts w:eastAsia="맑은 고딕"/>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맑은 고딕" w:hint="eastAsia"/>
                <w:sz w:val="22"/>
                <w:lang w:val="en-US" w:eastAsia="ko-KR"/>
              </w:rPr>
              <w:t>A</w:t>
            </w:r>
            <w:r>
              <w:rPr>
                <w:rFonts w:eastAsia="맑은 고딕"/>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맑은 고딕"/>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w:t>
            </w:r>
            <w:r>
              <w:rPr>
                <w:lang w:val="en-US" w:eastAsia="zh-CN"/>
              </w:rPr>
              <w:lastRenderedPageBreak/>
              <w:t xml:space="preserve">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맑은 고딕"/>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lastRenderedPageBreak/>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683EB1A3"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r w:rsidR="00136139">
              <w:rPr>
                <w:lang w:val="en-US" w:eastAsia="zh-CN"/>
              </w:rPr>
              <w:t>, Lenovo, Motorola Mobility</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rsidRPr="0050720C"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0DC59D21" w:rsidR="00682385" w:rsidRPr="0050720C" w:rsidRDefault="004E452E">
            <w:pPr>
              <w:rPr>
                <w:lang w:val="en-US" w:eastAsia="zh-CN"/>
              </w:rPr>
            </w:pPr>
            <w:proofErr w:type="spellStart"/>
            <w:r w:rsidRPr="0050720C">
              <w:rPr>
                <w:rFonts w:hint="eastAsia"/>
                <w:lang w:val="en-US" w:eastAsia="zh-CN"/>
              </w:rPr>
              <w:t>S</w:t>
            </w:r>
            <w:r w:rsidRPr="0050720C">
              <w:rPr>
                <w:lang w:val="en-US" w:eastAsia="zh-CN"/>
              </w:rPr>
              <w:t>preadtrum</w:t>
            </w:r>
            <w:proofErr w:type="spellEnd"/>
            <w:r w:rsidR="00850CE5" w:rsidRPr="0050720C">
              <w:rPr>
                <w:rFonts w:hint="eastAsia"/>
                <w:lang w:val="en-US" w:eastAsia="zh-CN"/>
              </w:rPr>
              <w:t>, CATT</w:t>
            </w:r>
            <w:r w:rsidR="009A40A8" w:rsidRPr="0050720C">
              <w:rPr>
                <w:lang w:val="en-US" w:eastAsia="zh-CN"/>
              </w:rPr>
              <w:t>, WILUS</w:t>
            </w:r>
            <w:r w:rsidR="003C7D8A" w:rsidRPr="0050720C">
              <w:rPr>
                <w:lang w:val="en-US" w:eastAsia="zh-CN"/>
              </w:rPr>
              <w:t>, vivo</w:t>
            </w:r>
            <w:r w:rsidR="005229BD" w:rsidRPr="0050720C">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w:t>
            </w:r>
            <w:proofErr w:type="spellStart"/>
            <w:r w:rsidR="00832BD3">
              <w:rPr>
                <w:lang w:val="en-US" w:eastAsia="zh-CN"/>
              </w:rPr>
              <w:t>HiSilicon</w:t>
            </w:r>
            <w:proofErr w:type="spellEnd"/>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lastRenderedPageBreak/>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lang w:eastAsia="ja-JP"/>
              </w:rPr>
            </w:pPr>
            <w:r>
              <w:rPr>
                <w:rFonts w:hint="eastAsia"/>
                <w:lang w:eastAsia="ja-JP"/>
              </w:rPr>
              <w:lastRenderedPageBreak/>
              <w:t>N</w:t>
            </w:r>
            <w:r>
              <w:rPr>
                <w:lang w:eastAsia="ja-JP"/>
              </w:rPr>
              <w:t>TT DOCOMO</w:t>
            </w:r>
          </w:p>
        </w:tc>
        <w:tc>
          <w:tcPr>
            <w:tcW w:w="7455" w:type="dxa"/>
          </w:tcPr>
          <w:p w14:paraId="45F9B91F" w14:textId="55C0AD3D" w:rsidR="009B6646" w:rsidRPr="009B6646" w:rsidRDefault="009B6646" w:rsidP="00832BD3">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0BD94884" w14:textId="77777777" w:rsidR="009A40A8" w:rsidRDefault="009A40A8" w:rsidP="009A40A8">
            <w:pPr>
              <w:spacing w:after="120"/>
              <w:jc w:val="both"/>
              <w:rPr>
                <w:rFonts w:eastAsia="맑은 고딕"/>
                <w:lang w:val="en-US" w:eastAsia="ko-KR"/>
              </w:rPr>
            </w:pPr>
            <w:r>
              <w:rPr>
                <w:rFonts w:eastAsia="맑은 고딕"/>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맑은 고딕"/>
                <w:lang w:val="en-US" w:eastAsia="ko-KR"/>
              </w:rPr>
            </w:pPr>
            <w:r>
              <w:rPr>
                <w:rFonts w:eastAsia="맑은 고딕"/>
                <w:lang w:val="en-US" w:eastAsia="ko-KR"/>
              </w:rPr>
              <w:t>Nevertheless, i</w:t>
            </w:r>
            <w:r w:rsidR="009A40A8">
              <w:rPr>
                <w:rFonts w:eastAsia="맑은 고딕"/>
                <w:lang w:val="en-US" w:eastAsia="ko-KR"/>
              </w:rPr>
              <w:t>f initial TO determination is limited on the first slot</w:t>
            </w:r>
            <w:r w:rsidR="00B51442">
              <w:rPr>
                <w:rFonts w:eastAsia="맑은 고딕"/>
                <w:lang w:val="en-US" w:eastAsia="ko-KR"/>
              </w:rPr>
              <w:t xml:space="preserve"> with RV=0</w:t>
            </w:r>
            <w:r w:rsidR="009A40A8">
              <w:rPr>
                <w:rFonts w:eastAsia="맑은 고딕"/>
                <w:lang w:val="en-US" w:eastAsia="ko-KR"/>
              </w:rPr>
              <w:t xml:space="preserve">, we still have concern when </w:t>
            </w:r>
            <w:r w:rsidR="009A40A8" w:rsidRPr="00C60B71">
              <w:rPr>
                <w:rFonts w:eastAsia="맑은 고딕"/>
                <w:i/>
                <w:iCs/>
                <w:lang w:val="en-US" w:eastAsia="ko-KR"/>
              </w:rPr>
              <w:t>startingFromRV0</w:t>
            </w:r>
            <w:r w:rsidR="009A40A8">
              <w:rPr>
                <w:rFonts w:eastAsia="맑은 고딕"/>
                <w:lang w:val="en-US" w:eastAsia="ko-KR"/>
              </w:rPr>
              <w:t xml:space="preserve"> is not provided or set to ‘on’ at least for M&gt;1 case.</w:t>
            </w:r>
          </w:p>
          <w:p w14:paraId="38B6BB95" w14:textId="77777777" w:rsidR="009A40A8" w:rsidRDefault="009A40A8" w:rsidP="009A40A8">
            <w:pPr>
              <w:spacing w:after="120"/>
              <w:jc w:val="center"/>
              <w:rPr>
                <w:rFonts w:eastAsia="맑은 고딕"/>
                <w:lang w:val="en-US" w:eastAsia="ko-KR"/>
              </w:rPr>
            </w:pPr>
            <w:r>
              <w:rPr>
                <w:rFonts w:eastAsia="맑은 고딕"/>
                <w:noProof/>
                <w:lang w:val="en-US" w:eastAsia="ko-KR"/>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w:t>
            </w:r>
            <w:r w:rsidR="00353A09">
              <w:rPr>
                <w:rFonts w:eastAsia="맑은 고딕"/>
                <w:lang w:val="en-US" w:eastAsia="ko-KR"/>
              </w:rPr>
              <w:t>, and only the first slot among slots associated with RV=0 can be determined as initial TO</w:t>
            </w:r>
            <w:r>
              <w:rPr>
                <w:rFonts w:eastAsia="맑은 고딕"/>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맑은 고딕"/>
                <w:lang w:eastAsia="ko-KR"/>
              </w:rPr>
            </w:pPr>
            <w:r>
              <w:rPr>
                <w:rFonts w:eastAsia="맑은 고딕" w:hint="eastAsia"/>
                <w:lang w:eastAsia="ko-KR"/>
              </w:rPr>
              <w:t>F</w:t>
            </w:r>
            <w:r>
              <w:rPr>
                <w:rFonts w:eastAsia="맑은 고딕"/>
                <w:lang w:eastAsia="ko-KR"/>
              </w:rPr>
              <w:t>or M=1 case, we are fine to restrict initial TO as the first slot</w:t>
            </w:r>
            <w:r w:rsidR="00353A09">
              <w:rPr>
                <w:rFonts w:eastAsia="맑은 고딕"/>
                <w:lang w:eastAsia="ko-KR"/>
              </w:rPr>
              <w:t xml:space="preserve"> to guarantee the systematic bits as much as possible</w:t>
            </w:r>
            <w:r>
              <w:rPr>
                <w:rFonts w:eastAsia="맑은 고딕"/>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맑은 고딕"/>
                <w:lang w:eastAsia="ko-KR"/>
              </w:rPr>
            </w:pPr>
            <w:r w:rsidRPr="00D3202D">
              <w:rPr>
                <w:rFonts w:eastAsia="바탕체"/>
                <w:lang w:eastAsia="ko-KR"/>
              </w:rPr>
              <w:t>LG</w:t>
            </w:r>
          </w:p>
        </w:tc>
        <w:tc>
          <w:tcPr>
            <w:tcW w:w="7455" w:type="dxa"/>
          </w:tcPr>
          <w:p w14:paraId="1DF4A7CA" w14:textId="77777777" w:rsidR="00847C93" w:rsidRDefault="00847C93" w:rsidP="00847C93">
            <w:pPr>
              <w:jc w:val="both"/>
            </w:pPr>
            <w:r>
              <w:rPr>
                <w:rFonts w:eastAsia="맑은 고딕"/>
                <w:lang w:eastAsia="ko-KR"/>
              </w:rPr>
              <w:t>I</w:t>
            </w:r>
            <w:r>
              <w:rPr>
                <w:rFonts w:eastAsia="맑은 고딕" w:hint="eastAsia"/>
                <w:lang w:eastAsia="ko-KR"/>
              </w:rPr>
              <w:t xml:space="preserve">f </w:t>
            </w:r>
            <w:r>
              <w:rPr>
                <w:rFonts w:eastAsia="맑은 고딕"/>
                <w:lang w:eastAsia="ko-KR"/>
              </w:rPr>
              <w:t xml:space="preserve">we understand the </w:t>
            </w:r>
            <w:r w:rsidRPr="00D3202D">
              <w:rPr>
                <w:rFonts w:eastAsia="맑은 고딕"/>
                <w:lang w:eastAsia="ko-KR"/>
              </w:rPr>
              <w:t>legacy Rel-16 restrictions</w:t>
            </w:r>
            <w:r>
              <w:rPr>
                <w:rFonts w:eastAsia="맑은 고딕"/>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맑은 고딕"/>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w:t>
            </w:r>
            <w:r w:rsidRPr="0048482F">
              <w:lastRenderedPageBreak/>
              <w:t xml:space="preserve">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맑은 고딕"/>
                <w:lang w:val="en-US" w:eastAsia="ko-KR"/>
              </w:rPr>
            </w:pPr>
            <w:r>
              <w:rPr>
                <w:rFonts w:eastAsia="맑은 고딕"/>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바탕체"/>
                <w:lang w:eastAsia="ko-KR"/>
              </w:rPr>
            </w:pPr>
            <w:r w:rsidRPr="002E1833">
              <w:lastRenderedPageBreak/>
              <w:t>vivo2</w:t>
            </w:r>
          </w:p>
        </w:tc>
        <w:tc>
          <w:tcPr>
            <w:tcW w:w="7455" w:type="dxa"/>
          </w:tcPr>
          <w:p w14:paraId="66FFCE06" w14:textId="7F798D1D" w:rsidR="00392747" w:rsidRPr="002E1833" w:rsidRDefault="0007146A" w:rsidP="00392747">
            <w:pPr>
              <w:jc w:val="both"/>
              <w:rPr>
                <w:rFonts w:eastAsia="맑은 고딕"/>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p>
          <w:p w14:paraId="67793680"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Note: only the first transmission occasion among N transmission occasions of a single 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lastRenderedPageBreak/>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af7"/>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af7"/>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0E173E" w14:paraId="09498BF0" w14:textId="77777777" w:rsidTr="0036040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360402">
            <w:pPr>
              <w:jc w:val="center"/>
              <w:rPr>
                <w:lang w:eastAsia="ko-KR"/>
              </w:rPr>
            </w:pPr>
          </w:p>
        </w:tc>
        <w:tc>
          <w:tcPr>
            <w:tcW w:w="7575" w:type="dxa"/>
            <w:vAlign w:val="center"/>
          </w:tcPr>
          <w:p w14:paraId="5503AE7B" w14:textId="77777777" w:rsidR="000E173E" w:rsidRDefault="000E173E" w:rsidP="00360402">
            <w:pPr>
              <w:jc w:val="center"/>
              <w:rPr>
                <w:lang w:eastAsia="ko-KR"/>
              </w:rPr>
            </w:pPr>
            <w:r>
              <w:rPr>
                <w:lang w:eastAsia="ko-KR"/>
              </w:rPr>
              <w:t>Company name</w:t>
            </w:r>
          </w:p>
        </w:tc>
      </w:tr>
      <w:tr w:rsidR="000E173E" w14:paraId="4E437883" w14:textId="77777777" w:rsidTr="00360402">
        <w:trPr>
          <w:trHeight w:val="686"/>
        </w:trPr>
        <w:tc>
          <w:tcPr>
            <w:tcW w:w="2119" w:type="dxa"/>
            <w:shd w:val="clear" w:color="auto" w:fill="000080"/>
            <w:vAlign w:val="center"/>
          </w:tcPr>
          <w:p w14:paraId="658A3533" w14:textId="77777777" w:rsidR="000E173E" w:rsidRDefault="000E173E" w:rsidP="00360402">
            <w:pPr>
              <w:jc w:val="center"/>
              <w:rPr>
                <w:b/>
                <w:bCs/>
                <w:lang w:eastAsia="ko-KR"/>
              </w:rPr>
            </w:pPr>
            <w:r>
              <w:rPr>
                <w:b/>
                <w:bCs/>
                <w:lang w:eastAsia="ko-KR"/>
              </w:rPr>
              <w:t>Support FL’s Proposal 9-v2</w:t>
            </w:r>
          </w:p>
        </w:tc>
        <w:tc>
          <w:tcPr>
            <w:tcW w:w="7575" w:type="dxa"/>
          </w:tcPr>
          <w:p w14:paraId="0227DC84" w14:textId="2D6D985A" w:rsidR="000E173E" w:rsidRDefault="00D05E7F" w:rsidP="00360402">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CATT</w:t>
            </w:r>
            <w:r w:rsidR="00266D80">
              <w:rPr>
                <w:rFonts w:eastAsiaTheme="minorEastAsia"/>
                <w:lang w:val="en-US" w:eastAsia="zh-CN"/>
              </w:rPr>
              <w:t>, Sharp</w:t>
            </w:r>
            <w:r w:rsidR="007F5936">
              <w:rPr>
                <w:rFonts w:eastAsiaTheme="minorEastAsia"/>
                <w:lang w:val="en-US" w:eastAsia="zh-CN"/>
              </w:rPr>
              <w:t>, Lenovo, Motorola Mobility</w:t>
            </w:r>
            <w:r w:rsidR="009746BB">
              <w:rPr>
                <w:rFonts w:eastAsiaTheme="minorEastAsia"/>
                <w:lang w:val="en-US" w:eastAsia="zh-CN"/>
              </w:rPr>
              <w:t>, Apple</w:t>
            </w:r>
            <w:r w:rsidR="00A370F1">
              <w:rPr>
                <w:rFonts w:eastAsiaTheme="minorEastAsia"/>
                <w:lang w:val="en-US" w:eastAsia="zh-CN"/>
              </w:rPr>
              <w:t>, DCM</w:t>
            </w:r>
            <w:r w:rsidR="004732AB">
              <w:rPr>
                <w:rFonts w:eastAsiaTheme="minorEastAsia"/>
                <w:lang w:val="en-US" w:eastAsia="zh-CN"/>
              </w:rPr>
              <w:t>, LG</w:t>
            </w:r>
          </w:p>
        </w:tc>
      </w:tr>
      <w:tr w:rsidR="000E173E" w14:paraId="61601746" w14:textId="77777777" w:rsidTr="00360402">
        <w:trPr>
          <w:trHeight w:val="803"/>
        </w:trPr>
        <w:tc>
          <w:tcPr>
            <w:tcW w:w="2119" w:type="dxa"/>
            <w:shd w:val="clear" w:color="auto" w:fill="000080"/>
            <w:vAlign w:val="center"/>
          </w:tcPr>
          <w:p w14:paraId="0D731B27" w14:textId="77777777" w:rsidR="000E173E" w:rsidRDefault="000E173E" w:rsidP="00360402">
            <w:pPr>
              <w:jc w:val="center"/>
              <w:rPr>
                <w:b/>
                <w:bCs/>
                <w:lang w:eastAsia="ko-KR"/>
              </w:rPr>
            </w:pPr>
            <w:r>
              <w:rPr>
                <w:b/>
                <w:bCs/>
                <w:lang w:eastAsia="ko-KR"/>
              </w:rPr>
              <w:t>Do not support FL’s Proposal 9-v2</w:t>
            </w:r>
          </w:p>
        </w:tc>
        <w:tc>
          <w:tcPr>
            <w:tcW w:w="7575" w:type="dxa"/>
          </w:tcPr>
          <w:p w14:paraId="13E55E51" w14:textId="77777777" w:rsidR="000E173E" w:rsidRDefault="000E173E" w:rsidP="00360402">
            <w:pPr>
              <w:rPr>
                <w:lang w:eastAsia="ko-KR"/>
              </w:rPr>
            </w:pPr>
            <w:bookmarkStart w:id="10" w:name="_GoBack"/>
            <w:bookmarkEnd w:id="10"/>
          </w:p>
        </w:tc>
      </w:tr>
    </w:tbl>
    <w:p w14:paraId="3E69CE11" w14:textId="77777777" w:rsidR="000E173E" w:rsidRDefault="000E173E" w:rsidP="000E173E">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0E173E" w14:paraId="13FADA2D" w14:textId="77777777" w:rsidTr="0036040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360402">
            <w:pPr>
              <w:jc w:val="center"/>
            </w:pPr>
            <w:r>
              <w:t>Company</w:t>
            </w:r>
          </w:p>
        </w:tc>
        <w:tc>
          <w:tcPr>
            <w:tcW w:w="7455" w:type="dxa"/>
            <w:vAlign w:val="center"/>
          </w:tcPr>
          <w:p w14:paraId="09F4EB7D" w14:textId="77777777" w:rsidR="000E173E" w:rsidRDefault="000E173E" w:rsidP="00360402">
            <w:pPr>
              <w:jc w:val="center"/>
            </w:pPr>
            <w:r>
              <w:t>Additional comments related to FL’s Proposal 9-v2, if any.</w:t>
            </w:r>
          </w:p>
        </w:tc>
      </w:tr>
      <w:tr w:rsidR="009938DA" w14:paraId="1DE8FA4A" w14:textId="77777777" w:rsidTr="00360402">
        <w:tc>
          <w:tcPr>
            <w:tcW w:w="2176" w:type="dxa"/>
          </w:tcPr>
          <w:p w14:paraId="1990B9EE" w14:textId="625777E7" w:rsidR="009938DA" w:rsidRDefault="009938DA" w:rsidP="009938DA">
            <w:pPr>
              <w:jc w:val="both"/>
            </w:pPr>
            <w:r>
              <w:rPr>
                <w:rFonts w:eastAsia="맑은 고딕" w:hint="eastAsia"/>
                <w:lang w:eastAsia="ko-KR"/>
              </w:rPr>
              <w:t>W</w:t>
            </w:r>
            <w:r>
              <w:rPr>
                <w:rFonts w:eastAsia="맑은 고딕"/>
                <w:lang w:eastAsia="ko-KR"/>
              </w:rPr>
              <w:t>ILUS</w:t>
            </w:r>
          </w:p>
        </w:tc>
        <w:tc>
          <w:tcPr>
            <w:tcW w:w="7455" w:type="dxa"/>
          </w:tcPr>
          <w:p w14:paraId="509FD419" w14:textId="77777777" w:rsidR="009938DA" w:rsidRDefault="009938DA" w:rsidP="009938DA">
            <w:pPr>
              <w:spacing w:after="120"/>
              <w:jc w:val="both"/>
              <w:rPr>
                <w:rFonts w:eastAsia="맑은 고딕"/>
                <w:lang w:eastAsia="ko-KR"/>
              </w:rPr>
            </w:pPr>
            <w:r>
              <w:rPr>
                <w:rFonts w:eastAsia="맑은 고딕" w:hint="eastAsia"/>
                <w:lang w:eastAsia="ko-KR"/>
              </w:rPr>
              <w:t>W</w:t>
            </w:r>
            <w:r>
              <w:rPr>
                <w:rFonts w:eastAsia="맑은 고딕"/>
                <w:lang w:eastAsia="ko-KR"/>
              </w:rPr>
              <w:t xml:space="preserve">e are fine with the proposal in principle. Our concern is the case when M&gt;1 and </w:t>
            </w:r>
            <w:r w:rsidRPr="006F2567">
              <w:rPr>
                <w:rFonts w:eastAsia="맑은 고딕"/>
                <w:i/>
                <w:iCs/>
                <w:lang w:eastAsia="ko-KR"/>
              </w:rPr>
              <w:t>startingFromRV0</w:t>
            </w:r>
            <w:r>
              <w:rPr>
                <w:rFonts w:eastAsia="맑은 고딕"/>
                <w:lang w:eastAsia="ko-KR"/>
              </w:rPr>
              <w:t xml:space="preserve"> is not provided or set to ‘on’ as described in the previous round as follows:</w:t>
            </w:r>
          </w:p>
          <w:p w14:paraId="1E98B49A" w14:textId="77777777" w:rsidR="009938DA" w:rsidRDefault="009938DA" w:rsidP="009938DA">
            <w:pPr>
              <w:spacing w:after="120"/>
              <w:jc w:val="center"/>
              <w:rPr>
                <w:rFonts w:eastAsia="맑은 고딕"/>
                <w:lang w:val="en-US" w:eastAsia="ko-KR"/>
              </w:rPr>
            </w:pPr>
            <w:r>
              <w:rPr>
                <w:rFonts w:eastAsia="맑은 고딕"/>
                <w:noProof/>
                <w:lang w:val="en-US" w:eastAsia="ko-KR"/>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맑은 고딕"/>
                <w:lang w:val="en-US" w:eastAsia="ko-KR"/>
              </w:rPr>
              <w:t xml:space="preserve">Thus, we propose to support any slot associated with RV=0 of the N*M slots when </w:t>
            </w:r>
            <w:r>
              <w:rPr>
                <w:rFonts w:eastAsia="맑은 고딕"/>
                <w:lang w:eastAsia="ko-KR"/>
              </w:rPr>
              <w:t xml:space="preserve">M&gt;1 and </w:t>
            </w:r>
            <w:r w:rsidRPr="006F2567">
              <w:rPr>
                <w:rFonts w:eastAsia="맑은 고딕"/>
                <w:i/>
                <w:iCs/>
                <w:lang w:eastAsia="ko-KR"/>
              </w:rPr>
              <w:t>startingFromRV0</w:t>
            </w:r>
            <w:r>
              <w:rPr>
                <w:rFonts w:eastAsia="맑은 고딕"/>
                <w:lang w:eastAsia="ko-KR"/>
              </w:rPr>
              <w:t xml:space="preserve"> is not provided or set to ‘on’. </w:t>
            </w:r>
            <w:r>
              <w:rPr>
                <w:rFonts w:eastAsia="맑은 고딕" w:hint="eastAsia"/>
                <w:lang w:eastAsia="ko-KR"/>
              </w:rPr>
              <w:t>F</w:t>
            </w:r>
            <w:r>
              <w:rPr>
                <w:rFonts w:eastAsia="맑은 고딕"/>
                <w:lang w:eastAsia="ko-KR"/>
              </w:rPr>
              <w:t xml:space="preserve">or the case M=1, or M&gt;1 and </w:t>
            </w:r>
            <w:r w:rsidRPr="006F2567">
              <w:rPr>
                <w:rFonts w:eastAsia="맑은 고딕"/>
                <w:i/>
                <w:iCs/>
                <w:lang w:eastAsia="ko-KR"/>
              </w:rPr>
              <w:t>startingFromRV0</w:t>
            </w:r>
            <w:r>
              <w:rPr>
                <w:rFonts w:eastAsia="맑은 고딕"/>
                <w:lang w:eastAsia="ko-KR"/>
              </w:rPr>
              <w:t xml:space="preserve"> is set to ‘off’, we are fine to restrict initial TO as the first slot to guarantee the systematic bits as much as possible.</w:t>
            </w:r>
          </w:p>
        </w:tc>
      </w:tr>
      <w:tr w:rsidR="009938DA" w14:paraId="1AD3ACBF" w14:textId="77777777" w:rsidTr="00360402">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360402">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lastRenderedPageBreak/>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7"/>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맑은 고딕"/>
                <w:lang w:eastAsia="ko-KR"/>
              </w:rPr>
            </w:pPr>
            <w:r>
              <w:rPr>
                <w:rFonts w:eastAsia="맑은 고딕" w:hint="eastAsia"/>
                <w:lang w:eastAsia="ko-KR"/>
              </w:rPr>
              <w:t>LG</w:t>
            </w:r>
          </w:p>
        </w:tc>
        <w:tc>
          <w:tcPr>
            <w:tcW w:w="7455" w:type="dxa"/>
          </w:tcPr>
          <w:p w14:paraId="6C8891B6"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맑은 고딕"/>
                <w:lang w:eastAsia="ko-KR"/>
              </w:rPr>
            </w:pPr>
            <w:r>
              <w:rPr>
                <w:rFonts w:eastAsia="맑은 고딕"/>
                <w:lang w:eastAsia="ko-KR"/>
              </w:rPr>
              <w:t>Nokia/NSB</w:t>
            </w:r>
          </w:p>
        </w:tc>
        <w:tc>
          <w:tcPr>
            <w:tcW w:w="7455" w:type="dxa"/>
          </w:tcPr>
          <w:p w14:paraId="079F8E97" w14:textId="77777777" w:rsidR="00682385" w:rsidRDefault="00F37CC5">
            <w:pPr>
              <w:jc w:val="both"/>
              <w:rPr>
                <w:rFonts w:eastAsia="맑은 고딕"/>
                <w:lang w:eastAsia="ko-KR"/>
              </w:rPr>
            </w:pPr>
            <w:r>
              <w:rPr>
                <w:rFonts w:eastAsia="맑은 고딕"/>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맑은 고딕"/>
                <w:lang w:eastAsia="ko-KR"/>
              </w:rPr>
            </w:pPr>
            <w:r>
              <w:rPr>
                <w:rFonts w:eastAsia="맑은 고딕"/>
                <w:lang w:eastAsia="ko-KR"/>
              </w:rPr>
              <w:t>Intel</w:t>
            </w:r>
          </w:p>
        </w:tc>
        <w:tc>
          <w:tcPr>
            <w:tcW w:w="7455" w:type="dxa"/>
          </w:tcPr>
          <w:p w14:paraId="58F08032" w14:textId="77777777" w:rsidR="00682385" w:rsidRDefault="00F37CC5">
            <w:pPr>
              <w:jc w:val="both"/>
              <w:rPr>
                <w:rFonts w:eastAsia="맑은 고딕"/>
                <w:lang w:eastAsia="ko-KR"/>
              </w:rPr>
            </w:pPr>
            <w:r>
              <w:rPr>
                <w:rFonts w:eastAsia="맑은 고딕"/>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맑은 고딕"/>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jc w:val="both"/>
              <w:rPr>
                <w:highlight w:val="green"/>
              </w:rPr>
            </w:pPr>
            <w:r>
              <w:rPr>
                <w:highlight w:val="green"/>
              </w:rPr>
              <w:t>Agreement</w:t>
            </w:r>
          </w:p>
          <w:p w14:paraId="6DA1F075" w14:textId="77777777" w:rsidR="00682385" w:rsidRDefault="00F37CC5">
            <w:pPr>
              <w:shd w:val="clear" w:color="auto" w:fill="FFFFFF"/>
              <w:spacing w:after="0"/>
            </w:pPr>
            <w:r>
              <w:t>The number of slots allocated for TBoMS is counted based on the available slots for UL transmission. </w:t>
            </w:r>
          </w:p>
          <w:p w14:paraId="7892BC60" w14:textId="77777777" w:rsidR="00682385" w:rsidRDefault="00F37CC5">
            <w:pPr>
              <w:numPr>
                <w:ilvl w:val="0"/>
                <w:numId w:val="21"/>
              </w:numPr>
              <w:spacing w:after="0"/>
              <w:rPr>
                <w:lang w:eastAsia="zh-CN"/>
              </w:rPr>
            </w:pPr>
            <w:r>
              <w:rPr>
                <w:lang w:eastAsia="zh-CN"/>
              </w:rPr>
              <w:lastRenderedPageBreak/>
              <w:t>The determination of available slots for PUSCH repetition type A, as defined in AI 8.8.1.1, is reused.</w:t>
            </w:r>
          </w:p>
          <w:p w14:paraId="3051A317" w14:textId="77777777" w:rsidR="00682385" w:rsidRDefault="00F37CC5">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rPr>
                <w:highlight w:val="green"/>
              </w:rPr>
            </w:pPr>
            <w:r>
              <w:rPr>
                <w:highlight w:val="green"/>
              </w:rPr>
              <w:t>Agreement:</w:t>
            </w:r>
          </w:p>
          <w:p w14:paraId="2C2578F1" w14:textId="77777777" w:rsidR="00682385" w:rsidRDefault="00F37CC5">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 xml:space="preserve">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w:t>
      </w:r>
      <w:r>
        <w:rPr>
          <w:sz w:val="22"/>
        </w:rPr>
        <w:lastRenderedPageBreak/>
        <w:t>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2639A8D6" w14:textId="77777777" w:rsidR="00DD2D9A" w:rsidRDefault="00DD2D9A">
            <w:pPr>
              <w:spacing w:after="100"/>
              <w:rPr>
                <w:lang w:val="en-US" w:eastAsia="ja-JP"/>
              </w:rPr>
            </w:pPr>
            <w:r>
              <w:rPr>
                <w:rFonts w:hint="eastAsia"/>
                <w:lang w:val="en-US" w:eastAsia="ja-JP"/>
              </w:rPr>
              <w:t>P</w:t>
            </w:r>
            <w:r>
              <w:rPr>
                <w:lang w:val="en-US" w:eastAsia="ja-JP"/>
              </w:rPr>
              <w:t>anasonic: We are fine with the suggested procedure.</w:t>
            </w:r>
          </w:p>
          <w:p w14:paraId="432BE2E9" w14:textId="77777777" w:rsidR="004E452E" w:rsidRDefault="004E452E">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lang w:val="en-US" w:eastAsia="ja-JP"/>
              </w:rPr>
            </w:pPr>
            <w:r>
              <w:rPr>
                <w:rFonts w:hint="eastAsia"/>
                <w:lang w:val="en-US" w:eastAsia="ja-JP"/>
              </w:rPr>
              <w:t>D</w:t>
            </w:r>
            <w:r>
              <w:rPr>
                <w:lang w:val="en-US" w:eastAsia="ja-JP"/>
              </w:rPr>
              <w:t>CM: We are fine with the above procedure.</w:t>
            </w:r>
          </w:p>
          <w:p w14:paraId="496FD6D5" w14:textId="77777777" w:rsidR="005229BD" w:rsidRDefault="005229BD">
            <w:pPr>
              <w:spacing w:after="100"/>
              <w:rPr>
                <w:lang w:val="en-US" w:eastAsia="ja-JP"/>
              </w:rPr>
            </w:pPr>
            <w:r>
              <w:rPr>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맑은 고딕"/>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930EF7" w14:paraId="14FD1705" w14:textId="77777777" w:rsidTr="0036040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360402">
            <w:pPr>
              <w:jc w:val="center"/>
              <w:rPr>
                <w:lang w:eastAsia="ko-KR"/>
              </w:rPr>
            </w:pPr>
          </w:p>
        </w:tc>
        <w:tc>
          <w:tcPr>
            <w:tcW w:w="7575" w:type="dxa"/>
            <w:vAlign w:val="center"/>
          </w:tcPr>
          <w:p w14:paraId="43184432" w14:textId="77777777" w:rsidR="00930EF7" w:rsidRDefault="00930EF7" w:rsidP="00360402">
            <w:pPr>
              <w:jc w:val="center"/>
              <w:rPr>
                <w:lang w:eastAsia="ko-KR"/>
              </w:rPr>
            </w:pPr>
            <w:r>
              <w:rPr>
                <w:lang w:eastAsia="ko-KR"/>
              </w:rPr>
              <w:t>Company</w:t>
            </w:r>
          </w:p>
        </w:tc>
      </w:tr>
      <w:tr w:rsidR="00930EF7" w14:paraId="46244D6D" w14:textId="77777777" w:rsidTr="00360402">
        <w:trPr>
          <w:trHeight w:val="686"/>
        </w:trPr>
        <w:tc>
          <w:tcPr>
            <w:tcW w:w="2119" w:type="dxa"/>
            <w:shd w:val="clear" w:color="auto" w:fill="000080"/>
            <w:vAlign w:val="center"/>
          </w:tcPr>
          <w:p w14:paraId="4C68E106" w14:textId="77777777" w:rsidR="00930EF7" w:rsidRDefault="00930EF7" w:rsidP="00360402">
            <w:pPr>
              <w:jc w:val="center"/>
              <w:rPr>
                <w:b/>
                <w:bCs/>
                <w:lang w:eastAsia="ko-KR"/>
              </w:rPr>
            </w:pPr>
            <w:r>
              <w:rPr>
                <w:b/>
                <w:bCs/>
                <w:lang w:eastAsia="ko-KR"/>
              </w:rPr>
              <w:t>Support FL’s proposal 10</w:t>
            </w:r>
          </w:p>
        </w:tc>
        <w:tc>
          <w:tcPr>
            <w:tcW w:w="7575" w:type="dxa"/>
          </w:tcPr>
          <w:p w14:paraId="6E8D8495" w14:textId="607A8E15" w:rsidR="00930EF7" w:rsidRPr="001B3086" w:rsidRDefault="00D05E7F" w:rsidP="00360402">
            <w:pPr>
              <w:spacing w:after="100"/>
              <w:rPr>
                <w:rFonts w:eastAsiaTheme="minorEastAsia"/>
                <w:lang w:val="en-US" w:eastAsia="zh-CN"/>
              </w:rPr>
            </w:pPr>
            <w:r>
              <w:rPr>
                <w:rFonts w:hint="eastAsia"/>
                <w:lang w:val="en-US" w:eastAsia="ja-JP"/>
              </w:rPr>
              <w:t>P</w:t>
            </w:r>
            <w:r>
              <w:rPr>
                <w:lang w:val="en-US" w:eastAsia="ja-JP"/>
              </w:rPr>
              <w:t>anasonic</w:t>
            </w:r>
            <w:r w:rsidR="009938DA">
              <w:rPr>
                <w:lang w:val="en-US" w:eastAsia="ja-JP"/>
              </w:rPr>
              <w:t>, WILUS</w:t>
            </w:r>
            <w:r w:rsidR="001B3086">
              <w:rPr>
                <w:rFonts w:eastAsiaTheme="minorEastAsia" w:hint="eastAsia"/>
                <w:lang w:val="en-US" w:eastAsia="zh-CN"/>
              </w:rPr>
              <w:t>, CATT</w:t>
            </w:r>
            <w:r w:rsidR="00266D80">
              <w:rPr>
                <w:rFonts w:eastAsiaTheme="minorEastAsia"/>
                <w:lang w:val="en-US" w:eastAsia="zh-CN"/>
              </w:rPr>
              <w:t>, Sharp</w:t>
            </w:r>
            <w:r w:rsidR="0023761D">
              <w:rPr>
                <w:rFonts w:eastAsiaTheme="minorEastAsia"/>
                <w:lang w:val="en-US" w:eastAsia="zh-CN"/>
              </w:rPr>
              <w:t>, Lenovo, Motorola Mobility</w:t>
            </w:r>
            <w:r w:rsidR="007C0AF7">
              <w:rPr>
                <w:rFonts w:eastAsiaTheme="minorEastAsia"/>
                <w:lang w:val="en-US" w:eastAsia="zh-CN"/>
              </w:rPr>
              <w:t>, QC</w:t>
            </w:r>
            <w:r w:rsidR="009746BB">
              <w:rPr>
                <w:rFonts w:eastAsiaTheme="minorEastAsia"/>
                <w:lang w:val="en-US" w:eastAsia="zh-CN"/>
              </w:rPr>
              <w:t>, Apple</w:t>
            </w:r>
            <w:r w:rsidR="00A370F1">
              <w:rPr>
                <w:rFonts w:eastAsiaTheme="minorEastAsia"/>
                <w:lang w:val="en-US" w:eastAsia="zh-CN"/>
              </w:rPr>
              <w:t>, DCM</w:t>
            </w:r>
            <w:r w:rsidR="004732AB">
              <w:rPr>
                <w:rFonts w:eastAsiaTheme="minorEastAsia"/>
                <w:lang w:val="en-US" w:eastAsia="zh-CN"/>
              </w:rPr>
              <w:t>, LG</w:t>
            </w:r>
          </w:p>
        </w:tc>
      </w:tr>
      <w:tr w:rsidR="00930EF7" w14:paraId="75FFC516" w14:textId="77777777" w:rsidTr="00360402">
        <w:trPr>
          <w:trHeight w:val="803"/>
        </w:trPr>
        <w:tc>
          <w:tcPr>
            <w:tcW w:w="2119" w:type="dxa"/>
            <w:shd w:val="clear" w:color="auto" w:fill="000080"/>
            <w:vAlign w:val="center"/>
          </w:tcPr>
          <w:p w14:paraId="79BB2DD4" w14:textId="77777777" w:rsidR="00930EF7" w:rsidRDefault="00930EF7" w:rsidP="00360402">
            <w:pPr>
              <w:jc w:val="center"/>
              <w:rPr>
                <w:b/>
                <w:bCs/>
                <w:lang w:eastAsia="ko-KR"/>
              </w:rPr>
            </w:pPr>
            <w:r>
              <w:rPr>
                <w:b/>
                <w:bCs/>
                <w:lang w:eastAsia="ko-KR"/>
              </w:rPr>
              <w:t>Do not support FL’s proposal 10</w:t>
            </w:r>
          </w:p>
        </w:tc>
        <w:tc>
          <w:tcPr>
            <w:tcW w:w="7575" w:type="dxa"/>
          </w:tcPr>
          <w:p w14:paraId="1CDA190D" w14:textId="77777777" w:rsidR="00930EF7" w:rsidRDefault="00930EF7" w:rsidP="00360402">
            <w:pPr>
              <w:rPr>
                <w:lang w:eastAsia="ko-KR"/>
              </w:rPr>
            </w:pPr>
          </w:p>
        </w:tc>
      </w:tr>
    </w:tbl>
    <w:p w14:paraId="7038D420" w14:textId="77777777" w:rsidR="00930EF7" w:rsidRDefault="00930EF7" w:rsidP="00930EF7">
      <w:pPr>
        <w:jc w:val="both"/>
        <w:rPr>
          <w:sz w:val="22"/>
        </w:rPr>
      </w:pPr>
    </w:p>
    <w:tbl>
      <w:tblPr>
        <w:tblStyle w:val="81"/>
        <w:tblW w:w="9631" w:type="dxa"/>
        <w:tblLook w:val="04A0" w:firstRow="1" w:lastRow="0" w:firstColumn="1" w:lastColumn="0" w:noHBand="0" w:noVBand="1"/>
      </w:tblPr>
      <w:tblGrid>
        <w:gridCol w:w="2176"/>
        <w:gridCol w:w="7455"/>
      </w:tblGrid>
      <w:tr w:rsidR="00930EF7" w14:paraId="69CC68B1" w14:textId="77777777" w:rsidTr="0036040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360402">
            <w:pPr>
              <w:jc w:val="center"/>
            </w:pPr>
            <w:r>
              <w:t>Company</w:t>
            </w:r>
          </w:p>
        </w:tc>
        <w:tc>
          <w:tcPr>
            <w:tcW w:w="7455" w:type="dxa"/>
            <w:vAlign w:val="center"/>
          </w:tcPr>
          <w:p w14:paraId="50D3D62D" w14:textId="77777777" w:rsidR="00930EF7" w:rsidRDefault="00930EF7" w:rsidP="00360402">
            <w:pPr>
              <w:jc w:val="center"/>
            </w:pPr>
            <w:r>
              <w:t>Concerns on FL’s proposal 10</w:t>
            </w:r>
          </w:p>
        </w:tc>
      </w:tr>
      <w:tr w:rsidR="009746BB" w14:paraId="02B1CCA0" w14:textId="77777777" w:rsidTr="00360402">
        <w:tc>
          <w:tcPr>
            <w:tcW w:w="2176" w:type="dxa"/>
          </w:tcPr>
          <w:p w14:paraId="61D9412A" w14:textId="69D87D48" w:rsidR="009746BB" w:rsidRDefault="009746BB" w:rsidP="009746BB">
            <w:pPr>
              <w:jc w:val="both"/>
            </w:pPr>
            <w:r>
              <w:t>Apple</w:t>
            </w:r>
          </w:p>
        </w:tc>
        <w:tc>
          <w:tcPr>
            <w:tcW w:w="7455" w:type="dxa"/>
          </w:tcPr>
          <w:p w14:paraId="66A5D38E" w14:textId="1028FB21" w:rsidR="009746BB" w:rsidRDefault="009746BB" w:rsidP="009746BB">
            <w:pPr>
              <w:jc w:val="both"/>
            </w:pPr>
            <w:r>
              <w:t xml:space="preserve">Editorial comments to avoid confusion, ‘for </w:t>
            </w:r>
            <w:r w:rsidRPr="00845659">
              <w:rPr>
                <w:strike/>
              </w:rPr>
              <w:t>any carrier</w:t>
            </w:r>
            <w:r>
              <w:t xml:space="preserve"> </w:t>
            </w:r>
            <w:r w:rsidRPr="00845659">
              <w:rPr>
                <w:iCs/>
                <w:color w:val="FF0000"/>
              </w:rPr>
              <w:t>unpaired spectrum, paired spectrum and SUL</w:t>
            </w:r>
            <w:r>
              <w:rPr>
                <w:iCs/>
                <w:color w:val="FF0000"/>
              </w:rPr>
              <w:t xml:space="preserve">, </w:t>
            </w:r>
            <w:r w:rsidRPr="00845659">
              <w:rPr>
                <w:iCs/>
                <w:color w:val="000000" w:themeColor="text1"/>
              </w:rPr>
              <w:t>available slot….</w:t>
            </w:r>
            <w:r>
              <w:rPr>
                <w:iCs/>
                <w:color w:val="000000" w:themeColor="text1"/>
              </w:rPr>
              <w:t>’</w:t>
            </w:r>
          </w:p>
        </w:tc>
      </w:tr>
      <w:tr w:rsidR="009746BB" w14:paraId="4EC3F016" w14:textId="77777777" w:rsidTr="00360402">
        <w:tc>
          <w:tcPr>
            <w:tcW w:w="2176" w:type="dxa"/>
          </w:tcPr>
          <w:p w14:paraId="7A03C806" w14:textId="77777777" w:rsidR="009746BB" w:rsidRDefault="009746BB" w:rsidP="009746BB">
            <w:pPr>
              <w:jc w:val="both"/>
            </w:pPr>
          </w:p>
        </w:tc>
        <w:tc>
          <w:tcPr>
            <w:tcW w:w="7455" w:type="dxa"/>
          </w:tcPr>
          <w:p w14:paraId="7E1D8D55" w14:textId="77777777" w:rsidR="009746BB" w:rsidRDefault="009746BB" w:rsidP="009746BB">
            <w:pPr>
              <w:jc w:val="both"/>
              <w:rPr>
                <w:lang w:eastAsia="zh-CN"/>
              </w:rPr>
            </w:pPr>
          </w:p>
        </w:tc>
      </w:tr>
      <w:tr w:rsidR="009746BB" w14:paraId="2DFDCBAE" w14:textId="77777777" w:rsidTr="00360402">
        <w:tc>
          <w:tcPr>
            <w:tcW w:w="2176" w:type="dxa"/>
          </w:tcPr>
          <w:p w14:paraId="4DDE5FB9" w14:textId="77777777" w:rsidR="009746BB" w:rsidRDefault="009746BB" w:rsidP="009746BB">
            <w:pPr>
              <w:jc w:val="both"/>
              <w:rPr>
                <w:lang w:eastAsia="ja-JP"/>
              </w:rPr>
            </w:pPr>
          </w:p>
        </w:tc>
        <w:tc>
          <w:tcPr>
            <w:tcW w:w="7455" w:type="dxa"/>
          </w:tcPr>
          <w:p w14:paraId="670B0CFA" w14:textId="77777777" w:rsidR="009746BB" w:rsidRDefault="009746BB" w:rsidP="009746BB">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lastRenderedPageBreak/>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바탕"/>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lastRenderedPageBreak/>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Interdigital</w:t>
      </w:r>
      <w:proofErr w:type="spellEnd"/>
      <w:r>
        <w:rPr>
          <w:rFonts w:ascii="Calibri" w:eastAsia="Microsoft YaHei UI" w:hAnsi="Calibri" w:cs="Calibri"/>
          <w:color w:val="000000"/>
          <w:sz w:val="22"/>
          <w:szCs w:val="22"/>
          <w:lang w:val="en-US" w:eastAsia="zh-CN"/>
        </w:rPr>
        <w:t xml:space="preserve">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lastRenderedPageBreak/>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7"/>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w:t>
      </w:r>
      <w:r>
        <w:rPr>
          <w:sz w:val="22"/>
          <w:szCs w:val="22"/>
        </w:rPr>
        <w:lastRenderedPageBreak/>
        <w:t xml:space="preserve">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136139"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맑은 고딕" w:hint="eastAsia"/>
                <w:lang w:val="de-DE" w:eastAsia="ko-KR"/>
              </w:rPr>
              <w:t>L</w:t>
            </w:r>
            <w:r w:rsidRPr="00A26F9C">
              <w:rPr>
                <w:rFonts w:eastAsia="맑은 고딕"/>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맑은 고딕" w:hint="eastAsia"/>
                <w:lang w:eastAsia="ko-KR"/>
              </w:rPr>
              <w:t>L</w:t>
            </w:r>
            <w:r>
              <w:rPr>
                <w:rFonts w:eastAsia="맑은 고딕"/>
                <w:lang w:eastAsia="ko-KR"/>
              </w:rPr>
              <w:t>G</w:t>
            </w:r>
          </w:p>
        </w:tc>
        <w:tc>
          <w:tcPr>
            <w:tcW w:w="7455" w:type="dxa"/>
          </w:tcPr>
          <w:p w14:paraId="447D81B9" w14:textId="77777777" w:rsidR="00682385" w:rsidRDefault="00F37CC5">
            <w:pPr>
              <w:jc w:val="both"/>
              <w:rPr>
                <w:rFonts w:eastAsia="바탕"/>
                <w:szCs w:val="22"/>
                <w:lang w:val="en-US" w:eastAsia="ko-KR"/>
              </w:rPr>
            </w:pPr>
            <w:r>
              <w:rPr>
                <w:rFonts w:eastAsia="바탕"/>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바탕"/>
                <w:szCs w:val="22"/>
                <w:lang w:val="en-US" w:eastAsia="ko-KR"/>
              </w:rPr>
              <w:t>H</w:t>
            </w:r>
            <w:r>
              <w:rPr>
                <w:rFonts w:eastAsia="바탕" w:hint="eastAsia"/>
                <w:szCs w:val="22"/>
                <w:lang w:val="en-US" w:eastAsia="ko-KR"/>
              </w:rPr>
              <w:t xml:space="preserve">owever, </w:t>
            </w:r>
            <w:proofErr w:type="spellStart"/>
            <w:r>
              <w:rPr>
                <w:rFonts w:eastAsia="바탕" w:hint="eastAsia"/>
                <w:szCs w:val="22"/>
                <w:lang w:val="en-US" w:eastAsia="ko-KR"/>
              </w:rPr>
              <w:t>i</w:t>
            </w:r>
            <w:proofErr w:type="spellEnd"/>
            <w:r>
              <w:rPr>
                <w:rFonts w:eastAsia="맑은 고딕" w:hint="eastAsia"/>
                <w:lang w:eastAsia="ko-KR"/>
              </w:rPr>
              <w:t xml:space="preserve">n </w:t>
            </w:r>
            <w:r>
              <w:rPr>
                <w:rFonts w:eastAsia="맑은 고딕"/>
                <w:lang w:eastAsia="ko-KR"/>
              </w:rPr>
              <w:t xml:space="preserve">our understanding, adopting Option C can reduce </w:t>
            </w:r>
            <w:r>
              <w:rPr>
                <w:lang w:eastAsia="ko-KR"/>
              </w:rPr>
              <w:t>specification and implementation impact while not cause error propagation problem</w:t>
            </w:r>
            <w:r>
              <w:rPr>
                <w:rFonts w:eastAsia="맑은 고딕" w:hint="eastAsia"/>
                <w:lang w:eastAsia="ko-KR"/>
              </w:rPr>
              <w:t xml:space="preserve"> as </w:t>
            </w:r>
            <w:r>
              <w:rPr>
                <w:rFonts w:eastAsia="맑은 고딕"/>
                <w:lang w:eastAsia="ko-KR"/>
              </w:rPr>
              <w:t>the FL descripted kindly</w:t>
            </w:r>
            <w:r>
              <w:rPr>
                <w:lang w:eastAsia="ko-KR"/>
              </w:rPr>
              <w:t xml:space="preserve">. </w:t>
            </w:r>
          </w:p>
          <w:p w14:paraId="2E849597" w14:textId="77777777" w:rsidR="00682385" w:rsidRDefault="00F37CC5">
            <w:pPr>
              <w:jc w:val="both"/>
              <w:rPr>
                <w:rFonts w:eastAsia="바탕"/>
                <w:szCs w:val="22"/>
                <w:lang w:val="en-US" w:eastAsia="ko-KR"/>
              </w:rPr>
            </w:pPr>
            <w:r>
              <w:rPr>
                <w:lang w:eastAsia="ko-KR"/>
              </w:rPr>
              <w:t xml:space="preserve">In our view, while enjoying the benefits of Option C, </w:t>
            </w:r>
            <w:r>
              <w:rPr>
                <w:rFonts w:eastAsia="바탕"/>
                <w:szCs w:val="22"/>
                <w:lang w:val="en-US" w:eastAsia="ko-KR"/>
              </w:rPr>
              <w:t>it is necessary to make an effort to minimize the performance degradation issue.</w:t>
            </w:r>
          </w:p>
          <w:p w14:paraId="2F6B8FA2" w14:textId="77777777" w:rsidR="00682385" w:rsidRDefault="00F37CC5">
            <w:pPr>
              <w:jc w:val="both"/>
              <w:rPr>
                <w:rFonts w:eastAsia="바탕"/>
                <w:szCs w:val="22"/>
                <w:lang w:val="en-US" w:eastAsia="ko-KR"/>
              </w:rPr>
            </w:pPr>
            <w:r>
              <w:rPr>
                <w:rFonts w:eastAsia="바탕"/>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바탕"/>
                <w:szCs w:val="22"/>
                <w:lang w:val="en-US" w:eastAsia="ko-KR"/>
              </w:rPr>
              <w:t>TboMS</w:t>
            </w:r>
            <w:proofErr w:type="spellEnd"/>
            <w:r>
              <w:rPr>
                <w:rFonts w:eastAsia="바탕"/>
                <w:szCs w:val="22"/>
                <w:lang w:val="en-US" w:eastAsia="ko-KR"/>
              </w:rPr>
              <w:t xml:space="preserve">. On the other hand, multiplexing of aperiodic CSI on </w:t>
            </w:r>
            <w:proofErr w:type="spellStart"/>
            <w:r>
              <w:rPr>
                <w:rFonts w:eastAsia="바탕"/>
                <w:szCs w:val="22"/>
                <w:lang w:val="en-US" w:eastAsia="ko-KR"/>
              </w:rPr>
              <w:t>TboMS</w:t>
            </w:r>
            <w:proofErr w:type="spellEnd"/>
            <w:r>
              <w:rPr>
                <w:rFonts w:eastAsia="바탕"/>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바탕"/>
                <w:szCs w:val="22"/>
                <w:lang w:val="en-US" w:eastAsia="ko-KR"/>
              </w:rPr>
              <w:t xml:space="preserve">Therefore, in the case of aperiodic CSI, it is considered that the starting bit of each slot of </w:t>
            </w:r>
            <w:proofErr w:type="spellStart"/>
            <w:r>
              <w:rPr>
                <w:rFonts w:eastAsia="바탕"/>
                <w:szCs w:val="22"/>
                <w:lang w:val="en-US" w:eastAsia="ko-KR"/>
              </w:rPr>
              <w:t>TboMS</w:t>
            </w:r>
            <w:proofErr w:type="spellEnd"/>
            <w:r>
              <w:rPr>
                <w:rFonts w:eastAsia="바탕"/>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w:t>
            </w:r>
            <w:r>
              <w:rPr>
                <w:rFonts w:hint="eastAsia"/>
                <w:lang w:val="en-US" w:eastAsia="zh-CN"/>
              </w:rPr>
              <w:lastRenderedPageBreak/>
              <w:t xml:space="preserve">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lastRenderedPageBreak/>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ko-KR"/>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lastRenderedPageBreak/>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lastRenderedPageBreak/>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7"/>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w:t>
      </w:r>
      <w:r>
        <w:rPr>
          <w:i/>
          <w:iCs/>
          <w:sz w:val="22"/>
          <w:szCs w:val="22"/>
          <w:highlight w:val="yellow"/>
        </w:rPr>
        <w:lastRenderedPageBreak/>
        <w:t>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ko-KR"/>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hint="eastAsia"/>
                <w:lang w:eastAsia="ja-JP"/>
              </w:rPr>
              <w:t>N</w:t>
            </w:r>
            <w:r>
              <w:rPr>
                <w:lang w:eastAsia="ja-JP"/>
              </w:rPr>
              <w:t>TT DOCOMO</w:t>
            </w:r>
          </w:p>
        </w:tc>
        <w:tc>
          <w:tcPr>
            <w:tcW w:w="7455" w:type="dxa"/>
          </w:tcPr>
          <w:p w14:paraId="7EA1FFEB" w14:textId="1337F26A" w:rsidR="009B6646" w:rsidRDefault="009B6646" w:rsidP="009B6646">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lastRenderedPageBreak/>
              <w:t>LG</w:t>
            </w:r>
          </w:p>
        </w:tc>
        <w:tc>
          <w:tcPr>
            <w:tcW w:w="7455" w:type="dxa"/>
          </w:tcPr>
          <w:p w14:paraId="54C49E70" w14:textId="77777777" w:rsidR="00847C93" w:rsidRDefault="00847C93" w:rsidP="00847C93">
            <w:pPr>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w:t>
            </w:r>
            <w:r>
              <w:rPr>
                <w:rFonts w:eastAsia="맑은 고딕" w:hint="eastAsia"/>
                <w:lang w:eastAsia="ko-KR"/>
              </w:rPr>
              <w:t xml:space="preserve">multiplexing of </w:t>
            </w:r>
            <w:r>
              <w:rPr>
                <w:rFonts w:eastAsia="맑은 고딕"/>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jc w:val="both"/>
              <w:rPr>
                <w:rFonts w:eastAsia="맑은 고딕"/>
                <w:lang w:eastAsia="ko-KR"/>
              </w:rPr>
            </w:pPr>
            <w:r>
              <w:rPr>
                <w:rFonts w:eastAsia="맑은 고딕"/>
                <w:lang w:eastAsia="ko-KR"/>
              </w:rPr>
              <w:t>P/SP-CSI</w:t>
            </w:r>
          </w:p>
          <w:p w14:paraId="75D9DEFC" w14:textId="77777777" w:rsidR="00847C93" w:rsidRDefault="00847C93" w:rsidP="00847C93">
            <w:pPr>
              <w:pStyle w:val="af7"/>
              <w:numPr>
                <w:ilvl w:val="0"/>
                <w:numId w:val="108"/>
              </w:numPr>
              <w:jc w:val="both"/>
              <w:rPr>
                <w:rFonts w:eastAsia="맑은 고딕"/>
                <w:lang w:eastAsia="ko-KR"/>
              </w:rPr>
            </w:pPr>
            <w:r w:rsidRPr="0039698E">
              <w:rPr>
                <w:rFonts w:eastAsia="맑은 고딕"/>
                <w:lang w:eastAsia="ko-KR"/>
              </w:rPr>
              <w:t xml:space="preserve">There is a timeline requirement between the last symbol of PDCCH transmission for PUSCH scheduling and the first symbol of PUSCH for </w:t>
            </w:r>
            <w:r>
              <w:rPr>
                <w:rFonts w:eastAsia="맑은 고딕"/>
                <w:lang w:eastAsia="ko-KR"/>
              </w:rPr>
              <w:t>P/SP-</w:t>
            </w:r>
            <w:r w:rsidRPr="0039698E">
              <w:rPr>
                <w:rFonts w:eastAsia="맑은 고딕"/>
                <w:lang w:eastAsia="ko-KR"/>
              </w:rPr>
              <w:t>CSI multiplexing. Thus, it may or may not available to determine the UCI payload size prior to the start of the TBoMS transmission.</w:t>
            </w:r>
          </w:p>
          <w:p w14:paraId="424C6780" w14:textId="77777777" w:rsidR="00847C93" w:rsidRDefault="00847C93" w:rsidP="00847C93">
            <w:pPr>
              <w:pStyle w:val="af7"/>
              <w:numPr>
                <w:ilvl w:val="0"/>
                <w:numId w:val="108"/>
              </w:numPr>
              <w:jc w:val="both"/>
              <w:rPr>
                <w:rFonts w:eastAsia="맑은 고딕"/>
                <w:lang w:eastAsia="ko-KR"/>
              </w:rPr>
            </w:pPr>
            <w:r>
              <w:rPr>
                <w:rFonts w:eastAsia="맑은 고딕"/>
                <w:lang w:eastAsia="ko-KR"/>
              </w:rPr>
              <w:t xml:space="preserve">P/SP-CSI can be multiplexed in any slot within a single TBoMS transmission. </w:t>
            </w:r>
            <w:r w:rsidRPr="0039698E">
              <w:rPr>
                <w:rFonts w:eastAsia="맑은 고딕"/>
                <w:lang w:eastAsia="ko-KR"/>
              </w:rPr>
              <w:t>Depending on the slot position in which the CSI is multiplexed, the problem of systematic bits loss may not occur.</w:t>
            </w:r>
          </w:p>
          <w:p w14:paraId="082B8061" w14:textId="77777777" w:rsidR="00847C93" w:rsidRDefault="00847C93" w:rsidP="00847C93">
            <w:pPr>
              <w:pStyle w:val="af7"/>
              <w:numPr>
                <w:ilvl w:val="0"/>
                <w:numId w:val="108"/>
              </w:numPr>
              <w:jc w:val="both"/>
              <w:rPr>
                <w:rFonts w:eastAsia="맑은 고딕"/>
                <w:lang w:eastAsia="ko-KR"/>
              </w:rPr>
            </w:pPr>
            <w:r>
              <w:rPr>
                <w:rFonts w:eastAsia="맑은 고딕"/>
                <w:lang w:eastAsia="ko-KR"/>
              </w:rPr>
              <w:t>In coverage limited case which requires lots of resources for CSI, CSI can be transmitted using PUCCH with repetitions.</w:t>
            </w:r>
          </w:p>
          <w:p w14:paraId="07E8CBC7" w14:textId="77777777" w:rsidR="00847C93" w:rsidRDefault="00847C93" w:rsidP="00847C93">
            <w:pPr>
              <w:spacing w:after="0"/>
              <w:jc w:val="both"/>
              <w:rPr>
                <w:rFonts w:eastAsia="맑은 고딕"/>
                <w:lang w:eastAsia="ko-KR"/>
              </w:rPr>
            </w:pPr>
            <w:r>
              <w:rPr>
                <w:rFonts w:eastAsia="맑은 고딕" w:hint="eastAsia"/>
                <w:lang w:eastAsia="ko-KR"/>
              </w:rPr>
              <w:t>A</w:t>
            </w:r>
            <w:r>
              <w:rPr>
                <w:rFonts w:eastAsia="맑은 고딕"/>
                <w:lang w:eastAsia="ko-KR"/>
              </w:rPr>
              <w:t>-CSI</w:t>
            </w:r>
          </w:p>
          <w:p w14:paraId="08DE5029" w14:textId="77777777" w:rsidR="00847C93" w:rsidRDefault="00847C93" w:rsidP="00847C93">
            <w:pPr>
              <w:pStyle w:val="af7"/>
              <w:numPr>
                <w:ilvl w:val="0"/>
                <w:numId w:val="109"/>
              </w:numPr>
              <w:jc w:val="both"/>
              <w:rPr>
                <w:rFonts w:eastAsia="맑은 고딕"/>
                <w:lang w:eastAsia="ko-KR"/>
              </w:rPr>
            </w:pPr>
            <w:r w:rsidRPr="0039698E">
              <w:rPr>
                <w:rFonts w:eastAsia="맑은 고딕"/>
                <w:lang w:eastAsia="ko-KR"/>
              </w:rPr>
              <w:t xml:space="preserve">There is </w:t>
            </w:r>
            <w:r>
              <w:rPr>
                <w:rFonts w:eastAsia="맑은 고딕"/>
                <w:lang w:eastAsia="ko-KR"/>
              </w:rPr>
              <w:t>no t</w:t>
            </w:r>
            <w:r w:rsidRPr="0039698E">
              <w:rPr>
                <w:rFonts w:eastAsia="맑은 고딕"/>
                <w:lang w:eastAsia="ko-KR"/>
              </w:rPr>
              <w:t xml:space="preserve">imeline </w:t>
            </w:r>
            <w:r>
              <w:rPr>
                <w:rFonts w:eastAsia="맑은 고딕"/>
                <w:lang w:eastAsia="ko-KR"/>
              </w:rPr>
              <w:t>issue for A-CSI multiplexing on TBoMS.</w:t>
            </w:r>
          </w:p>
          <w:p w14:paraId="53B5F794" w14:textId="77777777" w:rsidR="00847C93" w:rsidRDefault="00847C93" w:rsidP="00847C93">
            <w:pPr>
              <w:pStyle w:val="af7"/>
              <w:numPr>
                <w:ilvl w:val="0"/>
                <w:numId w:val="109"/>
              </w:numPr>
              <w:jc w:val="both"/>
              <w:rPr>
                <w:rFonts w:eastAsia="맑은 고딕"/>
                <w:lang w:eastAsia="ko-KR"/>
              </w:rPr>
            </w:pPr>
            <w:r>
              <w:rPr>
                <w:rFonts w:eastAsia="맑은 고딕"/>
                <w:lang w:eastAsia="ko-KR"/>
              </w:rPr>
              <w:t>There is no misalignment issue.</w:t>
            </w:r>
          </w:p>
          <w:p w14:paraId="06E7DBEF" w14:textId="77777777" w:rsidR="00847C93" w:rsidRDefault="00847C93" w:rsidP="00847C93">
            <w:pPr>
              <w:pStyle w:val="af7"/>
              <w:numPr>
                <w:ilvl w:val="0"/>
                <w:numId w:val="109"/>
              </w:numPr>
              <w:jc w:val="both"/>
              <w:rPr>
                <w:rFonts w:eastAsia="맑은 고딕"/>
                <w:lang w:eastAsia="ko-KR"/>
              </w:rPr>
            </w:pPr>
            <w:r>
              <w:rPr>
                <w:rFonts w:eastAsia="맑은 고딕"/>
                <w:lang w:eastAsia="ko-KR"/>
              </w:rPr>
              <w:t>A-CSI is always multiplexing in the first slot of the TBoMS transmission. It is likely to causes systematic bit loss problem.</w:t>
            </w:r>
          </w:p>
          <w:p w14:paraId="07ED1A46" w14:textId="77777777" w:rsidR="00847C93" w:rsidRDefault="00847C93" w:rsidP="00847C93">
            <w:pPr>
              <w:pStyle w:val="af7"/>
              <w:numPr>
                <w:ilvl w:val="0"/>
                <w:numId w:val="109"/>
              </w:numPr>
              <w:jc w:val="both"/>
              <w:rPr>
                <w:rFonts w:eastAsia="맑은 고딕"/>
                <w:lang w:eastAsia="ko-KR"/>
              </w:rPr>
            </w:pPr>
            <w:r>
              <w:rPr>
                <w:rFonts w:eastAsia="맑은 고딕"/>
                <w:lang w:eastAsia="ko-KR"/>
              </w:rPr>
              <w:t xml:space="preserve">In coverage limited case, </w:t>
            </w:r>
            <w:r>
              <w:rPr>
                <w:rFonts w:eastAsia="맑은 고딕" w:hint="eastAsia"/>
                <w:lang w:eastAsia="ko-KR"/>
              </w:rPr>
              <w:t xml:space="preserve">then large value of beta-offset can be indicated </w:t>
            </w:r>
            <w:r>
              <w:rPr>
                <w:rFonts w:eastAsia="맑은 고딕"/>
                <w:lang w:eastAsia="ko-KR"/>
              </w:rPr>
              <w:t xml:space="preserve">so lots of resources can be required for </w:t>
            </w:r>
            <w:r>
              <w:rPr>
                <w:rFonts w:eastAsia="맑은 고딕" w:hint="eastAsia"/>
                <w:lang w:eastAsia="ko-KR"/>
              </w:rPr>
              <w:t xml:space="preserve">CSI </w:t>
            </w:r>
            <w:r>
              <w:rPr>
                <w:rFonts w:eastAsia="맑은 고딕"/>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맑은 고딕"/>
                <w:lang w:eastAsia="ko-KR"/>
              </w:rPr>
              <w:t>In that sense, w</w:t>
            </w:r>
            <w:r>
              <w:rPr>
                <w:rFonts w:eastAsia="맑은 고딕" w:hint="eastAsia"/>
                <w:lang w:eastAsia="ko-KR"/>
              </w:rPr>
              <w:t xml:space="preserve">e </w:t>
            </w:r>
            <w:r>
              <w:rPr>
                <w:rFonts w:eastAsia="맑은 고딕"/>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맑은 고딕"/>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w:t>
            </w:r>
            <w:r>
              <w:rPr>
                <w:rFonts w:hint="eastAsia"/>
                <w:lang w:val="en-US" w:eastAsia="zh-CN"/>
              </w:rPr>
              <w:lastRenderedPageBreak/>
              <w:t xml:space="preserve">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lastRenderedPageBreak/>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hint="eastAsia"/>
                <w:lang w:eastAsia="ja-JP"/>
              </w:rPr>
              <w:lastRenderedPageBreak/>
              <w:t>N</w:t>
            </w:r>
            <w:r>
              <w:rPr>
                <w:lang w:eastAsia="ja-JP"/>
              </w:rPr>
              <w:t>TT DOCOMO</w:t>
            </w:r>
          </w:p>
        </w:tc>
        <w:tc>
          <w:tcPr>
            <w:tcW w:w="7455" w:type="dxa"/>
          </w:tcPr>
          <w:p w14:paraId="29C5D54C" w14:textId="4C6B6DA6" w:rsidR="009B6646" w:rsidRDefault="009B6646" w:rsidP="009B6646">
            <w:pPr>
              <w:jc w:val="both"/>
              <w:rPr>
                <w:lang w:eastAsia="ja-JP"/>
              </w:rPr>
            </w:pPr>
            <w:r>
              <w:rPr>
                <w:rFonts w:hint="eastAsia"/>
                <w:lang w:eastAsia="ja-JP"/>
              </w:rPr>
              <w:t>E</w:t>
            </w:r>
            <w:r>
              <w:rPr>
                <w:lang w:eastAsia="ja-JP"/>
              </w:rPr>
              <w:t xml:space="preserve">ven though DAI can help the size of HARQ-ACK, DCI scheduling HARQ-ACK itself can be missed. </w:t>
            </w:r>
          </w:p>
          <w:p w14:paraId="0819421F" w14:textId="25949695" w:rsidR="009B6646" w:rsidRDefault="009B6646" w:rsidP="009B6646">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972282" w:rsidP="008067F1">
            <w:pPr>
              <w:jc w:val="both"/>
              <w:rPr>
                <w:lang w:eastAsia="zh-CN"/>
              </w:rPr>
            </w:pPr>
            <w:r>
              <w:rPr>
                <w:noProof/>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89.25pt" o:ole="">
                  <v:imagedata r:id="rId18" o:title=""/>
                </v:shape>
                <o:OLEObject Type="Embed" ProgID="Visio.Drawing.15" ShapeID="_x0000_i1025" DrawAspect="Content" ObjectID="_1698607360"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w:t>
            </w:r>
            <w:r>
              <w:rPr>
                <w:lang w:eastAsia="zh-CN"/>
              </w:rPr>
              <w:lastRenderedPageBreak/>
              <w:t>slot after the slot with multiplexed HARQ-ACK is determined according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r>
        <w:rPr>
          <w:b/>
          <w:bCs/>
          <w:sz w:val="22"/>
          <w:szCs w:val="22"/>
        </w:rPr>
        <w:t>2</w:t>
      </w:r>
      <w:proofErr w:type="gramStart"/>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af7"/>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TBoMS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af7"/>
        <w:numPr>
          <w:ilvl w:val="0"/>
          <w:numId w:val="113"/>
        </w:numPr>
        <w:spacing w:after="160" w:line="259" w:lineRule="auto"/>
      </w:pPr>
      <w:r w:rsidRPr="003415FD">
        <w:rPr>
          <w:lang w:eastAsia="zh-CN"/>
        </w:rPr>
        <w:t xml:space="preserve">The CSI report should not happen frequently, e.g., several different reports carried during TBoMS and the rate-matching have to </w:t>
      </w:r>
      <w:proofErr w:type="gramStart"/>
      <w:r w:rsidRPr="003415FD">
        <w:rPr>
          <w:lang w:eastAsia="zh-CN"/>
        </w:rPr>
        <w:t>adapted</w:t>
      </w:r>
      <w:proofErr w:type="gramEnd"/>
      <w:r w:rsidRPr="003415FD">
        <w:rPr>
          <w:lang w:eastAsia="zh-CN"/>
        </w:rPr>
        <w:t xml:space="preserve"> slot by slot.</w:t>
      </w:r>
    </w:p>
    <w:p w14:paraId="4ADC307E" w14:textId="77777777" w:rsidR="009964F8" w:rsidRPr="003415FD" w:rsidRDefault="009964F8" w:rsidP="009964F8">
      <w:pPr>
        <w:pStyle w:val="af7"/>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af7"/>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af7"/>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af7"/>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af7"/>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af7"/>
        <w:numPr>
          <w:ilvl w:val="0"/>
          <w:numId w:val="113"/>
        </w:numPr>
        <w:spacing w:after="160" w:line="259" w:lineRule="auto"/>
      </w:pPr>
      <w:r w:rsidRPr="003415FD">
        <w:t>Ambiguity exists in case of missing SP-CSI activation/deactivation (PDSCH grant is missed or UE fails to decode PDSCH) and the UE and gNB cannot realign before the start of TBoMS.</w:t>
      </w:r>
    </w:p>
    <w:p w14:paraId="2C229A9E" w14:textId="77777777" w:rsidR="009964F8" w:rsidRPr="003415FD" w:rsidRDefault="009964F8" w:rsidP="009964F8">
      <w:pPr>
        <w:pStyle w:val="af7"/>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hand, it has been agreed that the index of the starting coded bit for each transmitted slot is predetermined prior </w:t>
      </w:r>
      <w:r w:rsidRPr="003415FD">
        <w:rPr>
          <w:lang w:eastAsia="zh-CN"/>
        </w:rPr>
        <w:lastRenderedPageBreak/>
        <w:t>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맑은 고딕"/>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맑은 고딕"/>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2.1.3.2-Q3</w:t>
      </w:r>
      <w:proofErr w:type="gramStart"/>
      <w:r w:rsidRPr="003415FD">
        <w:rPr>
          <w:b/>
          <w:bCs/>
          <w:sz w:val="22"/>
          <w:szCs w:val="22"/>
        </w:rPr>
        <w:t>:</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af7"/>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proofErr w:type="spellStart"/>
      <w:r w:rsidRPr="00B04318">
        <w:rPr>
          <w:rFonts w:hint="eastAsia"/>
          <w:lang w:val="en-US" w:eastAsia="zh-CN"/>
        </w:rPr>
        <w:t>ot</w:t>
      </w:r>
      <w:proofErr w:type="spellEnd"/>
      <w:r w:rsidRPr="00B04318">
        <w:rPr>
          <w:rFonts w:hint="eastAsia"/>
          <w:lang w:val="en-US" w:eastAsia="zh-CN"/>
        </w:rPr>
        <w:t xml:space="preserve">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af7"/>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af7"/>
        <w:numPr>
          <w:ilvl w:val="0"/>
          <w:numId w:val="114"/>
        </w:numPr>
        <w:spacing w:after="160" w:line="259" w:lineRule="auto"/>
      </w:pPr>
      <w:r w:rsidRPr="00B04318">
        <w:t xml:space="preserve">No scheduling restrictions on HARQ multiplexing on CG-PUSCH exist besides following the N2 timeline currently. </w:t>
      </w:r>
    </w:p>
    <w:p w14:paraId="5A65D817" w14:textId="77777777" w:rsidR="009964F8" w:rsidRPr="00B04318" w:rsidRDefault="009964F8" w:rsidP="009964F8">
      <w:pPr>
        <w:pStyle w:val="af7"/>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af7"/>
        <w:numPr>
          <w:ilvl w:val="0"/>
          <w:numId w:val="114"/>
        </w:numPr>
        <w:spacing w:after="160" w:line="259" w:lineRule="auto"/>
      </w:pPr>
      <w:r w:rsidRPr="00B04318">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af7"/>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af7"/>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af7"/>
        <w:numPr>
          <w:ilvl w:val="0"/>
          <w:numId w:val="114"/>
        </w:numPr>
        <w:spacing w:after="160" w:line="259" w:lineRule="auto"/>
      </w:pPr>
      <w:r>
        <w:t>T</w:t>
      </w:r>
      <w:r w:rsidRPr="00B04318">
        <w: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af7"/>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has to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Two companies (Qualcomm, Huawei/</w:t>
      </w:r>
      <w:proofErr w:type="spellStart"/>
      <w:r w:rsidRPr="00B04318">
        <w:rPr>
          <w:sz w:val="22"/>
          <w:szCs w:val="22"/>
        </w:rPr>
        <w:t>HiSi</w:t>
      </w:r>
      <w:proofErr w:type="spellEnd"/>
      <w:r w:rsidRPr="00B04318">
        <w:rPr>
          <w:sz w:val="22"/>
          <w:szCs w:val="22"/>
        </w:rPr>
        <w:t>)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af7"/>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 xml:space="preserve">lot for a single </w:t>
      </w:r>
      <w:proofErr w:type="spellStart"/>
      <w:r w:rsidRPr="00AD01FF">
        <w:rPr>
          <w:b/>
          <w:bCs/>
          <w:sz w:val="22"/>
          <w:szCs w:val="22"/>
          <w:highlight w:val="yellow"/>
        </w:rPr>
        <w:t>TBoMS:</w:t>
      </w:r>
      <w:r w:rsidRPr="00AD01FF">
        <w:rPr>
          <w:b/>
          <w:sz w:val="22"/>
          <w:szCs w:val="22"/>
          <w:highlight w:val="yellow"/>
        </w:rPr>
        <w:t>For</w:t>
      </w:r>
      <w:proofErr w:type="spellEnd"/>
      <w:r w:rsidRPr="00AD01FF">
        <w:rPr>
          <w:b/>
          <w:sz w:val="22"/>
          <w:szCs w:val="22"/>
          <w:highlight w:val="yellow"/>
        </w:rPr>
        <w:t xml:space="preserve"> UCI payload size less than or equal to 2 bits,</w:t>
      </w:r>
    </w:p>
    <w:p w14:paraId="1D78880E" w14:textId="77777777" w:rsidR="009964F8" w:rsidRPr="00CF3589" w:rsidRDefault="009964F8" w:rsidP="009964F8">
      <w:pPr>
        <w:pStyle w:val="af7"/>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af7"/>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af7"/>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SimSun"/>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af7"/>
        <w:numPr>
          <w:ilvl w:val="1"/>
          <w:numId w:val="115"/>
        </w:numPr>
        <w:jc w:val="both"/>
        <w:rPr>
          <w:b/>
          <w:sz w:val="22"/>
          <w:szCs w:val="22"/>
          <w:highlight w:val="yellow"/>
        </w:rPr>
      </w:pPr>
      <w:r w:rsidRPr="00AD01FF">
        <w:rPr>
          <w:b/>
          <w:sz w:val="22"/>
          <w:szCs w:val="22"/>
          <w:highlight w:val="yellow"/>
        </w:rPr>
        <w:t>Otherwise</w:t>
      </w:r>
      <w:r w:rsidRPr="00AD01FF">
        <w:rPr>
          <w:rFonts w:eastAsia="SimSun"/>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af7"/>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SimSun"/>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SimSun"/>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81"/>
        <w:tblW w:w="9694" w:type="dxa"/>
        <w:tblLook w:val="04A0" w:firstRow="1" w:lastRow="0" w:firstColumn="1" w:lastColumn="0" w:noHBand="0" w:noVBand="1"/>
      </w:tblPr>
      <w:tblGrid>
        <w:gridCol w:w="2119"/>
        <w:gridCol w:w="7575"/>
      </w:tblGrid>
      <w:tr w:rsidR="009964F8" w14:paraId="6DBDE420" w14:textId="77777777" w:rsidTr="0036040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360402">
            <w:pPr>
              <w:jc w:val="center"/>
              <w:rPr>
                <w:lang w:eastAsia="ko-KR"/>
              </w:rPr>
            </w:pPr>
          </w:p>
        </w:tc>
        <w:tc>
          <w:tcPr>
            <w:tcW w:w="7575" w:type="dxa"/>
            <w:vAlign w:val="center"/>
          </w:tcPr>
          <w:p w14:paraId="17533250" w14:textId="77777777" w:rsidR="009964F8" w:rsidRDefault="009964F8" w:rsidP="00360402">
            <w:pPr>
              <w:jc w:val="center"/>
              <w:rPr>
                <w:lang w:eastAsia="ko-KR"/>
              </w:rPr>
            </w:pPr>
            <w:r>
              <w:rPr>
                <w:lang w:eastAsia="ko-KR"/>
              </w:rPr>
              <w:t>Company name</w:t>
            </w:r>
          </w:p>
        </w:tc>
      </w:tr>
      <w:tr w:rsidR="009964F8" w14:paraId="0B8A29FF" w14:textId="77777777" w:rsidTr="00360402">
        <w:trPr>
          <w:trHeight w:val="686"/>
        </w:trPr>
        <w:tc>
          <w:tcPr>
            <w:tcW w:w="2119" w:type="dxa"/>
            <w:shd w:val="clear" w:color="auto" w:fill="000080"/>
            <w:vAlign w:val="center"/>
          </w:tcPr>
          <w:p w14:paraId="28E5A141" w14:textId="77777777" w:rsidR="009964F8" w:rsidRDefault="009964F8" w:rsidP="00360402">
            <w:pPr>
              <w:jc w:val="center"/>
              <w:rPr>
                <w:b/>
                <w:bCs/>
                <w:lang w:eastAsia="ko-KR"/>
              </w:rPr>
            </w:pPr>
            <w:r>
              <w:rPr>
                <w:b/>
                <w:bCs/>
                <w:lang w:eastAsia="ko-KR"/>
              </w:rPr>
              <w:t>Support FL’s Proposal 12</w:t>
            </w:r>
          </w:p>
        </w:tc>
        <w:tc>
          <w:tcPr>
            <w:tcW w:w="7575" w:type="dxa"/>
          </w:tcPr>
          <w:p w14:paraId="0C67F762" w14:textId="71653EF6" w:rsidR="009964F8" w:rsidRPr="00266D80" w:rsidRDefault="00266D80" w:rsidP="00360402">
            <w:pPr>
              <w:rPr>
                <w:lang w:val="en-US" w:eastAsia="ja-JP"/>
              </w:rPr>
            </w:pPr>
            <w:r>
              <w:rPr>
                <w:rFonts w:hint="eastAsia"/>
                <w:lang w:val="en-US" w:eastAsia="ja-JP"/>
              </w:rPr>
              <w:t>S</w:t>
            </w:r>
            <w:r>
              <w:rPr>
                <w:lang w:val="en-US" w:eastAsia="ja-JP"/>
              </w:rPr>
              <w:t>harp</w:t>
            </w:r>
          </w:p>
        </w:tc>
      </w:tr>
      <w:tr w:rsidR="009964F8" w14:paraId="3E41423B" w14:textId="77777777" w:rsidTr="00360402">
        <w:trPr>
          <w:trHeight w:val="803"/>
        </w:trPr>
        <w:tc>
          <w:tcPr>
            <w:tcW w:w="2119" w:type="dxa"/>
            <w:shd w:val="clear" w:color="auto" w:fill="000080"/>
            <w:vAlign w:val="center"/>
          </w:tcPr>
          <w:p w14:paraId="4E79C260" w14:textId="77777777" w:rsidR="009964F8" w:rsidRDefault="009964F8" w:rsidP="00360402">
            <w:pPr>
              <w:jc w:val="center"/>
              <w:rPr>
                <w:b/>
                <w:bCs/>
                <w:lang w:eastAsia="ko-KR"/>
              </w:rPr>
            </w:pPr>
            <w:r>
              <w:rPr>
                <w:b/>
                <w:bCs/>
                <w:lang w:eastAsia="ko-KR"/>
              </w:rPr>
              <w:t>Do not support FL’s Proposal 12</w:t>
            </w:r>
          </w:p>
        </w:tc>
        <w:tc>
          <w:tcPr>
            <w:tcW w:w="7575" w:type="dxa"/>
          </w:tcPr>
          <w:p w14:paraId="3022B332" w14:textId="02995366" w:rsidR="009964F8" w:rsidRPr="001B3086" w:rsidRDefault="00D05E7F" w:rsidP="00360402">
            <w:pPr>
              <w:rPr>
                <w:rFonts w:eastAsiaTheme="minorEastAsia"/>
                <w:lang w:eastAsia="zh-CN"/>
              </w:rPr>
            </w:pPr>
            <w:r>
              <w:rPr>
                <w:rFonts w:hint="eastAsia"/>
                <w:lang w:eastAsia="ja-JP"/>
              </w:rPr>
              <w:t>P</w:t>
            </w:r>
            <w:r>
              <w:rPr>
                <w:lang w:eastAsia="ja-JP"/>
              </w:rPr>
              <w:t>anasonic</w:t>
            </w:r>
            <w:r w:rsidR="001B3086">
              <w:rPr>
                <w:rFonts w:eastAsiaTheme="minorEastAsia" w:hint="eastAsia"/>
                <w:lang w:eastAsia="zh-CN"/>
              </w:rPr>
              <w:t>, CATT</w:t>
            </w:r>
            <w:r w:rsidR="005F2062">
              <w:rPr>
                <w:rFonts w:eastAsiaTheme="minorEastAsia"/>
                <w:lang w:eastAsia="zh-CN"/>
              </w:rPr>
              <w:t xml:space="preserve">, Huawei, </w:t>
            </w:r>
            <w:proofErr w:type="spellStart"/>
            <w:r w:rsidR="005F2062">
              <w:rPr>
                <w:rFonts w:eastAsiaTheme="minorEastAsia"/>
                <w:lang w:eastAsia="zh-CN"/>
              </w:rPr>
              <w:t>Hisilicon</w:t>
            </w:r>
            <w:proofErr w:type="spellEnd"/>
            <w:r w:rsidR="0023761D">
              <w:rPr>
                <w:rFonts w:eastAsiaTheme="minorEastAsia"/>
                <w:lang w:eastAsia="zh-CN"/>
              </w:rPr>
              <w:t>, Lenovo, Motorola Mobility</w:t>
            </w:r>
            <w:r w:rsidR="00A370F1">
              <w:rPr>
                <w:rFonts w:eastAsiaTheme="minorEastAsia"/>
                <w:lang w:eastAsia="zh-CN"/>
              </w:rPr>
              <w:t>, DCM</w:t>
            </w:r>
          </w:p>
        </w:tc>
      </w:tr>
    </w:tbl>
    <w:p w14:paraId="6896ACB2" w14:textId="77777777" w:rsidR="009964F8" w:rsidRDefault="009964F8" w:rsidP="009964F8">
      <w:pPr>
        <w:spacing w:after="240"/>
      </w:pPr>
      <w:r>
        <w:t xml:space="preserve"> </w:t>
      </w:r>
    </w:p>
    <w:tbl>
      <w:tblPr>
        <w:tblStyle w:val="81"/>
        <w:tblW w:w="9631" w:type="dxa"/>
        <w:tblLook w:val="04A0" w:firstRow="1" w:lastRow="0" w:firstColumn="1" w:lastColumn="0" w:noHBand="0" w:noVBand="1"/>
      </w:tblPr>
      <w:tblGrid>
        <w:gridCol w:w="2176"/>
        <w:gridCol w:w="7455"/>
      </w:tblGrid>
      <w:tr w:rsidR="009964F8" w14:paraId="484937D2" w14:textId="77777777" w:rsidTr="0036040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360402">
            <w:pPr>
              <w:jc w:val="center"/>
            </w:pPr>
            <w:r>
              <w:t>Company</w:t>
            </w:r>
          </w:p>
        </w:tc>
        <w:tc>
          <w:tcPr>
            <w:tcW w:w="7455" w:type="dxa"/>
            <w:vAlign w:val="center"/>
          </w:tcPr>
          <w:p w14:paraId="070790C3" w14:textId="77777777" w:rsidR="009964F8" w:rsidRDefault="009964F8" w:rsidP="00360402">
            <w:pPr>
              <w:jc w:val="center"/>
            </w:pPr>
            <w:r>
              <w:t>Additional comments related to FL’s Proposal 12, if any.</w:t>
            </w:r>
          </w:p>
        </w:tc>
      </w:tr>
      <w:tr w:rsidR="009964F8" w14:paraId="339AE504" w14:textId="77777777" w:rsidTr="00360402">
        <w:tc>
          <w:tcPr>
            <w:tcW w:w="2176" w:type="dxa"/>
          </w:tcPr>
          <w:p w14:paraId="3BEF48DC" w14:textId="270EBA01" w:rsidR="009964F8" w:rsidRPr="00D05E7F" w:rsidRDefault="00D05E7F" w:rsidP="00360402">
            <w:pPr>
              <w:jc w:val="both"/>
              <w:rPr>
                <w:lang w:eastAsia="ja-JP"/>
              </w:rPr>
            </w:pPr>
            <w:r>
              <w:rPr>
                <w:rFonts w:hint="eastAsia"/>
                <w:lang w:eastAsia="ja-JP"/>
              </w:rPr>
              <w:t>P</w:t>
            </w:r>
            <w:r>
              <w:rPr>
                <w:lang w:eastAsia="ja-JP"/>
              </w:rPr>
              <w:t>anasonic</w:t>
            </w:r>
          </w:p>
        </w:tc>
        <w:tc>
          <w:tcPr>
            <w:tcW w:w="7455" w:type="dxa"/>
          </w:tcPr>
          <w:p w14:paraId="65CAE408" w14:textId="621E8E27" w:rsidR="009964F8" w:rsidRDefault="00D05E7F" w:rsidP="00360402">
            <w:pPr>
              <w:jc w:val="both"/>
            </w:pPr>
            <w:r w:rsidRPr="00D05E7F">
              <w:t>We think the design is now complex more than necessary to achieve TBoMS. Our view that is simply to take majority view is better.</w:t>
            </w:r>
          </w:p>
        </w:tc>
      </w:tr>
      <w:tr w:rsidR="001B3086" w14:paraId="4533B2E3" w14:textId="77777777" w:rsidTr="00360402">
        <w:tc>
          <w:tcPr>
            <w:tcW w:w="2176" w:type="dxa"/>
          </w:tcPr>
          <w:p w14:paraId="5850A9B0" w14:textId="24F0FB4B" w:rsidR="001B3086" w:rsidRDefault="001B3086" w:rsidP="00360402">
            <w:pPr>
              <w:jc w:val="both"/>
            </w:pPr>
            <w:r>
              <w:rPr>
                <w:rFonts w:hint="eastAsia"/>
                <w:lang w:eastAsia="zh-CN"/>
              </w:rPr>
              <w:t>CATT</w:t>
            </w:r>
          </w:p>
        </w:tc>
        <w:tc>
          <w:tcPr>
            <w:tcW w:w="7455" w:type="dxa"/>
          </w:tcPr>
          <w:p w14:paraId="298A999C" w14:textId="4BE53E5E" w:rsidR="001B3086" w:rsidRDefault="001B3086" w:rsidP="00360402">
            <w:pPr>
              <w:jc w:val="both"/>
            </w:pPr>
            <w:r>
              <w:rPr>
                <w:rFonts w:hint="eastAsia"/>
                <w:lang w:eastAsia="zh-CN"/>
              </w:rPr>
              <w:t>We doubt that it is a practical and efficient exercise to specify two different bit mapping mechanisms for TBoMS, and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5F2062" w14:paraId="6B67F3C6" w14:textId="77777777" w:rsidTr="00360402">
        <w:tc>
          <w:tcPr>
            <w:tcW w:w="2176" w:type="dxa"/>
          </w:tcPr>
          <w:p w14:paraId="6B6297A9" w14:textId="013E7CDF" w:rsidR="005F2062" w:rsidRDefault="005F2062" w:rsidP="005F2062">
            <w:pPr>
              <w:ind w:right="400"/>
              <w:rPr>
                <w:lang w:eastAsia="ja-JP"/>
              </w:rPr>
            </w:pPr>
            <w:r>
              <w:rPr>
                <w:lang w:eastAsia="ja-JP"/>
              </w:rPr>
              <w:t xml:space="preserve">Huawei, </w:t>
            </w:r>
            <w:proofErr w:type="spellStart"/>
            <w:r>
              <w:rPr>
                <w:lang w:eastAsia="ja-JP"/>
              </w:rPr>
              <w:t>Hisilicon</w:t>
            </w:r>
            <w:proofErr w:type="spellEnd"/>
          </w:p>
        </w:tc>
        <w:tc>
          <w:tcPr>
            <w:tcW w:w="7455" w:type="dxa"/>
          </w:tcPr>
          <w:p w14:paraId="55492E88" w14:textId="77777777" w:rsidR="005F2062" w:rsidRDefault="005F2062" w:rsidP="005F2062">
            <w:pPr>
              <w:jc w:val="both"/>
              <w:rPr>
                <w:lang w:eastAsia="zh-CN"/>
              </w:rPr>
            </w:pPr>
            <w:r>
              <w:rPr>
                <w:lang w:eastAsia="zh-CN"/>
              </w:rPr>
              <w:t xml:space="preserve">It is complicating the design. </w:t>
            </w:r>
          </w:p>
          <w:p w14:paraId="738B0819" w14:textId="77777777" w:rsidR="005F2062" w:rsidRDefault="005F2062" w:rsidP="005F2062">
            <w:pPr>
              <w:jc w:val="both"/>
              <w:rPr>
                <w:lang w:eastAsia="zh-CN"/>
              </w:rPr>
            </w:pPr>
            <w:r>
              <w:rPr>
                <w:lang w:eastAsia="zh-CN"/>
              </w:rPr>
              <w:t xml:space="preserve">If both UCI taken into account or not in one TBoMS transmission, we think it is simpler to apply the different starting bit calculation methods to the first TBoMS slot and the other slots, because for the first slot, everything is ready according to the legacy behaviour. And this can address the performance degradation to some extent due to the UCI payload as </w:t>
            </w:r>
            <w:r>
              <w:rPr>
                <w:lang w:eastAsia="zh-CN"/>
              </w:rPr>
              <w:lastRenderedPageBreak/>
              <w:t>commented by other companies that the system bits are more sensitive and the system bits are usually at the starting slots of the TBoMS. Hence for compromise, our proposal is that:</w:t>
            </w:r>
          </w:p>
          <w:p w14:paraId="40612F7F" w14:textId="37C29394" w:rsidR="005F2062" w:rsidRDefault="005F2062" w:rsidP="005F2062">
            <w:pPr>
              <w:jc w:val="both"/>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w:t>
            </w:r>
            <w:r>
              <w:rPr>
                <w:b/>
                <w:sz w:val="22"/>
                <w:szCs w:val="22"/>
                <w:highlight w:val="yellow"/>
              </w:rPr>
              <w:t xml:space="preserve"> only the UCI multiplexing in the first TBoMS slot is considered.</w:t>
            </w:r>
            <w:r w:rsidRPr="00AD01FF">
              <w:rPr>
                <w:b/>
                <w:sz w:val="22"/>
                <w:szCs w:val="22"/>
                <w:highlight w:val="yellow"/>
              </w:rPr>
              <w:t xml:space="preserve"> </w:t>
            </w:r>
            <w:r w:rsidRPr="00D00C8F">
              <w:rPr>
                <w:b/>
                <w:strike/>
                <w:color w:val="FF0000"/>
                <w:sz w:val="22"/>
                <w:szCs w:val="22"/>
                <w:highlight w:val="yellow"/>
              </w:rPr>
              <w:t>regardless of whether UCI multiplexing occurred in the previous allocated slot or not.</w:t>
            </w:r>
          </w:p>
        </w:tc>
      </w:tr>
      <w:tr w:rsidR="0023761D" w14:paraId="54BF30C1" w14:textId="77777777" w:rsidTr="00360402">
        <w:tc>
          <w:tcPr>
            <w:tcW w:w="2176" w:type="dxa"/>
          </w:tcPr>
          <w:p w14:paraId="0AC5D75D" w14:textId="30743739" w:rsidR="0023761D" w:rsidRDefault="0023761D" w:rsidP="005F2062">
            <w:pPr>
              <w:ind w:right="400"/>
              <w:rPr>
                <w:lang w:eastAsia="ja-JP"/>
              </w:rPr>
            </w:pPr>
            <w:r>
              <w:rPr>
                <w:lang w:eastAsia="ja-JP"/>
              </w:rPr>
              <w:lastRenderedPageBreak/>
              <w:t xml:space="preserve">Lenovo, </w:t>
            </w:r>
            <w:r w:rsidR="004A7537">
              <w:rPr>
                <w:lang w:eastAsia="ja-JP"/>
              </w:rPr>
              <w:t>Motorola Mobility</w:t>
            </w:r>
          </w:p>
        </w:tc>
        <w:tc>
          <w:tcPr>
            <w:tcW w:w="7455" w:type="dxa"/>
          </w:tcPr>
          <w:p w14:paraId="62E3B5B8" w14:textId="31F605F5" w:rsidR="0023761D" w:rsidRDefault="004A7537" w:rsidP="005F2062">
            <w:pPr>
              <w:jc w:val="both"/>
              <w:rPr>
                <w:lang w:eastAsia="zh-CN"/>
              </w:rPr>
            </w:pPr>
            <w:r>
              <w:rPr>
                <w:lang w:eastAsia="zh-CN"/>
              </w:rPr>
              <w:t>The design is more complex with the proposal</w:t>
            </w:r>
            <w:r w:rsidR="00CC31BE">
              <w:rPr>
                <w:lang w:eastAsia="zh-CN"/>
              </w:rPr>
              <w:t>. We would also prefer a unified solution</w:t>
            </w:r>
          </w:p>
        </w:tc>
      </w:tr>
      <w:tr w:rsidR="007C0AF7" w14:paraId="2B910137" w14:textId="77777777" w:rsidTr="00360402">
        <w:tc>
          <w:tcPr>
            <w:tcW w:w="2176" w:type="dxa"/>
          </w:tcPr>
          <w:p w14:paraId="33A90138" w14:textId="471B99FA" w:rsidR="007C0AF7" w:rsidRDefault="007C0AF7" w:rsidP="007C0AF7">
            <w:pPr>
              <w:ind w:right="400"/>
              <w:rPr>
                <w:lang w:eastAsia="ja-JP"/>
              </w:rPr>
            </w:pPr>
            <w:r>
              <w:rPr>
                <w:lang w:eastAsia="ja-JP"/>
              </w:rPr>
              <w:t>QC</w:t>
            </w:r>
          </w:p>
        </w:tc>
        <w:tc>
          <w:tcPr>
            <w:tcW w:w="7455" w:type="dxa"/>
          </w:tcPr>
          <w:p w14:paraId="08EEE86F" w14:textId="77777777" w:rsidR="007C0AF7" w:rsidRDefault="007C0AF7" w:rsidP="007C0AF7">
            <w:pPr>
              <w:jc w:val="both"/>
            </w:pPr>
            <w:r>
              <w:t xml:space="preserve">We really appreciate the FL’s effort to collect the various diverse opinions and to formulate a compromise solution. </w:t>
            </w:r>
          </w:p>
          <w:p w14:paraId="5057B148" w14:textId="77777777" w:rsidR="007C0AF7" w:rsidRDefault="007C0AF7" w:rsidP="007C0AF7">
            <w:pPr>
              <w:jc w:val="both"/>
            </w:pPr>
            <w:r>
              <w:t>The current proposal however is very difficult to specify and also quite difficult to write code for on the UE side.</w:t>
            </w:r>
          </w:p>
          <w:p w14:paraId="4F38F185" w14:textId="491061CE" w:rsidR="007C0AF7" w:rsidRDefault="007C0AF7" w:rsidP="007C0AF7">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56965767" w14:textId="77777777" w:rsidR="007C0AF7" w:rsidRDefault="007C0AF7" w:rsidP="007C0AF7">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w:t>
            </w:r>
            <w:proofErr w:type="spellStart"/>
            <w:r>
              <w:t>gNBs</w:t>
            </w:r>
            <w:proofErr w:type="spellEnd"/>
            <w:r>
              <w:t xml:space="preserve"> look this far ahead.</w:t>
            </w:r>
          </w:p>
          <w:p w14:paraId="60A3ED52" w14:textId="77777777" w:rsidR="007C0AF7" w:rsidRDefault="007C0AF7" w:rsidP="007C0AF7">
            <w:pPr>
              <w:jc w:val="both"/>
            </w:pPr>
            <w:r>
              <w:t xml:space="preserve">While our preference remains Option C we are open to a slightly different compromise: </w:t>
            </w:r>
          </w:p>
          <w:p w14:paraId="3BCE9FCA" w14:textId="77777777" w:rsidR="007C0AF7" w:rsidRDefault="007C0AF7" w:rsidP="007C0AF7">
            <w:pPr>
              <w:jc w:val="both"/>
            </w:pPr>
            <w:r w:rsidRPr="00CF51FB">
              <w:rPr>
                <w:b/>
                <w:bCs/>
              </w:rPr>
              <w:t>Compromise 1</w:t>
            </w:r>
            <w:r>
              <w:rPr>
                <w:b/>
                <w:bCs/>
              </w:rPr>
              <w:t xml:space="preserve"> (similar to HW proposal)</w:t>
            </w:r>
            <w:r w:rsidRPr="00CF51FB">
              <w:rPr>
                <w:b/>
                <w:bCs/>
              </w:rPr>
              <w:t>:</w:t>
            </w:r>
            <w:r>
              <w:t xml:space="preserve"> We follow Option B for the first slot of a single TBOMS, followed by Option C for subsequent slots. </w:t>
            </w:r>
          </w:p>
          <w:p w14:paraId="0BD45A01" w14:textId="1D395716" w:rsidR="007C0AF7" w:rsidRDefault="007C0AF7" w:rsidP="007C0AF7">
            <w:pPr>
              <w:jc w:val="both"/>
            </w:pPr>
            <w:r>
              <w:t xml:space="preserve">This should address some concerns on systematic bits not being transmitted. This also lets us sidestep timeline issues. For the first slot, an accurate accounting of UCI should be possible. </w:t>
            </w:r>
          </w:p>
          <w:p w14:paraId="6C8D8B76" w14:textId="77777777" w:rsidR="007C0AF7" w:rsidRDefault="007C0AF7" w:rsidP="007C0AF7">
            <w:pPr>
              <w:jc w:val="both"/>
            </w:pPr>
            <w:r w:rsidRPr="00CF51FB">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0D2C296D" w14:textId="77777777" w:rsidR="007C0AF7" w:rsidRDefault="007C0AF7" w:rsidP="007C0AF7">
            <w:pPr>
              <w:jc w:val="both"/>
            </w:pPr>
            <w:r>
              <w:t xml:space="preserve">Also, given that we are in the final stages of this meeting, we should really be pinning down the exact equations to use. </w:t>
            </w:r>
          </w:p>
          <w:p w14:paraId="723E024D" w14:textId="77777777" w:rsidR="007C0AF7" w:rsidRPr="00D6323C" w:rsidRDefault="007C0AF7" w:rsidP="007C0AF7">
            <w:pPr>
              <w:jc w:val="both"/>
              <w:rPr>
                <w:rFonts w:ascii="Calibri" w:eastAsia="Times New Roman" w:hAnsi="Calibri" w:cs="Calibri"/>
              </w:rPr>
            </w:pPr>
            <w:r>
              <w:t xml:space="preserve">This is clear for Option C: </w:t>
            </w:r>
            <w:r w:rsidRPr="00D6323C">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sidRPr="00D6323C">
              <w:rPr>
                <w:rFonts w:eastAsia="Times New Roman"/>
              </w:rPr>
              <w:t xml:space="preserve"> where</w:t>
            </w:r>
          </w:p>
          <w:p w14:paraId="4FEB3DA8" w14:textId="77777777" w:rsidR="007C0AF7" w:rsidRPr="00D6323C" w:rsidRDefault="00360402" w:rsidP="007C0AF7">
            <w:pPr>
              <w:rPr>
                <w:rFonts w:ascii="Cambria Math" w:eastAsia="Times New Roman" w:hAnsi="Cambria Math" w:cs="Calibri"/>
                <w:sz w:val="22"/>
                <w:szCs w:val="22"/>
                <w:lang w:val=""/>
              </w:rPr>
            </w:pPr>
            <m:oMathPara>
              <m:oMath>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 = </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s</m:t>
                    </m:r>
                  </m:e>
                  <m:sub>
                    <m:r>
                      <w:rPr>
                        <w:rFonts w:ascii="Cambria Math" w:eastAsia="Times New Roman" w:hAnsi="Cambria Math" w:cs="Calibri"/>
                        <w:sz w:val="22"/>
                        <w:szCs w:val="22"/>
                        <w:lang w:val=""/>
                      </w:rPr>
                      <m:t>k</m:t>
                    </m:r>
                    <m:r>
                      <m:rPr>
                        <m:sty m:val="p"/>
                      </m:rPr>
                      <w:rPr>
                        <w:rFonts w:ascii="Cambria Math" w:eastAsia="Times New Roman" w:hAnsi="Cambria Math" w:cs="Calibri"/>
                        <w:sz w:val="22"/>
                        <w:szCs w:val="22"/>
                        <w:lang w:val=""/>
                      </w:rPr>
                      <m:t>-1</m:t>
                    </m:r>
                  </m:sub>
                </m:sSub>
                <m:r>
                  <m:rPr>
                    <m:sty m:val="p"/>
                  </m:rPr>
                  <w:rPr>
                    <w:rFonts w:ascii="Cambria Math" w:eastAsia="Times New Roman" w:hAnsi="Cambria Math" w:cs="Calibri"/>
                    <w:sz w:val="22"/>
                    <w:szCs w:val="22"/>
                    <w:lang w:val=""/>
                  </w:rPr>
                  <m:t> + </m:t>
                </m:r>
                <m:r>
                  <w:rPr>
                    <w:rFonts w:ascii="Cambria Math" w:eastAsia="Times New Roman" w:hAnsi="Cambria Math" w:cs="Calibri"/>
                    <w:sz w:val="22"/>
                    <w:szCs w:val="22"/>
                    <w:lang w:val=""/>
                  </w:rPr>
                  <m:t>offse</m:t>
                </m:r>
                <m:sSub>
                  <m:sSubPr>
                    <m:ctrlPr>
                      <w:rPr>
                        <w:rFonts w:ascii="Cambria Math" w:eastAsia="Times New Roman" w:hAnsi="Cambria Math" w:cs="Calibri"/>
                        <w:sz w:val="22"/>
                        <w:szCs w:val="22"/>
                        <w:lang w:val=""/>
                      </w:rPr>
                    </m:ctrlPr>
                  </m:sSubPr>
                  <m:e>
                    <m:r>
                      <w:rPr>
                        <w:rFonts w:ascii="Cambria Math" w:eastAsia="Times New Roman" w:hAnsi="Cambria Math" w:cs="Calibri"/>
                        <w:sz w:val="22"/>
                        <w:szCs w:val="22"/>
                        <w:lang w:val=""/>
                      </w:rPr>
                      <m:t>t</m:t>
                    </m:r>
                  </m:e>
                  <m:sub>
                    <m:r>
                      <w:rPr>
                        <w:rFonts w:ascii="Cambria Math" w:eastAsia="Times New Roman" w:hAnsi="Cambria Math" w:cs="Calibri"/>
                        <w:sz w:val="22"/>
                        <w:szCs w:val="22"/>
                        <w:lang w:val=""/>
                      </w:rPr>
                      <m:t>k</m:t>
                    </m:r>
                  </m:sub>
                </m:sSub>
                <m:r>
                  <m:rPr>
                    <m:sty m:val="p"/>
                  </m:rPr>
                  <w:rPr>
                    <w:rFonts w:ascii="Cambria Math" w:eastAsia="Times New Roman" w:hAnsi="Cambria Math" w:cs="Calibri"/>
                    <w:sz w:val="22"/>
                    <w:szCs w:val="22"/>
                    <w:lang w:val=""/>
                  </w:rPr>
                  <m:t>,</m:t>
                </m:r>
              </m:oMath>
            </m:oMathPara>
          </w:p>
          <w:p w14:paraId="0EA92F46" w14:textId="77777777" w:rsidR="007C0AF7" w:rsidRPr="00D6323C" w:rsidRDefault="007C0AF7" w:rsidP="007C0AF7">
            <w:pPr>
              <w:rPr>
                <w:rFonts w:eastAsia="Times New Roman"/>
              </w:rPr>
            </w:pPr>
            <w:r w:rsidRPr="00D6323C">
              <w:rPr>
                <w:rFonts w:eastAsia="Times New Roman"/>
              </w:rPr>
              <w:t>and</w:t>
            </w:r>
          </w:p>
          <w:p w14:paraId="0B8750B9" w14:textId="77777777" w:rsidR="007C0AF7" w:rsidRPr="00D6323C" w:rsidRDefault="007C0AF7" w:rsidP="007C0AF7">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sidRPr="00D6323C">
              <w:rPr>
                <w:rFonts w:eastAsia="Times New Roman"/>
              </w:rPr>
              <w:t>,</w:t>
            </w:r>
          </w:p>
          <w:p w14:paraId="613076D6" w14:textId="77777777" w:rsidR="007C0AF7" w:rsidRDefault="007C0AF7" w:rsidP="007C0AF7">
            <w:pPr>
              <w:rPr>
                <w:rFonts w:eastAsia="Times New Roman"/>
              </w:rPr>
            </w:pPr>
            <w:proofErr w:type="gramStart"/>
            <w:r w:rsidRPr="00D6323C">
              <w:rPr>
                <w:rFonts w:eastAsia="Times New Roman"/>
              </w:rPr>
              <w:lastRenderedPageBreak/>
              <w:t>where</w:t>
            </w:r>
            <w:proofErr w:type="gramEnd"/>
            <w:r w:rsidRPr="00D6323C">
              <w:rPr>
                <w:rFonts w:eastAsia="Times New Roman"/>
              </w:rPr>
              <w:t xml:space="preserve"> </w:t>
            </w:r>
            <m:oMath>
              <m:r>
                <w:rPr>
                  <w:rFonts w:ascii="Cambria Math" w:eastAsia="Times New Roman" w:hAnsi="Cambria Math" w:cs="Calibri"/>
                </w:rPr>
                <m:t>q</m:t>
              </m:r>
            </m:oMath>
            <w:r w:rsidRPr="00D6323C">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sidRPr="00D6323C">
              <w:rPr>
                <w:rFonts w:eastAsia="Times New Roman"/>
              </w:rPr>
              <w:t xml:space="preserve"> is the number of REs available in </w:t>
            </w:r>
            <w:r>
              <w:rPr>
                <w:rFonts w:eastAsia="Times New Roman"/>
              </w:rPr>
              <w:t>the (k-1)</w:t>
            </w:r>
            <w:proofErr w:type="spellStart"/>
            <w:r>
              <w:rPr>
                <w:rFonts w:eastAsia="Times New Roman"/>
              </w:rPr>
              <w:t>th</w:t>
            </w:r>
            <w:proofErr w:type="spellEnd"/>
            <w:r w:rsidRPr="00D6323C">
              <w:rPr>
                <w:rFonts w:eastAsia="Times New Roman"/>
              </w:rPr>
              <w:t xml:space="preserve"> slot for transmission</w:t>
            </w:r>
            <w:r>
              <w:rPr>
                <w:rFonts w:eastAsia="Times New Roman"/>
              </w:rPr>
              <w:t xml:space="preserve">.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sidRPr="00D6323C">
              <w:rPr>
                <w:rFonts w:eastAsia="Times New Roman"/>
              </w:rPr>
              <w:t xml:space="preserve"> is </w:t>
            </w:r>
            <w:r>
              <w:rPr>
                <w:rFonts w:eastAsia="Times New Roman"/>
              </w:rPr>
              <w:t>set to be the starting bit</w:t>
            </w:r>
            <w:r w:rsidRPr="00D6323C">
              <w:rPr>
                <w:rFonts w:eastAsia="Times New Roman"/>
              </w:rPr>
              <w:t xml:space="preserve"> index </w:t>
            </w:r>
            <w:r>
              <w:rPr>
                <w:rFonts w:eastAsia="Times New Roman"/>
              </w:rPr>
              <w:t xml:space="preserve">of the </w:t>
            </w:r>
            <w:r w:rsidRPr="00D6323C">
              <w:rPr>
                <w:rFonts w:eastAsia="Times New Roman"/>
              </w:rPr>
              <w:t xml:space="preserve">RV associated with </w:t>
            </w:r>
            <w:r>
              <w:rPr>
                <w:rFonts w:eastAsia="Times New Roman"/>
              </w:rPr>
              <w:t>the</w:t>
            </w:r>
            <w:r w:rsidRPr="00D6323C">
              <w:rPr>
                <w:rFonts w:eastAsia="Times New Roman"/>
              </w:rPr>
              <w:t xml:space="preserve"> single TBOMS</w:t>
            </w:r>
            <w:r>
              <w:rPr>
                <w:rFonts w:eastAsia="Times New Roman"/>
              </w:rPr>
              <w:t xml:space="preserve">. </w:t>
            </w:r>
          </w:p>
          <w:p w14:paraId="75A08EBE" w14:textId="1B4BE156" w:rsidR="007C0AF7" w:rsidRDefault="007C0AF7" w:rsidP="007C0AF7">
            <w:pPr>
              <w:jc w:val="both"/>
              <w:rPr>
                <w:lang w:eastAsia="zh-CN"/>
              </w:rPr>
            </w:pPr>
            <w:r>
              <w:t>Proponents of Option B need to clarify exactly what equations they have in mind.</w:t>
            </w:r>
          </w:p>
        </w:tc>
      </w:tr>
      <w:tr w:rsidR="00A370F1" w:rsidRPr="00C26228" w14:paraId="5B15EC1B" w14:textId="77777777" w:rsidTr="00360402">
        <w:tc>
          <w:tcPr>
            <w:tcW w:w="2176" w:type="dxa"/>
          </w:tcPr>
          <w:p w14:paraId="653B0FD3" w14:textId="77777777" w:rsidR="00A370F1" w:rsidRPr="00C26228" w:rsidRDefault="00A370F1" w:rsidP="00360402">
            <w:pPr>
              <w:ind w:right="400"/>
              <w:rPr>
                <w:lang w:eastAsia="ja-JP"/>
              </w:rPr>
            </w:pPr>
            <w:r>
              <w:rPr>
                <w:rFonts w:hint="eastAsia"/>
                <w:lang w:eastAsia="ja-JP"/>
              </w:rPr>
              <w:lastRenderedPageBreak/>
              <w:t>N</w:t>
            </w:r>
            <w:r>
              <w:rPr>
                <w:lang w:eastAsia="ja-JP"/>
              </w:rPr>
              <w:t>TT DOCOMO</w:t>
            </w:r>
          </w:p>
        </w:tc>
        <w:tc>
          <w:tcPr>
            <w:tcW w:w="7455" w:type="dxa"/>
          </w:tcPr>
          <w:p w14:paraId="25DAEF2A" w14:textId="07795A07" w:rsidR="00A370F1" w:rsidRPr="00C26228" w:rsidRDefault="00A370F1" w:rsidP="00360402">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A370F1" w14:paraId="3D32E9AB" w14:textId="77777777" w:rsidTr="00360402">
        <w:tc>
          <w:tcPr>
            <w:tcW w:w="2176" w:type="dxa"/>
          </w:tcPr>
          <w:p w14:paraId="187C073E" w14:textId="6FC27B54" w:rsidR="00A370F1" w:rsidRPr="004732AB" w:rsidRDefault="004732AB" w:rsidP="007C0AF7">
            <w:pPr>
              <w:ind w:right="400"/>
              <w:rPr>
                <w:rFonts w:eastAsia="맑은 고딕" w:hint="eastAsia"/>
                <w:lang w:eastAsia="ko-KR"/>
              </w:rPr>
            </w:pPr>
            <w:r>
              <w:rPr>
                <w:rFonts w:eastAsia="맑은 고딕" w:hint="eastAsia"/>
                <w:lang w:eastAsia="ko-KR"/>
              </w:rPr>
              <w:t>L</w:t>
            </w:r>
            <w:r>
              <w:rPr>
                <w:rFonts w:eastAsia="맑은 고딕"/>
                <w:lang w:eastAsia="ko-KR"/>
              </w:rPr>
              <w:t>G</w:t>
            </w:r>
          </w:p>
        </w:tc>
        <w:tc>
          <w:tcPr>
            <w:tcW w:w="7455" w:type="dxa"/>
          </w:tcPr>
          <w:p w14:paraId="2E5F61C2" w14:textId="77777777" w:rsidR="00A370F1" w:rsidRDefault="004732AB" w:rsidP="007C0AF7">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appreciate the FL’s effort. </w:t>
            </w:r>
          </w:p>
          <w:p w14:paraId="037A2319" w14:textId="26ADB0C1" w:rsidR="004732AB" w:rsidRDefault="004732AB" w:rsidP="007C0AF7">
            <w:pPr>
              <w:jc w:val="both"/>
              <w:rPr>
                <w:rFonts w:eastAsia="맑은 고딕"/>
                <w:lang w:eastAsia="ko-KR"/>
              </w:rPr>
            </w:pPr>
            <w:r>
              <w:rPr>
                <w:rFonts w:eastAsia="맑은 고딕"/>
                <w:lang w:eastAsia="ko-KR"/>
              </w:rPr>
              <w:t xml:space="preserve">FL's proposal, </w:t>
            </w:r>
            <w:r w:rsidRPr="004732AB">
              <w:rPr>
                <w:rFonts w:eastAsia="맑은 고딕"/>
                <w:lang w:eastAsia="ko-KR"/>
              </w:rPr>
              <w:t>HW</w:t>
            </w:r>
            <w:r>
              <w:rPr>
                <w:rFonts w:eastAsia="맑은 고딕"/>
                <w:lang w:eastAsia="ko-KR"/>
              </w:rPr>
              <w:t>’s proposal</w:t>
            </w:r>
            <w:r w:rsidRPr="004732AB">
              <w:rPr>
                <w:rFonts w:eastAsia="맑은 고딕"/>
                <w:lang w:eastAsia="ko-KR"/>
              </w:rPr>
              <w:t xml:space="preserve"> (i</w:t>
            </w:r>
            <w:r>
              <w:rPr>
                <w:rFonts w:eastAsia="맑은 고딕"/>
                <w:lang w:eastAsia="ko-KR"/>
              </w:rPr>
              <w:t>.</w:t>
            </w:r>
            <w:r w:rsidRPr="004732AB">
              <w:rPr>
                <w:rFonts w:eastAsia="맑은 고딕"/>
                <w:lang w:eastAsia="ko-KR"/>
              </w:rPr>
              <w:t>e</w:t>
            </w:r>
            <w:r>
              <w:rPr>
                <w:rFonts w:eastAsia="맑은 고딕"/>
                <w:lang w:eastAsia="ko-KR"/>
              </w:rPr>
              <w:t>.</w:t>
            </w:r>
            <w:r w:rsidRPr="004732AB">
              <w:rPr>
                <w:rFonts w:eastAsia="맑은 고딕"/>
                <w:lang w:eastAsia="ko-KR"/>
              </w:rPr>
              <w:t xml:space="preserve">, Option B </w:t>
            </w:r>
            <w:r>
              <w:rPr>
                <w:rFonts w:eastAsia="맑은 고딕"/>
                <w:lang w:eastAsia="ko-KR"/>
              </w:rPr>
              <w:t>for the UCI multiplexed</w:t>
            </w:r>
            <w:r w:rsidRPr="004732AB">
              <w:rPr>
                <w:rFonts w:eastAsia="맑은 고딕"/>
                <w:lang w:eastAsia="ko-KR"/>
              </w:rPr>
              <w:t xml:space="preserve"> in the first slot, Option C </w:t>
            </w:r>
            <w:r>
              <w:rPr>
                <w:rFonts w:eastAsia="맑은 고딕"/>
                <w:lang w:eastAsia="ko-KR"/>
              </w:rPr>
              <w:t>for others</w:t>
            </w:r>
            <w:r w:rsidRPr="004732AB">
              <w:rPr>
                <w:rFonts w:eastAsia="맑은 고딕"/>
                <w:lang w:eastAsia="ko-KR"/>
              </w:rPr>
              <w:t>)</w:t>
            </w:r>
            <w:r>
              <w:rPr>
                <w:rFonts w:eastAsia="맑은 고딕"/>
                <w:lang w:eastAsia="ko-KR"/>
              </w:rPr>
              <w:t>,</w:t>
            </w:r>
            <w:r w:rsidRPr="004732AB">
              <w:rPr>
                <w:rFonts w:eastAsia="맑은 고딕"/>
                <w:lang w:eastAsia="ko-KR"/>
              </w:rPr>
              <w:t xml:space="preserve"> or LG's proposal (i</w:t>
            </w:r>
            <w:r>
              <w:rPr>
                <w:rFonts w:eastAsia="맑은 고딕"/>
                <w:lang w:eastAsia="ko-KR"/>
              </w:rPr>
              <w:t>.</w:t>
            </w:r>
            <w:r w:rsidRPr="004732AB">
              <w:rPr>
                <w:rFonts w:eastAsia="맑은 고딕"/>
                <w:lang w:eastAsia="ko-KR"/>
              </w:rPr>
              <w:t>e</w:t>
            </w:r>
            <w:r>
              <w:rPr>
                <w:rFonts w:eastAsia="맑은 고딕"/>
                <w:lang w:eastAsia="ko-KR"/>
              </w:rPr>
              <w:t>.</w:t>
            </w:r>
            <w:r w:rsidRPr="004732AB">
              <w:rPr>
                <w:rFonts w:eastAsia="맑은 고딕"/>
                <w:lang w:eastAsia="ko-KR"/>
              </w:rPr>
              <w:t xml:space="preserve">, Option B </w:t>
            </w:r>
            <w:r>
              <w:rPr>
                <w:rFonts w:eastAsia="맑은 고딕"/>
                <w:lang w:eastAsia="ko-KR"/>
              </w:rPr>
              <w:t>for</w:t>
            </w:r>
            <w:r w:rsidRPr="004732AB">
              <w:rPr>
                <w:rFonts w:eastAsia="맑은 고딕"/>
                <w:lang w:eastAsia="ko-KR"/>
              </w:rPr>
              <w:t xml:space="preserve"> A-CSI multiplexing, Option C </w:t>
            </w:r>
            <w:r>
              <w:rPr>
                <w:rFonts w:eastAsia="맑은 고딕"/>
                <w:lang w:eastAsia="ko-KR"/>
              </w:rPr>
              <w:t xml:space="preserve">for </w:t>
            </w:r>
            <w:r w:rsidRPr="004732AB">
              <w:rPr>
                <w:rFonts w:eastAsia="맑은 고딕"/>
                <w:lang w:eastAsia="ko-KR"/>
              </w:rPr>
              <w:t>other</w:t>
            </w:r>
            <w:r>
              <w:rPr>
                <w:rFonts w:eastAsia="맑은 고딕"/>
                <w:lang w:eastAsia="ko-KR"/>
              </w:rPr>
              <w:t>s</w:t>
            </w:r>
            <w:r w:rsidRPr="004732AB">
              <w:rPr>
                <w:rFonts w:eastAsia="맑은 고딕"/>
                <w:lang w:eastAsia="ko-KR"/>
              </w:rPr>
              <w:t xml:space="preserve">) solves the performance degradation problem </w:t>
            </w:r>
            <w:r>
              <w:rPr>
                <w:rFonts w:eastAsia="맑은 고딕"/>
                <w:lang w:eastAsia="ko-KR"/>
              </w:rPr>
              <w:t>of</w:t>
            </w:r>
            <w:r w:rsidRPr="004732AB">
              <w:rPr>
                <w:rFonts w:eastAsia="맑은 고딕"/>
                <w:lang w:eastAsia="ko-KR"/>
              </w:rPr>
              <w:t xml:space="preserve"> UCI multiplexing. </w:t>
            </w:r>
          </w:p>
          <w:p w14:paraId="692EA312" w14:textId="62472553" w:rsidR="004732AB" w:rsidRPr="004732AB" w:rsidRDefault="004732AB" w:rsidP="007C0AF7">
            <w:pPr>
              <w:jc w:val="both"/>
              <w:rPr>
                <w:rFonts w:eastAsia="맑은 고딕" w:hint="eastAsia"/>
                <w:lang w:eastAsia="ko-KR"/>
              </w:rPr>
            </w:pPr>
            <w:r>
              <w:rPr>
                <w:rFonts w:eastAsia="맑은 고딕"/>
                <w:lang w:eastAsia="ko-KR"/>
              </w:rPr>
              <w:t>For the sake of progress, we can accept FL’s proposal. Also, we are fine with HW’s proposal.</w:t>
            </w:r>
          </w:p>
        </w:tc>
      </w:tr>
    </w:tbl>
    <w:p w14:paraId="0DFFEE91" w14:textId="73BA1319"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3"/>
        <w:numPr>
          <w:ilvl w:val="0"/>
          <w:numId w:val="16"/>
        </w:numPr>
        <w:jc w:val="both"/>
        <w:rPr>
          <w:lang w:val="en-US"/>
        </w:rPr>
      </w:pPr>
      <w:r>
        <w:rPr>
          <w:color w:val="4BACC6" w:themeColor="accent5"/>
          <w:szCs w:val="28"/>
          <w:lang w:val="en-US"/>
        </w:rPr>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바탕체"/>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바탕체"/>
          <w:bCs/>
          <w:iCs/>
          <w:sz w:val="22"/>
          <w:szCs w:val="22"/>
          <w:lang w:eastAsia="ko-KR"/>
        </w:rPr>
        <w:lastRenderedPageBreak/>
        <w:t>One company (Huawei/</w:t>
      </w:r>
      <w:proofErr w:type="spellStart"/>
      <w:r>
        <w:rPr>
          <w:rFonts w:eastAsia="바탕체"/>
          <w:bCs/>
          <w:iCs/>
          <w:sz w:val="22"/>
          <w:szCs w:val="22"/>
          <w:lang w:eastAsia="ko-KR"/>
        </w:rPr>
        <w:t>HiSi</w:t>
      </w:r>
      <w:proofErr w:type="spellEnd"/>
      <w:r>
        <w:rPr>
          <w:rFonts w:eastAsia="바탕체"/>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360402">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360402">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360402">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바탕체"/>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바탕체"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360402">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360402">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바탕체"/>
          <w:bCs/>
          <w:iCs/>
          <w:sz w:val="22"/>
          <w:szCs w:val="22"/>
          <w:lang w:eastAsia="ko-KR"/>
        </w:rPr>
        <w:t xml:space="preserve">  is the number of symbols for </w:t>
      </w:r>
      <w:proofErr w:type="spellStart"/>
      <w:r>
        <w:rPr>
          <w:rFonts w:eastAsia="바탕체"/>
          <w:bCs/>
          <w:iCs/>
          <w:sz w:val="22"/>
          <w:szCs w:val="22"/>
          <w:lang w:eastAsia="ko-KR"/>
        </w:rPr>
        <w:t>TBoMS</w:t>
      </w:r>
      <w:proofErr w:type="spellEnd"/>
      <w:r>
        <w:rPr>
          <w:rFonts w:eastAsia="바탕체"/>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바탕체"/>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lastRenderedPageBreak/>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lastRenderedPageBreak/>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맑은 고딕" w:hint="eastAsia"/>
                <w:lang w:eastAsia="ko-KR"/>
              </w:rPr>
              <w:t>LG</w:t>
            </w:r>
          </w:p>
        </w:tc>
        <w:tc>
          <w:tcPr>
            <w:tcW w:w="7455" w:type="dxa"/>
          </w:tcPr>
          <w:p w14:paraId="4E342083" w14:textId="77777777" w:rsidR="00682385" w:rsidRDefault="00F37CC5">
            <w:pPr>
              <w:jc w:val="both"/>
              <w:rPr>
                <w:rFonts w:eastAsia="맑은 고딕"/>
                <w:lang w:eastAsia="ko-KR"/>
              </w:rPr>
            </w:pPr>
            <w:r>
              <w:rPr>
                <w:rFonts w:eastAsia="맑은 고딕"/>
                <w:lang w:eastAsia="ko-KR"/>
              </w:rPr>
              <w:t>We’d like to clarify that the</w:t>
            </w:r>
            <w:r>
              <w:t xml:space="preserve"> ‘</w:t>
            </w:r>
            <w:r>
              <w:rPr>
                <w:rFonts w:eastAsia="맑은 고딕"/>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맑은 고딕"/>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lastRenderedPageBreak/>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xml:space="preserve">, WILUS, </w:t>
            </w:r>
            <w:proofErr w:type="spellStart"/>
            <w:r>
              <w:rPr>
                <w:rFonts w:eastAsiaTheme="minorEastAsia"/>
                <w:lang w:val="en-US" w:eastAsia="zh-CN"/>
              </w:rPr>
              <w:t>Xiaomi</w:t>
            </w:r>
            <w:proofErr w:type="spellEnd"/>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xml:space="preserve">, </w:t>
            </w:r>
            <w:proofErr w:type="spellStart"/>
            <w:r w:rsidR="004E452E">
              <w:rPr>
                <w:rFonts w:eastAsiaTheme="minorEastAsia"/>
                <w:lang w:val="en-US" w:eastAsia="zh-CN"/>
              </w:rPr>
              <w:t>Spreadtrum</w:t>
            </w:r>
            <w:proofErr w:type="spellEnd"/>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A3A18" w14:paraId="60A82E4D" w14:textId="77777777" w:rsidTr="00360402">
        <w:tc>
          <w:tcPr>
            <w:tcW w:w="9629" w:type="dxa"/>
          </w:tcPr>
          <w:p w14:paraId="52D8C570" w14:textId="77777777" w:rsidR="00EA3A18" w:rsidRDefault="00EA3A18" w:rsidP="00360402">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lastRenderedPageBreak/>
              <w:t>Agreement</w:t>
            </w:r>
          </w:p>
          <w:p w14:paraId="611B286F"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Both cannot be solved until an agreement is made in Section 2.1.3.2,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lastRenderedPageBreak/>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lastRenderedPageBreak/>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lastRenderedPageBreak/>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TBoMS can be a separate UE capability. So absence of M could </w:t>
            </w:r>
            <w:proofErr w:type="gramStart"/>
            <w:r w:rsidRPr="005358C0">
              <w:rPr>
                <w:lang w:val="en-US" w:eastAsia="zh-CN"/>
              </w:rPr>
              <w:t>an apply</w:t>
            </w:r>
            <w:proofErr w:type="gramEnd"/>
            <w:r w:rsidRPr="005358C0">
              <w:rPr>
                <w:lang w:val="en-US" w:eastAsia="zh-CN"/>
              </w:rPr>
              <w:t xml:space="preserve">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sidRPr="00B437A6">
        <w:rPr>
          <w:i/>
          <w:iCs/>
          <w:sz w:val="22"/>
          <w:szCs w:val="22"/>
        </w:rPr>
        <w:t>numberOfRepetition</w:t>
      </w:r>
      <w:r>
        <w:rPr>
          <w:i/>
          <w:iCs/>
          <w:sz w:val="22"/>
          <w:szCs w:val="22"/>
        </w:rPr>
        <w:t>s</w:t>
      </w:r>
      <w:proofErr w:type="spellEnd"/>
      <w:r w:rsidRPr="00B437A6">
        <w:rPr>
          <w:i/>
          <w:iCs/>
          <w:sz w:val="22"/>
          <w:szCs w:val="22"/>
        </w:rPr>
        <w:t>.</w:t>
      </w:r>
      <w:r>
        <w:rPr>
          <w:i/>
          <w:iCs/>
          <w:sz w:val="22"/>
          <w:szCs w:val="22"/>
        </w:rPr>
        <w:t xml:space="preserve"> </w:t>
      </w:r>
      <w:r>
        <w:rPr>
          <w:sz w:val="22"/>
          <w:szCs w:val="22"/>
        </w:rPr>
        <w:t xml:space="preserve">Think for instance to cases in which PUSCH repetition type A uses </w:t>
      </w:r>
      <w:proofErr w:type="spellStart"/>
      <w:r w:rsidRPr="00B437A6">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sidRPr="00B437A6">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w:t>
      </w:r>
      <w:r>
        <w:rPr>
          <w:sz w:val="22"/>
          <w:szCs w:val="22"/>
        </w:rPr>
        <w:lastRenderedPageBreak/>
        <w:t xml:space="preserve">for TBoMS, provided that the IE </w:t>
      </w:r>
      <w:proofErr w:type="spellStart"/>
      <w:r w:rsidRPr="00B437A6">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w:t>
      </w:r>
      <w:proofErr w:type="spellStart"/>
      <w:r>
        <w:rPr>
          <w:sz w:val="22"/>
          <w:szCs w:val="22"/>
        </w:rPr>
        <w:t>Xiaomi</w:t>
      </w:r>
      <w:proofErr w:type="spellEnd"/>
      <w:r>
        <w:rPr>
          <w:sz w:val="22"/>
          <w:szCs w:val="22"/>
        </w:rPr>
        <w:t xml:space="preserve">: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w:t>
      </w:r>
      <w:proofErr w:type="spellStart"/>
      <w:r>
        <w:rPr>
          <w:sz w:val="22"/>
          <w:szCs w:val="22"/>
        </w:rPr>
        <w:t>ae</w:t>
      </w:r>
      <w:proofErr w:type="spellEnd"/>
      <w:r>
        <w:rPr>
          <w:sz w:val="22"/>
          <w:szCs w:val="22"/>
        </w:rPr>
        <w:t xml:space="preserve"> supported for configuring the number of TBoMS repetitions in Rel-17. RAN1 already agreed that an IE is added to the TDRA table to this end, i.e., </w:t>
      </w:r>
      <w:proofErr w:type="spellStart"/>
      <w:r w:rsidRPr="00B437A6">
        <w:rPr>
          <w:i/>
          <w:iCs/>
          <w:sz w:val="22"/>
          <w:szCs w:val="22"/>
        </w:rPr>
        <w:t>numberOfRepetition</w:t>
      </w:r>
      <w:r>
        <w:rPr>
          <w:i/>
          <w:iCs/>
          <w:sz w:val="22"/>
          <w:szCs w:val="22"/>
        </w:rPr>
        <w:t>s</w:t>
      </w:r>
      <w:proofErr w:type="spellEnd"/>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235297" w14:paraId="0905AB92" w14:textId="77777777" w:rsidTr="0036040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360402">
            <w:pPr>
              <w:jc w:val="center"/>
              <w:rPr>
                <w:lang w:eastAsia="ko-KR"/>
              </w:rPr>
            </w:pPr>
          </w:p>
        </w:tc>
        <w:tc>
          <w:tcPr>
            <w:tcW w:w="7575" w:type="dxa"/>
            <w:vAlign w:val="center"/>
          </w:tcPr>
          <w:p w14:paraId="04CEB515" w14:textId="77777777" w:rsidR="00235297" w:rsidRDefault="00235297" w:rsidP="00360402">
            <w:pPr>
              <w:jc w:val="center"/>
              <w:rPr>
                <w:lang w:eastAsia="ko-KR"/>
              </w:rPr>
            </w:pPr>
            <w:r>
              <w:rPr>
                <w:lang w:eastAsia="ko-KR"/>
              </w:rPr>
              <w:t>Company name</w:t>
            </w:r>
          </w:p>
        </w:tc>
      </w:tr>
      <w:tr w:rsidR="00235297" w14:paraId="5D0C8494" w14:textId="77777777" w:rsidTr="00360402">
        <w:trPr>
          <w:trHeight w:val="686"/>
        </w:trPr>
        <w:tc>
          <w:tcPr>
            <w:tcW w:w="2119" w:type="dxa"/>
            <w:shd w:val="clear" w:color="auto" w:fill="000080"/>
            <w:vAlign w:val="center"/>
          </w:tcPr>
          <w:p w14:paraId="3993A858" w14:textId="77777777" w:rsidR="00235297" w:rsidRDefault="00235297" w:rsidP="00360402">
            <w:pPr>
              <w:jc w:val="center"/>
              <w:rPr>
                <w:b/>
                <w:bCs/>
                <w:lang w:eastAsia="ko-KR"/>
              </w:rPr>
            </w:pPr>
            <w:r>
              <w:rPr>
                <w:b/>
                <w:bCs/>
                <w:lang w:eastAsia="ko-KR"/>
              </w:rPr>
              <w:t>Support FL’s Proposal 5</w:t>
            </w:r>
          </w:p>
        </w:tc>
        <w:tc>
          <w:tcPr>
            <w:tcW w:w="7575" w:type="dxa"/>
          </w:tcPr>
          <w:p w14:paraId="70ADF7E8" w14:textId="0A460218" w:rsidR="00235297" w:rsidRDefault="00235297" w:rsidP="00360402">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r w:rsidR="00266D80">
              <w:rPr>
                <w:rFonts w:eastAsiaTheme="minorEastAsia"/>
                <w:lang w:val="en-US" w:eastAsia="zh-CN"/>
              </w:rPr>
              <w:t>, Sharp</w:t>
            </w:r>
          </w:p>
        </w:tc>
      </w:tr>
      <w:tr w:rsidR="00235297" w14:paraId="1CC450B4" w14:textId="77777777" w:rsidTr="00360402">
        <w:trPr>
          <w:trHeight w:val="803"/>
        </w:trPr>
        <w:tc>
          <w:tcPr>
            <w:tcW w:w="2119" w:type="dxa"/>
            <w:shd w:val="clear" w:color="auto" w:fill="000080"/>
            <w:vAlign w:val="center"/>
          </w:tcPr>
          <w:p w14:paraId="44470100" w14:textId="77777777" w:rsidR="00235297" w:rsidRDefault="00235297" w:rsidP="00360402">
            <w:pPr>
              <w:jc w:val="center"/>
              <w:rPr>
                <w:b/>
                <w:bCs/>
                <w:lang w:eastAsia="ko-KR"/>
              </w:rPr>
            </w:pPr>
            <w:r>
              <w:rPr>
                <w:b/>
                <w:bCs/>
                <w:lang w:eastAsia="ko-KR"/>
              </w:rPr>
              <w:t>Do not support FL’s Proposal 5</w:t>
            </w:r>
          </w:p>
        </w:tc>
        <w:tc>
          <w:tcPr>
            <w:tcW w:w="7575" w:type="dxa"/>
          </w:tcPr>
          <w:p w14:paraId="72FE31AB" w14:textId="77777777" w:rsidR="00235297" w:rsidRDefault="00235297" w:rsidP="00360402">
            <w:pPr>
              <w:rPr>
                <w:lang w:eastAsia="ko-KR"/>
              </w:rPr>
            </w:pPr>
          </w:p>
        </w:tc>
      </w:tr>
    </w:tbl>
    <w:p w14:paraId="3258CC4E" w14:textId="77777777" w:rsidR="00235297" w:rsidRDefault="00235297" w:rsidP="00235297">
      <w:pPr>
        <w:spacing w:after="240"/>
      </w:pPr>
      <w:r>
        <w:t xml:space="preserve"> </w:t>
      </w:r>
    </w:p>
    <w:tbl>
      <w:tblPr>
        <w:tblStyle w:val="81"/>
        <w:tblW w:w="9631" w:type="dxa"/>
        <w:tblLook w:val="04A0" w:firstRow="1" w:lastRow="0" w:firstColumn="1" w:lastColumn="0" w:noHBand="0" w:noVBand="1"/>
      </w:tblPr>
      <w:tblGrid>
        <w:gridCol w:w="2176"/>
        <w:gridCol w:w="7455"/>
      </w:tblGrid>
      <w:tr w:rsidR="00235297" w14:paraId="5FD8E5B4" w14:textId="77777777" w:rsidTr="0036040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360402">
            <w:pPr>
              <w:jc w:val="center"/>
            </w:pPr>
            <w:r>
              <w:t>Company</w:t>
            </w:r>
          </w:p>
        </w:tc>
        <w:tc>
          <w:tcPr>
            <w:tcW w:w="7455" w:type="dxa"/>
            <w:vAlign w:val="center"/>
          </w:tcPr>
          <w:p w14:paraId="5D3BF2A7" w14:textId="77777777" w:rsidR="00235297" w:rsidRDefault="00235297" w:rsidP="00360402">
            <w:pPr>
              <w:jc w:val="center"/>
            </w:pPr>
            <w:r>
              <w:t>Additional comments related to FL’s Proposal 5, if any.</w:t>
            </w:r>
          </w:p>
        </w:tc>
      </w:tr>
      <w:tr w:rsidR="00235297" w14:paraId="41FA79BE" w14:textId="77777777" w:rsidTr="00360402">
        <w:tc>
          <w:tcPr>
            <w:tcW w:w="2176" w:type="dxa"/>
          </w:tcPr>
          <w:p w14:paraId="1EF11FF5" w14:textId="77777777" w:rsidR="00235297" w:rsidRDefault="00235297" w:rsidP="00360402">
            <w:pPr>
              <w:jc w:val="both"/>
            </w:pPr>
          </w:p>
        </w:tc>
        <w:tc>
          <w:tcPr>
            <w:tcW w:w="7455" w:type="dxa"/>
          </w:tcPr>
          <w:p w14:paraId="2363AD42" w14:textId="77777777" w:rsidR="00235297" w:rsidRDefault="00235297" w:rsidP="00360402">
            <w:pPr>
              <w:jc w:val="both"/>
            </w:pPr>
          </w:p>
        </w:tc>
      </w:tr>
      <w:tr w:rsidR="00235297" w14:paraId="007EE703" w14:textId="77777777" w:rsidTr="00360402">
        <w:tc>
          <w:tcPr>
            <w:tcW w:w="2176" w:type="dxa"/>
          </w:tcPr>
          <w:p w14:paraId="411D53C7" w14:textId="77777777" w:rsidR="00235297" w:rsidRDefault="00235297" w:rsidP="00360402">
            <w:pPr>
              <w:jc w:val="both"/>
            </w:pPr>
          </w:p>
        </w:tc>
        <w:tc>
          <w:tcPr>
            <w:tcW w:w="7455" w:type="dxa"/>
          </w:tcPr>
          <w:p w14:paraId="1D23C666" w14:textId="77777777" w:rsidR="00235297" w:rsidRDefault="00235297" w:rsidP="00360402">
            <w:pPr>
              <w:jc w:val="both"/>
            </w:pPr>
          </w:p>
        </w:tc>
      </w:tr>
      <w:tr w:rsidR="00235297" w14:paraId="12F7623B" w14:textId="77777777" w:rsidTr="00360402">
        <w:tc>
          <w:tcPr>
            <w:tcW w:w="2176" w:type="dxa"/>
          </w:tcPr>
          <w:p w14:paraId="1F711B29" w14:textId="77777777" w:rsidR="00235297" w:rsidRDefault="00235297" w:rsidP="00360402">
            <w:pPr>
              <w:jc w:val="both"/>
              <w:rPr>
                <w:lang w:eastAsia="ja-JP"/>
              </w:rPr>
            </w:pPr>
          </w:p>
        </w:tc>
        <w:tc>
          <w:tcPr>
            <w:tcW w:w="7455" w:type="dxa"/>
          </w:tcPr>
          <w:p w14:paraId="512BA8CB" w14:textId="77777777" w:rsidR="00235297" w:rsidRDefault="00235297" w:rsidP="00360402">
            <w:pPr>
              <w:jc w:val="both"/>
            </w:pPr>
          </w:p>
        </w:tc>
      </w:tr>
    </w:tbl>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lastRenderedPageBreak/>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lastRenderedPageBreak/>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맑은 고딕" w:hint="eastAsia"/>
                <w:lang w:eastAsia="ko-KR"/>
              </w:rPr>
              <w:t>L</w:t>
            </w:r>
            <w:r>
              <w:rPr>
                <w:rFonts w:eastAsia="맑은 고딕"/>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w:t>
            </w:r>
            <w:proofErr w:type="spellStart"/>
            <w:r w:rsidR="00122B2E">
              <w:rPr>
                <w:lang w:eastAsia="zh-CN"/>
              </w:rPr>
              <w:t>behavior</w:t>
            </w:r>
            <w:proofErr w:type="spellEnd"/>
            <w:r w:rsidR="00122B2E">
              <w:rPr>
                <w:lang w:eastAsia="zh-CN"/>
              </w:rPr>
              <w:t>.</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맑은 고딕" w:hint="eastAsia"/>
                <w:lang w:eastAsia="ko-KR"/>
              </w:rPr>
              <w:t>L</w:t>
            </w:r>
            <w:r>
              <w:rPr>
                <w:rFonts w:eastAsia="맑은 고딕"/>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맑은 고딕" w:hint="eastAsia"/>
                <w:lang w:eastAsia="ko-KR"/>
              </w:rPr>
              <w:t>L</w:t>
            </w:r>
            <w:r>
              <w:rPr>
                <w:rFonts w:eastAsia="맑은 고딕"/>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맑은 고딕" w:hint="eastAsia"/>
                <w:strike/>
                <w:lang w:eastAsia="ko-KR"/>
              </w:rPr>
              <w:t>L</w:t>
            </w:r>
            <w:r>
              <w:rPr>
                <w:rFonts w:eastAsia="맑은 고딕"/>
                <w:strike/>
                <w:lang w:eastAsia="ko-KR"/>
              </w:rPr>
              <w:t>G</w:t>
            </w:r>
            <w:r>
              <w:rPr>
                <w:rFonts w:eastAsia="맑은 고딕"/>
                <w:lang w:eastAsia="ko-KR"/>
              </w:rPr>
              <w:t xml:space="preserve">, Lenovo, Motorola Mobility, </w:t>
            </w:r>
            <w:proofErr w:type="spellStart"/>
            <w:r>
              <w:rPr>
                <w:rFonts w:eastAsia="맑은 고딕"/>
                <w:lang w:eastAsia="ko-KR"/>
              </w:rPr>
              <w:t>InterDigital</w:t>
            </w:r>
            <w:proofErr w:type="spellEnd"/>
            <w:r>
              <w:rPr>
                <w:rFonts w:eastAsia="맑은 고딕"/>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 xml:space="preserve">For retransmission, gNB must be allowed to pick any of the TDRA rows it wishes to use. No further restrictions are necessary. Rest is left to gNB </w:t>
            </w:r>
            <w:r>
              <w:lastRenderedPageBreak/>
              <w:t>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lastRenderedPageBreak/>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clarification question on the third one.</w:t>
            </w:r>
            <w:r>
              <w:rPr>
                <w:rFonts w:eastAsia="맑은 고딕" w:hint="eastAsia"/>
                <w:lang w:eastAsia="ko-KR"/>
              </w:rPr>
              <w:t xml:space="preserve"> </w:t>
            </w:r>
            <w:r>
              <w:rPr>
                <w:rFonts w:eastAsia="맑은 고딕"/>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맑은 고딕"/>
                <w:lang w:eastAsia="ko-KR"/>
              </w:rPr>
            </w:pPr>
            <w:r>
              <w:rPr>
                <w:rFonts w:eastAsia="맑은 고딕" w:hint="eastAsia"/>
                <w:lang w:eastAsia="ko-KR"/>
              </w:rPr>
              <w:t>T</w:t>
            </w:r>
            <w:r>
              <w:rPr>
                <w:rFonts w:eastAsia="맑은 고딕"/>
                <w:lang w:eastAsia="ko-KR"/>
              </w:rPr>
              <w:t xml:space="preserve">hus, if the question implies slot level retransmission, we’d like to be excluded from the supporting company since slot level retransmission and independent indication of N for </w:t>
            </w:r>
            <w:proofErr w:type="spellStart"/>
            <w:r>
              <w:rPr>
                <w:rFonts w:eastAsia="맑은 고딕"/>
                <w:lang w:eastAsia="ko-KR"/>
              </w:rPr>
              <w:t>retx</w:t>
            </w:r>
            <w:proofErr w:type="spellEnd"/>
            <w:r>
              <w:rPr>
                <w:rFonts w:eastAsia="맑은 고딕"/>
                <w:lang w:eastAsia="ko-KR"/>
              </w:rPr>
              <w:t xml:space="preserve"> are different in our understanding.</w:t>
            </w:r>
          </w:p>
          <w:p w14:paraId="2EB38712" w14:textId="77777777" w:rsidR="00682385" w:rsidRDefault="00F37CC5">
            <w:pPr>
              <w:jc w:val="both"/>
              <w:rPr>
                <w:lang w:eastAsia="zh-CN"/>
              </w:rPr>
            </w:pPr>
            <w:r>
              <w:rPr>
                <w:rFonts w:eastAsia="맑은 고딕"/>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lastRenderedPageBreak/>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lastRenderedPageBreak/>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lastRenderedPageBreak/>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af7"/>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af7"/>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SimSun"/>
          <w:b/>
          <w:bCs/>
          <w:color w:val="000000"/>
          <w:sz w:val="22"/>
          <w:szCs w:val="22"/>
          <w:highlight w:val="yellow"/>
          <w:lang w:eastAsia="zh-CN"/>
        </w:rPr>
      </w:pPr>
      <w:r w:rsidRPr="00515F5C">
        <w:rPr>
          <w:rFonts w:eastAsia="SimSun"/>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SimSun"/>
          <w:b/>
          <w:color w:val="000000"/>
          <w:sz w:val="22"/>
          <w:szCs w:val="22"/>
          <w:highlight w:val="yellow"/>
          <w:lang w:eastAsia="zh-CN"/>
        </w:rPr>
      </w:pPr>
      <w:r w:rsidRPr="00515F5C">
        <w:rPr>
          <w:rFonts w:eastAsia="SimSun"/>
          <w:b/>
          <w:bCs/>
          <w:color w:val="000000"/>
          <w:sz w:val="22"/>
          <w:szCs w:val="22"/>
          <w:highlight w:val="yellow"/>
          <w:lang w:eastAsia="zh-CN"/>
        </w:rPr>
        <w:t xml:space="preserve">The retransmission of the entire TB is up to </w:t>
      </w:r>
      <w:proofErr w:type="spellStart"/>
      <w:r w:rsidRPr="00515F5C">
        <w:rPr>
          <w:rFonts w:eastAsia="SimSun"/>
          <w:b/>
          <w:bCs/>
          <w:color w:val="000000"/>
          <w:sz w:val="22"/>
          <w:szCs w:val="22"/>
          <w:highlight w:val="yellow"/>
          <w:lang w:eastAsia="zh-CN"/>
        </w:rPr>
        <w:t>gNB</w:t>
      </w:r>
      <w:proofErr w:type="spellEnd"/>
      <w:r w:rsidRPr="00515F5C">
        <w:rPr>
          <w:rFonts w:eastAsia="SimSun"/>
          <w:b/>
          <w:bCs/>
          <w:color w:val="000000"/>
          <w:sz w:val="22"/>
          <w:szCs w:val="22"/>
          <w:highlight w:val="yellow"/>
          <w:lang w:eastAsia="zh-CN"/>
        </w:rPr>
        <w:t xml:space="preserve">, </w:t>
      </w:r>
      <w:proofErr w:type="spellStart"/>
      <w:r w:rsidRPr="00515F5C">
        <w:rPr>
          <w:rFonts w:eastAsia="SimSun"/>
          <w:b/>
          <w:bCs/>
          <w:color w:val="000000"/>
          <w:sz w:val="22"/>
          <w:szCs w:val="22"/>
          <w:highlight w:val="yellow"/>
          <w:lang w:eastAsia="zh-CN"/>
        </w:rPr>
        <w:t>e.g</w:t>
      </w:r>
      <w:proofErr w:type="spellEnd"/>
      <w:r w:rsidRPr="00515F5C">
        <w:rPr>
          <w:rFonts w:eastAsia="SimSun"/>
          <w:b/>
          <w:bCs/>
          <w:color w:val="000000"/>
          <w:sz w:val="22"/>
          <w:szCs w:val="22"/>
          <w:highlight w:val="yellow"/>
          <w:lang w:eastAsia="zh-CN"/>
        </w:rPr>
        <w:t>, could be single slot PUSCH retransmission or TBoMS retransmission, etc.</w:t>
      </w:r>
    </w:p>
    <w:p w14:paraId="3BBF6E55" w14:textId="77777777" w:rsidR="00235297" w:rsidRPr="00515F5C" w:rsidRDefault="00235297" w:rsidP="00235297">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235297" w14:paraId="268AD6DD" w14:textId="77777777" w:rsidTr="0036040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360402">
            <w:pPr>
              <w:jc w:val="center"/>
              <w:rPr>
                <w:lang w:eastAsia="ko-KR"/>
              </w:rPr>
            </w:pPr>
          </w:p>
        </w:tc>
        <w:tc>
          <w:tcPr>
            <w:tcW w:w="7575" w:type="dxa"/>
            <w:vAlign w:val="center"/>
          </w:tcPr>
          <w:p w14:paraId="03C137EB" w14:textId="77777777" w:rsidR="00235297" w:rsidRDefault="00235297" w:rsidP="00360402">
            <w:pPr>
              <w:jc w:val="center"/>
              <w:rPr>
                <w:lang w:eastAsia="ko-KR"/>
              </w:rPr>
            </w:pPr>
            <w:r>
              <w:rPr>
                <w:lang w:eastAsia="ko-KR"/>
              </w:rPr>
              <w:t>Company name</w:t>
            </w:r>
          </w:p>
        </w:tc>
      </w:tr>
      <w:tr w:rsidR="00235297" w14:paraId="24B1984A" w14:textId="77777777" w:rsidTr="00360402">
        <w:trPr>
          <w:trHeight w:val="686"/>
        </w:trPr>
        <w:tc>
          <w:tcPr>
            <w:tcW w:w="2119" w:type="dxa"/>
            <w:shd w:val="clear" w:color="auto" w:fill="000080"/>
            <w:vAlign w:val="center"/>
          </w:tcPr>
          <w:p w14:paraId="3761A15F" w14:textId="77777777" w:rsidR="00235297" w:rsidRDefault="00235297" w:rsidP="00360402">
            <w:pPr>
              <w:jc w:val="center"/>
              <w:rPr>
                <w:b/>
                <w:bCs/>
                <w:lang w:eastAsia="ko-KR"/>
              </w:rPr>
            </w:pPr>
            <w:r>
              <w:rPr>
                <w:b/>
                <w:bCs/>
                <w:lang w:eastAsia="ko-KR"/>
              </w:rPr>
              <w:t>Support FL’s Proposal 6-v3</w:t>
            </w:r>
          </w:p>
        </w:tc>
        <w:tc>
          <w:tcPr>
            <w:tcW w:w="7575" w:type="dxa"/>
          </w:tcPr>
          <w:p w14:paraId="37787F1F" w14:textId="475FF3D7" w:rsidR="00235297" w:rsidRDefault="00235297" w:rsidP="00360402">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w:t>
            </w:r>
          </w:p>
        </w:tc>
      </w:tr>
      <w:tr w:rsidR="00235297" w14:paraId="77AAAB8B" w14:textId="77777777" w:rsidTr="00360402">
        <w:trPr>
          <w:trHeight w:val="803"/>
        </w:trPr>
        <w:tc>
          <w:tcPr>
            <w:tcW w:w="2119" w:type="dxa"/>
            <w:shd w:val="clear" w:color="auto" w:fill="000080"/>
            <w:vAlign w:val="center"/>
          </w:tcPr>
          <w:p w14:paraId="4C2C020F" w14:textId="77777777" w:rsidR="00235297" w:rsidRDefault="00235297" w:rsidP="00360402">
            <w:pPr>
              <w:jc w:val="center"/>
              <w:rPr>
                <w:b/>
                <w:bCs/>
                <w:lang w:eastAsia="ko-KR"/>
              </w:rPr>
            </w:pPr>
            <w:r>
              <w:rPr>
                <w:b/>
                <w:bCs/>
                <w:lang w:eastAsia="ko-KR"/>
              </w:rPr>
              <w:t>Do not support FL’s Proposal 6-v3</w:t>
            </w:r>
          </w:p>
        </w:tc>
        <w:tc>
          <w:tcPr>
            <w:tcW w:w="7575" w:type="dxa"/>
          </w:tcPr>
          <w:p w14:paraId="4F57D59C" w14:textId="77777777" w:rsidR="00235297" w:rsidRDefault="00235297" w:rsidP="00360402">
            <w:pPr>
              <w:rPr>
                <w:lang w:eastAsia="ko-KR"/>
              </w:rPr>
            </w:pPr>
          </w:p>
        </w:tc>
      </w:tr>
    </w:tbl>
    <w:p w14:paraId="6983E695" w14:textId="77777777" w:rsidR="00235297" w:rsidRPr="005B241D" w:rsidRDefault="00235297" w:rsidP="00235297">
      <w:pPr>
        <w:rPr>
          <w:b/>
          <w:bCs/>
          <w:sz w:val="28"/>
          <w:szCs w:val="28"/>
        </w:rPr>
      </w:pPr>
    </w:p>
    <w:tbl>
      <w:tblPr>
        <w:tblStyle w:val="81"/>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360402">
            <w:pPr>
              <w:jc w:val="center"/>
            </w:pPr>
            <w:r>
              <w:t>Company</w:t>
            </w:r>
          </w:p>
        </w:tc>
        <w:tc>
          <w:tcPr>
            <w:tcW w:w="7504" w:type="dxa"/>
            <w:vAlign w:val="center"/>
          </w:tcPr>
          <w:p w14:paraId="08C4A88E" w14:textId="77777777" w:rsidR="00235297" w:rsidRDefault="00235297" w:rsidP="00360402">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360402">
            <w:pPr>
              <w:jc w:val="both"/>
            </w:pPr>
            <w:r>
              <w:rPr>
                <w:rFonts w:hint="eastAsia"/>
                <w:lang w:eastAsia="zh-CN"/>
              </w:rPr>
              <w:t>CATT</w:t>
            </w:r>
          </w:p>
        </w:tc>
        <w:tc>
          <w:tcPr>
            <w:tcW w:w="7504" w:type="dxa"/>
          </w:tcPr>
          <w:p w14:paraId="79CCC55E" w14:textId="20A23483" w:rsidR="001B3086" w:rsidRDefault="001B3086" w:rsidP="00360402">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360402">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9746BB" w14:paraId="263B2429" w14:textId="77777777" w:rsidTr="001B3086">
        <w:tc>
          <w:tcPr>
            <w:tcW w:w="2190" w:type="dxa"/>
          </w:tcPr>
          <w:p w14:paraId="6EC3126A" w14:textId="7EC194CD" w:rsidR="009746BB" w:rsidRDefault="009746BB" w:rsidP="009746BB">
            <w:pPr>
              <w:jc w:val="both"/>
            </w:pPr>
            <w:r>
              <w:t>Apple</w:t>
            </w:r>
          </w:p>
        </w:tc>
        <w:tc>
          <w:tcPr>
            <w:tcW w:w="7504" w:type="dxa"/>
          </w:tcPr>
          <w:p w14:paraId="4CA66345" w14:textId="22E68131" w:rsidR="009746BB" w:rsidRDefault="009746BB" w:rsidP="009746BB">
            <w:pPr>
              <w:jc w:val="both"/>
            </w:pPr>
            <w:r>
              <w:t>We have the same understanding as CATT on this proposal.</w:t>
            </w:r>
          </w:p>
        </w:tc>
      </w:tr>
      <w:tr w:rsidR="009746BB" w14:paraId="6BD298FE" w14:textId="77777777" w:rsidTr="001B3086">
        <w:tc>
          <w:tcPr>
            <w:tcW w:w="2190" w:type="dxa"/>
          </w:tcPr>
          <w:p w14:paraId="45E7076B" w14:textId="77777777" w:rsidR="009746BB" w:rsidRDefault="009746BB" w:rsidP="009746BB">
            <w:pPr>
              <w:jc w:val="both"/>
            </w:pPr>
          </w:p>
        </w:tc>
        <w:tc>
          <w:tcPr>
            <w:tcW w:w="7504" w:type="dxa"/>
          </w:tcPr>
          <w:p w14:paraId="4B147B7F" w14:textId="77777777" w:rsidR="009746BB" w:rsidRDefault="009746BB" w:rsidP="009746BB">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w:t>
      </w:r>
      <w:proofErr w:type="spellStart"/>
      <w:r>
        <w:rPr>
          <w:iCs/>
          <w:sz w:val="22"/>
          <w:szCs w:val="22"/>
        </w:rPr>
        <w:t>TBoMS</w:t>
      </w:r>
      <w:proofErr w:type="spellEnd"/>
      <w:r>
        <w:rPr>
          <w:iCs/>
          <w:sz w:val="22"/>
          <w:szCs w:val="22"/>
        </w:rPr>
        <w:t xml:space="preserve">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lastRenderedPageBreak/>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lastRenderedPageBreak/>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lastRenderedPageBreak/>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ko-KR"/>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ko-KR"/>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lastRenderedPageBreak/>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4ABB468D" w14:textId="77777777" w:rsidR="00682385" w:rsidRDefault="00F37CC5">
      <w:pPr>
        <w:pStyle w:val="af7"/>
        <w:numPr>
          <w:ilvl w:val="0"/>
          <w:numId w:val="77"/>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lastRenderedPageBreak/>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lastRenderedPageBreak/>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6"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6"/>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17"/>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lastRenderedPageBreak/>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ko-KR"/>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8" w:name="_Ref86869634"/>
            <w:r>
              <w:t xml:space="preserve">Figure </w:t>
            </w:r>
            <w:r w:rsidR="00360402">
              <w:fldChar w:fldCharType="begin"/>
            </w:r>
            <w:r w:rsidR="00360402">
              <w:instrText xml:space="preserve"> SEQ Figure \* ARABIC </w:instrText>
            </w:r>
            <w:r w:rsidR="00360402">
              <w:fldChar w:fldCharType="separate"/>
            </w:r>
            <w:r>
              <w:t>1</w:t>
            </w:r>
            <w:r w:rsidR="00360402">
              <w:fldChar w:fldCharType="end"/>
            </w:r>
            <w:bookmarkEnd w:id="18"/>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9"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lastRenderedPageBreak/>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1</w:t>
            </w:r>
            <w:r>
              <w:rPr>
                <w:rFonts w:eastAsia="바탕"/>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2</w:t>
            </w:r>
            <w:r>
              <w:rPr>
                <w:rFonts w:eastAsia="바탕" w:hint="eastAsia"/>
                <w:bCs/>
                <w:iCs/>
                <w:szCs w:val="22"/>
                <w:lang w:val="en-US" w:eastAsia="ko-KR"/>
              </w:rPr>
              <w:t xml:space="preserve">: </w:t>
            </w:r>
            <w:r>
              <w:rPr>
                <w:rFonts w:eastAsia="바탕"/>
                <w:bCs/>
                <w:iCs/>
                <w:szCs w:val="22"/>
                <w:lang w:val="en-US" w:eastAsia="ko-KR"/>
              </w:rPr>
              <w:t xml:space="preserve">To apply Option C, </w:t>
            </w:r>
            <w:r>
              <w:rPr>
                <w:rFonts w:eastAsia="바탕" w:hint="eastAsia"/>
                <w:bCs/>
                <w:iCs/>
                <w:szCs w:val="22"/>
                <w:lang w:val="en-US" w:eastAsia="ko-KR"/>
              </w:rPr>
              <w:t>i</w:t>
            </w:r>
            <w:r>
              <w:rPr>
                <w:rFonts w:eastAsia="바탕"/>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바탕"/>
                <w:bCs/>
                <w:iCs/>
                <w:szCs w:val="22"/>
                <w:lang w:val="en-US" w:eastAsia="ko-KR"/>
              </w:rPr>
            </w:pPr>
            <w:r>
              <w:rPr>
                <w:rFonts w:eastAsia="바탕"/>
                <w:b/>
                <w:iCs/>
                <w:szCs w:val="22"/>
                <w:lang w:val="en-US" w:eastAsia="ko-KR"/>
              </w:rPr>
              <w:t>Proposal 3</w:t>
            </w:r>
            <w:r>
              <w:rPr>
                <w:rFonts w:eastAsia="바탕"/>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0D645D5" w14:textId="77777777" w:rsidR="00682385" w:rsidRDefault="00682385">
            <w:pPr>
              <w:spacing w:afterLines="50" w:after="120"/>
              <w:jc w:val="both"/>
              <w:rPr>
                <w:rFonts w:eastAsia="游明朝"/>
                <w:bCs/>
                <w:lang w:val="en-US"/>
              </w:rPr>
            </w:pPr>
          </w:p>
          <w:p w14:paraId="5741AF2E"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lastRenderedPageBreak/>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360402">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lastRenderedPageBreak/>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lastRenderedPageBreak/>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lastRenderedPageBreak/>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바탕"/>
                <w:b/>
                <w:iCs/>
                <w:szCs w:val="22"/>
                <w:lang w:val="en-US" w:eastAsia="ko-KR"/>
              </w:rPr>
            </w:pPr>
            <w:r>
              <w:rPr>
                <w:rFonts w:eastAsia="바탕"/>
                <w:b/>
                <w:iCs/>
                <w:szCs w:val="22"/>
                <w:lang w:val="en-US" w:eastAsia="ko-KR"/>
              </w:rPr>
              <w:t>Proposal 3</w:t>
            </w:r>
            <w:r>
              <w:rPr>
                <w:rFonts w:eastAsia="바탕"/>
                <w:bCs/>
                <w:iCs/>
                <w:szCs w:val="22"/>
                <w:lang w:val="en-US" w:eastAsia="ko-KR"/>
              </w:rPr>
              <w:t>: Discuss the UE behavior when the calculated TBS exceeds the maximum TBS for single CB transmission.</w:t>
            </w:r>
            <w:r>
              <w:rPr>
                <w:rFonts w:eastAsia="바탕"/>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ko-KR"/>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lastRenderedPageBreak/>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lastRenderedPageBreak/>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바탕체"/>
                <w:b/>
                <w:iCs/>
                <w:szCs w:val="22"/>
                <w:lang w:eastAsia="ko-KR"/>
              </w:rPr>
            </w:pPr>
            <w:r>
              <w:rPr>
                <w:rFonts w:eastAsia="바탕체" w:hint="eastAsia"/>
                <w:b/>
                <w:iCs/>
                <w:szCs w:val="22"/>
                <w:lang w:eastAsia="ko-KR"/>
              </w:rPr>
              <w:t xml:space="preserve">Proposal </w:t>
            </w:r>
            <w:r>
              <w:rPr>
                <w:rFonts w:eastAsia="바탕체"/>
                <w:b/>
                <w:iCs/>
                <w:szCs w:val="22"/>
                <w:lang w:eastAsia="ko-KR"/>
              </w:rPr>
              <w:t>4</w:t>
            </w:r>
            <w:r>
              <w:rPr>
                <w:rFonts w:eastAsia="바탕체" w:hint="eastAsia"/>
                <w:bCs/>
                <w:iCs/>
                <w:szCs w:val="22"/>
                <w:lang w:eastAsia="ko-KR"/>
              </w:rPr>
              <w:t xml:space="preserve">: In case of collision between TBoMS and PUCCH </w:t>
            </w:r>
            <w:r>
              <w:rPr>
                <w:rFonts w:eastAsia="바탕체"/>
                <w:bCs/>
                <w:iCs/>
                <w:szCs w:val="22"/>
                <w:lang w:eastAsia="ko-KR"/>
              </w:rPr>
              <w:t>without repetition, UCI is multiplexed on the TBoMS in the overlapped slot.</w:t>
            </w:r>
            <w:r>
              <w:rPr>
                <w:rFonts w:eastAsia="바탕체"/>
                <w:b/>
                <w:iCs/>
                <w:szCs w:val="22"/>
                <w:lang w:eastAsia="ko-KR"/>
              </w:rPr>
              <w:t xml:space="preserve"> </w:t>
            </w:r>
          </w:p>
          <w:p w14:paraId="207E72A7" w14:textId="77777777" w:rsidR="00682385" w:rsidRDefault="00F37CC5">
            <w:pPr>
              <w:rPr>
                <w:rFonts w:eastAsia="바탕체"/>
                <w:bCs/>
                <w:iCs/>
                <w:szCs w:val="22"/>
                <w:lang w:eastAsia="ko-KR"/>
              </w:rPr>
            </w:pPr>
            <w:r>
              <w:rPr>
                <w:rFonts w:eastAsia="바탕체"/>
                <w:b/>
                <w:iCs/>
                <w:szCs w:val="22"/>
                <w:lang w:eastAsia="ko-KR"/>
              </w:rPr>
              <w:t>Proposal 5</w:t>
            </w:r>
            <w:r>
              <w:rPr>
                <w:rFonts w:eastAsia="바탕체"/>
                <w:bCs/>
                <w:iCs/>
                <w:szCs w:val="22"/>
                <w:lang w:eastAsia="ko-KR"/>
              </w:rPr>
              <w:t xml:space="preserve">: In case of aperiodic CSI reporting with TBoMS transmission, it is necessary to clarify the location of the slot resource for aperiodic CSI multiplexing </w:t>
            </w:r>
            <w:r>
              <w:rPr>
                <w:rFonts w:eastAsia="바탕체" w:hint="eastAsia"/>
                <w:bCs/>
                <w:iCs/>
                <w:szCs w:val="22"/>
                <w:lang w:eastAsia="ko-KR"/>
              </w:rPr>
              <w:t>a</w:t>
            </w:r>
            <w:r>
              <w:rPr>
                <w:rFonts w:eastAsia="바탕체"/>
                <w:bCs/>
                <w:iCs/>
                <w:szCs w:val="22"/>
                <w:lang w:eastAsia="ko-KR"/>
              </w:rPr>
              <w:t>mong the N allocated slots of TBoMS.</w:t>
            </w:r>
          </w:p>
          <w:p w14:paraId="2E0137A0" w14:textId="77777777" w:rsidR="00682385" w:rsidRDefault="00F37CC5">
            <w:pPr>
              <w:rPr>
                <w:rFonts w:eastAsia="바탕체"/>
                <w:b/>
                <w:iCs/>
                <w:szCs w:val="22"/>
                <w:lang w:eastAsia="ko-KR"/>
              </w:rPr>
            </w:pPr>
            <w:r>
              <w:rPr>
                <w:rFonts w:eastAsia="바탕체"/>
                <w:b/>
                <w:iCs/>
                <w:szCs w:val="22"/>
                <w:lang w:eastAsia="ko-KR"/>
              </w:rPr>
              <w:lastRenderedPageBreak/>
              <w:t>Proposal 6</w:t>
            </w:r>
            <w:r>
              <w:rPr>
                <w:rFonts w:eastAsia="바탕체"/>
                <w:bCs/>
                <w:iCs/>
                <w:szCs w:val="22"/>
                <w:lang w:eastAsia="ko-KR"/>
              </w:rPr>
              <w:t>:</w:t>
            </w:r>
            <w:r>
              <w:rPr>
                <w:bCs/>
                <w:iCs/>
                <w:lang w:eastAsia="ko-KR"/>
              </w:rPr>
              <w:t xml:space="preserve"> </w:t>
            </w:r>
            <w:r>
              <w:rPr>
                <w:rFonts w:eastAsia="바탕체"/>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바탕체" w:hint="eastAsia"/>
                <w:bCs/>
                <w:iCs/>
                <w:szCs w:val="22"/>
                <w:lang w:eastAsia="ko-KR"/>
              </w:rPr>
              <w:t xml:space="preserve"> </w:t>
            </w:r>
            <w:r>
              <w:rPr>
                <w:rFonts w:eastAsia="바탕체"/>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바탕체"/>
                <w:bCs/>
                <w:iCs/>
                <w:szCs w:val="22"/>
                <w:lang w:eastAsia="ko-KR"/>
              </w:rPr>
              <w:t>.</w:t>
            </w:r>
          </w:p>
          <w:p w14:paraId="7FBFCF7C" w14:textId="77777777" w:rsidR="00682385" w:rsidRDefault="00F37CC5">
            <w:pPr>
              <w:rPr>
                <w:rFonts w:eastAsia="바탕체"/>
                <w:bCs/>
                <w:iCs/>
                <w:szCs w:val="22"/>
                <w:lang w:eastAsia="ko-KR"/>
              </w:rPr>
            </w:pPr>
            <w:r>
              <w:rPr>
                <w:rFonts w:eastAsia="바탕체"/>
                <w:b/>
                <w:iCs/>
                <w:szCs w:val="22"/>
                <w:lang w:eastAsia="ko-KR"/>
              </w:rPr>
              <w:t>Proposal 7</w:t>
            </w:r>
            <w:r>
              <w:rPr>
                <w:rFonts w:eastAsia="바탕체"/>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바탕체" w:hint="eastAsia"/>
                <w:bCs/>
                <w:iCs/>
                <w:lang w:eastAsia="ko-KR"/>
              </w:rPr>
              <w:t xml:space="preserve"> </w:t>
            </w:r>
            <w:r>
              <w:rPr>
                <w:rFonts w:eastAsia="바탕체"/>
                <w:bCs/>
                <w:iCs/>
                <w:lang w:eastAsia="ko-KR"/>
              </w:rPr>
              <w:t>is multiplexed by N,</w:t>
            </w:r>
            <w:r>
              <w:rPr>
                <w:rFonts w:eastAsia="바탕체" w:hint="eastAsia"/>
                <w:bCs/>
                <w:iCs/>
                <w:lang w:eastAsia="ko-KR"/>
              </w:rPr>
              <w:t xml:space="preserve"> where </w:t>
            </w:r>
            <w:r>
              <w:rPr>
                <w:rFonts w:eastAsia="바탕체"/>
                <w:bCs/>
                <w:iCs/>
                <w:lang w:eastAsia="ko-KR"/>
              </w:rPr>
              <w:t>N is the number of slots allocated for TBoMS.</w:t>
            </w:r>
            <w:r>
              <w:rPr>
                <w:rFonts w:eastAsia="바탕체"/>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5821E554" w14:textId="77777777" w:rsidR="00682385" w:rsidRDefault="00F37CC5">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360402">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360402">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360402">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360402">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20"/>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lastRenderedPageBreak/>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바탕체"/>
                <w:bCs/>
                <w:szCs w:val="22"/>
                <w:lang w:eastAsia="ko-KR"/>
              </w:rPr>
            </w:pPr>
            <w:r>
              <w:rPr>
                <w:rFonts w:eastAsia="바탕체"/>
                <w:b/>
                <w:szCs w:val="22"/>
                <w:lang w:eastAsia="ko-KR"/>
              </w:rPr>
              <w:t>Proposal 6</w:t>
            </w:r>
            <w:r>
              <w:rPr>
                <w:rFonts w:eastAsia="바탕체"/>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바탕체"/>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lastRenderedPageBreak/>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DengXian"/>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DengXian"/>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5A445286" w14:textId="77777777" w:rsidR="00682385" w:rsidRDefault="00F37CC5">
      <w:pPr>
        <w:pStyle w:val="af7"/>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lastRenderedPageBreak/>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1"/>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2"/>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lastRenderedPageBreak/>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바탕"/>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바탕"/>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바탕"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lastRenderedPageBreak/>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바탕"/>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바탕"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바탕" w:hAnsi="Times"/>
          <w:szCs w:val="24"/>
          <w:highlight w:val="cyan"/>
          <w:lang w:val="en-US" w:eastAsia="zh-CN"/>
        </w:rPr>
      </w:pPr>
    </w:p>
    <w:p w14:paraId="687CACF2" w14:textId="77777777" w:rsidR="00682385" w:rsidRDefault="00682385">
      <w:pPr>
        <w:rPr>
          <w:rFonts w:ascii="Times" w:eastAsia="바탕"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lastRenderedPageBreak/>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바탕"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ko-KR"/>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ko-KR"/>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바탕"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바탕"/>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C416" w14:textId="77777777" w:rsidR="00524740" w:rsidRDefault="00524740">
      <w:pPr>
        <w:spacing w:after="0"/>
      </w:pPr>
      <w:r>
        <w:separator/>
      </w:r>
    </w:p>
  </w:endnote>
  <w:endnote w:type="continuationSeparator" w:id="0">
    <w:p w14:paraId="0ACAA1FA" w14:textId="77777777" w:rsidR="00524740" w:rsidRDefault="00524740">
      <w:pPr>
        <w:spacing w:after="0"/>
      </w:pPr>
      <w:r>
        <w:continuationSeparator/>
      </w:r>
    </w:p>
  </w:endnote>
  <w:endnote w:type="continuationNotice" w:id="1">
    <w:p w14:paraId="21AAC774" w14:textId="77777777" w:rsidR="00524740" w:rsidRDefault="00524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n">
    <w:altName w:val="Cambria"/>
    <w:panose1 w:val="00000000000000000000"/>
    <w:charset w:val="00"/>
    <w:family w:val="roman"/>
    <w:notTrueType/>
    <w:pitch w:val="default"/>
  </w:font>
  <w:font w:name="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BDB1" w14:textId="77777777" w:rsidR="00524740" w:rsidRDefault="00524740">
      <w:pPr>
        <w:spacing w:after="0"/>
      </w:pPr>
      <w:r>
        <w:separator/>
      </w:r>
    </w:p>
  </w:footnote>
  <w:footnote w:type="continuationSeparator" w:id="0">
    <w:p w14:paraId="1DA17CC9" w14:textId="77777777" w:rsidR="00524740" w:rsidRDefault="00524740">
      <w:pPr>
        <w:spacing w:after="0"/>
      </w:pPr>
      <w:r>
        <w:continuationSeparator/>
      </w:r>
    </w:p>
  </w:footnote>
  <w:footnote w:type="continuationNotice" w:id="1">
    <w:p w14:paraId="5A1007AE" w14:textId="77777777" w:rsidR="00524740" w:rsidRDefault="005247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4220" w14:textId="77777777" w:rsidR="003E7CE6" w:rsidRDefault="003E7C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9A266E4F-0A99-4ED2-9988-D3093BEE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line="259" w:lineRule="auto"/>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_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E862DA83-73D2-46AE-B857-BF2C8E3A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94</Pages>
  <Words>35652</Words>
  <Characters>203221</Characters>
  <Application>Microsoft Office Word</Application>
  <DocSecurity>0</DocSecurity>
  <Lines>1693</Lines>
  <Paragraphs>476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유향선/책임연구원/미래기술센터 C&amp;M표준(연)5G무선통신표준Task(sssun.you@lge.com)</cp:lastModifiedBy>
  <cp:revision>1</cp:revision>
  <cp:lastPrinted>1900-12-31T16:00:00Z</cp:lastPrinted>
  <dcterms:created xsi:type="dcterms:W3CDTF">2021-11-16T13:34:00Z</dcterms:created>
  <dcterms:modified xsi:type="dcterms:W3CDTF">2021-11-16T13:36:00Z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