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DF7F" w14:textId="77777777" w:rsidR="00CD4FD5" w:rsidRDefault="00B549E0">
      <w:pPr>
        <w:tabs>
          <w:tab w:val="center" w:pos="4536"/>
          <w:tab w:val="right" w:pos="8280"/>
          <w:tab w:val="right" w:pos="9639"/>
        </w:tabs>
        <w:spacing w:line="276" w:lineRule="auto"/>
        <w:ind w:right="2"/>
        <w:rPr>
          <w:rFonts w:ascii="Arial" w:eastAsia="Malgun Gothic" w:hAnsi="Arial" w:cs="Arial"/>
          <w:b/>
          <w:bCs/>
          <w:lang w:val="de-DE" w:eastAsia="en-US"/>
        </w:rPr>
      </w:pPr>
      <w:r>
        <w:rPr>
          <w:rFonts w:ascii="Arial" w:eastAsia="Malgun Gothic" w:hAnsi="Arial" w:cs="Arial"/>
          <w:b/>
          <w:bCs/>
          <w:lang w:val="de-DE" w:eastAsia="en-US"/>
        </w:rPr>
        <w:t>3GPP TSG RAN WG1 #10</w:t>
      </w:r>
      <w:r>
        <w:rPr>
          <w:rFonts w:ascii="Arial" w:eastAsia="ＭＳ 明朝" w:hAnsi="Arial" w:cs="Arial"/>
          <w:b/>
          <w:bCs/>
          <w:lang w:val="de-DE"/>
        </w:rPr>
        <w:t>7</w:t>
      </w:r>
      <w:r>
        <w:rPr>
          <w:rFonts w:ascii="Arial" w:eastAsia="Malgun Gothic" w:hAnsi="Arial" w:cs="Arial"/>
          <w:b/>
          <w:bCs/>
          <w:lang w:val="de-DE" w:eastAsia="en-US"/>
        </w:rPr>
        <w:t>-e</w:t>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Malgun Gothic" w:hAnsi="Arial" w:cs="Arial"/>
          <w:b/>
          <w:bCs/>
          <w:lang w:val="de-DE" w:eastAsia="en-US"/>
        </w:rPr>
        <w:tab/>
      </w:r>
      <w:r>
        <w:rPr>
          <w:rFonts w:ascii="Arial" w:eastAsia="ＭＳ 明朝" w:hAnsi="Arial" w:cs="Arial"/>
          <w:b/>
          <w:bCs/>
          <w:lang w:val="de-DE"/>
        </w:rPr>
        <w:t>R1-211xxxx</w:t>
      </w:r>
    </w:p>
    <w:p w14:paraId="6C5AEA4B" w14:textId="77777777" w:rsidR="00CD4FD5" w:rsidRDefault="00B549E0">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76DB334F" w14:textId="77777777" w:rsidR="00CD4FD5" w:rsidRDefault="00CD4FD5">
      <w:pPr>
        <w:tabs>
          <w:tab w:val="center" w:pos="4536"/>
          <w:tab w:val="right" w:pos="9072"/>
        </w:tabs>
        <w:spacing w:line="276" w:lineRule="auto"/>
        <w:rPr>
          <w:rFonts w:ascii="Arial" w:eastAsia="Malgun Gothic" w:hAnsi="Arial" w:cs="Arial"/>
          <w:b/>
          <w:bCs/>
          <w:szCs w:val="24"/>
          <w:lang w:eastAsia="en-US"/>
        </w:rPr>
      </w:pPr>
    </w:p>
    <w:p w14:paraId="524C4579" w14:textId="77777777" w:rsidR="00CD4FD5" w:rsidRDefault="00B549E0">
      <w:pPr>
        <w:tabs>
          <w:tab w:val="left" w:pos="1985"/>
        </w:tabs>
        <w:spacing w:after="120" w:line="288" w:lineRule="auto"/>
        <w:ind w:left="2040" w:hangingChars="850" w:hanging="2040"/>
        <w:jc w:val="both"/>
        <w:rPr>
          <w:rFonts w:ascii="Arial" w:eastAsiaTheme="minorEastAsia" w:hAnsi="Arial"/>
          <w:lang w:val="en-US"/>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ＭＳ 明朝" w:hAnsi="Arial" w:hint="eastAsia"/>
          <w:lang w:val="en-US"/>
        </w:rPr>
        <w:t>8</w:t>
      </w:r>
      <w:r>
        <w:rPr>
          <w:rFonts w:ascii="Arial" w:eastAsia="Malgun Gothic" w:hAnsi="Arial"/>
          <w:lang w:val="en-US" w:eastAsia="ko-KR"/>
        </w:rPr>
        <w:t>.1</w:t>
      </w:r>
      <w:r>
        <w:rPr>
          <w:rFonts w:ascii="Arial" w:eastAsiaTheme="minorEastAsia" w:hAnsi="Arial"/>
          <w:lang w:val="en-US"/>
        </w:rPr>
        <w:t>6.8</w:t>
      </w:r>
    </w:p>
    <w:p w14:paraId="531222D3" w14:textId="77777777" w:rsidR="00CD4FD5" w:rsidRDefault="00B549E0">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79CED9C2" w14:textId="77777777" w:rsidR="00CD4FD5" w:rsidRDefault="00B549E0">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[draft] Summary on UE features for NR coverage enhancement</w:t>
      </w:r>
    </w:p>
    <w:p w14:paraId="0F84D0E7" w14:textId="77777777" w:rsidR="00CD4FD5" w:rsidRDefault="00B549E0">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754EF745" w14:textId="77777777" w:rsidR="00CD4FD5" w:rsidRDefault="00B549E0">
      <w:pPr>
        <w:pStyle w:val="1"/>
        <w:numPr>
          <w:ilvl w:val="0"/>
          <w:numId w:val="10"/>
        </w:numPr>
        <w:tabs>
          <w:tab w:val="left" w:pos="425"/>
        </w:tabs>
        <w:spacing w:before="180" w:after="120"/>
        <w:ind w:left="0" w:firstLine="0"/>
        <w:rPr>
          <w:rFonts w:eastAsia="ＭＳ 明朝"/>
          <w:b/>
          <w:bCs/>
          <w:szCs w:val="24"/>
          <w:lang w:val="en-US"/>
        </w:rPr>
      </w:pPr>
      <w:r>
        <w:rPr>
          <w:rFonts w:eastAsia="ＭＳ 明朝" w:hint="eastAsia"/>
          <w:b/>
          <w:bCs/>
          <w:szCs w:val="24"/>
          <w:lang w:val="en-US"/>
        </w:rPr>
        <w:t>Introduction</w:t>
      </w:r>
    </w:p>
    <w:p w14:paraId="71710B99" w14:textId="77777777" w:rsidR="00CD4FD5" w:rsidRDefault="00B549E0">
      <w:pPr>
        <w:spacing w:afterLines="50" w:after="120"/>
        <w:jc w:val="both"/>
        <w:rPr>
          <w:rFonts w:eastAsia="ＭＳ 明朝"/>
          <w:sz w:val="22"/>
          <w:szCs w:val="22"/>
          <w:lang w:val="en-US"/>
        </w:rPr>
      </w:pPr>
      <w:r>
        <w:rPr>
          <w:rFonts w:eastAsia="ＭＳ 明朝"/>
          <w:sz w:val="22"/>
          <w:szCs w:val="22"/>
          <w:lang w:val="en-US"/>
        </w:rPr>
        <w:t xml:space="preserve">This document summarizes contributions submitted to </w:t>
      </w:r>
      <w:r>
        <w:rPr>
          <w:rFonts w:eastAsia="ＭＳ 明朝" w:hint="eastAsia"/>
          <w:sz w:val="22"/>
          <w:szCs w:val="22"/>
          <w:lang w:val="en-US"/>
        </w:rPr>
        <w:t>AI</w:t>
      </w:r>
      <w:r>
        <w:rPr>
          <w:rFonts w:eastAsia="ＭＳ 明朝"/>
          <w:sz w:val="22"/>
          <w:szCs w:val="22"/>
          <w:lang w:val="en-US"/>
        </w:rPr>
        <w:t xml:space="preserve"> 8.16.8 regarding UE features for NR coverage enhancement and captures the following email discussion</w:t>
      </w:r>
      <w:r>
        <w:rPr>
          <w:rFonts w:eastAsia="ＭＳ 明朝" w:hint="eastAsia"/>
          <w:sz w:val="22"/>
          <w:szCs w:val="22"/>
          <w:lang w:val="en-US"/>
        </w:rPr>
        <w:t>.</w:t>
      </w:r>
    </w:p>
    <w:tbl>
      <w:tblPr>
        <w:tblStyle w:val="afc"/>
        <w:tblW w:w="0" w:type="auto"/>
        <w:tblLook w:val="04A0" w:firstRow="1" w:lastRow="0" w:firstColumn="1" w:lastColumn="0" w:noHBand="0" w:noVBand="1"/>
      </w:tblPr>
      <w:tblGrid>
        <w:gridCol w:w="9962"/>
      </w:tblGrid>
      <w:tr w:rsidR="00CD4FD5" w14:paraId="4612267C" w14:textId="77777777">
        <w:tc>
          <w:tcPr>
            <w:tcW w:w="9962" w:type="dxa"/>
          </w:tcPr>
          <w:p w14:paraId="18D6DE67" w14:textId="77777777" w:rsidR="00CD4FD5" w:rsidRDefault="00B549E0">
            <w:pPr>
              <w:spacing w:after="0"/>
              <w:rPr>
                <w:sz w:val="20"/>
                <w:szCs w:val="14"/>
                <w:lang w:val="en-US" w:eastAsia="zh-CN"/>
              </w:rPr>
            </w:pPr>
            <w:r>
              <w:rPr>
                <w:sz w:val="20"/>
                <w:szCs w:val="14"/>
                <w:highlight w:val="cyan"/>
                <w:lang w:eastAsia="zh-CN"/>
              </w:rPr>
              <w:t>[107-e-R17-UE-features-CovEnh-01] Email discussion UE features for NR coverage enhancement</w:t>
            </w:r>
            <w:r>
              <w:rPr>
                <w:sz w:val="20"/>
                <w:szCs w:val="14"/>
                <w:highlight w:val="cyan"/>
                <w:lang w:val="en-US"/>
              </w:rPr>
              <w:t xml:space="preserve"> – Shinya (DOCOMO)</w:t>
            </w:r>
            <w:r>
              <w:rPr>
                <w:sz w:val="20"/>
                <w:szCs w:val="14"/>
                <w:lang w:eastAsia="zh-CN"/>
              </w:rPr>
              <w:t xml:space="preserve"> </w:t>
            </w:r>
          </w:p>
          <w:p w14:paraId="061EC59A" w14:textId="77777777" w:rsidR="00CD4FD5" w:rsidRDefault="00B549E0">
            <w:pPr>
              <w:numPr>
                <w:ilvl w:val="0"/>
                <w:numId w:val="11"/>
              </w:numPr>
              <w:spacing w:after="0"/>
              <w:rPr>
                <w:sz w:val="20"/>
                <w:szCs w:val="14"/>
                <w:highlight w:val="cyan"/>
                <w:lang w:eastAsia="zh-CN"/>
              </w:rPr>
            </w:pPr>
            <w:r>
              <w:rPr>
                <w:rFonts w:hint="eastAsia"/>
                <w:sz w:val="20"/>
                <w:szCs w:val="14"/>
                <w:highlight w:val="cyan"/>
                <w:lang w:eastAsia="zh-CN"/>
              </w:rPr>
              <w:t>1</w:t>
            </w:r>
            <w:r>
              <w:rPr>
                <w:rFonts w:hint="eastAsia"/>
                <w:sz w:val="20"/>
                <w:szCs w:val="14"/>
                <w:highlight w:val="cyan"/>
                <w:vertAlign w:val="superscript"/>
                <w:lang w:eastAsia="zh-CN"/>
              </w:rPr>
              <w:t>st</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rPr>
              <w:t>15</w:t>
            </w:r>
          </w:p>
          <w:p w14:paraId="658F508D" w14:textId="77777777" w:rsidR="00CD4FD5" w:rsidRDefault="00B549E0">
            <w:pPr>
              <w:numPr>
                <w:ilvl w:val="0"/>
                <w:numId w:val="11"/>
              </w:numPr>
              <w:spacing w:after="0"/>
              <w:rPr>
                <w:sz w:val="20"/>
                <w:szCs w:val="14"/>
                <w:highlight w:val="cyan"/>
                <w:lang w:eastAsia="zh-CN"/>
              </w:rPr>
            </w:pPr>
            <w:r>
              <w:rPr>
                <w:sz w:val="20"/>
                <w:szCs w:val="14"/>
                <w:highlight w:val="cyan"/>
                <w:lang w:eastAsia="zh-CN"/>
              </w:rPr>
              <w:t>Final</w:t>
            </w:r>
            <w:r>
              <w:rPr>
                <w:rFonts w:hint="eastAsia"/>
                <w:sz w:val="20"/>
                <w:szCs w:val="14"/>
                <w:highlight w:val="cyan"/>
                <w:lang w:eastAsia="zh-CN"/>
              </w:rPr>
              <w:t xml:space="preserve"> check point: </w:t>
            </w:r>
            <w:r>
              <w:rPr>
                <w:sz w:val="20"/>
                <w:szCs w:val="14"/>
                <w:highlight w:val="cyan"/>
              </w:rPr>
              <w:t>November</w:t>
            </w:r>
            <w:r>
              <w:rPr>
                <w:rFonts w:hint="eastAsia"/>
                <w:sz w:val="20"/>
                <w:szCs w:val="14"/>
                <w:highlight w:val="cyan"/>
              </w:rPr>
              <w:t xml:space="preserve"> </w:t>
            </w:r>
            <w:r>
              <w:rPr>
                <w:sz w:val="20"/>
                <w:szCs w:val="14"/>
                <w:highlight w:val="cyan"/>
                <w:lang w:eastAsia="zh-CN"/>
              </w:rPr>
              <w:t>19</w:t>
            </w:r>
          </w:p>
        </w:tc>
      </w:tr>
    </w:tbl>
    <w:p w14:paraId="415B4727" w14:textId="77777777" w:rsidR="00CD4FD5" w:rsidRDefault="00CD4FD5">
      <w:pPr>
        <w:spacing w:afterLines="50" w:after="120"/>
        <w:jc w:val="both"/>
        <w:rPr>
          <w:rFonts w:eastAsia="ＭＳ 明朝"/>
          <w:sz w:val="22"/>
          <w:szCs w:val="22"/>
          <w:lang w:val="en-US"/>
        </w:rPr>
      </w:pPr>
    </w:p>
    <w:p w14:paraId="65C5706B" w14:textId="77777777" w:rsidR="00CD4FD5" w:rsidRDefault="00B549E0">
      <w:pPr>
        <w:spacing w:afterLines="50" w:after="120"/>
        <w:jc w:val="both"/>
        <w:rPr>
          <w:rFonts w:eastAsia="ＭＳ 明朝"/>
          <w:sz w:val="22"/>
          <w:szCs w:val="22"/>
          <w:lang w:val="en-US"/>
        </w:rPr>
      </w:pPr>
      <w:r>
        <w:rPr>
          <w:rFonts w:eastAsia="ＭＳ 明朝" w:hint="eastAsia"/>
          <w:sz w:val="22"/>
          <w:szCs w:val="22"/>
          <w:lang w:val="en-US"/>
        </w:rPr>
        <w:t>I</w:t>
      </w:r>
      <w:r>
        <w:rPr>
          <w:rFonts w:eastAsia="ＭＳ 明朝"/>
          <w:sz w:val="22"/>
          <w:szCs w:val="22"/>
          <w:lang w:val="en-US"/>
        </w:rPr>
        <w:t>n the updated RAN1 UE features list for Rel-17 NR after RAN1 #106bis-e [1], there are following feature groups for NR coverage enhancement.</w:t>
      </w:r>
    </w:p>
    <w:p w14:paraId="62769D20"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w:t>
      </w:r>
      <w:r>
        <w:rPr>
          <w:rFonts w:eastAsia="ＭＳ 明朝"/>
          <w:sz w:val="22"/>
          <w:szCs w:val="22"/>
          <w:lang w:val="en-US"/>
        </w:rPr>
        <w:tab/>
        <w:t>Increased maximum number of PUSCH Type A repetitions</w:t>
      </w:r>
    </w:p>
    <w:p w14:paraId="7B76AFCF"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30-1a</w:t>
      </w:r>
      <w:r>
        <w:rPr>
          <w:rFonts w:eastAsia="ＭＳ 明朝"/>
          <w:sz w:val="22"/>
          <w:szCs w:val="22"/>
          <w:lang w:val="en-US"/>
        </w:rPr>
        <w:tab/>
        <w:t>Increased maximum number of Type 2 configured grant PUSCH Type A repetitions</w:t>
      </w:r>
    </w:p>
    <w:p w14:paraId="13439A94"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w:t>
      </w:r>
      <w:r>
        <w:rPr>
          <w:rFonts w:eastAsia="ＭＳ 明朝"/>
          <w:sz w:val="22"/>
          <w:szCs w:val="22"/>
          <w:lang w:val="en-US"/>
        </w:rPr>
        <w:tab/>
        <w:t>PUSCH Type A repetitions based on available slots</w:t>
      </w:r>
    </w:p>
    <w:p w14:paraId="238DD557"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30-2a</w:t>
      </w:r>
      <w:r>
        <w:rPr>
          <w:rFonts w:eastAsia="ＭＳ 明朝"/>
          <w:sz w:val="22"/>
          <w:szCs w:val="22"/>
          <w:lang w:val="en-US"/>
        </w:rPr>
        <w:tab/>
        <w:t>Configured grant PUSCH Type A repetitions based on available slots</w:t>
      </w:r>
    </w:p>
    <w:p w14:paraId="133E3F94"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30-3</w:t>
      </w:r>
      <w:r>
        <w:rPr>
          <w:rFonts w:eastAsia="ＭＳ 明朝"/>
          <w:sz w:val="22"/>
          <w:szCs w:val="22"/>
          <w:lang w:val="en-US"/>
        </w:rPr>
        <w:tab/>
        <w:t>TB processing over multi-slot PUSCH</w:t>
      </w:r>
    </w:p>
    <w:p w14:paraId="5619C37E"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w:t>
      </w:r>
      <w:r>
        <w:rPr>
          <w:rFonts w:eastAsia="ＭＳ 明朝"/>
          <w:sz w:val="22"/>
          <w:szCs w:val="22"/>
          <w:lang w:val="en-US"/>
        </w:rPr>
        <w:tab/>
        <w:t>[The maximum duration for DM-RS bundling]</w:t>
      </w:r>
    </w:p>
    <w:p w14:paraId="356D917D"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30-4a</w:t>
      </w:r>
      <w:r>
        <w:rPr>
          <w:rFonts w:eastAsia="ＭＳ 明朝"/>
          <w:sz w:val="22"/>
          <w:szCs w:val="22"/>
          <w:lang w:val="en-US"/>
        </w:rPr>
        <w:tab/>
        <w:t>[DM-RS bundling for PUSCH repetition type A]</w:t>
      </w:r>
    </w:p>
    <w:p w14:paraId="477344A6"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30-4b</w:t>
      </w:r>
      <w:r>
        <w:rPr>
          <w:rFonts w:eastAsia="ＭＳ 明朝"/>
          <w:sz w:val="22"/>
          <w:szCs w:val="22"/>
          <w:lang w:val="en-US"/>
        </w:rPr>
        <w:tab/>
        <w:t>[DM-RS bundling for PUSCH repetition type B]</w:t>
      </w:r>
    </w:p>
    <w:p w14:paraId="2C1D5EC9"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30-4c</w:t>
      </w:r>
      <w:r>
        <w:rPr>
          <w:rFonts w:eastAsia="ＭＳ 明朝"/>
          <w:sz w:val="22"/>
          <w:szCs w:val="22"/>
          <w:lang w:val="en-US"/>
        </w:rPr>
        <w:tab/>
        <w:t>[DM-RS bundling for TB processing over multi-slot PUSCH]</w:t>
      </w:r>
    </w:p>
    <w:p w14:paraId="7DCA0D9F"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30-4d</w:t>
      </w:r>
      <w:r>
        <w:rPr>
          <w:rFonts w:eastAsia="ＭＳ 明朝"/>
          <w:sz w:val="22"/>
          <w:szCs w:val="22"/>
          <w:lang w:val="en-US"/>
        </w:rPr>
        <w:tab/>
        <w:t>[DMRS bunding for PUCCH repetitions]</w:t>
      </w:r>
    </w:p>
    <w:p w14:paraId="4B798D57"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30-4e</w:t>
      </w:r>
      <w:r>
        <w:rPr>
          <w:rFonts w:eastAsia="ＭＳ 明朝"/>
          <w:sz w:val="22"/>
          <w:szCs w:val="22"/>
          <w:lang w:val="en-US"/>
        </w:rPr>
        <w:tab/>
        <w:t>[Inter-slot frequency hopping with inter-slot bundling for PUSCH]</w:t>
      </w:r>
    </w:p>
    <w:p w14:paraId="113010C2"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30-4f</w:t>
      </w:r>
      <w:r>
        <w:rPr>
          <w:rFonts w:eastAsia="ＭＳ 明朝"/>
          <w:sz w:val="22"/>
          <w:szCs w:val="22"/>
          <w:lang w:val="en-US"/>
        </w:rPr>
        <w:tab/>
        <w:t>[Enhanced inter-slot frequency hopping for PUCCH repetitions with DMRS bundling]</w:t>
      </w:r>
    </w:p>
    <w:p w14:paraId="7BFFA742"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30-4g</w:t>
      </w:r>
      <w:r>
        <w:rPr>
          <w:rFonts w:eastAsia="ＭＳ 明朝"/>
          <w:sz w:val="22"/>
          <w:szCs w:val="22"/>
          <w:lang w:val="en-US"/>
        </w:rPr>
        <w:tab/>
        <w:t>[Restart DM-RS bundling after the events that violate power consistency and phase continuity]</w:t>
      </w:r>
    </w:p>
    <w:p w14:paraId="19C08571"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30-5</w:t>
      </w:r>
      <w:r>
        <w:rPr>
          <w:rFonts w:eastAsia="ＭＳ 明朝"/>
          <w:sz w:val="22"/>
          <w:szCs w:val="22"/>
          <w:lang w:val="en-US"/>
        </w:rPr>
        <w:tab/>
        <w:t>Slot based dynamic PUCCH repetition indication</w:t>
      </w:r>
    </w:p>
    <w:p w14:paraId="09CBFA46" w14:textId="77777777" w:rsidR="00CD4FD5" w:rsidRDefault="00B549E0">
      <w:pPr>
        <w:pStyle w:val="aff5"/>
        <w:numPr>
          <w:ilvl w:val="0"/>
          <w:numId w:val="12"/>
        </w:numPr>
        <w:spacing w:afterLines="50" w:after="120"/>
        <w:ind w:leftChars="0"/>
        <w:jc w:val="both"/>
        <w:rPr>
          <w:rFonts w:eastAsia="ＭＳ 明朝"/>
          <w:sz w:val="22"/>
          <w:szCs w:val="22"/>
          <w:lang w:val="en-US"/>
        </w:rPr>
      </w:pPr>
      <w:r>
        <w:rPr>
          <w:rFonts w:eastAsia="ＭＳ 明朝"/>
          <w:sz w:val="22"/>
          <w:szCs w:val="22"/>
          <w:lang w:val="en-US"/>
        </w:rPr>
        <w:t>30-6</w:t>
      </w:r>
      <w:r>
        <w:rPr>
          <w:rFonts w:eastAsia="ＭＳ 明朝"/>
          <w:sz w:val="22"/>
          <w:szCs w:val="22"/>
          <w:lang w:val="en-US"/>
        </w:rPr>
        <w:tab/>
        <w:t>Msg3 repetition</w:t>
      </w:r>
    </w:p>
    <w:p w14:paraId="714D0813" w14:textId="77777777" w:rsidR="00CD4FD5" w:rsidRDefault="00CD4FD5">
      <w:pPr>
        <w:spacing w:afterLines="50" w:after="120"/>
        <w:jc w:val="both"/>
        <w:rPr>
          <w:rFonts w:eastAsia="ＭＳ 明朝"/>
          <w:sz w:val="22"/>
          <w:szCs w:val="22"/>
          <w:lang w:val="en-US"/>
        </w:rPr>
      </w:pPr>
    </w:p>
    <w:p w14:paraId="333BA708" w14:textId="77777777" w:rsidR="00CD4FD5" w:rsidRDefault="00B549E0">
      <w:pPr>
        <w:spacing w:afterLines="50" w:after="120"/>
        <w:jc w:val="both"/>
        <w:rPr>
          <w:sz w:val="22"/>
          <w:lang w:val="en-US"/>
        </w:rPr>
      </w:pPr>
      <w:r>
        <w:rPr>
          <w:sz w:val="22"/>
          <w:lang w:val="en-US"/>
        </w:rPr>
        <w:t xml:space="preserve">The issues to be discussed are </w:t>
      </w:r>
      <w:r>
        <w:rPr>
          <w:sz w:val="22"/>
          <w:szCs w:val="18"/>
        </w:rPr>
        <w:t xml:space="preserve">tagged and colour coded with </w:t>
      </w:r>
      <w:r>
        <w:rPr>
          <w:sz w:val="22"/>
          <w:szCs w:val="18"/>
          <w:highlight w:val="yellow"/>
        </w:rPr>
        <w:t>High priority</w:t>
      </w:r>
      <w:r>
        <w:rPr>
          <w:sz w:val="22"/>
          <w:szCs w:val="18"/>
        </w:rPr>
        <w:t xml:space="preserve">, </w:t>
      </w:r>
      <w:r>
        <w:rPr>
          <w:sz w:val="22"/>
          <w:szCs w:val="18"/>
          <w:highlight w:val="cyan"/>
        </w:rPr>
        <w:t>Medium priority</w:t>
      </w:r>
      <w:r>
        <w:rPr>
          <w:sz w:val="22"/>
          <w:szCs w:val="18"/>
        </w:rPr>
        <w:t>, or Low priority</w:t>
      </w:r>
      <w:r>
        <w:rPr>
          <w:sz w:val="22"/>
          <w:lang w:val="en-US"/>
        </w:rPr>
        <w:t>, considering RAN2 impact especially for capability signaling design.</w:t>
      </w:r>
    </w:p>
    <w:p w14:paraId="5FC007FE" w14:textId="5FC418BB" w:rsidR="00CD4FD5" w:rsidRPr="002601D4" w:rsidRDefault="00B549E0" w:rsidP="002601D4">
      <w:pPr>
        <w:spacing w:after="100" w:afterAutospacing="1"/>
        <w:jc w:val="both"/>
        <w:rPr>
          <w:rFonts w:eastAsiaTheme="minorEastAsia" w:hint="eastAsia"/>
          <w:sz w:val="18"/>
          <w:szCs w:val="21"/>
          <w:lang w:val="en-US"/>
        </w:rPr>
      </w:pPr>
      <w:r>
        <w:rPr>
          <w:sz w:val="22"/>
          <w:szCs w:val="21"/>
          <w:lang w:val="en-US"/>
        </w:rPr>
        <w:t xml:space="preserve">In this round of the discussion, companies are requested to </w:t>
      </w:r>
      <w:r>
        <w:rPr>
          <w:color w:val="FF0000"/>
          <w:sz w:val="22"/>
          <w:szCs w:val="21"/>
          <w:lang w:val="en-US"/>
        </w:rPr>
        <w:t>provide comments on the proposals and questions tagged FL</w:t>
      </w:r>
      <w:r w:rsidR="006260D2">
        <w:rPr>
          <w:color w:val="FF0000"/>
          <w:sz w:val="22"/>
          <w:szCs w:val="21"/>
          <w:lang w:val="en-US"/>
        </w:rPr>
        <w:t>3</w:t>
      </w:r>
      <w:r>
        <w:rPr>
          <w:sz w:val="22"/>
          <w:szCs w:val="21"/>
          <w:lang w:val="en-US"/>
        </w:rPr>
        <w:t>.</w:t>
      </w:r>
    </w:p>
    <w:p w14:paraId="64FF7C74" w14:textId="77777777" w:rsidR="00CD4FD5" w:rsidRDefault="00CD4FD5">
      <w:pPr>
        <w:spacing w:afterLines="50" w:after="120"/>
        <w:jc w:val="both"/>
        <w:rPr>
          <w:b/>
          <w:bCs/>
          <w:sz w:val="22"/>
          <w:lang w:val="en-US"/>
        </w:rPr>
      </w:pPr>
    </w:p>
    <w:p w14:paraId="38565E89" w14:textId="77777777" w:rsidR="00CD4FD5" w:rsidRDefault="00CD4FD5">
      <w:pPr>
        <w:rPr>
          <w:sz w:val="22"/>
        </w:rPr>
        <w:sectPr w:rsidR="00CD4FD5">
          <w:pgSz w:w="12240" w:h="15840"/>
          <w:pgMar w:top="851" w:right="1134" w:bottom="567" w:left="1134" w:header="720" w:footer="720" w:gutter="0"/>
          <w:cols w:space="720"/>
          <w:docGrid w:linePitch="326"/>
        </w:sectPr>
      </w:pPr>
    </w:p>
    <w:p w14:paraId="647572ED" w14:textId="77777777" w:rsidR="00CD4FD5" w:rsidRDefault="00B549E0">
      <w:pPr>
        <w:pStyle w:val="1"/>
        <w:numPr>
          <w:ilvl w:val="0"/>
          <w:numId w:val="10"/>
        </w:numPr>
        <w:spacing w:before="180" w:after="120"/>
        <w:rPr>
          <w:rFonts w:eastAsia="ＭＳ 明朝"/>
          <w:b/>
          <w:bCs/>
          <w:szCs w:val="24"/>
          <w:lang w:val="en-US"/>
        </w:rPr>
      </w:pPr>
      <w:r>
        <w:rPr>
          <w:rFonts w:eastAsia="ＭＳ 明朝"/>
          <w:b/>
          <w:bCs/>
          <w:szCs w:val="24"/>
          <w:lang w:val="en-US"/>
        </w:rPr>
        <w:lastRenderedPageBreak/>
        <w:t>30-1 to 30-2a: Enhancements for PUSCH Type A repetitions</w:t>
      </w:r>
    </w:p>
    <w:p w14:paraId="08C6E10B" w14:textId="77777777" w:rsidR="00CD4FD5" w:rsidRDefault="00B549E0">
      <w:pPr>
        <w:spacing w:afterLines="50" w:after="120"/>
        <w:jc w:val="both"/>
        <w:rPr>
          <w:sz w:val="22"/>
          <w:lang w:val="en-US"/>
        </w:rPr>
      </w:pPr>
      <w:r>
        <w:rPr>
          <w:rFonts w:hint="eastAsia"/>
          <w:sz w:val="22"/>
          <w:lang w:val="en-US"/>
        </w:rPr>
        <w:t>I</w:t>
      </w:r>
      <w:r>
        <w:rPr>
          <w:sz w:val="22"/>
          <w:lang w:val="en-US"/>
        </w:rPr>
        <w:t>n [1], FGs 30-1 to 30-2a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05445917"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50B40889"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25B849AF"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29EF9737"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6788EE3F"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0B28DBD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3987026D"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0B74ED56"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FC1B8A3"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5D50820"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38A5955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435EB253"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22EBE8D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4F4FDC37"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45C00398"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7256C159"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611022E1"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A1A6E3F"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30424C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30-1</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103C17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82267B2"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0AF0F39B" w14:textId="77777777" w:rsidR="00CD4FD5" w:rsidRDefault="00B549E0">
            <w:pPr>
              <w:autoSpaceDE w:val="0"/>
              <w:autoSpaceDN w:val="0"/>
              <w:adjustRightInd w:val="0"/>
              <w:snapToGrid w:val="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DCI.</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BE2FEA" w14:textId="77777777" w:rsidR="00CD4FD5" w:rsidRDefault="00B549E0">
            <w:pPr>
              <w:pStyle w:val="TAL"/>
              <w:rPr>
                <w:rFonts w:asciiTheme="majorHAnsi" w:eastAsia="ＭＳ 明朝" w:hAnsiTheme="majorHAnsi" w:cstheme="majorHAnsi"/>
                <w:szCs w:val="18"/>
                <w:highlight w:val="yellow"/>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1340FD1A"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F3A80CC"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26BEE59"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more than 16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1A396D0"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BDD722B"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971B5D6"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5A59A0E4"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B7E35F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3E987EA"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1C19F99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316E9C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113618A"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30-1a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F91DAB4"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Increased maximum number of Type 2 configured grant PUSCH Type A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97FF0A0"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K = 1, 2, 3, 4, 7, 8, 12, 16, 20, 24, 28, 32 times repetitions.</w:t>
            </w:r>
          </w:p>
          <w:p w14:paraId="1C3EFDAC" w14:textId="77777777" w:rsidR="00CD4FD5" w:rsidRDefault="00B549E0">
            <w:pPr>
              <w:pStyle w:val="aff5"/>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Pr>
                <w:rFonts w:asciiTheme="majorHAnsi" w:hAnsiTheme="majorHAnsi" w:cstheme="majorHAnsi"/>
                <w:sz w:val="18"/>
                <w:szCs w:val="18"/>
              </w:rPr>
              <w:t>The number of repetitions is jointly coded with SLIV in TDRA list. A row index of the TDRA list is indicated by a Type 1 configured grant configuration.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7967744"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[5-16],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26A45FE"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20BF664" w14:textId="77777777" w:rsidR="00CD4FD5" w:rsidRDefault="00B549E0">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FF8415A" w14:textId="77777777" w:rsidR="00CD4FD5" w:rsidRDefault="00B549E0">
            <w:pPr>
              <w:pStyle w:val="TAL"/>
              <w:rPr>
                <w:rFonts w:asciiTheme="majorHAnsi" w:eastAsia="SimSun" w:hAnsiTheme="majorHAnsi" w:cstheme="majorHAnsi"/>
                <w:szCs w:val="18"/>
                <w:lang w:eastAsia="zh-CN"/>
              </w:rPr>
            </w:pPr>
            <w:r>
              <w:rPr>
                <w:rFonts w:asciiTheme="majorHAnsi" w:eastAsia="ＭＳ 明朝" w:hAnsiTheme="majorHAnsi" w:cstheme="majorHAnsi"/>
                <w:szCs w:val="18"/>
                <w:lang w:val="en-US" w:eastAsia="ja-JP"/>
              </w:rPr>
              <w:t xml:space="preserve">UE does not support more than 16 repetitions for </w:t>
            </w:r>
            <w:r>
              <w:rPr>
                <w:rFonts w:asciiTheme="majorHAnsi" w:eastAsia="SimSun" w:hAnsiTheme="majorHAnsi" w:cstheme="majorHAnsi"/>
                <w:szCs w:val="18"/>
                <w:lang w:eastAsia="zh-CN"/>
              </w:rPr>
              <w:t>Type 2configurecd grant PUSCH</w:t>
            </w:r>
            <w:r>
              <w:rPr>
                <w:rFonts w:asciiTheme="majorHAnsi" w:eastAsia="ＭＳ 明朝" w:hAnsiTheme="majorHAnsi" w:cstheme="majorHAnsi"/>
                <w:szCs w:val="18"/>
                <w:lang w:val="en-US" w:eastAsia="ja-JP"/>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1F01087" w14:textId="77777777" w:rsidR="00CD4FD5" w:rsidRDefault="00B549E0">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1B70E8B"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6B5BBF2"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4F7F767" w14:textId="77777777" w:rsidR="00CD4FD5" w:rsidRDefault="00B549E0">
            <w:pPr>
              <w:pStyle w:val="TAL"/>
              <w:rPr>
                <w:rFonts w:asciiTheme="majorHAnsi"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7DADEA5"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29C2A91" w14:textId="77777777" w:rsidR="00CD4FD5" w:rsidRDefault="00B549E0">
            <w:pPr>
              <w:pStyle w:val="TAL"/>
              <w:rPr>
                <w:rFonts w:asciiTheme="majorHAnsi" w:hAnsiTheme="majorHAnsi" w:cstheme="majorHAnsi"/>
                <w:szCs w:val="18"/>
              </w:rPr>
            </w:pPr>
            <w:r>
              <w:rPr>
                <w:rFonts w:asciiTheme="majorHAnsi" w:hAnsiTheme="majorHAnsi" w:cstheme="majorHAnsi"/>
                <w:szCs w:val="18"/>
                <w:lang w:eastAsia="ja-JP"/>
              </w:rPr>
              <w:t>[Optional with capability signalling]</w:t>
            </w:r>
          </w:p>
        </w:tc>
      </w:tr>
      <w:tr w:rsidR="00CD4FD5" w14:paraId="6B4D17D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B889B1A"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2B30359"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30-2</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8942B13"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07454528"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77ACD6D"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[5-17]</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D27836D"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FE9A23F"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10226D4"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A98419F"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E1A49DA"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190145F"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F6A7B18"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30127D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E62B1D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C34EA71"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7985652"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A3438B7"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30-2a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070B5C6"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Configurecd grant PUSCH Type A repetitions based on available slots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EFA38FB"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Transmission occasions for K repetitions for configured grant PUSCH are determined on the basis of available slots. RV is cycled across transmission occasions.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068DD09"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[5-14 or 5-16],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1F472AA"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9DFE023"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CA68CA3"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configured grant PUSCH repetitions counted on the basis of available slots.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C6E0E9A"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532E510"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C8A7CB7"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7DF5385"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D93E364"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D875781"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1512F78D" w14:textId="77777777" w:rsidR="00CD4FD5" w:rsidRDefault="00CD4FD5">
      <w:pPr>
        <w:spacing w:afterLines="50" w:after="120"/>
        <w:jc w:val="both"/>
        <w:rPr>
          <w:sz w:val="22"/>
          <w:lang w:val="en-US"/>
        </w:rPr>
      </w:pPr>
    </w:p>
    <w:p w14:paraId="13AF9180"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CD4FD5" w14:paraId="10214130" w14:textId="77777777">
        <w:tc>
          <w:tcPr>
            <w:tcW w:w="621" w:type="dxa"/>
          </w:tcPr>
          <w:p w14:paraId="516D9498" w14:textId="77777777" w:rsidR="00CD4FD5" w:rsidRDefault="00B549E0">
            <w:pPr>
              <w:jc w:val="both"/>
              <w:rPr>
                <w:rFonts w:eastAsia="ＭＳ 明朝"/>
                <w:sz w:val="22"/>
              </w:rPr>
            </w:pPr>
            <w:r>
              <w:rPr>
                <w:rFonts w:eastAsia="ＭＳ 明朝" w:hint="eastAsia"/>
                <w:sz w:val="22"/>
              </w:rPr>
              <w:t>[</w:t>
            </w:r>
            <w:r>
              <w:rPr>
                <w:rFonts w:eastAsia="ＭＳ 明朝"/>
                <w:sz w:val="22"/>
              </w:rPr>
              <w:t>2]</w:t>
            </w:r>
          </w:p>
        </w:tc>
        <w:tc>
          <w:tcPr>
            <w:tcW w:w="1831" w:type="dxa"/>
          </w:tcPr>
          <w:p w14:paraId="73EA74CA" w14:textId="77777777" w:rsidR="00CD4FD5" w:rsidRDefault="00B549E0">
            <w:pPr>
              <w:jc w:val="both"/>
              <w:rPr>
                <w:sz w:val="22"/>
                <w:lang w:val="en-US"/>
              </w:rPr>
            </w:pPr>
            <w:r>
              <w:rPr>
                <w:rFonts w:eastAsia="ＭＳ 明朝"/>
                <w:sz w:val="22"/>
              </w:rPr>
              <w:t>Huawei, HiSilicon</w:t>
            </w:r>
          </w:p>
        </w:tc>
        <w:tc>
          <w:tcPr>
            <w:tcW w:w="19931" w:type="dxa"/>
          </w:tcPr>
          <w:p w14:paraId="048F66F7" w14:textId="77777777" w:rsidR="00CD4FD5" w:rsidRDefault="00B549E0">
            <w:pPr>
              <w:rPr>
                <w:lang w:eastAsia="zh-CN"/>
              </w:rPr>
            </w:pPr>
            <w:bookmarkStart w:id="2" w:name="OLE_LINK175"/>
            <w:r>
              <w:rPr>
                <w:b/>
                <w:u w:val="single"/>
                <w:lang w:eastAsia="zh-CN"/>
              </w:rPr>
              <w:t>Whether the features are Mandatory or Optional</w:t>
            </w:r>
          </w:p>
          <w:p w14:paraId="0C6DD5B2" w14:textId="77777777" w:rsidR="00CD4FD5" w:rsidRDefault="00B549E0">
            <w:pPr>
              <w:rPr>
                <w:lang w:eastAsia="zh-CN"/>
              </w:rPr>
            </w:pPr>
            <w:r>
              <w:rPr>
                <w:lang w:eastAsia="zh-CN"/>
              </w:rPr>
              <w:t xml:space="preserve">As enhanced features in Rel-17, considering UE capabilities and flexibility, </w:t>
            </w:r>
            <w:bookmarkStart w:id="3" w:name="OLE_LINK165"/>
            <w:r>
              <w:rPr>
                <w:lang w:eastAsia="zh-CN"/>
              </w:rPr>
              <w:t>all the UE features for coverage enhancement listed in [1]</w:t>
            </w:r>
            <w:bookmarkEnd w:id="3"/>
            <w:r>
              <w:rPr>
                <w:lang w:eastAsia="zh-CN"/>
              </w:rPr>
              <w:t xml:space="preserve"> should be optional with capability signaling. </w:t>
            </w:r>
          </w:p>
          <w:p w14:paraId="6CABB779"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12AA8470" w14:textId="77777777" w:rsidR="00CD4FD5" w:rsidRDefault="00B549E0">
            <w:pPr>
              <w:spacing w:beforeLines="30" w:before="72" w:after="0" w:line="60" w:lineRule="atLeast"/>
              <w:rPr>
                <w:b/>
                <w:u w:val="single"/>
                <w:lang w:eastAsia="zh-CN"/>
              </w:rPr>
            </w:pPr>
            <w:bookmarkStart w:id="4" w:name="OLE_LINK151"/>
            <w:bookmarkStart w:id="5" w:name="OLE_LINK152"/>
            <w:bookmarkStart w:id="6" w:name="OLE_LINK145"/>
            <w:bookmarkStart w:id="7" w:name="OLE_LINK146"/>
            <w:r>
              <w:rPr>
                <w:b/>
                <w:i/>
                <w:color w:val="000000"/>
                <w:shd w:val="clear" w:color="auto" w:fill="FFFFFF"/>
              </w:rPr>
              <w:t xml:space="preserve">Proposal 1: </w:t>
            </w:r>
            <w:bookmarkStart w:id="8" w:name="OLE_LINK1"/>
            <w:r>
              <w:rPr>
                <w:rFonts w:hint="eastAsia"/>
                <w:b/>
                <w:i/>
                <w:color w:val="000000"/>
                <w:shd w:val="clear" w:color="auto" w:fill="FFFFFF"/>
              </w:rPr>
              <w:t>F</w:t>
            </w:r>
            <w:r>
              <w:rPr>
                <w:b/>
                <w:i/>
                <w:color w:val="000000"/>
                <w:shd w:val="clear" w:color="auto" w:fill="FFFFFF"/>
              </w:rPr>
              <w:t xml:space="preserve">or FG 30-1 to FG 30-6, </w:t>
            </w:r>
            <w:bookmarkStart w:id="9" w:name="OLE_LINK134"/>
            <w:r>
              <w:rPr>
                <w:b/>
                <w:i/>
                <w:color w:val="000000"/>
                <w:shd w:val="clear" w:color="auto" w:fill="FFFFFF"/>
              </w:rPr>
              <w:t>all the UE features</w:t>
            </w:r>
            <w:bookmarkEnd w:id="8"/>
            <w:r>
              <w:rPr>
                <w:b/>
                <w:i/>
                <w:color w:val="000000"/>
                <w:shd w:val="clear" w:color="auto" w:fill="FFFFFF"/>
              </w:rPr>
              <w:t xml:space="preserve"> should be optional</w:t>
            </w:r>
            <w:bookmarkEnd w:id="9"/>
            <w:r>
              <w:rPr>
                <w:b/>
                <w:i/>
                <w:color w:val="000000"/>
                <w:shd w:val="clear" w:color="auto" w:fill="FFFFFF"/>
              </w:rPr>
              <w:t xml:space="preserve"> with capability signaling</w:t>
            </w:r>
            <w:r>
              <w:rPr>
                <w:rFonts w:hint="eastAsia"/>
                <w:b/>
                <w:i/>
                <w:color w:val="000000"/>
                <w:shd w:val="clear" w:color="auto" w:fill="FFFFFF"/>
              </w:rPr>
              <w:t>.</w:t>
            </w:r>
            <w:bookmarkEnd w:id="2"/>
            <w:bookmarkEnd w:id="4"/>
            <w:bookmarkEnd w:id="5"/>
            <w:bookmarkEnd w:id="6"/>
            <w:bookmarkEnd w:id="7"/>
          </w:p>
          <w:p w14:paraId="32A76A52" w14:textId="77777777" w:rsidR="00CD4FD5" w:rsidRDefault="00CD4FD5">
            <w:pPr>
              <w:spacing w:beforeLines="30" w:before="72" w:after="0" w:line="60" w:lineRule="atLeast"/>
              <w:rPr>
                <w:b/>
                <w:i/>
                <w:color w:val="000000"/>
                <w:shd w:val="clear" w:color="auto" w:fill="FFFFFF"/>
              </w:rPr>
            </w:pPr>
          </w:p>
          <w:p w14:paraId="5BA69704" w14:textId="77777777" w:rsidR="00CD4FD5" w:rsidRDefault="00B549E0">
            <w:pPr>
              <w:rPr>
                <w:b/>
                <w:i/>
                <w:color w:val="000000"/>
                <w:shd w:val="clear" w:color="auto" w:fill="FFFFFF"/>
              </w:rPr>
            </w:pPr>
            <w:r>
              <w:rPr>
                <w:b/>
                <w:u w:val="single"/>
                <w:lang w:eastAsia="zh-CN"/>
              </w:rPr>
              <w:t>The need of FDD/TDD differentiation</w:t>
            </w:r>
          </w:p>
          <w:p w14:paraId="20FC5C62" w14:textId="77777777" w:rsidR="00CD4FD5" w:rsidRDefault="00B549E0">
            <w:pPr>
              <w:spacing w:beforeLines="30" w:before="72" w:after="0" w:line="60" w:lineRule="atLeast"/>
              <w:rPr>
                <w:rFonts w:eastAsia="DengXian"/>
                <w:sz w:val="21"/>
                <w:szCs w:val="21"/>
                <w:lang w:eastAsia="zh-CN"/>
              </w:rPr>
            </w:pPr>
            <w:bookmarkStart w:id="10" w:name="OLE_LINK176"/>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0C70CC9C" w14:textId="77777777" w:rsidR="00CD4FD5" w:rsidRDefault="00B549E0">
            <w:pPr>
              <w:spacing w:beforeLines="30" w:before="72" w:after="0" w:line="60" w:lineRule="atLeast"/>
              <w:rPr>
                <w:b/>
                <w:i/>
                <w:szCs w:val="24"/>
                <w:lang w:eastAsia="zh-CN"/>
              </w:rPr>
            </w:pPr>
            <w:bookmarkStart w:id="11" w:name="OLE_LINK154"/>
            <w:bookmarkStart w:id="12" w:name="OLE_LINK158"/>
            <w:bookmarkStart w:id="13" w:name="OLE_LINK155"/>
            <w:bookmarkStart w:id="14" w:name="OLE_LINK2"/>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bookmarkEnd w:id="10"/>
            <w:bookmarkEnd w:id="11"/>
            <w:bookmarkEnd w:id="12"/>
            <w:bookmarkEnd w:id="13"/>
            <w:bookmarkEnd w:id="14"/>
          </w:p>
          <w:p w14:paraId="5E662834" w14:textId="77777777" w:rsidR="00CD4FD5" w:rsidRDefault="00CD4FD5">
            <w:pPr>
              <w:snapToGrid w:val="0"/>
              <w:spacing w:afterLines="50" w:after="120"/>
              <w:rPr>
                <w:bCs/>
                <w:iCs/>
                <w:lang w:eastAsia="zh-CN"/>
              </w:rPr>
            </w:pPr>
          </w:p>
        </w:tc>
      </w:tr>
      <w:tr w:rsidR="00CD4FD5" w14:paraId="017E0F37" w14:textId="77777777">
        <w:tc>
          <w:tcPr>
            <w:tcW w:w="621" w:type="dxa"/>
          </w:tcPr>
          <w:p w14:paraId="66CE904C" w14:textId="77777777" w:rsidR="00CD4FD5" w:rsidRDefault="00CD4FD5">
            <w:pPr>
              <w:jc w:val="both"/>
              <w:rPr>
                <w:rFonts w:eastAsia="ＭＳ 明朝"/>
                <w:sz w:val="22"/>
              </w:rPr>
            </w:pPr>
          </w:p>
        </w:tc>
        <w:tc>
          <w:tcPr>
            <w:tcW w:w="1831" w:type="dxa"/>
          </w:tcPr>
          <w:p w14:paraId="1D82A6DA" w14:textId="77777777" w:rsidR="00CD4FD5" w:rsidRDefault="00CD4FD5">
            <w:pPr>
              <w:jc w:val="both"/>
              <w:rPr>
                <w:sz w:val="22"/>
                <w:lang w:val="en-US"/>
              </w:rPr>
            </w:pPr>
          </w:p>
        </w:tc>
        <w:tc>
          <w:tcPr>
            <w:tcW w:w="19931" w:type="dxa"/>
          </w:tcPr>
          <w:p w14:paraId="3847BA9C" w14:textId="77777777" w:rsidR="00CD4FD5" w:rsidRDefault="00B549E0">
            <w:pPr>
              <w:rPr>
                <w:b/>
                <w:u w:val="single"/>
                <w:lang w:eastAsia="zh-CN"/>
              </w:rPr>
            </w:pPr>
            <w:r>
              <w:rPr>
                <w:b/>
                <w:u w:val="single"/>
                <w:lang w:eastAsia="zh-CN"/>
              </w:rPr>
              <w:t>The type of granularity</w:t>
            </w:r>
            <w:bookmarkStart w:id="15" w:name="OLE_LINK157"/>
          </w:p>
          <w:p w14:paraId="32CEBC1A"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40130B96"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35B040AD" w14:textId="77777777" w:rsidR="00CD4FD5" w:rsidRDefault="00B549E0">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bookmarkEnd w:id="15"/>
          </w:p>
          <w:p w14:paraId="45ADF5C1" w14:textId="77777777" w:rsidR="00CD4FD5" w:rsidRDefault="00CD4FD5">
            <w:pPr>
              <w:spacing w:beforeLines="30" w:before="72" w:after="0" w:line="60" w:lineRule="atLeast"/>
              <w:rPr>
                <w:b/>
                <w:i/>
                <w:color w:val="000000"/>
                <w:shd w:val="clear" w:color="auto" w:fill="FFFFFF"/>
              </w:rPr>
            </w:pPr>
          </w:p>
          <w:p w14:paraId="3DB9BCD6" w14:textId="77777777" w:rsidR="00CD4FD5" w:rsidRDefault="00B549E0">
            <w:pPr>
              <w:rPr>
                <w:b/>
                <w:u w:val="single"/>
                <w:lang w:eastAsia="zh-CN"/>
              </w:rPr>
            </w:pPr>
            <w:r>
              <w:rPr>
                <w:b/>
                <w:u w:val="single"/>
                <w:lang w:eastAsia="zh-CN"/>
              </w:rPr>
              <w:t>The structure of the features related to enhanced PUSCH repetition type A and TBoMS</w:t>
            </w:r>
          </w:p>
          <w:p w14:paraId="198E41C6" w14:textId="77777777" w:rsidR="00CD4FD5" w:rsidRDefault="00B549E0">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CD4FD5" w14:paraId="5901CB69" w14:textId="77777777">
        <w:tc>
          <w:tcPr>
            <w:tcW w:w="621" w:type="dxa"/>
          </w:tcPr>
          <w:p w14:paraId="5C1A72FE" w14:textId="77777777" w:rsidR="00CD4FD5" w:rsidRDefault="00B549E0">
            <w:pPr>
              <w:jc w:val="both"/>
              <w:rPr>
                <w:rFonts w:eastAsia="ＭＳ 明朝"/>
                <w:sz w:val="22"/>
              </w:rPr>
            </w:pPr>
            <w:r>
              <w:rPr>
                <w:rFonts w:eastAsia="ＭＳ 明朝" w:hint="eastAsia"/>
                <w:sz w:val="22"/>
              </w:rPr>
              <w:t>[</w:t>
            </w:r>
            <w:r>
              <w:rPr>
                <w:rFonts w:eastAsia="ＭＳ 明朝"/>
                <w:sz w:val="22"/>
              </w:rPr>
              <w:t>3]</w:t>
            </w:r>
          </w:p>
        </w:tc>
        <w:tc>
          <w:tcPr>
            <w:tcW w:w="1831" w:type="dxa"/>
          </w:tcPr>
          <w:p w14:paraId="7DBA5516"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705F17FD" w14:textId="77777777" w:rsidR="00CD4FD5" w:rsidRDefault="00B549E0">
            <w:pPr>
              <w:rPr>
                <w:b/>
                <w:u w:val="single"/>
                <w:lang w:eastAsia="zh-CN"/>
              </w:rPr>
            </w:pPr>
            <w:r>
              <w:rPr>
                <w:rFonts w:hint="eastAsia"/>
                <w:b/>
                <w:u w:val="single"/>
                <w:lang w:eastAsia="zh-CN"/>
              </w:rPr>
              <w:t>I</w:t>
            </w:r>
            <w:r>
              <w:rPr>
                <w:rFonts w:hint="eastAsia"/>
                <w:b/>
                <w:u w:val="single"/>
                <w:lang w:val="en-US" w:eastAsia="zh-CN"/>
              </w:rPr>
              <w:t>ncreased maximum number of PUSCH Type A repetitions</w:t>
            </w:r>
          </w:p>
          <w:p w14:paraId="0B282D70" w14:textId="77777777" w:rsidR="00CD4FD5" w:rsidRDefault="00B549E0">
            <w:pPr>
              <w:snapToGrid w:val="0"/>
              <w:spacing w:afterLines="50" w:after="120"/>
              <w:rPr>
                <w:b/>
                <w:i/>
                <w:lang w:eastAsia="zh-CN"/>
              </w:rPr>
            </w:pPr>
            <w:r>
              <w:rPr>
                <w:rFonts w:hint="eastAsia"/>
                <w:bCs/>
                <w:iCs/>
                <w:lang w:val="en-US" w:eastAsia="zh-CN"/>
              </w:rPr>
              <w:t xml:space="preserve">In [1], two separate UE feature groups (FG 30-1 and 30-1a) are introduced for dynamic grant (DG) and configured grant (CG) PUSCH respectively. In our view, there is no need two separate UE FGs as there is no complexity difference to support increased maximum number of repetitions between DG and CG PUSCH. This is similar as Rel-16 URLLC FG 11-5, where only one FG is introduced for dynamic PUSCH repetition indication for both DG and CG PUSCH. </w:t>
            </w:r>
          </w:p>
          <w:p w14:paraId="1F63E427" w14:textId="77777777" w:rsidR="00CD4FD5" w:rsidRDefault="00B549E0">
            <w:pPr>
              <w:snapToGrid w:val="0"/>
              <w:spacing w:afterLines="50" w:after="120"/>
              <w:rPr>
                <w:b/>
                <w:i/>
                <w:lang w:eastAsia="zh-CN"/>
              </w:rPr>
            </w:pPr>
            <w:r>
              <w:rPr>
                <w:rFonts w:hint="eastAsia"/>
                <w:bCs/>
                <w:iCs/>
                <w:lang w:val="en-US" w:eastAsia="zh-CN"/>
              </w:rPr>
              <w:t xml:space="preserve">Based on above, we propose to merge FG 30-1 and FG 30-1a. In such case, the </w:t>
            </w:r>
            <w:r>
              <w:rPr>
                <w:rFonts w:hint="eastAsia"/>
                <w:szCs w:val="18"/>
                <w:lang w:val="en-US" w:eastAsia="zh-CN"/>
              </w:rPr>
              <w:t>p</w:t>
            </w:r>
            <w:r>
              <w:rPr>
                <w:szCs w:val="18"/>
              </w:rPr>
              <w:t>rerequisite</w:t>
            </w:r>
            <w:r>
              <w:rPr>
                <w:rFonts w:hint="eastAsia"/>
                <w:szCs w:val="18"/>
                <w:lang w:val="en-US" w:eastAsia="zh-CN"/>
              </w:rPr>
              <w:t xml:space="preserve"> FG should be updated correspondingly. Regarding the reporting type, we think per UE reporting is sufficient. </w:t>
            </w:r>
          </w:p>
          <w:p w14:paraId="56346410" w14:textId="77777777" w:rsidR="00CD4FD5" w:rsidRDefault="00B549E0">
            <w:pPr>
              <w:snapToGrid w:val="0"/>
              <w:spacing w:afterLines="50" w:after="120"/>
              <w:rPr>
                <w:b/>
                <w:i/>
                <w:lang w:eastAsia="zh-CN"/>
              </w:rPr>
            </w:pPr>
            <w:r>
              <w:rPr>
                <w:rFonts w:hint="eastAsia"/>
                <w:b/>
                <w:i/>
                <w:lang w:eastAsia="zh-CN"/>
              </w:rPr>
              <w:t xml:space="preserve">Proposal 1: </w:t>
            </w:r>
            <w:r>
              <w:rPr>
                <w:rFonts w:hint="eastAsia"/>
                <w:bCs/>
                <w:i/>
                <w:lang w:val="en-US" w:eastAsia="zh-CN"/>
              </w:rPr>
              <w:t xml:space="preserve">Merge FG 30-1 and FG 30-1a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95"/>
              <w:gridCol w:w="3007"/>
              <w:gridCol w:w="6187"/>
              <w:gridCol w:w="2282"/>
              <w:gridCol w:w="4532"/>
            </w:tblGrid>
            <w:tr w:rsidR="00CD4FD5" w14:paraId="2E741944"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32EFA6FC" w14:textId="77777777" w:rsidR="00CD4FD5" w:rsidRDefault="00B549E0">
                  <w:pPr>
                    <w:pStyle w:val="TAH"/>
                    <w:rPr>
                      <w:rFonts w:ascii="Times New Roman" w:hAnsi="Times New Roman"/>
                      <w:szCs w:val="18"/>
                    </w:rPr>
                  </w:pPr>
                  <w:r>
                    <w:rPr>
                      <w:rFonts w:ascii="Times New Roman" w:hAnsi="Times New Roman"/>
                      <w:szCs w:val="18"/>
                    </w:rPr>
                    <w:t>Features</w:t>
                  </w:r>
                </w:p>
              </w:tc>
              <w:tc>
                <w:tcPr>
                  <w:tcW w:w="354" w:type="pct"/>
                  <w:tcBorders>
                    <w:top w:val="single" w:sz="4" w:space="0" w:color="auto"/>
                    <w:left w:val="single" w:sz="4" w:space="0" w:color="auto"/>
                    <w:bottom w:val="single" w:sz="4" w:space="0" w:color="auto"/>
                    <w:right w:val="single" w:sz="4" w:space="0" w:color="auto"/>
                  </w:tcBorders>
                </w:tcPr>
                <w:p w14:paraId="2EE5DDFA" w14:textId="77777777" w:rsidR="00CD4FD5" w:rsidRDefault="00B549E0">
                  <w:pPr>
                    <w:pStyle w:val="TAH"/>
                    <w:rPr>
                      <w:rFonts w:ascii="Times New Roman" w:hAnsi="Times New Roman"/>
                      <w:szCs w:val="18"/>
                    </w:rPr>
                  </w:pPr>
                  <w:r>
                    <w:rPr>
                      <w:rFonts w:ascii="Times New Roman" w:hAnsi="Times New Roman"/>
                      <w:szCs w:val="18"/>
                    </w:rPr>
                    <w:t>Index</w:t>
                  </w:r>
                </w:p>
              </w:tc>
              <w:tc>
                <w:tcPr>
                  <w:tcW w:w="763" w:type="pct"/>
                  <w:tcBorders>
                    <w:top w:val="single" w:sz="4" w:space="0" w:color="auto"/>
                    <w:left w:val="single" w:sz="4" w:space="0" w:color="auto"/>
                    <w:bottom w:val="single" w:sz="4" w:space="0" w:color="auto"/>
                    <w:right w:val="single" w:sz="4" w:space="0" w:color="auto"/>
                  </w:tcBorders>
                </w:tcPr>
                <w:p w14:paraId="43817DC9"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570" w:type="pct"/>
                  <w:tcBorders>
                    <w:top w:val="single" w:sz="4" w:space="0" w:color="auto"/>
                    <w:left w:val="single" w:sz="4" w:space="0" w:color="auto"/>
                    <w:bottom w:val="single" w:sz="4" w:space="0" w:color="auto"/>
                    <w:right w:val="single" w:sz="4" w:space="0" w:color="auto"/>
                  </w:tcBorders>
                </w:tcPr>
                <w:p w14:paraId="59C36A2D" w14:textId="77777777" w:rsidR="00CD4FD5" w:rsidRDefault="00B549E0">
                  <w:pPr>
                    <w:pStyle w:val="TAH"/>
                    <w:rPr>
                      <w:rFonts w:ascii="Times New Roman" w:hAnsi="Times New Roman"/>
                      <w:szCs w:val="18"/>
                    </w:rPr>
                  </w:pPr>
                  <w:r>
                    <w:rPr>
                      <w:rFonts w:ascii="Times New Roman" w:hAnsi="Times New Roman"/>
                      <w:szCs w:val="18"/>
                    </w:rPr>
                    <w:t>Components</w:t>
                  </w:r>
                </w:p>
              </w:tc>
              <w:tc>
                <w:tcPr>
                  <w:tcW w:w="579" w:type="pct"/>
                  <w:tcBorders>
                    <w:top w:val="single" w:sz="4" w:space="0" w:color="auto"/>
                    <w:left w:val="single" w:sz="4" w:space="0" w:color="auto"/>
                    <w:bottom w:val="single" w:sz="4" w:space="0" w:color="auto"/>
                    <w:right w:val="single" w:sz="4" w:space="0" w:color="auto"/>
                  </w:tcBorders>
                </w:tcPr>
                <w:p w14:paraId="38CD183D"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1150" w:type="pct"/>
                  <w:tcBorders>
                    <w:top w:val="single" w:sz="4" w:space="0" w:color="auto"/>
                    <w:left w:val="single" w:sz="4" w:space="0" w:color="auto"/>
                    <w:bottom w:val="single" w:sz="4" w:space="0" w:color="auto"/>
                    <w:right w:val="single" w:sz="4" w:space="0" w:color="auto"/>
                  </w:tcBorders>
                </w:tcPr>
                <w:p w14:paraId="2F27B879"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21DCCB68"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r>
            <w:tr w:rsidR="00CD4FD5" w14:paraId="4F36387D"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36FA204B" w14:textId="77777777" w:rsidR="00CD4FD5" w:rsidRDefault="00B549E0">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34B5A7E0" w14:textId="77777777" w:rsidR="00CD4FD5" w:rsidRDefault="00B549E0">
                  <w:pPr>
                    <w:pStyle w:val="TAL"/>
                    <w:rPr>
                      <w:rFonts w:ascii="Times New Roman" w:hAnsi="Times New Roman"/>
                      <w:szCs w:val="18"/>
                      <w:lang w:eastAsia="ja-JP"/>
                    </w:rPr>
                  </w:pPr>
                  <w:r>
                    <w:rPr>
                      <w:rFonts w:ascii="Times New Roman" w:hAnsi="Times New Roman"/>
                      <w:szCs w:val="18"/>
                      <w:lang w:eastAsia="ja-JP"/>
                    </w:rPr>
                    <w:t>30-1</w:t>
                  </w:r>
                </w:p>
              </w:tc>
              <w:tc>
                <w:tcPr>
                  <w:tcW w:w="763" w:type="pct"/>
                  <w:tcBorders>
                    <w:top w:val="single" w:sz="4" w:space="0" w:color="auto"/>
                    <w:left w:val="single" w:sz="4" w:space="0" w:color="auto"/>
                    <w:bottom w:val="single" w:sz="4" w:space="0" w:color="auto"/>
                    <w:right w:val="single" w:sz="4" w:space="0" w:color="auto"/>
                  </w:tcBorders>
                </w:tcPr>
                <w:p w14:paraId="37F612EB"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Increased maximum number of PUSCH Type A repetitions</w:t>
                  </w:r>
                </w:p>
              </w:tc>
              <w:tc>
                <w:tcPr>
                  <w:tcW w:w="1570" w:type="pct"/>
                  <w:tcBorders>
                    <w:top w:val="single" w:sz="4" w:space="0" w:color="auto"/>
                    <w:left w:val="single" w:sz="4" w:space="0" w:color="auto"/>
                    <w:bottom w:val="single" w:sz="4" w:space="0" w:color="auto"/>
                    <w:right w:val="single" w:sz="4" w:space="0" w:color="auto"/>
                  </w:tcBorders>
                </w:tcPr>
                <w:p w14:paraId="76409357" w14:textId="77777777" w:rsidR="00CD4FD5" w:rsidRDefault="00B549E0">
                  <w:pPr>
                    <w:snapToGrid w:val="0"/>
                    <w:spacing w:afterLines="50" w:after="120"/>
                    <w:contextualSpacing/>
                    <w:rPr>
                      <w:sz w:val="18"/>
                      <w:szCs w:val="18"/>
                    </w:rPr>
                  </w:pPr>
                  <w:r>
                    <w:rPr>
                      <w:rFonts w:hint="eastAsia"/>
                      <w:color w:val="FF0000"/>
                      <w:sz w:val="18"/>
                      <w:szCs w:val="18"/>
                      <w:u w:val="single"/>
                      <w:lang w:val="en-US" w:eastAsia="zh-CN"/>
                    </w:rPr>
                    <w:t>Support the number of repetitions</w:t>
                  </w:r>
                  <w:r>
                    <w:rPr>
                      <w:rFonts w:hint="eastAsia"/>
                      <w:sz w:val="18"/>
                      <w:szCs w:val="18"/>
                      <w:lang w:val="en-US" w:eastAsia="zh-CN"/>
                    </w:rPr>
                    <w:t xml:space="preserve"> </w:t>
                  </w:r>
                  <w:r>
                    <w:rPr>
                      <w:sz w:val="18"/>
                      <w:szCs w:val="18"/>
                    </w:rPr>
                    <w:t>K = 1, 2, 3, 4, 7, 8, 12, 16, 20, 24, 28, 32</w:t>
                  </w:r>
                  <w:r>
                    <w:rPr>
                      <w:rFonts w:hint="eastAsia"/>
                      <w:sz w:val="18"/>
                      <w:szCs w:val="18"/>
                      <w:lang w:val="en-US" w:eastAsia="zh-CN"/>
                    </w:rPr>
                    <w:t xml:space="preserve"> f</w:t>
                  </w:r>
                  <w:r>
                    <w:rPr>
                      <w:rFonts w:hint="eastAsia"/>
                      <w:color w:val="FF0000"/>
                      <w:sz w:val="18"/>
                      <w:szCs w:val="18"/>
                      <w:u w:val="single"/>
                      <w:lang w:val="en-US" w:eastAsia="zh-CN"/>
                    </w:rPr>
                    <w:t xml:space="preserve">or </w:t>
                  </w:r>
                  <w:r>
                    <w:rPr>
                      <w:color w:val="FF0000"/>
                      <w:sz w:val="18"/>
                      <w:szCs w:val="18"/>
                      <w:u w:val="single"/>
                      <w:lang w:val="en-US" w:eastAsia="zh-CN"/>
                    </w:rPr>
                    <w:t>PUSCH Type A</w:t>
                  </w:r>
                  <w:r>
                    <w:rPr>
                      <w:rFonts w:hint="eastAsia"/>
                      <w:color w:val="FF0000"/>
                      <w:sz w:val="18"/>
                      <w:szCs w:val="18"/>
                      <w:u w:val="single"/>
                      <w:lang w:val="en-US" w:eastAsia="zh-CN"/>
                    </w:rPr>
                    <w:t xml:space="preserve"> repetitions </w:t>
                  </w:r>
                  <w:r>
                    <w:rPr>
                      <w:strike/>
                      <w:color w:val="FF0000"/>
                      <w:sz w:val="18"/>
                      <w:szCs w:val="18"/>
                    </w:rPr>
                    <w:t>times repetitions</w:t>
                  </w:r>
                  <w:r>
                    <w:rPr>
                      <w:sz w:val="18"/>
                      <w:szCs w:val="18"/>
                    </w:rPr>
                    <w:t>.</w:t>
                  </w:r>
                </w:p>
                <w:p w14:paraId="266165DF" w14:textId="77777777" w:rsidR="00CD4FD5" w:rsidRDefault="00B549E0">
                  <w:pPr>
                    <w:snapToGrid w:val="0"/>
                    <w:contextualSpacing/>
                    <w:rPr>
                      <w:sz w:val="18"/>
                      <w:szCs w:val="18"/>
                    </w:rPr>
                  </w:pPr>
                  <w:r>
                    <w:rPr>
                      <w:sz w:val="18"/>
                      <w:szCs w:val="18"/>
                    </w:rPr>
                    <w:t>The number of repetitions is jointly coded with SLIV in TDRA list</w:t>
                  </w:r>
                  <w:r>
                    <w:rPr>
                      <w:rFonts w:hint="eastAsia"/>
                      <w:sz w:val="18"/>
                      <w:szCs w:val="18"/>
                      <w:lang w:val="en-US" w:eastAsia="zh-CN"/>
                    </w:rPr>
                    <w:t xml:space="preserve">, </w:t>
                  </w:r>
                  <w:r>
                    <w:rPr>
                      <w:color w:val="FF0000"/>
                      <w:sz w:val="18"/>
                      <w:szCs w:val="18"/>
                      <w:u w:val="single"/>
                    </w:rPr>
                    <w:t xml:space="preserve">by adding an additional column for the number of repetitions in the TDRA table. </w:t>
                  </w:r>
                  <w:r>
                    <w:rPr>
                      <w:sz w:val="18"/>
                      <w:szCs w:val="18"/>
                    </w:rPr>
                    <w:t>A row index of the TDRA list is indicated by a DCI</w:t>
                  </w:r>
                  <w:r>
                    <w:rPr>
                      <w:rFonts w:hint="eastAsia"/>
                      <w:sz w:val="18"/>
                      <w:szCs w:val="18"/>
                      <w:lang w:val="en-US" w:eastAsia="zh-CN"/>
                    </w:rPr>
                    <w:t xml:space="preserve"> </w:t>
                  </w:r>
                  <w:r>
                    <w:rPr>
                      <w:rFonts w:hint="eastAsia"/>
                      <w:color w:val="FF0000"/>
                      <w:sz w:val="18"/>
                      <w:szCs w:val="18"/>
                      <w:u w:val="single"/>
                      <w:lang w:val="en-US" w:eastAsia="zh-CN"/>
                    </w:rPr>
                    <w:t xml:space="preserve">or </w:t>
                  </w:r>
                  <w:r>
                    <w:rPr>
                      <w:color w:val="FF0000"/>
                      <w:sz w:val="18"/>
                      <w:szCs w:val="18"/>
                      <w:u w:val="single"/>
                    </w:rPr>
                    <w:t>a Type 1 configured grant configuration</w:t>
                  </w:r>
                  <w:r>
                    <w:rPr>
                      <w:sz w:val="18"/>
                      <w:szCs w:val="18"/>
                    </w:rPr>
                    <w:t>.</w:t>
                  </w:r>
                </w:p>
              </w:tc>
              <w:tc>
                <w:tcPr>
                  <w:tcW w:w="579" w:type="pct"/>
                  <w:tcBorders>
                    <w:top w:val="single" w:sz="4" w:space="0" w:color="auto"/>
                    <w:left w:val="single" w:sz="4" w:space="0" w:color="auto"/>
                    <w:bottom w:val="single" w:sz="4" w:space="0" w:color="auto"/>
                    <w:right w:val="single" w:sz="4" w:space="0" w:color="auto"/>
                  </w:tcBorders>
                </w:tcPr>
                <w:p w14:paraId="018DD9D5" w14:textId="77777777" w:rsidR="00CD4FD5" w:rsidRDefault="00B549E0">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[5-17]</w:t>
                  </w:r>
                </w:p>
                <w:p w14:paraId="39EA6E3C"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color w:val="FF0000"/>
                      <w:szCs w:val="18"/>
                      <w:u w:val="single"/>
                      <w:lang w:val="en-US" w:eastAsia="ja-JP"/>
                    </w:rPr>
                    <w:t>One of {5-1</w:t>
                  </w:r>
                  <w:r>
                    <w:rPr>
                      <w:rFonts w:ascii="Times New Roman" w:eastAsia="SimSun" w:hAnsi="Times New Roman" w:hint="eastAsia"/>
                      <w:color w:val="FF0000"/>
                      <w:szCs w:val="18"/>
                      <w:u w:val="single"/>
                      <w:lang w:val="en-US" w:eastAsia="zh-CN"/>
                    </w:rPr>
                    <w:t xml:space="preserve">4, </w:t>
                  </w:r>
                  <w:r>
                    <w:rPr>
                      <w:rFonts w:ascii="Times New Roman" w:eastAsia="SimSun" w:hAnsi="Times New Roman"/>
                      <w:color w:val="FF0000"/>
                      <w:szCs w:val="18"/>
                      <w:u w:val="single"/>
                      <w:lang w:val="en-US" w:eastAsia="ja-JP"/>
                    </w:rPr>
                    <w:t>5-16, 5-17</w:t>
                  </w:r>
                  <w:r>
                    <w:rPr>
                      <w:rFonts w:ascii="Times New Roman" w:eastAsia="SimSun" w:hAnsi="Times New Roman" w:hint="eastAsia"/>
                      <w:color w:val="FF0000"/>
                      <w:szCs w:val="18"/>
                      <w:u w:val="single"/>
                      <w:lang w:val="en-US" w:eastAsia="zh-CN"/>
                    </w:rPr>
                    <w:t>}</w:t>
                  </w:r>
                </w:p>
              </w:tc>
              <w:tc>
                <w:tcPr>
                  <w:tcW w:w="1150" w:type="pct"/>
                  <w:tcBorders>
                    <w:top w:val="single" w:sz="4" w:space="0" w:color="auto"/>
                    <w:left w:val="single" w:sz="4" w:space="0" w:color="auto"/>
                    <w:bottom w:val="single" w:sz="4" w:space="0" w:color="auto"/>
                    <w:right w:val="single" w:sz="4" w:space="0" w:color="auto"/>
                  </w:tcBorders>
                </w:tcPr>
                <w:p w14:paraId="7193D3EE" w14:textId="77777777" w:rsidR="00CD4FD5" w:rsidRDefault="00B549E0">
                  <w:pPr>
                    <w:pStyle w:val="TAL"/>
                    <w:rPr>
                      <w:rFonts w:ascii="Times New Roman" w:eastAsia="ＭＳ 明朝"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r>
            <w:tr w:rsidR="00CD4FD5" w14:paraId="5E6A90E5" w14:textId="77777777">
              <w:trPr>
                <w:trHeight w:val="20"/>
              </w:trPr>
              <w:tc>
                <w:tcPr>
                  <w:tcW w:w="584" w:type="pct"/>
                  <w:tcBorders>
                    <w:top w:val="single" w:sz="4" w:space="0" w:color="auto"/>
                    <w:left w:val="single" w:sz="4" w:space="0" w:color="auto"/>
                    <w:bottom w:val="single" w:sz="4" w:space="0" w:color="auto"/>
                    <w:right w:val="single" w:sz="4" w:space="0" w:color="auto"/>
                  </w:tcBorders>
                </w:tcPr>
                <w:p w14:paraId="6E21E3F5" w14:textId="77777777" w:rsidR="00CD4FD5" w:rsidRDefault="00B549E0">
                  <w:pPr>
                    <w:pStyle w:val="TAL"/>
                    <w:rPr>
                      <w:rFonts w:ascii="Times New Roman" w:hAnsi="Times New Roman"/>
                      <w:strike/>
                      <w:color w:val="FF0000"/>
                      <w:szCs w:val="18"/>
                      <w:lang w:eastAsia="ja-JP"/>
                    </w:rPr>
                  </w:pPr>
                  <w:r>
                    <w:rPr>
                      <w:rFonts w:ascii="Times New Roman" w:hAnsi="Times New Roman"/>
                      <w:strike/>
                      <w:color w:val="FF0000"/>
                      <w:szCs w:val="18"/>
                      <w:lang w:eastAsia="ja-JP"/>
                    </w:rPr>
                    <w:t xml:space="preserve"> 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54" w:type="pct"/>
                  <w:tcBorders>
                    <w:top w:val="single" w:sz="4" w:space="0" w:color="auto"/>
                    <w:left w:val="single" w:sz="4" w:space="0" w:color="auto"/>
                    <w:bottom w:val="single" w:sz="4" w:space="0" w:color="auto"/>
                    <w:right w:val="single" w:sz="4" w:space="0" w:color="auto"/>
                  </w:tcBorders>
                </w:tcPr>
                <w:p w14:paraId="253311F6" w14:textId="77777777" w:rsidR="00CD4FD5" w:rsidRDefault="00B549E0">
                  <w:pPr>
                    <w:pStyle w:val="TAL"/>
                    <w:rPr>
                      <w:rFonts w:ascii="Times New Roman" w:hAnsi="Times New Roman"/>
                      <w:strike/>
                      <w:color w:val="FF0000"/>
                      <w:szCs w:val="18"/>
                      <w:lang w:eastAsia="zh-CN"/>
                    </w:rPr>
                  </w:pPr>
                  <w:r>
                    <w:rPr>
                      <w:rFonts w:ascii="Times New Roman" w:hAnsi="Times New Roman"/>
                      <w:strike/>
                      <w:color w:val="FF0000"/>
                      <w:szCs w:val="18"/>
                      <w:lang w:eastAsia="zh-CN"/>
                    </w:rPr>
                    <w:t>30-1a</w:t>
                  </w:r>
                </w:p>
              </w:tc>
              <w:tc>
                <w:tcPr>
                  <w:tcW w:w="763" w:type="pct"/>
                  <w:tcBorders>
                    <w:top w:val="single" w:sz="4" w:space="0" w:color="auto"/>
                    <w:left w:val="single" w:sz="4" w:space="0" w:color="auto"/>
                    <w:bottom w:val="single" w:sz="4" w:space="0" w:color="auto"/>
                    <w:right w:val="single" w:sz="4" w:space="0" w:color="auto"/>
                  </w:tcBorders>
                </w:tcPr>
                <w:p w14:paraId="3344C9D5"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Increased maximum number of Type 2 configurecd grant PUSCH Type A repetitions</w:t>
                  </w:r>
                </w:p>
              </w:tc>
              <w:tc>
                <w:tcPr>
                  <w:tcW w:w="1570" w:type="pct"/>
                  <w:tcBorders>
                    <w:top w:val="single" w:sz="4" w:space="0" w:color="auto"/>
                    <w:left w:val="single" w:sz="4" w:space="0" w:color="auto"/>
                    <w:bottom w:val="single" w:sz="4" w:space="0" w:color="auto"/>
                    <w:right w:val="single" w:sz="4" w:space="0" w:color="auto"/>
                  </w:tcBorders>
                </w:tcPr>
                <w:p w14:paraId="70FFC472" w14:textId="77777777" w:rsidR="00CD4FD5" w:rsidRDefault="00B549E0">
                  <w:pPr>
                    <w:snapToGrid w:val="0"/>
                    <w:spacing w:afterLines="50" w:after="120"/>
                    <w:contextualSpacing/>
                    <w:rPr>
                      <w:strike/>
                      <w:color w:val="FF0000"/>
                      <w:sz w:val="18"/>
                      <w:szCs w:val="18"/>
                    </w:rPr>
                  </w:pPr>
                  <w:r>
                    <w:rPr>
                      <w:strike/>
                      <w:color w:val="FF0000"/>
                      <w:sz w:val="18"/>
                      <w:szCs w:val="18"/>
                    </w:rPr>
                    <w:t>K = 1, 2, 3, 4, 7, 8, 12, 16, 20, 24, 28, 32 times repetitions.</w:t>
                  </w:r>
                </w:p>
                <w:p w14:paraId="1F2041FA" w14:textId="77777777" w:rsidR="00CD4FD5" w:rsidRDefault="00B549E0">
                  <w:pPr>
                    <w:pStyle w:val="aff5"/>
                    <w:numPr>
                      <w:ilvl w:val="0"/>
                      <w:numId w:val="13"/>
                    </w:numPr>
                    <w:autoSpaceDE w:val="0"/>
                    <w:autoSpaceDN w:val="0"/>
                    <w:adjustRightInd w:val="0"/>
                    <w:snapToGrid w:val="0"/>
                    <w:spacing w:afterLines="50" w:after="120"/>
                    <w:ind w:leftChars="0" w:left="360"/>
                    <w:contextualSpacing/>
                    <w:jc w:val="both"/>
                    <w:rPr>
                      <w:strike/>
                      <w:color w:val="FF0000"/>
                      <w:sz w:val="18"/>
                      <w:szCs w:val="18"/>
                    </w:rPr>
                  </w:pPr>
                  <w:r>
                    <w:rPr>
                      <w:strike/>
                      <w:color w:val="FF0000"/>
                      <w:sz w:val="18"/>
                      <w:szCs w:val="18"/>
                    </w:rPr>
                    <w:t>The number of repetitions is jointly coded with SLIV in TDRA list. A row index of the TDRA list is indicated by a Type 1 configured grant configuration.</w:t>
                  </w:r>
                </w:p>
              </w:tc>
              <w:tc>
                <w:tcPr>
                  <w:tcW w:w="579" w:type="pct"/>
                  <w:tcBorders>
                    <w:top w:val="single" w:sz="4" w:space="0" w:color="auto"/>
                    <w:left w:val="single" w:sz="4" w:space="0" w:color="auto"/>
                    <w:bottom w:val="single" w:sz="4" w:space="0" w:color="auto"/>
                    <w:right w:val="single" w:sz="4" w:space="0" w:color="auto"/>
                  </w:tcBorders>
                </w:tcPr>
                <w:p w14:paraId="338FD156" w14:textId="77777777" w:rsidR="00CD4FD5" w:rsidRDefault="00B549E0">
                  <w:pPr>
                    <w:pStyle w:val="TAL"/>
                    <w:rPr>
                      <w:rFonts w:ascii="Times New Roman" w:eastAsia="ＭＳ 明朝" w:hAnsi="Times New Roman"/>
                      <w:strike/>
                      <w:color w:val="FF0000"/>
                      <w:szCs w:val="18"/>
                      <w:lang w:eastAsia="ja-JP"/>
                    </w:rPr>
                  </w:pPr>
                  <w:r>
                    <w:rPr>
                      <w:rFonts w:ascii="Times New Roman" w:eastAsia="ＭＳ 明朝" w:hAnsi="Times New Roman"/>
                      <w:strike/>
                      <w:color w:val="FF0000"/>
                      <w:szCs w:val="18"/>
                      <w:lang w:eastAsia="ja-JP"/>
                    </w:rPr>
                    <w:t>[5-16], [30-1]</w:t>
                  </w:r>
                </w:p>
              </w:tc>
              <w:tc>
                <w:tcPr>
                  <w:tcW w:w="1150" w:type="pct"/>
                  <w:tcBorders>
                    <w:top w:val="single" w:sz="4" w:space="0" w:color="auto"/>
                    <w:left w:val="single" w:sz="4" w:space="0" w:color="auto"/>
                    <w:bottom w:val="single" w:sz="4" w:space="0" w:color="auto"/>
                    <w:right w:val="single" w:sz="4" w:space="0" w:color="auto"/>
                  </w:tcBorders>
                </w:tcPr>
                <w:p w14:paraId="2F5EAEF4" w14:textId="77777777" w:rsidR="00CD4FD5" w:rsidRDefault="00B549E0">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r>
          </w:tbl>
          <w:p w14:paraId="39457B42" w14:textId="77777777" w:rsidR="00CD4FD5" w:rsidRDefault="00CD4FD5">
            <w:pPr>
              <w:snapToGrid w:val="0"/>
              <w:spacing w:afterLines="50" w:after="120"/>
              <w:rPr>
                <w:rFonts w:eastAsia="SimSun"/>
                <w:bCs/>
                <w:iCs/>
                <w:lang w:eastAsia="zh-CN"/>
              </w:rPr>
            </w:pPr>
          </w:p>
          <w:p w14:paraId="39965331" w14:textId="77777777" w:rsidR="00CD4FD5" w:rsidRDefault="00B549E0">
            <w:pPr>
              <w:rPr>
                <w:rFonts w:eastAsiaTheme="minorEastAsia"/>
                <w:lang w:eastAsia="zh-CN"/>
              </w:rPr>
            </w:pPr>
            <w:r>
              <w:rPr>
                <w:rFonts w:hint="eastAsia"/>
                <w:b/>
                <w:u w:val="single"/>
                <w:lang w:val="en-US" w:eastAsia="zh-CN"/>
              </w:rPr>
              <w:t xml:space="preserve">Counting </w:t>
            </w:r>
            <w:r>
              <w:rPr>
                <w:b/>
                <w:u w:val="single"/>
                <w:lang w:val="en-US" w:eastAsia="zh-CN"/>
              </w:rPr>
              <w:t>based on available slots</w:t>
            </w:r>
          </w:p>
          <w:p w14:paraId="57024BD3" w14:textId="77777777" w:rsidR="00CD4FD5" w:rsidRDefault="00B549E0">
            <w:pPr>
              <w:snapToGrid w:val="0"/>
              <w:spacing w:afterLines="50" w:after="120"/>
              <w:rPr>
                <w:b/>
                <w:szCs w:val="18"/>
                <w:lang w:eastAsia="zh-CN"/>
              </w:rPr>
            </w:pPr>
            <w:r>
              <w:rPr>
                <w:rFonts w:hint="eastAsia"/>
                <w:bCs/>
                <w:iCs/>
                <w:lang w:val="en-US" w:eastAsia="zh-CN"/>
              </w:rPr>
              <w:t xml:space="preserve">Similar as Proposal 1, we propose to merge FG 30-2 and FG 30-2a. The </w:t>
            </w:r>
            <w:r>
              <w:rPr>
                <w:rFonts w:hint="eastAsia"/>
                <w:szCs w:val="18"/>
                <w:lang w:val="en-US" w:eastAsia="zh-CN"/>
              </w:rPr>
              <w:t>p</w:t>
            </w:r>
            <w:r>
              <w:rPr>
                <w:szCs w:val="18"/>
              </w:rPr>
              <w:t>rerequisite</w:t>
            </w:r>
            <w:r>
              <w:rPr>
                <w:rFonts w:hint="eastAsia"/>
                <w:szCs w:val="18"/>
                <w:lang w:val="en-US" w:eastAsia="zh-CN"/>
              </w:rPr>
              <w:t xml:space="preserve"> FG is not needed as legacy FG is based on counting by physical slots. 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8.8.1.1.</w:t>
            </w:r>
          </w:p>
          <w:p w14:paraId="0E23D35E" w14:textId="77777777" w:rsidR="00CD4FD5" w:rsidRDefault="00B549E0">
            <w:pPr>
              <w:snapToGrid w:val="0"/>
              <w:spacing w:afterLines="50" w:after="120"/>
              <w:rPr>
                <w:rFonts w:eastAsiaTheme="minorEastAsia"/>
                <w:lang w:eastAsia="zh-CN"/>
              </w:rPr>
            </w:pPr>
            <w:r>
              <w:rPr>
                <w:rFonts w:hint="eastAsia"/>
                <w:b/>
                <w:i/>
                <w:lang w:eastAsia="zh-CN"/>
              </w:rPr>
              <w:t xml:space="preserve">Proposal </w:t>
            </w:r>
            <w:r>
              <w:rPr>
                <w:rFonts w:hint="eastAsia"/>
                <w:b/>
                <w:i/>
                <w:lang w:val="en-US" w:eastAsia="zh-CN"/>
              </w:rPr>
              <w:t>2</w:t>
            </w:r>
            <w:r>
              <w:rPr>
                <w:rFonts w:hint="eastAsia"/>
                <w:b/>
                <w:i/>
                <w:lang w:eastAsia="zh-CN"/>
              </w:rPr>
              <w:t xml:space="preserve">: </w:t>
            </w:r>
            <w:r>
              <w:rPr>
                <w:rFonts w:hint="eastAsia"/>
                <w:bCs/>
                <w:i/>
                <w:lang w:val="en-US" w:eastAsia="zh-CN"/>
              </w:rPr>
              <w:t xml:space="preserve">Merge FG 30-2 and FG 30-2a with the following revisions.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365"/>
              <w:gridCol w:w="2917"/>
              <w:gridCol w:w="6011"/>
              <w:gridCol w:w="2247"/>
              <w:gridCol w:w="2321"/>
              <w:gridCol w:w="2577"/>
            </w:tblGrid>
            <w:tr w:rsidR="00CD4FD5" w14:paraId="7B71B56B"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0F707E57" w14:textId="77777777" w:rsidR="00CD4FD5" w:rsidRDefault="00B549E0">
                  <w:pPr>
                    <w:pStyle w:val="TAH"/>
                    <w:rPr>
                      <w:rFonts w:ascii="Times New Roman" w:hAnsi="Times New Roman"/>
                      <w:szCs w:val="18"/>
                    </w:rPr>
                  </w:pPr>
                  <w:r>
                    <w:rPr>
                      <w:rFonts w:ascii="Times New Roman" w:hAnsi="Times New Roman"/>
                      <w:szCs w:val="18"/>
                    </w:rPr>
                    <w:t>Features</w:t>
                  </w:r>
                </w:p>
              </w:tc>
              <w:tc>
                <w:tcPr>
                  <w:tcW w:w="346" w:type="pct"/>
                  <w:tcBorders>
                    <w:top w:val="single" w:sz="4" w:space="0" w:color="auto"/>
                    <w:left w:val="single" w:sz="4" w:space="0" w:color="auto"/>
                    <w:bottom w:val="single" w:sz="4" w:space="0" w:color="auto"/>
                    <w:right w:val="single" w:sz="4" w:space="0" w:color="auto"/>
                  </w:tcBorders>
                </w:tcPr>
                <w:p w14:paraId="69AB8421" w14:textId="77777777" w:rsidR="00CD4FD5" w:rsidRDefault="00B549E0">
                  <w:pPr>
                    <w:pStyle w:val="TAH"/>
                    <w:rPr>
                      <w:rFonts w:ascii="Times New Roman" w:hAnsi="Times New Roman"/>
                      <w:szCs w:val="18"/>
                    </w:rPr>
                  </w:pPr>
                  <w:r>
                    <w:rPr>
                      <w:rFonts w:ascii="Times New Roman" w:hAnsi="Times New Roman"/>
                      <w:szCs w:val="18"/>
                    </w:rPr>
                    <w:t>Index</w:t>
                  </w:r>
                </w:p>
              </w:tc>
              <w:tc>
                <w:tcPr>
                  <w:tcW w:w="740" w:type="pct"/>
                  <w:tcBorders>
                    <w:top w:val="single" w:sz="4" w:space="0" w:color="auto"/>
                    <w:left w:val="single" w:sz="4" w:space="0" w:color="auto"/>
                    <w:bottom w:val="single" w:sz="4" w:space="0" w:color="auto"/>
                    <w:right w:val="single" w:sz="4" w:space="0" w:color="auto"/>
                  </w:tcBorders>
                </w:tcPr>
                <w:p w14:paraId="73F8CC7D"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525" w:type="pct"/>
                  <w:tcBorders>
                    <w:top w:val="single" w:sz="4" w:space="0" w:color="auto"/>
                    <w:left w:val="single" w:sz="4" w:space="0" w:color="auto"/>
                    <w:bottom w:val="single" w:sz="4" w:space="0" w:color="auto"/>
                    <w:right w:val="single" w:sz="4" w:space="0" w:color="auto"/>
                  </w:tcBorders>
                </w:tcPr>
                <w:p w14:paraId="2AC9C3D5" w14:textId="77777777" w:rsidR="00CD4FD5" w:rsidRDefault="00B549E0">
                  <w:pPr>
                    <w:pStyle w:val="TAH"/>
                    <w:rPr>
                      <w:rFonts w:ascii="Times New Roman" w:hAnsi="Times New Roman"/>
                      <w:szCs w:val="18"/>
                    </w:rPr>
                  </w:pPr>
                  <w:r>
                    <w:rPr>
                      <w:rFonts w:ascii="Times New Roman" w:hAnsi="Times New Roman"/>
                      <w:szCs w:val="18"/>
                    </w:rPr>
                    <w:t>Components</w:t>
                  </w:r>
                </w:p>
              </w:tc>
              <w:tc>
                <w:tcPr>
                  <w:tcW w:w="570" w:type="pct"/>
                  <w:tcBorders>
                    <w:top w:val="single" w:sz="4" w:space="0" w:color="auto"/>
                    <w:left w:val="single" w:sz="4" w:space="0" w:color="auto"/>
                    <w:bottom w:val="single" w:sz="4" w:space="0" w:color="auto"/>
                    <w:right w:val="single" w:sz="4" w:space="0" w:color="auto"/>
                  </w:tcBorders>
                </w:tcPr>
                <w:p w14:paraId="196A95ED"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589" w:type="pct"/>
                  <w:tcBorders>
                    <w:top w:val="single" w:sz="4" w:space="0" w:color="auto"/>
                    <w:left w:val="single" w:sz="4" w:space="0" w:color="auto"/>
                    <w:bottom w:val="single" w:sz="4" w:space="0" w:color="auto"/>
                    <w:right w:val="single" w:sz="4" w:space="0" w:color="auto"/>
                  </w:tcBorders>
                </w:tcPr>
                <w:p w14:paraId="29066CE1"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768BCE06"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54" w:type="pct"/>
                  <w:tcBorders>
                    <w:top w:val="single" w:sz="4" w:space="0" w:color="auto"/>
                    <w:left w:val="single" w:sz="4" w:space="0" w:color="auto"/>
                    <w:bottom w:val="single" w:sz="4" w:space="0" w:color="auto"/>
                    <w:right w:val="single" w:sz="4" w:space="0" w:color="auto"/>
                  </w:tcBorders>
                </w:tcPr>
                <w:p w14:paraId="6C6BB7A9"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Need of FDD/TDD differentiation</w:t>
                  </w:r>
                </w:p>
              </w:tc>
            </w:tr>
            <w:tr w:rsidR="00CD4FD5" w14:paraId="3D56B2A8"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5449C0C8" w14:textId="77777777" w:rsidR="00CD4FD5" w:rsidRDefault="00B549E0">
                  <w:pPr>
                    <w:pStyle w:val="TAL"/>
                    <w:rPr>
                      <w:rFonts w:ascii="Times New Roman" w:hAnsi="Times New Roman"/>
                      <w:szCs w:val="18"/>
                      <w:lang w:eastAsia="ja-JP"/>
                    </w:rPr>
                  </w:pPr>
                  <w:r>
                    <w:rPr>
                      <w:rFonts w:ascii="Times New Roman" w:hAnsi="Times New Roman"/>
                      <w:szCs w:val="18"/>
                      <w:lang w:eastAsia="ja-JP"/>
                    </w:rPr>
                    <w:t xml:space="preserve"> 30.</w:t>
                  </w:r>
                  <w:r>
                    <w:rPr>
                      <w:rFonts w:ascii="Times New Roman" w:hAnsi="Times New Roman"/>
                    </w:rPr>
                    <w:t xml:space="preserve"> </w:t>
                  </w:r>
                  <w:r>
                    <w:rPr>
                      <w:rFonts w:ascii="Times New Roman" w:hAnsi="Times New Roman"/>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2C759CB0" w14:textId="77777777" w:rsidR="00CD4FD5" w:rsidRDefault="00B549E0">
                  <w:pPr>
                    <w:pStyle w:val="TAL"/>
                    <w:rPr>
                      <w:rFonts w:ascii="Times New Roman" w:hAnsi="Times New Roman"/>
                      <w:szCs w:val="18"/>
                      <w:lang w:eastAsia="zh-CN"/>
                    </w:rPr>
                  </w:pPr>
                  <w:r>
                    <w:rPr>
                      <w:rFonts w:ascii="Times New Roman" w:hAnsi="Times New Roman"/>
                      <w:szCs w:val="18"/>
                      <w:lang w:eastAsia="zh-CN"/>
                    </w:rPr>
                    <w:t>30-2</w:t>
                  </w:r>
                </w:p>
              </w:tc>
              <w:tc>
                <w:tcPr>
                  <w:tcW w:w="740" w:type="pct"/>
                  <w:tcBorders>
                    <w:top w:val="single" w:sz="4" w:space="0" w:color="auto"/>
                    <w:left w:val="single" w:sz="4" w:space="0" w:color="auto"/>
                    <w:bottom w:val="single" w:sz="4" w:space="0" w:color="auto"/>
                    <w:right w:val="single" w:sz="4" w:space="0" w:color="auto"/>
                  </w:tcBorders>
                </w:tcPr>
                <w:p w14:paraId="3708D239"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687596B7" w14:textId="77777777" w:rsidR="00CD4FD5" w:rsidRDefault="00B549E0">
                  <w:pPr>
                    <w:snapToGrid w:val="0"/>
                    <w:spacing w:afterLines="50" w:after="120"/>
                    <w:contextualSpacing/>
                    <w:rPr>
                      <w:sz w:val="18"/>
                      <w:szCs w:val="18"/>
                    </w:rPr>
                  </w:pPr>
                  <w:r>
                    <w:rPr>
                      <w:sz w:val="18"/>
                      <w:szCs w:val="18"/>
                    </w:rPr>
                    <w:t>Transmission occasions for K repetitions are determined on the basis of available slots</w:t>
                  </w:r>
                  <w:r>
                    <w:rPr>
                      <w:rFonts w:hint="eastAsia"/>
                      <w:sz w:val="18"/>
                      <w:szCs w:val="18"/>
                      <w:lang w:val="en-US" w:eastAsia="zh-CN"/>
                    </w:rPr>
                    <w:t xml:space="preserve"> </w:t>
                  </w:r>
                  <w:r>
                    <w:rPr>
                      <w:rFonts w:hint="eastAsia"/>
                      <w:color w:val="FF0000"/>
                      <w:sz w:val="18"/>
                      <w:szCs w:val="18"/>
                      <w:u w:val="single"/>
                      <w:lang w:val="en-US" w:eastAsia="zh-CN"/>
                    </w:rPr>
                    <w:t>including both dynamic grant and configured grant PUSCH repetition type A</w:t>
                  </w:r>
                  <w:r>
                    <w:rPr>
                      <w:sz w:val="18"/>
                      <w:szCs w:val="18"/>
                    </w:rPr>
                    <w:t>.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0223EBA9" w14:textId="77777777" w:rsidR="00CD4FD5" w:rsidRDefault="00B549E0">
                  <w:pPr>
                    <w:pStyle w:val="TAL"/>
                    <w:rPr>
                      <w:rFonts w:ascii="Times New Roman" w:hAnsi="Times New Roman"/>
                      <w:szCs w:val="18"/>
                    </w:rPr>
                  </w:pPr>
                  <w:r>
                    <w:rPr>
                      <w:rFonts w:ascii="Times New Roman" w:eastAsia="ＭＳ 明朝" w:hAnsi="Times New Roman"/>
                      <w:strike/>
                      <w:color w:val="FF0000"/>
                      <w:szCs w:val="18"/>
                      <w:lang w:eastAsia="ja-JP"/>
                    </w:rPr>
                    <w:t>[5-17]</w:t>
                  </w:r>
                </w:p>
              </w:tc>
              <w:tc>
                <w:tcPr>
                  <w:tcW w:w="589" w:type="pct"/>
                  <w:tcBorders>
                    <w:top w:val="single" w:sz="4" w:space="0" w:color="auto"/>
                    <w:left w:val="single" w:sz="4" w:space="0" w:color="auto"/>
                    <w:bottom w:val="single" w:sz="4" w:space="0" w:color="auto"/>
                    <w:right w:val="single" w:sz="4" w:space="0" w:color="auto"/>
                  </w:tcBorders>
                </w:tcPr>
                <w:p w14:paraId="37146B91" w14:textId="77777777" w:rsidR="00CD4FD5" w:rsidRDefault="00B549E0">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54" w:type="pct"/>
                  <w:tcBorders>
                    <w:top w:val="single" w:sz="4" w:space="0" w:color="auto"/>
                    <w:left w:val="single" w:sz="4" w:space="0" w:color="auto"/>
                    <w:bottom w:val="single" w:sz="4" w:space="0" w:color="auto"/>
                    <w:right w:val="single" w:sz="4" w:space="0" w:color="auto"/>
                  </w:tcBorders>
                </w:tcPr>
                <w:p w14:paraId="256F63DC" w14:textId="77777777" w:rsidR="00CD4FD5" w:rsidRDefault="00B549E0">
                  <w:pPr>
                    <w:pStyle w:val="TAL"/>
                    <w:rPr>
                      <w:rFonts w:ascii="Times New Roman" w:hAnsi="Times New Roman"/>
                      <w:bCs/>
                      <w:szCs w:val="18"/>
                      <w:lang w:eastAsia="ja-JP"/>
                    </w:rPr>
                  </w:pPr>
                  <w:r>
                    <w:rPr>
                      <w:rFonts w:ascii="Times New Roman" w:eastAsia="SimSun" w:hAnsi="Times New Roman"/>
                      <w:bCs/>
                      <w:szCs w:val="18"/>
                      <w:lang w:val="en-US" w:eastAsia="ja-JP"/>
                    </w:rPr>
                    <w:t>FFS</w:t>
                  </w:r>
                </w:p>
              </w:tc>
            </w:tr>
            <w:tr w:rsidR="00CD4FD5" w14:paraId="10C78072" w14:textId="77777777">
              <w:trPr>
                <w:trHeight w:val="20"/>
              </w:trPr>
              <w:tc>
                <w:tcPr>
                  <w:tcW w:w="575" w:type="pct"/>
                  <w:tcBorders>
                    <w:top w:val="single" w:sz="4" w:space="0" w:color="auto"/>
                    <w:left w:val="single" w:sz="4" w:space="0" w:color="auto"/>
                    <w:bottom w:val="single" w:sz="4" w:space="0" w:color="auto"/>
                    <w:right w:val="single" w:sz="4" w:space="0" w:color="auto"/>
                  </w:tcBorders>
                </w:tcPr>
                <w:p w14:paraId="4210B8AA" w14:textId="77777777" w:rsidR="00CD4FD5" w:rsidRDefault="00B549E0">
                  <w:pPr>
                    <w:pStyle w:val="TAL"/>
                    <w:rPr>
                      <w:rFonts w:ascii="Times New Roman" w:hAnsi="Times New Roman"/>
                      <w:strike/>
                      <w:color w:val="FF0000"/>
                      <w:szCs w:val="18"/>
                      <w:lang w:eastAsia="ja-JP"/>
                    </w:rPr>
                  </w:pPr>
                  <w:r>
                    <w:rPr>
                      <w:rFonts w:ascii="Times New Roman" w:hAnsi="Times New Roman"/>
                      <w:strike/>
                      <w:color w:val="FF0000"/>
                      <w:szCs w:val="18"/>
                      <w:lang w:eastAsia="ja-JP"/>
                    </w:rPr>
                    <w:t>30.</w:t>
                  </w:r>
                  <w:r>
                    <w:rPr>
                      <w:rFonts w:ascii="Times New Roman" w:hAnsi="Times New Roman"/>
                      <w:strike/>
                      <w:color w:val="FF0000"/>
                    </w:rPr>
                    <w:t xml:space="preserve"> </w:t>
                  </w:r>
                  <w:r>
                    <w:rPr>
                      <w:rFonts w:ascii="Times New Roman" w:hAnsi="Times New Roman"/>
                      <w:strike/>
                      <w:color w:val="FF0000"/>
                      <w:szCs w:val="18"/>
                      <w:lang w:eastAsia="ja-JP"/>
                    </w:rPr>
                    <w:t>NR_cov_enh</w:t>
                  </w:r>
                </w:p>
              </w:tc>
              <w:tc>
                <w:tcPr>
                  <w:tcW w:w="346" w:type="pct"/>
                  <w:tcBorders>
                    <w:top w:val="single" w:sz="4" w:space="0" w:color="auto"/>
                    <w:left w:val="single" w:sz="4" w:space="0" w:color="auto"/>
                    <w:bottom w:val="single" w:sz="4" w:space="0" w:color="auto"/>
                    <w:right w:val="single" w:sz="4" w:space="0" w:color="auto"/>
                  </w:tcBorders>
                </w:tcPr>
                <w:p w14:paraId="16891F3D" w14:textId="77777777" w:rsidR="00CD4FD5" w:rsidRDefault="00B549E0">
                  <w:pPr>
                    <w:pStyle w:val="TAL"/>
                    <w:rPr>
                      <w:rFonts w:ascii="Times New Roman" w:hAnsi="Times New Roman"/>
                      <w:strike/>
                      <w:color w:val="FF0000"/>
                      <w:szCs w:val="18"/>
                      <w:lang w:eastAsia="zh-CN"/>
                    </w:rPr>
                  </w:pPr>
                  <w:r>
                    <w:rPr>
                      <w:rFonts w:ascii="Times New Roman" w:hAnsi="Times New Roman"/>
                      <w:strike/>
                      <w:color w:val="FF0000"/>
                      <w:szCs w:val="18"/>
                      <w:lang w:eastAsia="zh-CN"/>
                    </w:rPr>
                    <w:t>30-2a</w:t>
                  </w:r>
                </w:p>
              </w:tc>
              <w:tc>
                <w:tcPr>
                  <w:tcW w:w="740" w:type="pct"/>
                  <w:tcBorders>
                    <w:top w:val="single" w:sz="4" w:space="0" w:color="auto"/>
                    <w:left w:val="single" w:sz="4" w:space="0" w:color="auto"/>
                    <w:bottom w:val="single" w:sz="4" w:space="0" w:color="auto"/>
                    <w:right w:val="single" w:sz="4" w:space="0" w:color="auto"/>
                  </w:tcBorders>
                </w:tcPr>
                <w:p w14:paraId="25801398" w14:textId="77777777" w:rsidR="00CD4FD5" w:rsidRDefault="00B549E0">
                  <w:pPr>
                    <w:pStyle w:val="TAL"/>
                    <w:rPr>
                      <w:rFonts w:ascii="Times New Roman" w:hAnsi="Times New Roman"/>
                      <w:strike/>
                      <w:color w:val="FF0000"/>
                      <w:szCs w:val="18"/>
                      <w:lang w:eastAsia="zh-CN"/>
                    </w:rPr>
                  </w:pPr>
                  <w:r>
                    <w:rPr>
                      <w:rFonts w:ascii="Times New Roman" w:eastAsia="SimSun" w:hAnsi="Times New Roman"/>
                      <w:strike/>
                      <w:color w:val="FF0000"/>
                      <w:szCs w:val="18"/>
                      <w:lang w:eastAsia="zh-CN"/>
                    </w:rPr>
                    <w:t>Configurecd grant PUSCH Type A repetitions based on available slots</w:t>
                  </w:r>
                </w:p>
              </w:tc>
              <w:tc>
                <w:tcPr>
                  <w:tcW w:w="1525" w:type="pct"/>
                  <w:tcBorders>
                    <w:top w:val="single" w:sz="4" w:space="0" w:color="auto"/>
                    <w:left w:val="single" w:sz="4" w:space="0" w:color="auto"/>
                    <w:bottom w:val="single" w:sz="4" w:space="0" w:color="auto"/>
                    <w:right w:val="single" w:sz="4" w:space="0" w:color="auto"/>
                  </w:tcBorders>
                </w:tcPr>
                <w:p w14:paraId="3D7C7D0B" w14:textId="77777777" w:rsidR="00CD4FD5" w:rsidRDefault="00B549E0">
                  <w:pPr>
                    <w:snapToGrid w:val="0"/>
                    <w:spacing w:afterLines="50" w:after="120"/>
                    <w:contextualSpacing/>
                    <w:rPr>
                      <w:strike/>
                      <w:color w:val="FF0000"/>
                      <w:sz w:val="18"/>
                      <w:szCs w:val="18"/>
                    </w:rPr>
                  </w:pPr>
                  <w:r>
                    <w:rPr>
                      <w:strike/>
                      <w:color w:val="FF0000"/>
                      <w:sz w:val="18"/>
                      <w:szCs w:val="18"/>
                    </w:rPr>
                    <w:t>Transmission occasions for K repetitions for configured grant PUSCH are determined on the basis of available slots. RV is cycled across transmission occasions.</w:t>
                  </w:r>
                </w:p>
              </w:tc>
              <w:tc>
                <w:tcPr>
                  <w:tcW w:w="570" w:type="pct"/>
                  <w:tcBorders>
                    <w:top w:val="single" w:sz="4" w:space="0" w:color="auto"/>
                    <w:left w:val="single" w:sz="4" w:space="0" w:color="auto"/>
                    <w:bottom w:val="single" w:sz="4" w:space="0" w:color="auto"/>
                    <w:right w:val="single" w:sz="4" w:space="0" w:color="auto"/>
                  </w:tcBorders>
                </w:tcPr>
                <w:p w14:paraId="6BD5EC21" w14:textId="77777777" w:rsidR="00CD4FD5" w:rsidRDefault="00B549E0">
                  <w:pPr>
                    <w:pStyle w:val="TAL"/>
                    <w:rPr>
                      <w:rFonts w:ascii="Times New Roman" w:hAnsi="Times New Roman"/>
                      <w:strike/>
                      <w:color w:val="FF0000"/>
                      <w:szCs w:val="18"/>
                    </w:rPr>
                  </w:pPr>
                  <w:r>
                    <w:rPr>
                      <w:rFonts w:ascii="Times New Roman" w:eastAsia="ＭＳ 明朝" w:hAnsi="Times New Roman"/>
                      <w:strike/>
                      <w:color w:val="FF0000"/>
                      <w:szCs w:val="18"/>
                      <w:lang w:eastAsia="ja-JP"/>
                    </w:rPr>
                    <w:t>[5-14 or 5-16], [30-2]</w:t>
                  </w:r>
                </w:p>
              </w:tc>
              <w:tc>
                <w:tcPr>
                  <w:tcW w:w="589" w:type="pct"/>
                  <w:tcBorders>
                    <w:top w:val="single" w:sz="4" w:space="0" w:color="auto"/>
                    <w:left w:val="single" w:sz="4" w:space="0" w:color="auto"/>
                    <w:bottom w:val="single" w:sz="4" w:space="0" w:color="auto"/>
                    <w:right w:val="single" w:sz="4" w:space="0" w:color="auto"/>
                  </w:tcBorders>
                </w:tcPr>
                <w:p w14:paraId="08D0A5BA" w14:textId="77777777" w:rsidR="00CD4FD5" w:rsidRDefault="00B549E0">
                  <w:pPr>
                    <w:pStyle w:val="TAL"/>
                    <w:rPr>
                      <w:rFonts w:ascii="Times New Roman" w:hAnsi="Times New Roman"/>
                      <w:strike/>
                      <w:color w:val="FF0000"/>
                      <w:szCs w:val="18"/>
                      <w:lang w:eastAsia="ja-JP"/>
                    </w:rPr>
                  </w:pPr>
                  <w:r>
                    <w:rPr>
                      <w:rFonts w:ascii="Times New Roman" w:eastAsia="ＭＳ 明朝" w:hAnsi="Times New Roman"/>
                      <w:strike/>
                      <w:color w:val="FF0000"/>
                      <w:szCs w:val="18"/>
                      <w:lang w:eastAsia="ja-JP"/>
                    </w:rPr>
                    <w:t>[Per UE]</w:t>
                  </w:r>
                </w:p>
              </w:tc>
              <w:tc>
                <w:tcPr>
                  <w:tcW w:w="654" w:type="pct"/>
                  <w:tcBorders>
                    <w:top w:val="single" w:sz="4" w:space="0" w:color="auto"/>
                    <w:left w:val="single" w:sz="4" w:space="0" w:color="auto"/>
                    <w:bottom w:val="single" w:sz="4" w:space="0" w:color="auto"/>
                    <w:right w:val="single" w:sz="4" w:space="0" w:color="auto"/>
                  </w:tcBorders>
                </w:tcPr>
                <w:p w14:paraId="47728E3C" w14:textId="77777777" w:rsidR="00CD4FD5" w:rsidRDefault="00B549E0">
                  <w:pPr>
                    <w:pStyle w:val="TAL"/>
                    <w:rPr>
                      <w:rFonts w:ascii="Times New Roman" w:hAnsi="Times New Roman"/>
                      <w:bCs/>
                      <w:szCs w:val="18"/>
                      <w:lang w:eastAsia="ja-JP"/>
                    </w:rPr>
                  </w:pPr>
                  <w:r>
                    <w:rPr>
                      <w:rFonts w:ascii="Times New Roman" w:eastAsia="SimSun" w:hAnsi="Times New Roman"/>
                      <w:bCs/>
                      <w:szCs w:val="18"/>
                      <w:lang w:val="en-US" w:eastAsia="ja-JP"/>
                    </w:rPr>
                    <w:t>FFS</w:t>
                  </w:r>
                </w:p>
              </w:tc>
            </w:tr>
          </w:tbl>
          <w:p w14:paraId="5097576D" w14:textId="77777777" w:rsidR="00CD4FD5" w:rsidRDefault="00CD4FD5">
            <w:pPr>
              <w:snapToGrid w:val="0"/>
              <w:spacing w:afterLines="50" w:after="120"/>
              <w:rPr>
                <w:rFonts w:eastAsia="SimSun"/>
                <w:bCs/>
                <w:iCs/>
                <w:lang w:eastAsia="zh-CN"/>
              </w:rPr>
            </w:pPr>
          </w:p>
        </w:tc>
      </w:tr>
      <w:tr w:rsidR="00CD4FD5" w14:paraId="0DBC2130" w14:textId="77777777">
        <w:tc>
          <w:tcPr>
            <w:tcW w:w="621" w:type="dxa"/>
          </w:tcPr>
          <w:p w14:paraId="34E55AAE" w14:textId="77777777" w:rsidR="00CD4FD5" w:rsidRDefault="00B549E0">
            <w:pPr>
              <w:jc w:val="both"/>
              <w:rPr>
                <w:rFonts w:eastAsia="ＭＳ 明朝"/>
                <w:sz w:val="22"/>
              </w:rPr>
            </w:pPr>
            <w:r>
              <w:rPr>
                <w:rFonts w:eastAsia="ＭＳ 明朝" w:hint="eastAsia"/>
                <w:sz w:val="22"/>
              </w:rPr>
              <w:t>[</w:t>
            </w:r>
            <w:r>
              <w:rPr>
                <w:rFonts w:eastAsia="ＭＳ 明朝"/>
                <w:sz w:val="22"/>
              </w:rPr>
              <w:t>5]</w:t>
            </w:r>
          </w:p>
        </w:tc>
        <w:tc>
          <w:tcPr>
            <w:tcW w:w="1831" w:type="dxa"/>
          </w:tcPr>
          <w:p w14:paraId="5DD48F63" w14:textId="77777777" w:rsidR="00CD4FD5" w:rsidRDefault="00B549E0">
            <w:pPr>
              <w:jc w:val="both"/>
              <w:rPr>
                <w:sz w:val="22"/>
                <w:lang w:val="en-US"/>
              </w:rPr>
            </w:pPr>
            <w:r>
              <w:rPr>
                <w:rFonts w:eastAsia="ＭＳ 明朝"/>
                <w:sz w:val="22"/>
              </w:rPr>
              <w:t>Nokia, Nokia Shanghai Bell</w:t>
            </w:r>
          </w:p>
        </w:tc>
        <w:tc>
          <w:tcPr>
            <w:tcW w:w="19931" w:type="dxa"/>
          </w:tcPr>
          <w:p w14:paraId="3E8DC26D" w14:textId="77777777" w:rsidR="00CD4FD5" w:rsidRDefault="00B549E0">
            <w:pPr>
              <w:pStyle w:val="aff5"/>
              <w:numPr>
                <w:ilvl w:val="0"/>
                <w:numId w:val="14"/>
              </w:numPr>
              <w:ind w:leftChars="0"/>
              <w:contextualSpacing/>
              <w:rPr>
                <w:b/>
                <w:bCs/>
                <w:sz w:val="20"/>
              </w:rPr>
            </w:pPr>
            <w:r>
              <w:rPr>
                <w:b/>
                <w:bCs/>
                <w:sz w:val="20"/>
              </w:rPr>
              <w:t>30-1, 30-1a, 30-2, 30-2a, 30-3, 30-4, 30-4a/b/c/d/e/f/g, 30-5, 30-6:</w:t>
            </w:r>
          </w:p>
          <w:p w14:paraId="5F6893EE" w14:textId="77777777" w:rsidR="00CD4FD5" w:rsidRDefault="00B549E0">
            <w:pPr>
              <w:pStyle w:val="aff5"/>
              <w:numPr>
                <w:ilvl w:val="1"/>
                <w:numId w:val="14"/>
              </w:numPr>
              <w:ind w:leftChars="0"/>
              <w:contextualSpacing/>
              <w:rPr>
                <w:sz w:val="20"/>
              </w:rPr>
            </w:pPr>
            <w:r>
              <w:rPr>
                <w:sz w:val="20"/>
              </w:rPr>
              <w:t>Confirm the FGs. Details to be finalized later.</w:t>
            </w:r>
          </w:p>
          <w:p w14:paraId="4A00047A" w14:textId="77777777" w:rsidR="00CD4FD5" w:rsidRDefault="00B549E0">
            <w:pPr>
              <w:pStyle w:val="aff5"/>
              <w:numPr>
                <w:ilvl w:val="0"/>
                <w:numId w:val="14"/>
              </w:numPr>
              <w:ind w:leftChars="0"/>
              <w:contextualSpacing/>
              <w:rPr>
                <w:b/>
                <w:bCs/>
                <w:sz w:val="20"/>
              </w:rPr>
            </w:pPr>
            <w:r>
              <w:rPr>
                <w:b/>
                <w:bCs/>
                <w:sz w:val="20"/>
              </w:rPr>
              <w:t xml:space="preserve">30-1: </w:t>
            </w:r>
          </w:p>
          <w:p w14:paraId="7DB88F30" w14:textId="77777777" w:rsidR="00CD4FD5" w:rsidRDefault="00B549E0">
            <w:pPr>
              <w:pStyle w:val="aff5"/>
              <w:numPr>
                <w:ilvl w:val="1"/>
                <w:numId w:val="14"/>
              </w:numPr>
              <w:ind w:leftChars="0"/>
              <w:contextualSpacing/>
              <w:rPr>
                <w:sz w:val="20"/>
              </w:rPr>
            </w:pPr>
            <w:r>
              <w:rPr>
                <w:sz w:val="20"/>
              </w:rPr>
              <w:t xml:space="preserve">Move candidate values to notes column. No need to list the legacy values, hence only list values for K&gt;16. </w:t>
            </w:r>
          </w:p>
          <w:p w14:paraId="2C5A2098" w14:textId="77777777" w:rsidR="00CD4FD5" w:rsidRDefault="00B549E0">
            <w:pPr>
              <w:pStyle w:val="aff5"/>
              <w:numPr>
                <w:ilvl w:val="1"/>
                <w:numId w:val="14"/>
              </w:numPr>
              <w:ind w:leftChars="0"/>
              <w:contextualSpacing/>
              <w:rPr>
                <w:sz w:val="20"/>
              </w:rPr>
            </w:pPr>
            <w:r>
              <w:rPr>
                <w:sz w:val="20"/>
              </w:rPr>
              <w:lastRenderedPageBreak/>
              <w:t>Add FG11-6 (PUSCH repetition Type A) as pre-requisite</w:t>
            </w:r>
          </w:p>
          <w:p w14:paraId="18A14050" w14:textId="77777777" w:rsidR="00CD4FD5" w:rsidRDefault="00B549E0">
            <w:pPr>
              <w:pStyle w:val="aff5"/>
              <w:numPr>
                <w:ilvl w:val="0"/>
                <w:numId w:val="14"/>
              </w:numPr>
              <w:ind w:leftChars="0"/>
              <w:contextualSpacing/>
              <w:rPr>
                <w:b/>
                <w:bCs/>
                <w:sz w:val="20"/>
              </w:rPr>
            </w:pPr>
            <w:r>
              <w:rPr>
                <w:b/>
                <w:bCs/>
                <w:sz w:val="20"/>
              </w:rPr>
              <w:t>30-1a:</w:t>
            </w:r>
          </w:p>
          <w:p w14:paraId="7D2CEF69" w14:textId="77777777" w:rsidR="00CD4FD5" w:rsidRDefault="00B549E0">
            <w:pPr>
              <w:pStyle w:val="aff5"/>
              <w:numPr>
                <w:ilvl w:val="1"/>
                <w:numId w:val="14"/>
              </w:numPr>
              <w:ind w:leftChars="0"/>
              <w:contextualSpacing/>
              <w:rPr>
                <w:sz w:val="20"/>
              </w:rPr>
            </w:pPr>
            <w:r>
              <w:rPr>
                <w:sz w:val="20"/>
              </w:rPr>
              <w:t>Similarly to FG30-1, move values to notes column and restrict range to K&gt;16</w:t>
            </w:r>
          </w:p>
          <w:p w14:paraId="3FE991BF" w14:textId="77777777" w:rsidR="00CD4FD5" w:rsidRDefault="00B549E0">
            <w:pPr>
              <w:pStyle w:val="aff5"/>
              <w:numPr>
                <w:ilvl w:val="0"/>
                <w:numId w:val="14"/>
              </w:numPr>
              <w:ind w:leftChars="0"/>
              <w:contextualSpacing/>
              <w:rPr>
                <w:b/>
                <w:bCs/>
                <w:sz w:val="20"/>
              </w:rPr>
            </w:pPr>
            <w:r>
              <w:rPr>
                <w:b/>
                <w:bCs/>
                <w:sz w:val="20"/>
              </w:rPr>
              <w:t>30-2:</w:t>
            </w:r>
          </w:p>
          <w:p w14:paraId="7E8916F0" w14:textId="77777777" w:rsidR="00CD4FD5" w:rsidRDefault="00B549E0">
            <w:pPr>
              <w:pStyle w:val="aff5"/>
              <w:numPr>
                <w:ilvl w:val="1"/>
                <w:numId w:val="14"/>
              </w:numPr>
              <w:ind w:leftChars="0"/>
              <w:contextualSpacing/>
              <w:rPr>
                <w:sz w:val="20"/>
              </w:rPr>
            </w:pPr>
            <w:r>
              <w:rPr>
                <w:sz w:val="20"/>
              </w:rPr>
              <w:t>Add 30-1 as pre-requisite</w:t>
            </w:r>
          </w:p>
          <w:p w14:paraId="6C41EB1F" w14:textId="77777777" w:rsidR="00CD4FD5" w:rsidRDefault="00B549E0">
            <w:pPr>
              <w:pStyle w:val="aff5"/>
              <w:numPr>
                <w:ilvl w:val="0"/>
                <w:numId w:val="14"/>
              </w:numPr>
              <w:ind w:leftChars="0"/>
              <w:contextualSpacing/>
              <w:rPr>
                <w:b/>
                <w:bCs/>
                <w:sz w:val="20"/>
              </w:rPr>
            </w:pPr>
            <w:r>
              <w:rPr>
                <w:b/>
                <w:bCs/>
                <w:sz w:val="20"/>
              </w:rPr>
              <w:t>30-2a:</w:t>
            </w:r>
          </w:p>
          <w:p w14:paraId="37E600DE" w14:textId="77777777" w:rsidR="00CD4FD5" w:rsidRDefault="00B549E0">
            <w:pPr>
              <w:pStyle w:val="aff5"/>
              <w:numPr>
                <w:ilvl w:val="1"/>
                <w:numId w:val="14"/>
              </w:numPr>
              <w:ind w:leftChars="0"/>
              <w:contextualSpacing/>
              <w:rPr>
                <w:sz w:val="20"/>
              </w:rPr>
            </w:pPr>
            <w:r>
              <w:rPr>
                <w:sz w:val="20"/>
              </w:rPr>
              <w:t xml:space="preserve">Replace pre-requisite FG5-16 with FG30-1a </w:t>
            </w:r>
          </w:p>
        </w:tc>
      </w:tr>
      <w:tr w:rsidR="00CD4FD5" w14:paraId="7605CAC4" w14:textId="77777777">
        <w:tc>
          <w:tcPr>
            <w:tcW w:w="621" w:type="dxa"/>
          </w:tcPr>
          <w:p w14:paraId="0551EE6E"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6]</w:t>
            </w:r>
          </w:p>
        </w:tc>
        <w:tc>
          <w:tcPr>
            <w:tcW w:w="1831" w:type="dxa"/>
          </w:tcPr>
          <w:p w14:paraId="3334AA15" w14:textId="77777777" w:rsidR="00CD4FD5" w:rsidRDefault="00B549E0">
            <w:pPr>
              <w:jc w:val="both"/>
              <w:rPr>
                <w:sz w:val="22"/>
                <w:lang w:val="en-US"/>
              </w:rPr>
            </w:pPr>
            <w:r>
              <w:rPr>
                <w:rFonts w:eastAsia="ＭＳ 明朝"/>
                <w:sz w:val="22"/>
              </w:rPr>
              <w:t>Intel Corporation</w:t>
            </w:r>
          </w:p>
        </w:tc>
        <w:tc>
          <w:tcPr>
            <w:tcW w:w="19931" w:type="dxa"/>
          </w:tcPr>
          <w:p w14:paraId="066DC358" w14:textId="77777777" w:rsidR="00CD4FD5" w:rsidRDefault="00B549E0">
            <w:pPr>
              <w:jc w:val="both"/>
              <w:rPr>
                <w:lang w:eastAsia="zh-CN"/>
              </w:rPr>
            </w:pPr>
            <w:r>
              <w:rPr>
                <w:lang w:eastAsia="zh-CN"/>
              </w:rPr>
              <w:t xml:space="preserve">As listed in the Appendix, UE feature groups 30-1 and 30-1a are included for increased maximum number of repetitions for PUSCH repetition type A enhancement. Note that as agreed in RAN1#104-e meeting, the maximum number of repetitions for DG-PUSCH is also applicable to CG-PUSCH </w:t>
            </w:r>
            <w:r>
              <w:rPr>
                <w:lang w:eastAsia="zh-CN"/>
              </w:rPr>
              <w:fldChar w:fldCharType="begin"/>
            </w:r>
            <w:r>
              <w:rPr>
                <w:lang w:eastAsia="zh-CN"/>
              </w:rPr>
              <w:instrText xml:space="preserve"> REF _Ref81637329 \r \h </w:instrText>
            </w:r>
            <w:r>
              <w:rPr>
                <w:lang w:eastAsia="zh-CN"/>
              </w:rPr>
            </w:r>
            <w:r>
              <w:rPr>
                <w:lang w:eastAsia="zh-CN"/>
              </w:rPr>
              <w:fldChar w:fldCharType="separate"/>
            </w:r>
            <w:r>
              <w:rPr>
                <w:lang w:eastAsia="zh-CN"/>
              </w:rPr>
              <w:t>[3]</w:t>
            </w:r>
            <w:r>
              <w:rPr>
                <w:lang w:eastAsia="zh-CN"/>
              </w:rPr>
              <w:fldChar w:fldCharType="end"/>
            </w:r>
            <w:r>
              <w:rPr>
                <w:lang w:eastAsia="zh-CN"/>
              </w:rPr>
              <w:t>. Following this agreement, it may be more appropriate to further divide the UE feature group for CG-PUSCH for the increased maximum number of repetitions. The same principle can also apply for the PUSCH repetition type A based on available slots.</w:t>
            </w:r>
          </w:p>
          <w:p w14:paraId="3BEBC708" w14:textId="77777777" w:rsidR="00CD4FD5" w:rsidRDefault="00B549E0">
            <w:pPr>
              <w:jc w:val="both"/>
              <w:rPr>
                <w:lang w:eastAsia="zh-CN"/>
              </w:rPr>
            </w:pPr>
            <w:r>
              <w:rPr>
                <w:lang w:eastAsia="zh-CN"/>
              </w:rPr>
              <w:t xml:space="preserve">Based on the discussions above, </w:t>
            </w:r>
            <w:r>
              <w:rPr>
                <w:lang w:eastAsia="zh-CN"/>
              </w:rPr>
              <w:fldChar w:fldCharType="begin"/>
            </w:r>
            <w:r>
              <w:rPr>
                <w:lang w:eastAsia="zh-CN"/>
              </w:rPr>
              <w:instrText xml:space="preserve"> REF _Ref83195350 \h </w:instrText>
            </w:r>
            <w:r>
              <w:rPr>
                <w:lang w:eastAsia="zh-CN"/>
              </w:rPr>
            </w:r>
            <w:r>
              <w:rPr>
                <w:lang w:eastAsia="zh-CN"/>
              </w:rPr>
              <w:fldChar w:fldCharType="separate"/>
            </w:r>
            <w:r>
              <w:t>Table 1</w:t>
            </w:r>
            <w:r>
              <w:rPr>
                <w:lang w:eastAsia="zh-CN"/>
              </w:rPr>
              <w:fldChar w:fldCharType="end"/>
            </w:r>
            <w:r>
              <w:rPr>
                <w:lang w:eastAsia="zh-CN"/>
              </w:rPr>
              <w:t xml:space="preserve"> illustrates suggested update for UE feature groups for PUSCH repetition type A enhancement. </w:t>
            </w:r>
          </w:p>
          <w:p w14:paraId="5F3F635C" w14:textId="77777777" w:rsidR="00CD4FD5" w:rsidRDefault="00B549E0">
            <w:pPr>
              <w:pStyle w:val="a6"/>
              <w:keepNext/>
              <w:jc w:val="center"/>
            </w:pPr>
            <w:bookmarkStart w:id="16" w:name="_Ref83195350"/>
            <w:r>
              <w:t xml:space="preserve">Table </w:t>
            </w:r>
            <w:r>
              <w:fldChar w:fldCharType="begin"/>
            </w:r>
            <w:r>
              <w:instrText xml:space="preserve"> SEQ Table \* ARABIC </w:instrText>
            </w:r>
            <w:r>
              <w:fldChar w:fldCharType="separate"/>
            </w:r>
            <w:r>
              <w:t>1</w:t>
            </w:r>
            <w:r>
              <w:fldChar w:fldCharType="end"/>
            </w:r>
            <w:bookmarkEnd w:id="16"/>
            <w:r>
              <w:t xml:space="preserve">. UE </w:t>
            </w:r>
            <w:bookmarkStart w:id="17" w:name="_Hlk83195367"/>
            <w:r>
              <w:t>feature groups for PUSCH repetition type A enhancement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958"/>
              <w:gridCol w:w="13127"/>
            </w:tblGrid>
            <w:tr w:rsidR="00CD4FD5" w14:paraId="221B30D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DD3980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1258" w:type="pct"/>
                  <w:tcBorders>
                    <w:top w:val="single" w:sz="4" w:space="0" w:color="auto"/>
                    <w:left w:val="single" w:sz="4" w:space="0" w:color="auto"/>
                    <w:bottom w:val="single" w:sz="4" w:space="0" w:color="auto"/>
                    <w:right w:val="single" w:sz="4" w:space="0" w:color="auto"/>
                  </w:tcBorders>
                </w:tcPr>
                <w:p w14:paraId="597B91E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331" w:type="pct"/>
                  <w:tcBorders>
                    <w:top w:val="single" w:sz="4" w:space="0" w:color="auto"/>
                    <w:left w:val="single" w:sz="4" w:space="0" w:color="auto"/>
                    <w:bottom w:val="single" w:sz="4" w:space="0" w:color="auto"/>
                    <w:right w:val="single" w:sz="4" w:space="0" w:color="auto"/>
                  </w:tcBorders>
                </w:tcPr>
                <w:p w14:paraId="7498B9C2"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2AF1115E"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82CF77B" w14:textId="77777777" w:rsidR="00CD4FD5" w:rsidRDefault="00B549E0">
                  <w:pPr>
                    <w:keepNext/>
                    <w:keepLines/>
                    <w:rPr>
                      <w:rFonts w:ascii="Arial" w:hAnsi="Arial" w:cs="Arial"/>
                      <w:sz w:val="18"/>
                      <w:szCs w:val="18"/>
                    </w:rPr>
                  </w:pPr>
                  <w:r>
                    <w:rPr>
                      <w:rFonts w:ascii="Arial" w:hAnsi="Arial" w:cs="Arial"/>
                      <w:sz w:val="18"/>
                      <w:szCs w:val="18"/>
                    </w:rPr>
                    <w:t>30-1</w:t>
                  </w:r>
                </w:p>
              </w:tc>
              <w:tc>
                <w:tcPr>
                  <w:tcW w:w="1258" w:type="pct"/>
                  <w:tcBorders>
                    <w:top w:val="single" w:sz="4" w:space="0" w:color="auto"/>
                    <w:left w:val="single" w:sz="4" w:space="0" w:color="auto"/>
                    <w:bottom w:val="single" w:sz="4" w:space="0" w:color="auto"/>
                    <w:right w:val="single" w:sz="4" w:space="0" w:color="auto"/>
                  </w:tcBorders>
                </w:tcPr>
                <w:p w14:paraId="401EE195"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Increased maximum number of PUSCH Type A repetitions</w:t>
                  </w:r>
                  <w:r>
                    <w:rPr>
                      <w:rFonts w:ascii="Arial" w:hAnsi="Arial" w:cs="Arial"/>
                      <w:color w:val="FF0000"/>
                      <w:sz w:val="18"/>
                      <w:szCs w:val="18"/>
                      <w:lang w:eastAsia="zh-CN"/>
                    </w:rPr>
                    <w:t xml:space="preserve"> for DG-PUSCH</w:t>
                  </w:r>
                </w:p>
              </w:tc>
              <w:tc>
                <w:tcPr>
                  <w:tcW w:w="3331" w:type="pct"/>
                  <w:tcBorders>
                    <w:top w:val="single" w:sz="4" w:space="0" w:color="auto"/>
                    <w:left w:val="single" w:sz="4" w:space="0" w:color="auto"/>
                    <w:bottom w:val="single" w:sz="4" w:space="0" w:color="auto"/>
                    <w:right w:val="single" w:sz="4" w:space="0" w:color="auto"/>
                  </w:tcBorders>
                </w:tcPr>
                <w:p w14:paraId="7BC0D7E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3028DE9E" w14:textId="77777777" w:rsidR="00CD4FD5" w:rsidRDefault="00B549E0">
                  <w:pPr>
                    <w:snapToGrid w:val="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DCI.</w:t>
                  </w:r>
                </w:p>
              </w:tc>
            </w:tr>
            <w:tr w:rsidR="00CD4FD5" w14:paraId="31FED32C"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7D33FEF0"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30-1a</w:t>
                  </w:r>
                </w:p>
              </w:tc>
              <w:tc>
                <w:tcPr>
                  <w:tcW w:w="1258" w:type="pct"/>
                  <w:tcBorders>
                    <w:top w:val="single" w:sz="4" w:space="0" w:color="auto"/>
                    <w:left w:val="single" w:sz="4" w:space="0" w:color="auto"/>
                    <w:bottom w:val="single" w:sz="4" w:space="0" w:color="auto"/>
                    <w:right w:val="single" w:sz="4" w:space="0" w:color="auto"/>
                  </w:tcBorders>
                </w:tcPr>
                <w:p w14:paraId="4EC83B71"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 xml:space="preserve">Increased maximum number of </w:t>
                  </w:r>
                  <w:r>
                    <w:rPr>
                      <w:rFonts w:ascii="Arial" w:hAnsi="Arial" w:cs="Arial"/>
                      <w:strike/>
                      <w:color w:val="FF0000"/>
                      <w:sz w:val="18"/>
                      <w:szCs w:val="18"/>
                      <w:lang w:eastAsia="zh-CN"/>
                    </w:rPr>
                    <w:t>Type 2 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729D3A6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K = 1, 2, 3, 4, 7, 8, 12, 16, 20, 24, 28, 32 </w:t>
                  </w:r>
                  <w:r>
                    <w:rPr>
                      <w:rFonts w:ascii="Arial" w:hAnsi="Arial" w:cs="Arial"/>
                      <w:strike/>
                      <w:color w:val="FF0000"/>
                      <w:sz w:val="18"/>
                      <w:szCs w:val="18"/>
                    </w:rPr>
                    <w:t>times</w:t>
                  </w:r>
                  <w:r>
                    <w:rPr>
                      <w:rFonts w:ascii="Arial" w:hAnsi="Arial" w:cs="Arial"/>
                      <w:color w:val="FF0000"/>
                      <w:sz w:val="18"/>
                      <w:szCs w:val="18"/>
                    </w:rPr>
                    <w:t xml:space="preserve"> </w:t>
                  </w:r>
                  <w:r>
                    <w:rPr>
                      <w:rFonts w:ascii="Arial" w:hAnsi="Arial" w:cs="Arial"/>
                      <w:sz w:val="18"/>
                      <w:szCs w:val="18"/>
                    </w:rPr>
                    <w:t>repetitions.</w:t>
                  </w:r>
                </w:p>
                <w:p w14:paraId="14D7B31B" w14:textId="77777777" w:rsidR="00CD4FD5" w:rsidRDefault="00B549E0">
                  <w:pPr>
                    <w:snapToGrid w:val="0"/>
                    <w:spacing w:afterLines="50" w:after="120"/>
                    <w:ind w:left="360" w:hanging="360"/>
                    <w:contextualSpacing/>
                    <w:jc w:val="both"/>
                    <w:rPr>
                      <w:rFonts w:ascii="Arial" w:hAnsi="Arial" w:cs="Arial"/>
                      <w:strike/>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CD4FD5" w14:paraId="2CCC42C4"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7F819F3"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30-2</w:t>
                  </w:r>
                </w:p>
              </w:tc>
              <w:tc>
                <w:tcPr>
                  <w:tcW w:w="1258" w:type="pct"/>
                  <w:tcBorders>
                    <w:top w:val="single" w:sz="4" w:space="0" w:color="auto"/>
                    <w:left w:val="single" w:sz="4" w:space="0" w:color="auto"/>
                    <w:bottom w:val="single" w:sz="4" w:space="0" w:color="auto"/>
                    <w:right w:val="single" w:sz="4" w:space="0" w:color="auto"/>
                  </w:tcBorders>
                </w:tcPr>
                <w:p w14:paraId="24084663"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DG-PUSCH</w:t>
                  </w:r>
                </w:p>
              </w:tc>
              <w:tc>
                <w:tcPr>
                  <w:tcW w:w="3331" w:type="pct"/>
                  <w:tcBorders>
                    <w:top w:val="single" w:sz="4" w:space="0" w:color="auto"/>
                    <w:left w:val="single" w:sz="4" w:space="0" w:color="auto"/>
                    <w:bottom w:val="single" w:sz="4" w:space="0" w:color="auto"/>
                    <w:right w:val="single" w:sz="4" w:space="0" w:color="auto"/>
                  </w:tcBorders>
                </w:tcPr>
                <w:p w14:paraId="6C8105E6"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are determined on the basis of available slots. </w:t>
                  </w:r>
                  <w:r>
                    <w:rPr>
                      <w:rFonts w:ascii="Arial" w:hAnsi="Arial" w:cs="Arial"/>
                      <w:strike/>
                      <w:color w:val="FF0000"/>
                      <w:sz w:val="18"/>
                      <w:szCs w:val="18"/>
                    </w:rPr>
                    <w:t>RV is cycled across transmission occasions</w:t>
                  </w:r>
                  <w:r>
                    <w:rPr>
                      <w:rFonts w:ascii="Arial" w:hAnsi="Arial" w:cs="Arial"/>
                      <w:sz w:val="18"/>
                      <w:szCs w:val="18"/>
                    </w:rPr>
                    <w:t>.</w:t>
                  </w:r>
                </w:p>
              </w:tc>
            </w:tr>
            <w:tr w:rsidR="00CD4FD5" w14:paraId="7EAAC5D6"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332A1692"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30-2a</w:t>
                  </w:r>
                </w:p>
              </w:tc>
              <w:tc>
                <w:tcPr>
                  <w:tcW w:w="1258" w:type="pct"/>
                  <w:tcBorders>
                    <w:top w:val="single" w:sz="4" w:space="0" w:color="auto"/>
                    <w:left w:val="single" w:sz="4" w:space="0" w:color="auto"/>
                    <w:bottom w:val="single" w:sz="4" w:space="0" w:color="auto"/>
                    <w:right w:val="single" w:sz="4" w:space="0" w:color="auto"/>
                  </w:tcBorders>
                </w:tcPr>
                <w:p w14:paraId="70B0AFCF" w14:textId="77777777" w:rsidR="00CD4FD5" w:rsidRDefault="00B549E0">
                  <w:pPr>
                    <w:keepNext/>
                    <w:keepLines/>
                    <w:rPr>
                      <w:rFonts w:ascii="Arial" w:hAnsi="Arial" w:cs="Arial"/>
                      <w:sz w:val="18"/>
                      <w:szCs w:val="18"/>
                      <w:lang w:eastAsia="zh-CN"/>
                    </w:rPr>
                  </w:pPr>
                  <w:r>
                    <w:rPr>
                      <w:rFonts w:ascii="Arial" w:hAnsi="Arial" w:cs="Arial"/>
                      <w:strike/>
                      <w:color w:val="FF0000"/>
                      <w:sz w:val="18"/>
                      <w:szCs w:val="18"/>
                      <w:lang w:eastAsia="zh-CN"/>
                    </w:rPr>
                    <w:t>Configurecd grant</w:t>
                  </w:r>
                  <w:r>
                    <w:rPr>
                      <w:rFonts w:ascii="Arial" w:hAnsi="Arial" w:cs="Arial"/>
                      <w:color w:val="FF0000"/>
                      <w:sz w:val="18"/>
                      <w:szCs w:val="18"/>
                      <w:lang w:eastAsia="zh-CN"/>
                    </w:rPr>
                    <w:t xml:space="preserve"> </w:t>
                  </w:r>
                  <w:r>
                    <w:rPr>
                      <w:rFonts w:ascii="Arial" w:hAnsi="Arial" w:cs="Arial"/>
                      <w:sz w:val="18"/>
                      <w:szCs w:val="18"/>
                      <w:lang w:eastAsia="zh-CN"/>
                    </w:rPr>
                    <w:t xml:space="preserve">PUSCH Type A repetitions based on available slots </w:t>
                  </w:r>
                  <w:r>
                    <w:rPr>
                      <w:rFonts w:ascii="Arial" w:hAnsi="Arial" w:cs="Arial"/>
                      <w:color w:val="FF0000"/>
                      <w:sz w:val="18"/>
                      <w:szCs w:val="18"/>
                      <w:lang w:eastAsia="zh-CN"/>
                    </w:rPr>
                    <w:t>for CG-PUSCH</w:t>
                  </w:r>
                </w:p>
              </w:tc>
              <w:tc>
                <w:tcPr>
                  <w:tcW w:w="3331" w:type="pct"/>
                  <w:tcBorders>
                    <w:top w:val="single" w:sz="4" w:space="0" w:color="auto"/>
                    <w:left w:val="single" w:sz="4" w:space="0" w:color="auto"/>
                    <w:bottom w:val="single" w:sz="4" w:space="0" w:color="auto"/>
                    <w:right w:val="single" w:sz="4" w:space="0" w:color="auto"/>
                  </w:tcBorders>
                </w:tcPr>
                <w:p w14:paraId="4555910F"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rPr>
                    <w:t xml:space="preserve">Transmission occasions for K repetitions for configured grant PUSCH are determined on the basis of available slots. </w:t>
                  </w:r>
                  <w:r>
                    <w:rPr>
                      <w:rFonts w:ascii="Arial" w:hAnsi="Arial" w:cs="Arial"/>
                      <w:strike/>
                      <w:color w:val="FF0000"/>
                      <w:sz w:val="18"/>
                      <w:szCs w:val="18"/>
                    </w:rPr>
                    <w:t>RV is cycled across transmission occasions.</w:t>
                  </w:r>
                </w:p>
              </w:tc>
            </w:tr>
          </w:tbl>
          <w:p w14:paraId="78749754" w14:textId="77777777" w:rsidR="00CD4FD5" w:rsidRDefault="00B549E0">
            <w:pPr>
              <w:spacing w:before="240" w:after="0"/>
              <w:jc w:val="both"/>
              <w:rPr>
                <w:b/>
              </w:rPr>
            </w:pPr>
            <w:r>
              <w:rPr>
                <w:b/>
              </w:rPr>
              <w:t>Proposal 1</w:t>
            </w:r>
          </w:p>
          <w:p w14:paraId="2BDE63A2"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For PUSCH repetition type A enhancement, divide UE feature groups into DG-PUSCH and CG-PUSCH.</w:t>
            </w:r>
          </w:p>
          <w:p w14:paraId="0DA109E8"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Consider Table 1 as a starting point for discussion of feature groups for PUSCH repetition type A enhancement.</w:t>
            </w:r>
          </w:p>
        </w:tc>
      </w:tr>
      <w:tr w:rsidR="00CD4FD5" w14:paraId="57E7DCCF" w14:textId="77777777">
        <w:tc>
          <w:tcPr>
            <w:tcW w:w="621" w:type="dxa"/>
          </w:tcPr>
          <w:p w14:paraId="5740B7F7" w14:textId="77777777" w:rsidR="00CD4FD5" w:rsidRDefault="00B549E0">
            <w:pPr>
              <w:jc w:val="both"/>
              <w:rPr>
                <w:rFonts w:eastAsia="ＭＳ 明朝"/>
                <w:sz w:val="22"/>
              </w:rPr>
            </w:pPr>
            <w:r>
              <w:rPr>
                <w:rFonts w:eastAsia="ＭＳ 明朝" w:hint="eastAsia"/>
                <w:sz w:val="22"/>
              </w:rPr>
              <w:t>[</w:t>
            </w:r>
            <w:r>
              <w:rPr>
                <w:rFonts w:eastAsia="ＭＳ 明朝"/>
                <w:sz w:val="22"/>
              </w:rPr>
              <w:t>7]</w:t>
            </w:r>
          </w:p>
        </w:tc>
        <w:tc>
          <w:tcPr>
            <w:tcW w:w="1831" w:type="dxa"/>
          </w:tcPr>
          <w:p w14:paraId="68DE54D2" w14:textId="77777777" w:rsidR="00CD4FD5" w:rsidRDefault="00B549E0">
            <w:pPr>
              <w:jc w:val="both"/>
              <w:rPr>
                <w:sz w:val="22"/>
                <w:lang w:val="en-US"/>
              </w:rPr>
            </w:pPr>
            <w:r>
              <w:rPr>
                <w:rFonts w:hint="eastAsia"/>
                <w:sz w:val="22"/>
                <w:lang w:val="en-US"/>
              </w:rPr>
              <w:t>S</w:t>
            </w:r>
            <w:r>
              <w:rPr>
                <w:sz w:val="22"/>
                <w:lang w:val="en-US"/>
              </w:rPr>
              <w:t>amsung</w:t>
            </w:r>
          </w:p>
        </w:tc>
        <w:tc>
          <w:tcPr>
            <w:tcW w:w="19931" w:type="dxa"/>
          </w:tcPr>
          <w:p w14:paraId="3468F12E" w14:textId="77777777" w:rsidR="00CD4FD5" w:rsidRDefault="00B549E0">
            <w:pPr>
              <w:spacing w:before="180" w:line="288" w:lineRule="auto"/>
              <w:jc w:val="both"/>
              <w:rPr>
                <w:rFonts w:eastAsiaTheme="minorEastAsia"/>
                <w:color w:val="000000" w:themeColor="text1"/>
                <w:lang w:eastAsia="ko-KR"/>
              </w:rPr>
            </w:pPr>
            <w:r>
              <w:rPr>
                <w:rFonts w:eastAsiaTheme="minorEastAsia"/>
                <w:color w:val="000000" w:themeColor="text1"/>
                <w:lang w:eastAsia="ko-KR"/>
              </w:rPr>
              <w:t>C</w:t>
            </w:r>
            <w:r>
              <w:rPr>
                <w:rFonts w:eastAsiaTheme="minorEastAsia" w:hint="eastAsia"/>
                <w:color w:val="000000" w:themeColor="text1"/>
                <w:lang w:eastAsia="ko-KR"/>
              </w:rPr>
              <w:t xml:space="preserve">urrent </w:t>
            </w:r>
            <w:r>
              <w:rPr>
                <w:rFonts w:eastAsiaTheme="minorEastAsia"/>
                <w:color w:val="000000" w:themeColor="text1"/>
                <w:lang w:eastAsia="ko-KR"/>
              </w:rPr>
              <w:t>FGs for enhanced PUSCH repetition Type A are separated for dynamic grant (DG, FG 30-1/30-2) and for configured grant (CG, FG 30-1a/30-2a). It is the approach taken in Rel-15 for PUSCH repetition, e.g., FG 5-16/5-17. On the other hand, in Rel-16, a single capability (FG 11-5) consists of DG and CG. In our view, the Rel-16 approach simplifies the capability signalling. Even for UE implementation perspective, we do not see the value of differentiating DG and CG from UE capability.</w:t>
            </w:r>
          </w:p>
          <w:p w14:paraId="38F932F9" w14:textId="77777777" w:rsidR="00CD4FD5" w:rsidRDefault="00B549E0">
            <w:pPr>
              <w:spacing w:before="180" w:line="288" w:lineRule="auto"/>
              <w:jc w:val="both"/>
              <w:rPr>
                <w:rFonts w:eastAsiaTheme="minorEastAsia"/>
                <w:color w:val="000000" w:themeColor="text1"/>
                <w:lang w:eastAsia="ko-KR"/>
              </w:rPr>
            </w:pPr>
            <w:r>
              <w:rPr>
                <w:rFonts w:eastAsiaTheme="minorEastAsia" w:hint="eastAsia"/>
                <w:color w:val="000000" w:themeColor="text1"/>
                <w:lang w:eastAsia="ko-KR"/>
              </w:rPr>
              <w:t>In this regard, w</w:t>
            </w:r>
            <w:r>
              <w:rPr>
                <w:rFonts w:eastAsiaTheme="minorEastAsia"/>
                <w:color w:val="000000" w:themeColor="text1"/>
                <w:lang w:eastAsia="ko-KR"/>
              </w:rPr>
              <w:t>e are fine with moderator’s latest proposal 2-1 from RAN1#106bis-e by removing the FFS [1].</w:t>
            </w:r>
          </w:p>
          <w:p w14:paraId="4B255C50" w14:textId="77777777" w:rsidR="00CD4FD5" w:rsidRDefault="00B549E0">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 xml:space="preserve">Proposal 1: Combine DG and CG into a single feature group, i.e., </w:t>
            </w:r>
            <w:r>
              <w:rPr>
                <w:b/>
                <w:bCs/>
                <w:szCs w:val="21"/>
                <w:u w:val="single"/>
              </w:rPr>
              <w:t>merge FGs 30-1 and 30-1a and merge FGs 30-2 and 30-2a.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3551"/>
              <w:gridCol w:w="14550"/>
            </w:tblGrid>
            <w:tr w:rsidR="00CD4FD5" w14:paraId="1372B93B" w14:textId="77777777">
              <w:trPr>
                <w:trHeight w:val="20"/>
              </w:trPr>
              <w:tc>
                <w:tcPr>
                  <w:tcW w:w="407" w:type="pct"/>
                  <w:tcBorders>
                    <w:top w:val="single" w:sz="4" w:space="0" w:color="auto"/>
                    <w:left w:val="single" w:sz="4" w:space="0" w:color="auto"/>
                    <w:bottom w:val="single" w:sz="4" w:space="0" w:color="auto"/>
                    <w:right w:val="single" w:sz="4" w:space="0" w:color="auto"/>
                  </w:tcBorders>
                </w:tcPr>
                <w:p w14:paraId="73534B71" w14:textId="77777777" w:rsidR="00CD4FD5" w:rsidRDefault="00B549E0">
                  <w:pPr>
                    <w:keepNext/>
                    <w:keepLines/>
                    <w:jc w:val="center"/>
                    <w:rPr>
                      <w:rFonts w:ascii="Arial" w:eastAsia="ＭＳ 明朝" w:hAnsi="Arial" w:cs="Arial"/>
                      <w:b/>
                      <w:color w:val="000000" w:themeColor="text1"/>
                      <w:sz w:val="18"/>
                      <w:szCs w:val="18"/>
                    </w:rPr>
                  </w:pPr>
                  <w:r>
                    <w:rPr>
                      <w:rFonts w:ascii="Arial" w:eastAsia="ＭＳ 明朝" w:hAnsi="Arial" w:cs="Arial"/>
                      <w:b/>
                      <w:color w:val="000000" w:themeColor="text1"/>
                      <w:sz w:val="18"/>
                      <w:szCs w:val="18"/>
                    </w:rPr>
                    <w:t>Index</w:t>
                  </w:r>
                </w:p>
              </w:tc>
              <w:tc>
                <w:tcPr>
                  <w:tcW w:w="901" w:type="pct"/>
                  <w:tcBorders>
                    <w:top w:val="single" w:sz="4" w:space="0" w:color="auto"/>
                    <w:left w:val="single" w:sz="4" w:space="0" w:color="auto"/>
                    <w:bottom w:val="single" w:sz="4" w:space="0" w:color="auto"/>
                    <w:right w:val="single" w:sz="4" w:space="0" w:color="auto"/>
                  </w:tcBorders>
                </w:tcPr>
                <w:p w14:paraId="5D821AD8" w14:textId="77777777" w:rsidR="00CD4FD5" w:rsidRDefault="00B549E0">
                  <w:pPr>
                    <w:keepNext/>
                    <w:keepLines/>
                    <w:jc w:val="center"/>
                    <w:rPr>
                      <w:rFonts w:ascii="Arial" w:eastAsia="SimSun" w:hAnsi="Arial" w:cs="Arial"/>
                      <w:b/>
                      <w:color w:val="000000" w:themeColor="text1"/>
                      <w:sz w:val="18"/>
                      <w:szCs w:val="18"/>
                      <w:lang w:eastAsia="zh-CN"/>
                    </w:rPr>
                  </w:pPr>
                  <w:r>
                    <w:rPr>
                      <w:rFonts w:ascii="Arial" w:eastAsia="SimSun" w:hAnsi="Arial" w:cs="Arial"/>
                      <w:b/>
                      <w:color w:val="000000" w:themeColor="text1"/>
                      <w:sz w:val="18"/>
                      <w:szCs w:val="18"/>
                      <w:lang w:eastAsia="zh-CN"/>
                    </w:rPr>
                    <w:t>Feature group</w:t>
                  </w:r>
                </w:p>
              </w:tc>
              <w:tc>
                <w:tcPr>
                  <w:tcW w:w="3692" w:type="pct"/>
                  <w:tcBorders>
                    <w:top w:val="single" w:sz="4" w:space="0" w:color="auto"/>
                    <w:left w:val="single" w:sz="4" w:space="0" w:color="auto"/>
                    <w:bottom w:val="single" w:sz="4" w:space="0" w:color="auto"/>
                    <w:right w:val="single" w:sz="4" w:space="0" w:color="auto"/>
                  </w:tcBorders>
                </w:tcPr>
                <w:p w14:paraId="634CC6C7" w14:textId="77777777" w:rsidR="00CD4FD5" w:rsidRDefault="00B549E0">
                  <w:pPr>
                    <w:autoSpaceDE w:val="0"/>
                    <w:autoSpaceDN w:val="0"/>
                    <w:adjustRightInd w:val="0"/>
                    <w:snapToGrid w:val="0"/>
                    <w:spacing w:afterLines="50" w:after="120"/>
                    <w:ind w:left="420" w:hanging="420"/>
                    <w:contextualSpacing/>
                    <w:jc w:val="center"/>
                    <w:rPr>
                      <w:rFonts w:ascii="Arial" w:hAnsi="Arial" w:cs="Arial"/>
                      <w:b/>
                      <w:color w:val="000000" w:themeColor="text1"/>
                      <w:sz w:val="18"/>
                      <w:szCs w:val="18"/>
                    </w:rPr>
                  </w:pPr>
                  <w:r>
                    <w:rPr>
                      <w:rFonts w:ascii="Arial" w:hAnsi="Arial" w:cs="Arial"/>
                      <w:b/>
                      <w:color w:val="000000" w:themeColor="text1"/>
                      <w:sz w:val="18"/>
                      <w:szCs w:val="18"/>
                    </w:rPr>
                    <w:t>Components</w:t>
                  </w:r>
                </w:p>
              </w:tc>
            </w:tr>
            <w:tr w:rsidR="00CD4FD5" w14:paraId="4A8814A7"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338C65B" w14:textId="77777777" w:rsidR="00CD4FD5" w:rsidRDefault="00B549E0">
                  <w:pPr>
                    <w:keepNext/>
                    <w:keepLines/>
                    <w:rPr>
                      <w:rFonts w:ascii="Arial" w:eastAsia="ＭＳ 明朝" w:hAnsi="Arial" w:cs="Arial"/>
                      <w:sz w:val="18"/>
                      <w:szCs w:val="18"/>
                      <w:lang w:eastAsia="zh-CN"/>
                    </w:rPr>
                  </w:pPr>
                  <w:r>
                    <w:rPr>
                      <w:rFonts w:ascii="Arial" w:eastAsia="ＭＳ 明朝" w:hAnsi="Arial" w:cs="Arial"/>
                      <w:sz w:val="18"/>
                      <w:szCs w:val="18"/>
                      <w:lang w:eastAsia="zh-CN"/>
                    </w:rPr>
                    <w:t>30-1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41E543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Increased maximum number of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3A90D26A"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K = 1, 2, 3, 4, 7, 8, 12, 16, 20, 24, 28, 32 times repetitions </w:t>
                  </w:r>
                  <w:r>
                    <w:rPr>
                      <w:rFonts w:ascii="Arial" w:hAnsi="Arial" w:cs="Arial"/>
                      <w:color w:val="FF0000"/>
                      <w:sz w:val="18"/>
                      <w:szCs w:val="18"/>
                    </w:rPr>
                    <w:t>for DG-PUSCH</w:t>
                  </w:r>
                  <w:r>
                    <w:rPr>
                      <w:rFonts w:ascii="Arial" w:hAnsi="Arial" w:cs="Arial"/>
                      <w:color w:val="000000" w:themeColor="text1"/>
                      <w:sz w:val="18"/>
                      <w:szCs w:val="18"/>
                    </w:rPr>
                    <w:t>. The number of repetitions is jointly coded with SLIV in TDRA list. A row index of the TDRA list is indicated by a DCI.</w:t>
                  </w:r>
                </w:p>
                <w:p w14:paraId="60E4F496"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K = 1, 2, 3, 4, 7, 8, 12, 16, 20, 24, 28, 32 times repetitions for Type 2 CG-PUSCH. The number of repetitions is jointly coded with SLIV in TDRA list. A row index of the TDRA list is indicated by a Type 2 configured grant configuration.</w:t>
                  </w:r>
                </w:p>
              </w:tc>
            </w:tr>
            <w:tr w:rsidR="00CD4FD5" w14:paraId="7D601DD4"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18D35AA" w14:textId="77777777" w:rsidR="00CD4FD5" w:rsidRDefault="00B549E0">
                  <w:pPr>
                    <w:keepNext/>
                    <w:keepLines/>
                    <w:rPr>
                      <w:rFonts w:ascii="Arial" w:eastAsia="ＭＳ 明朝" w:hAnsi="Arial" w:cs="Arial"/>
                      <w:strike/>
                      <w:color w:val="FF0000"/>
                      <w:sz w:val="18"/>
                      <w:szCs w:val="18"/>
                      <w:lang w:eastAsia="zh-CN"/>
                    </w:rPr>
                  </w:pPr>
                  <w:r>
                    <w:rPr>
                      <w:rFonts w:ascii="Arial" w:eastAsia="ＭＳ 明朝" w:hAnsi="Arial" w:cs="Arial"/>
                      <w:strike/>
                      <w:color w:val="FF0000"/>
                      <w:sz w:val="18"/>
                      <w:szCs w:val="18"/>
                      <w:lang w:eastAsia="zh-CN"/>
                    </w:rPr>
                    <w:t>30-1a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150A34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Increased maximum number of Type 2 configurecd grant PUSCH Type A repetitions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0D94E9E9"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K = 1, 2, 3, 4, 7, 8, 12, 16, 20, 24, 28, 32 times repetitions.</w:t>
                  </w:r>
                </w:p>
                <w:p w14:paraId="24DE4093"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The number of repetitions is jointly coded with SLIV in TDRA list. A row index of the TDRA list is indicated by a Type 1 configured grant configuration.</w:t>
                  </w:r>
                </w:p>
              </w:tc>
            </w:tr>
            <w:tr w:rsidR="00CD4FD5" w14:paraId="32F4415B"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B654F14" w14:textId="77777777" w:rsidR="00CD4FD5" w:rsidRDefault="00B549E0">
                  <w:pPr>
                    <w:keepNext/>
                    <w:keepLines/>
                    <w:rPr>
                      <w:rFonts w:ascii="Arial" w:eastAsia="ＭＳ 明朝" w:hAnsi="Arial" w:cs="Arial"/>
                      <w:sz w:val="18"/>
                      <w:szCs w:val="18"/>
                      <w:lang w:eastAsia="zh-CN"/>
                    </w:rPr>
                  </w:pPr>
                  <w:r>
                    <w:rPr>
                      <w:rFonts w:ascii="Arial" w:eastAsia="ＭＳ 明朝" w:hAnsi="Arial" w:cs="Arial"/>
                      <w:sz w:val="18"/>
                      <w:szCs w:val="18"/>
                      <w:lang w:eastAsia="zh-CN"/>
                    </w:rPr>
                    <w:t>30-2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28979AA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5B146077"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 xml:space="preserve">1. </w:t>
                  </w:r>
                  <w:r>
                    <w:rPr>
                      <w:rFonts w:ascii="Arial" w:hAnsi="Arial" w:cs="Arial"/>
                      <w:color w:val="000000" w:themeColor="text1"/>
                      <w:sz w:val="18"/>
                      <w:szCs w:val="18"/>
                    </w:rPr>
                    <w:t xml:space="preserve">Transmission occasions for K repetitions </w:t>
                  </w:r>
                  <w:r>
                    <w:rPr>
                      <w:rFonts w:ascii="Arial" w:hAnsi="Arial" w:cs="Arial"/>
                      <w:color w:val="FF0000"/>
                      <w:sz w:val="18"/>
                      <w:szCs w:val="18"/>
                    </w:rPr>
                    <w:t xml:space="preserve">for DG-PUSCH </w:t>
                  </w:r>
                  <w:r>
                    <w:rPr>
                      <w:rFonts w:ascii="Arial" w:hAnsi="Arial" w:cs="Arial"/>
                      <w:color w:val="000000" w:themeColor="text1"/>
                      <w:sz w:val="18"/>
                      <w:szCs w:val="18"/>
                    </w:rPr>
                    <w:t>are determined on the basis of available slots. RV is cycled across transmission occasions.</w:t>
                  </w:r>
                </w:p>
                <w:p w14:paraId="37C59BBC" w14:textId="77777777" w:rsidR="00CD4FD5" w:rsidRDefault="00B549E0">
                  <w:pPr>
                    <w:autoSpaceDE w:val="0"/>
                    <w:autoSpaceDN w:val="0"/>
                    <w:adjustRightInd w:val="0"/>
                    <w:snapToGrid w:val="0"/>
                    <w:spacing w:afterLines="50" w:after="120"/>
                    <w:ind w:left="420" w:hanging="420"/>
                    <w:contextualSpacing/>
                    <w:jc w:val="both"/>
                    <w:rPr>
                      <w:rFonts w:ascii="Arial" w:hAnsi="Arial" w:cs="Arial"/>
                      <w:color w:val="000000" w:themeColor="text1"/>
                      <w:sz w:val="18"/>
                      <w:szCs w:val="18"/>
                    </w:rPr>
                  </w:pPr>
                  <w:r>
                    <w:rPr>
                      <w:rFonts w:ascii="Arial" w:hAnsi="Arial" w:cs="Arial"/>
                      <w:color w:val="FF0000"/>
                      <w:sz w:val="18"/>
                      <w:szCs w:val="18"/>
                    </w:rPr>
                    <w:t>2. Transmission occasions for K repetitions for CG-PUSCH are determined on the basis of available slots. RV is cycled across transmission occasions.</w:t>
                  </w:r>
                </w:p>
              </w:tc>
            </w:tr>
            <w:tr w:rsidR="00CD4FD5" w14:paraId="3010CBDC" w14:textId="77777777">
              <w:trPr>
                <w:trHeight w:val="2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5F7C1387" w14:textId="77777777" w:rsidR="00CD4FD5" w:rsidRDefault="00B549E0">
                  <w:pPr>
                    <w:keepNext/>
                    <w:keepLines/>
                    <w:rPr>
                      <w:rFonts w:ascii="Arial" w:eastAsia="ＭＳ 明朝" w:hAnsi="Arial" w:cs="Arial"/>
                      <w:strike/>
                      <w:color w:val="FF0000"/>
                      <w:sz w:val="18"/>
                      <w:szCs w:val="18"/>
                      <w:lang w:eastAsia="zh-CN"/>
                    </w:rPr>
                  </w:pPr>
                  <w:r>
                    <w:rPr>
                      <w:rFonts w:ascii="Arial" w:eastAsia="ＭＳ 明朝" w:hAnsi="Arial" w:cs="Arial"/>
                      <w:strike/>
                      <w:color w:val="FF0000"/>
                      <w:sz w:val="18"/>
                      <w:szCs w:val="18"/>
                      <w:lang w:eastAsia="zh-CN"/>
                    </w:rPr>
                    <w:t>30-2a</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36060938"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Configurecd grant PUSCH Type A repetitions based on available slots</w:t>
                  </w:r>
                </w:p>
              </w:tc>
              <w:tc>
                <w:tcPr>
                  <w:tcW w:w="3692" w:type="pct"/>
                  <w:tcBorders>
                    <w:top w:val="single" w:sz="4" w:space="0" w:color="auto"/>
                    <w:left w:val="single" w:sz="4" w:space="0" w:color="auto"/>
                    <w:bottom w:val="single" w:sz="4" w:space="0" w:color="auto"/>
                    <w:right w:val="single" w:sz="4" w:space="0" w:color="auto"/>
                  </w:tcBorders>
                  <w:shd w:val="clear" w:color="auto" w:fill="auto"/>
                </w:tcPr>
                <w:p w14:paraId="209C87C1" w14:textId="77777777" w:rsidR="00CD4FD5" w:rsidRDefault="00B549E0">
                  <w:pPr>
                    <w:autoSpaceDE w:val="0"/>
                    <w:autoSpaceDN w:val="0"/>
                    <w:adjustRightInd w:val="0"/>
                    <w:snapToGrid w:val="0"/>
                    <w:spacing w:afterLines="50" w:after="120"/>
                    <w:ind w:left="420" w:hanging="420"/>
                    <w:contextualSpacing/>
                    <w:jc w:val="both"/>
                    <w:rPr>
                      <w:rFonts w:ascii="Arial" w:hAnsi="Arial" w:cs="Arial"/>
                      <w:strike/>
                      <w:color w:val="FF0000"/>
                      <w:sz w:val="18"/>
                      <w:szCs w:val="18"/>
                    </w:rPr>
                  </w:pPr>
                  <w:r>
                    <w:rPr>
                      <w:rFonts w:ascii="Arial" w:hAnsi="Arial" w:cs="Arial"/>
                      <w:strike/>
                      <w:color w:val="FF0000"/>
                      <w:sz w:val="18"/>
                      <w:szCs w:val="18"/>
                    </w:rPr>
                    <w:t>Transmission occasions for K repetitions for configured grant PUSCH are determined on the basis of available slots. RV is cycled across transmission occasions.</w:t>
                  </w:r>
                </w:p>
              </w:tc>
            </w:tr>
          </w:tbl>
          <w:p w14:paraId="0F697B1C" w14:textId="77777777" w:rsidR="00CD4FD5" w:rsidRDefault="00CD4FD5">
            <w:pPr>
              <w:snapToGrid w:val="0"/>
              <w:spacing w:afterLines="50" w:after="120"/>
              <w:rPr>
                <w:rFonts w:eastAsia="SimSun"/>
                <w:bCs/>
                <w:iCs/>
                <w:lang w:val="en-US" w:eastAsia="zh-CN"/>
              </w:rPr>
            </w:pPr>
          </w:p>
          <w:p w14:paraId="5CA49FE3" w14:textId="77777777" w:rsidR="00CD4FD5" w:rsidRDefault="00B549E0">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3296A294" w14:textId="77777777" w:rsidR="00CD4FD5" w:rsidRDefault="00B549E0">
            <w:pPr>
              <w:snapToGrid w:val="0"/>
              <w:spacing w:afterLines="50" w:after="120"/>
              <w:rPr>
                <w:rFonts w:eastAsia="SimSun"/>
                <w:bCs/>
                <w:iCs/>
                <w:lang w:val="en-US" w:eastAsia="zh-CN"/>
              </w:rPr>
            </w:pPr>
            <w:r>
              <w:rPr>
                <w:b/>
                <w:color w:val="000000" w:themeColor="text1"/>
                <w:u w:val="single"/>
                <w:lang w:eastAsia="ko-KR"/>
              </w:rPr>
              <w:t>Proposal 6: Set “Optional with capability signaling” for all feature groups under Rel-17 Coverage Enhancement.</w:t>
            </w:r>
          </w:p>
        </w:tc>
      </w:tr>
      <w:tr w:rsidR="00CD4FD5" w14:paraId="01CA206A" w14:textId="77777777">
        <w:tc>
          <w:tcPr>
            <w:tcW w:w="621" w:type="dxa"/>
          </w:tcPr>
          <w:p w14:paraId="750ED141" w14:textId="77777777" w:rsidR="00CD4FD5" w:rsidRDefault="00B549E0">
            <w:pPr>
              <w:jc w:val="both"/>
              <w:rPr>
                <w:rFonts w:eastAsia="ＭＳ 明朝"/>
                <w:sz w:val="22"/>
              </w:rPr>
            </w:pPr>
            <w:r>
              <w:rPr>
                <w:rFonts w:eastAsia="ＭＳ 明朝" w:hint="eastAsia"/>
                <w:sz w:val="22"/>
              </w:rPr>
              <w:t>[</w:t>
            </w:r>
            <w:r>
              <w:rPr>
                <w:rFonts w:eastAsia="ＭＳ 明朝"/>
                <w:sz w:val="22"/>
              </w:rPr>
              <w:t>8]</w:t>
            </w:r>
          </w:p>
        </w:tc>
        <w:tc>
          <w:tcPr>
            <w:tcW w:w="1831" w:type="dxa"/>
          </w:tcPr>
          <w:p w14:paraId="547EA592" w14:textId="77777777" w:rsidR="00CD4FD5" w:rsidRDefault="00B549E0">
            <w:pPr>
              <w:jc w:val="both"/>
              <w:rPr>
                <w:sz w:val="22"/>
                <w:lang w:val="en-US"/>
              </w:rPr>
            </w:pPr>
            <w:r>
              <w:rPr>
                <w:rFonts w:hint="eastAsia"/>
                <w:sz w:val="22"/>
                <w:lang w:val="en-US"/>
              </w:rPr>
              <w:t>A</w:t>
            </w:r>
            <w:r>
              <w:rPr>
                <w:sz w:val="22"/>
                <w:lang w:val="en-US"/>
              </w:rPr>
              <w:t>pple</w:t>
            </w:r>
          </w:p>
        </w:tc>
        <w:tc>
          <w:tcPr>
            <w:tcW w:w="19931" w:type="dxa"/>
          </w:tcPr>
          <w:p w14:paraId="19A2AEBA" w14:textId="77777777" w:rsidR="00CD4FD5" w:rsidRDefault="00B549E0">
            <w:pPr>
              <w:spacing w:before="120" w:after="120"/>
              <w:rPr>
                <w:color w:val="000000"/>
                <w:sz w:val="20"/>
                <w:lang w:val="en-US"/>
              </w:rPr>
            </w:pPr>
            <w:r>
              <w:rPr>
                <w:color w:val="000000"/>
                <w:sz w:val="20"/>
                <w:lang w:val="en-US"/>
              </w:rPr>
              <w:t>Currently, there is no consensus whether Rel-15 FG design principle or Rel-16 FG design principle should be adopted. Considering how to support 32 repetitions for type 1 CG PUSCH is still open, different solutions could be adopted for type 1 and type 2 CG PUSCH. Thus, merge or separate the FGs can be discussed later after the progress on AI 8.8.1.1.</w:t>
            </w:r>
          </w:p>
          <w:p w14:paraId="1115E380" w14:textId="77777777" w:rsidR="00CD4FD5" w:rsidRDefault="00B549E0">
            <w:pPr>
              <w:spacing w:before="120" w:after="120"/>
              <w:rPr>
                <w:b/>
                <w:bCs/>
                <w:color w:val="000000"/>
                <w:sz w:val="20"/>
                <w:lang w:val="en-US"/>
              </w:rPr>
            </w:pPr>
            <w:r>
              <w:rPr>
                <w:b/>
                <w:bCs/>
                <w:color w:val="000000"/>
                <w:sz w:val="20"/>
                <w:lang w:val="en-US"/>
              </w:rPr>
              <w:lastRenderedPageBreak/>
              <w:t>Proposal 1: Merging or splitting the FGs for repetition enhancement is depending on the progress on type 1 CG PUSCH repetition.</w:t>
            </w:r>
          </w:p>
          <w:p w14:paraId="0FC55562"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206946B4" w14:textId="77777777" w:rsidR="00CD4FD5" w:rsidRDefault="00B549E0">
            <w:pPr>
              <w:spacing w:before="120" w:after="120"/>
              <w:rPr>
                <w:b/>
                <w:bCs/>
                <w:color w:val="000000"/>
                <w:sz w:val="20"/>
                <w:lang w:val="en-US"/>
              </w:rPr>
            </w:pPr>
            <w:r>
              <w:rPr>
                <w:b/>
                <w:bCs/>
                <w:color w:val="000000"/>
                <w:sz w:val="20"/>
                <w:lang w:val="en-US"/>
              </w:rPr>
              <w:t>Proposal 4:  UL enhancement features groups are optional with UE capability.</w:t>
            </w:r>
          </w:p>
        </w:tc>
      </w:tr>
      <w:tr w:rsidR="00CD4FD5" w14:paraId="4C5F5C75" w14:textId="77777777">
        <w:tc>
          <w:tcPr>
            <w:tcW w:w="621" w:type="dxa"/>
          </w:tcPr>
          <w:p w14:paraId="424A3EC0"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9]</w:t>
            </w:r>
          </w:p>
        </w:tc>
        <w:tc>
          <w:tcPr>
            <w:tcW w:w="1831" w:type="dxa"/>
          </w:tcPr>
          <w:p w14:paraId="35562717"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452677F2" w14:textId="77777777" w:rsidR="00CD4FD5" w:rsidRDefault="00B549E0">
            <w:pPr>
              <w:rPr>
                <w:rFonts w:cstheme="minorHAnsi"/>
              </w:rPr>
            </w:pPr>
            <w:bookmarkStart w:id="18" w:name="_Ref83819515"/>
            <w:r>
              <w:rPr>
                <w:rFonts w:cstheme="minorHAnsi"/>
              </w:rPr>
              <w:t xml:space="preserve">For Type A PUSCH repetition, a set of UE features discussed so far are summarized and updated in </w:t>
            </w:r>
            <w:r>
              <w:rPr>
                <w:rFonts w:cstheme="minorHAnsi"/>
              </w:rPr>
              <w:fldChar w:fldCharType="begin"/>
            </w:r>
            <w:r>
              <w:rPr>
                <w:rFonts w:cstheme="minorHAnsi"/>
              </w:rPr>
              <w:instrText xml:space="preserve"> REF _Ref84003049 \h </w:instrText>
            </w:r>
            <w:r>
              <w:rPr>
                <w:rFonts w:cstheme="minorHAnsi"/>
              </w:rPr>
            </w:r>
            <w:r>
              <w:rPr>
                <w:rFonts w:cstheme="minorHAnsi"/>
              </w:rPr>
              <w:fldChar w:fldCharType="separate"/>
            </w:r>
            <w:r>
              <w:t>Table 1</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The main updates proposed are:</w:t>
            </w:r>
          </w:p>
          <w:p w14:paraId="6FD4498A" w14:textId="77777777" w:rsidR="00CD4FD5" w:rsidRDefault="00B549E0">
            <w:pPr>
              <w:rPr>
                <w:rFonts w:cstheme="minorHAnsi"/>
              </w:rPr>
            </w:pPr>
            <w:r>
              <w:rPr>
                <w:rFonts w:cstheme="minorHAnsi"/>
                <w:b/>
                <w:bCs/>
              </w:rPr>
              <w:t xml:space="preserve">30-1: </w:t>
            </w:r>
            <w:r>
              <w:rPr>
                <w:rFonts w:cstheme="minorHAnsi"/>
              </w:rPr>
              <w:t xml:space="preserve">The Rel-15 repetition factor of PUSCH repetition is configured in a semi-static way. While in Rel-16, it can be dynamically indicated by DCI 0_1 or DCI 0_2. Based on the agreement in RAN1#106e that </w:t>
            </w:r>
            <w:r>
              <w:rPr>
                <w:lang w:eastAsia="zh-CN"/>
              </w:rPr>
              <w:t xml:space="preserve">DCI format 0_1 and DCI format 0_2 support Rel-17 PUSCH repetition Type A with the increased maximum repetition numbers configured in TDRA lists, we think </w:t>
            </w:r>
            <w:r>
              <w:rPr>
                <w:rFonts w:cstheme="minorHAnsi"/>
              </w:rPr>
              <w:t>Rel-17 PUSCH repetition Type A with increased maximum repetition numbers is based on Rel-16 PUSCH repetition Type A, which is [11-6].</w:t>
            </w:r>
          </w:p>
          <w:p w14:paraId="3E16300A" w14:textId="77777777" w:rsidR="00CD4FD5" w:rsidRDefault="00B549E0">
            <w:pPr>
              <w:rPr>
                <w:sz w:val="28"/>
                <w:szCs w:val="28"/>
              </w:rPr>
            </w:pPr>
            <w:r>
              <w:rPr>
                <w:rFonts w:cstheme="minorHAnsi"/>
                <w:b/>
                <w:bCs/>
              </w:rPr>
              <w:t>30-1a:</w:t>
            </w:r>
            <w:r>
              <w:rPr>
                <w:rFonts w:cstheme="minorHAnsi"/>
              </w:rPr>
              <w:t xml:space="preserve"> 2 Typos are corrected. And given </w:t>
            </w:r>
            <w:r>
              <w:rPr>
                <w:rFonts w:eastAsia="ＭＳ 明朝" w:cstheme="minorHAnsi"/>
                <w:szCs w:val="18"/>
              </w:rPr>
              <w:t>[30-1] already includes [11-6] which is for both CG Type 2 PUSCH and DG PUSCH, we should remove [5-16].</w:t>
            </w:r>
          </w:p>
          <w:p w14:paraId="743DC1AD" w14:textId="77777777" w:rsidR="00CD4FD5" w:rsidRDefault="00B549E0">
            <w:pPr>
              <w:rPr>
                <w:rFonts w:cstheme="minorHAnsi"/>
              </w:rPr>
            </w:pPr>
            <w:r>
              <w:rPr>
                <w:rFonts w:cstheme="minorHAnsi"/>
                <w:b/>
                <w:bCs/>
              </w:rPr>
              <w:t>30-2:</w:t>
            </w:r>
            <w:r>
              <w:rPr>
                <w:rFonts w:cstheme="minorHAnsi"/>
              </w:rPr>
              <w:t xml:space="preserve"> Time domain resource allocation of Rel-17 PUSCH repetition based on available slots is configured in the same way as PUSCH repetition with increased number of repetitions. Therefore, its prerequisite feature group is Rel-16 PUSCH repetition with dynamic indication of number of repetitions [11-6].</w:t>
            </w:r>
          </w:p>
          <w:p w14:paraId="003C0615" w14:textId="77777777" w:rsidR="00CD4FD5" w:rsidRDefault="00B549E0">
            <w:pPr>
              <w:rPr>
                <w:rFonts w:cstheme="minorHAnsi"/>
              </w:rPr>
            </w:pPr>
            <w:r>
              <w:rPr>
                <w:rFonts w:cstheme="minorHAnsi"/>
                <w:b/>
                <w:bCs/>
              </w:rPr>
              <w:t>30-2a:</w:t>
            </w:r>
            <w:r>
              <w:rPr>
                <w:rFonts w:cstheme="minorHAnsi"/>
              </w:rPr>
              <w:t xml:space="preserve"> Since whether Type 1 CG-PUSCH will </w:t>
            </w:r>
            <w:r>
              <w:rPr>
                <w:rFonts w:cstheme="minorHAnsi" w:hint="eastAsia"/>
              </w:rPr>
              <w:t>support</w:t>
            </w:r>
            <w:r>
              <w:rPr>
                <w:rFonts w:cstheme="minorHAnsi"/>
              </w:rPr>
              <w:t xml:space="preserve"> </w:t>
            </w:r>
            <w:r>
              <w:rPr>
                <w:rFonts w:cstheme="minorHAnsi" w:hint="eastAsia"/>
              </w:rPr>
              <w:t>repetition</w:t>
            </w:r>
            <w:r>
              <w:rPr>
                <w:rFonts w:cstheme="minorHAnsi"/>
              </w:rPr>
              <w:t>s counting on the basis of available slots is still open, no agreement has been made yet. So we should remove [5-14] (</w:t>
            </w:r>
            <w:r>
              <w:t>Type 1 configured PUSCH repetitions over multiple slots</w:t>
            </w:r>
            <w:r>
              <w:rPr>
                <w:rFonts w:cstheme="minorHAnsi"/>
              </w:rPr>
              <w:t xml:space="preserve">) at this stage unless RAN1 agrees on enhancing CG Type 1 PUSCH repetition to support repetition factors counted based on available slot, and clarify that Type 2 is supported in the feature group name. And given </w:t>
            </w:r>
            <w:r>
              <w:rPr>
                <w:rFonts w:eastAsia="ＭＳ 明朝" w:cstheme="minorHAnsi"/>
                <w:szCs w:val="18"/>
              </w:rPr>
              <w:t>[30-2] already includes [11-6] which is for both CG Type 2 PUSCH and DG PUSCH, we should also remove [5-16].</w:t>
            </w:r>
          </w:p>
          <w:p w14:paraId="19C20D67" w14:textId="77777777" w:rsidR="00CD4FD5" w:rsidRDefault="00B549E0">
            <w:pPr>
              <w:pStyle w:val="a6"/>
              <w:keepNext/>
              <w:spacing w:after="0"/>
            </w:pPr>
            <w:bookmarkStart w:id="19" w:name="_Ref84003049"/>
            <w:r>
              <w:t xml:space="preserve">Table </w:t>
            </w:r>
            <w:r>
              <w:fldChar w:fldCharType="begin"/>
            </w:r>
            <w:r>
              <w:instrText xml:space="preserve"> SEQ Table \* ARABIC </w:instrText>
            </w:r>
            <w:r>
              <w:fldChar w:fldCharType="separate"/>
            </w:r>
            <w:r>
              <w:t>1</w:t>
            </w:r>
            <w:r>
              <w:fldChar w:fldCharType="end"/>
            </w:r>
            <w:bookmarkEnd w:id="18"/>
            <w:bookmarkEnd w:id="19"/>
            <w:r>
              <w:t>: Capabilities for PUSCH Repetition Type A Enhancement</w:t>
            </w:r>
          </w:p>
          <w:tbl>
            <w:tblPr>
              <w:tblStyle w:val="afc"/>
              <w:tblW w:w="0" w:type="auto"/>
              <w:tblLook w:val="04A0" w:firstRow="1" w:lastRow="0" w:firstColumn="1" w:lastColumn="0" w:noHBand="0" w:noVBand="1"/>
            </w:tblPr>
            <w:tblGrid>
              <w:gridCol w:w="687"/>
              <w:gridCol w:w="5650"/>
              <w:gridCol w:w="9942"/>
              <w:gridCol w:w="2279"/>
              <w:gridCol w:w="1147"/>
            </w:tblGrid>
            <w:tr w:rsidR="00CD4FD5" w14:paraId="452E1BFD" w14:textId="77777777">
              <w:tc>
                <w:tcPr>
                  <w:tcW w:w="0" w:type="auto"/>
                </w:tcPr>
                <w:p w14:paraId="4488DD9E" w14:textId="77777777" w:rsidR="00CD4FD5" w:rsidRDefault="00B549E0">
                  <w:pPr>
                    <w:pStyle w:val="TAH"/>
                    <w:spacing w:after="0"/>
                    <w:rPr>
                      <w:lang w:eastAsia="ja-JP"/>
                    </w:rPr>
                  </w:pPr>
                  <w:r>
                    <w:rPr>
                      <w:rFonts w:hint="eastAsia"/>
                      <w:lang w:eastAsia="ja-JP"/>
                    </w:rPr>
                    <w:t>Index</w:t>
                  </w:r>
                </w:p>
              </w:tc>
              <w:tc>
                <w:tcPr>
                  <w:tcW w:w="0" w:type="auto"/>
                </w:tcPr>
                <w:p w14:paraId="51AADD41" w14:textId="77777777" w:rsidR="00CD4FD5" w:rsidRDefault="00B549E0">
                  <w:pPr>
                    <w:pStyle w:val="TAH"/>
                    <w:spacing w:after="0"/>
                    <w:rPr>
                      <w:lang w:eastAsia="ja-JP"/>
                    </w:rPr>
                  </w:pPr>
                  <w:r>
                    <w:rPr>
                      <w:rFonts w:hint="eastAsia"/>
                      <w:lang w:eastAsia="ja-JP"/>
                    </w:rPr>
                    <w:t>Feature group</w:t>
                  </w:r>
                </w:p>
              </w:tc>
              <w:tc>
                <w:tcPr>
                  <w:tcW w:w="0" w:type="auto"/>
                </w:tcPr>
                <w:p w14:paraId="22F6F762" w14:textId="77777777" w:rsidR="00CD4FD5" w:rsidRDefault="00B549E0">
                  <w:pPr>
                    <w:pStyle w:val="TAH"/>
                    <w:spacing w:after="0"/>
                    <w:rPr>
                      <w:lang w:eastAsia="ja-JP"/>
                    </w:rPr>
                  </w:pPr>
                  <w:r>
                    <w:rPr>
                      <w:rFonts w:hint="eastAsia"/>
                      <w:lang w:eastAsia="ja-JP"/>
                    </w:rPr>
                    <w:t>Components</w:t>
                  </w:r>
                </w:p>
              </w:tc>
              <w:tc>
                <w:tcPr>
                  <w:tcW w:w="0" w:type="auto"/>
                </w:tcPr>
                <w:p w14:paraId="777D2C3C" w14:textId="77777777" w:rsidR="00CD4FD5" w:rsidRDefault="00B549E0">
                  <w:pPr>
                    <w:pStyle w:val="TAH"/>
                    <w:spacing w:after="0"/>
                    <w:rPr>
                      <w:lang w:eastAsia="ja-JP"/>
                    </w:rPr>
                  </w:pPr>
                  <w:r>
                    <w:rPr>
                      <w:rFonts w:hint="eastAsia"/>
                      <w:lang w:eastAsia="ja-JP"/>
                    </w:rPr>
                    <w:t>Prerequisite feature groups</w:t>
                  </w:r>
                </w:p>
              </w:tc>
              <w:tc>
                <w:tcPr>
                  <w:tcW w:w="0" w:type="auto"/>
                </w:tcPr>
                <w:p w14:paraId="1816FE7F" w14:textId="77777777" w:rsidR="00CD4FD5" w:rsidRDefault="00B549E0">
                  <w:pPr>
                    <w:pStyle w:val="TAH"/>
                    <w:spacing w:after="0"/>
                    <w:rPr>
                      <w:lang w:eastAsia="ja-JP"/>
                    </w:rPr>
                  </w:pPr>
                  <w:r>
                    <w:rPr>
                      <w:lang w:eastAsia="ja-JP"/>
                    </w:rPr>
                    <w:t>Comments</w:t>
                  </w:r>
                </w:p>
              </w:tc>
            </w:tr>
            <w:tr w:rsidR="00CD4FD5" w14:paraId="624946F5" w14:textId="77777777">
              <w:tc>
                <w:tcPr>
                  <w:tcW w:w="0" w:type="auto"/>
                </w:tcPr>
                <w:p w14:paraId="14F48830" w14:textId="77777777" w:rsidR="00CD4FD5" w:rsidRDefault="00B549E0">
                  <w:pPr>
                    <w:pStyle w:val="TAL"/>
                    <w:spacing w:after="0"/>
                    <w:rPr>
                      <w:rFonts w:cstheme="minorHAnsi"/>
                      <w:szCs w:val="18"/>
                      <w:lang w:eastAsia="ja-JP"/>
                    </w:rPr>
                  </w:pPr>
                  <w:r>
                    <w:rPr>
                      <w:rFonts w:cstheme="minorHAnsi"/>
                      <w:szCs w:val="18"/>
                      <w:lang w:eastAsia="ja-JP"/>
                    </w:rPr>
                    <w:t>30-1</w:t>
                  </w:r>
                </w:p>
              </w:tc>
              <w:tc>
                <w:tcPr>
                  <w:tcW w:w="0" w:type="auto"/>
                </w:tcPr>
                <w:p w14:paraId="041953A9" w14:textId="77777777" w:rsidR="00CD4FD5" w:rsidRDefault="00B549E0">
                  <w:pPr>
                    <w:pStyle w:val="TAL"/>
                    <w:spacing w:after="0"/>
                    <w:rPr>
                      <w:rFonts w:cstheme="minorHAnsi"/>
                      <w:szCs w:val="18"/>
                    </w:rPr>
                  </w:pPr>
                  <w:r>
                    <w:rPr>
                      <w:rFonts w:eastAsia="SimSun" w:cstheme="minorHAnsi"/>
                      <w:szCs w:val="18"/>
                    </w:rPr>
                    <w:t>Increased maximum number of PUSCH Type A repetitions</w:t>
                  </w:r>
                </w:p>
              </w:tc>
              <w:tc>
                <w:tcPr>
                  <w:tcW w:w="0" w:type="auto"/>
                </w:tcPr>
                <w:p w14:paraId="5AAB330A" w14:textId="77777777" w:rsidR="00CD4FD5" w:rsidRDefault="00B549E0">
                  <w:pPr>
                    <w:snapToGrid w:val="0"/>
                    <w:spacing w:afterLines="50" w:after="120"/>
                    <w:contextualSpacing/>
                    <w:rPr>
                      <w:rFonts w:cstheme="minorHAnsi"/>
                      <w:sz w:val="18"/>
                      <w:szCs w:val="18"/>
                    </w:rPr>
                  </w:pPr>
                  <w:r>
                    <w:rPr>
                      <w:rFonts w:cstheme="minorHAnsi"/>
                      <w:sz w:val="18"/>
                      <w:szCs w:val="18"/>
                    </w:rPr>
                    <w:t>K = 1, 2, 3, 4, 7, 8, 12, 16, 20, 24, 28, 32 times repetitions.</w:t>
                  </w:r>
                </w:p>
                <w:p w14:paraId="74D1ECC2" w14:textId="77777777" w:rsidR="00CD4FD5" w:rsidRDefault="00B549E0">
                  <w:pPr>
                    <w:pStyle w:val="TAL"/>
                    <w:spacing w:after="0"/>
                    <w:rPr>
                      <w:rFonts w:cstheme="minorHAnsi"/>
                      <w:szCs w:val="18"/>
                    </w:rPr>
                  </w:pPr>
                  <w:r>
                    <w:rPr>
                      <w:rFonts w:cstheme="minorHAnsi"/>
                      <w:szCs w:val="18"/>
                    </w:rPr>
                    <w:t>The number of repetitions is jointly coded with SLIV in TDRA list. A row index of the TDRA list is indicated by a DCI.</w:t>
                  </w:r>
                </w:p>
              </w:tc>
              <w:tc>
                <w:tcPr>
                  <w:tcW w:w="0" w:type="auto"/>
                </w:tcPr>
                <w:p w14:paraId="3474BE6C" w14:textId="77777777" w:rsidR="00CD4FD5" w:rsidRDefault="00B549E0">
                  <w:pPr>
                    <w:pStyle w:val="TAL"/>
                    <w:spacing w:after="0"/>
                    <w:rPr>
                      <w:rFonts w:cstheme="minorHAnsi"/>
                      <w:szCs w:val="18"/>
                    </w:rPr>
                  </w:pPr>
                  <w:bookmarkStart w:id="20" w:name="OLE_LINK11"/>
                  <w:bookmarkStart w:id="21" w:name="OLE_LINK10"/>
                  <w:r>
                    <w:rPr>
                      <w:rFonts w:eastAsia="ＭＳ 明朝" w:cstheme="minorHAnsi"/>
                      <w:strike/>
                      <w:color w:val="FF0000"/>
                      <w:szCs w:val="18"/>
                      <w:lang w:eastAsia="ja-JP"/>
                    </w:rPr>
                    <w:t>[5-17]</w:t>
                  </w:r>
                  <w:r>
                    <w:rPr>
                      <w:rFonts w:eastAsia="ＭＳ 明朝" w:cstheme="minorHAnsi"/>
                      <w:color w:val="FF0000"/>
                      <w:szCs w:val="18"/>
                      <w:u w:val="single"/>
                      <w:lang w:eastAsia="ja-JP"/>
                    </w:rPr>
                    <w:t xml:space="preserve"> [11-6]</w:t>
                  </w:r>
                  <w:bookmarkEnd w:id="20"/>
                  <w:bookmarkEnd w:id="21"/>
                </w:p>
              </w:tc>
              <w:tc>
                <w:tcPr>
                  <w:tcW w:w="0" w:type="auto"/>
                </w:tcPr>
                <w:p w14:paraId="7DB9F718" w14:textId="77777777" w:rsidR="00CD4FD5" w:rsidRDefault="00CD4FD5">
                  <w:pPr>
                    <w:pStyle w:val="TAL"/>
                    <w:spacing w:after="0"/>
                    <w:rPr>
                      <w:rFonts w:cstheme="minorHAnsi"/>
                      <w:szCs w:val="18"/>
                    </w:rPr>
                  </w:pPr>
                </w:p>
              </w:tc>
            </w:tr>
            <w:tr w:rsidR="00CD4FD5" w14:paraId="096E6840" w14:textId="77777777">
              <w:tc>
                <w:tcPr>
                  <w:tcW w:w="0" w:type="auto"/>
                </w:tcPr>
                <w:p w14:paraId="30340CEE" w14:textId="77777777" w:rsidR="00CD4FD5" w:rsidRDefault="00B549E0">
                  <w:pPr>
                    <w:pStyle w:val="TAL"/>
                    <w:spacing w:after="0"/>
                    <w:rPr>
                      <w:rFonts w:cstheme="minorHAnsi"/>
                      <w:szCs w:val="18"/>
                      <w:lang w:eastAsia="ja-JP"/>
                    </w:rPr>
                  </w:pPr>
                  <w:r>
                    <w:rPr>
                      <w:rFonts w:cstheme="minorHAnsi"/>
                      <w:szCs w:val="18"/>
                    </w:rPr>
                    <w:t>30-1a</w:t>
                  </w:r>
                </w:p>
              </w:tc>
              <w:tc>
                <w:tcPr>
                  <w:tcW w:w="0" w:type="auto"/>
                </w:tcPr>
                <w:p w14:paraId="57E0DDD4" w14:textId="77777777" w:rsidR="00CD4FD5" w:rsidRDefault="00B549E0">
                  <w:pPr>
                    <w:pStyle w:val="TAL"/>
                    <w:spacing w:after="0"/>
                    <w:rPr>
                      <w:rFonts w:eastAsia="SimSun" w:cstheme="minorHAnsi"/>
                      <w:szCs w:val="18"/>
                    </w:rPr>
                  </w:pPr>
                  <w:r>
                    <w:rPr>
                      <w:rFonts w:eastAsia="SimSun" w:cstheme="minorHAnsi"/>
                      <w:szCs w:val="18"/>
                    </w:rPr>
                    <w:t>Increased maximum number of Type 2 configure</w:t>
                  </w:r>
                  <w:r>
                    <w:rPr>
                      <w:rFonts w:eastAsia="SimSun" w:cstheme="minorHAnsi"/>
                      <w:strike/>
                      <w:color w:val="FF0000"/>
                      <w:szCs w:val="18"/>
                    </w:rPr>
                    <w:t>c</w:t>
                  </w:r>
                  <w:r>
                    <w:rPr>
                      <w:rFonts w:eastAsia="SimSun" w:cstheme="minorHAnsi"/>
                      <w:szCs w:val="18"/>
                    </w:rPr>
                    <w:t>d grant PUSCH Type A repetitions</w:t>
                  </w:r>
                </w:p>
              </w:tc>
              <w:tc>
                <w:tcPr>
                  <w:tcW w:w="0" w:type="auto"/>
                </w:tcPr>
                <w:p w14:paraId="68AADFE9" w14:textId="77777777" w:rsidR="00CD4FD5" w:rsidRDefault="00B549E0">
                  <w:pPr>
                    <w:snapToGrid w:val="0"/>
                    <w:spacing w:afterLines="50" w:after="120"/>
                    <w:contextualSpacing/>
                    <w:rPr>
                      <w:rFonts w:cstheme="minorHAnsi"/>
                      <w:sz w:val="18"/>
                      <w:szCs w:val="18"/>
                    </w:rPr>
                  </w:pPr>
                  <w:r>
                    <w:rPr>
                      <w:rFonts w:cstheme="minorHAnsi"/>
                      <w:sz w:val="18"/>
                      <w:szCs w:val="18"/>
                    </w:rPr>
                    <w:t>K = 1, 2, 3, 4, 7, 8, 12, 16, 20, 24, 28, 32 times repetitions.</w:t>
                  </w:r>
                </w:p>
                <w:p w14:paraId="7E5CDBEF"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The number of repetitions is jointly coded with SLIV in TDRA list. A row index of the TDRA list is indicated by a Type </w:t>
                  </w:r>
                  <w:r>
                    <w:rPr>
                      <w:rFonts w:cstheme="minorHAnsi"/>
                      <w:strike/>
                      <w:color w:val="FF0000"/>
                      <w:sz w:val="18"/>
                      <w:szCs w:val="18"/>
                    </w:rPr>
                    <w:t>1</w:t>
                  </w:r>
                  <w:r>
                    <w:rPr>
                      <w:rFonts w:cstheme="minorHAnsi"/>
                      <w:color w:val="FF0000"/>
                      <w:sz w:val="18"/>
                      <w:szCs w:val="18"/>
                    </w:rPr>
                    <w:t>2</w:t>
                  </w:r>
                  <w:r>
                    <w:rPr>
                      <w:rFonts w:cstheme="minorHAnsi"/>
                      <w:sz w:val="18"/>
                      <w:szCs w:val="18"/>
                    </w:rPr>
                    <w:t xml:space="preserve"> configured grant configuration.</w:t>
                  </w:r>
                </w:p>
              </w:tc>
              <w:tc>
                <w:tcPr>
                  <w:tcW w:w="0" w:type="auto"/>
                </w:tcPr>
                <w:p w14:paraId="4B6E6E6A" w14:textId="77777777" w:rsidR="00CD4FD5" w:rsidRDefault="00B549E0">
                  <w:pPr>
                    <w:pStyle w:val="TAL"/>
                    <w:spacing w:after="0"/>
                    <w:rPr>
                      <w:rFonts w:eastAsia="ＭＳ 明朝" w:cstheme="minorHAnsi"/>
                      <w:szCs w:val="18"/>
                      <w:lang w:eastAsia="ja-JP"/>
                    </w:rPr>
                  </w:pPr>
                  <w:r>
                    <w:rPr>
                      <w:rFonts w:eastAsia="ＭＳ 明朝" w:cstheme="minorHAnsi"/>
                      <w:strike/>
                      <w:color w:val="FF0000"/>
                      <w:szCs w:val="18"/>
                      <w:lang w:eastAsia="ja-JP"/>
                    </w:rPr>
                    <w:t>[5-16],</w:t>
                  </w:r>
                  <w:r>
                    <w:rPr>
                      <w:rFonts w:eastAsia="ＭＳ 明朝" w:cstheme="minorHAnsi"/>
                      <w:szCs w:val="18"/>
                      <w:lang w:eastAsia="ja-JP"/>
                    </w:rPr>
                    <w:t xml:space="preserve"> [30-1]</w:t>
                  </w:r>
                </w:p>
              </w:tc>
              <w:tc>
                <w:tcPr>
                  <w:tcW w:w="0" w:type="auto"/>
                </w:tcPr>
                <w:p w14:paraId="668EA575" w14:textId="77777777" w:rsidR="00CD4FD5" w:rsidRDefault="00CD4FD5">
                  <w:pPr>
                    <w:pStyle w:val="TAL"/>
                    <w:spacing w:after="0"/>
                    <w:rPr>
                      <w:rFonts w:cstheme="minorHAnsi"/>
                      <w:szCs w:val="18"/>
                    </w:rPr>
                  </w:pPr>
                </w:p>
              </w:tc>
            </w:tr>
            <w:tr w:rsidR="00CD4FD5" w14:paraId="4BA616EF" w14:textId="77777777">
              <w:tc>
                <w:tcPr>
                  <w:tcW w:w="0" w:type="auto"/>
                </w:tcPr>
                <w:p w14:paraId="6BA2248E" w14:textId="77777777" w:rsidR="00CD4FD5" w:rsidRDefault="00B549E0">
                  <w:pPr>
                    <w:pStyle w:val="TAL"/>
                    <w:spacing w:after="0"/>
                    <w:rPr>
                      <w:rFonts w:cstheme="minorHAnsi"/>
                      <w:szCs w:val="18"/>
                    </w:rPr>
                  </w:pPr>
                  <w:r>
                    <w:rPr>
                      <w:rFonts w:cstheme="minorHAnsi"/>
                      <w:szCs w:val="18"/>
                    </w:rPr>
                    <w:t>30-2</w:t>
                  </w:r>
                </w:p>
              </w:tc>
              <w:tc>
                <w:tcPr>
                  <w:tcW w:w="0" w:type="auto"/>
                </w:tcPr>
                <w:p w14:paraId="46615C76" w14:textId="77777777" w:rsidR="00CD4FD5" w:rsidRDefault="00B549E0">
                  <w:pPr>
                    <w:pStyle w:val="TAL"/>
                    <w:spacing w:after="0"/>
                    <w:rPr>
                      <w:rFonts w:eastAsia="SimSun" w:cstheme="minorHAnsi"/>
                      <w:szCs w:val="18"/>
                    </w:rPr>
                  </w:pPr>
                  <w:r>
                    <w:rPr>
                      <w:rFonts w:eastAsia="SimSun" w:cstheme="minorHAnsi"/>
                      <w:szCs w:val="18"/>
                    </w:rPr>
                    <w:t>PUSCH Type A repetitions based on available slots</w:t>
                  </w:r>
                </w:p>
              </w:tc>
              <w:tc>
                <w:tcPr>
                  <w:tcW w:w="0" w:type="auto"/>
                </w:tcPr>
                <w:p w14:paraId="202504E5" w14:textId="77777777" w:rsidR="00CD4FD5" w:rsidRDefault="00B549E0">
                  <w:pPr>
                    <w:snapToGrid w:val="0"/>
                    <w:spacing w:afterLines="50" w:after="120"/>
                    <w:contextualSpacing/>
                    <w:rPr>
                      <w:rFonts w:cstheme="minorHAnsi"/>
                      <w:sz w:val="18"/>
                      <w:szCs w:val="18"/>
                    </w:rPr>
                  </w:pPr>
                  <w:r>
                    <w:rPr>
                      <w:rFonts w:cstheme="minorHAnsi"/>
                      <w:sz w:val="18"/>
                      <w:szCs w:val="18"/>
                    </w:rPr>
                    <w:t>Transmission occasions for K repetitions are determined on the basis of available slots. RV is cycled across transmission occasions.</w:t>
                  </w:r>
                </w:p>
              </w:tc>
              <w:tc>
                <w:tcPr>
                  <w:tcW w:w="0" w:type="auto"/>
                </w:tcPr>
                <w:p w14:paraId="4739797E" w14:textId="77777777" w:rsidR="00CD4FD5" w:rsidRDefault="00B549E0">
                  <w:pPr>
                    <w:pStyle w:val="TAL"/>
                    <w:spacing w:after="0"/>
                    <w:rPr>
                      <w:rFonts w:eastAsia="ＭＳ 明朝" w:cstheme="minorHAnsi"/>
                      <w:strike/>
                      <w:szCs w:val="18"/>
                      <w:lang w:eastAsia="ja-JP"/>
                    </w:rPr>
                  </w:pPr>
                  <w:r>
                    <w:rPr>
                      <w:rFonts w:eastAsia="ＭＳ 明朝" w:cstheme="minorHAnsi"/>
                      <w:strike/>
                      <w:color w:val="FF0000"/>
                      <w:szCs w:val="18"/>
                      <w:lang w:eastAsia="ja-JP"/>
                    </w:rPr>
                    <w:t>[5-17]</w:t>
                  </w:r>
                  <w:r>
                    <w:rPr>
                      <w:rFonts w:eastAsia="ＭＳ 明朝" w:cstheme="minorHAnsi"/>
                      <w:color w:val="FF0000"/>
                      <w:szCs w:val="18"/>
                      <w:u w:val="single"/>
                      <w:lang w:eastAsia="ja-JP"/>
                    </w:rPr>
                    <w:t xml:space="preserve"> [11-6]</w:t>
                  </w:r>
                </w:p>
              </w:tc>
              <w:tc>
                <w:tcPr>
                  <w:tcW w:w="0" w:type="auto"/>
                </w:tcPr>
                <w:p w14:paraId="02F6A860" w14:textId="77777777" w:rsidR="00CD4FD5" w:rsidRDefault="00CD4FD5">
                  <w:pPr>
                    <w:pStyle w:val="TAL"/>
                    <w:spacing w:after="0"/>
                    <w:rPr>
                      <w:rFonts w:eastAsia="ＭＳ 明朝" w:cstheme="minorHAnsi"/>
                      <w:szCs w:val="18"/>
                      <w:lang w:eastAsia="ja-JP"/>
                    </w:rPr>
                  </w:pPr>
                </w:p>
              </w:tc>
            </w:tr>
            <w:tr w:rsidR="00CD4FD5" w14:paraId="5E531606" w14:textId="77777777">
              <w:tc>
                <w:tcPr>
                  <w:tcW w:w="0" w:type="auto"/>
                </w:tcPr>
                <w:p w14:paraId="3DCAA12C" w14:textId="77777777" w:rsidR="00CD4FD5" w:rsidRDefault="00B549E0">
                  <w:pPr>
                    <w:pStyle w:val="TAL"/>
                    <w:spacing w:after="0"/>
                    <w:rPr>
                      <w:rFonts w:cstheme="minorHAnsi"/>
                      <w:szCs w:val="18"/>
                    </w:rPr>
                  </w:pPr>
                  <w:r>
                    <w:rPr>
                      <w:rFonts w:cstheme="minorHAnsi"/>
                      <w:szCs w:val="18"/>
                    </w:rPr>
                    <w:t>30-2a</w:t>
                  </w:r>
                </w:p>
              </w:tc>
              <w:tc>
                <w:tcPr>
                  <w:tcW w:w="0" w:type="auto"/>
                </w:tcPr>
                <w:p w14:paraId="2195F75E" w14:textId="77777777" w:rsidR="00CD4FD5" w:rsidRDefault="00B549E0">
                  <w:pPr>
                    <w:pStyle w:val="TAL"/>
                    <w:spacing w:after="0"/>
                    <w:rPr>
                      <w:rFonts w:eastAsia="SimSun" w:cstheme="minorHAnsi"/>
                      <w:szCs w:val="18"/>
                    </w:rPr>
                  </w:pPr>
                  <w:r>
                    <w:rPr>
                      <w:rFonts w:eastAsia="SimSun" w:cstheme="minorHAnsi"/>
                      <w:color w:val="FF0000"/>
                      <w:szCs w:val="18"/>
                      <w:u w:val="single"/>
                    </w:rPr>
                    <w:t>Type 2</w:t>
                  </w:r>
                  <w:r>
                    <w:rPr>
                      <w:rFonts w:eastAsia="SimSun" w:cstheme="minorHAnsi"/>
                      <w:color w:val="FF0000"/>
                      <w:szCs w:val="18"/>
                    </w:rPr>
                    <w:t xml:space="preserve"> </w:t>
                  </w:r>
                  <w:r>
                    <w:rPr>
                      <w:rFonts w:eastAsia="SimSun" w:cstheme="minorHAnsi"/>
                      <w:szCs w:val="18"/>
                    </w:rPr>
                    <w:t>configured grant PUSCH Type A repetitions based on available slots</w:t>
                  </w:r>
                </w:p>
              </w:tc>
              <w:tc>
                <w:tcPr>
                  <w:tcW w:w="0" w:type="auto"/>
                </w:tcPr>
                <w:p w14:paraId="113F9796" w14:textId="77777777" w:rsidR="00CD4FD5" w:rsidRDefault="00B549E0">
                  <w:pPr>
                    <w:snapToGrid w:val="0"/>
                    <w:spacing w:afterLines="50" w:after="120"/>
                    <w:contextualSpacing/>
                    <w:rPr>
                      <w:rFonts w:cstheme="minorHAnsi"/>
                      <w:sz w:val="18"/>
                      <w:szCs w:val="18"/>
                    </w:rPr>
                  </w:pPr>
                  <w:r>
                    <w:rPr>
                      <w:rFonts w:cstheme="minorHAnsi"/>
                      <w:sz w:val="18"/>
                      <w:szCs w:val="18"/>
                    </w:rPr>
                    <w:t xml:space="preserve">Transmission occasions for K repetitions for configured grant </w:t>
                  </w:r>
                  <w:r>
                    <w:rPr>
                      <w:rFonts w:cstheme="minorHAnsi"/>
                      <w:color w:val="FF0000"/>
                      <w:sz w:val="18"/>
                      <w:szCs w:val="18"/>
                    </w:rPr>
                    <w:t>Type 2</w:t>
                  </w:r>
                  <w:r>
                    <w:rPr>
                      <w:rFonts w:cstheme="minorHAnsi"/>
                      <w:sz w:val="18"/>
                      <w:szCs w:val="18"/>
                    </w:rPr>
                    <w:t xml:space="preserve"> PUSCH are determined on the basis of available slots. RV is cycled across transmission occasions.</w:t>
                  </w:r>
                </w:p>
              </w:tc>
              <w:tc>
                <w:tcPr>
                  <w:tcW w:w="0" w:type="auto"/>
                </w:tcPr>
                <w:p w14:paraId="4FA6FF14" w14:textId="77777777" w:rsidR="00CD4FD5" w:rsidRDefault="00B549E0">
                  <w:pPr>
                    <w:pStyle w:val="TAL"/>
                    <w:spacing w:after="0"/>
                    <w:rPr>
                      <w:rFonts w:eastAsia="ＭＳ 明朝" w:cstheme="minorHAnsi"/>
                      <w:szCs w:val="18"/>
                      <w:lang w:eastAsia="ja-JP"/>
                    </w:rPr>
                  </w:pPr>
                  <w:r>
                    <w:rPr>
                      <w:rFonts w:eastAsia="ＭＳ 明朝" w:cstheme="minorHAnsi"/>
                      <w:strike/>
                      <w:color w:val="FF0000"/>
                      <w:szCs w:val="18"/>
                      <w:lang w:eastAsia="ja-JP"/>
                    </w:rPr>
                    <w:t>[5-14 or 5-16],</w:t>
                  </w:r>
                  <w:r>
                    <w:rPr>
                      <w:rFonts w:eastAsia="ＭＳ 明朝" w:cstheme="minorHAnsi"/>
                      <w:szCs w:val="18"/>
                      <w:lang w:eastAsia="ja-JP"/>
                    </w:rPr>
                    <w:t xml:space="preserve"> [30-2]</w:t>
                  </w:r>
                </w:p>
              </w:tc>
              <w:tc>
                <w:tcPr>
                  <w:tcW w:w="0" w:type="auto"/>
                </w:tcPr>
                <w:p w14:paraId="549474D6" w14:textId="77777777" w:rsidR="00CD4FD5" w:rsidRDefault="00CD4FD5">
                  <w:pPr>
                    <w:pStyle w:val="TAL"/>
                    <w:spacing w:after="0"/>
                    <w:rPr>
                      <w:rFonts w:eastAsia="ＭＳ 明朝" w:cstheme="minorHAnsi"/>
                      <w:szCs w:val="18"/>
                      <w:lang w:eastAsia="ja-JP"/>
                    </w:rPr>
                  </w:pPr>
                </w:p>
              </w:tc>
            </w:tr>
          </w:tbl>
          <w:p w14:paraId="3480CDAE" w14:textId="77777777" w:rsidR="00CD4FD5" w:rsidRDefault="00B549E0">
            <w:pPr>
              <w:pStyle w:val="Proposal"/>
              <w:tabs>
                <w:tab w:val="clear" w:pos="1304"/>
              </w:tabs>
              <w:spacing w:after="0"/>
              <w:ind w:left="1701" w:hanging="1701"/>
            </w:pPr>
            <w:bookmarkStart w:id="22" w:name="_Toc84063250"/>
            <w:bookmarkStart w:id="23" w:name="_Toc84022134"/>
            <w:bookmarkStart w:id="24" w:name="_Toc84022364"/>
            <w:bookmarkStart w:id="25" w:name="_Toc84063242"/>
            <w:bookmarkStart w:id="26" w:name="_Toc84002564"/>
            <w:bookmarkStart w:id="27" w:name="_Toc86951284"/>
            <w:bookmarkEnd w:id="22"/>
            <w:bookmarkEnd w:id="23"/>
            <w:bookmarkEnd w:id="24"/>
            <w:bookmarkEnd w:id="25"/>
            <w:bookmarkEnd w:id="26"/>
            <w:r>
              <w:t>UE features for PUSCH Repetition Type A Enhancement are defined according to Table 1.</w:t>
            </w:r>
            <w:bookmarkEnd w:id="27"/>
          </w:p>
        </w:tc>
      </w:tr>
      <w:tr w:rsidR="00CD4FD5" w14:paraId="7E3AD7EE" w14:textId="77777777">
        <w:tc>
          <w:tcPr>
            <w:tcW w:w="621" w:type="dxa"/>
          </w:tcPr>
          <w:p w14:paraId="016AE2F4" w14:textId="77777777" w:rsidR="00CD4FD5" w:rsidRDefault="00B549E0">
            <w:pPr>
              <w:jc w:val="both"/>
              <w:rPr>
                <w:rFonts w:eastAsia="ＭＳ 明朝"/>
                <w:sz w:val="22"/>
              </w:rPr>
            </w:pPr>
            <w:r>
              <w:rPr>
                <w:rFonts w:eastAsia="ＭＳ 明朝" w:hint="eastAsia"/>
                <w:sz w:val="22"/>
              </w:rPr>
              <w:t>[</w:t>
            </w:r>
            <w:r>
              <w:rPr>
                <w:rFonts w:eastAsia="ＭＳ 明朝"/>
                <w:sz w:val="22"/>
              </w:rPr>
              <w:t>10]</w:t>
            </w:r>
          </w:p>
        </w:tc>
        <w:tc>
          <w:tcPr>
            <w:tcW w:w="1831" w:type="dxa"/>
          </w:tcPr>
          <w:p w14:paraId="7C915413" w14:textId="77777777" w:rsidR="00CD4FD5" w:rsidRDefault="00B549E0">
            <w:pPr>
              <w:jc w:val="both"/>
              <w:rPr>
                <w:sz w:val="22"/>
                <w:lang w:val="en-US"/>
              </w:rPr>
            </w:pPr>
            <w:r>
              <w:rPr>
                <w:rFonts w:eastAsia="ＭＳ 明朝"/>
                <w:sz w:val="22"/>
              </w:rPr>
              <w:t>NTT DOCOMO, INC.</w:t>
            </w:r>
          </w:p>
        </w:tc>
        <w:tc>
          <w:tcPr>
            <w:tcW w:w="19931" w:type="dxa"/>
          </w:tcPr>
          <w:p w14:paraId="6E5347E6" w14:textId="77777777" w:rsidR="00CD4FD5" w:rsidRDefault="00B549E0">
            <w:pPr>
              <w:spacing w:afterLines="50" w:after="120"/>
              <w:jc w:val="both"/>
              <w:rPr>
                <w:sz w:val="22"/>
                <w:szCs w:val="22"/>
                <w:lang w:val="en-US"/>
              </w:rPr>
            </w:pPr>
            <w:r>
              <w:rPr>
                <w:rFonts w:eastAsiaTheme="minorEastAsia"/>
                <w:sz w:val="22"/>
                <w:szCs w:val="22"/>
                <w:lang w:val="en-US"/>
              </w:rPr>
              <w:t>At the RAN1#106 bis-e meeting, the structure of FGs 30-1 to 30-2a was discussed and 4 options were summarized by FL [2].</w:t>
            </w:r>
            <w:r>
              <w:rPr>
                <w:rFonts w:eastAsiaTheme="minorEastAsia" w:hint="eastAsia"/>
                <w:sz w:val="22"/>
                <w:szCs w:val="22"/>
                <w:lang w:val="en-US"/>
              </w:rPr>
              <w:t xml:space="preserve"> </w:t>
            </w:r>
            <w:r>
              <w:rPr>
                <w:sz w:val="22"/>
                <w:szCs w:val="22"/>
                <w:lang w:val="en-US"/>
              </w:rPr>
              <w:t>Regarding the increased maximum number of PUSCH Type A repetitions, RRC parameter “</w:t>
            </w:r>
            <w:r>
              <w:rPr>
                <w:i/>
                <w:sz w:val="22"/>
                <w:szCs w:val="22"/>
                <w:lang w:val="en-US"/>
              </w:rPr>
              <w:t>numberOfRepetitions-r17</w:t>
            </w:r>
            <w:r>
              <w:rPr>
                <w:sz w:val="22"/>
                <w:szCs w:val="22"/>
                <w:lang w:val="en-US"/>
              </w:rPr>
              <w:t xml:space="preserve"> “ will be introduced in TDRA table and the parameter is common for DG-PUSCH and Type 2 CG-PUSCH. Therefore, FG 30-1 for DG-PUSCH and FG 30-1a for Type 2 CG-PUSCH should be merged.</w:t>
            </w:r>
            <w:r>
              <w:rPr>
                <w:rFonts w:hint="eastAsia"/>
                <w:sz w:val="22"/>
                <w:szCs w:val="22"/>
                <w:lang w:val="en-US"/>
              </w:rPr>
              <w:t xml:space="preserve"> </w:t>
            </w:r>
            <w:r>
              <w:rPr>
                <w:sz w:val="22"/>
                <w:szCs w:val="22"/>
                <w:lang w:val="en-US"/>
              </w:rPr>
              <w:t>Regarding the PUSCH Type A repetitions based on available slots, it was agreed that a single RRC parameter “</w:t>
            </w:r>
            <w:r>
              <w:rPr>
                <w:i/>
                <w:sz w:val="22"/>
                <w:szCs w:val="22"/>
                <w:lang w:val="en-US"/>
              </w:rPr>
              <w:t>AvailableSlotCounting”</w:t>
            </w:r>
            <w:r>
              <w:rPr>
                <w:sz w:val="22"/>
                <w:szCs w:val="22"/>
                <w:lang w:val="en-US"/>
              </w:rPr>
              <w:t xml:space="preserve"> is applied for both DG-PUSCH and CG-PUSCH. Therefore, FG 30-2 for DG-PUSCH and FG 30-2a for CG-PUSCH should be merged as well.</w:t>
            </w:r>
          </w:p>
          <w:p w14:paraId="0BFA369F" w14:textId="77777777" w:rsidR="00CD4FD5" w:rsidRDefault="00B549E0">
            <w:pPr>
              <w:spacing w:afterLines="50" w:after="120"/>
              <w:jc w:val="both"/>
              <w:rPr>
                <w:sz w:val="22"/>
                <w:szCs w:val="22"/>
              </w:rPr>
            </w:pPr>
            <w:r>
              <w:rPr>
                <w:rFonts w:eastAsia="游明朝" w:hint="eastAsia"/>
                <w:b/>
                <w:sz w:val="22"/>
                <w:szCs w:val="22"/>
                <w:u w:val="single"/>
              </w:rPr>
              <w:t>Proposal 1</w:t>
            </w:r>
            <w:r>
              <w:rPr>
                <w:rFonts w:eastAsia="游明朝" w:hint="eastAsia"/>
                <w:b/>
                <w:sz w:val="22"/>
                <w:szCs w:val="22"/>
              </w:rPr>
              <w:t>:</w:t>
            </w:r>
            <w:r>
              <w:rPr>
                <w:rFonts w:eastAsia="游明朝"/>
                <w:b/>
                <w:sz w:val="22"/>
                <w:szCs w:val="22"/>
              </w:rPr>
              <w:t xml:space="preserve"> </w:t>
            </w:r>
            <w:r>
              <w:rPr>
                <w:rFonts w:eastAsia="游明朝"/>
                <w:b/>
                <w:bCs/>
                <w:sz w:val="22"/>
                <w:szCs w:val="22"/>
              </w:rPr>
              <w:t>FGs 30-1 and 30-1a should be merged, and FGs 30-2 and 30-2a should be merged. (Option 1).</w:t>
            </w:r>
          </w:p>
          <w:p w14:paraId="190E332D" w14:textId="77777777" w:rsidR="00CD4FD5" w:rsidRDefault="00CD4FD5">
            <w:pPr>
              <w:spacing w:afterLines="50" w:after="120"/>
              <w:rPr>
                <w:sz w:val="22"/>
                <w:szCs w:val="22"/>
                <w:lang w:val="en-US"/>
              </w:rPr>
            </w:pPr>
          </w:p>
          <w:p w14:paraId="50CE0EC7" w14:textId="77777777" w:rsidR="00CD4FD5" w:rsidRDefault="00B549E0">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w:t>
            </w:r>
            <w:r>
              <w:rPr>
                <w:rFonts w:eastAsiaTheme="minorEastAsia" w:hint="eastAsia"/>
                <w:sz w:val="22"/>
              </w:rPr>
              <w:t>T</w:t>
            </w:r>
            <w:r>
              <w:rPr>
                <w:rFonts w:eastAsiaTheme="minorEastAsia"/>
                <w:sz w:val="22"/>
              </w:rPr>
              <w:t>he merged FGs 30-1 and 30-2 are related to the PUSCH Type A repetitions, so that they are not band specific features. Therefore merged FGs 30-1 and 30-2 can be per UE.</w:t>
            </w:r>
          </w:p>
          <w:p w14:paraId="0C19C26F" w14:textId="77777777" w:rsidR="00CD4FD5" w:rsidRDefault="00B549E0">
            <w:pPr>
              <w:snapToGrid w:val="0"/>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2</w:t>
            </w:r>
            <w:r>
              <w:rPr>
                <w:rFonts w:eastAsia="游明朝" w:hint="eastAsia"/>
                <w:b/>
                <w:sz w:val="22"/>
                <w:szCs w:val="22"/>
              </w:rPr>
              <w:t>:</w:t>
            </w:r>
            <w:r>
              <w:rPr>
                <w:rFonts w:eastAsia="游明朝"/>
                <w:b/>
                <w:sz w:val="22"/>
                <w:szCs w:val="22"/>
              </w:rPr>
              <w:t xml:space="preserve"> Merged </w:t>
            </w:r>
            <w:r>
              <w:rPr>
                <w:rFonts w:eastAsia="游明朝"/>
                <w:b/>
                <w:bCs/>
                <w:sz w:val="22"/>
                <w:szCs w:val="22"/>
              </w:rPr>
              <w:t>FGs 30-1 and 30-2 can be supported per UE.</w:t>
            </w:r>
          </w:p>
          <w:p w14:paraId="5344E381" w14:textId="77777777" w:rsidR="00CD4FD5" w:rsidRDefault="00CD4FD5">
            <w:pPr>
              <w:spacing w:afterLines="50" w:after="120"/>
              <w:rPr>
                <w:sz w:val="22"/>
                <w:szCs w:val="22"/>
              </w:rPr>
            </w:pPr>
          </w:p>
          <w:p w14:paraId="14D8BB22"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598FD713" w14:textId="77777777" w:rsidR="00CD4FD5" w:rsidRDefault="00B549E0">
            <w:pPr>
              <w:snapToGrid w:val="0"/>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All CovEnh features should be supported as optional feature with capability signaling.</w:t>
            </w:r>
          </w:p>
        </w:tc>
      </w:tr>
      <w:tr w:rsidR="00CD4FD5" w14:paraId="634C3228" w14:textId="77777777">
        <w:tc>
          <w:tcPr>
            <w:tcW w:w="621" w:type="dxa"/>
          </w:tcPr>
          <w:p w14:paraId="327AB21C" w14:textId="77777777" w:rsidR="00CD4FD5" w:rsidRDefault="00B549E0">
            <w:pPr>
              <w:jc w:val="both"/>
              <w:rPr>
                <w:rFonts w:eastAsia="ＭＳ 明朝"/>
                <w:sz w:val="22"/>
              </w:rPr>
            </w:pPr>
            <w:r>
              <w:rPr>
                <w:rFonts w:eastAsia="ＭＳ 明朝" w:hint="eastAsia"/>
                <w:sz w:val="22"/>
              </w:rPr>
              <w:t>[</w:t>
            </w:r>
            <w:r>
              <w:rPr>
                <w:rFonts w:eastAsia="ＭＳ 明朝"/>
                <w:sz w:val="22"/>
              </w:rPr>
              <w:t>11]</w:t>
            </w:r>
          </w:p>
        </w:tc>
        <w:tc>
          <w:tcPr>
            <w:tcW w:w="1831" w:type="dxa"/>
          </w:tcPr>
          <w:p w14:paraId="280F9E56" w14:textId="77777777" w:rsidR="00CD4FD5" w:rsidRDefault="00B549E0">
            <w:pPr>
              <w:jc w:val="both"/>
              <w:rPr>
                <w:sz w:val="22"/>
                <w:lang w:val="en-US"/>
              </w:rPr>
            </w:pPr>
            <w:r>
              <w:rPr>
                <w:rFonts w:hint="eastAsia"/>
                <w:sz w:val="22"/>
                <w:lang w:val="en-US"/>
              </w:rPr>
              <w:t>S</w:t>
            </w:r>
            <w:r>
              <w:rPr>
                <w:sz w:val="22"/>
                <w:lang w:val="en-US"/>
              </w:rPr>
              <w:t>harp</w:t>
            </w:r>
          </w:p>
        </w:tc>
        <w:tc>
          <w:tcPr>
            <w:tcW w:w="19931" w:type="dxa"/>
          </w:tcPr>
          <w:p w14:paraId="7A3A0BA0" w14:textId="77777777" w:rsidR="00CD4FD5" w:rsidRDefault="00B549E0">
            <w:pPr>
              <w:rPr>
                <w:lang w:val="en-US"/>
              </w:rPr>
            </w:pPr>
            <w:r>
              <w:rPr>
                <w:rFonts w:hint="eastAsia"/>
                <w:lang w:val="en-US"/>
              </w:rPr>
              <w:t xml:space="preserve">In </w:t>
            </w:r>
            <w:r>
              <w:rPr>
                <w:lang w:val="en-US"/>
              </w:rPr>
              <w:t>RAN1#106bis-e, companies had different views on whether to have a single feature group or separate feature groups for DG-PUSCH and CG-PUSCH, for each of the increased maximum number of PUSCH Type A repetitions and the PUSCH Type A repetitions based on available slots. After several rounds of discussions, FL provided the following proposal. Considering that the majority was in favor of it, we are fine with it.</w:t>
            </w:r>
          </w:p>
          <w:tbl>
            <w:tblPr>
              <w:tblStyle w:val="afc"/>
              <w:tblW w:w="0" w:type="auto"/>
              <w:tblLook w:val="04A0" w:firstRow="1" w:lastRow="0" w:firstColumn="1" w:lastColumn="0" w:noHBand="0" w:noVBand="1"/>
            </w:tblPr>
            <w:tblGrid>
              <w:gridCol w:w="9954"/>
            </w:tblGrid>
            <w:tr w:rsidR="00CD4FD5" w14:paraId="60AB431B" w14:textId="77777777">
              <w:tc>
                <w:tcPr>
                  <w:tcW w:w="9954" w:type="dxa"/>
                </w:tcPr>
                <w:p w14:paraId="1FDCF6C8" w14:textId="77777777" w:rsidR="00CD4FD5" w:rsidRDefault="00B549E0">
                  <w:pPr>
                    <w:spacing w:afterLines="50" w:after="120"/>
                    <w:rPr>
                      <w:b/>
                      <w:bCs/>
                      <w:szCs w:val="21"/>
                      <w:lang w:val="en-US"/>
                    </w:rPr>
                  </w:pPr>
                  <w:r>
                    <w:rPr>
                      <w:b/>
                      <w:bCs/>
                      <w:szCs w:val="21"/>
                      <w:highlight w:val="yellow"/>
                      <w:lang w:val="en-US"/>
                    </w:rPr>
                    <w:t>[FL4] High priority proposal 2-1</w:t>
                  </w:r>
                  <w:r>
                    <w:rPr>
                      <w:b/>
                      <w:bCs/>
                      <w:szCs w:val="21"/>
                      <w:lang w:val="en-US"/>
                    </w:rPr>
                    <w:t>:</w:t>
                  </w:r>
                </w:p>
                <w:p w14:paraId="7AF421A8" w14:textId="77777777" w:rsidR="00CD4FD5" w:rsidRDefault="00B549E0">
                  <w:pPr>
                    <w:pStyle w:val="aff5"/>
                    <w:numPr>
                      <w:ilvl w:val="0"/>
                      <w:numId w:val="16"/>
                    </w:numPr>
                    <w:spacing w:afterLines="50" w:after="120"/>
                    <w:ind w:leftChars="0" w:left="482" w:hanging="482"/>
                    <w:jc w:val="both"/>
                    <w:rPr>
                      <w:rFonts w:eastAsia="ＭＳ Ｐゴシック"/>
                      <w:color w:val="000000" w:themeColor="text1"/>
                      <w:lang w:val="en-US"/>
                    </w:rPr>
                  </w:pPr>
                  <w:r>
                    <w:rPr>
                      <w:szCs w:val="21"/>
                      <w:lang w:val="en-US"/>
                    </w:rPr>
                    <w:t>FG 30-1a is merged into FG 30-1 as follows</w:t>
                  </w:r>
                </w:p>
                <w:p w14:paraId="02BC236B" w14:textId="77777777" w:rsidR="00CD4FD5" w:rsidRDefault="00B549E0">
                  <w:pPr>
                    <w:pStyle w:val="aff5"/>
                    <w:numPr>
                      <w:ilvl w:val="0"/>
                      <w:numId w:val="16"/>
                    </w:numPr>
                    <w:spacing w:afterLines="50" w:after="120"/>
                    <w:ind w:leftChars="0" w:left="482" w:hanging="482"/>
                    <w:jc w:val="both"/>
                    <w:rPr>
                      <w:rFonts w:eastAsia="ＭＳ Ｐゴシック"/>
                      <w:color w:val="000000" w:themeColor="text1"/>
                      <w:lang w:val="en-US"/>
                    </w:rPr>
                  </w:pPr>
                  <w:r>
                    <w:rPr>
                      <w:szCs w:val="21"/>
                      <w:lang w:val="en-US"/>
                    </w:rPr>
                    <w:lastRenderedPageBreak/>
                    <w:t>FG 30-2a is merged into FG 30-2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90"/>
                    <w:gridCol w:w="770"/>
                    <w:gridCol w:w="2574"/>
                    <w:gridCol w:w="417"/>
                    <w:gridCol w:w="423"/>
                    <w:gridCol w:w="417"/>
                    <w:gridCol w:w="803"/>
                    <w:gridCol w:w="437"/>
                    <w:gridCol w:w="443"/>
                    <w:gridCol w:w="370"/>
                    <w:gridCol w:w="417"/>
                    <w:gridCol w:w="607"/>
                    <w:gridCol w:w="750"/>
                  </w:tblGrid>
                  <w:tr w:rsidR="00CD4FD5" w14:paraId="0D37A725"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06A77D3E"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w:t>
                        </w:r>
                        <w:r>
                          <w:rPr>
                            <w:sz w:val="12"/>
                            <w:szCs w:val="12"/>
                          </w:rPr>
                          <w:t xml:space="preserve"> </w:t>
                        </w:r>
                        <w:r>
                          <w:rPr>
                            <w:rFonts w:asciiTheme="majorHAnsi" w:hAnsiTheme="majorHAnsi" w:cstheme="majorHAnsi"/>
                            <w:sz w:val="12"/>
                            <w:szCs w:val="12"/>
                            <w:lang w:eastAsia="ja-JP"/>
                          </w:rPr>
                          <w:t>NR_cov_enh</w:t>
                        </w:r>
                      </w:p>
                    </w:tc>
                    <w:tc>
                      <w:tcPr>
                        <w:tcW w:w="155" w:type="pct"/>
                        <w:tcBorders>
                          <w:top w:val="single" w:sz="4" w:space="0" w:color="auto"/>
                          <w:left w:val="single" w:sz="4" w:space="0" w:color="auto"/>
                          <w:bottom w:val="single" w:sz="4" w:space="0" w:color="auto"/>
                          <w:right w:val="single" w:sz="4" w:space="0" w:color="auto"/>
                        </w:tcBorders>
                      </w:tcPr>
                      <w:p w14:paraId="627C5DEF"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30-1</w:t>
                        </w:r>
                      </w:p>
                    </w:tc>
                    <w:tc>
                      <w:tcPr>
                        <w:tcW w:w="344" w:type="pct"/>
                        <w:tcBorders>
                          <w:top w:val="single" w:sz="4" w:space="0" w:color="auto"/>
                          <w:left w:val="single" w:sz="4" w:space="0" w:color="auto"/>
                          <w:bottom w:val="single" w:sz="4" w:space="0" w:color="auto"/>
                          <w:right w:val="single" w:sz="4" w:space="0" w:color="auto"/>
                        </w:tcBorders>
                      </w:tcPr>
                      <w:p w14:paraId="582C8350" w14:textId="77777777" w:rsidR="00CD4FD5" w:rsidRDefault="00B549E0">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Increased maximum number of PUSCH Type A repetitions</w:t>
                        </w:r>
                      </w:p>
                    </w:tc>
                    <w:tc>
                      <w:tcPr>
                        <w:tcW w:w="1409" w:type="pct"/>
                        <w:tcBorders>
                          <w:top w:val="single" w:sz="4" w:space="0" w:color="auto"/>
                          <w:left w:val="single" w:sz="4" w:space="0" w:color="auto"/>
                          <w:bottom w:val="single" w:sz="4" w:space="0" w:color="auto"/>
                          <w:right w:val="single" w:sz="4" w:space="0" w:color="auto"/>
                        </w:tcBorders>
                      </w:tcPr>
                      <w:p w14:paraId="3EB67B64" w14:textId="77777777" w:rsidR="00CD4FD5" w:rsidRDefault="00B549E0">
                        <w:pPr>
                          <w:pStyle w:val="aff5"/>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DG-PUSCH. The number of repetitions is jointly coded with SLIV in TDRA list. A row index of the TDRA list is indicated by a DCI.</w:t>
                        </w:r>
                      </w:p>
                      <w:p w14:paraId="79A8714F" w14:textId="77777777" w:rsidR="00CD4FD5" w:rsidRDefault="00B549E0">
                        <w:pPr>
                          <w:pStyle w:val="aff5"/>
                          <w:numPr>
                            <w:ilvl w:val="0"/>
                            <w:numId w:val="17"/>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K = 1, 2, 3, 4, 7, 8, 12, 16, 20, 24, 28, 32 times repetitions for Type 2 CG PUSCH. The number of repetitions is jointly coded with SLIV in TDRA list. A row index of the TDRA list is indicated by a Type 2 configured grant configuration.</w:t>
                        </w:r>
                      </w:p>
                      <w:p w14:paraId="4E0FD690" w14:textId="77777777" w:rsidR="00CD4FD5" w:rsidRDefault="00B549E0">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30-1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50A73DAF" w14:textId="77777777" w:rsidR="00CD4FD5" w:rsidRDefault="00B549E0">
                        <w:pPr>
                          <w:pStyle w:val="TAL"/>
                          <w:rPr>
                            <w:rFonts w:asciiTheme="majorHAnsi" w:eastAsia="ＭＳ 明朝" w:hAnsiTheme="majorHAnsi" w:cstheme="majorHAnsi"/>
                            <w:sz w:val="12"/>
                            <w:szCs w:val="12"/>
                            <w:highlight w:val="yellow"/>
                            <w:lang w:eastAsia="ja-JP"/>
                          </w:rPr>
                        </w:pPr>
                        <w:r>
                          <w:rPr>
                            <w:rFonts w:asciiTheme="majorHAnsi" w:eastAsia="ＭＳ 明朝" w:hAnsiTheme="majorHAnsi" w:cstheme="majorHAnsi"/>
                            <w:color w:val="FF0000"/>
                            <w:sz w:val="12"/>
                            <w:szCs w:val="12"/>
                            <w:lang w:eastAsia="ja-JP"/>
                          </w:rPr>
                          <w:t>[5-16],</w:t>
                        </w:r>
                        <w:r>
                          <w:rPr>
                            <w:rFonts w:asciiTheme="majorHAnsi" w:eastAsia="ＭＳ 明朝" w:hAnsiTheme="majorHAnsi" w:cstheme="majorHAnsi"/>
                            <w:sz w:val="12"/>
                            <w:szCs w:val="12"/>
                            <w:lang w:eastAsia="ja-JP"/>
                          </w:rPr>
                          <w:t xml:space="preserve"> [5-17]</w:t>
                        </w:r>
                      </w:p>
                    </w:tc>
                    <w:tc>
                      <w:tcPr>
                        <w:tcW w:w="188" w:type="pct"/>
                        <w:tcBorders>
                          <w:top w:val="single" w:sz="4" w:space="0" w:color="auto"/>
                          <w:left w:val="single" w:sz="4" w:space="0" w:color="auto"/>
                          <w:bottom w:val="single" w:sz="4" w:space="0" w:color="auto"/>
                          <w:right w:val="single" w:sz="4" w:space="0" w:color="auto"/>
                        </w:tcBorders>
                      </w:tcPr>
                      <w:p w14:paraId="3AF64794"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1524CCEA"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3FD5DFCF" w14:textId="77777777" w:rsidR="00CD4FD5" w:rsidRDefault="00B549E0">
                        <w:pPr>
                          <w:pStyle w:val="TAL"/>
                          <w:rPr>
                            <w:rFonts w:asciiTheme="majorHAnsi" w:eastAsia="ＭＳ 明朝" w:hAnsiTheme="majorHAnsi" w:cstheme="majorHAnsi"/>
                            <w:sz w:val="12"/>
                            <w:szCs w:val="12"/>
                            <w:lang w:val="en-US" w:eastAsia="ja-JP"/>
                          </w:rPr>
                        </w:pPr>
                        <w:r>
                          <w:rPr>
                            <w:rFonts w:asciiTheme="majorHAnsi" w:eastAsia="ＭＳ 明朝" w:hAnsiTheme="majorHAnsi" w:cstheme="majorHAnsi"/>
                            <w:sz w:val="12"/>
                            <w:szCs w:val="12"/>
                            <w:lang w:val="en-US" w:eastAsia="ja-JP"/>
                          </w:rPr>
                          <w:t>UE does not support more than 16 repetitions.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0AF7E7E3"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387A137"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6540AC32"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D1AE59C"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0BE77DA6" w14:textId="77777777" w:rsidR="00CD4FD5" w:rsidRDefault="00CD4FD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4ACBF30A"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r w:rsidR="00CD4FD5" w14:paraId="41301BA5" w14:textId="77777777">
                    <w:trPr>
                      <w:trHeight w:val="20"/>
                    </w:trPr>
                    <w:tc>
                      <w:tcPr>
                        <w:tcW w:w="316" w:type="pct"/>
                        <w:tcBorders>
                          <w:top w:val="single" w:sz="4" w:space="0" w:color="auto"/>
                          <w:left w:val="single" w:sz="4" w:space="0" w:color="auto"/>
                          <w:bottom w:val="single" w:sz="4" w:space="0" w:color="auto"/>
                          <w:right w:val="single" w:sz="4" w:space="0" w:color="auto"/>
                        </w:tcBorders>
                      </w:tcPr>
                      <w:p w14:paraId="2B13E81F"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30. NR_cov_enh</w:t>
                        </w:r>
                      </w:p>
                    </w:tc>
                    <w:tc>
                      <w:tcPr>
                        <w:tcW w:w="155" w:type="pct"/>
                        <w:tcBorders>
                          <w:top w:val="single" w:sz="4" w:space="0" w:color="auto"/>
                          <w:left w:val="single" w:sz="4" w:space="0" w:color="auto"/>
                          <w:bottom w:val="single" w:sz="4" w:space="0" w:color="auto"/>
                          <w:right w:val="single" w:sz="4" w:space="0" w:color="auto"/>
                        </w:tcBorders>
                      </w:tcPr>
                      <w:p w14:paraId="35BCB126" w14:textId="77777777" w:rsidR="00CD4FD5" w:rsidRDefault="00B549E0">
                        <w:pPr>
                          <w:pStyle w:val="TAL"/>
                          <w:rPr>
                            <w:rFonts w:asciiTheme="majorHAnsi" w:hAnsiTheme="majorHAnsi" w:cstheme="majorHAnsi"/>
                            <w:sz w:val="12"/>
                            <w:szCs w:val="12"/>
                            <w:lang w:eastAsia="zh-CN"/>
                          </w:rPr>
                        </w:pPr>
                        <w:r>
                          <w:rPr>
                            <w:rFonts w:asciiTheme="majorHAnsi" w:hAnsiTheme="majorHAnsi" w:cstheme="majorHAnsi"/>
                            <w:sz w:val="12"/>
                            <w:szCs w:val="12"/>
                            <w:lang w:eastAsia="zh-CN"/>
                          </w:rPr>
                          <w:t>30-2</w:t>
                        </w:r>
                      </w:p>
                    </w:tc>
                    <w:tc>
                      <w:tcPr>
                        <w:tcW w:w="344" w:type="pct"/>
                        <w:tcBorders>
                          <w:top w:val="single" w:sz="4" w:space="0" w:color="auto"/>
                          <w:left w:val="single" w:sz="4" w:space="0" w:color="auto"/>
                          <w:bottom w:val="single" w:sz="4" w:space="0" w:color="auto"/>
                          <w:right w:val="single" w:sz="4" w:space="0" w:color="auto"/>
                        </w:tcBorders>
                      </w:tcPr>
                      <w:p w14:paraId="22E4C803" w14:textId="77777777" w:rsidR="00CD4FD5" w:rsidRDefault="00B549E0">
                        <w:pPr>
                          <w:pStyle w:val="TAL"/>
                          <w:rPr>
                            <w:rFonts w:asciiTheme="majorHAnsi" w:eastAsia="SimSun" w:hAnsiTheme="majorHAnsi" w:cstheme="majorHAnsi"/>
                            <w:sz w:val="12"/>
                            <w:szCs w:val="12"/>
                            <w:lang w:eastAsia="zh-CN"/>
                          </w:rPr>
                        </w:pPr>
                        <w:r>
                          <w:rPr>
                            <w:rFonts w:asciiTheme="majorHAnsi" w:eastAsia="SimSun" w:hAnsiTheme="majorHAnsi" w:cstheme="majorHAnsi"/>
                            <w:sz w:val="12"/>
                            <w:szCs w:val="12"/>
                            <w:lang w:eastAsia="zh-CN"/>
                          </w:rPr>
                          <w:t>PUSCH Type A repetitions based on available slots</w:t>
                        </w:r>
                      </w:p>
                    </w:tc>
                    <w:tc>
                      <w:tcPr>
                        <w:tcW w:w="1409" w:type="pct"/>
                        <w:tcBorders>
                          <w:top w:val="single" w:sz="4" w:space="0" w:color="auto"/>
                          <w:left w:val="single" w:sz="4" w:space="0" w:color="auto"/>
                          <w:bottom w:val="single" w:sz="4" w:space="0" w:color="auto"/>
                          <w:right w:val="single" w:sz="4" w:space="0" w:color="auto"/>
                        </w:tcBorders>
                      </w:tcPr>
                      <w:p w14:paraId="3DD9E053" w14:textId="77777777" w:rsidR="00CD4FD5" w:rsidRDefault="00B549E0">
                        <w:pPr>
                          <w:pStyle w:val="aff5"/>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DG-PUSCH are determined on the basis of available slots. RV is cycled across transmission occasions.</w:t>
                        </w:r>
                      </w:p>
                      <w:p w14:paraId="6A7FA3B2" w14:textId="77777777" w:rsidR="00CD4FD5" w:rsidRDefault="00B549E0">
                        <w:pPr>
                          <w:pStyle w:val="aff5"/>
                          <w:numPr>
                            <w:ilvl w:val="0"/>
                            <w:numId w:val="18"/>
                          </w:numPr>
                          <w:autoSpaceDE w:val="0"/>
                          <w:autoSpaceDN w:val="0"/>
                          <w:adjustRightInd w:val="0"/>
                          <w:snapToGrid w:val="0"/>
                          <w:spacing w:afterLines="50" w:after="120"/>
                          <w:ind w:leftChars="0"/>
                          <w:contextualSpacing/>
                          <w:jc w:val="both"/>
                          <w:rPr>
                            <w:rFonts w:asciiTheme="majorHAnsi" w:hAnsiTheme="majorHAnsi" w:cstheme="majorHAnsi"/>
                            <w:color w:val="FF0000"/>
                            <w:sz w:val="12"/>
                            <w:szCs w:val="12"/>
                          </w:rPr>
                        </w:pPr>
                        <w:r>
                          <w:rPr>
                            <w:rFonts w:asciiTheme="majorHAnsi" w:hAnsiTheme="majorHAnsi" w:cstheme="majorHAnsi"/>
                            <w:color w:val="FF0000"/>
                            <w:sz w:val="12"/>
                            <w:szCs w:val="12"/>
                          </w:rPr>
                          <w:t>Transmission occasions for K repetitions for CG-PUSCH are determined on the basis of available slots. RV is cycled across transmission occasions.</w:t>
                        </w:r>
                      </w:p>
                      <w:p w14:paraId="3DB7D1CF" w14:textId="77777777" w:rsidR="00CD4FD5" w:rsidRDefault="00B549E0">
                        <w:pPr>
                          <w:autoSpaceDE w:val="0"/>
                          <w:autoSpaceDN w:val="0"/>
                          <w:adjustRightInd w:val="0"/>
                          <w:spacing w:afterLines="50" w:after="120"/>
                          <w:contextualSpacing/>
                          <w:rPr>
                            <w:rFonts w:asciiTheme="majorHAnsi" w:hAnsiTheme="majorHAnsi" w:cstheme="majorHAnsi"/>
                            <w:sz w:val="12"/>
                            <w:szCs w:val="12"/>
                          </w:rPr>
                        </w:pPr>
                        <w:r>
                          <w:rPr>
                            <w:rFonts w:asciiTheme="majorHAnsi" w:hAnsiTheme="majorHAnsi" w:cstheme="majorHAnsi" w:hint="eastAsia"/>
                            <w:color w:val="FF0000"/>
                            <w:sz w:val="12"/>
                            <w:szCs w:val="12"/>
                            <w:shd w:val="clear" w:color="auto" w:fill="FFFF00"/>
                          </w:rPr>
                          <w:t>F</w:t>
                        </w:r>
                        <w:r>
                          <w:rPr>
                            <w:rFonts w:asciiTheme="majorHAnsi" w:hAnsiTheme="majorHAnsi" w:cstheme="majorHAnsi"/>
                            <w:color w:val="FF0000"/>
                            <w:sz w:val="12"/>
                            <w:szCs w:val="12"/>
                            <w:shd w:val="clear" w:color="auto" w:fill="FFFF00"/>
                          </w:rPr>
                          <w:t>FS whether/how to separate FG 30-2 into multiple FGs</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4FF8CC7D"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color w:val="FF0000"/>
                            <w:sz w:val="12"/>
                            <w:szCs w:val="12"/>
                            <w:lang w:eastAsia="ja-JP"/>
                          </w:rPr>
                          <w:t>[5-14 or 5-16]</w:t>
                        </w:r>
                        <w:r>
                          <w:rPr>
                            <w:rFonts w:asciiTheme="majorHAnsi" w:eastAsia="ＭＳ 明朝" w:hAnsiTheme="majorHAnsi" w:cstheme="majorHAnsi"/>
                            <w:sz w:val="12"/>
                            <w:szCs w:val="12"/>
                            <w:lang w:eastAsia="ja-JP"/>
                          </w:rPr>
                          <w:t>, [5-17]</w:t>
                        </w:r>
                      </w:p>
                    </w:tc>
                    <w:tc>
                      <w:tcPr>
                        <w:tcW w:w="188" w:type="pct"/>
                        <w:tcBorders>
                          <w:top w:val="single" w:sz="4" w:space="0" w:color="auto"/>
                          <w:left w:val="single" w:sz="4" w:space="0" w:color="auto"/>
                          <w:bottom w:val="single" w:sz="4" w:space="0" w:color="auto"/>
                          <w:right w:val="single" w:sz="4" w:space="0" w:color="auto"/>
                        </w:tcBorders>
                      </w:tcPr>
                      <w:p w14:paraId="16C9AC88"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Yes</w:t>
                        </w:r>
                      </w:p>
                    </w:tc>
                    <w:tc>
                      <w:tcPr>
                        <w:tcW w:w="186" w:type="pct"/>
                        <w:tcBorders>
                          <w:top w:val="single" w:sz="4" w:space="0" w:color="auto"/>
                          <w:left w:val="single" w:sz="4" w:space="0" w:color="auto"/>
                          <w:bottom w:val="single" w:sz="4" w:space="0" w:color="auto"/>
                          <w:right w:val="single" w:sz="4" w:space="0" w:color="auto"/>
                        </w:tcBorders>
                      </w:tcPr>
                      <w:p w14:paraId="51EC9E12"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313" w:type="pct"/>
                        <w:tcBorders>
                          <w:top w:val="single" w:sz="4" w:space="0" w:color="auto"/>
                          <w:left w:val="single" w:sz="4" w:space="0" w:color="auto"/>
                          <w:bottom w:val="single" w:sz="4" w:space="0" w:color="auto"/>
                          <w:right w:val="single" w:sz="4" w:space="0" w:color="auto"/>
                        </w:tcBorders>
                        <w:shd w:val="clear" w:color="auto" w:fill="FFFF00"/>
                      </w:tcPr>
                      <w:p w14:paraId="7D78E902" w14:textId="77777777" w:rsidR="00CD4FD5" w:rsidRDefault="00B549E0">
                        <w:pPr>
                          <w:pStyle w:val="TAL"/>
                          <w:rPr>
                            <w:rFonts w:asciiTheme="majorHAnsi" w:eastAsia="ＭＳ 明朝" w:hAnsiTheme="majorHAnsi" w:cstheme="majorHAnsi"/>
                            <w:sz w:val="12"/>
                            <w:szCs w:val="12"/>
                            <w:lang w:val="en-US" w:eastAsia="ja-JP"/>
                          </w:rPr>
                        </w:pPr>
                        <w:r>
                          <w:rPr>
                            <w:rFonts w:asciiTheme="majorHAnsi" w:eastAsia="ＭＳ 明朝" w:hAnsiTheme="majorHAnsi" w:cstheme="majorHAnsi"/>
                            <w:sz w:val="12"/>
                            <w:szCs w:val="12"/>
                            <w:lang w:val="en-US" w:eastAsia="ja-JP"/>
                          </w:rPr>
                          <w:t>UE does not support PUSCH repetitions counted on the basis of available slots.</w:t>
                        </w:r>
                      </w:p>
                    </w:tc>
                    <w:tc>
                      <w:tcPr>
                        <w:tcW w:w="281" w:type="pct"/>
                        <w:tcBorders>
                          <w:top w:val="single" w:sz="4" w:space="0" w:color="auto"/>
                          <w:left w:val="single" w:sz="4" w:space="0" w:color="auto"/>
                          <w:bottom w:val="single" w:sz="4" w:space="0" w:color="auto"/>
                          <w:right w:val="single" w:sz="4" w:space="0" w:color="auto"/>
                        </w:tcBorders>
                        <w:shd w:val="clear" w:color="auto" w:fill="FFFF00"/>
                      </w:tcPr>
                      <w:p w14:paraId="228FF514"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[Per UE]</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07B9C3C8"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FFS</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C987604"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No</w:t>
                        </w:r>
                      </w:p>
                    </w:tc>
                    <w:tc>
                      <w:tcPr>
                        <w:tcW w:w="217" w:type="pct"/>
                        <w:tcBorders>
                          <w:top w:val="single" w:sz="4" w:space="0" w:color="auto"/>
                          <w:left w:val="single" w:sz="4" w:space="0" w:color="auto"/>
                          <w:bottom w:val="single" w:sz="4" w:space="0" w:color="auto"/>
                          <w:right w:val="single" w:sz="4" w:space="0" w:color="auto"/>
                        </w:tcBorders>
                        <w:shd w:val="clear" w:color="auto" w:fill="FFFF00"/>
                      </w:tcPr>
                      <w:p w14:paraId="7FF477A7" w14:textId="77777777" w:rsidR="00CD4FD5" w:rsidRDefault="00B549E0">
                        <w:pPr>
                          <w:pStyle w:val="TAL"/>
                          <w:rPr>
                            <w:rFonts w:asciiTheme="majorHAnsi" w:eastAsia="ＭＳ 明朝" w:hAnsiTheme="majorHAnsi" w:cstheme="majorHAnsi"/>
                            <w:sz w:val="12"/>
                            <w:szCs w:val="12"/>
                            <w:lang w:eastAsia="ja-JP"/>
                          </w:rPr>
                        </w:pPr>
                        <w:r>
                          <w:rPr>
                            <w:rFonts w:asciiTheme="majorHAnsi" w:eastAsia="ＭＳ 明朝" w:hAnsiTheme="majorHAnsi" w:cstheme="majorHAnsi"/>
                            <w:sz w:val="12"/>
                            <w:szCs w:val="12"/>
                            <w:lang w:eastAsia="ja-JP"/>
                          </w:rPr>
                          <w:t>N/A</w:t>
                        </w:r>
                      </w:p>
                    </w:tc>
                    <w:tc>
                      <w:tcPr>
                        <w:tcW w:w="593" w:type="pct"/>
                        <w:tcBorders>
                          <w:top w:val="single" w:sz="4" w:space="0" w:color="auto"/>
                          <w:left w:val="single" w:sz="4" w:space="0" w:color="auto"/>
                          <w:bottom w:val="single" w:sz="4" w:space="0" w:color="auto"/>
                          <w:right w:val="single" w:sz="4" w:space="0" w:color="auto"/>
                        </w:tcBorders>
                      </w:tcPr>
                      <w:p w14:paraId="609F39C7" w14:textId="77777777" w:rsidR="00CD4FD5" w:rsidRDefault="00CD4FD5">
                        <w:pPr>
                          <w:pStyle w:val="TAL"/>
                          <w:rPr>
                            <w:rFonts w:asciiTheme="majorHAnsi" w:hAnsiTheme="majorHAnsi" w:cstheme="majorHAnsi"/>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FFFF00"/>
                      </w:tcPr>
                      <w:p w14:paraId="577867B9" w14:textId="77777777" w:rsidR="00CD4FD5" w:rsidRDefault="00B549E0">
                        <w:pPr>
                          <w:pStyle w:val="TAL"/>
                          <w:rPr>
                            <w:rFonts w:asciiTheme="majorHAnsi" w:hAnsiTheme="majorHAnsi" w:cstheme="majorHAnsi"/>
                            <w:sz w:val="12"/>
                            <w:szCs w:val="12"/>
                            <w:lang w:eastAsia="ja-JP"/>
                          </w:rPr>
                        </w:pPr>
                        <w:r>
                          <w:rPr>
                            <w:rFonts w:asciiTheme="majorHAnsi" w:hAnsiTheme="majorHAnsi" w:cstheme="majorHAnsi"/>
                            <w:sz w:val="12"/>
                            <w:szCs w:val="12"/>
                            <w:lang w:eastAsia="ja-JP"/>
                          </w:rPr>
                          <w:t>[Optional with capability signalling]</w:t>
                        </w:r>
                      </w:p>
                    </w:tc>
                  </w:tr>
                </w:tbl>
                <w:p w14:paraId="6DA150F2" w14:textId="77777777" w:rsidR="00CD4FD5" w:rsidRDefault="00CD4FD5">
                  <w:pPr>
                    <w:rPr>
                      <w:lang w:val="en-US"/>
                    </w:rPr>
                  </w:pPr>
                </w:p>
              </w:tc>
            </w:tr>
          </w:tbl>
          <w:p w14:paraId="253A51EE" w14:textId="77777777" w:rsidR="00CD4FD5" w:rsidRDefault="00CD4FD5">
            <w:pPr>
              <w:rPr>
                <w:lang w:val="en-US"/>
              </w:rPr>
            </w:pPr>
          </w:p>
          <w:p w14:paraId="4965D93F" w14:textId="77777777" w:rsidR="00CD4FD5" w:rsidRDefault="00B549E0">
            <w:pPr>
              <w:rPr>
                <w:b/>
                <w:i/>
                <w:lang w:val="en-US"/>
              </w:rPr>
            </w:pPr>
            <w:r>
              <w:rPr>
                <w:rFonts w:hint="eastAsia"/>
                <w:b/>
                <w:i/>
                <w:lang w:val="en-US"/>
              </w:rPr>
              <w:t>P</w:t>
            </w:r>
            <w:r>
              <w:rPr>
                <w:b/>
                <w:i/>
                <w:lang w:val="en-US"/>
              </w:rPr>
              <w:t>roposal 1: FG 30-1a is merged into FG 30-1, and FG 30-2a is merged into FG 30-2.</w:t>
            </w:r>
          </w:p>
        </w:tc>
      </w:tr>
      <w:tr w:rsidR="00CD4FD5" w14:paraId="7F7E29BF" w14:textId="77777777">
        <w:tc>
          <w:tcPr>
            <w:tcW w:w="621" w:type="dxa"/>
          </w:tcPr>
          <w:p w14:paraId="7D2D146D"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12]</w:t>
            </w:r>
          </w:p>
        </w:tc>
        <w:tc>
          <w:tcPr>
            <w:tcW w:w="1831" w:type="dxa"/>
          </w:tcPr>
          <w:p w14:paraId="45758904" w14:textId="77777777" w:rsidR="00CD4FD5" w:rsidRDefault="00B549E0">
            <w:pPr>
              <w:jc w:val="both"/>
              <w:rPr>
                <w:sz w:val="22"/>
                <w:lang w:val="en-US"/>
              </w:rPr>
            </w:pPr>
            <w:r>
              <w:rPr>
                <w:rFonts w:eastAsia="ＭＳ 明朝"/>
                <w:sz w:val="22"/>
              </w:rPr>
              <w:t>Qualcomm Incorporated</w:t>
            </w:r>
          </w:p>
        </w:tc>
        <w:tc>
          <w:tcPr>
            <w:tcW w:w="19931" w:type="dxa"/>
          </w:tcPr>
          <w:p w14:paraId="49163C30" w14:textId="77777777" w:rsidR="00CD4FD5" w:rsidRDefault="00B549E0">
            <w:pPr>
              <w:rPr>
                <w:b/>
                <w:bCs/>
                <w:u w:val="single"/>
              </w:rPr>
            </w:pPr>
            <w:r>
              <w:rPr>
                <w:b/>
                <w:bCs/>
                <w:u w:val="single"/>
              </w:rPr>
              <w:t>General remark applicable to all features for NR coverage enhancement</w:t>
            </w:r>
          </w:p>
          <w:p w14:paraId="750FE031"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7D18A112"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PUSCH Type A repetition enhancements</w:t>
            </w:r>
          </w:p>
          <w:p w14:paraId="34E837AF" w14:textId="77777777" w:rsidR="00CD4FD5" w:rsidRDefault="00B549E0">
            <w:r>
              <w:t>On the question of UE supporting PUSCH Type A repetition enhancements, we prefer to have separate capabilities for CG and DG cases. We have the following proposal:</w:t>
            </w:r>
          </w:p>
          <w:p w14:paraId="4BAD1010" w14:textId="77777777" w:rsidR="00CD4FD5" w:rsidRDefault="00B549E0">
            <w:pPr>
              <w:overflowPunct/>
              <w:autoSpaceDE/>
              <w:autoSpaceDN/>
              <w:adjustRightInd/>
              <w:spacing w:afterLines="50" w:after="120"/>
              <w:jc w:val="both"/>
              <w:textAlignment w:val="auto"/>
              <w:rPr>
                <w:szCs w:val="21"/>
              </w:rPr>
            </w:pPr>
            <w:r>
              <w:rPr>
                <w:b/>
                <w:bCs/>
                <w:szCs w:val="21"/>
              </w:rPr>
              <w:t xml:space="preserve">Proposal 2: </w:t>
            </w:r>
            <w:r>
              <w:rPr>
                <w:szCs w:val="21"/>
              </w:rPr>
              <w:t>Ensure UE capabilities for PUSCH Type A repetitions are separately indicated for CG and DG scenarios:</w:t>
            </w:r>
          </w:p>
          <w:p w14:paraId="494E0756" w14:textId="77777777" w:rsidR="00CD4FD5" w:rsidRDefault="00B549E0">
            <w:pPr>
              <w:pStyle w:val="aff5"/>
              <w:numPr>
                <w:ilvl w:val="2"/>
                <w:numId w:val="16"/>
              </w:numPr>
              <w:overflowPunct/>
              <w:autoSpaceDE/>
              <w:autoSpaceDN/>
              <w:adjustRightInd/>
              <w:spacing w:afterLines="50" w:after="120"/>
              <w:ind w:leftChars="0"/>
              <w:jc w:val="both"/>
              <w:textAlignment w:val="auto"/>
              <w:rPr>
                <w:szCs w:val="21"/>
              </w:rPr>
            </w:pPr>
            <w:r>
              <w:rPr>
                <w:szCs w:val="21"/>
              </w:rPr>
              <w:t>Split 30-1 and 30-1a into 3 separate FGs: 1st one for DG, 2nd one for type 1 CG, 3rd one for type 2 CG</w:t>
            </w:r>
          </w:p>
          <w:p w14:paraId="517C39B2" w14:textId="77777777" w:rsidR="00CD4FD5" w:rsidRDefault="00B549E0">
            <w:pPr>
              <w:pStyle w:val="aff5"/>
              <w:numPr>
                <w:ilvl w:val="2"/>
                <w:numId w:val="16"/>
              </w:numPr>
              <w:overflowPunct/>
              <w:autoSpaceDE/>
              <w:autoSpaceDN/>
              <w:adjustRightInd/>
              <w:spacing w:afterLines="50" w:after="120"/>
              <w:ind w:leftChars="0"/>
              <w:jc w:val="both"/>
              <w:textAlignment w:val="auto"/>
              <w:rPr>
                <w:szCs w:val="21"/>
              </w:rPr>
            </w:pPr>
            <w:r>
              <w:rPr>
                <w:szCs w:val="21"/>
              </w:rPr>
              <w:t>Split 30-2 and 30-2a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25BE3822" w14:textId="77777777" w:rsidR="00CD4FD5" w:rsidRDefault="00B549E0">
            <w:pPr>
              <w:rPr>
                <w:b/>
                <w:bCs/>
                <w:u w:val="single"/>
              </w:rPr>
            </w:pPr>
            <w:r>
              <w:rPr>
                <w:b/>
                <w:bCs/>
                <w:u w:val="single"/>
              </w:rPr>
              <w:t>Additional comments and suggested changes to the UE features table:</w:t>
            </w:r>
          </w:p>
          <w:p w14:paraId="0D7C3B5C"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698"/>
              <w:gridCol w:w="1470"/>
              <w:gridCol w:w="3082"/>
              <w:gridCol w:w="1387"/>
              <w:gridCol w:w="1088"/>
              <w:gridCol w:w="1092"/>
              <w:gridCol w:w="1438"/>
              <w:gridCol w:w="2794"/>
              <w:gridCol w:w="1111"/>
              <w:gridCol w:w="1001"/>
              <w:gridCol w:w="1222"/>
              <w:gridCol w:w="776"/>
              <w:gridCol w:w="1139"/>
            </w:tblGrid>
            <w:tr w:rsidR="00CD4FD5" w14:paraId="6DA75A56"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1FDE51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344A13F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30-1</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EDEE7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PUSCH Type A repetitions</w:t>
                  </w:r>
                </w:p>
              </w:tc>
              <w:tc>
                <w:tcPr>
                  <w:tcW w:w="782" w:type="pct"/>
                  <w:tcBorders>
                    <w:top w:val="single" w:sz="4" w:space="0" w:color="auto"/>
                    <w:left w:val="single" w:sz="4" w:space="0" w:color="auto"/>
                    <w:bottom w:val="single" w:sz="4" w:space="0" w:color="auto"/>
                    <w:right w:val="single" w:sz="4" w:space="0" w:color="auto"/>
                  </w:tcBorders>
                </w:tcPr>
                <w:p w14:paraId="7AE2E482"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D654AC8" w14:textId="77777777" w:rsidR="00CD4FD5" w:rsidRDefault="00B549E0">
                  <w:pPr>
                    <w:snapToGrid w:val="0"/>
                    <w:contextualSpacing/>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DCI.</w:t>
                  </w:r>
                </w:p>
              </w:tc>
              <w:tc>
                <w:tcPr>
                  <w:tcW w:w="352" w:type="pct"/>
                  <w:tcBorders>
                    <w:top w:val="single" w:sz="4" w:space="0" w:color="auto"/>
                    <w:left w:val="single" w:sz="4" w:space="0" w:color="auto"/>
                    <w:bottom w:val="single" w:sz="4" w:space="0" w:color="auto"/>
                    <w:right w:val="single" w:sz="4" w:space="0" w:color="auto"/>
                  </w:tcBorders>
                </w:tcPr>
                <w:p w14:paraId="61F2C8B9" w14:textId="77777777" w:rsidR="00CD4FD5" w:rsidRDefault="00B549E0">
                  <w:pPr>
                    <w:pStyle w:val="TAL"/>
                    <w:rPr>
                      <w:rFonts w:asciiTheme="majorHAnsi" w:eastAsia="ＭＳ 明朝" w:hAnsiTheme="majorHAnsi" w:cstheme="majorHAnsi"/>
                      <w:sz w:val="16"/>
                      <w:szCs w:val="16"/>
                      <w:highlight w:val="yellow"/>
                      <w:lang w:eastAsia="ja-JP"/>
                    </w:rPr>
                  </w:pPr>
                  <w:r>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3A0B5AF7" w14:textId="77777777" w:rsidR="00CD4FD5" w:rsidRDefault="00B549E0">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60AD95F0" w14:textId="77777777" w:rsidR="00CD4FD5" w:rsidRDefault="00B549E0">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7E5DFAB7" w14:textId="77777777" w:rsidR="00CD4FD5" w:rsidRDefault="00B549E0">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sz w:val="16"/>
                      <w:szCs w:val="16"/>
                      <w:lang w:val="en-US" w:eastAsia="ja-JP"/>
                    </w:rPr>
                    <w:t>UE does not support more than 16 repetitions.</w:t>
                  </w:r>
                </w:p>
                <w:p w14:paraId="76683936" w14:textId="77777777" w:rsidR="00CD4FD5" w:rsidRDefault="00CD4FD5">
                  <w:pPr>
                    <w:pStyle w:val="TAL"/>
                    <w:rPr>
                      <w:rFonts w:asciiTheme="majorHAnsi" w:eastAsia="ＭＳ 明朝" w:hAnsiTheme="majorHAnsi" w:cstheme="majorHAnsi"/>
                      <w:sz w:val="16"/>
                      <w:szCs w:val="16"/>
                      <w:lang w:val="en-US" w:eastAsia="ja-JP"/>
                    </w:rPr>
                  </w:pPr>
                </w:p>
                <w:p w14:paraId="1767BAD7" w14:textId="77777777" w:rsidR="00CD4FD5" w:rsidRDefault="00B549E0">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01778514" w14:textId="77777777" w:rsidR="00CD4FD5" w:rsidRDefault="00B549E0">
                  <w:pPr>
                    <w:pStyle w:val="TAL"/>
                    <w:rPr>
                      <w:rFonts w:asciiTheme="majorHAnsi" w:eastAsia="ＭＳ 明朝"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613901DE" w14:textId="77777777" w:rsidR="00CD4FD5" w:rsidRDefault="00B549E0">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30984EE" w14:textId="77777777" w:rsidR="00CD4FD5" w:rsidRDefault="00B549E0">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7F3D773F" w14:textId="77777777" w:rsidR="00CD4FD5" w:rsidRDefault="00B549E0">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7414B574"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59820FDC"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0A058DC4"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4841994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17A1A1A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30-1a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C2E58C"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Increased maximum number of Type 2 configured grant PUSCH Type A repetitions</w:t>
                  </w:r>
                </w:p>
                <w:p w14:paraId="05ED04F4" w14:textId="77777777" w:rsidR="00CD4FD5" w:rsidRDefault="00CD4FD5">
                  <w:pPr>
                    <w:pStyle w:val="TAL"/>
                    <w:rPr>
                      <w:rFonts w:asciiTheme="majorHAnsi" w:eastAsia="SimSun" w:hAnsiTheme="majorHAnsi" w:cstheme="majorHAnsi"/>
                      <w:sz w:val="16"/>
                      <w:szCs w:val="16"/>
                      <w:lang w:eastAsia="zh-CN"/>
                    </w:rPr>
                  </w:pPr>
                </w:p>
                <w:p w14:paraId="70E3B6FD"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Is this for Type 1 or Type 2? </w:t>
                  </w:r>
                </w:p>
                <w:p w14:paraId="6AF00A8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Please add 30-2b for the other type.</w:t>
                  </w:r>
                </w:p>
              </w:tc>
              <w:tc>
                <w:tcPr>
                  <w:tcW w:w="782" w:type="pct"/>
                  <w:tcBorders>
                    <w:top w:val="single" w:sz="4" w:space="0" w:color="auto"/>
                    <w:left w:val="single" w:sz="4" w:space="0" w:color="auto"/>
                    <w:bottom w:val="single" w:sz="4" w:space="0" w:color="auto"/>
                    <w:right w:val="single" w:sz="4" w:space="0" w:color="auto"/>
                  </w:tcBorders>
                </w:tcPr>
                <w:p w14:paraId="15D00E25"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K = 1, 2, 3, 4, 7, 8, 12, 16, 20, 24, 28, 32 times repetitions.</w:t>
                  </w:r>
                </w:p>
                <w:p w14:paraId="69BB7117" w14:textId="77777777" w:rsidR="00CD4FD5" w:rsidRDefault="00B549E0">
                  <w:pPr>
                    <w:snapToGrid w:val="0"/>
                    <w:spacing w:afterLines="50" w:after="120"/>
                    <w:jc w:val="both"/>
                    <w:rPr>
                      <w:rFonts w:asciiTheme="majorHAnsi" w:hAnsiTheme="majorHAnsi" w:cstheme="majorHAnsi"/>
                      <w:sz w:val="16"/>
                      <w:szCs w:val="16"/>
                    </w:rPr>
                  </w:pPr>
                  <w:r>
                    <w:rPr>
                      <w:rFonts w:asciiTheme="majorHAnsi" w:hAnsiTheme="majorHAnsi" w:cstheme="majorHAnsi"/>
                      <w:sz w:val="16"/>
                      <w:szCs w:val="16"/>
                    </w:rPr>
                    <w:t>The number of repetitions is jointly coded with SLIV in TDRA list. A row index of the TDRA list is indicated by a Type 1 configured grant configuration.</w:t>
                  </w:r>
                </w:p>
                <w:p w14:paraId="56EE5C6A" w14:textId="77777777" w:rsidR="00CD4FD5" w:rsidRDefault="00CD4FD5">
                  <w:pPr>
                    <w:pStyle w:val="aff5"/>
                    <w:snapToGrid w:val="0"/>
                    <w:spacing w:afterLines="50" w:after="120"/>
                    <w:ind w:left="1320" w:hanging="360"/>
                    <w:jc w:val="both"/>
                    <w:rPr>
                      <w:rFonts w:asciiTheme="majorHAnsi" w:hAnsiTheme="majorHAnsi" w:cstheme="majorHAnsi"/>
                      <w:sz w:val="16"/>
                      <w:szCs w:val="16"/>
                    </w:rPr>
                  </w:pPr>
                </w:p>
                <w:p w14:paraId="115C3F47" w14:textId="77777777" w:rsidR="00CD4FD5" w:rsidRDefault="00B549E0">
                  <w:pPr>
                    <w:snapToGrid w:val="0"/>
                    <w:spacing w:afterLines="50" w:after="120"/>
                    <w:jc w:val="both"/>
                    <w:rPr>
                      <w:rFonts w:asciiTheme="majorHAnsi" w:hAnsiTheme="majorHAnsi" w:cstheme="majorHAnsi"/>
                      <w:sz w:val="16"/>
                      <w:szCs w:val="16"/>
                    </w:rPr>
                  </w:pPr>
                  <w:r>
                    <w:rPr>
                      <w:rFonts w:asciiTheme="majorHAnsi" w:hAnsiTheme="majorHAnsi" w:cstheme="majorHAnsi"/>
                      <w:color w:val="FF0000"/>
                      <w:sz w:val="16"/>
                      <w:szCs w:val="16"/>
                    </w:rPr>
                    <w:t>The above text mentions Type 1, but feature group description points to Type 2. Needs clarification.</w:t>
                  </w:r>
                </w:p>
              </w:tc>
              <w:tc>
                <w:tcPr>
                  <w:tcW w:w="352" w:type="pct"/>
                  <w:tcBorders>
                    <w:top w:val="single" w:sz="4" w:space="0" w:color="auto"/>
                    <w:left w:val="single" w:sz="4" w:space="0" w:color="auto"/>
                    <w:bottom w:val="single" w:sz="4" w:space="0" w:color="auto"/>
                    <w:right w:val="single" w:sz="4" w:space="0" w:color="auto"/>
                  </w:tcBorders>
                </w:tcPr>
                <w:p w14:paraId="1AF4486F" w14:textId="77777777" w:rsidR="00CD4FD5" w:rsidRDefault="00B549E0">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sz w:val="16"/>
                      <w:szCs w:val="16"/>
                      <w:lang w:eastAsia="ja-JP"/>
                    </w:rPr>
                    <w:t xml:space="preserve">[5-16], </w:t>
                  </w:r>
                  <w:r>
                    <w:rPr>
                      <w:rFonts w:asciiTheme="majorHAnsi" w:eastAsia="ＭＳ 明朝" w:hAnsiTheme="majorHAnsi" w:cstheme="majorHAnsi"/>
                      <w:strike/>
                      <w:color w:val="FF0000"/>
                      <w:sz w:val="16"/>
                      <w:szCs w:val="16"/>
                      <w:lang w:eastAsia="ja-JP"/>
                    </w:rPr>
                    <w:t>[30-1]</w:t>
                  </w:r>
                </w:p>
                <w:p w14:paraId="288B824C" w14:textId="77777777" w:rsidR="00CD4FD5" w:rsidRDefault="00CD4FD5">
                  <w:pPr>
                    <w:pStyle w:val="TAL"/>
                    <w:rPr>
                      <w:rFonts w:asciiTheme="majorHAnsi" w:eastAsia="ＭＳ 明朝" w:hAnsiTheme="majorHAnsi" w:cstheme="majorHAnsi"/>
                      <w:color w:val="FF0000"/>
                      <w:sz w:val="16"/>
                      <w:szCs w:val="16"/>
                      <w:lang w:eastAsia="ja-JP"/>
                    </w:rPr>
                  </w:pPr>
                </w:p>
                <w:p w14:paraId="0B126B63" w14:textId="77777777" w:rsidR="00CD4FD5" w:rsidRDefault="00B549E0">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[30-1] is not necessary.</w:t>
                  </w:r>
                </w:p>
                <w:p w14:paraId="5CAE7D45" w14:textId="77777777" w:rsidR="00CD4FD5" w:rsidRDefault="00CD4FD5">
                  <w:pPr>
                    <w:pStyle w:val="TAL"/>
                    <w:rPr>
                      <w:rFonts w:asciiTheme="majorHAnsi" w:eastAsia="ＭＳ 明朝" w:hAnsiTheme="majorHAnsi" w:cstheme="majorHAnsi"/>
                      <w:color w:val="FF0000"/>
                      <w:sz w:val="16"/>
                      <w:szCs w:val="16"/>
                      <w:lang w:eastAsia="ja-JP"/>
                    </w:rPr>
                  </w:pPr>
                </w:p>
                <w:p w14:paraId="2D08A4C6" w14:textId="77777777" w:rsidR="00CD4FD5" w:rsidRDefault="00CD4FD5">
                  <w:pPr>
                    <w:pStyle w:val="TAL"/>
                    <w:rPr>
                      <w:rFonts w:asciiTheme="majorHAnsi" w:eastAsia="ＭＳ 明朝" w:hAnsiTheme="majorHAnsi" w:cstheme="majorHAnsi"/>
                      <w:sz w:val="16"/>
                      <w:szCs w:val="16"/>
                      <w:lang w:eastAsia="ja-JP"/>
                    </w:rPr>
                  </w:pPr>
                </w:p>
              </w:tc>
              <w:tc>
                <w:tcPr>
                  <w:tcW w:w="276" w:type="pct"/>
                  <w:tcBorders>
                    <w:top w:val="single" w:sz="4" w:space="0" w:color="auto"/>
                    <w:left w:val="single" w:sz="4" w:space="0" w:color="auto"/>
                    <w:bottom w:val="single" w:sz="4" w:space="0" w:color="auto"/>
                    <w:right w:val="single" w:sz="4" w:space="0" w:color="auto"/>
                  </w:tcBorders>
                </w:tcPr>
                <w:p w14:paraId="3FA5F834" w14:textId="77777777" w:rsidR="00CD4FD5" w:rsidRDefault="00B549E0">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5D2FA62D" w14:textId="77777777" w:rsidR="00CD4FD5" w:rsidRDefault="00B549E0">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0806EA89" w14:textId="77777777" w:rsidR="00CD4FD5" w:rsidRDefault="00B549E0">
                  <w:pPr>
                    <w:pStyle w:val="TAL"/>
                    <w:rPr>
                      <w:rFonts w:asciiTheme="majorHAnsi" w:eastAsia="ＭＳ 明朝" w:hAnsiTheme="majorHAnsi" w:cstheme="majorHAnsi"/>
                      <w:sz w:val="16"/>
                      <w:szCs w:val="16"/>
                      <w:lang w:val="en-US" w:eastAsia="ja-JP"/>
                    </w:rPr>
                  </w:pPr>
                  <w:r>
                    <w:rPr>
                      <w:rFonts w:asciiTheme="majorHAnsi" w:eastAsia="ＭＳ 明朝" w:hAnsiTheme="majorHAnsi" w:cstheme="majorHAnsi"/>
                      <w:sz w:val="16"/>
                      <w:szCs w:val="16"/>
                      <w:lang w:val="en-US" w:eastAsia="ja-JP"/>
                    </w:rPr>
                    <w:t xml:space="preserve">UE does not support more than 16 repetitions for </w:t>
                  </w:r>
                  <w:r>
                    <w:rPr>
                      <w:rFonts w:asciiTheme="majorHAnsi" w:eastAsia="SimSun" w:hAnsiTheme="majorHAnsi" w:cstheme="majorHAnsi"/>
                      <w:sz w:val="16"/>
                      <w:szCs w:val="16"/>
                      <w:lang w:eastAsia="zh-CN"/>
                    </w:rPr>
                    <w:t>Type 2 configurecd grant PUSCH</w:t>
                  </w:r>
                  <w:r>
                    <w:rPr>
                      <w:rFonts w:asciiTheme="majorHAnsi" w:eastAsia="ＭＳ 明朝" w:hAnsiTheme="majorHAnsi" w:cstheme="majorHAnsi"/>
                      <w:sz w:val="16"/>
                      <w:szCs w:val="16"/>
                      <w:lang w:val="en-US" w:eastAsia="ja-JP"/>
                    </w:rPr>
                    <w:t>.</w:t>
                  </w:r>
                </w:p>
                <w:p w14:paraId="0C60499D" w14:textId="77777777" w:rsidR="00CD4FD5" w:rsidRDefault="00CD4FD5">
                  <w:pPr>
                    <w:pStyle w:val="TAL"/>
                    <w:rPr>
                      <w:rFonts w:asciiTheme="majorHAnsi" w:eastAsia="ＭＳ 明朝" w:hAnsiTheme="majorHAnsi" w:cstheme="majorHAnsi"/>
                      <w:sz w:val="16"/>
                      <w:szCs w:val="16"/>
                      <w:lang w:val="en-US" w:eastAsia="ja-JP"/>
                    </w:rPr>
                  </w:pPr>
                </w:p>
                <w:p w14:paraId="64F4B638" w14:textId="77777777" w:rsidR="00CD4FD5" w:rsidRDefault="00B549E0">
                  <w:pPr>
                    <w:pStyle w:val="TAL"/>
                    <w:rPr>
                      <w:rFonts w:asciiTheme="majorHAnsi" w:eastAsia="SimSun" w:hAnsiTheme="majorHAnsi" w:cstheme="majorHAnsi"/>
                      <w:sz w:val="16"/>
                      <w:szCs w:val="16"/>
                      <w:lang w:eastAsia="zh-CN"/>
                    </w:rPr>
                  </w:pPr>
                  <w:r>
                    <w:rPr>
                      <w:rFonts w:asciiTheme="majorHAnsi" w:eastAsia="ＭＳ 明朝" w:hAnsiTheme="majorHAnsi" w:cstheme="majorHAnsi"/>
                      <w:color w:val="FF0000"/>
                      <w:sz w:val="16"/>
                      <w:szCs w:val="16"/>
                      <w:lang w:val="en-US" w:eastAsia="ja-JP"/>
                    </w:rPr>
                    <w:t>In some cases repetitions are limited to 8 (legacy type 1 CG PUSCH)</w:t>
                  </w:r>
                </w:p>
              </w:tc>
              <w:tc>
                <w:tcPr>
                  <w:tcW w:w="709" w:type="pct"/>
                  <w:tcBorders>
                    <w:top w:val="single" w:sz="4" w:space="0" w:color="auto"/>
                    <w:left w:val="single" w:sz="4" w:space="0" w:color="auto"/>
                    <w:bottom w:val="single" w:sz="4" w:space="0" w:color="auto"/>
                    <w:right w:val="single" w:sz="4" w:space="0" w:color="auto"/>
                  </w:tcBorders>
                </w:tcPr>
                <w:p w14:paraId="1AFF664D" w14:textId="77777777" w:rsidR="00CD4FD5" w:rsidRDefault="00B549E0">
                  <w:pPr>
                    <w:pStyle w:val="TAL"/>
                    <w:rPr>
                      <w:rFonts w:asciiTheme="majorHAnsi"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53045749" w14:textId="77777777" w:rsidR="00CD4FD5" w:rsidRDefault="00B549E0">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68957803" w14:textId="77777777" w:rsidR="00CD4FD5" w:rsidRDefault="00B549E0">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492A0BE4" w14:textId="77777777" w:rsidR="00CD4FD5" w:rsidRDefault="00B549E0">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6D170CE2"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285618E3"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7D77DA6E"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121C4EC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 xml:space="preserve"> 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6305FE9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04640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5B7D7E50"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 xml:space="preserve">Transmission occasions for K repetitions </w:t>
                  </w:r>
                  <w:r>
                    <w:rPr>
                      <w:rFonts w:asciiTheme="majorHAnsi" w:hAnsiTheme="majorHAnsi" w:cstheme="majorHAnsi"/>
                      <w:color w:val="FF0000"/>
                      <w:sz w:val="16"/>
                      <w:szCs w:val="16"/>
                    </w:rPr>
                    <w:t xml:space="preserve">for PUSCH scheduled by DCI </w:t>
                  </w:r>
                  <w:r>
                    <w:rPr>
                      <w:rFonts w:asciiTheme="majorHAnsi" w:hAnsiTheme="majorHAnsi" w:cstheme="majorHAnsi"/>
                      <w:sz w:val="16"/>
                      <w:szCs w:val="16"/>
                    </w:rPr>
                    <w:t>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786397F4" w14:textId="77777777" w:rsidR="00CD4FD5" w:rsidRDefault="00B549E0">
                  <w:pPr>
                    <w:pStyle w:val="TAL"/>
                    <w:rPr>
                      <w:rFonts w:asciiTheme="majorHAnsi" w:hAnsiTheme="majorHAnsi" w:cstheme="majorHAnsi"/>
                      <w:sz w:val="16"/>
                      <w:szCs w:val="16"/>
                    </w:rPr>
                  </w:pPr>
                  <w:r>
                    <w:rPr>
                      <w:rFonts w:asciiTheme="majorHAnsi" w:eastAsia="ＭＳ 明朝" w:hAnsiTheme="majorHAnsi" w:cstheme="majorHAnsi"/>
                      <w:sz w:val="16"/>
                      <w:szCs w:val="16"/>
                      <w:lang w:eastAsia="ja-JP"/>
                    </w:rPr>
                    <w:t>[5-17]</w:t>
                  </w:r>
                </w:p>
              </w:tc>
              <w:tc>
                <w:tcPr>
                  <w:tcW w:w="276" w:type="pct"/>
                  <w:tcBorders>
                    <w:top w:val="single" w:sz="4" w:space="0" w:color="auto"/>
                    <w:left w:val="single" w:sz="4" w:space="0" w:color="auto"/>
                    <w:bottom w:val="single" w:sz="4" w:space="0" w:color="auto"/>
                    <w:right w:val="single" w:sz="4" w:space="0" w:color="auto"/>
                  </w:tcBorders>
                </w:tcPr>
                <w:p w14:paraId="1FC96421" w14:textId="77777777" w:rsidR="00CD4FD5" w:rsidRDefault="00B549E0">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0C12FC77" w14:textId="77777777" w:rsidR="00CD4FD5" w:rsidRDefault="00B549E0">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4F6C16BB" w14:textId="77777777" w:rsidR="00CD4FD5" w:rsidRDefault="00B549E0">
                  <w:pPr>
                    <w:pStyle w:val="TAL"/>
                    <w:rPr>
                      <w:rFonts w:asciiTheme="majorHAnsi" w:eastAsia="SimSun" w:hAnsiTheme="majorHAnsi" w:cstheme="majorHAnsi"/>
                      <w:sz w:val="16"/>
                      <w:szCs w:val="16"/>
                      <w:lang w:eastAsia="zh-CN"/>
                    </w:rPr>
                  </w:pPr>
                  <w:r>
                    <w:rPr>
                      <w:rFonts w:asciiTheme="majorHAnsi" w:eastAsia="ＭＳ 明朝" w:hAnsiTheme="majorHAnsi" w:cstheme="majorHAnsi"/>
                      <w:sz w:val="16"/>
                      <w:szCs w:val="16"/>
                      <w:lang w:val="en-US" w:eastAsia="ja-JP"/>
                    </w:rPr>
                    <w:t>UE does not support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00B0D1F0" w14:textId="77777777" w:rsidR="00CD4FD5" w:rsidRDefault="00B549E0">
                  <w:pPr>
                    <w:pStyle w:val="TAL"/>
                    <w:rPr>
                      <w:rFonts w:asciiTheme="majorHAnsi" w:hAnsiTheme="majorHAnsi" w:cstheme="majorHAnsi"/>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1A729B0A" w14:textId="77777777" w:rsidR="00CD4FD5" w:rsidRDefault="00B549E0">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39B2809D" w14:textId="77777777" w:rsidR="00CD4FD5" w:rsidRDefault="00B549E0">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0FFCCBEF" w14:textId="77777777" w:rsidR="00CD4FD5" w:rsidRDefault="00B549E0">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70285727"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56A4705F"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11976764" w14:textId="77777777">
              <w:trPr>
                <w:trHeight w:val="20"/>
              </w:trPr>
              <w:tc>
                <w:tcPr>
                  <w:tcW w:w="357" w:type="pct"/>
                  <w:tcBorders>
                    <w:top w:val="single" w:sz="4" w:space="0" w:color="auto"/>
                    <w:left w:val="single" w:sz="4" w:space="0" w:color="auto"/>
                    <w:bottom w:val="single" w:sz="4" w:space="0" w:color="auto"/>
                    <w:right w:val="single" w:sz="4" w:space="0" w:color="auto"/>
                  </w:tcBorders>
                </w:tcPr>
                <w:p w14:paraId="7A0399B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77" w:type="pct"/>
                  <w:tcBorders>
                    <w:top w:val="single" w:sz="4" w:space="0" w:color="auto"/>
                    <w:left w:val="single" w:sz="4" w:space="0" w:color="auto"/>
                    <w:bottom w:val="single" w:sz="4" w:space="0" w:color="auto"/>
                    <w:right w:val="single" w:sz="4" w:space="0" w:color="auto"/>
                  </w:tcBorders>
                </w:tcPr>
                <w:p w14:paraId="772C9662"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30-2a</w:t>
                  </w:r>
                </w:p>
              </w:tc>
              <w:tc>
                <w:tcPr>
                  <w:tcW w:w="37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92218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Configured grant PUSCH Type A repetitions based on available slots</w:t>
                  </w:r>
                </w:p>
              </w:tc>
              <w:tc>
                <w:tcPr>
                  <w:tcW w:w="782" w:type="pct"/>
                  <w:tcBorders>
                    <w:top w:val="single" w:sz="4" w:space="0" w:color="auto"/>
                    <w:left w:val="single" w:sz="4" w:space="0" w:color="auto"/>
                    <w:bottom w:val="single" w:sz="4" w:space="0" w:color="auto"/>
                    <w:right w:val="single" w:sz="4" w:space="0" w:color="auto"/>
                  </w:tcBorders>
                </w:tcPr>
                <w:p w14:paraId="751C9ECA"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rPr>
                    <w:t>Transmission occasions for K repetitions for configured grant PUSCH are determined on the basis of available slots. RV is cycled across transmission occasions.</w:t>
                  </w:r>
                </w:p>
              </w:tc>
              <w:tc>
                <w:tcPr>
                  <w:tcW w:w="352" w:type="pct"/>
                  <w:tcBorders>
                    <w:top w:val="single" w:sz="4" w:space="0" w:color="auto"/>
                    <w:left w:val="single" w:sz="4" w:space="0" w:color="auto"/>
                    <w:bottom w:val="single" w:sz="4" w:space="0" w:color="auto"/>
                    <w:right w:val="single" w:sz="4" w:space="0" w:color="auto"/>
                  </w:tcBorders>
                </w:tcPr>
                <w:p w14:paraId="6604A36A" w14:textId="77777777" w:rsidR="00CD4FD5" w:rsidRDefault="00B549E0">
                  <w:pPr>
                    <w:pStyle w:val="TAL"/>
                    <w:rPr>
                      <w:rFonts w:asciiTheme="majorHAnsi" w:eastAsia="ＭＳ 明朝" w:hAnsiTheme="majorHAnsi" w:cstheme="majorHAnsi"/>
                      <w:strike/>
                      <w:color w:val="FF0000"/>
                      <w:sz w:val="16"/>
                      <w:szCs w:val="16"/>
                      <w:lang w:eastAsia="ja-JP"/>
                    </w:rPr>
                  </w:pPr>
                  <w:r>
                    <w:rPr>
                      <w:rFonts w:asciiTheme="majorHAnsi" w:eastAsia="ＭＳ 明朝" w:hAnsiTheme="majorHAnsi" w:cstheme="majorHAnsi"/>
                      <w:sz w:val="16"/>
                      <w:szCs w:val="16"/>
                      <w:lang w:eastAsia="ja-JP"/>
                    </w:rPr>
                    <w:t xml:space="preserve">[5-14 or 5-16], </w:t>
                  </w:r>
                  <w:r>
                    <w:rPr>
                      <w:rFonts w:asciiTheme="majorHAnsi" w:eastAsia="ＭＳ 明朝" w:hAnsiTheme="majorHAnsi" w:cstheme="majorHAnsi"/>
                      <w:strike/>
                      <w:color w:val="FF0000"/>
                      <w:sz w:val="16"/>
                      <w:szCs w:val="16"/>
                      <w:lang w:eastAsia="ja-JP"/>
                    </w:rPr>
                    <w:t>[30-2]</w:t>
                  </w:r>
                </w:p>
                <w:p w14:paraId="5AFE1969" w14:textId="77777777" w:rsidR="00CD4FD5" w:rsidRDefault="00B549E0">
                  <w:pPr>
                    <w:pStyle w:val="TAL"/>
                    <w:rPr>
                      <w:rFonts w:asciiTheme="majorHAnsi" w:eastAsia="ＭＳ 明朝" w:hAnsiTheme="majorHAnsi" w:cstheme="majorHAnsi"/>
                      <w:color w:val="FF0000"/>
                      <w:sz w:val="16"/>
                      <w:szCs w:val="16"/>
                      <w:lang w:eastAsia="ja-JP"/>
                    </w:rPr>
                  </w:pPr>
                  <w:r>
                    <w:rPr>
                      <w:rFonts w:asciiTheme="majorHAnsi" w:eastAsia="ＭＳ 明朝" w:hAnsiTheme="majorHAnsi" w:cstheme="majorHAnsi"/>
                      <w:color w:val="FF0000"/>
                      <w:sz w:val="16"/>
                      <w:szCs w:val="16"/>
                      <w:lang w:eastAsia="ja-JP"/>
                    </w:rPr>
                    <w:t>Dependence on [30-2] is not necessary.</w:t>
                  </w:r>
                </w:p>
                <w:p w14:paraId="6121AD4E" w14:textId="77777777" w:rsidR="00CD4FD5" w:rsidRDefault="00CD4FD5">
                  <w:pPr>
                    <w:pStyle w:val="TAL"/>
                    <w:rPr>
                      <w:rFonts w:asciiTheme="majorHAnsi" w:hAnsiTheme="majorHAnsi" w:cstheme="majorHAnsi"/>
                      <w:sz w:val="16"/>
                      <w:szCs w:val="16"/>
                    </w:rPr>
                  </w:pPr>
                </w:p>
              </w:tc>
              <w:tc>
                <w:tcPr>
                  <w:tcW w:w="276" w:type="pct"/>
                  <w:tcBorders>
                    <w:top w:val="single" w:sz="4" w:space="0" w:color="auto"/>
                    <w:left w:val="single" w:sz="4" w:space="0" w:color="auto"/>
                    <w:bottom w:val="single" w:sz="4" w:space="0" w:color="auto"/>
                    <w:right w:val="single" w:sz="4" w:space="0" w:color="auto"/>
                  </w:tcBorders>
                </w:tcPr>
                <w:p w14:paraId="64027335" w14:textId="77777777" w:rsidR="00CD4FD5" w:rsidRDefault="00B549E0">
                  <w:pPr>
                    <w:pStyle w:val="TAL"/>
                    <w:rPr>
                      <w:rFonts w:asciiTheme="majorHAnsi" w:eastAsia="ＭＳ 明朝" w:hAnsiTheme="majorHAnsi" w:cstheme="majorHAnsi"/>
                      <w:sz w:val="16"/>
                      <w:szCs w:val="16"/>
                      <w:lang w:eastAsia="ja-JP"/>
                    </w:rPr>
                  </w:pPr>
                  <w:r>
                    <w:rPr>
                      <w:rFonts w:asciiTheme="majorHAnsi" w:eastAsia="ＭＳ 明朝" w:hAnsiTheme="majorHAnsi" w:cstheme="majorHAnsi"/>
                      <w:sz w:val="16"/>
                      <w:szCs w:val="16"/>
                      <w:lang w:eastAsia="ja-JP"/>
                    </w:rPr>
                    <w:t>Yes</w:t>
                  </w:r>
                </w:p>
              </w:tc>
              <w:tc>
                <w:tcPr>
                  <w:tcW w:w="277" w:type="pct"/>
                  <w:tcBorders>
                    <w:top w:val="single" w:sz="4" w:space="0" w:color="auto"/>
                    <w:left w:val="single" w:sz="4" w:space="0" w:color="auto"/>
                    <w:bottom w:val="single" w:sz="4" w:space="0" w:color="auto"/>
                    <w:right w:val="single" w:sz="4" w:space="0" w:color="auto"/>
                  </w:tcBorders>
                </w:tcPr>
                <w:p w14:paraId="4D0AAB58" w14:textId="77777777" w:rsidR="00CD4FD5" w:rsidRDefault="00B549E0">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365" w:type="pct"/>
                  <w:tcBorders>
                    <w:top w:val="single" w:sz="4" w:space="0" w:color="auto"/>
                    <w:left w:val="single" w:sz="4" w:space="0" w:color="auto"/>
                    <w:bottom w:val="single" w:sz="4" w:space="0" w:color="auto"/>
                    <w:right w:val="single" w:sz="4" w:space="0" w:color="auto"/>
                  </w:tcBorders>
                </w:tcPr>
                <w:p w14:paraId="2D5C28CF" w14:textId="77777777" w:rsidR="00CD4FD5" w:rsidRDefault="00B549E0">
                  <w:pPr>
                    <w:pStyle w:val="TAL"/>
                    <w:rPr>
                      <w:rFonts w:asciiTheme="majorHAnsi" w:eastAsia="SimSun" w:hAnsiTheme="majorHAnsi" w:cstheme="majorHAnsi"/>
                      <w:sz w:val="16"/>
                      <w:szCs w:val="16"/>
                      <w:lang w:eastAsia="zh-CN"/>
                    </w:rPr>
                  </w:pPr>
                  <w:r>
                    <w:rPr>
                      <w:rFonts w:asciiTheme="majorHAnsi" w:eastAsia="ＭＳ 明朝" w:hAnsiTheme="majorHAnsi" w:cstheme="majorHAnsi"/>
                      <w:sz w:val="16"/>
                      <w:szCs w:val="16"/>
                      <w:lang w:val="en-US" w:eastAsia="ja-JP"/>
                    </w:rPr>
                    <w:t>UE does not support configured grant PUSCH repetitions counted on the basis of available slots.</w:t>
                  </w:r>
                </w:p>
              </w:tc>
              <w:tc>
                <w:tcPr>
                  <w:tcW w:w="709" w:type="pct"/>
                  <w:tcBorders>
                    <w:top w:val="single" w:sz="4" w:space="0" w:color="auto"/>
                    <w:left w:val="single" w:sz="4" w:space="0" w:color="auto"/>
                    <w:bottom w:val="single" w:sz="4" w:space="0" w:color="auto"/>
                    <w:right w:val="single" w:sz="4" w:space="0" w:color="auto"/>
                  </w:tcBorders>
                </w:tcPr>
                <w:p w14:paraId="43965EDF" w14:textId="77777777" w:rsidR="00CD4FD5" w:rsidRDefault="00B549E0">
                  <w:pPr>
                    <w:pStyle w:val="TAL"/>
                    <w:rPr>
                      <w:rFonts w:asciiTheme="majorHAnsi" w:hAnsiTheme="majorHAnsi" w:cstheme="majorHAnsi"/>
                      <w:strike/>
                      <w:sz w:val="16"/>
                      <w:szCs w:val="16"/>
                      <w:lang w:eastAsia="ja-JP"/>
                    </w:rPr>
                  </w:pPr>
                  <w:r>
                    <w:rPr>
                      <w:rFonts w:asciiTheme="majorHAnsi" w:eastAsia="ＭＳ 明朝" w:hAnsiTheme="majorHAnsi" w:cstheme="majorHAnsi"/>
                      <w:strike/>
                      <w:sz w:val="16"/>
                      <w:szCs w:val="16"/>
                      <w:lang w:eastAsia="ja-JP"/>
                    </w:rPr>
                    <w:t xml:space="preserve">[Per UE] </w:t>
                  </w:r>
                  <w:r>
                    <w:rPr>
                      <w:rFonts w:asciiTheme="majorHAnsi" w:eastAsia="ＭＳ 明朝" w:hAnsiTheme="majorHAnsi" w:cstheme="majorHAnsi"/>
                      <w:color w:val="FF0000"/>
                      <w:sz w:val="16"/>
                      <w:szCs w:val="16"/>
                      <w:lang w:eastAsia="ja-JP"/>
                    </w:rPr>
                    <w:t>Per Band</w:t>
                  </w:r>
                </w:p>
              </w:tc>
              <w:tc>
                <w:tcPr>
                  <w:tcW w:w="282" w:type="pct"/>
                  <w:tcBorders>
                    <w:top w:val="single" w:sz="4" w:space="0" w:color="auto"/>
                    <w:left w:val="single" w:sz="4" w:space="0" w:color="auto"/>
                    <w:bottom w:val="single" w:sz="4" w:space="0" w:color="auto"/>
                    <w:right w:val="single" w:sz="4" w:space="0" w:color="auto"/>
                  </w:tcBorders>
                </w:tcPr>
                <w:p w14:paraId="7AC26A66" w14:textId="77777777" w:rsidR="00CD4FD5" w:rsidRDefault="00B549E0">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54" w:type="pct"/>
                  <w:tcBorders>
                    <w:top w:val="single" w:sz="4" w:space="0" w:color="auto"/>
                    <w:left w:val="single" w:sz="4" w:space="0" w:color="auto"/>
                    <w:bottom w:val="single" w:sz="4" w:space="0" w:color="auto"/>
                    <w:right w:val="single" w:sz="4" w:space="0" w:color="auto"/>
                  </w:tcBorders>
                </w:tcPr>
                <w:p w14:paraId="0F78BFA5" w14:textId="77777777" w:rsidR="00CD4FD5" w:rsidRDefault="00B549E0">
                  <w:pPr>
                    <w:pStyle w:val="TAL"/>
                    <w:rPr>
                      <w:rFonts w:asciiTheme="majorHAnsi" w:eastAsia="ＭＳ 明朝"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10" w:type="pct"/>
                  <w:tcBorders>
                    <w:top w:val="single" w:sz="4" w:space="0" w:color="auto"/>
                    <w:left w:val="single" w:sz="4" w:space="0" w:color="auto"/>
                    <w:bottom w:val="single" w:sz="4" w:space="0" w:color="auto"/>
                    <w:right w:val="single" w:sz="4" w:space="0" w:color="auto"/>
                  </w:tcBorders>
                </w:tcPr>
                <w:p w14:paraId="265CE8B2" w14:textId="77777777" w:rsidR="00CD4FD5" w:rsidRDefault="00B549E0">
                  <w:pPr>
                    <w:pStyle w:val="TAL"/>
                    <w:rPr>
                      <w:rFonts w:asciiTheme="majorHAnsi" w:hAnsiTheme="majorHAnsi" w:cstheme="majorHAnsi"/>
                      <w:sz w:val="16"/>
                      <w:szCs w:val="16"/>
                      <w:lang w:eastAsia="ja-JP"/>
                    </w:rPr>
                  </w:pPr>
                  <w:r>
                    <w:rPr>
                      <w:rFonts w:asciiTheme="majorHAnsi" w:eastAsia="ＭＳ 明朝" w:hAnsiTheme="majorHAnsi" w:cstheme="majorHAnsi"/>
                      <w:sz w:val="16"/>
                      <w:szCs w:val="16"/>
                      <w:lang w:eastAsia="ja-JP"/>
                    </w:rPr>
                    <w:t>N/A</w:t>
                  </w:r>
                </w:p>
              </w:tc>
              <w:tc>
                <w:tcPr>
                  <w:tcW w:w="197" w:type="pct"/>
                  <w:tcBorders>
                    <w:top w:val="single" w:sz="4" w:space="0" w:color="auto"/>
                    <w:left w:val="single" w:sz="4" w:space="0" w:color="auto"/>
                    <w:bottom w:val="single" w:sz="4" w:space="0" w:color="auto"/>
                    <w:right w:val="single" w:sz="4" w:space="0" w:color="auto"/>
                  </w:tcBorders>
                </w:tcPr>
                <w:p w14:paraId="5557C0A4" w14:textId="77777777" w:rsidR="00CD4FD5" w:rsidRDefault="00CD4FD5">
                  <w:pPr>
                    <w:pStyle w:val="TAL"/>
                    <w:rPr>
                      <w:rFonts w:asciiTheme="majorHAnsi" w:hAnsiTheme="majorHAnsi" w:cstheme="majorHAnsi"/>
                      <w:sz w:val="16"/>
                      <w:szCs w:val="16"/>
                    </w:rPr>
                  </w:pPr>
                </w:p>
              </w:tc>
              <w:tc>
                <w:tcPr>
                  <w:tcW w:w="290" w:type="pct"/>
                  <w:tcBorders>
                    <w:top w:val="single" w:sz="4" w:space="0" w:color="auto"/>
                    <w:left w:val="single" w:sz="4" w:space="0" w:color="auto"/>
                    <w:bottom w:val="single" w:sz="4" w:space="0" w:color="auto"/>
                    <w:right w:val="single" w:sz="4" w:space="0" w:color="auto"/>
                  </w:tcBorders>
                </w:tcPr>
                <w:p w14:paraId="22863476"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7866169B" w14:textId="77777777" w:rsidR="00CD4FD5" w:rsidRDefault="00CD4FD5">
            <w:pPr>
              <w:snapToGrid w:val="0"/>
              <w:spacing w:afterLines="50" w:after="120"/>
              <w:rPr>
                <w:rFonts w:eastAsia="SimSun"/>
                <w:bCs/>
                <w:iCs/>
                <w:lang w:eastAsia="zh-CN"/>
              </w:rPr>
            </w:pPr>
          </w:p>
        </w:tc>
      </w:tr>
      <w:tr w:rsidR="00CD4FD5" w14:paraId="2A252F85" w14:textId="77777777">
        <w:tc>
          <w:tcPr>
            <w:tcW w:w="621" w:type="dxa"/>
          </w:tcPr>
          <w:p w14:paraId="261484E4"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7C3AE615" w14:textId="77777777" w:rsidR="00CD4FD5" w:rsidRDefault="00B549E0">
            <w:pPr>
              <w:jc w:val="both"/>
              <w:rPr>
                <w:sz w:val="22"/>
                <w:lang w:val="en-US"/>
              </w:rPr>
            </w:pPr>
            <w:r>
              <w:rPr>
                <w:rFonts w:eastAsia="ＭＳ 明朝"/>
                <w:sz w:val="22"/>
              </w:rPr>
              <w:t>MediaTek Inc.</w:t>
            </w:r>
          </w:p>
        </w:tc>
        <w:tc>
          <w:tcPr>
            <w:tcW w:w="19931" w:type="dxa"/>
          </w:tcPr>
          <w:p w14:paraId="7A99A9DD" w14:textId="77777777" w:rsidR="00CD4FD5" w:rsidRDefault="00B549E0">
            <w:pPr>
              <w:pStyle w:val="a6"/>
            </w:pPr>
            <w:r>
              <w:t xml:space="preserve">Proposal </w:t>
            </w:r>
            <w:r>
              <w:fldChar w:fldCharType="begin"/>
            </w:r>
            <w:r>
              <w:instrText xml:space="preserve"> SEQ Proposal \* ARABIC </w:instrText>
            </w:r>
            <w:r>
              <w:fldChar w:fldCharType="separate"/>
            </w:r>
            <w:r>
              <w:t>1</w:t>
            </w:r>
            <w:r>
              <w:fldChar w:fldCharType="end"/>
            </w:r>
            <w:r>
              <w:t>: For enhancement of PUSCH Type A repetitions, separated FGs for DG, CG Type 2 and CG Type 1 (if supported).</w:t>
            </w:r>
          </w:p>
          <w:p w14:paraId="74167566" w14:textId="77777777" w:rsidR="00CD4FD5" w:rsidRDefault="00B549E0">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1CA2BC79" w14:textId="77777777" w:rsidR="00CD4FD5" w:rsidRDefault="00B549E0">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6F9CD8AE" w14:textId="77777777" w:rsidR="00CD4FD5" w:rsidRDefault="00CD4FD5">
      <w:pPr>
        <w:spacing w:afterLines="50" w:after="120"/>
        <w:jc w:val="both"/>
        <w:rPr>
          <w:sz w:val="22"/>
        </w:rPr>
      </w:pPr>
    </w:p>
    <w:p w14:paraId="6F318378" w14:textId="77777777" w:rsidR="00CD4FD5" w:rsidRDefault="00CD4FD5">
      <w:pPr>
        <w:spacing w:afterLines="50" w:after="120"/>
        <w:jc w:val="both"/>
        <w:rPr>
          <w:sz w:val="22"/>
          <w:lang w:val="en-US"/>
        </w:rPr>
      </w:pPr>
    </w:p>
    <w:p w14:paraId="598D80F6" w14:textId="77777777" w:rsidR="00CD4FD5" w:rsidRDefault="00B549E0">
      <w:pPr>
        <w:pStyle w:val="2"/>
        <w:rPr>
          <w:b/>
          <w:bCs/>
        </w:rPr>
      </w:pPr>
      <w:r>
        <w:rPr>
          <w:b/>
          <w:bCs/>
        </w:rPr>
        <w:t>Discussion</w:t>
      </w:r>
    </w:p>
    <w:p w14:paraId="24994CA3" w14:textId="77777777" w:rsidR="00CD4FD5" w:rsidRDefault="00B549E0">
      <w:pPr>
        <w:spacing w:afterLines="50" w:after="120"/>
        <w:jc w:val="both"/>
        <w:rPr>
          <w:b/>
          <w:bCs/>
          <w:szCs w:val="21"/>
          <w:lang w:val="en-US"/>
        </w:rPr>
      </w:pPr>
      <w:r>
        <w:rPr>
          <w:b/>
          <w:bCs/>
          <w:szCs w:val="21"/>
          <w:highlight w:val="yellow"/>
          <w:lang w:val="en-US"/>
        </w:rPr>
        <w:t>[FL1] High priority question 2-1</w:t>
      </w:r>
      <w:r>
        <w:rPr>
          <w:b/>
          <w:bCs/>
          <w:szCs w:val="21"/>
          <w:lang w:val="en-US"/>
        </w:rPr>
        <w:t>:</w:t>
      </w:r>
    </w:p>
    <w:p w14:paraId="281DD8F1" w14:textId="77777777" w:rsidR="00CD4FD5" w:rsidRDefault="00B549E0">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separate/merge FGs 30-1 to 30-2a, e.g., </w:t>
      </w:r>
    </w:p>
    <w:p w14:paraId="1C185338"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1: [Huawei, HiSilicon], Intel</w:t>
      </w:r>
    </w:p>
    <w:p w14:paraId="6C3D51A0" w14:textId="77777777" w:rsidR="00CD4FD5" w:rsidRDefault="00B549E0">
      <w:pPr>
        <w:pStyle w:val="aff5"/>
        <w:numPr>
          <w:ilvl w:val="2"/>
          <w:numId w:val="16"/>
        </w:numPr>
        <w:spacing w:afterLines="50" w:after="120"/>
        <w:ind w:leftChars="0"/>
        <w:jc w:val="both"/>
        <w:rPr>
          <w:szCs w:val="21"/>
          <w:lang w:val="en-US"/>
        </w:rPr>
      </w:pPr>
      <w:r>
        <w:rPr>
          <w:szCs w:val="21"/>
          <w:lang w:val="en-US"/>
        </w:rPr>
        <w:t>Keep current structure, i.e.,</w:t>
      </w:r>
    </w:p>
    <w:p w14:paraId="07714F81" w14:textId="77777777" w:rsidR="00CD4FD5" w:rsidRDefault="00B549E0">
      <w:pPr>
        <w:pStyle w:val="aff5"/>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2103BC64" w14:textId="77777777" w:rsidR="00CD4FD5" w:rsidRDefault="00B549E0">
      <w:pPr>
        <w:pStyle w:val="aff5"/>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275F0878" w14:textId="77777777" w:rsidR="00CD4FD5" w:rsidRDefault="00B549E0">
      <w:pPr>
        <w:pStyle w:val="aff5"/>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r>
        <w:rPr>
          <w:szCs w:val="21"/>
          <w:lang w:val="en-US"/>
        </w:rPr>
        <w:t>Huawei, HiSilicon, ZTE, Samsung, DOCOMO, Sharp</w:t>
      </w:r>
    </w:p>
    <w:p w14:paraId="03D4A9A8" w14:textId="77777777" w:rsidR="00CD4FD5" w:rsidRDefault="00B549E0">
      <w:pPr>
        <w:pStyle w:val="aff5"/>
        <w:numPr>
          <w:ilvl w:val="2"/>
          <w:numId w:val="16"/>
        </w:numPr>
        <w:spacing w:afterLines="50" w:after="120"/>
        <w:ind w:leftChars="0"/>
        <w:jc w:val="both"/>
        <w:rPr>
          <w:szCs w:val="21"/>
          <w:lang w:val="en-US"/>
        </w:rPr>
      </w:pPr>
      <w:r>
        <w:rPr>
          <w:szCs w:val="21"/>
          <w:lang w:val="en-US"/>
        </w:rPr>
        <w:t>Merge FGs 30-1 and 30-1a into an FG</w:t>
      </w:r>
    </w:p>
    <w:p w14:paraId="107D3F24" w14:textId="77777777" w:rsidR="00CD4FD5" w:rsidRDefault="00B549E0">
      <w:pPr>
        <w:pStyle w:val="aff5"/>
        <w:numPr>
          <w:ilvl w:val="2"/>
          <w:numId w:val="16"/>
        </w:numPr>
        <w:spacing w:afterLines="50" w:after="120"/>
        <w:ind w:leftChars="0"/>
        <w:jc w:val="both"/>
        <w:rPr>
          <w:szCs w:val="21"/>
          <w:lang w:val="en-US"/>
        </w:rPr>
      </w:pPr>
      <w:r>
        <w:rPr>
          <w:szCs w:val="21"/>
          <w:lang w:val="en-US"/>
        </w:rPr>
        <w:t>Merge FGs 30-2 and 30-2a into an FG</w:t>
      </w:r>
    </w:p>
    <w:p w14:paraId="2FEC08E4"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r>
        <w:rPr>
          <w:szCs w:val="21"/>
          <w:lang w:val="en-US"/>
        </w:rPr>
        <w:t>[Huawei, HiSilicon], Qualcomm, MediaTek</w:t>
      </w:r>
    </w:p>
    <w:p w14:paraId="0D1DF13E" w14:textId="77777777" w:rsidR="00CD4FD5" w:rsidRDefault="00B549E0">
      <w:pPr>
        <w:pStyle w:val="aff5"/>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50BC85E7" w14:textId="77777777" w:rsidR="00CD4FD5" w:rsidRDefault="00B549E0">
      <w:pPr>
        <w:pStyle w:val="aff5"/>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6B69D977"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Apple</w:t>
      </w:r>
    </w:p>
    <w:p w14:paraId="56C88F4F" w14:textId="77777777" w:rsidR="00CD4FD5" w:rsidRDefault="00B549E0">
      <w:pPr>
        <w:pStyle w:val="aff5"/>
        <w:numPr>
          <w:ilvl w:val="2"/>
          <w:numId w:val="16"/>
        </w:numPr>
        <w:spacing w:afterLines="50" w:after="120"/>
        <w:ind w:leftChars="0"/>
        <w:jc w:val="both"/>
        <w:rPr>
          <w:szCs w:val="21"/>
          <w:lang w:val="en-US"/>
        </w:rPr>
      </w:pPr>
      <w:r>
        <w:rPr>
          <w:szCs w:val="21"/>
          <w:lang w:val="en-US"/>
        </w:rPr>
        <w:t>Wait for progress on AI 8.8.1.1</w:t>
      </w:r>
    </w:p>
    <w:tbl>
      <w:tblPr>
        <w:tblStyle w:val="afc"/>
        <w:tblW w:w="5000" w:type="pct"/>
        <w:tblLook w:val="04A0" w:firstRow="1" w:lastRow="0" w:firstColumn="1" w:lastColumn="0" w:noHBand="0" w:noVBand="1"/>
      </w:tblPr>
      <w:tblGrid>
        <w:gridCol w:w="2265"/>
        <w:gridCol w:w="20118"/>
      </w:tblGrid>
      <w:tr w:rsidR="00CD4FD5" w14:paraId="3F194842" w14:textId="77777777">
        <w:tc>
          <w:tcPr>
            <w:tcW w:w="506" w:type="pct"/>
            <w:shd w:val="clear" w:color="auto" w:fill="F2F2F2" w:themeFill="background1" w:themeFillShade="F2"/>
          </w:tcPr>
          <w:p w14:paraId="672EA4E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378747B"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C9F6813" w14:textId="77777777">
        <w:tc>
          <w:tcPr>
            <w:tcW w:w="506" w:type="pct"/>
          </w:tcPr>
          <w:p w14:paraId="47F5E0F2" w14:textId="77777777" w:rsidR="00CD4FD5" w:rsidRDefault="00B549E0">
            <w:pPr>
              <w:jc w:val="both"/>
              <w:rPr>
                <w:szCs w:val="21"/>
                <w:lang w:val="en-US"/>
              </w:rPr>
            </w:pPr>
            <w:r>
              <w:rPr>
                <w:szCs w:val="21"/>
                <w:lang w:val="en-US"/>
              </w:rPr>
              <w:t>NTT DOCOMO</w:t>
            </w:r>
          </w:p>
        </w:tc>
        <w:tc>
          <w:tcPr>
            <w:tcW w:w="4494" w:type="pct"/>
          </w:tcPr>
          <w:p w14:paraId="3EC37D01" w14:textId="77777777" w:rsidR="00CD4FD5" w:rsidRDefault="00B549E0">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support Option2. Single RRC parameter is used for DG and CG at least for FGs 30-2 and 30-2a, so that it’s better to follow RAN2 guidance as in R1-2001513 (Avoid defining functionality that has no RRC configuration but is dependent on capability bits.). </w:t>
            </w:r>
          </w:p>
        </w:tc>
      </w:tr>
      <w:tr w:rsidR="00CD4FD5" w14:paraId="73E11671" w14:textId="77777777">
        <w:tc>
          <w:tcPr>
            <w:tcW w:w="506" w:type="pct"/>
          </w:tcPr>
          <w:p w14:paraId="3A68A381" w14:textId="77777777" w:rsidR="00CD4FD5" w:rsidRDefault="00B549E0">
            <w:pPr>
              <w:rPr>
                <w:rFonts w:eastAsia="ＭＳ Ｐゴシック"/>
                <w:color w:val="000000"/>
                <w:szCs w:val="21"/>
                <w:lang w:val="en-US"/>
              </w:rPr>
            </w:pPr>
            <w:r>
              <w:rPr>
                <w:rFonts w:eastAsia="ＭＳ Ｐゴシック" w:hint="eastAsia"/>
                <w:color w:val="000000"/>
                <w:szCs w:val="21"/>
                <w:lang w:val="en-US"/>
              </w:rPr>
              <w:t>P</w:t>
            </w:r>
            <w:r>
              <w:rPr>
                <w:rFonts w:eastAsia="ＭＳ Ｐゴシック"/>
                <w:color w:val="000000"/>
                <w:szCs w:val="21"/>
                <w:lang w:val="en-US"/>
              </w:rPr>
              <w:t>anasonic</w:t>
            </w:r>
          </w:p>
        </w:tc>
        <w:tc>
          <w:tcPr>
            <w:tcW w:w="4494" w:type="pct"/>
          </w:tcPr>
          <w:p w14:paraId="5B55566A" w14:textId="77777777" w:rsidR="00CD4FD5" w:rsidRDefault="00B549E0">
            <w:pPr>
              <w:rPr>
                <w:rFonts w:eastAsia="ＭＳ Ｐゴシック"/>
                <w:color w:val="000000"/>
                <w:szCs w:val="21"/>
                <w:lang w:val="en-US"/>
              </w:rPr>
            </w:pPr>
            <w:r>
              <w:rPr>
                <w:rFonts w:eastAsia="ＭＳ Ｐゴシック" w:hint="eastAsia"/>
                <w:color w:val="000000"/>
                <w:szCs w:val="21"/>
                <w:lang w:val="en-US"/>
              </w:rPr>
              <w:t>W</w:t>
            </w:r>
            <w:r>
              <w:rPr>
                <w:rFonts w:eastAsia="ＭＳ Ｐゴシック"/>
                <w:color w:val="000000"/>
                <w:szCs w:val="21"/>
                <w:lang w:val="en-US"/>
              </w:rPr>
              <w:t>e support Option 2.</w:t>
            </w:r>
          </w:p>
        </w:tc>
      </w:tr>
      <w:tr w:rsidR="00CD4FD5" w14:paraId="354F033F" w14:textId="77777777">
        <w:tc>
          <w:tcPr>
            <w:tcW w:w="506" w:type="pct"/>
          </w:tcPr>
          <w:p w14:paraId="1D26E982" w14:textId="77777777" w:rsidR="00CD4FD5" w:rsidRDefault="00B549E0">
            <w:pPr>
              <w:rPr>
                <w:rFonts w:eastAsia="ＭＳ Ｐゴシック"/>
                <w:color w:val="000000"/>
                <w:szCs w:val="21"/>
                <w:lang w:val="en-US"/>
              </w:rPr>
            </w:pPr>
            <w:r>
              <w:rPr>
                <w:rFonts w:eastAsia="ＭＳ Ｐゴシック"/>
                <w:color w:val="000000"/>
                <w:szCs w:val="21"/>
                <w:lang w:val="en-US"/>
              </w:rPr>
              <w:t>QC</w:t>
            </w:r>
          </w:p>
        </w:tc>
        <w:tc>
          <w:tcPr>
            <w:tcW w:w="4494" w:type="pct"/>
          </w:tcPr>
          <w:p w14:paraId="78D8EED3" w14:textId="77777777" w:rsidR="00CD4FD5" w:rsidRDefault="00B549E0">
            <w:pPr>
              <w:rPr>
                <w:rFonts w:eastAsia="ＭＳ Ｐゴシック"/>
                <w:color w:val="000000"/>
                <w:szCs w:val="21"/>
                <w:lang w:val="en-US"/>
              </w:rPr>
            </w:pPr>
            <w:r>
              <w:rPr>
                <w:rFonts w:eastAsia="ＭＳ Ｐゴシック"/>
                <w:color w:val="000000"/>
                <w:szCs w:val="21"/>
                <w:lang w:val="en-US"/>
              </w:rPr>
              <w:t xml:space="preserve">Support Option 3. Separation between CG and DG would be good. Development and commercialization of DG and CG features are not in sync.  </w:t>
            </w:r>
          </w:p>
        </w:tc>
      </w:tr>
      <w:tr w:rsidR="00CD4FD5" w14:paraId="16771C3B" w14:textId="77777777">
        <w:tc>
          <w:tcPr>
            <w:tcW w:w="506" w:type="pct"/>
          </w:tcPr>
          <w:p w14:paraId="333C65A0" w14:textId="77777777" w:rsidR="00CD4FD5" w:rsidRDefault="00B549E0">
            <w:pPr>
              <w:rPr>
                <w:rFonts w:eastAsia="ＭＳ Ｐゴシック"/>
                <w:color w:val="000000"/>
                <w:szCs w:val="21"/>
              </w:rPr>
            </w:pPr>
            <w:r>
              <w:rPr>
                <w:rFonts w:eastAsia="ＭＳ Ｐゴシック"/>
                <w:color w:val="000000"/>
                <w:szCs w:val="21"/>
              </w:rPr>
              <w:t>Intel</w:t>
            </w:r>
          </w:p>
        </w:tc>
        <w:tc>
          <w:tcPr>
            <w:tcW w:w="4494" w:type="pct"/>
          </w:tcPr>
          <w:p w14:paraId="2F136785" w14:textId="77777777" w:rsidR="00CD4FD5" w:rsidRDefault="00B549E0">
            <w:pPr>
              <w:rPr>
                <w:rFonts w:eastAsia="ＭＳ Ｐゴシック"/>
                <w:color w:val="000000"/>
                <w:szCs w:val="21"/>
                <w:lang w:val="en-US"/>
              </w:rPr>
            </w:pPr>
            <w:r>
              <w:rPr>
                <w:rFonts w:eastAsia="ＭＳ Ｐゴシック"/>
                <w:color w:val="000000"/>
                <w:szCs w:val="21"/>
                <w:lang w:val="en-US"/>
              </w:rPr>
              <w:t xml:space="preserve">We support Option 1. We prefer to differentiate DG and CG for both increased maximum number of repetitions and counting based on available slots. In our view, CG-PUSCH is already optional w/ capability signaling. It would be more preferrable to differentiate these two cases.  </w:t>
            </w:r>
          </w:p>
        </w:tc>
      </w:tr>
      <w:tr w:rsidR="00CD4FD5" w14:paraId="7F389D68" w14:textId="77777777">
        <w:tc>
          <w:tcPr>
            <w:tcW w:w="506" w:type="pct"/>
          </w:tcPr>
          <w:p w14:paraId="7282BEC6" w14:textId="77777777" w:rsidR="00CD4FD5" w:rsidRDefault="00B549E0">
            <w:pPr>
              <w:rPr>
                <w:rFonts w:eastAsia="SimSun"/>
                <w:color w:val="000000"/>
                <w:szCs w:val="21"/>
                <w:lang w:val="en-US" w:eastAsia="zh-CN"/>
              </w:rPr>
            </w:pPr>
            <w:r>
              <w:rPr>
                <w:rFonts w:eastAsia="SimSun" w:hint="eastAsia"/>
                <w:color w:val="000000"/>
                <w:szCs w:val="21"/>
                <w:lang w:val="en-US" w:eastAsia="zh-CN"/>
              </w:rPr>
              <w:t>ZTE</w:t>
            </w:r>
          </w:p>
        </w:tc>
        <w:tc>
          <w:tcPr>
            <w:tcW w:w="4494" w:type="pct"/>
          </w:tcPr>
          <w:p w14:paraId="1CDDACBD"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Support Option 2. CG type 1 should also be included in the merged FG for </w:t>
            </w:r>
            <w:r>
              <w:rPr>
                <w:szCs w:val="21"/>
                <w:lang w:val="en-US"/>
              </w:rPr>
              <w:t>FGs 30-1 and 30-1a</w:t>
            </w:r>
            <w:r>
              <w:rPr>
                <w:rFonts w:eastAsia="SimSun" w:hint="eastAsia"/>
                <w:szCs w:val="21"/>
                <w:lang w:val="en-US" w:eastAsia="zh-CN"/>
              </w:rPr>
              <w:t>.</w:t>
            </w:r>
          </w:p>
        </w:tc>
      </w:tr>
      <w:tr w:rsidR="00B549E0" w14:paraId="06E176FB" w14:textId="77777777">
        <w:tc>
          <w:tcPr>
            <w:tcW w:w="506" w:type="pct"/>
          </w:tcPr>
          <w:p w14:paraId="6FE39CF0" w14:textId="1B9D08C4" w:rsidR="00B549E0" w:rsidRDefault="00B549E0" w:rsidP="00B549E0">
            <w:pPr>
              <w:rPr>
                <w:rFonts w:eastAsia="SimSun"/>
                <w:color w:val="000000"/>
                <w:szCs w:val="21"/>
                <w:lang w:val="en-US" w:eastAsia="zh-CN"/>
              </w:rPr>
            </w:pPr>
            <w:r>
              <w:rPr>
                <w:rFonts w:eastAsia="ＭＳ Ｐゴシック"/>
                <w:color w:val="000000"/>
                <w:szCs w:val="21"/>
              </w:rPr>
              <w:lastRenderedPageBreak/>
              <w:t>Apple</w:t>
            </w:r>
          </w:p>
        </w:tc>
        <w:tc>
          <w:tcPr>
            <w:tcW w:w="4494" w:type="pct"/>
          </w:tcPr>
          <w:p w14:paraId="0A0898FA" w14:textId="4EF823BE" w:rsidR="00B549E0" w:rsidRDefault="00B549E0" w:rsidP="00B549E0">
            <w:pPr>
              <w:rPr>
                <w:rFonts w:eastAsia="SimSun"/>
                <w:color w:val="000000"/>
                <w:szCs w:val="21"/>
                <w:lang w:val="en-US" w:eastAsia="zh-CN"/>
              </w:rPr>
            </w:pPr>
            <w:r>
              <w:rPr>
                <w:rFonts w:eastAsia="ＭＳ Ｐゴシック"/>
                <w:color w:val="000000"/>
                <w:szCs w:val="21"/>
                <w:lang w:val="en-US"/>
              </w:rPr>
              <w:t>We are ok with option 1 and option 3. Which one is selected is up to the progress of AI8.8.1.1.</w:t>
            </w:r>
          </w:p>
        </w:tc>
      </w:tr>
      <w:tr w:rsidR="00147008" w14:paraId="1B7E2909" w14:textId="77777777">
        <w:tc>
          <w:tcPr>
            <w:tcW w:w="506" w:type="pct"/>
          </w:tcPr>
          <w:p w14:paraId="3412161C" w14:textId="3D9989AF" w:rsidR="00147008" w:rsidRDefault="00147008" w:rsidP="00147008">
            <w:pPr>
              <w:rPr>
                <w:rFonts w:eastAsia="ＭＳ Ｐゴシック"/>
                <w:color w:val="000000"/>
                <w:szCs w:val="21"/>
              </w:rPr>
            </w:pPr>
            <w:r>
              <w:rPr>
                <w:rFonts w:eastAsia="Malgun Gothic" w:hint="eastAsia"/>
                <w:color w:val="000000"/>
                <w:szCs w:val="21"/>
                <w:lang w:eastAsia="ko-KR"/>
              </w:rPr>
              <w:t>Sa</w:t>
            </w:r>
            <w:r>
              <w:rPr>
                <w:rFonts w:eastAsia="Malgun Gothic"/>
                <w:color w:val="000000"/>
                <w:szCs w:val="21"/>
                <w:lang w:eastAsia="ko-KR"/>
              </w:rPr>
              <w:t>msung</w:t>
            </w:r>
          </w:p>
        </w:tc>
        <w:tc>
          <w:tcPr>
            <w:tcW w:w="4494" w:type="pct"/>
          </w:tcPr>
          <w:p w14:paraId="34E6F628" w14:textId="4643CBE6" w:rsidR="00147008" w:rsidRDefault="00147008" w:rsidP="00147008">
            <w:pPr>
              <w:rPr>
                <w:rFonts w:eastAsia="ＭＳ Ｐゴシック"/>
                <w:color w:val="000000"/>
                <w:szCs w:val="21"/>
                <w:lang w:val="en-US"/>
              </w:rPr>
            </w:pPr>
            <w:r>
              <w:rPr>
                <w:rFonts w:eastAsia="Malgun Gothic" w:hint="eastAsia"/>
                <w:color w:val="000000"/>
                <w:szCs w:val="21"/>
                <w:lang w:val="en-US" w:eastAsia="ko-KR"/>
              </w:rPr>
              <w:t>Support Option 2</w:t>
            </w:r>
            <w:r>
              <w:rPr>
                <w:rFonts w:eastAsia="Malgun Gothic"/>
                <w:color w:val="000000"/>
                <w:szCs w:val="21"/>
                <w:lang w:val="en-US" w:eastAsia="ko-KR"/>
              </w:rPr>
              <w:t xml:space="preserve"> – no meaningful UE implementation difference from separating the FG</w:t>
            </w:r>
          </w:p>
        </w:tc>
      </w:tr>
      <w:tr w:rsidR="00D26734" w14:paraId="01661D0A" w14:textId="77777777">
        <w:tc>
          <w:tcPr>
            <w:tcW w:w="506" w:type="pct"/>
          </w:tcPr>
          <w:p w14:paraId="1B95A48E" w14:textId="5F8F418C" w:rsidR="00D26734" w:rsidRPr="00D26734" w:rsidRDefault="00D26734" w:rsidP="00147008">
            <w:pPr>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56D696DA" w14:textId="7725D279" w:rsidR="00D26734" w:rsidRPr="00D26734" w:rsidRDefault="00D26734" w:rsidP="00147008">
            <w:pPr>
              <w:rPr>
                <w:rFonts w:eastAsiaTheme="minorEastAsia"/>
                <w:color w:val="000000"/>
                <w:szCs w:val="21"/>
                <w:lang w:val="en-US"/>
              </w:rPr>
            </w:pPr>
            <w:r>
              <w:rPr>
                <w:rFonts w:eastAsiaTheme="minorEastAsia" w:hint="eastAsia"/>
                <w:color w:val="000000"/>
                <w:szCs w:val="21"/>
                <w:lang w:val="en-US"/>
              </w:rPr>
              <w:t>W</w:t>
            </w:r>
            <w:r>
              <w:rPr>
                <w:rFonts w:eastAsiaTheme="minorEastAsia"/>
                <w:color w:val="000000"/>
                <w:szCs w:val="21"/>
                <w:lang w:val="en-US"/>
              </w:rPr>
              <w:t xml:space="preserve">e support Option 2, given that both </w:t>
            </w:r>
            <w:r w:rsidRPr="00D26734">
              <w:rPr>
                <w:rFonts w:eastAsiaTheme="minorEastAsia"/>
                <w:color w:val="000000"/>
                <w:szCs w:val="21"/>
                <w:lang w:val="en-US"/>
              </w:rPr>
              <w:t>FGs 30-1 and 30-1a</w:t>
            </w:r>
            <w:r>
              <w:rPr>
                <w:rFonts w:eastAsiaTheme="minorEastAsia"/>
                <w:color w:val="000000"/>
                <w:szCs w:val="21"/>
                <w:lang w:val="en-US"/>
              </w:rPr>
              <w:t xml:space="preserve"> correspond to the use of </w:t>
            </w:r>
            <w:r w:rsidRPr="00D26734">
              <w:rPr>
                <w:rFonts w:eastAsiaTheme="minorEastAsia"/>
                <w:i/>
                <w:iCs/>
                <w:color w:val="000000"/>
                <w:szCs w:val="21"/>
                <w:lang w:val="en-US"/>
              </w:rPr>
              <w:t>numberOfRepetition-r17</w:t>
            </w:r>
            <w:r>
              <w:rPr>
                <w:rFonts w:eastAsiaTheme="minorEastAsia"/>
                <w:color w:val="000000"/>
                <w:szCs w:val="21"/>
                <w:lang w:val="en-US"/>
              </w:rPr>
              <w:t>. If AI 8.8.1.1 agree</w:t>
            </w:r>
            <w:r w:rsidR="005257DD">
              <w:rPr>
                <w:rFonts w:eastAsiaTheme="minorEastAsia"/>
                <w:color w:val="000000"/>
                <w:szCs w:val="21"/>
                <w:lang w:val="en-US"/>
              </w:rPr>
              <w:t>s</w:t>
            </w:r>
            <w:r>
              <w:rPr>
                <w:rFonts w:eastAsiaTheme="minorEastAsia"/>
                <w:color w:val="000000"/>
                <w:szCs w:val="21"/>
                <w:lang w:val="en-US"/>
              </w:rPr>
              <w:t xml:space="preserve"> to introduce </w:t>
            </w:r>
            <w:r w:rsidRPr="00D26734">
              <w:rPr>
                <w:rFonts w:eastAsiaTheme="minorEastAsia"/>
                <w:i/>
                <w:iCs/>
                <w:color w:val="000000"/>
                <w:szCs w:val="21"/>
                <w:lang w:val="en-US"/>
              </w:rPr>
              <w:t>repK-r17</w:t>
            </w:r>
            <w:r>
              <w:rPr>
                <w:rFonts w:eastAsiaTheme="minorEastAsia"/>
                <w:color w:val="000000"/>
                <w:szCs w:val="21"/>
                <w:lang w:val="en-US"/>
              </w:rPr>
              <w:t>, it should be a separate FG.</w:t>
            </w:r>
          </w:p>
        </w:tc>
      </w:tr>
      <w:tr w:rsidR="008E6562" w14:paraId="4FE3CBE1" w14:textId="77777777">
        <w:tc>
          <w:tcPr>
            <w:tcW w:w="506" w:type="pct"/>
          </w:tcPr>
          <w:p w14:paraId="029D65DA" w14:textId="648A8307" w:rsidR="008E6562" w:rsidRDefault="008E6562" w:rsidP="008E6562">
            <w:pPr>
              <w:rPr>
                <w:rFonts w:eastAsiaTheme="minorEastAsia"/>
                <w:color w:val="000000"/>
                <w:szCs w:val="21"/>
              </w:rPr>
            </w:pPr>
            <w:r>
              <w:rPr>
                <w:rFonts w:eastAsia="SimSun" w:hint="eastAsia"/>
                <w:color w:val="000000"/>
                <w:szCs w:val="21"/>
                <w:lang w:eastAsia="zh-CN"/>
              </w:rPr>
              <w:t>v</w:t>
            </w:r>
            <w:r>
              <w:rPr>
                <w:rFonts w:eastAsia="SimSun"/>
                <w:color w:val="000000"/>
                <w:szCs w:val="21"/>
                <w:lang w:eastAsia="zh-CN"/>
              </w:rPr>
              <w:t>ivo</w:t>
            </w:r>
          </w:p>
        </w:tc>
        <w:tc>
          <w:tcPr>
            <w:tcW w:w="4494" w:type="pct"/>
          </w:tcPr>
          <w:p w14:paraId="6B58FCB6" w14:textId="30D181A7" w:rsidR="008E6562" w:rsidRDefault="008E6562" w:rsidP="008E6562">
            <w:pPr>
              <w:rPr>
                <w:rFonts w:eastAsiaTheme="minorEastAsia"/>
                <w:color w:val="000000"/>
                <w:szCs w:val="21"/>
                <w:lang w:val="en-US"/>
              </w:rPr>
            </w:pPr>
            <w:r>
              <w:rPr>
                <w:rFonts w:eastAsia="SimSun"/>
                <w:color w:val="000000"/>
                <w:szCs w:val="21"/>
                <w:lang w:val="en-US" w:eastAsia="zh-CN"/>
              </w:rPr>
              <w:t>Support option 3 and OK with option 1.</w:t>
            </w:r>
          </w:p>
        </w:tc>
      </w:tr>
      <w:tr w:rsidR="000B630A" w14:paraId="000BE13C" w14:textId="77777777">
        <w:tc>
          <w:tcPr>
            <w:tcW w:w="506" w:type="pct"/>
          </w:tcPr>
          <w:p w14:paraId="74457323" w14:textId="4880657F" w:rsidR="000B630A" w:rsidRDefault="000B630A" w:rsidP="000B630A">
            <w:pPr>
              <w:rPr>
                <w:rFonts w:eastAsia="SimSun"/>
                <w:color w:val="000000"/>
                <w:szCs w:val="21"/>
                <w:lang w:eastAsia="zh-CN"/>
              </w:rPr>
            </w:pPr>
            <w:r>
              <w:rPr>
                <w:rFonts w:eastAsia="ＭＳ Ｐゴシック"/>
                <w:color w:val="000000"/>
                <w:szCs w:val="21"/>
              </w:rPr>
              <w:t>Nokia, NSB</w:t>
            </w:r>
          </w:p>
        </w:tc>
        <w:tc>
          <w:tcPr>
            <w:tcW w:w="4494" w:type="pct"/>
          </w:tcPr>
          <w:p w14:paraId="00C287E4" w14:textId="77777777" w:rsidR="000B630A" w:rsidRDefault="000B630A" w:rsidP="000B630A">
            <w:pPr>
              <w:rPr>
                <w:rFonts w:eastAsia="ＭＳ Ｐゴシック"/>
                <w:color w:val="000000"/>
                <w:szCs w:val="21"/>
                <w:lang w:val="en-US"/>
              </w:rPr>
            </w:pPr>
            <w:r>
              <w:rPr>
                <w:rFonts w:eastAsia="ＭＳ Ｐゴシック"/>
                <w:color w:val="000000"/>
                <w:szCs w:val="21"/>
                <w:lang w:val="en-US"/>
              </w:rPr>
              <w:t>We support Option 1, as CG and DG are separate features themselves.</w:t>
            </w:r>
          </w:p>
          <w:p w14:paraId="275EEF37" w14:textId="41E3E5A2" w:rsidR="000B630A" w:rsidRDefault="000B630A" w:rsidP="000B630A">
            <w:pPr>
              <w:rPr>
                <w:rFonts w:eastAsia="SimSun"/>
                <w:color w:val="000000"/>
                <w:szCs w:val="21"/>
                <w:lang w:val="en-US" w:eastAsia="zh-CN"/>
              </w:rPr>
            </w:pPr>
            <w:r>
              <w:rPr>
                <w:rFonts w:eastAsia="ＭＳ Ｐゴシック"/>
                <w:color w:val="000000"/>
                <w:szCs w:val="21"/>
                <w:lang w:val="en-US"/>
              </w:rPr>
              <w:t>In addition, we notice that for 30-1a, the text in Feature group column is “</w:t>
            </w:r>
            <w:r w:rsidRPr="00AC7ED0">
              <w:rPr>
                <w:rFonts w:eastAsia="ＭＳ Ｐゴシック"/>
                <w:color w:val="000000"/>
                <w:szCs w:val="21"/>
                <w:lang w:val="en-US"/>
              </w:rPr>
              <w:t xml:space="preserve">Increased maximum number of </w:t>
            </w:r>
            <w:r w:rsidRPr="00AC7ED0">
              <w:rPr>
                <w:rFonts w:eastAsia="ＭＳ Ｐゴシック"/>
                <w:b/>
                <w:bCs/>
                <w:color w:val="000000"/>
                <w:szCs w:val="21"/>
                <w:lang w:val="en-US"/>
              </w:rPr>
              <w:t>Type 2</w:t>
            </w:r>
            <w:r w:rsidRPr="00AC7ED0">
              <w:rPr>
                <w:rFonts w:eastAsia="ＭＳ Ｐゴシック"/>
                <w:color w:val="000000"/>
                <w:szCs w:val="21"/>
                <w:lang w:val="en-US"/>
              </w:rPr>
              <w:t xml:space="preserve"> configured grant PUSCH Type A repetitions</w:t>
            </w:r>
            <w:r>
              <w:rPr>
                <w:rFonts w:eastAsia="ＭＳ Ｐゴシック"/>
                <w:color w:val="000000"/>
                <w:szCs w:val="21"/>
                <w:lang w:val="en-US"/>
              </w:rPr>
              <w:t>” but the text in the Components column is “</w:t>
            </w:r>
            <w:r w:rsidRPr="00AC7ED0">
              <w:rPr>
                <w:rFonts w:eastAsia="ＭＳ Ｐゴシック"/>
                <w:color w:val="000000"/>
                <w:szCs w:val="21"/>
                <w:lang w:val="en-US"/>
              </w:rPr>
              <w:t xml:space="preserve">The number of repetitions is jointly coded with SLIV in TDRA list. A row index of the TDRA list is indicated by a </w:t>
            </w:r>
            <w:r w:rsidRPr="00AC7ED0">
              <w:rPr>
                <w:rFonts w:eastAsia="ＭＳ Ｐゴシック"/>
                <w:b/>
                <w:bCs/>
                <w:color w:val="000000"/>
                <w:szCs w:val="21"/>
                <w:lang w:val="en-US"/>
              </w:rPr>
              <w:t>Type 1</w:t>
            </w:r>
            <w:r w:rsidRPr="00AC7ED0">
              <w:rPr>
                <w:rFonts w:eastAsia="ＭＳ Ｐゴシック"/>
                <w:color w:val="000000"/>
                <w:szCs w:val="21"/>
                <w:lang w:val="en-US"/>
              </w:rPr>
              <w:t xml:space="preserve"> configured grant configuration.</w:t>
            </w:r>
            <w:r>
              <w:rPr>
                <w:rFonts w:eastAsia="ＭＳ Ｐゴシック"/>
                <w:color w:val="000000"/>
                <w:szCs w:val="21"/>
                <w:lang w:val="en-US"/>
              </w:rPr>
              <w:t>” This should be fixed as “</w:t>
            </w:r>
            <w:r w:rsidRPr="00AC7ED0">
              <w:rPr>
                <w:rFonts w:eastAsia="ＭＳ Ｐゴシック"/>
                <w:color w:val="000000"/>
                <w:szCs w:val="21"/>
                <w:lang w:val="en-US"/>
              </w:rPr>
              <w:t xml:space="preserve">The number of repetitions is jointly coded with SLIV in TDRA list. A row index of the TDRA list is indicated </w:t>
            </w:r>
            <w:r w:rsidRPr="00AC7ED0">
              <w:rPr>
                <w:rFonts w:eastAsia="ＭＳ Ｐゴシック"/>
                <w:color w:val="FF0000"/>
                <w:szCs w:val="21"/>
                <w:lang w:val="en-US"/>
              </w:rPr>
              <w:t>by the activation DCI or</w:t>
            </w:r>
            <w:r w:rsidRPr="00AC7ED0">
              <w:rPr>
                <w:rFonts w:eastAsia="ＭＳ Ｐゴシック"/>
                <w:color w:val="000000"/>
                <w:szCs w:val="21"/>
                <w:lang w:val="en-US"/>
              </w:rPr>
              <w:t xml:space="preserve"> </w:t>
            </w:r>
            <w:r>
              <w:rPr>
                <w:rFonts w:eastAsia="ＭＳ Ｐゴシック"/>
                <w:color w:val="000000"/>
                <w:szCs w:val="21"/>
                <w:lang w:val="en-US"/>
              </w:rPr>
              <w:t>by</w:t>
            </w:r>
            <w:r w:rsidRPr="00AC7ED0">
              <w:rPr>
                <w:rFonts w:eastAsia="ＭＳ Ｐゴシック"/>
                <w:color w:val="000000"/>
                <w:szCs w:val="21"/>
                <w:lang w:val="en-US"/>
              </w:rPr>
              <w:t xml:space="preserve"> a </w:t>
            </w:r>
            <w:r w:rsidRPr="00AC7ED0">
              <w:rPr>
                <w:rFonts w:eastAsia="ＭＳ Ｐゴシック"/>
                <w:b/>
                <w:bCs/>
                <w:color w:val="000000"/>
                <w:szCs w:val="21"/>
                <w:lang w:val="en-US"/>
              </w:rPr>
              <w:t xml:space="preserve">Type </w:t>
            </w:r>
            <w:r w:rsidRPr="00AC7ED0">
              <w:rPr>
                <w:rFonts w:eastAsia="ＭＳ Ｐゴシック"/>
                <w:b/>
                <w:bCs/>
                <w:strike/>
                <w:color w:val="FF0000"/>
                <w:szCs w:val="21"/>
                <w:lang w:val="en-US"/>
              </w:rPr>
              <w:t>1</w:t>
            </w:r>
            <w:r w:rsidRPr="00AC7ED0">
              <w:rPr>
                <w:rFonts w:eastAsia="ＭＳ Ｐゴシック"/>
                <w:b/>
                <w:bCs/>
                <w:color w:val="FF0000"/>
                <w:szCs w:val="21"/>
                <w:lang w:val="en-US"/>
              </w:rPr>
              <w:t>2</w:t>
            </w:r>
            <w:r w:rsidRPr="00AC7ED0">
              <w:rPr>
                <w:rFonts w:eastAsia="ＭＳ Ｐゴシック"/>
                <w:color w:val="000000"/>
                <w:szCs w:val="21"/>
                <w:lang w:val="en-US"/>
              </w:rPr>
              <w:t xml:space="preserve"> configured grant configuration</w:t>
            </w:r>
            <w:r>
              <w:rPr>
                <w:rFonts w:eastAsia="ＭＳ Ｐゴシック"/>
                <w:color w:val="000000"/>
                <w:szCs w:val="21"/>
                <w:lang w:val="en-US"/>
              </w:rPr>
              <w:t>”</w:t>
            </w:r>
          </w:p>
        </w:tc>
      </w:tr>
      <w:tr w:rsidR="009A61E2" w14:paraId="3B17FF27" w14:textId="77777777">
        <w:tc>
          <w:tcPr>
            <w:tcW w:w="506" w:type="pct"/>
          </w:tcPr>
          <w:p w14:paraId="69C56885" w14:textId="6D17B156" w:rsidR="009A61E2" w:rsidRDefault="009A61E2" w:rsidP="000B630A">
            <w:pPr>
              <w:rPr>
                <w:rFonts w:eastAsia="ＭＳ Ｐゴシック"/>
                <w:color w:val="000000"/>
                <w:szCs w:val="21"/>
              </w:rPr>
            </w:pPr>
            <w:r>
              <w:rPr>
                <w:rFonts w:eastAsia="ＭＳ Ｐゴシック"/>
                <w:color w:val="000000"/>
                <w:szCs w:val="21"/>
              </w:rPr>
              <w:t>Ericsson</w:t>
            </w:r>
          </w:p>
        </w:tc>
        <w:tc>
          <w:tcPr>
            <w:tcW w:w="4494" w:type="pct"/>
          </w:tcPr>
          <w:p w14:paraId="5547B5D8" w14:textId="75EC9402" w:rsidR="009A61E2" w:rsidRDefault="009A61E2" w:rsidP="000B630A">
            <w:pPr>
              <w:rPr>
                <w:rFonts w:eastAsia="ＭＳ Ｐゴシック"/>
                <w:color w:val="000000"/>
                <w:szCs w:val="21"/>
                <w:lang w:val="en-US"/>
              </w:rPr>
            </w:pPr>
            <w:r w:rsidRPr="009A61E2">
              <w:rPr>
                <w:rFonts w:eastAsia="ＭＳ Ｐゴシック"/>
                <w:color w:val="000000"/>
                <w:szCs w:val="21"/>
                <w:lang w:val="en-US"/>
              </w:rPr>
              <w:t xml:space="preserve">We support Option 2. Whether type 1 CG-PUSCH is supported are still under discussion.  Also, there is a typo since 30-1a is for Type 2 at present: ‘TDRA list is indicated by a Type </w:t>
            </w:r>
            <w:r w:rsidRPr="009A61E2">
              <w:rPr>
                <w:rFonts w:eastAsia="ＭＳ Ｐゴシック"/>
                <w:color w:val="000000"/>
                <w:szCs w:val="21"/>
                <w:highlight w:val="yellow"/>
                <w:lang w:val="en-US"/>
              </w:rPr>
              <w:t>1</w:t>
            </w:r>
            <w:r w:rsidRPr="009A61E2">
              <w:rPr>
                <w:rFonts w:eastAsia="ＭＳ Ｐゴシック"/>
                <w:color w:val="000000"/>
                <w:szCs w:val="21"/>
                <w:lang w:val="en-US"/>
              </w:rPr>
              <w:t xml:space="preserve"> configured grant’ should be ‘TDRA list is indicated by a Type </w:t>
            </w:r>
            <w:r w:rsidRPr="009A61E2">
              <w:rPr>
                <w:rFonts w:eastAsia="ＭＳ Ｐゴシック"/>
                <w:color w:val="000000"/>
                <w:szCs w:val="21"/>
                <w:highlight w:val="yellow"/>
                <w:lang w:val="en-US"/>
              </w:rPr>
              <w:t>2</w:t>
            </w:r>
            <w:r w:rsidRPr="009A61E2">
              <w:rPr>
                <w:rFonts w:eastAsia="ＭＳ Ｐゴシック"/>
                <w:color w:val="000000"/>
                <w:szCs w:val="21"/>
                <w:lang w:val="en-US"/>
              </w:rPr>
              <w:t xml:space="preserve"> configured grant’.  </w:t>
            </w:r>
          </w:p>
        </w:tc>
      </w:tr>
      <w:tr w:rsidR="003911E6" w14:paraId="76B07276" w14:textId="77777777" w:rsidTr="00147E89">
        <w:tc>
          <w:tcPr>
            <w:tcW w:w="506" w:type="pct"/>
          </w:tcPr>
          <w:p w14:paraId="3D413BD8" w14:textId="77777777" w:rsidR="003911E6" w:rsidRPr="00AA74BA" w:rsidRDefault="003911E6" w:rsidP="00147E89">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05ADFD1A" w14:textId="2FF5A923" w:rsidR="003911E6" w:rsidRDefault="003911E6" w:rsidP="00147E89">
            <w:pPr>
              <w:rPr>
                <w:rFonts w:eastAsia="SimSun"/>
                <w:color w:val="000000"/>
                <w:szCs w:val="21"/>
                <w:lang w:val="en-US" w:eastAsia="zh-CN"/>
              </w:rPr>
            </w:pPr>
            <w:r w:rsidRPr="00C6341C">
              <w:rPr>
                <w:rFonts w:eastAsia="SimSun"/>
                <w:color w:val="000000"/>
                <w:szCs w:val="21"/>
                <w:lang w:val="en-US" w:eastAsia="zh-CN"/>
              </w:rPr>
              <w:t xml:space="preserve">We </w:t>
            </w:r>
            <w:r>
              <w:rPr>
                <w:rFonts w:eastAsia="SimSun"/>
                <w:color w:val="000000"/>
                <w:szCs w:val="21"/>
                <w:lang w:val="en-US" w:eastAsia="zh-CN"/>
              </w:rPr>
              <w:t>prefer</w:t>
            </w:r>
            <w:r w:rsidRPr="00C6341C">
              <w:rPr>
                <w:rFonts w:eastAsia="SimSun"/>
                <w:color w:val="000000"/>
                <w:szCs w:val="21"/>
                <w:lang w:val="en-US" w:eastAsia="zh-CN"/>
              </w:rPr>
              <w:t xml:space="preserve"> Option2.</w:t>
            </w:r>
            <w:r w:rsidR="00DD7B5A">
              <w:rPr>
                <w:rFonts w:eastAsia="SimSun"/>
                <w:color w:val="000000"/>
                <w:szCs w:val="21"/>
                <w:lang w:val="en-US" w:eastAsia="zh-CN"/>
              </w:rPr>
              <w:t xml:space="preserve"> We don’t agree with Ericsson comment on Type 1 CG-PUSCH. Because only how to support increased number of repetition for Type 1 CG-PUSCH is under discussion, but whether to support it has been agreed by the following agreement. We don’t see any technical reason not to include Type 1 CG-PUSCH here.</w:t>
            </w:r>
          </w:p>
          <w:p w14:paraId="17C7FF77" w14:textId="77777777" w:rsidR="00DD7B5A" w:rsidRPr="008763C3" w:rsidRDefault="00DD7B5A" w:rsidP="00DD7B5A">
            <w:pPr>
              <w:rPr>
                <w:rFonts w:ascii="Arial" w:hAnsi="Arial" w:cs="Arial"/>
              </w:rPr>
            </w:pPr>
            <w:r w:rsidRPr="008763C3">
              <w:rPr>
                <w:rFonts w:ascii="Arial" w:hAnsi="Arial" w:cs="Arial"/>
                <w:highlight w:val="green"/>
              </w:rPr>
              <w:t>Agreements:</w:t>
            </w:r>
          </w:p>
          <w:p w14:paraId="7E665F48" w14:textId="0B8D33B1" w:rsidR="00DD7B5A" w:rsidRPr="00DD7B5A" w:rsidRDefault="00DD7B5A" w:rsidP="00147E89">
            <w:pPr>
              <w:rPr>
                <w:rFonts w:ascii="Arial" w:hAnsi="Arial" w:cs="Arial"/>
              </w:rPr>
            </w:pPr>
            <w:r w:rsidRPr="008763C3">
              <w:rPr>
                <w:rFonts w:ascii="Arial" w:hAnsi="Arial" w:cs="Arial"/>
              </w:rPr>
              <w:t>The maximum number of repetitions for DG-PUSCH is also applicable to CG-PUSCH</w:t>
            </w:r>
            <w:r>
              <w:rPr>
                <w:rFonts w:ascii="Arial" w:hAnsi="Arial" w:cs="Arial"/>
              </w:rPr>
              <w:t>.</w:t>
            </w:r>
          </w:p>
          <w:p w14:paraId="0AA1A7D6" w14:textId="77777777" w:rsidR="00DD7B5A" w:rsidRPr="00C6341C" w:rsidRDefault="00DD7B5A" w:rsidP="00147E89">
            <w:pPr>
              <w:rPr>
                <w:rFonts w:eastAsia="SimSun"/>
                <w:color w:val="000000"/>
                <w:szCs w:val="21"/>
                <w:lang w:val="en-US" w:eastAsia="zh-CN"/>
              </w:rPr>
            </w:pPr>
          </w:p>
        </w:tc>
      </w:tr>
      <w:tr w:rsidR="00175025" w14:paraId="72C4BCE4" w14:textId="77777777" w:rsidTr="00147E89">
        <w:tc>
          <w:tcPr>
            <w:tcW w:w="506" w:type="pct"/>
          </w:tcPr>
          <w:p w14:paraId="2C30FE0B" w14:textId="30194155" w:rsidR="00175025" w:rsidRDefault="00175025" w:rsidP="00175025">
            <w:pPr>
              <w:jc w:val="both"/>
              <w:rPr>
                <w:rFonts w:eastAsia="SimSun"/>
                <w:szCs w:val="21"/>
                <w:lang w:val="en-US" w:eastAsia="zh-CN"/>
              </w:rPr>
            </w:pPr>
            <w:r>
              <w:rPr>
                <w:rFonts w:eastAsia="ＭＳ Ｐゴシック" w:hint="eastAsia"/>
                <w:color w:val="000000"/>
                <w:szCs w:val="21"/>
              </w:rPr>
              <w:t>F</w:t>
            </w:r>
            <w:r>
              <w:rPr>
                <w:rFonts w:eastAsia="ＭＳ Ｐゴシック"/>
                <w:color w:val="000000"/>
                <w:szCs w:val="21"/>
              </w:rPr>
              <w:t>L2</w:t>
            </w:r>
          </w:p>
        </w:tc>
        <w:tc>
          <w:tcPr>
            <w:tcW w:w="4494" w:type="pct"/>
          </w:tcPr>
          <w:p w14:paraId="53EC2E79" w14:textId="77777777" w:rsidR="00175025" w:rsidRDefault="00175025" w:rsidP="00175025">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26BFB492" w14:textId="77777777" w:rsidR="00175025" w:rsidRDefault="00175025" w:rsidP="00175025">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1: </w:t>
            </w:r>
          </w:p>
          <w:p w14:paraId="237F0C00" w14:textId="77777777" w:rsidR="00175025" w:rsidRDefault="00175025" w:rsidP="00175025">
            <w:pPr>
              <w:pStyle w:val="aff5"/>
              <w:numPr>
                <w:ilvl w:val="2"/>
                <w:numId w:val="16"/>
              </w:numPr>
              <w:spacing w:afterLines="50" w:after="120"/>
              <w:ind w:leftChars="0"/>
              <w:jc w:val="both"/>
              <w:rPr>
                <w:szCs w:val="21"/>
                <w:lang w:val="en-US"/>
              </w:rPr>
            </w:pPr>
            <w:r>
              <w:rPr>
                <w:szCs w:val="21"/>
                <w:lang w:val="en-US"/>
              </w:rPr>
              <w:t>Keep current structure, i.e.,</w:t>
            </w:r>
          </w:p>
          <w:p w14:paraId="5BFC1000" w14:textId="77777777" w:rsidR="00175025" w:rsidRDefault="00175025" w:rsidP="00175025">
            <w:pPr>
              <w:pStyle w:val="aff5"/>
              <w:numPr>
                <w:ilvl w:val="3"/>
                <w:numId w:val="16"/>
              </w:numPr>
              <w:spacing w:afterLines="50" w:after="120"/>
              <w:ind w:leftChars="0"/>
              <w:jc w:val="both"/>
              <w:rPr>
                <w:szCs w:val="21"/>
                <w:lang w:val="en-US"/>
              </w:rPr>
            </w:pPr>
            <w:r>
              <w:rPr>
                <w:szCs w:val="21"/>
                <w:lang w:val="en-US"/>
              </w:rPr>
              <w:t>FGs 30-1 for DG, 30-1a for type 2 CG (and potentially will include type 1 CG)</w:t>
            </w:r>
          </w:p>
          <w:p w14:paraId="6FFEAC16" w14:textId="77777777" w:rsidR="00175025" w:rsidRDefault="00175025" w:rsidP="00175025">
            <w:pPr>
              <w:pStyle w:val="aff5"/>
              <w:numPr>
                <w:ilvl w:val="3"/>
                <w:numId w:val="16"/>
              </w:numPr>
              <w:spacing w:afterLines="50" w:after="120"/>
              <w:ind w:leftChars="0"/>
              <w:jc w:val="both"/>
              <w:rPr>
                <w:szCs w:val="21"/>
                <w:lang w:val="en-US"/>
              </w:rPr>
            </w:pPr>
            <w:r>
              <w:rPr>
                <w:szCs w:val="21"/>
                <w:lang w:val="en-US"/>
              </w:rPr>
              <w:t>FGs 30-2 for DG, 30-2a for type 2 CG (and potentially will include type 1 CG)</w:t>
            </w:r>
          </w:p>
          <w:p w14:paraId="181CAAE6" w14:textId="77777777" w:rsidR="00175025" w:rsidRDefault="00175025" w:rsidP="00175025">
            <w:pPr>
              <w:pStyle w:val="aff5"/>
              <w:numPr>
                <w:ilvl w:val="4"/>
                <w:numId w:val="16"/>
              </w:numPr>
              <w:spacing w:afterLines="50" w:after="120"/>
              <w:ind w:leftChars="0"/>
              <w:jc w:val="both"/>
              <w:rPr>
                <w:szCs w:val="21"/>
                <w:lang w:val="en-US"/>
              </w:rPr>
            </w:pPr>
            <w:r>
              <w:rPr>
                <w:szCs w:val="21"/>
                <w:lang w:val="en-US"/>
              </w:rPr>
              <w:t xml:space="preserve">Support: </w:t>
            </w:r>
            <w:r>
              <w:rPr>
                <w:rFonts w:hint="eastAsia"/>
                <w:szCs w:val="21"/>
                <w:lang w:val="en-US"/>
              </w:rPr>
              <w:t>I</w:t>
            </w:r>
            <w:r>
              <w:rPr>
                <w:szCs w:val="21"/>
                <w:lang w:val="en-US"/>
              </w:rPr>
              <w:t>ntel, Apple (w</w:t>
            </w:r>
            <w:r w:rsidRPr="00F27255">
              <w:rPr>
                <w:szCs w:val="21"/>
                <w:lang w:val="en-US"/>
              </w:rPr>
              <w:t>ait for progress on AI 8.8.1.1</w:t>
            </w:r>
            <w:r>
              <w:rPr>
                <w:szCs w:val="21"/>
                <w:lang w:val="en-US"/>
              </w:rPr>
              <w:t xml:space="preserve"> whether to support Option 1 or 3), vivo, Nokia, NSB</w:t>
            </w:r>
          </w:p>
          <w:p w14:paraId="1ED50A68" w14:textId="77777777" w:rsidR="00175025" w:rsidRPr="00ED5E4B" w:rsidRDefault="00175025" w:rsidP="00175025">
            <w:pPr>
              <w:pStyle w:val="aff5"/>
              <w:numPr>
                <w:ilvl w:val="5"/>
                <w:numId w:val="16"/>
              </w:numPr>
              <w:spacing w:afterLines="50" w:after="120"/>
              <w:ind w:leftChars="0"/>
              <w:jc w:val="both"/>
              <w:rPr>
                <w:szCs w:val="21"/>
                <w:lang w:val="en-US"/>
              </w:rPr>
            </w:pPr>
            <w:r>
              <w:rPr>
                <w:rFonts w:eastAsia="ＭＳ Ｐゴシック"/>
                <w:color w:val="000000"/>
                <w:szCs w:val="21"/>
                <w:lang w:val="en-US"/>
              </w:rPr>
              <w:t>CG-PUSCH is already separate FG as optional w/ capability signaling</w:t>
            </w:r>
          </w:p>
          <w:p w14:paraId="6DFCEAE1" w14:textId="77777777" w:rsidR="00175025" w:rsidRDefault="00175025" w:rsidP="00175025">
            <w:pPr>
              <w:pStyle w:val="aff5"/>
              <w:numPr>
                <w:ilvl w:val="5"/>
                <w:numId w:val="16"/>
              </w:numPr>
              <w:spacing w:afterLines="50" w:after="120"/>
              <w:ind w:leftChars="0"/>
              <w:jc w:val="both"/>
              <w:rPr>
                <w:szCs w:val="21"/>
                <w:lang w:val="en-US"/>
              </w:rPr>
            </w:pPr>
            <w:r w:rsidRPr="00ED5E4B">
              <w:rPr>
                <w:szCs w:val="21"/>
                <w:lang w:val="en-US"/>
              </w:rPr>
              <w:t>more flexibility in supporting and reporting UE capabilities</w:t>
            </w:r>
          </w:p>
          <w:p w14:paraId="1ACBB54C" w14:textId="77777777" w:rsidR="00175025" w:rsidRDefault="00175025" w:rsidP="00175025">
            <w:pPr>
              <w:pStyle w:val="aff5"/>
              <w:numPr>
                <w:ilvl w:val="1"/>
                <w:numId w:val="16"/>
              </w:numPr>
              <w:spacing w:afterLines="50" w:after="120"/>
              <w:ind w:leftChars="0"/>
              <w:jc w:val="both"/>
              <w:rPr>
                <w:szCs w:val="21"/>
                <w:lang w:val="en-US"/>
              </w:rPr>
            </w:pPr>
            <w:r>
              <w:rPr>
                <w:szCs w:val="21"/>
                <w:lang w:val="en-US"/>
              </w:rPr>
              <w:t>Option 2:</w:t>
            </w:r>
            <w:r>
              <w:rPr>
                <w:rFonts w:hint="eastAsia"/>
                <w:szCs w:val="21"/>
                <w:lang w:val="en-US"/>
              </w:rPr>
              <w:t xml:space="preserve"> </w:t>
            </w:r>
          </w:p>
          <w:p w14:paraId="13F6EC52" w14:textId="77777777" w:rsidR="00175025" w:rsidRDefault="00175025" w:rsidP="00175025">
            <w:pPr>
              <w:pStyle w:val="aff5"/>
              <w:numPr>
                <w:ilvl w:val="2"/>
                <w:numId w:val="16"/>
              </w:numPr>
              <w:spacing w:afterLines="50" w:after="120"/>
              <w:ind w:leftChars="0"/>
              <w:jc w:val="both"/>
              <w:rPr>
                <w:szCs w:val="21"/>
                <w:lang w:val="en-US"/>
              </w:rPr>
            </w:pPr>
            <w:r>
              <w:rPr>
                <w:szCs w:val="21"/>
                <w:lang w:val="en-US"/>
              </w:rPr>
              <w:t>Merge FGs 30-1 and 30-1a into an FG</w:t>
            </w:r>
          </w:p>
          <w:p w14:paraId="02D4B2C0" w14:textId="77777777" w:rsidR="00175025" w:rsidRDefault="00175025" w:rsidP="00175025">
            <w:pPr>
              <w:pStyle w:val="aff5"/>
              <w:numPr>
                <w:ilvl w:val="2"/>
                <w:numId w:val="16"/>
              </w:numPr>
              <w:spacing w:afterLines="50" w:after="120"/>
              <w:ind w:leftChars="0"/>
              <w:jc w:val="both"/>
              <w:rPr>
                <w:szCs w:val="21"/>
                <w:lang w:val="en-US"/>
              </w:rPr>
            </w:pPr>
            <w:r>
              <w:rPr>
                <w:szCs w:val="21"/>
                <w:lang w:val="en-US"/>
              </w:rPr>
              <w:t>Merge FGs 30-2 and 30-2a into an FG</w:t>
            </w:r>
          </w:p>
          <w:p w14:paraId="34DA22A1" w14:textId="67F90566" w:rsidR="00175025" w:rsidRDefault="00175025" w:rsidP="00175025">
            <w:pPr>
              <w:pStyle w:val="aff5"/>
              <w:numPr>
                <w:ilvl w:val="3"/>
                <w:numId w:val="16"/>
              </w:numPr>
              <w:spacing w:afterLines="50" w:after="120"/>
              <w:ind w:leftChars="0"/>
              <w:jc w:val="both"/>
              <w:rPr>
                <w:szCs w:val="21"/>
                <w:lang w:val="en-US"/>
              </w:rPr>
            </w:pPr>
            <w:r>
              <w:rPr>
                <w:rFonts w:hint="eastAsia"/>
                <w:szCs w:val="21"/>
                <w:lang w:val="en-US"/>
              </w:rPr>
              <w:t>S</w:t>
            </w:r>
            <w:r>
              <w:rPr>
                <w:szCs w:val="21"/>
                <w:lang w:val="en-US"/>
              </w:rPr>
              <w:t xml:space="preserve">upport: DOCOMO, Panasonic, ZTE, Samsung, Sharp, Ericsson, </w:t>
            </w:r>
            <w:r>
              <w:rPr>
                <w:rFonts w:eastAsia="SimSun" w:hint="eastAsia"/>
                <w:szCs w:val="21"/>
                <w:lang w:val="en-US" w:eastAsia="zh-CN"/>
              </w:rPr>
              <w:t>H</w:t>
            </w:r>
            <w:r>
              <w:rPr>
                <w:rFonts w:eastAsia="SimSun"/>
                <w:szCs w:val="21"/>
                <w:lang w:val="en-US" w:eastAsia="zh-CN"/>
              </w:rPr>
              <w:t>uawei, HiSilicon</w:t>
            </w:r>
          </w:p>
          <w:p w14:paraId="2F6F3AC8" w14:textId="77777777" w:rsidR="00175025" w:rsidRDefault="00175025" w:rsidP="00175025">
            <w:pPr>
              <w:pStyle w:val="aff5"/>
              <w:numPr>
                <w:ilvl w:val="4"/>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ＭＳ Ｐゴシック"/>
                <w:color w:val="000000"/>
                <w:szCs w:val="21"/>
                <w:lang w:val="en-US"/>
              </w:rPr>
              <w:t>Avoid defining functionality that has no RRC configuration but is dependent on capability bits</w:t>
            </w:r>
            <w:r>
              <w:rPr>
                <w:szCs w:val="21"/>
                <w:lang w:val="en-US"/>
              </w:rPr>
              <w:t>)</w:t>
            </w:r>
          </w:p>
          <w:p w14:paraId="592ECF4A" w14:textId="77777777" w:rsidR="00175025" w:rsidRPr="00F81175" w:rsidRDefault="00175025" w:rsidP="00175025">
            <w:pPr>
              <w:pStyle w:val="aff5"/>
              <w:numPr>
                <w:ilvl w:val="5"/>
                <w:numId w:val="16"/>
              </w:numPr>
              <w:spacing w:afterLines="50" w:after="120"/>
              <w:ind w:leftChars="0"/>
              <w:jc w:val="both"/>
              <w:rPr>
                <w:szCs w:val="21"/>
                <w:lang w:val="en-US"/>
              </w:rPr>
            </w:pPr>
            <w:r>
              <w:rPr>
                <w:rFonts w:eastAsiaTheme="minorEastAsia"/>
                <w:color w:val="000000"/>
                <w:szCs w:val="21"/>
                <w:lang w:val="en-US"/>
              </w:rPr>
              <w:t xml:space="preserve">both </w:t>
            </w:r>
            <w:r w:rsidRPr="00D26734">
              <w:rPr>
                <w:rFonts w:eastAsiaTheme="minorEastAsia"/>
                <w:color w:val="000000"/>
                <w:szCs w:val="21"/>
                <w:lang w:val="en-US"/>
              </w:rPr>
              <w:t>FGs 30-1 and 30-1a</w:t>
            </w:r>
            <w:r>
              <w:rPr>
                <w:rFonts w:eastAsiaTheme="minorEastAsia"/>
                <w:color w:val="000000"/>
                <w:szCs w:val="21"/>
                <w:lang w:val="en-US"/>
              </w:rPr>
              <w:t xml:space="preserve"> correspond to the use of </w:t>
            </w:r>
            <w:r w:rsidRPr="00D26734">
              <w:rPr>
                <w:rFonts w:eastAsiaTheme="minorEastAsia"/>
                <w:i/>
                <w:iCs/>
                <w:color w:val="000000"/>
                <w:szCs w:val="21"/>
                <w:lang w:val="en-US"/>
              </w:rPr>
              <w:t>numberOfRepetition-r17</w:t>
            </w:r>
            <w:r>
              <w:rPr>
                <w:rFonts w:eastAsiaTheme="minorEastAsia"/>
                <w:color w:val="000000"/>
                <w:szCs w:val="21"/>
                <w:lang w:val="en-US"/>
              </w:rPr>
              <w:t xml:space="preserve">. If AI 8.8.1.1 agrees to introduce </w:t>
            </w:r>
            <w:r w:rsidRPr="00D26734">
              <w:rPr>
                <w:rFonts w:eastAsiaTheme="minorEastAsia"/>
                <w:i/>
                <w:iCs/>
                <w:color w:val="000000"/>
                <w:szCs w:val="21"/>
                <w:lang w:val="en-US"/>
              </w:rPr>
              <w:t>repK-r17</w:t>
            </w:r>
            <w:r>
              <w:rPr>
                <w:rFonts w:eastAsiaTheme="minorEastAsia"/>
                <w:color w:val="000000"/>
                <w:szCs w:val="21"/>
                <w:lang w:val="en-US"/>
              </w:rPr>
              <w:t>, it should be a separate FG</w:t>
            </w:r>
          </w:p>
          <w:p w14:paraId="73D33268" w14:textId="77777777" w:rsidR="00175025" w:rsidRDefault="00175025" w:rsidP="00175025">
            <w:pPr>
              <w:pStyle w:val="aff5"/>
              <w:numPr>
                <w:ilvl w:val="5"/>
                <w:numId w:val="16"/>
              </w:numPr>
              <w:spacing w:afterLines="50" w:after="120"/>
              <w:ind w:leftChars="0"/>
              <w:jc w:val="both"/>
              <w:rPr>
                <w:szCs w:val="21"/>
                <w:lang w:val="en-US"/>
              </w:rPr>
            </w:pPr>
            <w:r w:rsidRPr="00F81175">
              <w:rPr>
                <w:szCs w:val="21"/>
                <w:lang w:val="en-US"/>
              </w:rPr>
              <w:t>single RRC parameter “AvailableSlotCounting” is applied for both DG-PUSCH and CG-PUSCH</w:t>
            </w:r>
          </w:p>
          <w:p w14:paraId="0841A889" w14:textId="77777777" w:rsidR="00175025" w:rsidRPr="00F27255" w:rsidRDefault="00175025" w:rsidP="00175025">
            <w:pPr>
              <w:pStyle w:val="aff5"/>
              <w:numPr>
                <w:ilvl w:val="4"/>
                <w:numId w:val="16"/>
              </w:numPr>
              <w:spacing w:afterLines="50" w:after="120"/>
              <w:ind w:leftChars="0"/>
              <w:jc w:val="both"/>
              <w:rPr>
                <w:szCs w:val="21"/>
                <w:lang w:val="en-US"/>
              </w:rPr>
            </w:pPr>
            <w:r>
              <w:rPr>
                <w:rFonts w:eastAsia="Malgun Gothic"/>
                <w:color w:val="000000"/>
                <w:szCs w:val="21"/>
                <w:lang w:val="en-US" w:eastAsia="ko-KR"/>
              </w:rPr>
              <w:t>no meaningful UE implementation difference</w:t>
            </w:r>
          </w:p>
          <w:p w14:paraId="59EB40D9" w14:textId="77777777" w:rsidR="00175025" w:rsidRDefault="00175025" w:rsidP="00175025">
            <w:pPr>
              <w:pStyle w:val="aff5"/>
              <w:numPr>
                <w:ilvl w:val="4"/>
                <w:numId w:val="16"/>
              </w:numPr>
              <w:spacing w:afterLines="50" w:after="120"/>
              <w:ind w:leftChars="0"/>
              <w:jc w:val="both"/>
              <w:rPr>
                <w:szCs w:val="21"/>
                <w:lang w:val="en-US"/>
              </w:rPr>
            </w:pPr>
            <w:r>
              <w:rPr>
                <w:rFonts w:hint="eastAsia"/>
                <w:bCs/>
                <w:iCs/>
                <w:lang w:val="en-US" w:eastAsia="zh-CN"/>
              </w:rPr>
              <w:t>similar as Rel-16 URLLC FG 11-5, where only one FG is introduced for dynamic PUSCH repetition indication for both DG and CG PUSCH</w:t>
            </w:r>
          </w:p>
          <w:p w14:paraId="31239DB3" w14:textId="77777777" w:rsidR="00175025" w:rsidRDefault="00175025" w:rsidP="00175025">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w:t>
            </w:r>
            <w:r>
              <w:rPr>
                <w:rFonts w:hint="eastAsia"/>
                <w:szCs w:val="21"/>
                <w:lang w:val="en-US"/>
              </w:rPr>
              <w:t xml:space="preserve"> </w:t>
            </w:r>
          </w:p>
          <w:p w14:paraId="3E659FD6" w14:textId="77777777" w:rsidR="00175025" w:rsidRDefault="00175025" w:rsidP="00175025">
            <w:pPr>
              <w:pStyle w:val="aff5"/>
              <w:numPr>
                <w:ilvl w:val="2"/>
                <w:numId w:val="16"/>
              </w:numPr>
              <w:spacing w:afterLines="50" w:after="120"/>
              <w:ind w:leftChars="0"/>
              <w:jc w:val="both"/>
              <w:rPr>
                <w:szCs w:val="21"/>
                <w:lang w:val="en-US"/>
              </w:rPr>
            </w:pPr>
            <w:r>
              <w:rPr>
                <w:szCs w:val="21"/>
                <w:lang w:val="en-US"/>
              </w:rPr>
              <w:t>Split 30-1 and 30-1a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5BB1BD57" w14:textId="77777777" w:rsidR="00175025" w:rsidRDefault="00175025" w:rsidP="00175025">
            <w:pPr>
              <w:pStyle w:val="aff5"/>
              <w:numPr>
                <w:ilvl w:val="2"/>
                <w:numId w:val="16"/>
              </w:numPr>
              <w:spacing w:afterLines="50" w:after="120"/>
              <w:ind w:leftChars="0"/>
              <w:jc w:val="both"/>
              <w:rPr>
                <w:szCs w:val="21"/>
                <w:lang w:val="en-US"/>
              </w:rPr>
            </w:pPr>
            <w:r>
              <w:rPr>
                <w:szCs w:val="21"/>
                <w:lang w:val="en-US"/>
              </w:rPr>
              <w:t>Split 30-2 and 30-2a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4CB9A253" w14:textId="77777777" w:rsidR="00175025" w:rsidRDefault="00175025" w:rsidP="00175025">
            <w:pPr>
              <w:pStyle w:val="aff5"/>
              <w:numPr>
                <w:ilvl w:val="3"/>
                <w:numId w:val="16"/>
              </w:numPr>
              <w:spacing w:afterLines="50" w:after="120"/>
              <w:ind w:leftChars="0"/>
              <w:jc w:val="both"/>
              <w:rPr>
                <w:szCs w:val="21"/>
                <w:lang w:val="en-US"/>
              </w:rPr>
            </w:pPr>
            <w:r>
              <w:rPr>
                <w:rFonts w:hint="eastAsia"/>
                <w:szCs w:val="21"/>
                <w:lang w:val="en-US"/>
              </w:rPr>
              <w:lastRenderedPageBreak/>
              <w:t>S</w:t>
            </w:r>
            <w:r>
              <w:rPr>
                <w:szCs w:val="21"/>
                <w:lang w:val="en-US"/>
              </w:rPr>
              <w:t>upport: Qualcomm, Apple (w</w:t>
            </w:r>
            <w:r w:rsidRPr="00F27255">
              <w:rPr>
                <w:szCs w:val="21"/>
                <w:lang w:val="en-US"/>
              </w:rPr>
              <w:t>ait for progress on AI 8.8.1.1</w:t>
            </w:r>
            <w:r>
              <w:rPr>
                <w:szCs w:val="21"/>
                <w:lang w:val="en-US"/>
              </w:rPr>
              <w:t xml:space="preserve"> whether to support Option 1 or 3), vivo</w:t>
            </w:r>
          </w:p>
          <w:p w14:paraId="08951D54" w14:textId="77777777" w:rsidR="00175025" w:rsidRPr="00F27255" w:rsidRDefault="00175025" w:rsidP="00175025">
            <w:pPr>
              <w:pStyle w:val="aff5"/>
              <w:numPr>
                <w:ilvl w:val="4"/>
                <w:numId w:val="16"/>
              </w:numPr>
              <w:spacing w:afterLines="50" w:after="120"/>
              <w:ind w:leftChars="0"/>
              <w:jc w:val="both"/>
              <w:rPr>
                <w:szCs w:val="21"/>
                <w:lang w:val="en-US"/>
              </w:rPr>
            </w:pPr>
            <w:r>
              <w:rPr>
                <w:rFonts w:eastAsia="ＭＳ Ｐゴシック"/>
                <w:color w:val="000000"/>
                <w:szCs w:val="21"/>
                <w:lang w:val="en-US"/>
              </w:rPr>
              <w:t>Development and commercialization of DG and CG features are not in sync.</w:t>
            </w:r>
          </w:p>
          <w:p w14:paraId="5B92C474" w14:textId="77777777" w:rsidR="00175025" w:rsidRPr="002C0895" w:rsidRDefault="00175025" w:rsidP="00175025">
            <w:pPr>
              <w:pStyle w:val="aff5"/>
              <w:numPr>
                <w:ilvl w:val="4"/>
                <w:numId w:val="16"/>
              </w:numPr>
              <w:spacing w:afterLines="50" w:after="120"/>
              <w:ind w:leftChars="0"/>
              <w:jc w:val="both"/>
              <w:rPr>
                <w:szCs w:val="21"/>
                <w:lang w:val="en-US"/>
              </w:rPr>
            </w:pPr>
            <w:r w:rsidRPr="00F81175">
              <w:rPr>
                <w:szCs w:val="21"/>
                <w:lang w:val="en-US"/>
              </w:rPr>
              <w:t>different solutions could be adopted for type 1 and type 2 CG PUSCH</w:t>
            </w:r>
          </w:p>
          <w:p w14:paraId="28878509" w14:textId="77777777" w:rsidR="00175025" w:rsidRDefault="00175025" w:rsidP="00175025">
            <w:pPr>
              <w:rPr>
                <w:rFonts w:eastAsia="ＭＳ Ｐゴシック"/>
                <w:color w:val="000000"/>
                <w:szCs w:val="21"/>
                <w:lang w:val="en-US"/>
              </w:rPr>
            </w:pPr>
          </w:p>
          <w:p w14:paraId="72077D83" w14:textId="77777777" w:rsidR="00175025" w:rsidRDefault="00175025" w:rsidP="00175025">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proposals are made</w:t>
            </w:r>
          </w:p>
          <w:p w14:paraId="2467033A" w14:textId="77777777" w:rsidR="00175025" w:rsidRDefault="00175025" w:rsidP="00175025">
            <w:pPr>
              <w:spacing w:afterLines="50" w:after="120"/>
              <w:jc w:val="both"/>
              <w:rPr>
                <w:b/>
                <w:bCs/>
                <w:szCs w:val="21"/>
                <w:lang w:val="en-US"/>
              </w:rPr>
            </w:pPr>
            <w:r>
              <w:rPr>
                <w:b/>
                <w:bCs/>
                <w:szCs w:val="21"/>
                <w:highlight w:val="yellow"/>
                <w:lang w:val="en-US"/>
              </w:rPr>
              <w:t xml:space="preserve">[FL2] High priority proposal </w:t>
            </w:r>
            <w:r w:rsidRPr="00A91DAF">
              <w:rPr>
                <w:b/>
                <w:bCs/>
                <w:szCs w:val="21"/>
                <w:highlight w:val="yellow"/>
                <w:lang w:val="en-US"/>
              </w:rPr>
              <w:t>2-1a:</w:t>
            </w:r>
          </w:p>
          <w:p w14:paraId="1EF38CA2" w14:textId="77777777" w:rsidR="00175025" w:rsidRDefault="00175025" w:rsidP="00175025">
            <w:pPr>
              <w:pStyle w:val="aff5"/>
              <w:numPr>
                <w:ilvl w:val="0"/>
                <w:numId w:val="16"/>
              </w:numPr>
              <w:spacing w:afterLines="50" w:after="120"/>
              <w:ind w:leftChars="0"/>
              <w:jc w:val="both"/>
              <w:rPr>
                <w:b/>
                <w:bCs/>
                <w:szCs w:val="21"/>
                <w:lang w:val="en-US"/>
              </w:rPr>
            </w:pPr>
            <w:r>
              <w:rPr>
                <w:b/>
                <w:bCs/>
                <w:szCs w:val="21"/>
                <w:lang w:val="en-US"/>
              </w:rPr>
              <w:t>Down select one of the following options for FGs 30-1 and 30-1a</w:t>
            </w:r>
          </w:p>
          <w:p w14:paraId="0066DE0D" w14:textId="77777777" w:rsidR="00175025" w:rsidRDefault="00175025" w:rsidP="00175025">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30-1 and 30-1a</w:t>
            </w:r>
          </w:p>
          <w:p w14:paraId="056138DF" w14:textId="77777777" w:rsidR="00175025" w:rsidRDefault="00175025" w:rsidP="00175025">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separate FG for CG type 1 and type 2</w:t>
            </w:r>
          </w:p>
          <w:p w14:paraId="7DCF7390" w14:textId="77777777" w:rsidR="00175025" w:rsidRDefault="00175025" w:rsidP="00175025">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2: m</w:t>
            </w:r>
            <w:r w:rsidRPr="001E7841">
              <w:rPr>
                <w:b/>
                <w:bCs/>
                <w:szCs w:val="21"/>
                <w:lang w:val="en-US"/>
              </w:rPr>
              <w:t>erge FGs 30-1 and 30-1a into an FG</w:t>
            </w:r>
          </w:p>
          <w:p w14:paraId="1A915E80" w14:textId="77777777" w:rsidR="00175025" w:rsidRDefault="00175025" w:rsidP="00175025">
            <w:pPr>
              <w:spacing w:afterLines="50" w:after="120"/>
              <w:jc w:val="both"/>
              <w:rPr>
                <w:b/>
                <w:bCs/>
                <w:szCs w:val="21"/>
                <w:highlight w:val="yellow"/>
                <w:lang w:val="en-US"/>
              </w:rPr>
            </w:pPr>
          </w:p>
          <w:p w14:paraId="55E31982" w14:textId="77777777" w:rsidR="00175025" w:rsidRDefault="00175025" w:rsidP="00175025">
            <w:pPr>
              <w:spacing w:afterLines="50" w:after="120"/>
              <w:jc w:val="both"/>
              <w:rPr>
                <w:b/>
                <w:bCs/>
                <w:szCs w:val="21"/>
                <w:lang w:val="en-US"/>
              </w:rPr>
            </w:pPr>
            <w:r>
              <w:rPr>
                <w:b/>
                <w:bCs/>
                <w:szCs w:val="21"/>
                <w:highlight w:val="yellow"/>
                <w:lang w:val="en-US"/>
              </w:rPr>
              <w:t xml:space="preserve">[FL2] High priority proposal </w:t>
            </w:r>
            <w:r w:rsidRPr="00A91DAF">
              <w:rPr>
                <w:b/>
                <w:bCs/>
                <w:szCs w:val="21"/>
                <w:highlight w:val="yellow"/>
                <w:lang w:val="en-US"/>
              </w:rPr>
              <w:t>2-1</w:t>
            </w:r>
            <w:r>
              <w:rPr>
                <w:b/>
                <w:bCs/>
                <w:szCs w:val="21"/>
                <w:highlight w:val="yellow"/>
                <w:lang w:val="en-US"/>
              </w:rPr>
              <w:t>b</w:t>
            </w:r>
            <w:r w:rsidRPr="00A91DAF">
              <w:rPr>
                <w:b/>
                <w:bCs/>
                <w:szCs w:val="21"/>
                <w:highlight w:val="yellow"/>
                <w:lang w:val="en-US"/>
              </w:rPr>
              <w:t>:</w:t>
            </w:r>
          </w:p>
          <w:p w14:paraId="0456753C" w14:textId="77777777" w:rsidR="00175025" w:rsidRDefault="00175025" w:rsidP="00175025">
            <w:pPr>
              <w:pStyle w:val="aff5"/>
              <w:numPr>
                <w:ilvl w:val="0"/>
                <w:numId w:val="16"/>
              </w:numPr>
              <w:spacing w:afterLines="50" w:after="120"/>
              <w:ind w:leftChars="0"/>
              <w:jc w:val="both"/>
              <w:rPr>
                <w:b/>
                <w:bCs/>
                <w:szCs w:val="21"/>
                <w:lang w:val="en-US"/>
              </w:rPr>
            </w:pPr>
            <w:r>
              <w:rPr>
                <w:b/>
                <w:bCs/>
                <w:szCs w:val="21"/>
                <w:lang w:val="en-US"/>
              </w:rPr>
              <w:t>Down select one of the following options for FGs 30-2 and 30-2a</w:t>
            </w:r>
          </w:p>
          <w:p w14:paraId="03DC2C95" w14:textId="77777777" w:rsidR="00175025" w:rsidRDefault="00175025" w:rsidP="00175025">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FGs 30-2 and 30-2a</w:t>
            </w:r>
          </w:p>
          <w:p w14:paraId="2EEC8F51" w14:textId="77777777" w:rsidR="002B74BA" w:rsidRPr="002B74BA" w:rsidRDefault="00175025" w:rsidP="002B74BA">
            <w:pPr>
              <w:pStyle w:val="aff5"/>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separate FG for CG type 1 and type 2</w:t>
            </w:r>
          </w:p>
          <w:p w14:paraId="6E8EAE61" w14:textId="063EB684" w:rsidR="00175025" w:rsidRPr="00C6341C" w:rsidRDefault="00175025" w:rsidP="002B74BA">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m</w:t>
            </w:r>
            <w:r w:rsidRPr="001E7841">
              <w:rPr>
                <w:b/>
                <w:bCs/>
                <w:szCs w:val="21"/>
                <w:lang w:val="en-US"/>
              </w:rPr>
              <w:t>erge FGs 30-</w:t>
            </w:r>
            <w:r>
              <w:rPr>
                <w:b/>
                <w:bCs/>
                <w:szCs w:val="21"/>
                <w:lang w:val="en-US"/>
              </w:rPr>
              <w:t>2</w:t>
            </w:r>
            <w:r w:rsidRPr="001E7841">
              <w:rPr>
                <w:b/>
                <w:bCs/>
                <w:szCs w:val="21"/>
                <w:lang w:val="en-US"/>
              </w:rPr>
              <w:t xml:space="preserve"> and 30-</w:t>
            </w:r>
            <w:r>
              <w:rPr>
                <w:b/>
                <w:bCs/>
                <w:szCs w:val="21"/>
                <w:lang w:val="en-US"/>
              </w:rPr>
              <w:t>2</w:t>
            </w:r>
            <w:r w:rsidRPr="001E7841">
              <w:rPr>
                <w:b/>
                <w:bCs/>
                <w:szCs w:val="21"/>
                <w:lang w:val="en-US"/>
              </w:rPr>
              <w:t>a into an FG</w:t>
            </w:r>
          </w:p>
        </w:tc>
      </w:tr>
      <w:tr w:rsidR="00B9565F" w14:paraId="4C11C667" w14:textId="77777777" w:rsidTr="00147E89">
        <w:tc>
          <w:tcPr>
            <w:tcW w:w="506" w:type="pct"/>
          </w:tcPr>
          <w:p w14:paraId="7BAD4EA4" w14:textId="4E5A276F" w:rsidR="00B9565F" w:rsidRDefault="00B9565F" w:rsidP="00B9565F">
            <w:pPr>
              <w:jc w:val="both"/>
              <w:rPr>
                <w:rFonts w:eastAsia="ＭＳ Ｐゴシック"/>
                <w:color w:val="000000"/>
                <w:szCs w:val="21"/>
              </w:rPr>
            </w:pPr>
            <w:r>
              <w:rPr>
                <w:rFonts w:hint="eastAsia"/>
                <w:szCs w:val="21"/>
                <w:lang w:val="en-US"/>
              </w:rPr>
              <w:lastRenderedPageBreak/>
              <w:t>F</w:t>
            </w:r>
            <w:r>
              <w:rPr>
                <w:szCs w:val="21"/>
                <w:lang w:val="en-US"/>
              </w:rPr>
              <w:t>L3</w:t>
            </w:r>
          </w:p>
        </w:tc>
        <w:tc>
          <w:tcPr>
            <w:tcW w:w="4494" w:type="pct"/>
          </w:tcPr>
          <w:p w14:paraId="42AEEEF3" w14:textId="02DE7B43" w:rsidR="00B9565F" w:rsidRDefault="00B9565F" w:rsidP="00B9565F">
            <w:pPr>
              <w:rPr>
                <w:rFonts w:eastAsia="ＭＳ Ｐゴシック"/>
                <w:color w:val="000000"/>
                <w:szCs w:val="21"/>
                <w:lang w:val="en-US"/>
              </w:rPr>
            </w:pPr>
            <w:r>
              <w:rPr>
                <w:rFonts w:eastAsia="ＭＳ Ｐゴシック"/>
                <w:color w:val="000000"/>
                <w:szCs w:val="21"/>
                <w:lang w:val="en-US"/>
              </w:rPr>
              <w:t>The above proposals tagged FL2 could not discussed in the GTW session on Nov. 12. Companies are encouraged to provide further comments.</w:t>
            </w:r>
          </w:p>
        </w:tc>
      </w:tr>
    </w:tbl>
    <w:p w14:paraId="39FB9B50" w14:textId="77777777" w:rsidR="00CD4FD5" w:rsidRDefault="00CD4FD5">
      <w:pPr>
        <w:spacing w:afterLines="50" w:after="120"/>
        <w:jc w:val="both"/>
        <w:rPr>
          <w:sz w:val="22"/>
        </w:rPr>
      </w:pPr>
    </w:p>
    <w:p w14:paraId="048221B6" w14:textId="77777777" w:rsidR="00CD4FD5" w:rsidRDefault="00CD4FD5">
      <w:pPr>
        <w:spacing w:afterLines="50" w:after="120"/>
        <w:jc w:val="both"/>
        <w:rPr>
          <w:sz w:val="22"/>
        </w:rPr>
      </w:pPr>
    </w:p>
    <w:p w14:paraId="0F53E7D6" w14:textId="77777777" w:rsidR="00CD4FD5" w:rsidRDefault="00B549E0">
      <w:pPr>
        <w:spacing w:afterLines="50" w:after="120"/>
        <w:jc w:val="both"/>
        <w:rPr>
          <w:b/>
          <w:bCs/>
          <w:szCs w:val="21"/>
          <w:lang w:val="en-US"/>
        </w:rPr>
      </w:pPr>
      <w:r>
        <w:rPr>
          <w:b/>
          <w:bCs/>
          <w:szCs w:val="21"/>
          <w:highlight w:val="cyan"/>
          <w:lang w:val="en-US"/>
        </w:rPr>
        <w:t>Medium priority proposal 2-2:</w:t>
      </w:r>
    </w:p>
    <w:p w14:paraId="20F1B05F" w14:textId="77777777" w:rsidR="00CD4FD5" w:rsidRDefault="00B549E0">
      <w:pPr>
        <w:pStyle w:val="aff5"/>
        <w:numPr>
          <w:ilvl w:val="0"/>
          <w:numId w:val="16"/>
        </w:numPr>
        <w:spacing w:afterLines="50" w:after="120"/>
        <w:ind w:leftChars="0"/>
        <w:jc w:val="both"/>
        <w:rPr>
          <w:b/>
          <w:bCs/>
          <w:szCs w:val="24"/>
          <w:lang w:val="en-US"/>
        </w:rPr>
      </w:pPr>
      <w:r>
        <w:rPr>
          <w:b/>
          <w:bCs/>
          <w:szCs w:val="24"/>
        </w:rPr>
        <w:t>The column for “Mandatory/Optional” in FGs 30-1 to 30-2a is confirmed as “Optional with capability signaling”</w:t>
      </w:r>
    </w:p>
    <w:tbl>
      <w:tblPr>
        <w:tblStyle w:val="afc"/>
        <w:tblW w:w="5000" w:type="pct"/>
        <w:tblLook w:val="04A0" w:firstRow="1" w:lastRow="0" w:firstColumn="1" w:lastColumn="0" w:noHBand="0" w:noVBand="1"/>
      </w:tblPr>
      <w:tblGrid>
        <w:gridCol w:w="2265"/>
        <w:gridCol w:w="20118"/>
      </w:tblGrid>
      <w:tr w:rsidR="00CD4FD5" w14:paraId="31520D2D" w14:textId="77777777">
        <w:tc>
          <w:tcPr>
            <w:tcW w:w="506" w:type="pct"/>
            <w:shd w:val="clear" w:color="auto" w:fill="F2F2F2" w:themeFill="background1" w:themeFillShade="F2"/>
          </w:tcPr>
          <w:p w14:paraId="7307E5C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10614A1"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9288E39" w14:textId="77777777">
        <w:tc>
          <w:tcPr>
            <w:tcW w:w="506" w:type="pct"/>
          </w:tcPr>
          <w:p w14:paraId="33D04307" w14:textId="77777777" w:rsidR="00CD4FD5" w:rsidRDefault="00B549E0">
            <w:pPr>
              <w:jc w:val="both"/>
              <w:rPr>
                <w:szCs w:val="21"/>
                <w:lang w:val="en-US"/>
              </w:rPr>
            </w:pPr>
            <w:r>
              <w:rPr>
                <w:szCs w:val="21"/>
                <w:lang w:val="en-US"/>
              </w:rPr>
              <w:t>NTT DOCOMO</w:t>
            </w:r>
          </w:p>
        </w:tc>
        <w:tc>
          <w:tcPr>
            <w:tcW w:w="4494" w:type="pct"/>
          </w:tcPr>
          <w:p w14:paraId="57A8288D" w14:textId="77777777" w:rsidR="00CD4FD5" w:rsidRDefault="00B549E0">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We support the FL proposal.</w:t>
            </w:r>
          </w:p>
        </w:tc>
      </w:tr>
      <w:tr w:rsidR="00CD4FD5" w14:paraId="3BF6F920" w14:textId="77777777">
        <w:tc>
          <w:tcPr>
            <w:tcW w:w="506" w:type="pct"/>
          </w:tcPr>
          <w:p w14:paraId="53E51B37"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751E626" w14:textId="77777777" w:rsidR="00CD4FD5" w:rsidRDefault="00B549E0">
            <w:pPr>
              <w:rPr>
                <w:szCs w:val="21"/>
                <w:lang w:val="en-US"/>
              </w:rPr>
            </w:pPr>
            <w:r>
              <w:rPr>
                <w:rFonts w:hint="eastAsia"/>
                <w:szCs w:val="21"/>
                <w:lang w:val="en-US"/>
              </w:rPr>
              <w:t>W</w:t>
            </w:r>
            <w:r>
              <w:rPr>
                <w:szCs w:val="21"/>
                <w:lang w:val="en-US"/>
              </w:rPr>
              <w:t>e are fine with Proposal 2-2.</w:t>
            </w:r>
          </w:p>
        </w:tc>
      </w:tr>
      <w:tr w:rsidR="00CD4FD5" w14:paraId="55A8ABD2" w14:textId="77777777">
        <w:tc>
          <w:tcPr>
            <w:tcW w:w="506" w:type="pct"/>
          </w:tcPr>
          <w:p w14:paraId="0CC018BE" w14:textId="77777777" w:rsidR="00CD4FD5" w:rsidRDefault="00B549E0">
            <w:pPr>
              <w:jc w:val="both"/>
              <w:rPr>
                <w:szCs w:val="21"/>
                <w:lang w:val="en-US"/>
              </w:rPr>
            </w:pPr>
            <w:r>
              <w:rPr>
                <w:szCs w:val="21"/>
                <w:lang w:val="en-US"/>
              </w:rPr>
              <w:t>QC</w:t>
            </w:r>
          </w:p>
        </w:tc>
        <w:tc>
          <w:tcPr>
            <w:tcW w:w="4494" w:type="pct"/>
          </w:tcPr>
          <w:p w14:paraId="4081FBE1" w14:textId="77777777" w:rsidR="00CD4FD5" w:rsidRDefault="00B549E0">
            <w:pPr>
              <w:rPr>
                <w:szCs w:val="21"/>
                <w:lang w:val="en-US"/>
              </w:rPr>
            </w:pPr>
            <w:r>
              <w:rPr>
                <w:szCs w:val="21"/>
                <w:lang w:val="en-US"/>
              </w:rPr>
              <w:t>Support</w:t>
            </w:r>
          </w:p>
        </w:tc>
      </w:tr>
      <w:tr w:rsidR="00CD4FD5" w14:paraId="7155D652" w14:textId="77777777">
        <w:tc>
          <w:tcPr>
            <w:tcW w:w="506" w:type="pct"/>
          </w:tcPr>
          <w:p w14:paraId="42D48343" w14:textId="77777777" w:rsidR="00CD4FD5" w:rsidRDefault="00B549E0">
            <w:pPr>
              <w:jc w:val="both"/>
              <w:rPr>
                <w:szCs w:val="21"/>
                <w:lang w:val="en-US"/>
              </w:rPr>
            </w:pPr>
            <w:r>
              <w:rPr>
                <w:szCs w:val="21"/>
                <w:lang w:val="en-US"/>
              </w:rPr>
              <w:t>Intel</w:t>
            </w:r>
          </w:p>
        </w:tc>
        <w:tc>
          <w:tcPr>
            <w:tcW w:w="4494" w:type="pct"/>
          </w:tcPr>
          <w:p w14:paraId="6DBC715C" w14:textId="77777777" w:rsidR="00CD4FD5" w:rsidRDefault="00B549E0">
            <w:pPr>
              <w:rPr>
                <w:szCs w:val="21"/>
                <w:lang w:val="en-US"/>
              </w:rPr>
            </w:pPr>
            <w:r>
              <w:rPr>
                <w:szCs w:val="21"/>
                <w:lang w:val="en-US"/>
              </w:rPr>
              <w:t xml:space="preserve">We are fine with FL proposal. </w:t>
            </w:r>
          </w:p>
        </w:tc>
      </w:tr>
      <w:tr w:rsidR="00CD4FD5" w14:paraId="637F75AC" w14:textId="77777777">
        <w:tc>
          <w:tcPr>
            <w:tcW w:w="506" w:type="pct"/>
          </w:tcPr>
          <w:p w14:paraId="050C0A65"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9F768E2" w14:textId="77777777" w:rsidR="00CD4FD5" w:rsidRDefault="00B549E0">
            <w:pPr>
              <w:rPr>
                <w:rFonts w:eastAsia="SimSun"/>
                <w:szCs w:val="21"/>
                <w:lang w:val="en-US" w:eastAsia="zh-CN"/>
              </w:rPr>
            </w:pPr>
            <w:r>
              <w:rPr>
                <w:rFonts w:eastAsia="SimSun" w:hint="eastAsia"/>
                <w:szCs w:val="21"/>
                <w:lang w:val="en-US" w:eastAsia="zh-CN"/>
              </w:rPr>
              <w:t>Fine</w:t>
            </w:r>
          </w:p>
        </w:tc>
      </w:tr>
      <w:tr w:rsidR="00B549E0" w14:paraId="7189C99D" w14:textId="77777777">
        <w:tc>
          <w:tcPr>
            <w:tcW w:w="506" w:type="pct"/>
          </w:tcPr>
          <w:p w14:paraId="3358E672" w14:textId="789DCF18" w:rsidR="00B549E0" w:rsidRDefault="00B549E0" w:rsidP="00B549E0">
            <w:pPr>
              <w:jc w:val="both"/>
              <w:rPr>
                <w:rFonts w:eastAsia="SimSun"/>
                <w:szCs w:val="21"/>
                <w:lang w:val="en-US" w:eastAsia="zh-CN"/>
              </w:rPr>
            </w:pPr>
            <w:r>
              <w:rPr>
                <w:szCs w:val="21"/>
                <w:lang w:val="en-US"/>
              </w:rPr>
              <w:t>Apple</w:t>
            </w:r>
          </w:p>
        </w:tc>
        <w:tc>
          <w:tcPr>
            <w:tcW w:w="4494" w:type="pct"/>
          </w:tcPr>
          <w:p w14:paraId="748D7336" w14:textId="591ED669" w:rsidR="00B549E0" w:rsidRDefault="00B549E0" w:rsidP="00B549E0">
            <w:pPr>
              <w:rPr>
                <w:rFonts w:eastAsia="SimSun"/>
                <w:szCs w:val="21"/>
                <w:lang w:val="en-US" w:eastAsia="zh-CN"/>
              </w:rPr>
            </w:pPr>
            <w:r>
              <w:rPr>
                <w:szCs w:val="21"/>
                <w:lang w:val="en-US"/>
              </w:rPr>
              <w:t>Support</w:t>
            </w:r>
          </w:p>
        </w:tc>
      </w:tr>
      <w:tr w:rsidR="00147008" w14:paraId="17698D0B" w14:textId="77777777">
        <w:tc>
          <w:tcPr>
            <w:tcW w:w="506" w:type="pct"/>
          </w:tcPr>
          <w:p w14:paraId="450FD5F1" w14:textId="2B3CC7D3"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0B8F66DB" w14:textId="55CAA7C4" w:rsidR="00147008" w:rsidRDefault="00147008" w:rsidP="00147008">
            <w:pPr>
              <w:rPr>
                <w:szCs w:val="21"/>
                <w:lang w:val="en-US"/>
              </w:rPr>
            </w:pPr>
            <w:r>
              <w:rPr>
                <w:rFonts w:eastAsia="Malgun Gothic"/>
                <w:szCs w:val="21"/>
                <w:lang w:val="en-US" w:eastAsia="ko-KR"/>
              </w:rPr>
              <w:t>S</w:t>
            </w:r>
            <w:r>
              <w:rPr>
                <w:rFonts w:eastAsia="Malgun Gothic" w:hint="eastAsia"/>
                <w:szCs w:val="21"/>
                <w:lang w:val="en-US" w:eastAsia="ko-KR"/>
              </w:rPr>
              <w:t>upport</w:t>
            </w:r>
          </w:p>
        </w:tc>
      </w:tr>
      <w:tr w:rsidR="00D26734" w14:paraId="2BF55A97" w14:textId="77777777">
        <w:tc>
          <w:tcPr>
            <w:tcW w:w="506" w:type="pct"/>
          </w:tcPr>
          <w:p w14:paraId="3B91EB59" w14:textId="31E7C54A"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67FE905E" w14:textId="1A8F7A1E" w:rsidR="00D26734" w:rsidRPr="00D26734" w:rsidRDefault="00D26734" w:rsidP="00147008">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C6738C" w14:paraId="1567A0B9" w14:textId="77777777" w:rsidTr="00C6738C">
        <w:tc>
          <w:tcPr>
            <w:tcW w:w="506" w:type="pct"/>
          </w:tcPr>
          <w:p w14:paraId="0AB084CB" w14:textId="77777777" w:rsidR="00C6738C" w:rsidRPr="008E7DBB" w:rsidRDefault="00C6738C"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30E3274E" w14:textId="77777777" w:rsidR="00C6738C" w:rsidRDefault="00C6738C" w:rsidP="00147E89">
            <w:pPr>
              <w:rPr>
                <w:szCs w:val="21"/>
                <w:lang w:val="en-US"/>
              </w:rPr>
            </w:pPr>
            <w:r>
              <w:rPr>
                <w:szCs w:val="21"/>
                <w:lang w:val="en-US"/>
              </w:rPr>
              <w:t>Support</w:t>
            </w:r>
          </w:p>
        </w:tc>
      </w:tr>
      <w:tr w:rsidR="000B630A" w14:paraId="6A75D680" w14:textId="77777777" w:rsidTr="00C6738C">
        <w:tc>
          <w:tcPr>
            <w:tcW w:w="506" w:type="pct"/>
          </w:tcPr>
          <w:p w14:paraId="03AFB4BB" w14:textId="241F1167" w:rsidR="000B630A" w:rsidRDefault="000B630A" w:rsidP="000B630A">
            <w:pPr>
              <w:jc w:val="both"/>
              <w:rPr>
                <w:rFonts w:eastAsia="SimSun"/>
                <w:szCs w:val="21"/>
                <w:lang w:val="en-US" w:eastAsia="zh-CN"/>
              </w:rPr>
            </w:pPr>
            <w:r>
              <w:rPr>
                <w:szCs w:val="21"/>
                <w:lang w:val="en-US"/>
              </w:rPr>
              <w:t>Nokia, NSB</w:t>
            </w:r>
          </w:p>
        </w:tc>
        <w:tc>
          <w:tcPr>
            <w:tcW w:w="4494" w:type="pct"/>
          </w:tcPr>
          <w:p w14:paraId="06B50B0E" w14:textId="56EB53CA" w:rsidR="000B630A" w:rsidRDefault="000B630A" w:rsidP="000B630A">
            <w:pPr>
              <w:rPr>
                <w:szCs w:val="21"/>
                <w:lang w:val="en-US"/>
              </w:rPr>
            </w:pPr>
            <w:r>
              <w:rPr>
                <w:szCs w:val="21"/>
                <w:lang w:val="en-US"/>
              </w:rPr>
              <w:t>Support</w:t>
            </w:r>
          </w:p>
        </w:tc>
      </w:tr>
      <w:tr w:rsidR="009A61E2" w14:paraId="5706F165" w14:textId="77777777" w:rsidTr="00C6738C">
        <w:tc>
          <w:tcPr>
            <w:tcW w:w="506" w:type="pct"/>
          </w:tcPr>
          <w:p w14:paraId="31A8453A" w14:textId="109616E3" w:rsidR="009A61E2" w:rsidRDefault="009A61E2" w:rsidP="000B630A">
            <w:pPr>
              <w:jc w:val="both"/>
              <w:rPr>
                <w:szCs w:val="21"/>
                <w:lang w:val="en-US"/>
              </w:rPr>
            </w:pPr>
            <w:r>
              <w:rPr>
                <w:szCs w:val="21"/>
                <w:lang w:val="en-US"/>
              </w:rPr>
              <w:t>Ericsson</w:t>
            </w:r>
          </w:p>
        </w:tc>
        <w:tc>
          <w:tcPr>
            <w:tcW w:w="4494" w:type="pct"/>
          </w:tcPr>
          <w:p w14:paraId="1F749864" w14:textId="345D53AB" w:rsidR="009A61E2" w:rsidRDefault="009A61E2" w:rsidP="000B630A">
            <w:pPr>
              <w:rPr>
                <w:szCs w:val="21"/>
                <w:lang w:val="en-US"/>
              </w:rPr>
            </w:pPr>
            <w:r>
              <w:rPr>
                <w:szCs w:val="21"/>
                <w:lang w:val="en-US"/>
              </w:rPr>
              <w:t>Support</w:t>
            </w:r>
          </w:p>
        </w:tc>
      </w:tr>
      <w:tr w:rsidR="003911E6" w14:paraId="32C3F34C" w14:textId="77777777" w:rsidTr="00147E89">
        <w:tc>
          <w:tcPr>
            <w:tcW w:w="506" w:type="pct"/>
          </w:tcPr>
          <w:p w14:paraId="06523D08" w14:textId="77777777" w:rsidR="003911E6" w:rsidRPr="008828DF" w:rsidRDefault="003911E6" w:rsidP="00147E89">
            <w:pPr>
              <w:jc w:val="both"/>
              <w:rPr>
                <w:rFonts w:eastAsia="SimSun"/>
                <w:szCs w:val="21"/>
                <w:lang w:val="en-US" w:eastAsia="zh-CN"/>
              </w:rPr>
            </w:pPr>
            <w:bookmarkStart w:id="28" w:name="OLE_LINK9"/>
            <w:bookmarkStart w:id="29" w:name="_Hlk87601848"/>
            <w:r w:rsidRPr="008828DF">
              <w:rPr>
                <w:rFonts w:eastAsia="SimSun"/>
                <w:szCs w:val="21"/>
                <w:lang w:val="en-US" w:eastAsia="zh-CN"/>
              </w:rPr>
              <w:t>Huawei, HiSilicon</w:t>
            </w:r>
            <w:bookmarkEnd w:id="28"/>
          </w:p>
        </w:tc>
        <w:tc>
          <w:tcPr>
            <w:tcW w:w="4494" w:type="pct"/>
          </w:tcPr>
          <w:p w14:paraId="1BFC227E" w14:textId="77777777" w:rsidR="003911E6" w:rsidRPr="008828DF" w:rsidRDefault="003911E6" w:rsidP="00147E89">
            <w:pPr>
              <w:rPr>
                <w:rFonts w:eastAsia="SimSun"/>
                <w:color w:val="000000"/>
                <w:szCs w:val="21"/>
                <w:lang w:val="en-US" w:eastAsia="zh-CN"/>
              </w:rPr>
            </w:pPr>
            <w:r>
              <w:rPr>
                <w:rFonts w:eastAsia="SimSun"/>
                <w:color w:val="000000"/>
                <w:szCs w:val="21"/>
                <w:lang w:val="en-US" w:eastAsia="zh-CN"/>
              </w:rPr>
              <w:t>Fine</w:t>
            </w:r>
            <w:r w:rsidRPr="008828DF">
              <w:rPr>
                <w:rFonts w:eastAsia="SimSun"/>
                <w:color w:val="000000"/>
                <w:szCs w:val="21"/>
                <w:lang w:val="en-US" w:eastAsia="zh-CN"/>
              </w:rPr>
              <w:t xml:space="preserve"> to confirm.</w:t>
            </w:r>
          </w:p>
        </w:tc>
      </w:tr>
      <w:bookmarkEnd w:id="29"/>
    </w:tbl>
    <w:p w14:paraId="2BD243F1" w14:textId="77777777" w:rsidR="00CD4FD5" w:rsidRDefault="00CD4FD5">
      <w:pPr>
        <w:spacing w:afterLines="50" w:after="120"/>
        <w:jc w:val="both"/>
        <w:rPr>
          <w:sz w:val="22"/>
        </w:rPr>
      </w:pPr>
    </w:p>
    <w:p w14:paraId="3C854313" w14:textId="77777777" w:rsidR="00CD4FD5" w:rsidRDefault="00CD4FD5">
      <w:pPr>
        <w:spacing w:afterLines="50" w:after="120"/>
        <w:jc w:val="both"/>
        <w:rPr>
          <w:sz w:val="22"/>
          <w:lang w:val="en-US"/>
        </w:rPr>
      </w:pPr>
    </w:p>
    <w:p w14:paraId="5F6B1787" w14:textId="77777777" w:rsidR="00CD4FD5" w:rsidRDefault="00B549E0">
      <w:pPr>
        <w:spacing w:afterLines="50" w:after="120"/>
        <w:jc w:val="both"/>
        <w:rPr>
          <w:b/>
          <w:bCs/>
          <w:szCs w:val="21"/>
          <w:lang w:val="en-US"/>
        </w:rPr>
      </w:pPr>
      <w:r>
        <w:rPr>
          <w:b/>
          <w:bCs/>
          <w:szCs w:val="21"/>
          <w:highlight w:val="cyan"/>
          <w:lang w:val="en-US"/>
        </w:rPr>
        <w:t>Medium priority question 2-3:</w:t>
      </w:r>
    </w:p>
    <w:p w14:paraId="2A7277E7"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30-1 to 30-2a should be per UE or per band</w:t>
      </w:r>
    </w:p>
    <w:p w14:paraId="046E94F1" w14:textId="77777777" w:rsidR="00CD4FD5" w:rsidRDefault="00B549E0">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 xml:space="preserve">er UE: </w:t>
      </w:r>
      <w:r>
        <w:rPr>
          <w:rFonts w:eastAsia="ＭＳ 明朝"/>
          <w:sz w:val="22"/>
        </w:rPr>
        <w:t>Huawei, HiSilicon, ZTE, DOCOMO</w:t>
      </w:r>
    </w:p>
    <w:p w14:paraId="2154819F" w14:textId="77777777" w:rsidR="00CD4FD5" w:rsidRDefault="00B549E0">
      <w:pPr>
        <w:pStyle w:val="aff5"/>
        <w:numPr>
          <w:ilvl w:val="2"/>
          <w:numId w:val="16"/>
        </w:numPr>
        <w:spacing w:afterLines="50" w:after="120"/>
        <w:ind w:leftChars="0"/>
        <w:jc w:val="both"/>
        <w:rPr>
          <w:szCs w:val="24"/>
          <w:lang w:val="en-US"/>
        </w:rPr>
      </w:pPr>
      <w:r>
        <w:rPr>
          <w:rFonts w:eastAsia="ＭＳ 明朝"/>
          <w:sz w:val="22"/>
        </w:rPr>
        <w:t>FDD/TDD differentiation is not necessary: Huawei, HiSilicon</w:t>
      </w:r>
    </w:p>
    <w:p w14:paraId="41FD80B6" w14:textId="77777777" w:rsidR="00CD4FD5" w:rsidRDefault="00B549E0">
      <w:pPr>
        <w:pStyle w:val="aff5"/>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c"/>
        <w:tblW w:w="5000" w:type="pct"/>
        <w:tblLook w:val="04A0" w:firstRow="1" w:lastRow="0" w:firstColumn="1" w:lastColumn="0" w:noHBand="0" w:noVBand="1"/>
      </w:tblPr>
      <w:tblGrid>
        <w:gridCol w:w="2265"/>
        <w:gridCol w:w="20118"/>
      </w:tblGrid>
      <w:tr w:rsidR="00CD4FD5" w14:paraId="75FDE5D7" w14:textId="77777777">
        <w:tc>
          <w:tcPr>
            <w:tcW w:w="506" w:type="pct"/>
            <w:shd w:val="clear" w:color="auto" w:fill="F2F2F2" w:themeFill="background1" w:themeFillShade="F2"/>
          </w:tcPr>
          <w:p w14:paraId="353F98B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D17838"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1847CC4" w14:textId="77777777">
        <w:tc>
          <w:tcPr>
            <w:tcW w:w="506" w:type="pct"/>
          </w:tcPr>
          <w:p w14:paraId="28675FB8" w14:textId="77777777" w:rsidR="00CD4FD5" w:rsidRDefault="00B549E0">
            <w:pPr>
              <w:jc w:val="both"/>
              <w:rPr>
                <w:szCs w:val="21"/>
                <w:lang w:val="en-US"/>
              </w:rPr>
            </w:pPr>
            <w:r>
              <w:rPr>
                <w:szCs w:val="21"/>
                <w:lang w:val="en-US"/>
              </w:rPr>
              <w:t>NTT DOCOMO</w:t>
            </w:r>
          </w:p>
        </w:tc>
        <w:tc>
          <w:tcPr>
            <w:tcW w:w="4494" w:type="pct"/>
          </w:tcPr>
          <w:p w14:paraId="20CFDE00" w14:textId="77777777" w:rsidR="00CD4FD5" w:rsidRDefault="00B549E0">
            <w:pPr>
              <w:rPr>
                <w:szCs w:val="21"/>
                <w:lang w:val="en-US"/>
              </w:rPr>
            </w:pPr>
            <w:r>
              <w:rPr>
                <w:szCs w:val="21"/>
                <w:lang w:val="en-US"/>
              </w:rPr>
              <w:t>We support per UE since they are not band specific features.</w:t>
            </w:r>
          </w:p>
        </w:tc>
      </w:tr>
      <w:tr w:rsidR="00CD4FD5" w14:paraId="2C9FDA7D" w14:textId="77777777">
        <w:tc>
          <w:tcPr>
            <w:tcW w:w="506" w:type="pct"/>
          </w:tcPr>
          <w:p w14:paraId="32B35215"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460B22B" w14:textId="77777777" w:rsidR="00CD4FD5" w:rsidRDefault="00B549E0">
            <w:pPr>
              <w:rPr>
                <w:szCs w:val="21"/>
                <w:lang w:val="en-US"/>
              </w:rPr>
            </w:pPr>
            <w:r>
              <w:rPr>
                <w:rFonts w:hint="eastAsia"/>
                <w:szCs w:val="21"/>
                <w:lang w:val="en-US"/>
              </w:rPr>
              <w:t>W</w:t>
            </w:r>
            <w:r>
              <w:rPr>
                <w:szCs w:val="21"/>
                <w:lang w:val="en-US"/>
              </w:rPr>
              <w:t>e support “per UE”.</w:t>
            </w:r>
          </w:p>
        </w:tc>
      </w:tr>
      <w:tr w:rsidR="00CD4FD5" w14:paraId="62026DE8" w14:textId="77777777">
        <w:tc>
          <w:tcPr>
            <w:tcW w:w="506" w:type="pct"/>
          </w:tcPr>
          <w:p w14:paraId="0B8DB01A" w14:textId="77777777" w:rsidR="00CD4FD5" w:rsidRDefault="00B549E0">
            <w:pPr>
              <w:jc w:val="both"/>
              <w:rPr>
                <w:szCs w:val="21"/>
                <w:lang w:val="en-US"/>
              </w:rPr>
            </w:pPr>
            <w:r>
              <w:rPr>
                <w:szCs w:val="21"/>
                <w:lang w:val="en-US"/>
              </w:rPr>
              <w:t>QC</w:t>
            </w:r>
          </w:p>
        </w:tc>
        <w:tc>
          <w:tcPr>
            <w:tcW w:w="4494" w:type="pct"/>
          </w:tcPr>
          <w:p w14:paraId="55A97BE2" w14:textId="77777777" w:rsidR="00CD4FD5" w:rsidRDefault="00B549E0">
            <w:pPr>
              <w:rPr>
                <w:szCs w:val="21"/>
                <w:lang w:val="en-US"/>
              </w:rPr>
            </w:pPr>
            <w:r>
              <w:rPr>
                <w:szCs w:val="21"/>
                <w:lang w:val="en-US"/>
              </w:rPr>
              <w:t xml:space="preserve">Urge companies to think about testing and certification of features implemented by a UE. Suggest going with “per band”. </w:t>
            </w:r>
          </w:p>
        </w:tc>
      </w:tr>
      <w:tr w:rsidR="00CD4FD5" w14:paraId="7801A929" w14:textId="77777777">
        <w:tc>
          <w:tcPr>
            <w:tcW w:w="506" w:type="pct"/>
          </w:tcPr>
          <w:p w14:paraId="123F5133" w14:textId="77777777" w:rsidR="00CD4FD5" w:rsidRDefault="00B549E0">
            <w:pPr>
              <w:jc w:val="both"/>
              <w:rPr>
                <w:szCs w:val="21"/>
                <w:lang w:val="en-US"/>
              </w:rPr>
            </w:pPr>
            <w:r>
              <w:rPr>
                <w:szCs w:val="21"/>
                <w:lang w:val="en-US"/>
              </w:rPr>
              <w:t>Intel</w:t>
            </w:r>
          </w:p>
        </w:tc>
        <w:tc>
          <w:tcPr>
            <w:tcW w:w="4494" w:type="pct"/>
          </w:tcPr>
          <w:p w14:paraId="221AC4EE" w14:textId="77777777" w:rsidR="00CD4FD5" w:rsidRDefault="00B549E0">
            <w:pPr>
              <w:rPr>
                <w:szCs w:val="21"/>
                <w:lang w:val="en-US"/>
              </w:rPr>
            </w:pPr>
            <w:r>
              <w:rPr>
                <w:szCs w:val="21"/>
                <w:lang w:val="en-US"/>
              </w:rPr>
              <w:t xml:space="preserve">We support per UE. </w:t>
            </w:r>
          </w:p>
        </w:tc>
      </w:tr>
      <w:tr w:rsidR="00CD4FD5" w14:paraId="6F71B438" w14:textId="77777777">
        <w:tc>
          <w:tcPr>
            <w:tcW w:w="506" w:type="pct"/>
          </w:tcPr>
          <w:p w14:paraId="72C38DC4"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53228C6B" w14:textId="77777777" w:rsidR="00CD4FD5" w:rsidRDefault="00B549E0">
            <w:pPr>
              <w:rPr>
                <w:rFonts w:eastAsia="SimSun"/>
                <w:szCs w:val="21"/>
                <w:lang w:val="en-US" w:eastAsia="zh-CN"/>
              </w:rPr>
            </w:pPr>
            <w:r>
              <w:rPr>
                <w:rFonts w:eastAsia="SimSun" w:hint="eastAsia"/>
                <w:szCs w:val="21"/>
                <w:lang w:val="en-US" w:eastAsia="zh-CN"/>
              </w:rPr>
              <w:t xml:space="preserve">Per UE is sufficient. </w:t>
            </w:r>
          </w:p>
        </w:tc>
      </w:tr>
      <w:tr w:rsidR="00B549E0" w14:paraId="6474ED96" w14:textId="77777777">
        <w:tc>
          <w:tcPr>
            <w:tcW w:w="506" w:type="pct"/>
          </w:tcPr>
          <w:p w14:paraId="777E8573" w14:textId="45494029" w:rsidR="00B549E0" w:rsidRDefault="00B549E0" w:rsidP="00B549E0">
            <w:pPr>
              <w:jc w:val="both"/>
              <w:rPr>
                <w:rFonts w:eastAsia="SimSun"/>
                <w:szCs w:val="21"/>
                <w:lang w:val="en-US" w:eastAsia="zh-CN"/>
              </w:rPr>
            </w:pPr>
            <w:r>
              <w:rPr>
                <w:szCs w:val="21"/>
                <w:lang w:val="en-US"/>
              </w:rPr>
              <w:t>Apple</w:t>
            </w:r>
          </w:p>
        </w:tc>
        <w:tc>
          <w:tcPr>
            <w:tcW w:w="4494" w:type="pct"/>
          </w:tcPr>
          <w:p w14:paraId="4BD278E6" w14:textId="262F3C0A" w:rsidR="00B549E0" w:rsidRDefault="00B549E0" w:rsidP="00B549E0">
            <w:pPr>
              <w:rPr>
                <w:rFonts w:eastAsia="SimSun"/>
                <w:szCs w:val="21"/>
                <w:lang w:val="en-US" w:eastAsia="zh-CN"/>
              </w:rPr>
            </w:pPr>
            <w:r>
              <w:rPr>
                <w:szCs w:val="21"/>
                <w:lang w:val="en-US"/>
              </w:rPr>
              <w:t>We support per band.</w:t>
            </w:r>
          </w:p>
        </w:tc>
      </w:tr>
      <w:tr w:rsidR="000B630A" w14:paraId="6B7AC545" w14:textId="77777777">
        <w:tc>
          <w:tcPr>
            <w:tcW w:w="506" w:type="pct"/>
          </w:tcPr>
          <w:p w14:paraId="306B920A" w14:textId="76B0D849" w:rsidR="000B630A" w:rsidRDefault="000B630A" w:rsidP="000B630A">
            <w:pPr>
              <w:jc w:val="both"/>
              <w:rPr>
                <w:szCs w:val="21"/>
                <w:lang w:val="en-US"/>
              </w:rPr>
            </w:pPr>
            <w:r>
              <w:rPr>
                <w:szCs w:val="21"/>
                <w:lang w:val="en-US"/>
              </w:rPr>
              <w:t>Nokia, NSB</w:t>
            </w:r>
          </w:p>
        </w:tc>
        <w:tc>
          <w:tcPr>
            <w:tcW w:w="4494" w:type="pct"/>
          </w:tcPr>
          <w:p w14:paraId="29CE540A" w14:textId="796662F3" w:rsidR="000B630A" w:rsidRDefault="000B630A" w:rsidP="000B630A">
            <w:pPr>
              <w:rPr>
                <w:szCs w:val="21"/>
                <w:lang w:val="en-US"/>
              </w:rPr>
            </w:pPr>
            <w:r>
              <w:rPr>
                <w:szCs w:val="21"/>
                <w:lang w:val="en-US"/>
              </w:rPr>
              <w:t>Per UE. It is hard to see how the number of repetitions the UE supports would be a function of operating band.</w:t>
            </w:r>
          </w:p>
        </w:tc>
      </w:tr>
      <w:tr w:rsidR="009A61E2" w14:paraId="36107477" w14:textId="77777777">
        <w:tc>
          <w:tcPr>
            <w:tcW w:w="506" w:type="pct"/>
          </w:tcPr>
          <w:p w14:paraId="4709234D" w14:textId="6FED42A5" w:rsidR="009A61E2" w:rsidRDefault="009A61E2" w:rsidP="000B630A">
            <w:pPr>
              <w:jc w:val="both"/>
              <w:rPr>
                <w:szCs w:val="21"/>
                <w:lang w:val="en-US"/>
              </w:rPr>
            </w:pPr>
            <w:r>
              <w:rPr>
                <w:szCs w:val="21"/>
                <w:lang w:val="en-US"/>
              </w:rPr>
              <w:t>Ericsson</w:t>
            </w:r>
          </w:p>
        </w:tc>
        <w:tc>
          <w:tcPr>
            <w:tcW w:w="4494" w:type="pct"/>
          </w:tcPr>
          <w:p w14:paraId="449C2A52" w14:textId="72F99D93" w:rsidR="009A61E2" w:rsidRDefault="009A61E2" w:rsidP="000B630A">
            <w:pPr>
              <w:rPr>
                <w:szCs w:val="21"/>
                <w:lang w:val="en-US"/>
              </w:rPr>
            </w:pPr>
            <w:r>
              <w:rPr>
                <w:szCs w:val="21"/>
                <w:lang w:val="en-US"/>
              </w:rPr>
              <w:t>Per UE is fine</w:t>
            </w:r>
          </w:p>
        </w:tc>
      </w:tr>
      <w:tr w:rsidR="003911E6" w14:paraId="12D6CEBC" w14:textId="77777777" w:rsidTr="00147E89">
        <w:tc>
          <w:tcPr>
            <w:tcW w:w="506" w:type="pct"/>
          </w:tcPr>
          <w:p w14:paraId="55F54899" w14:textId="77777777" w:rsidR="003911E6" w:rsidRDefault="003911E6" w:rsidP="00147E89">
            <w:pPr>
              <w:jc w:val="both"/>
              <w:rPr>
                <w:szCs w:val="21"/>
                <w:lang w:val="en-US"/>
              </w:rPr>
            </w:pPr>
            <w:r w:rsidRPr="008828DF">
              <w:rPr>
                <w:rFonts w:eastAsia="SimSun"/>
                <w:szCs w:val="21"/>
                <w:lang w:val="en-US" w:eastAsia="zh-CN"/>
              </w:rPr>
              <w:t>Huawei, HiSilicon</w:t>
            </w:r>
          </w:p>
        </w:tc>
        <w:tc>
          <w:tcPr>
            <w:tcW w:w="4494" w:type="pct"/>
          </w:tcPr>
          <w:p w14:paraId="3DEEF26B" w14:textId="77777777" w:rsidR="003911E6" w:rsidRPr="00E86310" w:rsidRDefault="003911E6" w:rsidP="00147E89">
            <w:pPr>
              <w:rPr>
                <w:rFonts w:eastAsia="SimSun"/>
                <w:color w:val="000000"/>
                <w:szCs w:val="21"/>
                <w:lang w:val="en-US" w:eastAsia="zh-CN"/>
              </w:rPr>
            </w:pPr>
            <w:r w:rsidRPr="00E86310">
              <w:rPr>
                <w:rFonts w:eastAsia="SimSun"/>
                <w:color w:val="000000"/>
                <w:szCs w:val="21"/>
                <w:lang w:val="en-US" w:eastAsia="zh-CN"/>
              </w:rPr>
              <w:t>Per UE is sufficient.</w:t>
            </w:r>
          </w:p>
        </w:tc>
      </w:tr>
    </w:tbl>
    <w:p w14:paraId="781BAFE4" w14:textId="77777777" w:rsidR="00CD4FD5" w:rsidRDefault="00CD4FD5">
      <w:pPr>
        <w:spacing w:afterLines="50" w:after="120"/>
        <w:jc w:val="both"/>
        <w:rPr>
          <w:sz w:val="22"/>
        </w:rPr>
      </w:pPr>
    </w:p>
    <w:p w14:paraId="5937BF3A" w14:textId="77777777" w:rsidR="00CD4FD5" w:rsidRDefault="00CD4FD5">
      <w:pPr>
        <w:spacing w:afterLines="50" w:after="120"/>
        <w:jc w:val="both"/>
        <w:rPr>
          <w:sz w:val="22"/>
          <w:lang w:val="en-US"/>
        </w:rPr>
      </w:pPr>
    </w:p>
    <w:p w14:paraId="4AB00895" w14:textId="77777777" w:rsidR="00CD4FD5" w:rsidRDefault="00B549E0">
      <w:pPr>
        <w:spacing w:afterLines="50" w:after="120"/>
        <w:jc w:val="both"/>
        <w:rPr>
          <w:b/>
          <w:bCs/>
          <w:szCs w:val="21"/>
          <w:lang w:val="en-US"/>
        </w:rPr>
      </w:pPr>
      <w:r>
        <w:rPr>
          <w:b/>
          <w:bCs/>
          <w:szCs w:val="21"/>
          <w:lang w:val="en-US"/>
        </w:rPr>
        <w:t>Low priority question 2-4:</w:t>
      </w:r>
    </w:p>
    <w:p w14:paraId="5E462746"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sentence in “</w:t>
      </w:r>
      <w:r>
        <w:rPr>
          <w:b/>
        </w:rPr>
        <w:t>Consequence if the feature is not supported by the UE</w:t>
      </w:r>
      <w:r>
        <w:rPr>
          <w:b/>
          <w:bCs/>
          <w:szCs w:val="24"/>
        </w:rPr>
        <w:t>”, e.g.,</w:t>
      </w:r>
    </w:p>
    <w:p w14:paraId="445D9EE4" w14:textId="77777777" w:rsidR="00CD4FD5" w:rsidRDefault="00B549E0">
      <w:pPr>
        <w:pStyle w:val="aff5"/>
        <w:numPr>
          <w:ilvl w:val="1"/>
          <w:numId w:val="16"/>
        </w:numPr>
        <w:spacing w:afterLines="50" w:after="120"/>
        <w:ind w:leftChars="0"/>
        <w:jc w:val="both"/>
        <w:rPr>
          <w:b/>
          <w:bCs/>
          <w:szCs w:val="24"/>
          <w:lang w:val="en-US"/>
        </w:rPr>
      </w:pPr>
      <w:r>
        <w:rPr>
          <w:b/>
          <w:bCs/>
          <w:szCs w:val="24"/>
          <w:lang w:val="en-US"/>
        </w:rPr>
        <w:t>Add “In some cases repetitions are limited to 8 (legacy type 1 CG PUSCH)” in FGs 30-1 and/or 30-1a</w:t>
      </w:r>
    </w:p>
    <w:tbl>
      <w:tblPr>
        <w:tblStyle w:val="afc"/>
        <w:tblW w:w="5000" w:type="pct"/>
        <w:tblLook w:val="04A0" w:firstRow="1" w:lastRow="0" w:firstColumn="1" w:lastColumn="0" w:noHBand="0" w:noVBand="1"/>
      </w:tblPr>
      <w:tblGrid>
        <w:gridCol w:w="2265"/>
        <w:gridCol w:w="20118"/>
      </w:tblGrid>
      <w:tr w:rsidR="00CD4FD5" w14:paraId="40855C68" w14:textId="77777777">
        <w:tc>
          <w:tcPr>
            <w:tcW w:w="506" w:type="pct"/>
            <w:shd w:val="clear" w:color="auto" w:fill="F2F2F2" w:themeFill="background1" w:themeFillShade="F2"/>
          </w:tcPr>
          <w:p w14:paraId="56A57156"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3F9C849"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59C8BFD" w14:textId="77777777">
        <w:tc>
          <w:tcPr>
            <w:tcW w:w="506" w:type="pct"/>
          </w:tcPr>
          <w:p w14:paraId="5736CAFC" w14:textId="77777777" w:rsidR="00CD4FD5" w:rsidRDefault="00CD4FD5">
            <w:pPr>
              <w:spacing w:after="0"/>
              <w:jc w:val="both"/>
              <w:rPr>
                <w:szCs w:val="21"/>
                <w:lang w:val="en-US"/>
              </w:rPr>
            </w:pPr>
          </w:p>
        </w:tc>
        <w:tc>
          <w:tcPr>
            <w:tcW w:w="4494" w:type="pct"/>
          </w:tcPr>
          <w:p w14:paraId="6C161124" w14:textId="77777777" w:rsidR="00CD4FD5" w:rsidRDefault="00CD4FD5">
            <w:pPr>
              <w:spacing w:after="0"/>
              <w:rPr>
                <w:rFonts w:ascii="ＭＳ Ｐゴシック" w:eastAsia="ＭＳ Ｐゴシック" w:hAnsi="ＭＳ Ｐゴシック" w:cs="ＭＳ Ｐゴシック"/>
                <w:color w:val="000000"/>
                <w:szCs w:val="21"/>
                <w:lang w:val="en-US"/>
              </w:rPr>
            </w:pPr>
          </w:p>
        </w:tc>
      </w:tr>
      <w:tr w:rsidR="00CD4FD5" w14:paraId="2F186FDE" w14:textId="77777777">
        <w:tc>
          <w:tcPr>
            <w:tcW w:w="506" w:type="pct"/>
          </w:tcPr>
          <w:p w14:paraId="01B330C5" w14:textId="77777777" w:rsidR="00CD4FD5" w:rsidRDefault="00CD4FD5">
            <w:pPr>
              <w:spacing w:after="0"/>
              <w:jc w:val="both"/>
              <w:rPr>
                <w:szCs w:val="21"/>
                <w:lang w:val="en-US"/>
              </w:rPr>
            </w:pPr>
          </w:p>
        </w:tc>
        <w:tc>
          <w:tcPr>
            <w:tcW w:w="4494" w:type="pct"/>
          </w:tcPr>
          <w:p w14:paraId="5262B076" w14:textId="77777777" w:rsidR="00CD4FD5" w:rsidRDefault="00CD4FD5">
            <w:pPr>
              <w:tabs>
                <w:tab w:val="left" w:pos="1800"/>
              </w:tabs>
              <w:spacing w:after="0"/>
              <w:rPr>
                <w:rFonts w:ascii="Times" w:eastAsia="Batang" w:hAnsi="Times"/>
                <w:iCs/>
                <w:szCs w:val="21"/>
                <w:lang w:eastAsia="zh-CN"/>
              </w:rPr>
            </w:pPr>
          </w:p>
        </w:tc>
      </w:tr>
      <w:tr w:rsidR="00CD4FD5" w14:paraId="126803A5" w14:textId="77777777">
        <w:tc>
          <w:tcPr>
            <w:tcW w:w="506" w:type="pct"/>
          </w:tcPr>
          <w:p w14:paraId="57886FB0" w14:textId="77777777" w:rsidR="00CD4FD5" w:rsidRDefault="00CD4FD5">
            <w:pPr>
              <w:spacing w:after="0"/>
              <w:jc w:val="both"/>
              <w:rPr>
                <w:rFonts w:eastAsia="SimSun"/>
                <w:szCs w:val="21"/>
                <w:lang w:val="en-US" w:eastAsia="zh-CN"/>
              </w:rPr>
            </w:pPr>
          </w:p>
        </w:tc>
        <w:tc>
          <w:tcPr>
            <w:tcW w:w="4494" w:type="pct"/>
          </w:tcPr>
          <w:p w14:paraId="28319D30" w14:textId="77777777" w:rsidR="00CD4FD5" w:rsidRDefault="00CD4FD5">
            <w:pPr>
              <w:tabs>
                <w:tab w:val="left" w:pos="1800"/>
              </w:tabs>
              <w:spacing w:after="0"/>
              <w:rPr>
                <w:rFonts w:ascii="Times" w:eastAsia="SimSun" w:hAnsi="Times"/>
                <w:iCs/>
                <w:szCs w:val="21"/>
                <w:lang w:eastAsia="zh-CN"/>
              </w:rPr>
            </w:pPr>
          </w:p>
        </w:tc>
      </w:tr>
    </w:tbl>
    <w:p w14:paraId="3B60962D" w14:textId="77777777" w:rsidR="00CD4FD5" w:rsidRDefault="00CD4FD5">
      <w:pPr>
        <w:spacing w:afterLines="50" w:after="120"/>
        <w:jc w:val="both"/>
        <w:rPr>
          <w:sz w:val="22"/>
        </w:rPr>
      </w:pPr>
    </w:p>
    <w:p w14:paraId="036E0FE6" w14:textId="77777777" w:rsidR="00CD4FD5" w:rsidRDefault="00CD4FD5">
      <w:pPr>
        <w:spacing w:afterLines="50" w:after="120"/>
        <w:jc w:val="both"/>
        <w:rPr>
          <w:sz w:val="22"/>
        </w:rPr>
      </w:pPr>
    </w:p>
    <w:p w14:paraId="30648BF9" w14:textId="77777777" w:rsidR="00CD4FD5" w:rsidRDefault="00B549E0">
      <w:pPr>
        <w:spacing w:afterLines="50" w:after="120"/>
        <w:jc w:val="both"/>
        <w:rPr>
          <w:b/>
          <w:bCs/>
          <w:szCs w:val="21"/>
          <w:lang w:val="en-US"/>
        </w:rPr>
      </w:pPr>
      <w:r>
        <w:rPr>
          <w:b/>
          <w:bCs/>
          <w:szCs w:val="21"/>
          <w:lang w:val="en-US"/>
        </w:rPr>
        <w:t>Low priority question 2-5:</w:t>
      </w:r>
    </w:p>
    <w:p w14:paraId="1C5AA9C0"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30-1 to 30-2a</w:t>
      </w:r>
    </w:p>
    <w:tbl>
      <w:tblPr>
        <w:tblStyle w:val="afc"/>
        <w:tblW w:w="7823" w:type="pct"/>
        <w:tblLook w:val="04A0" w:firstRow="1" w:lastRow="0" w:firstColumn="1" w:lastColumn="0" w:noHBand="0" w:noVBand="1"/>
      </w:tblPr>
      <w:tblGrid>
        <w:gridCol w:w="3205"/>
        <w:gridCol w:w="28465"/>
      </w:tblGrid>
      <w:tr w:rsidR="00CD4FD5" w14:paraId="65A3CB4D" w14:textId="77777777" w:rsidTr="009A61E2">
        <w:tc>
          <w:tcPr>
            <w:tcW w:w="506" w:type="pct"/>
            <w:shd w:val="clear" w:color="auto" w:fill="F2F2F2" w:themeFill="background1" w:themeFillShade="F2"/>
          </w:tcPr>
          <w:p w14:paraId="5D2ED98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95B10E3"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9A61E2" w14:paraId="0133D199" w14:textId="77777777" w:rsidTr="009A61E2">
        <w:tc>
          <w:tcPr>
            <w:tcW w:w="506" w:type="pct"/>
          </w:tcPr>
          <w:p w14:paraId="57BB25F5" w14:textId="5D7FC4BD" w:rsidR="009A61E2" w:rsidRDefault="009A61E2" w:rsidP="009A61E2">
            <w:pPr>
              <w:jc w:val="both"/>
              <w:rPr>
                <w:rFonts w:eastAsia="SimSun"/>
                <w:szCs w:val="21"/>
                <w:lang w:val="en-US" w:eastAsia="zh-CN"/>
              </w:rPr>
            </w:pPr>
            <w:r>
              <w:rPr>
                <w:rFonts w:eastAsia="SimSun"/>
                <w:szCs w:val="21"/>
                <w:lang w:val="en-US" w:eastAsia="zh-CN"/>
              </w:rPr>
              <w:t>Ericsson</w:t>
            </w:r>
          </w:p>
        </w:tc>
        <w:tc>
          <w:tcPr>
            <w:tcW w:w="4494" w:type="pct"/>
          </w:tcPr>
          <w:p w14:paraId="09AB6EF7" w14:textId="77777777" w:rsidR="009A61E2" w:rsidRPr="00931CC3" w:rsidRDefault="009A61E2" w:rsidP="009A61E2">
            <w:pPr>
              <w:rPr>
                <w:rFonts w:eastAsia="SimSun"/>
                <w:color w:val="000000"/>
                <w:szCs w:val="21"/>
                <w:lang w:val="en-US" w:eastAsia="zh-CN"/>
              </w:rPr>
            </w:pPr>
            <w:r w:rsidRPr="00931CC3">
              <w:rPr>
                <w:rFonts w:eastAsia="SimSun"/>
                <w:color w:val="000000"/>
                <w:szCs w:val="21"/>
                <w:lang w:val="en-US" w:eastAsia="zh-CN"/>
              </w:rPr>
              <w:t>As mentioned in [9] and quoted above, we provide our views briefly.</w:t>
            </w:r>
          </w:p>
          <w:p w14:paraId="10CCA737" w14:textId="77777777" w:rsidR="009A61E2" w:rsidRPr="00931CC3" w:rsidRDefault="009A61E2" w:rsidP="009A61E2">
            <w:pPr>
              <w:rPr>
                <w:rFonts w:eastAsia="SimSun"/>
                <w:color w:val="000000"/>
                <w:szCs w:val="21"/>
                <w:lang w:val="en-US" w:eastAsia="zh-CN"/>
              </w:rPr>
            </w:pPr>
            <w:r w:rsidRPr="00931CC3">
              <w:rPr>
                <w:rFonts w:eastAsia="SimSun"/>
                <w:color w:val="000000"/>
                <w:szCs w:val="21"/>
                <w:lang w:val="en-US" w:eastAsia="zh-CN"/>
              </w:rPr>
              <w:t>For 30-1, as the column components says, The number of repetitions is jointly coded with SLIV in TDRA list. A row index of the TDRA list is indicated by a DCI, this is Rel-16 enhanced PUSCH repetition Type A, the prerequisite feature for 30-1 is [11-6] Rel-16 PUSCH repetition Type A, rather than [5-17] Rel-15 slot aggregation which is configured in a semi-static way.</w:t>
            </w:r>
          </w:p>
          <w:p w14:paraId="41AC11CE" w14:textId="1637A646" w:rsidR="009A61E2" w:rsidRDefault="009A61E2" w:rsidP="009A61E2">
            <w:pPr>
              <w:rPr>
                <w:rFonts w:ascii="ＭＳ Ｐゴシック" w:eastAsia="SimSun" w:hAnsi="ＭＳ Ｐゴシック" w:cs="ＭＳ Ｐゴシック"/>
                <w:color w:val="000000"/>
                <w:szCs w:val="21"/>
                <w:lang w:val="en-US" w:eastAsia="zh-CN"/>
              </w:rPr>
            </w:pPr>
            <w:r w:rsidRPr="00931CC3">
              <w:rPr>
                <w:rFonts w:eastAsia="SimSun"/>
                <w:color w:val="000000"/>
                <w:szCs w:val="21"/>
                <w:lang w:val="en-US" w:eastAsia="zh-CN"/>
              </w:rPr>
              <w:t>30-2: Time domain resource allocation of Rel-17 PUSCH repetition based on available slots is configured in the same way as [30-1] PUSCH repetition with increased number of repetitions. Therefore, its prerequisite feature group is Rel-16 PUSCH repetition with dynamic indication of number of repetitions [11-6].</w:t>
            </w:r>
          </w:p>
        </w:tc>
      </w:tr>
      <w:tr w:rsidR="00CD4FD5" w14:paraId="5D52F51A" w14:textId="77777777" w:rsidTr="009A61E2">
        <w:tc>
          <w:tcPr>
            <w:tcW w:w="506" w:type="pct"/>
          </w:tcPr>
          <w:p w14:paraId="3BFC922E" w14:textId="77777777" w:rsidR="00CD4FD5" w:rsidRDefault="00CD4FD5">
            <w:pPr>
              <w:jc w:val="both"/>
              <w:rPr>
                <w:rFonts w:eastAsia="SimSun"/>
                <w:szCs w:val="21"/>
                <w:lang w:val="en-US" w:eastAsia="zh-CN"/>
              </w:rPr>
            </w:pPr>
          </w:p>
        </w:tc>
        <w:tc>
          <w:tcPr>
            <w:tcW w:w="4494" w:type="pct"/>
          </w:tcPr>
          <w:p w14:paraId="6380C002" w14:textId="77777777" w:rsidR="00CD4FD5" w:rsidRDefault="00CD4FD5">
            <w:pPr>
              <w:rPr>
                <w:rFonts w:ascii="ＭＳ Ｐゴシック" w:eastAsia="SimSun" w:hAnsi="ＭＳ Ｐゴシック" w:cs="ＭＳ Ｐゴシック"/>
                <w:color w:val="000000"/>
                <w:szCs w:val="21"/>
                <w:lang w:val="en-US" w:eastAsia="zh-CN"/>
              </w:rPr>
            </w:pPr>
          </w:p>
        </w:tc>
      </w:tr>
      <w:tr w:rsidR="00CD4FD5" w14:paraId="4244CBC5" w14:textId="77777777" w:rsidTr="009A61E2">
        <w:tc>
          <w:tcPr>
            <w:tcW w:w="506" w:type="pct"/>
          </w:tcPr>
          <w:p w14:paraId="5291C142" w14:textId="77777777" w:rsidR="00CD4FD5" w:rsidRDefault="00CD4FD5">
            <w:pPr>
              <w:jc w:val="both"/>
              <w:rPr>
                <w:rFonts w:eastAsia="SimSun"/>
                <w:szCs w:val="21"/>
                <w:lang w:val="en-US" w:eastAsia="zh-CN"/>
              </w:rPr>
            </w:pPr>
          </w:p>
        </w:tc>
        <w:tc>
          <w:tcPr>
            <w:tcW w:w="4494" w:type="pct"/>
          </w:tcPr>
          <w:p w14:paraId="3CAFE083" w14:textId="77777777" w:rsidR="00CD4FD5" w:rsidRDefault="00CD4FD5">
            <w:pPr>
              <w:rPr>
                <w:rFonts w:ascii="ＭＳ Ｐゴシック" w:eastAsia="SimSun" w:hAnsi="ＭＳ Ｐゴシック" w:cs="ＭＳ Ｐゴシック"/>
                <w:color w:val="000000"/>
                <w:szCs w:val="21"/>
                <w:lang w:val="en-US" w:eastAsia="zh-CN"/>
              </w:rPr>
            </w:pPr>
          </w:p>
        </w:tc>
      </w:tr>
    </w:tbl>
    <w:p w14:paraId="644A17A9" w14:textId="77777777" w:rsidR="00CD4FD5" w:rsidRDefault="00CD4FD5">
      <w:pPr>
        <w:spacing w:afterLines="50" w:after="120"/>
        <w:jc w:val="both"/>
        <w:rPr>
          <w:sz w:val="22"/>
        </w:rPr>
      </w:pPr>
    </w:p>
    <w:p w14:paraId="097A9919" w14:textId="77777777" w:rsidR="00CD4FD5" w:rsidRDefault="00CD4FD5">
      <w:pPr>
        <w:spacing w:afterLines="50" w:after="120"/>
        <w:jc w:val="both"/>
        <w:rPr>
          <w:sz w:val="22"/>
        </w:rPr>
      </w:pPr>
    </w:p>
    <w:p w14:paraId="3F4FFA5F" w14:textId="77777777" w:rsidR="00CD4FD5" w:rsidRDefault="00B549E0">
      <w:pPr>
        <w:spacing w:afterLines="50" w:after="120"/>
        <w:jc w:val="both"/>
        <w:rPr>
          <w:b/>
          <w:bCs/>
          <w:szCs w:val="21"/>
          <w:lang w:val="en-US"/>
        </w:rPr>
      </w:pPr>
      <w:r>
        <w:rPr>
          <w:b/>
          <w:bCs/>
          <w:szCs w:val="21"/>
          <w:lang w:val="en-US"/>
        </w:rPr>
        <w:t>Low priority question 2-6:</w:t>
      </w:r>
    </w:p>
    <w:p w14:paraId="7A44E161"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30-1 to 30-2a which do not have capability signaling impacts</w:t>
      </w:r>
    </w:p>
    <w:tbl>
      <w:tblPr>
        <w:tblStyle w:val="afc"/>
        <w:tblW w:w="5000" w:type="pct"/>
        <w:tblLook w:val="04A0" w:firstRow="1" w:lastRow="0" w:firstColumn="1" w:lastColumn="0" w:noHBand="0" w:noVBand="1"/>
      </w:tblPr>
      <w:tblGrid>
        <w:gridCol w:w="2265"/>
        <w:gridCol w:w="20118"/>
      </w:tblGrid>
      <w:tr w:rsidR="00CD4FD5" w14:paraId="1683D260" w14:textId="77777777">
        <w:tc>
          <w:tcPr>
            <w:tcW w:w="506" w:type="pct"/>
            <w:shd w:val="clear" w:color="auto" w:fill="F2F2F2" w:themeFill="background1" w:themeFillShade="F2"/>
          </w:tcPr>
          <w:p w14:paraId="3F87426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30AF5C8"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82FE20A" w14:textId="77777777">
        <w:tc>
          <w:tcPr>
            <w:tcW w:w="506" w:type="pct"/>
          </w:tcPr>
          <w:p w14:paraId="5A2A62BF" w14:textId="77777777" w:rsidR="00CD4FD5" w:rsidRDefault="00CD4FD5">
            <w:pPr>
              <w:spacing w:after="0"/>
              <w:jc w:val="both"/>
              <w:rPr>
                <w:szCs w:val="21"/>
                <w:lang w:val="en-US"/>
              </w:rPr>
            </w:pPr>
          </w:p>
        </w:tc>
        <w:tc>
          <w:tcPr>
            <w:tcW w:w="4494" w:type="pct"/>
          </w:tcPr>
          <w:p w14:paraId="271B2A3B" w14:textId="77777777" w:rsidR="00CD4FD5" w:rsidRDefault="00CD4FD5">
            <w:pPr>
              <w:spacing w:after="0"/>
              <w:rPr>
                <w:rFonts w:ascii="ＭＳ Ｐゴシック" w:eastAsia="ＭＳ Ｐゴシック" w:hAnsi="ＭＳ Ｐゴシック" w:cs="ＭＳ Ｐゴシック"/>
                <w:color w:val="000000"/>
                <w:szCs w:val="21"/>
                <w:lang w:val="en-US"/>
              </w:rPr>
            </w:pPr>
          </w:p>
        </w:tc>
      </w:tr>
      <w:tr w:rsidR="00CD4FD5" w14:paraId="594D9D54" w14:textId="77777777">
        <w:tc>
          <w:tcPr>
            <w:tcW w:w="506" w:type="pct"/>
          </w:tcPr>
          <w:p w14:paraId="3FFF73D9" w14:textId="77777777" w:rsidR="00CD4FD5" w:rsidRDefault="00CD4FD5">
            <w:pPr>
              <w:spacing w:after="0"/>
              <w:jc w:val="both"/>
              <w:rPr>
                <w:szCs w:val="21"/>
                <w:lang w:val="en-US"/>
              </w:rPr>
            </w:pPr>
          </w:p>
        </w:tc>
        <w:tc>
          <w:tcPr>
            <w:tcW w:w="4494" w:type="pct"/>
          </w:tcPr>
          <w:p w14:paraId="460C19FB" w14:textId="77777777" w:rsidR="00CD4FD5" w:rsidRDefault="00CD4FD5">
            <w:pPr>
              <w:tabs>
                <w:tab w:val="left" w:pos="1800"/>
              </w:tabs>
              <w:spacing w:after="0"/>
              <w:rPr>
                <w:rFonts w:ascii="Times" w:eastAsia="Batang" w:hAnsi="Times"/>
                <w:iCs/>
                <w:szCs w:val="21"/>
                <w:lang w:eastAsia="zh-CN"/>
              </w:rPr>
            </w:pPr>
          </w:p>
        </w:tc>
      </w:tr>
      <w:tr w:rsidR="00CD4FD5" w14:paraId="54E4068E" w14:textId="77777777">
        <w:tc>
          <w:tcPr>
            <w:tcW w:w="506" w:type="pct"/>
          </w:tcPr>
          <w:p w14:paraId="119995FB" w14:textId="77777777" w:rsidR="00CD4FD5" w:rsidRDefault="00CD4FD5">
            <w:pPr>
              <w:spacing w:after="0"/>
              <w:jc w:val="both"/>
              <w:rPr>
                <w:rFonts w:eastAsia="SimSun"/>
                <w:szCs w:val="21"/>
                <w:lang w:val="en-US" w:eastAsia="zh-CN"/>
              </w:rPr>
            </w:pPr>
          </w:p>
        </w:tc>
        <w:tc>
          <w:tcPr>
            <w:tcW w:w="4494" w:type="pct"/>
          </w:tcPr>
          <w:p w14:paraId="4C1B7854" w14:textId="77777777" w:rsidR="00CD4FD5" w:rsidRDefault="00CD4FD5">
            <w:pPr>
              <w:tabs>
                <w:tab w:val="left" w:pos="1800"/>
              </w:tabs>
              <w:spacing w:after="0"/>
              <w:rPr>
                <w:rFonts w:ascii="Times" w:eastAsia="SimSun" w:hAnsi="Times"/>
                <w:iCs/>
                <w:szCs w:val="21"/>
                <w:lang w:eastAsia="zh-CN"/>
              </w:rPr>
            </w:pPr>
          </w:p>
        </w:tc>
      </w:tr>
    </w:tbl>
    <w:p w14:paraId="4ADC5FD5" w14:textId="77777777" w:rsidR="00CD4FD5" w:rsidRDefault="00CD4FD5">
      <w:pPr>
        <w:spacing w:afterLines="50" w:after="120"/>
        <w:jc w:val="both"/>
        <w:rPr>
          <w:sz w:val="22"/>
        </w:rPr>
      </w:pPr>
    </w:p>
    <w:p w14:paraId="03555DF3" w14:textId="77777777" w:rsidR="00CD4FD5" w:rsidRDefault="00CD4FD5">
      <w:pPr>
        <w:spacing w:afterLines="50" w:after="120"/>
        <w:jc w:val="both"/>
        <w:rPr>
          <w:sz w:val="22"/>
          <w:lang w:val="en-US"/>
        </w:rPr>
      </w:pPr>
    </w:p>
    <w:p w14:paraId="7D01F882" w14:textId="77777777" w:rsidR="00CD4FD5" w:rsidRDefault="00CD4FD5">
      <w:pPr>
        <w:spacing w:afterLines="50" w:after="120"/>
        <w:jc w:val="both"/>
        <w:rPr>
          <w:sz w:val="22"/>
          <w:lang w:val="en-US"/>
        </w:rPr>
      </w:pPr>
    </w:p>
    <w:p w14:paraId="4FA78D23" w14:textId="77777777" w:rsidR="00CD4FD5" w:rsidRDefault="00B549E0">
      <w:pPr>
        <w:pStyle w:val="1"/>
        <w:numPr>
          <w:ilvl w:val="0"/>
          <w:numId w:val="10"/>
        </w:numPr>
        <w:spacing w:before="180" w:after="120"/>
        <w:rPr>
          <w:rFonts w:eastAsia="ＭＳ 明朝"/>
          <w:b/>
          <w:bCs/>
          <w:szCs w:val="24"/>
          <w:lang w:val="en-US"/>
        </w:rPr>
      </w:pPr>
      <w:r>
        <w:rPr>
          <w:rFonts w:eastAsia="ＭＳ 明朝"/>
          <w:b/>
          <w:bCs/>
          <w:szCs w:val="24"/>
          <w:lang w:val="en-US"/>
        </w:rPr>
        <w:t>30-3: TB processing over multi-slot PUSCH</w:t>
      </w:r>
    </w:p>
    <w:p w14:paraId="69DE567F" w14:textId="77777777" w:rsidR="00CD4FD5" w:rsidRDefault="00B549E0">
      <w:pPr>
        <w:spacing w:afterLines="50" w:after="120"/>
        <w:jc w:val="both"/>
        <w:rPr>
          <w:sz w:val="22"/>
          <w:lang w:val="en-US"/>
        </w:rPr>
      </w:pPr>
      <w:r>
        <w:rPr>
          <w:rFonts w:hint="eastAsia"/>
          <w:sz w:val="22"/>
          <w:lang w:val="en-US"/>
        </w:rPr>
        <w:t>I</w:t>
      </w:r>
      <w:r>
        <w:rPr>
          <w:sz w:val="22"/>
          <w:lang w:val="en-US"/>
        </w:rPr>
        <w:t>n [1], FG 30-3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519A83FE"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11A93DBA"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24B1B827"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50F270C1"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7FDC8BFA"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4AF2FD4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66EBE94E"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036244FC"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6BFD1D62"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685D2E63"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9C97A7C"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16CBDD1"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3BABB70"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DB5A097"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0BDE7FB9"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71D69EE4"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7BBC5F69"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2FC6882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6E623B0C"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30-3</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980375E"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6D8DC4D"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88856EE"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[11-6]</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17BC3F4"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41912CE"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F30DED"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76A1F11"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D367ADC"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E141FCB"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3514685E"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AF4ABC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76EABA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04A54A5E" w14:textId="77777777" w:rsidR="00CD4FD5" w:rsidRDefault="00CD4FD5">
      <w:pPr>
        <w:spacing w:afterLines="50" w:after="120"/>
        <w:jc w:val="both"/>
        <w:rPr>
          <w:sz w:val="22"/>
          <w:lang w:val="en-US"/>
        </w:rPr>
      </w:pPr>
    </w:p>
    <w:p w14:paraId="54229824"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5000" w:type="pct"/>
        <w:tblLook w:val="04A0" w:firstRow="1" w:lastRow="0" w:firstColumn="1" w:lastColumn="0" w:noHBand="0" w:noVBand="1"/>
      </w:tblPr>
      <w:tblGrid>
        <w:gridCol w:w="622"/>
        <w:gridCol w:w="1831"/>
        <w:gridCol w:w="19930"/>
      </w:tblGrid>
      <w:tr w:rsidR="00CD4FD5" w14:paraId="2C359EEA" w14:textId="77777777">
        <w:tc>
          <w:tcPr>
            <w:tcW w:w="139" w:type="pct"/>
          </w:tcPr>
          <w:p w14:paraId="4E338C6C" w14:textId="77777777" w:rsidR="00CD4FD5" w:rsidRDefault="00B549E0">
            <w:pPr>
              <w:jc w:val="both"/>
              <w:rPr>
                <w:rFonts w:eastAsia="ＭＳ 明朝"/>
                <w:sz w:val="22"/>
              </w:rPr>
            </w:pPr>
            <w:r>
              <w:rPr>
                <w:rFonts w:eastAsia="ＭＳ 明朝" w:hint="eastAsia"/>
                <w:sz w:val="22"/>
              </w:rPr>
              <w:t>[</w:t>
            </w:r>
            <w:r>
              <w:rPr>
                <w:rFonts w:eastAsia="ＭＳ 明朝"/>
                <w:sz w:val="22"/>
              </w:rPr>
              <w:t>2]</w:t>
            </w:r>
          </w:p>
        </w:tc>
        <w:tc>
          <w:tcPr>
            <w:tcW w:w="409" w:type="pct"/>
          </w:tcPr>
          <w:p w14:paraId="2A9EE1EE" w14:textId="77777777" w:rsidR="00CD4FD5" w:rsidRDefault="00B549E0">
            <w:pPr>
              <w:jc w:val="both"/>
              <w:rPr>
                <w:sz w:val="22"/>
                <w:lang w:val="en-US"/>
              </w:rPr>
            </w:pPr>
            <w:r>
              <w:rPr>
                <w:rFonts w:eastAsia="ＭＳ 明朝"/>
                <w:sz w:val="22"/>
              </w:rPr>
              <w:t>Huawei, HiSilicon</w:t>
            </w:r>
          </w:p>
        </w:tc>
        <w:tc>
          <w:tcPr>
            <w:tcW w:w="4452" w:type="pct"/>
          </w:tcPr>
          <w:p w14:paraId="2C4E2102" w14:textId="77777777" w:rsidR="00CD4FD5" w:rsidRDefault="00B549E0">
            <w:pPr>
              <w:rPr>
                <w:lang w:eastAsia="zh-CN"/>
              </w:rPr>
            </w:pPr>
            <w:r>
              <w:rPr>
                <w:b/>
                <w:u w:val="single"/>
                <w:lang w:eastAsia="zh-CN"/>
              </w:rPr>
              <w:t>Whether the features are Mandatory or Optional</w:t>
            </w:r>
          </w:p>
          <w:p w14:paraId="4C551062"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6626474"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37B4A2B6"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27D3019A" w14:textId="77777777" w:rsidR="00CD4FD5" w:rsidRDefault="00CD4FD5">
            <w:pPr>
              <w:spacing w:beforeLines="30" w:before="72" w:after="0" w:line="60" w:lineRule="atLeast"/>
              <w:rPr>
                <w:b/>
                <w:i/>
                <w:color w:val="000000"/>
                <w:shd w:val="clear" w:color="auto" w:fill="FFFFFF"/>
              </w:rPr>
            </w:pPr>
          </w:p>
          <w:p w14:paraId="64F1307C" w14:textId="77777777" w:rsidR="00CD4FD5" w:rsidRDefault="00B549E0">
            <w:pPr>
              <w:rPr>
                <w:b/>
                <w:i/>
                <w:color w:val="000000"/>
                <w:shd w:val="clear" w:color="auto" w:fill="FFFFFF"/>
              </w:rPr>
            </w:pPr>
            <w:r>
              <w:rPr>
                <w:b/>
                <w:u w:val="single"/>
                <w:lang w:eastAsia="zh-CN"/>
              </w:rPr>
              <w:t>The need of FDD/TDD differentiation</w:t>
            </w:r>
          </w:p>
          <w:p w14:paraId="13DDE016"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41EA7A11"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5B59C25B" w14:textId="77777777" w:rsidR="00CD4FD5" w:rsidRDefault="00CD4FD5">
            <w:pPr>
              <w:rPr>
                <w:rFonts w:eastAsia="SimSun"/>
                <w:lang w:eastAsia="zh-CN"/>
              </w:rPr>
            </w:pPr>
          </w:p>
          <w:p w14:paraId="1D81F148" w14:textId="77777777" w:rsidR="00CD4FD5" w:rsidRDefault="00B549E0">
            <w:pPr>
              <w:rPr>
                <w:b/>
                <w:u w:val="single"/>
                <w:lang w:eastAsia="zh-CN"/>
              </w:rPr>
            </w:pPr>
            <w:r>
              <w:rPr>
                <w:b/>
                <w:u w:val="single"/>
                <w:lang w:eastAsia="zh-CN"/>
              </w:rPr>
              <w:t>The type of granularity</w:t>
            </w:r>
          </w:p>
          <w:p w14:paraId="1D1210EE"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59202FA9"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42D13EE3" w14:textId="77777777" w:rsidR="00CD4FD5" w:rsidRDefault="00B549E0">
            <w:pPr>
              <w:spacing w:beforeLines="30" w:before="72" w:after="0" w:line="60" w:lineRule="atLeast"/>
              <w:rPr>
                <w:b/>
                <w:i/>
                <w:color w:val="000000"/>
                <w:shd w:val="clear" w:color="auto" w:fill="FFFFFF"/>
              </w:rPr>
            </w:pPr>
            <w:r>
              <w:rPr>
                <w:b/>
                <w:i/>
                <w:color w:val="000000"/>
                <w:shd w:val="clear" w:color="auto" w:fill="FFFFFF"/>
              </w:rPr>
              <w:t>Proposal 7: All the UE feature for NR coverage enhancement should be based on the granularity of Per UE.</w:t>
            </w:r>
          </w:p>
          <w:p w14:paraId="706651CB" w14:textId="77777777" w:rsidR="00CD4FD5" w:rsidRDefault="00CD4FD5">
            <w:pPr>
              <w:spacing w:beforeLines="30" w:before="72" w:after="0" w:line="60" w:lineRule="atLeast"/>
              <w:rPr>
                <w:b/>
                <w:i/>
                <w:color w:val="000000"/>
                <w:shd w:val="clear" w:color="auto" w:fill="FFFFFF"/>
              </w:rPr>
            </w:pPr>
          </w:p>
          <w:p w14:paraId="205CD5F4" w14:textId="77777777" w:rsidR="00CD4FD5" w:rsidRDefault="00B549E0">
            <w:pPr>
              <w:rPr>
                <w:b/>
                <w:u w:val="single"/>
                <w:lang w:eastAsia="zh-CN"/>
              </w:rPr>
            </w:pPr>
            <w:r>
              <w:rPr>
                <w:b/>
                <w:u w:val="single"/>
                <w:lang w:eastAsia="zh-CN"/>
              </w:rPr>
              <w:t>The structure of the features related to enhanced PUSCH repetition type A and TBoMS</w:t>
            </w:r>
          </w:p>
          <w:p w14:paraId="2488B933" w14:textId="77777777" w:rsidR="00CD4FD5" w:rsidRDefault="00B549E0">
            <w:pPr>
              <w:rPr>
                <w:rFonts w:eastAsia="SimSun"/>
                <w:lang w:eastAsia="zh-CN"/>
              </w:rPr>
            </w:pPr>
            <w:r>
              <w:rPr>
                <w:lang w:eastAsia="zh-CN"/>
              </w:rPr>
              <w:t>In our view, only one FG for both CG and DG is sufficient. But we are also open to splitting that into CG and DG, or into type 1 CG, type 2 CG and DG, which enables more flexibility in supporting and reporting UE capabilities. The details of components and prerequisite feature groups are up to the structure.</w:t>
            </w:r>
          </w:p>
        </w:tc>
      </w:tr>
      <w:tr w:rsidR="00CD4FD5" w14:paraId="48DB4A5D" w14:textId="77777777">
        <w:tc>
          <w:tcPr>
            <w:tcW w:w="139" w:type="pct"/>
          </w:tcPr>
          <w:p w14:paraId="201E3221"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3]</w:t>
            </w:r>
          </w:p>
        </w:tc>
        <w:tc>
          <w:tcPr>
            <w:tcW w:w="409" w:type="pct"/>
          </w:tcPr>
          <w:p w14:paraId="4175DB87" w14:textId="77777777" w:rsidR="00CD4FD5" w:rsidRDefault="00B549E0">
            <w:pPr>
              <w:jc w:val="both"/>
              <w:rPr>
                <w:sz w:val="22"/>
                <w:lang w:val="en-US"/>
              </w:rPr>
            </w:pPr>
            <w:r>
              <w:rPr>
                <w:rFonts w:hint="eastAsia"/>
                <w:sz w:val="22"/>
                <w:lang w:val="en-US"/>
              </w:rPr>
              <w:t>Z</w:t>
            </w:r>
            <w:r>
              <w:rPr>
                <w:sz w:val="22"/>
                <w:lang w:val="en-US"/>
              </w:rPr>
              <w:t>TE</w:t>
            </w:r>
          </w:p>
        </w:tc>
        <w:tc>
          <w:tcPr>
            <w:tcW w:w="4452" w:type="pct"/>
          </w:tcPr>
          <w:p w14:paraId="6173A514" w14:textId="77777777" w:rsidR="00CD4FD5" w:rsidRDefault="00B549E0">
            <w:pPr>
              <w:rPr>
                <w:lang w:eastAsia="zh-CN"/>
              </w:rPr>
            </w:pPr>
            <w:r>
              <w:rPr>
                <w:rFonts w:hint="eastAsia"/>
                <w:lang w:val="en-US" w:eastAsia="zh-CN"/>
              </w:rPr>
              <w:t>For UE FG 30-3 for TBoMS, we basically agree with that one FG is sufficient based on the agreements so far. More components could be added once all related functionalities are clear.</w:t>
            </w:r>
          </w:p>
          <w:p w14:paraId="2C90E4B5" w14:textId="77777777" w:rsidR="00CD4FD5" w:rsidRDefault="00B549E0">
            <w:pPr>
              <w:rPr>
                <w:lang w:eastAsia="zh-CN"/>
              </w:rPr>
            </w:pPr>
            <w:r>
              <w:rPr>
                <w:rFonts w:hint="eastAsia"/>
                <w:lang w:val="en-US" w:eastAsia="zh-CN"/>
              </w:rPr>
              <w:t>However, we don</w:t>
            </w:r>
            <w:r>
              <w:rPr>
                <w:lang w:val="en-US" w:eastAsia="zh-CN"/>
              </w:rPr>
              <w:t>’</w:t>
            </w:r>
            <w:r>
              <w:rPr>
                <w:rFonts w:hint="eastAsia"/>
                <w:lang w:val="en-US" w:eastAsia="zh-CN"/>
              </w:rPr>
              <w:t>t think the p</w:t>
            </w:r>
            <w:r>
              <w:t>rerequisite</w:t>
            </w:r>
            <w:r>
              <w:rPr>
                <w:rFonts w:hint="eastAsia"/>
                <w:lang w:val="en-US" w:eastAsia="zh-CN"/>
              </w:rPr>
              <w:t xml:space="preserve"> FG is needed as FG 11-6 is for single TB operation and TBoMS only borrows part of the features from FG 11-6, i.e., the time domain location, while not others e.g., RV design. </w:t>
            </w:r>
            <w:r>
              <w:rPr>
                <w:rFonts w:hint="eastAsia"/>
                <w:szCs w:val="18"/>
                <w:lang w:val="en-US" w:eastAsia="zh-CN"/>
              </w:rPr>
              <w:t xml:space="preserve">Regarding the reporting type, we think per UE reporting is sufficient. As for the </w:t>
            </w:r>
            <w:r>
              <w:rPr>
                <w:szCs w:val="18"/>
                <w:lang w:val="en-US" w:eastAsia="zh-CN"/>
              </w:rPr>
              <w:t>‘</w:t>
            </w:r>
            <w:r>
              <w:rPr>
                <w:bCs/>
                <w:szCs w:val="18"/>
              </w:rPr>
              <w:t>Need of FDD/TDD differentiation</w:t>
            </w:r>
            <w:r>
              <w:rPr>
                <w:bCs/>
                <w:szCs w:val="18"/>
                <w:lang w:val="en-US" w:eastAsia="zh-CN"/>
              </w:rPr>
              <w:t>’</w:t>
            </w:r>
            <w:r>
              <w:rPr>
                <w:rFonts w:hint="eastAsia"/>
                <w:bCs/>
                <w:szCs w:val="18"/>
                <w:lang w:val="en-US" w:eastAsia="zh-CN"/>
              </w:rPr>
              <w:t>, it depends on further discussion in AI 8.8.1.2.</w:t>
            </w:r>
          </w:p>
          <w:p w14:paraId="4DA2B192" w14:textId="77777777" w:rsidR="00CD4FD5" w:rsidRDefault="00B549E0">
            <w:pPr>
              <w:rPr>
                <w:lang w:eastAsia="zh-CN"/>
              </w:rPr>
            </w:pPr>
            <w:r>
              <w:rPr>
                <w:rFonts w:hint="eastAsia"/>
                <w:lang w:val="en-US" w:eastAsia="zh-CN"/>
              </w:rPr>
              <w:t xml:space="preserve">As a result, we have the following proposal. </w:t>
            </w:r>
          </w:p>
          <w:p w14:paraId="75830241" w14:textId="77777777" w:rsidR="00CD4FD5" w:rsidRDefault="00B549E0">
            <w:pPr>
              <w:snapToGrid w:val="0"/>
              <w:spacing w:afterLines="50" w:after="120"/>
              <w:rPr>
                <w:bCs/>
                <w:i/>
                <w:lang w:eastAsia="zh-CN"/>
              </w:rPr>
            </w:pPr>
            <w:r>
              <w:rPr>
                <w:rFonts w:hint="eastAsia"/>
                <w:b/>
                <w:i/>
                <w:lang w:eastAsia="zh-CN"/>
              </w:rPr>
              <w:t xml:space="preserve">Proposal </w:t>
            </w:r>
            <w:r>
              <w:rPr>
                <w:rFonts w:hint="eastAsia"/>
                <w:b/>
                <w:i/>
                <w:lang w:val="en-US" w:eastAsia="zh-CN"/>
              </w:rPr>
              <w:t>3</w:t>
            </w:r>
            <w:r>
              <w:rPr>
                <w:rFonts w:hint="eastAsia"/>
                <w:b/>
                <w:i/>
                <w:lang w:eastAsia="zh-CN"/>
              </w:rPr>
              <w:t xml:space="preserve">: </w:t>
            </w:r>
            <w:r>
              <w:rPr>
                <w:rFonts w:hint="eastAsia"/>
                <w:bCs/>
                <w:i/>
                <w:lang w:val="en-US" w:eastAsia="zh-CN"/>
              </w:rPr>
              <w:t>For FG 30-3 for TBoMS, no p</w:t>
            </w:r>
            <w:r>
              <w:rPr>
                <w:bCs/>
                <w:i/>
              </w:rPr>
              <w:t>rerequisite</w:t>
            </w:r>
            <w:r>
              <w:rPr>
                <w:rFonts w:hint="eastAsia"/>
                <w:bCs/>
                <w:i/>
                <w:lang w:val="en-US" w:eastAsia="zh-CN"/>
              </w:rPr>
              <w:t xml:space="preserve"> FG is needed and </w:t>
            </w:r>
            <w:r>
              <w:rPr>
                <w:rFonts w:hint="eastAsia"/>
                <w:bCs/>
                <w:i/>
                <w:szCs w:val="18"/>
                <w:lang w:val="en-US" w:eastAsia="zh-CN"/>
              </w:rPr>
              <w:t>per UE reporting is sufficient.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82"/>
              <w:gridCol w:w="5679"/>
              <w:gridCol w:w="2187"/>
              <w:gridCol w:w="3011"/>
              <w:gridCol w:w="2510"/>
            </w:tblGrid>
            <w:tr w:rsidR="00CD4FD5" w14:paraId="7DE24A8B"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3DFA7E1C" w14:textId="77777777" w:rsidR="00CD4FD5" w:rsidRDefault="00B549E0">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4DC4D3CF" w14:textId="77777777" w:rsidR="00CD4FD5" w:rsidRDefault="00B549E0">
                  <w:pPr>
                    <w:pStyle w:val="TAH"/>
                    <w:rPr>
                      <w:rFonts w:ascii="Times New Roman" w:hAnsi="Times New Roman"/>
                      <w:szCs w:val="18"/>
                    </w:rPr>
                  </w:pPr>
                  <w:r>
                    <w:rPr>
                      <w:rFonts w:ascii="Times New Roman" w:hAnsi="Times New Roman"/>
                      <w:szCs w:val="18"/>
                    </w:rPr>
                    <w:t>Index</w:t>
                  </w:r>
                </w:p>
              </w:tc>
              <w:tc>
                <w:tcPr>
                  <w:tcW w:w="706" w:type="pct"/>
                  <w:tcBorders>
                    <w:top w:val="single" w:sz="4" w:space="0" w:color="auto"/>
                    <w:left w:val="single" w:sz="4" w:space="0" w:color="auto"/>
                    <w:bottom w:val="single" w:sz="4" w:space="0" w:color="auto"/>
                    <w:right w:val="single" w:sz="4" w:space="0" w:color="auto"/>
                  </w:tcBorders>
                </w:tcPr>
                <w:p w14:paraId="12FE8BA9"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441" w:type="pct"/>
                  <w:tcBorders>
                    <w:top w:val="single" w:sz="4" w:space="0" w:color="auto"/>
                    <w:left w:val="single" w:sz="4" w:space="0" w:color="auto"/>
                    <w:bottom w:val="single" w:sz="4" w:space="0" w:color="auto"/>
                    <w:right w:val="single" w:sz="4" w:space="0" w:color="auto"/>
                  </w:tcBorders>
                </w:tcPr>
                <w:p w14:paraId="4A40959B" w14:textId="77777777" w:rsidR="00CD4FD5" w:rsidRDefault="00B549E0">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2AB83287"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764" w:type="pct"/>
                  <w:tcBorders>
                    <w:top w:val="single" w:sz="4" w:space="0" w:color="auto"/>
                    <w:left w:val="single" w:sz="4" w:space="0" w:color="auto"/>
                    <w:bottom w:val="single" w:sz="4" w:space="0" w:color="auto"/>
                    <w:right w:val="single" w:sz="4" w:space="0" w:color="auto"/>
                  </w:tcBorders>
                </w:tcPr>
                <w:p w14:paraId="77772900"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316CDB8A"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382EFE65" w14:textId="77777777" w:rsidR="00CD4FD5" w:rsidRDefault="00B549E0">
                  <w:pPr>
                    <w:pStyle w:val="TAH"/>
                    <w:rPr>
                      <w:rFonts w:ascii="Times New Roman" w:hAnsi="Times New Roman"/>
                      <w:szCs w:val="18"/>
                    </w:rPr>
                  </w:pPr>
                  <w:r>
                    <w:rPr>
                      <w:rFonts w:ascii="Times New Roman" w:hAnsi="Times New Roman"/>
                      <w:szCs w:val="18"/>
                    </w:rPr>
                    <w:t>Need of FDD/TDD differentiation</w:t>
                  </w:r>
                </w:p>
              </w:tc>
            </w:tr>
            <w:tr w:rsidR="00CD4FD5" w14:paraId="7B56D545"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6D52BF3D"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1A7F7409" w14:textId="77777777" w:rsidR="00CD4FD5" w:rsidRDefault="00B549E0">
                  <w:pPr>
                    <w:pStyle w:val="TAL"/>
                    <w:rPr>
                      <w:rFonts w:ascii="Times New Roman" w:hAnsi="Times New Roman"/>
                      <w:szCs w:val="18"/>
                      <w:lang w:eastAsia="zh-CN"/>
                    </w:rPr>
                  </w:pPr>
                  <w:r>
                    <w:rPr>
                      <w:rFonts w:ascii="Times New Roman" w:hAnsi="Times New Roman"/>
                      <w:szCs w:val="18"/>
                      <w:lang w:eastAsia="zh-CN"/>
                    </w:rPr>
                    <w:t>30-3</w:t>
                  </w:r>
                </w:p>
              </w:tc>
              <w:tc>
                <w:tcPr>
                  <w:tcW w:w="706" w:type="pct"/>
                  <w:tcBorders>
                    <w:top w:val="single" w:sz="4" w:space="0" w:color="auto"/>
                    <w:left w:val="single" w:sz="4" w:space="0" w:color="auto"/>
                    <w:bottom w:val="single" w:sz="4" w:space="0" w:color="auto"/>
                    <w:right w:val="single" w:sz="4" w:space="0" w:color="auto"/>
                  </w:tcBorders>
                </w:tcPr>
                <w:p w14:paraId="26932DE6" w14:textId="77777777" w:rsidR="00CD4FD5" w:rsidRDefault="00B549E0">
                  <w:pPr>
                    <w:pStyle w:val="TAL"/>
                    <w:rPr>
                      <w:rFonts w:ascii="Times New Roman" w:hAnsi="Times New Roman"/>
                      <w:szCs w:val="18"/>
                      <w:lang w:eastAsia="zh-CN"/>
                    </w:rPr>
                  </w:pPr>
                  <w:r>
                    <w:rPr>
                      <w:rFonts w:ascii="Times New Roman" w:eastAsia="SimSun" w:hAnsi="Times New Roman"/>
                      <w:szCs w:val="18"/>
                      <w:lang w:eastAsia="zh-CN"/>
                    </w:rPr>
                    <w:t>TB processing over multi-slot PUSCH</w:t>
                  </w:r>
                </w:p>
              </w:tc>
              <w:tc>
                <w:tcPr>
                  <w:tcW w:w="1441" w:type="pct"/>
                  <w:tcBorders>
                    <w:top w:val="single" w:sz="4" w:space="0" w:color="auto"/>
                    <w:left w:val="single" w:sz="4" w:space="0" w:color="auto"/>
                    <w:bottom w:val="single" w:sz="4" w:space="0" w:color="auto"/>
                    <w:right w:val="single" w:sz="4" w:space="0" w:color="auto"/>
                  </w:tcBorders>
                </w:tcPr>
                <w:p w14:paraId="7754A5F8" w14:textId="77777777" w:rsidR="00CD4FD5" w:rsidRDefault="00B549E0">
                  <w:pPr>
                    <w:snapToGrid w:val="0"/>
                    <w:spacing w:afterLines="50" w:after="120"/>
                    <w:contextualSpacing/>
                    <w:rPr>
                      <w:sz w:val="18"/>
                      <w:szCs w:val="18"/>
                    </w:rPr>
                  </w:pPr>
                  <w:r>
                    <w:rPr>
                      <w:rFonts w:eastAsia="SimSun"/>
                      <w:sz w:val="18"/>
                      <w:szCs w:val="18"/>
                      <w:lang w:eastAsia="zh-CN"/>
                    </w:rPr>
                    <w:t>Support of TB processing over multi-slot PUSCH in RRC connected mode.</w:t>
                  </w:r>
                </w:p>
              </w:tc>
              <w:tc>
                <w:tcPr>
                  <w:tcW w:w="555" w:type="pct"/>
                  <w:tcBorders>
                    <w:top w:val="single" w:sz="4" w:space="0" w:color="auto"/>
                    <w:left w:val="single" w:sz="4" w:space="0" w:color="auto"/>
                    <w:bottom w:val="single" w:sz="4" w:space="0" w:color="auto"/>
                    <w:right w:val="single" w:sz="4" w:space="0" w:color="auto"/>
                  </w:tcBorders>
                </w:tcPr>
                <w:p w14:paraId="05701DFF" w14:textId="77777777" w:rsidR="00CD4FD5" w:rsidRDefault="00B549E0">
                  <w:pPr>
                    <w:pStyle w:val="TAL"/>
                    <w:rPr>
                      <w:rFonts w:ascii="Times New Roman" w:hAnsi="Times New Roman"/>
                      <w:szCs w:val="18"/>
                    </w:rPr>
                  </w:pPr>
                  <w:r>
                    <w:rPr>
                      <w:rFonts w:ascii="Times New Roman" w:eastAsia="ＭＳ 明朝" w:hAnsi="Times New Roman"/>
                      <w:strike/>
                      <w:color w:val="FF0000"/>
                      <w:szCs w:val="18"/>
                      <w:lang w:eastAsia="ja-JP"/>
                    </w:rPr>
                    <w:t>[11-6]</w:t>
                  </w:r>
                </w:p>
              </w:tc>
              <w:tc>
                <w:tcPr>
                  <w:tcW w:w="764" w:type="pct"/>
                  <w:tcBorders>
                    <w:top w:val="single" w:sz="4" w:space="0" w:color="auto"/>
                    <w:left w:val="single" w:sz="4" w:space="0" w:color="auto"/>
                    <w:bottom w:val="single" w:sz="4" w:space="0" w:color="auto"/>
                    <w:right w:val="single" w:sz="4" w:space="0" w:color="auto"/>
                  </w:tcBorders>
                </w:tcPr>
                <w:p w14:paraId="393B7FB3" w14:textId="77777777" w:rsidR="00CD4FD5" w:rsidRDefault="00B549E0">
                  <w:pPr>
                    <w:pStyle w:val="TAL"/>
                    <w:rPr>
                      <w:rFonts w:ascii="Times New Roman" w:hAnsi="Times New Roman"/>
                      <w:szCs w:val="18"/>
                      <w:lang w:eastAsia="ja-JP"/>
                    </w:rPr>
                  </w:pPr>
                  <w:r>
                    <w:rPr>
                      <w:rFonts w:ascii="Times New Roman" w:eastAsia="ＭＳ 明朝" w:hAnsi="Times New Roman"/>
                      <w:strike/>
                      <w:color w:val="FF0000"/>
                      <w:szCs w:val="18"/>
                      <w:lang w:eastAsia="ja-JP"/>
                    </w:rPr>
                    <w:t>[</w:t>
                  </w:r>
                  <w:r>
                    <w:rPr>
                      <w:rFonts w:ascii="Times New Roman" w:eastAsia="ＭＳ 明朝" w:hAnsi="Times New Roman"/>
                      <w:szCs w:val="18"/>
                      <w:lang w:eastAsia="ja-JP"/>
                    </w:rPr>
                    <w:t>Per UE</w:t>
                  </w:r>
                  <w:r>
                    <w:rPr>
                      <w:rFonts w:ascii="Times New Roman" w:eastAsia="ＭＳ 明朝" w:hAnsi="Times New Roman"/>
                      <w:strike/>
                      <w:color w:val="FF0000"/>
                      <w:szCs w:val="18"/>
                      <w:lang w:eastAsia="ja-JP"/>
                    </w:rPr>
                    <w:t>]</w:t>
                  </w:r>
                </w:p>
              </w:tc>
              <w:tc>
                <w:tcPr>
                  <w:tcW w:w="637" w:type="pct"/>
                  <w:tcBorders>
                    <w:top w:val="single" w:sz="4" w:space="0" w:color="auto"/>
                    <w:left w:val="single" w:sz="4" w:space="0" w:color="auto"/>
                    <w:bottom w:val="single" w:sz="4" w:space="0" w:color="auto"/>
                    <w:right w:val="single" w:sz="4" w:space="0" w:color="auto"/>
                  </w:tcBorders>
                </w:tcPr>
                <w:p w14:paraId="3A9EDB7B" w14:textId="77777777" w:rsidR="00CD4FD5" w:rsidRDefault="00B549E0">
                  <w:pPr>
                    <w:pStyle w:val="TAL"/>
                    <w:rPr>
                      <w:rFonts w:ascii="Times New Roman" w:hAnsi="Times New Roman"/>
                      <w:szCs w:val="18"/>
                    </w:rPr>
                  </w:pPr>
                  <w:r>
                    <w:rPr>
                      <w:rFonts w:ascii="Times New Roman" w:hAnsi="Times New Roman"/>
                      <w:szCs w:val="18"/>
                      <w:lang w:eastAsia="ja-JP"/>
                    </w:rPr>
                    <w:t>FFS</w:t>
                  </w:r>
                </w:p>
              </w:tc>
            </w:tr>
          </w:tbl>
          <w:p w14:paraId="4D40C53B" w14:textId="77777777" w:rsidR="00CD4FD5" w:rsidRDefault="00CD4FD5">
            <w:pPr>
              <w:rPr>
                <w:lang w:val="en-US"/>
              </w:rPr>
            </w:pPr>
          </w:p>
        </w:tc>
      </w:tr>
      <w:tr w:rsidR="00CD4FD5" w14:paraId="0E21E14D" w14:textId="77777777">
        <w:tc>
          <w:tcPr>
            <w:tcW w:w="139" w:type="pct"/>
          </w:tcPr>
          <w:p w14:paraId="1FC0BB23" w14:textId="77777777" w:rsidR="00CD4FD5" w:rsidRDefault="00B549E0">
            <w:pPr>
              <w:jc w:val="both"/>
              <w:rPr>
                <w:rFonts w:eastAsia="ＭＳ 明朝"/>
                <w:sz w:val="22"/>
              </w:rPr>
            </w:pPr>
            <w:r>
              <w:rPr>
                <w:rFonts w:eastAsia="ＭＳ 明朝" w:hint="eastAsia"/>
                <w:sz w:val="22"/>
              </w:rPr>
              <w:t>[</w:t>
            </w:r>
            <w:r>
              <w:rPr>
                <w:rFonts w:eastAsia="ＭＳ 明朝"/>
                <w:sz w:val="22"/>
              </w:rPr>
              <w:t>4]</w:t>
            </w:r>
          </w:p>
        </w:tc>
        <w:tc>
          <w:tcPr>
            <w:tcW w:w="409" w:type="pct"/>
          </w:tcPr>
          <w:p w14:paraId="3FD7F007" w14:textId="77777777" w:rsidR="00CD4FD5" w:rsidRDefault="00B549E0">
            <w:pPr>
              <w:jc w:val="both"/>
              <w:rPr>
                <w:sz w:val="22"/>
                <w:lang w:val="en-US"/>
              </w:rPr>
            </w:pPr>
            <w:r>
              <w:rPr>
                <w:rFonts w:hint="eastAsia"/>
                <w:sz w:val="22"/>
                <w:lang w:val="en-US"/>
              </w:rPr>
              <w:t>v</w:t>
            </w:r>
            <w:r>
              <w:rPr>
                <w:sz w:val="22"/>
                <w:lang w:val="en-US"/>
              </w:rPr>
              <w:t>ivo</w:t>
            </w:r>
          </w:p>
        </w:tc>
        <w:tc>
          <w:tcPr>
            <w:tcW w:w="4452" w:type="pct"/>
          </w:tcPr>
          <w:p w14:paraId="5A200CDD" w14:textId="77777777" w:rsidR="00CD4FD5" w:rsidRDefault="00B549E0">
            <w:pPr>
              <w:pStyle w:val="ad"/>
              <w:spacing w:beforeLines="50" w:before="120" w:afterLines="50"/>
              <w:rPr>
                <w:rFonts w:eastAsia="SimSun"/>
                <w:sz w:val="22"/>
                <w:szCs w:val="22"/>
                <w:lang w:eastAsia="zh-CN"/>
              </w:rPr>
            </w:pPr>
            <w:r>
              <w:rPr>
                <w:rFonts w:eastAsia="SimSun"/>
                <w:sz w:val="22"/>
                <w:szCs w:val="22"/>
                <w:lang w:eastAsia="zh-CN"/>
              </w:rPr>
              <w:t>In RAN1#106e, it has been agreed that the number of slots for TBoMS is counted based on available slots for UL transmission, and the available slots are determined based on the mechanisms determined for type-A PUSCH repetition counted on available slots. Hence, feature 30-2, i.e., type-A PUSCH repetitions counted on available slots, should be considered as prerequisite feature for feature 30-3.</w:t>
            </w:r>
          </w:p>
          <w:p w14:paraId="1A9A6FB3" w14:textId="77777777" w:rsidR="00CD4FD5" w:rsidRDefault="00B549E0">
            <w:pPr>
              <w:pStyle w:val="ad"/>
              <w:spacing w:beforeLines="50" w:before="120" w:afterLines="50"/>
              <w:rPr>
                <w:rFonts w:eastAsia="SimSun"/>
                <w:sz w:val="22"/>
                <w:szCs w:val="22"/>
                <w:lang w:eastAsia="zh-CN"/>
              </w:rPr>
            </w:pPr>
            <w:r>
              <w:rPr>
                <w:rFonts w:eastAsia="SimSun"/>
                <w:sz w:val="22"/>
                <w:szCs w:val="22"/>
                <w:lang w:eastAsia="zh-CN"/>
              </w:rPr>
              <w:t xml:space="preserve">On top of that, the candidate values of number of slots for a </w:t>
            </w:r>
            <w:r>
              <w:rPr>
                <w:rFonts w:eastAsia="SimSun" w:hint="eastAsia"/>
                <w:sz w:val="22"/>
                <w:szCs w:val="22"/>
                <w:lang w:eastAsia="zh-CN"/>
              </w:rPr>
              <w:t>s</w:t>
            </w:r>
            <w:r>
              <w:rPr>
                <w:rFonts w:eastAsia="SimSun"/>
                <w:sz w:val="22"/>
                <w:szCs w:val="22"/>
                <w:lang w:eastAsia="zh-CN"/>
              </w:rPr>
              <w:t>ingle TBoMS are being discussed in AI 8.8.1.2, and this should be captured in the component for feature 30-3.</w:t>
            </w:r>
          </w:p>
          <w:p w14:paraId="31BBF1B5" w14:textId="77777777" w:rsidR="00CD4FD5" w:rsidRDefault="00B549E0">
            <w:pPr>
              <w:pStyle w:val="ad"/>
              <w:spacing w:beforeLines="50" w:before="120" w:afterLines="50"/>
              <w:rPr>
                <w:rFonts w:eastAsia="SimSun"/>
                <w:b/>
                <w:sz w:val="22"/>
                <w:szCs w:val="22"/>
                <w:lang w:eastAsia="zh-CN"/>
              </w:rPr>
            </w:pPr>
            <w:bookmarkStart w:id="30" w:name="PP1"/>
            <w:r>
              <w:rPr>
                <w:b/>
                <w:sz w:val="22"/>
                <w:szCs w:val="22"/>
              </w:rPr>
              <w:t xml:space="preserve">Proposal 1: </w:t>
            </w:r>
            <w:r>
              <w:rPr>
                <w:rFonts w:eastAsia="SimSun"/>
                <w:b/>
                <w:sz w:val="22"/>
                <w:szCs w:val="22"/>
                <w:lang w:eastAsia="zh-CN"/>
              </w:rPr>
              <w:t>Feature 30-2 should be considered as prerequisite feature for feature 30-3. And value range of number of slots for a single TBoMS should be captured in the component for Feature 30-3.</w:t>
            </w:r>
          </w:p>
          <w:bookmarkEnd w:id="30"/>
          <w:p w14:paraId="123471C4" w14:textId="77777777" w:rsidR="00CD4FD5" w:rsidRDefault="00B549E0">
            <w:pPr>
              <w:pStyle w:val="ad"/>
              <w:spacing w:beforeLines="50" w:before="120" w:after="0"/>
              <w:rPr>
                <w:rFonts w:eastAsiaTheme="minorEastAsia"/>
                <w:sz w:val="22"/>
                <w:szCs w:val="22"/>
                <w:lang w:eastAsia="zh-CN"/>
              </w:rPr>
            </w:pPr>
            <w:r>
              <w:rPr>
                <w:rFonts w:eastAsiaTheme="minorEastAsia"/>
                <w:sz w:val="22"/>
                <w:szCs w:val="22"/>
                <w:lang w:eastAsia="zh-CN"/>
              </w:rPr>
              <w:t>The revised UE Feature 30-3 is provided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57"/>
              <w:gridCol w:w="3217"/>
              <w:gridCol w:w="6159"/>
              <w:gridCol w:w="2388"/>
              <w:gridCol w:w="2958"/>
            </w:tblGrid>
            <w:tr w:rsidR="00CD4FD5" w14:paraId="6902FE70"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0FD2AD9" w14:textId="77777777" w:rsidR="00CD4FD5" w:rsidRDefault="00B549E0">
                  <w:pPr>
                    <w:rPr>
                      <w:rFonts w:ascii="Arial" w:eastAsia="SimSun" w:hAnsi="Arial" w:cs="Arial"/>
                      <w:sz w:val="18"/>
                      <w:szCs w:val="18"/>
                    </w:rPr>
                  </w:pPr>
                  <w:r>
                    <w:rPr>
                      <w:rFonts w:ascii="Arial" w:eastAsia="SimSun" w:hAnsi="Arial" w:cs="Arial"/>
                      <w:sz w:val="18"/>
                      <w:szCs w:val="18"/>
                    </w:rPr>
                    <w:t>Features</w:t>
                  </w:r>
                </w:p>
              </w:tc>
              <w:tc>
                <w:tcPr>
                  <w:tcW w:w="0" w:type="auto"/>
                  <w:tcBorders>
                    <w:top w:val="single" w:sz="4" w:space="0" w:color="auto"/>
                    <w:left w:val="single" w:sz="4" w:space="0" w:color="auto"/>
                    <w:bottom w:val="single" w:sz="4" w:space="0" w:color="auto"/>
                    <w:right w:val="single" w:sz="4" w:space="0" w:color="auto"/>
                  </w:tcBorders>
                </w:tcPr>
                <w:p w14:paraId="0B61749E" w14:textId="77777777" w:rsidR="00CD4FD5" w:rsidRDefault="00B549E0">
                  <w:pPr>
                    <w:rPr>
                      <w:rFonts w:ascii="Arial" w:eastAsia="SimSun" w:hAnsi="Arial" w:cs="Arial"/>
                      <w:sz w:val="18"/>
                      <w:szCs w:val="18"/>
                      <w:lang w:eastAsia="zh-CN"/>
                    </w:rPr>
                  </w:pPr>
                  <w:r>
                    <w:rPr>
                      <w:rFonts w:ascii="Arial" w:eastAsia="SimSun" w:hAnsi="Arial" w:cs="Arial"/>
                      <w:sz w:val="18"/>
                      <w:szCs w:val="18"/>
                      <w:lang w:eastAsia="zh-CN"/>
                    </w:rPr>
                    <w:t>Index</w:t>
                  </w:r>
                </w:p>
              </w:tc>
              <w:tc>
                <w:tcPr>
                  <w:tcW w:w="0" w:type="auto"/>
                  <w:tcBorders>
                    <w:top w:val="single" w:sz="4" w:space="0" w:color="auto"/>
                    <w:left w:val="single" w:sz="4" w:space="0" w:color="auto"/>
                    <w:bottom w:val="single" w:sz="4" w:space="0" w:color="auto"/>
                    <w:right w:val="single" w:sz="4" w:space="0" w:color="auto"/>
                  </w:tcBorders>
                </w:tcPr>
                <w:p w14:paraId="34C38434" w14:textId="77777777" w:rsidR="00CD4FD5" w:rsidRDefault="00B549E0">
                  <w:pPr>
                    <w:rPr>
                      <w:rFonts w:ascii="Arial" w:eastAsia="SimSun" w:hAnsi="Arial" w:cs="Arial"/>
                      <w:sz w:val="18"/>
                      <w:szCs w:val="18"/>
                      <w:lang w:eastAsia="zh-CN"/>
                    </w:rPr>
                  </w:pPr>
                  <w:r>
                    <w:rPr>
                      <w:rFonts w:ascii="Arial" w:eastAsia="SimSun" w:hAnsi="Arial" w:cs="Arial"/>
                      <w:sz w:val="18"/>
                      <w:szCs w:val="18"/>
                      <w:lang w:eastAsia="zh-CN"/>
                    </w:rPr>
                    <w:t>Feature group</w:t>
                  </w:r>
                </w:p>
              </w:tc>
              <w:tc>
                <w:tcPr>
                  <w:tcW w:w="0" w:type="auto"/>
                  <w:tcBorders>
                    <w:top w:val="single" w:sz="4" w:space="0" w:color="auto"/>
                    <w:left w:val="single" w:sz="4" w:space="0" w:color="auto"/>
                    <w:bottom w:val="single" w:sz="4" w:space="0" w:color="auto"/>
                    <w:right w:val="single" w:sz="4" w:space="0" w:color="auto"/>
                  </w:tcBorders>
                </w:tcPr>
                <w:p w14:paraId="4BB383B6"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0" w:type="auto"/>
                  <w:tcBorders>
                    <w:top w:val="single" w:sz="4" w:space="0" w:color="auto"/>
                    <w:left w:val="single" w:sz="4" w:space="0" w:color="auto"/>
                    <w:bottom w:val="single" w:sz="4" w:space="0" w:color="auto"/>
                    <w:right w:val="single" w:sz="4" w:space="0" w:color="auto"/>
                  </w:tcBorders>
                </w:tcPr>
                <w:p w14:paraId="40D0C3E2" w14:textId="77777777" w:rsidR="00CD4FD5" w:rsidRDefault="00B549E0">
                  <w:pPr>
                    <w:rPr>
                      <w:rFonts w:ascii="Arial" w:eastAsia="ＭＳ 明朝" w:hAnsi="Arial" w:cs="Arial"/>
                      <w:color w:val="FF0000"/>
                      <w:sz w:val="18"/>
                      <w:szCs w:val="18"/>
                    </w:rPr>
                  </w:pPr>
                  <w:r>
                    <w:rPr>
                      <w:rFonts w:ascii="Arial" w:eastAsia="ＭＳ 明朝" w:hAnsi="Arial" w:cs="Arial"/>
                      <w:color w:val="000000" w:themeColor="text1"/>
                      <w:sz w:val="18"/>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23F78055" w14:textId="77777777" w:rsidR="00CD4FD5" w:rsidRDefault="00B549E0">
                  <w:pPr>
                    <w:rPr>
                      <w:rFonts w:ascii="Arial" w:eastAsia="SimSun" w:hAnsi="Arial" w:cs="Arial"/>
                      <w:sz w:val="18"/>
                      <w:szCs w:val="18"/>
                    </w:rPr>
                  </w:pPr>
                  <w:r>
                    <w:rPr>
                      <w:rFonts w:ascii="Arial" w:eastAsia="SimSun" w:hAnsi="Arial" w:cs="Arial"/>
                      <w:sz w:val="18"/>
                      <w:szCs w:val="18"/>
                    </w:rPr>
                    <w:t>Mandatory/Optional</w:t>
                  </w:r>
                </w:p>
              </w:tc>
            </w:tr>
            <w:tr w:rsidR="00CD4FD5" w14:paraId="6FD8C7D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32E80C6B" w14:textId="77777777" w:rsidR="00CD4FD5" w:rsidRDefault="00B549E0">
                  <w:pPr>
                    <w:keepNext/>
                    <w:keepLines/>
                    <w:rPr>
                      <w:rFonts w:ascii="Arial" w:eastAsia="SimSun" w:hAnsi="Arial" w:cs="Arial"/>
                      <w:sz w:val="18"/>
                      <w:szCs w:val="18"/>
                    </w:rPr>
                  </w:pPr>
                  <w:r>
                    <w:rPr>
                      <w:rFonts w:ascii="Arial" w:eastAsia="SimSun" w:hAnsi="Arial" w:cs="Arial"/>
                      <w:sz w:val="18"/>
                      <w:szCs w:val="18"/>
                    </w:rPr>
                    <w:t>30.</w:t>
                  </w:r>
                  <w:r>
                    <w:rPr>
                      <w:rFonts w:ascii="Arial" w:eastAsia="SimSun" w:hAnsi="Arial"/>
                      <w:sz w:val="18"/>
                    </w:rPr>
                    <w:t xml:space="preserve"> </w:t>
                  </w:r>
                  <w:r>
                    <w:rPr>
                      <w:rFonts w:ascii="Arial" w:eastAsia="SimSun" w:hAnsi="Arial" w:cs="Arial"/>
                      <w:sz w:val="18"/>
                      <w:szCs w:val="18"/>
                    </w:rPr>
                    <w:t>NR_cov_enh</w:t>
                  </w:r>
                </w:p>
              </w:tc>
              <w:tc>
                <w:tcPr>
                  <w:tcW w:w="0" w:type="auto"/>
                  <w:tcBorders>
                    <w:top w:val="single" w:sz="4" w:space="0" w:color="auto"/>
                    <w:left w:val="single" w:sz="4" w:space="0" w:color="auto"/>
                    <w:bottom w:val="single" w:sz="4" w:space="0" w:color="auto"/>
                    <w:right w:val="single" w:sz="4" w:space="0" w:color="auto"/>
                  </w:tcBorders>
                </w:tcPr>
                <w:p w14:paraId="0B3136C5"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30-3</w:t>
                  </w:r>
                </w:p>
              </w:tc>
              <w:tc>
                <w:tcPr>
                  <w:tcW w:w="0" w:type="auto"/>
                  <w:tcBorders>
                    <w:top w:val="single" w:sz="4" w:space="0" w:color="auto"/>
                    <w:left w:val="single" w:sz="4" w:space="0" w:color="auto"/>
                    <w:bottom w:val="single" w:sz="4" w:space="0" w:color="auto"/>
                    <w:right w:val="single" w:sz="4" w:space="0" w:color="auto"/>
                  </w:tcBorders>
                </w:tcPr>
                <w:p w14:paraId="7A0EEB7F"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TB processing over multi-slot PUSCH</w:t>
                  </w:r>
                </w:p>
              </w:tc>
              <w:tc>
                <w:tcPr>
                  <w:tcW w:w="0" w:type="auto"/>
                  <w:tcBorders>
                    <w:top w:val="single" w:sz="4" w:space="0" w:color="auto"/>
                    <w:left w:val="single" w:sz="4" w:space="0" w:color="auto"/>
                    <w:bottom w:val="single" w:sz="4" w:space="0" w:color="auto"/>
                    <w:right w:val="single" w:sz="4" w:space="0" w:color="auto"/>
                  </w:tcBorders>
                </w:tcPr>
                <w:p w14:paraId="296D4F5D"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of TB processing over multi-slot PUSCH in RRC connected mode.</w:t>
                  </w:r>
                </w:p>
                <w:p w14:paraId="618A6FBC" w14:textId="77777777" w:rsidR="00CD4FD5" w:rsidRDefault="00B549E0">
                  <w:pPr>
                    <w:autoSpaceDE w:val="0"/>
                    <w:autoSpaceDN w:val="0"/>
                    <w:adjustRightInd w:val="0"/>
                    <w:snapToGrid w:val="0"/>
                    <w:spacing w:afterLines="50" w:after="120"/>
                    <w:contextualSpacing/>
                    <w:rPr>
                      <w:rFonts w:ascii="Arial" w:eastAsiaTheme="minorEastAsia" w:hAnsi="Arial" w:cs="Arial"/>
                      <w:sz w:val="18"/>
                      <w:szCs w:val="18"/>
                      <w:u w:val="single"/>
                      <w:lang w:eastAsia="zh-CN"/>
                    </w:rPr>
                  </w:pPr>
                  <w:r>
                    <w:rPr>
                      <w:rFonts w:ascii="Arial" w:eastAsiaTheme="minorEastAsia" w:hAnsi="Arial" w:cs="Arial" w:hint="eastAsia"/>
                      <w:color w:val="FF0000"/>
                      <w:sz w:val="18"/>
                      <w:szCs w:val="18"/>
                      <w:u w:val="single"/>
                      <w:lang w:eastAsia="zh-CN"/>
                    </w:rPr>
                    <w:t>Supported</w:t>
                  </w:r>
                  <w:r>
                    <w:rPr>
                      <w:rFonts w:ascii="Arial" w:eastAsiaTheme="minorEastAsia" w:hAnsi="Arial" w:cs="Arial"/>
                      <w:color w:val="FF0000"/>
                      <w:sz w:val="18"/>
                      <w:szCs w:val="18"/>
                      <w:u w:val="single"/>
                      <w:lang w:eastAsia="zh-CN"/>
                    </w:rPr>
                    <w:t xml:space="preserve"> </w:t>
                  </w:r>
                  <w:r>
                    <w:rPr>
                      <w:rFonts w:ascii="Arial" w:eastAsiaTheme="minorEastAsia" w:hAnsi="Arial" w:cs="Arial" w:hint="eastAsia"/>
                      <w:color w:val="FF0000"/>
                      <w:sz w:val="18"/>
                      <w:szCs w:val="18"/>
                      <w:u w:val="single"/>
                      <w:lang w:eastAsia="zh-CN"/>
                    </w:rPr>
                    <w:t>v</w:t>
                  </w:r>
                  <w:r>
                    <w:rPr>
                      <w:rFonts w:ascii="Arial" w:eastAsiaTheme="minorEastAsia" w:hAnsi="Arial" w:cs="Arial"/>
                      <w:color w:val="FF0000"/>
                      <w:sz w:val="18"/>
                      <w:szCs w:val="18"/>
                      <w:u w:val="single"/>
                    </w:rPr>
                    <w:t>alues for a single TBoMS include {2,4,8}</w:t>
                  </w:r>
                </w:p>
              </w:tc>
              <w:tc>
                <w:tcPr>
                  <w:tcW w:w="0" w:type="auto"/>
                  <w:tcBorders>
                    <w:top w:val="single" w:sz="4" w:space="0" w:color="auto"/>
                    <w:left w:val="single" w:sz="4" w:space="0" w:color="auto"/>
                    <w:bottom w:val="single" w:sz="4" w:space="0" w:color="auto"/>
                    <w:right w:val="single" w:sz="4" w:space="0" w:color="auto"/>
                  </w:tcBorders>
                </w:tcPr>
                <w:p w14:paraId="16ED6E0B" w14:textId="77777777" w:rsidR="00CD4FD5" w:rsidRDefault="00B549E0">
                  <w:pPr>
                    <w:keepNext/>
                    <w:keepLines/>
                    <w:rPr>
                      <w:rFonts w:ascii="Arial" w:eastAsia="SimSun" w:hAnsi="Arial" w:cs="Arial"/>
                      <w:strike/>
                      <w:sz w:val="18"/>
                      <w:szCs w:val="18"/>
                    </w:rPr>
                  </w:pPr>
                  <w:r>
                    <w:rPr>
                      <w:rFonts w:ascii="Arial" w:eastAsia="ＭＳ 明朝" w:hAnsi="Arial" w:cs="Arial"/>
                      <w:strike/>
                      <w:color w:val="FF0000"/>
                      <w:sz w:val="18"/>
                      <w:szCs w:val="18"/>
                    </w:rPr>
                    <w:t xml:space="preserve">[11-6] </w:t>
                  </w:r>
                  <w:r>
                    <w:rPr>
                      <w:rFonts w:ascii="Arial" w:eastAsia="ＭＳ 明朝" w:hAnsi="Arial" w:cs="Arial"/>
                      <w:color w:val="FF0000"/>
                      <w:sz w:val="18"/>
                      <w:szCs w:val="18"/>
                      <w:u w:val="single"/>
                    </w:rPr>
                    <w:t>30-2</w:t>
                  </w:r>
                </w:p>
              </w:tc>
              <w:tc>
                <w:tcPr>
                  <w:tcW w:w="0" w:type="auto"/>
                  <w:tcBorders>
                    <w:top w:val="single" w:sz="4" w:space="0" w:color="auto"/>
                    <w:left w:val="single" w:sz="4" w:space="0" w:color="auto"/>
                    <w:bottom w:val="single" w:sz="4" w:space="0" w:color="auto"/>
                    <w:right w:val="single" w:sz="4" w:space="0" w:color="auto"/>
                  </w:tcBorders>
                </w:tcPr>
                <w:p w14:paraId="2DA3614E" w14:textId="77777777" w:rsidR="00CD4FD5" w:rsidRDefault="00B549E0">
                  <w:pPr>
                    <w:keepNext/>
                    <w:keepLines/>
                    <w:rPr>
                      <w:rFonts w:ascii="Arial" w:eastAsia="SimSun" w:hAnsi="Arial" w:cs="Arial"/>
                      <w:sz w:val="18"/>
                      <w:szCs w:val="18"/>
                    </w:rPr>
                  </w:pPr>
                  <w:r>
                    <w:rPr>
                      <w:rFonts w:ascii="Arial" w:eastAsia="SimSun" w:hAnsi="Arial" w:cs="Arial"/>
                      <w:sz w:val="18"/>
                      <w:szCs w:val="18"/>
                    </w:rPr>
                    <w:t>[Optional with capability signalling]</w:t>
                  </w:r>
                </w:p>
              </w:tc>
            </w:tr>
          </w:tbl>
          <w:p w14:paraId="6A77B9DA" w14:textId="77777777" w:rsidR="00CD4FD5" w:rsidRDefault="00CD4FD5">
            <w:pPr>
              <w:rPr>
                <w:lang w:val="en-US" w:eastAsia="zh-CN"/>
              </w:rPr>
            </w:pPr>
          </w:p>
        </w:tc>
      </w:tr>
      <w:tr w:rsidR="00CD4FD5" w14:paraId="23A2BE63" w14:textId="77777777">
        <w:tc>
          <w:tcPr>
            <w:tcW w:w="139" w:type="pct"/>
          </w:tcPr>
          <w:p w14:paraId="44CCF92D" w14:textId="77777777" w:rsidR="00CD4FD5" w:rsidRDefault="00B549E0">
            <w:pPr>
              <w:jc w:val="both"/>
              <w:rPr>
                <w:rFonts w:eastAsia="ＭＳ 明朝"/>
                <w:sz w:val="22"/>
              </w:rPr>
            </w:pPr>
            <w:r>
              <w:rPr>
                <w:rFonts w:eastAsia="ＭＳ 明朝" w:hint="eastAsia"/>
                <w:sz w:val="22"/>
              </w:rPr>
              <w:t>[</w:t>
            </w:r>
            <w:r>
              <w:rPr>
                <w:rFonts w:eastAsia="ＭＳ 明朝"/>
                <w:sz w:val="22"/>
              </w:rPr>
              <w:t>5]</w:t>
            </w:r>
          </w:p>
        </w:tc>
        <w:tc>
          <w:tcPr>
            <w:tcW w:w="409" w:type="pct"/>
          </w:tcPr>
          <w:p w14:paraId="068001A7" w14:textId="77777777" w:rsidR="00CD4FD5" w:rsidRDefault="00B549E0">
            <w:pPr>
              <w:jc w:val="both"/>
              <w:rPr>
                <w:sz w:val="22"/>
                <w:lang w:val="en-US"/>
              </w:rPr>
            </w:pPr>
            <w:r>
              <w:rPr>
                <w:rFonts w:eastAsia="ＭＳ 明朝"/>
                <w:sz w:val="22"/>
              </w:rPr>
              <w:t>Nokia, Nokia Shanghai Bell</w:t>
            </w:r>
          </w:p>
        </w:tc>
        <w:tc>
          <w:tcPr>
            <w:tcW w:w="4452" w:type="pct"/>
          </w:tcPr>
          <w:p w14:paraId="77CC1006" w14:textId="77777777" w:rsidR="00CD4FD5" w:rsidRDefault="00B549E0">
            <w:pPr>
              <w:pStyle w:val="aff5"/>
              <w:numPr>
                <w:ilvl w:val="0"/>
                <w:numId w:val="14"/>
              </w:numPr>
              <w:ind w:leftChars="0"/>
              <w:contextualSpacing/>
              <w:rPr>
                <w:b/>
                <w:bCs/>
                <w:sz w:val="20"/>
              </w:rPr>
            </w:pPr>
            <w:r>
              <w:rPr>
                <w:b/>
                <w:bCs/>
                <w:sz w:val="20"/>
              </w:rPr>
              <w:t>30-1, 30-1a, 30-2, 30-2a, 30-3, 30-4, 30-4a/b/c/d/e/f/g, 30-5, 30-6:</w:t>
            </w:r>
          </w:p>
          <w:p w14:paraId="6A8FA466" w14:textId="77777777" w:rsidR="00CD4FD5" w:rsidRDefault="00B549E0">
            <w:pPr>
              <w:pStyle w:val="aff5"/>
              <w:numPr>
                <w:ilvl w:val="1"/>
                <w:numId w:val="14"/>
              </w:numPr>
              <w:ind w:leftChars="0"/>
              <w:contextualSpacing/>
              <w:rPr>
                <w:sz w:val="20"/>
              </w:rPr>
            </w:pPr>
            <w:r>
              <w:rPr>
                <w:sz w:val="20"/>
              </w:rPr>
              <w:t xml:space="preserve">Confirm the FGs. Details to be finalized later. </w:t>
            </w:r>
          </w:p>
        </w:tc>
      </w:tr>
      <w:tr w:rsidR="00CD4FD5" w14:paraId="3A7CB475" w14:textId="77777777">
        <w:tc>
          <w:tcPr>
            <w:tcW w:w="139" w:type="pct"/>
          </w:tcPr>
          <w:p w14:paraId="356EB3EE" w14:textId="77777777" w:rsidR="00CD4FD5" w:rsidRDefault="00B549E0">
            <w:pPr>
              <w:jc w:val="both"/>
              <w:rPr>
                <w:rFonts w:eastAsia="ＭＳ 明朝"/>
                <w:sz w:val="22"/>
              </w:rPr>
            </w:pPr>
            <w:r>
              <w:rPr>
                <w:rFonts w:eastAsia="ＭＳ 明朝" w:hint="eastAsia"/>
                <w:sz w:val="22"/>
              </w:rPr>
              <w:t>[</w:t>
            </w:r>
            <w:r>
              <w:rPr>
                <w:rFonts w:eastAsia="ＭＳ 明朝"/>
                <w:sz w:val="22"/>
              </w:rPr>
              <w:t>6]</w:t>
            </w:r>
          </w:p>
        </w:tc>
        <w:tc>
          <w:tcPr>
            <w:tcW w:w="409" w:type="pct"/>
          </w:tcPr>
          <w:p w14:paraId="72F994BD" w14:textId="77777777" w:rsidR="00CD4FD5" w:rsidRDefault="00B549E0">
            <w:pPr>
              <w:jc w:val="both"/>
              <w:rPr>
                <w:sz w:val="22"/>
                <w:lang w:val="en-US"/>
              </w:rPr>
            </w:pPr>
            <w:r>
              <w:rPr>
                <w:rFonts w:eastAsia="ＭＳ 明朝"/>
                <w:sz w:val="22"/>
              </w:rPr>
              <w:t>Intel Corporation</w:t>
            </w:r>
          </w:p>
        </w:tc>
        <w:tc>
          <w:tcPr>
            <w:tcW w:w="4452" w:type="pct"/>
          </w:tcPr>
          <w:p w14:paraId="6BCC0A59" w14:textId="77777777" w:rsidR="00CD4FD5" w:rsidRDefault="00B549E0">
            <w:pPr>
              <w:spacing w:after="240"/>
              <w:jc w:val="both"/>
              <w:rPr>
                <w:lang w:eastAsia="zh-CN"/>
              </w:rPr>
            </w:pPr>
            <w:r>
              <w:rPr>
                <w:lang w:eastAsia="zh-CN"/>
              </w:rPr>
              <w:t xml:space="preserve">As agreed in the RAN1#106-e meeting, TB processing over multiple slots (TBoMS) is supported for both configured grant and dynamic grant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In this case, it is more appropriate to differentiate DG-PUSCH and CG-PUSCH for the UE feature group. </w:t>
            </w:r>
            <w:r>
              <w:rPr>
                <w:lang w:eastAsia="zh-CN"/>
              </w:rPr>
              <w:fldChar w:fldCharType="begin"/>
            </w:r>
            <w:r>
              <w:rPr>
                <w:lang w:eastAsia="zh-CN"/>
              </w:rPr>
              <w:instrText xml:space="preserve"> REF _Ref83197070 \h </w:instrText>
            </w:r>
            <w:r>
              <w:rPr>
                <w:lang w:eastAsia="zh-CN"/>
              </w:rPr>
            </w:r>
            <w:r>
              <w:rPr>
                <w:lang w:eastAsia="zh-CN"/>
              </w:rPr>
              <w:fldChar w:fldCharType="separate"/>
            </w:r>
            <w:r>
              <w:t>Table 2</w:t>
            </w:r>
            <w:r>
              <w:rPr>
                <w:lang w:eastAsia="zh-CN"/>
              </w:rPr>
              <w:fldChar w:fldCharType="end"/>
            </w:r>
            <w:r>
              <w:rPr>
                <w:lang w:eastAsia="zh-CN"/>
              </w:rPr>
              <w:t xml:space="preserve"> illustrates suggested update for UE feature groups for TBoMS. </w:t>
            </w:r>
          </w:p>
          <w:p w14:paraId="0DB5E38F" w14:textId="77777777" w:rsidR="00CD4FD5" w:rsidRDefault="00B549E0">
            <w:pPr>
              <w:pStyle w:val="a6"/>
              <w:keepNext/>
              <w:jc w:val="center"/>
            </w:pPr>
            <w:bookmarkStart w:id="31" w:name="_Ref83197070"/>
            <w:r>
              <w:t xml:space="preserve">Table </w:t>
            </w:r>
            <w:r>
              <w:fldChar w:fldCharType="begin"/>
            </w:r>
            <w:r>
              <w:instrText xml:space="preserve"> SEQ Table \* ARABIC </w:instrText>
            </w:r>
            <w:r>
              <w:fldChar w:fldCharType="separate"/>
            </w:r>
            <w:r>
              <w:t>2</w:t>
            </w:r>
            <w:r>
              <w:fldChar w:fldCharType="end"/>
            </w:r>
            <w:bookmarkEnd w:id="31"/>
            <w:r>
              <w:t>. UE feature groups for TBoMS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CD4FD5" w14:paraId="79E41680"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15E795BB"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7067E3EC"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5C9FCF64"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41E5D77C"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3E403146"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30-3</w:t>
                  </w:r>
                </w:p>
              </w:tc>
              <w:tc>
                <w:tcPr>
                  <w:tcW w:w="902" w:type="pct"/>
                  <w:tcBorders>
                    <w:top w:val="single" w:sz="4" w:space="0" w:color="auto"/>
                    <w:left w:val="single" w:sz="4" w:space="0" w:color="auto"/>
                    <w:bottom w:val="single" w:sz="4" w:space="0" w:color="auto"/>
                    <w:right w:val="single" w:sz="4" w:space="0" w:color="auto"/>
                  </w:tcBorders>
                </w:tcPr>
                <w:p w14:paraId="3FAF1F2D"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TB processing over multi-slot PUSCH for DG-PUSCH</w:t>
                  </w:r>
                </w:p>
              </w:tc>
              <w:tc>
                <w:tcPr>
                  <w:tcW w:w="3687" w:type="pct"/>
                  <w:tcBorders>
                    <w:top w:val="single" w:sz="4" w:space="0" w:color="auto"/>
                    <w:left w:val="single" w:sz="4" w:space="0" w:color="auto"/>
                    <w:bottom w:val="single" w:sz="4" w:space="0" w:color="auto"/>
                    <w:right w:val="single" w:sz="4" w:space="0" w:color="auto"/>
                  </w:tcBorders>
                </w:tcPr>
                <w:p w14:paraId="3C4BC588" w14:textId="77777777" w:rsidR="00CD4FD5" w:rsidRDefault="00B549E0">
                  <w:pPr>
                    <w:snapToGrid w:val="0"/>
                    <w:spacing w:afterLines="50" w:after="120"/>
                    <w:contextualSpacing/>
                    <w:jc w:val="both"/>
                    <w:rPr>
                      <w:rFonts w:ascii="Arial" w:hAnsi="Arial" w:cs="Arial"/>
                      <w:sz w:val="18"/>
                      <w:szCs w:val="18"/>
                    </w:rPr>
                  </w:pPr>
                  <w:r>
                    <w:rPr>
                      <w:rFonts w:ascii="Arial" w:hAnsi="Arial" w:cs="Arial"/>
                      <w:sz w:val="18"/>
                      <w:szCs w:val="18"/>
                      <w:lang w:eastAsia="zh-CN"/>
                    </w:rPr>
                    <w:t>Support of TB processing over multi-slot PUSCH in RRC connected mode</w:t>
                  </w:r>
                  <w:r>
                    <w:rPr>
                      <w:rFonts w:ascii="Arial" w:hAnsi="Arial" w:cs="Arial"/>
                      <w:color w:val="FF0000"/>
                      <w:sz w:val="18"/>
                      <w:szCs w:val="18"/>
                      <w:lang w:eastAsia="zh-CN"/>
                    </w:rPr>
                    <w:t xml:space="preserve"> for DG-PUSCH</w:t>
                  </w:r>
                  <w:r>
                    <w:rPr>
                      <w:rFonts w:ascii="Arial" w:hAnsi="Arial" w:cs="Arial"/>
                      <w:sz w:val="18"/>
                      <w:szCs w:val="18"/>
                      <w:lang w:eastAsia="zh-CN"/>
                    </w:rPr>
                    <w:t>.</w:t>
                  </w:r>
                </w:p>
              </w:tc>
            </w:tr>
            <w:tr w:rsidR="00CD4FD5" w14:paraId="53BB98A1"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29888B29" w14:textId="77777777" w:rsidR="00CD4FD5" w:rsidRDefault="00B549E0">
                  <w:pPr>
                    <w:keepNext/>
                    <w:keepLines/>
                    <w:rPr>
                      <w:rFonts w:ascii="Arial" w:hAnsi="Arial" w:cs="Arial"/>
                      <w:color w:val="FF0000"/>
                      <w:sz w:val="18"/>
                      <w:szCs w:val="18"/>
                      <w:lang w:eastAsia="zh-CN"/>
                    </w:rPr>
                  </w:pPr>
                  <w:r>
                    <w:rPr>
                      <w:rFonts w:ascii="Arial" w:hAnsi="Arial" w:cs="Arial"/>
                      <w:color w:val="FF0000"/>
                      <w:sz w:val="18"/>
                      <w:szCs w:val="18"/>
                      <w:lang w:eastAsia="zh-CN"/>
                    </w:rPr>
                    <w:t>30-3a</w:t>
                  </w:r>
                </w:p>
              </w:tc>
              <w:tc>
                <w:tcPr>
                  <w:tcW w:w="902" w:type="pct"/>
                  <w:tcBorders>
                    <w:top w:val="single" w:sz="4" w:space="0" w:color="auto"/>
                    <w:left w:val="single" w:sz="4" w:space="0" w:color="auto"/>
                    <w:bottom w:val="single" w:sz="4" w:space="0" w:color="auto"/>
                    <w:right w:val="single" w:sz="4" w:space="0" w:color="auto"/>
                  </w:tcBorders>
                </w:tcPr>
                <w:p w14:paraId="764F78EF" w14:textId="77777777" w:rsidR="00CD4FD5" w:rsidRDefault="00B549E0">
                  <w:pPr>
                    <w:keepNext/>
                    <w:keepLines/>
                    <w:rPr>
                      <w:rFonts w:ascii="Arial" w:hAnsi="Arial" w:cs="Arial"/>
                      <w:color w:val="FF0000"/>
                      <w:sz w:val="18"/>
                      <w:szCs w:val="18"/>
                      <w:lang w:eastAsia="zh-CN"/>
                    </w:rPr>
                  </w:pPr>
                  <w:r>
                    <w:rPr>
                      <w:rFonts w:ascii="Arial" w:hAnsi="Arial" w:cs="Arial"/>
                      <w:color w:val="FF0000"/>
                      <w:sz w:val="18"/>
                      <w:szCs w:val="18"/>
                      <w:lang w:eastAsia="zh-CN"/>
                    </w:rPr>
                    <w:t>TB processing over multi-slot PUSCH for CG-PUSCH</w:t>
                  </w:r>
                </w:p>
              </w:tc>
              <w:tc>
                <w:tcPr>
                  <w:tcW w:w="3687" w:type="pct"/>
                  <w:tcBorders>
                    <w:top w:val="single" w:sz="4" w:space="0" w:color="auto"/>
                    <w:left w:val="single" w:sz="4" w:space="0" w:color="auto"/>
                    <w:bottom w:val="single" w:sz="4" w:space="0" w:color="auto"/>
                    <w:right w:val="single" w:sz="4" w:space="0" w:color="auto"/>
                  </w:tcBorders>
                </w:tcPr>
                <w:p w14:paraId="61DF6F3E" w14:textId="77777777" w:rsidR="00CD4FD5" w:rsidRDefault="00B549E0">
                  <w:pPr>
                    <w:snapToGrid w:val="0"/>
                    <w:spacing w:afterLines="50" w:after="120"/>
                    <w:contextualSpacing/>
                    <w:jc w:val="both"/>
                    <w:rPr>
                      <w:rFonts w:ascii="Arial" w:hAnsi="Arial" w:cs="Arial"/>
                      <w:color w:val="FF0000"/>
                      <w:sz w:val="18"/>
                      <w:szCs w:val="18"/>
                      <w:lang w:eastAsia="zh-CN"/>
                    </w:rPr>
                  </w:pPr>
                  <w:r>
                    <w:rPr>
                      <w:rFonts w:ascii="Arial" w:hAnsi="Arial" w:cs="Arial"/>
                      <w:color w:val="FF0000"/>
                      <w:sz w:val="18"/>
                      <w:szCs w:val="18"/>
                      <w:lang w:eastAsia="zh-CN"/>
                    </w:rPr>
                    <w:t>Support of TB processing over multi-slot PUSCH in RRC connected mode for CG-PUSCH.</w:t>
                  </w:r>
                </w:p>
              </w:tc>
            </w:tr>
          </w:tbl>
          <w:p w14:paraId="5EDB4309" w14:textId="77777777" w:rsidR="00CD4FD5" w:rsidRDefault="00B549E0">
            <w:pPr>
              <w:spacing w:before="240" w:after="0"/>
              <w:jc w:val="both"/>
              <w:rPr>
                <w:b/>
              </w:rPr>
            </w:pPr>
            <w:r>
              <w:rPr>
                <w:b/>
              </w:rPr>
              <w:t>Proposal 2</w:t>
            </w:r>
          </w:p>
          <w:p w14:paraId="1CA7955A"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For TBoMS, divide UE feature groups into DG-PUSCH and CG-PUSCH.</w:t>
            </w:r>
          </w:p>
          <w:p w14:paraId="64195271"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lastRenderedPageBreak/>
              <w:t>Consider Table 2 as a starting point for discussion of feature groups for TBoMS.</w:t>
            </w:r>
          </w:p>
        </w:tc>
      </w:tr>
      <w:tr w:rsidR="00CD4FD5" w14:paraId="222C8B31" w14:textId="77777777">
        <w:tc>
          <w:tcPr>
            <w:tcW w:w="139" w:type="pct"/>
          </w:tcPr>
          <w:p w14:paraId="5D23CC8F"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7]</w:t>
            </w:r>
          </w:p>
        </w:tc>
        <w:tc>
          <w:tcPr>
            <w:tcW w:w="409" w:type="pct"/>
          </w:tcPr>
          <w:p w14:paraId="416B84E8" w14:textId="77777777" w:rsidR="00CD4FD5" w:rsidRDefault="00B549E0">
            <w:pPr>
              <w:jc w:val="both"/>
              <w:rPr>
                <w:sz w:val="22"/>
                <w:lang w:val="en-US"/>
              </w:rPr>
            </w:pPr>
            <w:r>
              <w:rPr>
                <w:rFonts w:hint="eastAsia"/>
                <w:sz w:val="22"/>
                <w:lang w:val="en-US"/>
              </w:rPr>
              <w:t>S</w:t>
            </w:r>
            <w:r>
              <w:rPr>
                <w:sz w:val="22"/>
                <w:lang w:val="en-US"/>
              </w:rPr>
              <w:t>amsung</w:t>
            </w:r>
          </w:p>
        </w:tc>
        <w:tc>
          <w:tcPr>
            <w:tcW w:w="4452" w:type="pct"/>
          </w:tcPr>
          <w:p w14:paraId="54D694E4" w14:textId="77777777" w:rsidR="00CD4FD5" w:rsidRDefault="00B549E0">
            <w:pPr>
              <w:spacing w:before="180" w:line="288" w:lineRule="auto"/>
              <w:jc w:val="both"/>
              <w:rPr>
                <w:rFonts w:eastAsiaTheme="minorEastAsia"/>
                <w:lang w:eastAsia="ko-KR"/>
              </w:rPr>
            </w:pPr>
            <w:r>
              <w:rPr>
                <w:rFonts w:eastAsiaTheme="minorEastAsia"/>
                <w:lang w:eastAsia="ko-KR"/>
              </w:rPr>
              <w:t>In RAN1#106bis-e, it was discussed whether/how to separate FG 30-3, e.g., split based on DG and CG. Similarly with the above discussion for PUSCH repetition Type A enhancement, we do not see the need to split current FG 30-3.</w:t>
            </w:r>
          </w:p>
          <w:p w14:paraId="471ADC26" w14:textId="77777777" w:rsidR="00CD4FD5" w:rsidRDefault="00B549E0">
            <w:pPr>
              <w:jc w:val="both"/>
              <w:rPr>
                <w:lang w:eastAsia="ko-KR"/>
              </w:rPr>
            </w:pPr>
            <w:r>
              <w:rPr>
                <w:rFonts w:hint="eastAsia"/>
                <w:lang w:eastAsia="ko-KR"/>
              </w:rPr>
              <w:t xml:space="preserve">Another discussion point raised in previous RAN1 meeting was </w:t>
            </w:r>
            <w:r>
              <w:rPr>
                <w:lang w:eastAsia="ko-KR"/>
              </w:rPr>
              <w:t>whether/how to include the capability for the repetition of TB processing over multi-slot PUSCH. In our view, if a UE supports TBoMS and PUSCH repetition Type A respectively, it means the UE also supports the repetition of TBoMS. That is, n</w:t>
            </w:r>
            <w:r>
              <w:rPr>
                <w:rFonts w:hint="eastAsia"/>
                <w:lang w:eastAsia="ko-KR"/>
              </w:rPr>
              <w:t xml:space="preserve">o need to introduce </w:t>
            </w:r>
            <w:r>
              <w:rPr>
                <w:lang w:eastAsia="ko-KR"/>
              </w:rPr>
              <w:t xml:space="preserve">a </w:t>
            </w:r>
            <w:r>
              <w:rPr>
                <w:rFonts w:hint="eastAsia"/>
                <w:lang w:eastAsia="ko-KR"/>
              </w:rPr>
              <w:t xml:space="preserve">separate </w:t>
            </w:r>
            <w:r>
              <w:rPr>
                <w:lang w:eastAsia="ko-KR"/>
              </w:rPr>
              <w:t>capability</w:t>
            </w:r>
            <w:r>
              <w:rPr>
                <w:rFonts w:hint="eastAsia"/>
                <w:lang w:eastAsia="ko-KR"/>
              </w:rPr>
              <w:t xml:space="preserve"> </w:t>
            </w:r>
            <w:r>
              <w:rPr>
                <w:lang w:eastAsia="ko-KR"/>
              </w:rPr>
              <w:t xml:space="preserve">for the repetition of TBoMS. </w:t>
            </w:r>
          </w:p>
          <w:p w14:paraId="6C7C782A" w14:textId="77777777" w:rsidR="00CD4FD5" w:rsidRDefault="00B549E0">
            <w:pPr>
              <w:spacing w:line="288" w:lineRule="auto"/>
              <w:jc w:val="both"/>
              <w:rPr>
                <w:rFonts w:eastAsiaTheme="minorEastAsia"/>
                <w:b/>
                <w:color w:val="000000" w:themeColor="text1"/>
                <w:u w:val="single"/>
                <w:lang w:eastAsia="ko-KR"/>
              </w:rPr>
            </w:pPr>
            <w:r>
              <w:rPr>
                <w:rFonts w:eastAsiaTheme="minorEastAsia"/>
                <w:b/>
                <w:color w:val="000000" w:themeColor="text1"/>
                <w:u w:val="single"/>
                <w:lang w:eastAsia="ko-KR"/>
              </w:rPr>
              <w:t>Proposal 2: FG 30-3 is kept as “TB processing over multi-slot PUSCH”</w:t>
            </w:r>
          </w:p>
          <w:p w14:paraId="7E1AE5B4" w14:textId="77777777" w:rsidR="00CD4FD5" w:rsidRDefault="00B549E0">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68EB33BB" w14:textId="77777777" w:rsidR="00CD4FD5" w:rsidRDefault="00B549E0">
            <w:pPr>
              <w:spacing w:line="288" w:lineRule="auto"/>
              <w:jc w:val="both"/>
              <w:rPr>
                <w:rFonts w:eastAsia="Malgun Gothic"/>
                <w:b/>
                <w:color w:val="000000" w:themeColor="text1"/>
                <w:u w:val="single"/>
                <w:lang w:eastAsia="ko-KR"/>
              </w:rPr>
            </w:pPr>
            <w:r>
              <w:rPr>
                <w:b/>
                <w:color w:val="000000" w:themeColor="text1"/>
                <w:u w:val="single"/>
                <w:lang w:eastAsia="ko-KR"/>
              </w:rPr>
              <w:t>Proposal 6: Set “Optional with capability signaling” for all feature groups under Rel-17 Coverage Enhancement.</w:t>
            </w:r>
          </w:p>
        </w:tc>
      </w:tr>
      <w:tr w:rsidR="00CD4FD5" w14:paraId="2EA786EA" w14:textId="77777777">
        <w:tc>
          <w:tcPr>
            <w:tcW w:w="139" w:type="pct"/>
          </w:tcPr>
          <w:p w14:paraId="21E48CC0" w14:textId="77777777" w:rsidR="00CD4FD5" w:rsidRDefault="00B549E0">
            <w:pPr>
              <w:jc w:val="both"/>
              <w:rPr>
                <w:rFonts w:eastAsia="ＭＳ 明朝"/>
                <w:sz w:val="22"/>
              </w:rPr>
            </w:pPr>
            <w:r>
              <w:rPr>
                <w:rFonts w:eastAsia="ＭＳ 明朝" w:hint="eastAsia"/>
                <w:sz w:val="22"/>
              </w:rPr>
              <w:t>[</w:t>
            </w:r>
            <w:r>
              <w:rPr>
                <w:rFonts w:eastAsia="ＭＳ 明朝"/>
                <w:sz w:val="22"/>
              </w:rPr>
              <w:t>8]</w:t>
            </w:r>
          </w:p>
        </w:tc>
        <w:tc>
          <w:tcPr>
            <w:tcW w:w="409" w:type="pct"/>
          </w:tcPr>
          <w:p w14:paraId="57F87332" w14:textId="77777777" w:rsidR="00CD4FD5" w:rsidRDefault="00B549E0">
            <w:pPr>
              <w:jc w:val="both"/>
              <w:rPr>
                <w:sz w:val="22"/>
                <w:lang w:val="en-US"/>
              </w:rPr>
            </w:pPr>
            <w:r>
              <w:rPr>
                <w:rFonts w:hint="eastAsia"/>
                <w:sz w:val="22"/>
                <w:lang w:val="en-US"/>
              </w:rPr>
              <w:t>A</w:t>
            </w:r>
            <w:r>
              <w:rPr>
                <w:sz w:val="22"/>
                <w:lang w:val="en-US"/>
              </w:rPr>
              <w:t>pple</w:t>
            </w:r>
          </w:p>
        </w:tc>
        <w:tc>
          <w:tcPr>
            <w:tcW w:w="4452" w:type="pct"/>
          </w:tcPr>
          <w:p w14:paraId="71683002"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4506BDAE" w14:textId="77777777" w:rsidR="00CD4FD5" w:rsidRDefault="00B549E0">
            <w:pPr>
              <w:rPr>
                <w:lang w:val="en-US" w:eastAsia="zh-CN"/>
              </w:rPr>
            </w:pPr>
            <w:r>
              <w:rPr>
                <w:b/>
                <w:bCs/>
                <w:color w:val="000000"/>
                <w:sz w:val="20"/>
                <w:lang w:val="en-US"/>
              </w:rPr>
              <w:t>Proposal 4:  UL enhancement features groups are optional with UE capability.</w:t>
            </w:r>
          </w:p>
        </w:tc>
      </w:tr>
      <w:tr w:rsidR="00CD4FD5" w14:paraId="62D83268" w14:textId="77777777">
        <w:tc>
          <w:tcPr>
            <w:tcW w:w="139" w:type="pct"/>
          </w:tcPr>
          <w:p w14:paraId="6BEF9C84" w14:textId="77777777" w:rsidR="00CD4FD5" w:rsidRDefault="00B549E0">
            <w:pPr>
              <w:jc w:val="both"/>
              <w:rPr>
                <w:rFonts w:eastAsia="ＭＳ 明朝"/>
                <w:sz w:val="22"/>
              </w:rPr>
            </w:pPr>
            <w:r>
              <w:rPr>
                <w:rFonts w:eastAsia="ＭＳ 明朝" w:hint="eastAsia"/>
                <w:sz w:val="22"/>
              </w:rPr>
              <w:t>[</w:t>
            </w:r>
            <w:r>
              <w:rPr>
                <w:rFonts w:eastAsia="ＭＳ 明朝"/>
                <w:sz w:val="22"/>
              </w:rPr>
              <w:t>9]</w:t>
            </w:r>
          </w:p>
        </w:tc>
        <w:tc>
          <w:tcPr>
            <w:tcW w:w="409" w:type="pct"/>
          </w:tcPr>
          <w:p w14:paraId="6254682A" w14:textId="77777777" w:rsidR="00CD4FD5" w:rsidRDefault="00B549E0">
            <w:pPr>
              <w:jc w:val="both"/>
              <w:rPr>
                <w:sz w:val="22"/>
                <w:lang w:val="en-US"/>
              </w:rPr>
            </w:pPr>
            <w:r>
              <w:rPr>
                <w:rFonts w:hint="eastAsia"/>
                <w:sz w:val="22"/>
                <w:lang w:val="en-US"/>
              </w:rPr>
              <w:t>E</w:t>
            </w:r>
            <w:r>
              <w:rPr>
                <w:sz w:val="22"/>
                <w:lang w:val="en-US"/>
              </w:rPr>
              <w:t>ricsson</w:t>
            </w:r>
          </w:p>
        </w:tc>
        <w:tc>
          <w:tcPr>
            <w:tcW w:w="4452" w:type="pct"/>
          </w:tcPr>
          <w:p w14:paraId="5B2D08F8" w14:textId="77777777" w:rsidR="00CD4FD5" w:rsidRDefault="00B549E0">
            <w:pPr>
              <w:rPr>
                <w:b/>
                <w:bCs/>
              </w:rPr>
            </w:pPr>
            <w:bookmarkStart w:id="32" w:name="_Ref83819458"/>
            <w:r>
              <w:rPr>
                <w:rFonts w:cstheme="minorHAnsi"/>
              </w:rPr>
              <w:t xml:space="preserve">The current status of features for TBoMS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_Ref86954110 \h </w:instrText>
            </w:r>
            <w:r>
              <w:rPr>
                <w:rFonts w:cstheme="minorHAnsi"/>
              </w:rPr>
            </w:r>
            <w:r>
              <w:rPr>
                <w:rFonts w:cstheme="minorHAnsi"/>
              </w:rPr>
              <w:fldChar w:fldCharType="separate"/>
            </w:r>
            <w:r>
              <w:t>Table 2</w:t>
            </w:r>
            <w:r>
              <w:rPr>
                <w:rFonts w:cstheme="minorHAnsi"/>
              </w:rPr>
              <w:fldChar w:fldCharType="end"/>
            </w:r>
            <w:r>
              <w:rPr>
                <w:rFonts w:cstheme="minorHAnsi"/>
              </w:rPr>
              <w:t xml:space="preserve"> (where the yellow shaded cell indicates an area identified by the moderator as for further discussion) as well as our suggested changes. Our rationale is as follows:</w:t>
            </w:r>
          </w:p>
          <w:p w14:paraId="69BDF9A4" w14:textId="77777777" w:rsidR="00CD4FD5" w:rsidRDefault="00B549E0">
            <w:r>
              <w:rPr>
                <w:b/>
                <w:bCs/>
              </w:rPr>
              <w:t>30-3:</w:t>
            </w:r>
            <w:r>
              <w:t xml:space="preserve"> The transmission of a single </w:t>
            </w:r>
            <w:r>
              <w:rPr>
                <w:rFonts w:hint="eastAsia"/>
              </w:rPr>
              <w:t>TBoMS</w:t>
            </w:r>
            <w:r>
              <w:t xml:space="preserve"> is over at least two slots. This needs indication of the UE’s capability. [11-6] is the enhanced PUSCH repetition Type A in Rel-16 with the number of repetitions jointly coded with SLIV in TDRA table. Although TBoMS uses Type A-like resource allocation, it is a different type of UL transmission. We don’t see the need of a p</w:t>
            </w:r>
            <w:r>
              <w:rPr>
                <w:rFonts w:hint="eastAsia"/>
              </w:rPr>
              <w:t>rerequisite</w:t>
            </w:r>
            <w:r>
              <w:t xml:space="preserve"> feature beyond basic PUSCH transmission.</w:t>
            </w:r>
          </w:p>
          <w:p w14:paraId="381F09D5" w14:textId="77777777" w:rsidR="00CD4FD5" w:rsidRDefault="00B549E0">
            <w:r>
              <w:rPr>
                <w:b/>
                <w:bCs/>
              </w:rPr>
              <w:t>30-3a:</w:t>
            </w:r>
            <w:r>
              <w:t xml:space="preserve"> As agreed in RAN1#106e, TBoMS with repetition is supported, which can be considered as a sub-feature of TBoMS. PUSCH repetition Type A and Type B are already defined, and we do not see a need to require UEs to support TBoMS repetition if Type A and Type B can alternatively be supported.</w:t>
            </w:r>
          </w:p>
          <w:p w14:paraId="19C8F085" w14:textId="77777777" w:rsidR="00CD4FD5" w:rsidRDefault="00B549E0">
            <w:pPr>
              <w:pStyle w:val="a6"/>
              <w:keepNext/>
              <w:spacing w:after="0"/>
            </w:pPr>
            <w:bookmarkStart w:id="33" w:name="_Ref86954110"/>
            <w:r>
              <w:t xml:space="preserve">Table </w:t>
            </w:r>
            <w:r>
              <w:fldChar w:fldCharType="begin"/>
            </w:r>
            <w:r>
              <w:instrText xml:space="preserve"> SEQ Table \* ARABIC </w:instrText>
            </w:r>
            <w:r>
              <w:fldChar w:fldCharType="separate"/>
            </w:r>
            <w:r>
              <w:t>2</w:t>
            </w:r>
            <w:r>
              <w:fldChar w:fldCharType="end"/>
            </w:r>
            <w:bookmarkEnd w:id="32"/>
            <w:bookmarkEnd w:id="33"/>
            <w:r>
              <w:t xml:space="preserve">: Capabilities for </w:t>
            </w:r>
            <w:r>
              <w:rPr>
                <w:lang w:eastAsia="zh-CN"/>
              </w:rPr>
              <w:t>Transport Block over Multi-slot PUSCH</w:t>
            </w:r>
          </w:p>
          <w:tbl>
            <w:tblPr>
              <w:tblStyle w:val="afc"/>
              <w:tblW w:w="0" w:type="auto"/>
              <w:tblLook w:val="04A0" w:firstRow="1" w:lastRow="0" w:firstColumn="1" w:lastColumn="0" w:noHBand="0" w:noVBand="1"/>
            </w:tblPr>
            <w:tblGrid>
              <w:gridCol w:w="687"/>
              <w:gridCol w:w="4278"/>
              <w:gridCol w:w="7150"/>
              <w:gridCol w:w="2567"/>
              <w:gridCol w:w="1147"/>
            </w:tblGrid>
            <w:tr w:rsidR="00CD4FD5" w14:paraId="7D537C9F" w14:textId="77777777">
              <w:tc>
                <w:tcPr>
                  <w:tcW w:w="0" w:type="auto"/>
                </w:tcPr>
                <w:p w14:paraId="4CBFE460" w14:textId="77777777" w:rsidR="00CD4FD5" w:rsidRDefault="00B549E0">
                  <w:pPr>
                    <w:pStyle w:val="TAH"/>
                    <w:spacing w:after="0"/>
                    <w:rPr>
                      <w:lang w:eastAsia="ja-JP"/>
                    </w:rPr>
                  </w:pPr>
                  <w:r>
                    <w:rPr>
                      <w:rFonts w:hint="eastAsia"/>
                      <w:lang w:eastAsia="ja-JP"/>
                    </w:rPr>
                    <w:t>Index</w:t>
                  </w:r>
                </w:p>
              </w:tc>
              <w:tc>
                <w:tcPr>
                  <w:tcW w:w="0" w:type="auto"/>
                </w:tcPr>
                <w:p w14:paraId="78A90A58" w14:textId="77777777" w:rsidR="00CD4FD5" w:rsidRDefault="00B549E0">
                  <w:pPr>
                    <w:pStyle w:val="TAH"/>
                    <w:spacing w:after="0"/>
                    <w:rPr>
                      <w:lang w:eastAsia="ja-JP"/>
                    </w:rPr>
                  </w:pPr>
                  <w:r>
                    <w:rPr>
                      <w:rFonts w:hint="eastAsia"/>
                      <w:lang w:eastAsia="ja-JP"/>
                    </w:rPr>
                    <w:t>Feature group</w:t>
                  </w:r>
                </w:p>
              </w:tc>
              <w:tc>
                <w:tcPr>
                  <w:tcW w:w="0" w:type="auto"/>
                </w:tcPr>
                <w:p w14:paraId="07FEB926" w14:textId="77777777" w:rsidR="00CD4FD5" w:rsidRDefault="00B549E0">
                  <w:pPr>
                    <w:pStyle w:val="TAH"/>
                    <w:spacing w:after="0"/>
                    <w:rPr>
                      <w:lang w:eastAsia="ja-JP"/>
                    </w:rPr>
                  </w:pPr>
                  <w:r>
                    <w:rPr>
                      <w:rFonts w:hint="eastAsia"/>
                      <w:lang w:eastAsia="ja-JP"/>
                    </w:rPr>
                    <w:t>Components</w:t>
                  </w:r>
                </w:p>
              </w:tc>
              <w:tc>
                <w:tcPr>
                  <w:tcW w:w="0" w:type="auto"/>
                </w:tcPr>
                <w:p w14:paraId="52119EED" w14:textId="77777777" w:rsidR="00CD4FD5" w:rsidRDefault="00B549E0">
                  <w:pPr>
                    <w:pStyle w:val="TAH"/>
                    <w:spacing w:after="0"/>
                    <w:rPr>
                      <w:lang w:eastAsia="ja-JP"/>
                    </w:rPr>
                  </w:pPr>
                  <w:r>
                    <w:rPr>
                      <w:rFonts w:hint="eastAsia"/>
                      <w:lang w:eastAsia="ja-JP"/>
                    </w:rPr>
                    <w:t>Prerequisite feature groups</w:t>
                  </w:r>
                </w:p>
              </w:tc>
              <w:tc>
                <w:tcPr>
                  <w:tcW w:w="0" w:type="auto"/>
                </w:tcPr>
                <w:p w14:paraId="090AC5D0" w14:textId="77777777" w:rsidR="00CD4FD5" w:rsidRDefault="00B549E0">
                  <w:pPr>
                    <w:pStyle w:val="TAH"/>
                    <w:spacing w:after="0"/>
                    <w:rPr>
                      <w:lang w:eastAsia="ja-JP"/>
                    </w:rPr>
                  </w:pPr>
                  <w:r>
                    <w:rPr>
                      <w:lang w:eastAsia="ja-JP"/>
                    </w:rPr>
                    <w:t>Comments</w:t>
                  </w:r>
                </w:p>
              </w:tc>
            </w:tr>
            <w:tr w:rsidR="00CD4FD5" w14:paraId="48507F6B" w14:textId="77777777">
              <w:tc>
                <w:tcPr>
                  <w:tcW w:w="0" w:type="auto"/>
                </w:tcPr>
                <w:p w14:paraId="06E0EB95" w14:textId="77777777" w:rsidR="00CD4FD5" w:rsidRDefault="00B549E0">
                  <w:pPr>
                    <w:pStyle w:val="TAL"/>
                    <w:spacing w:after="0"/>
                    <w:rPr>
                      <w:rFonts w:cstheme="minorHAnsi"/>
                      <w:lang w:eastAsia="ja-JP"/>
                    </w:rPr>
                  </w:pPr>
                  <w:r>
                    <w:rPr>
                      <w:rFonts w:cstheme="minorHAnsi"/>
                      <w:szCs w:val="18"/>
                    </w:rPr>
                    <w:t>30-3</w:t>
                  </w:r>
                </w:p>
              </w:tc>
              <w:tc>
                <w:tcPr>
                  <w:tcW w:w="0" w:type="auto"/>
                </w:tcPr>
                <w:p w14:paraId="7DBA6481" w14:textId="77777777" w:rsidR="00CD4FD5" w:rsidRDefault="00B549E0">
                  <w:pPr>
                    <w:pStyle w:val="TAL"/>
                    <w:spacing w:after="0"/>
                    <w:rPr>
                      <w:rFonts w:cstheme="minorHAnsi"/>
                    </w:rPr>
                  </w:pPr>
                  <w:r>
                    <w:rPr>
                      <w:rFonts w:eastAsia="SimSun" w:cstheme="minorHAnsi"/>
                      <w:szCs w:val="18"/>
                    </w:rPr>
                    <w:t>TB processing over multi-slot PUSCH</w:t>
                  </w:r>
                </w:p>
              </w:tc>
              <w:tc>
                <w:tcPr>
                  <w:tcW w:w="0" w:type="auto"/>
                </w:tcPr>
                <w:p w14:paraId="72AE9D99" w14:textId="77777777" w:rsidR="00CD4FD5" w:rsidRDefault="00B549E0">
                  <w:pPr>
                    <w:snapToGrid w:val="0"/>
                    <w:spacing w:afterLines="50" w:after="120"/>
                    <w:contextualSpacing/>
                    <w:rPr>
                      <w:rFonts w:asciiTheme="majorHAnsi" w:hAnsiTheme="majorHAnsi" w:cstheme="majorHAnsi"/>
                      <w:sz w:val="18"/>
                      <w:szCs w:val="18"/>
                    </w:rPr>
                  </w:pPr>
                  <w:r>
                    <w:rPr>
                      <w:rFonts w:asciiTheme="majorHAnsi" w:hAnsiTheme="majorHAnsi" w:cstheme="majorHAnsi"/>
                      <w:sz w:val="18"/>
                      <w:szCs w:val="18"/>
                    </w:rPr>
                    <w:t>Support of TB processing over multi-slot PUSCH in RRC connected mode.</w:t>
                  </w:r>
                </w:p>
                <w:p w14:paraId="2FE0F6C9" w14:textId="77777777" w:rsidR="00CD4FD5" w:rsidRDefault="00CD4FD5">
                  <w:pPr>
                    <w:pStyle w:val="TAL"/>
                    <w:spacing w:after="0"/>
                    <w:rPr>
                      <w:rFonts w:cstheme="minorHAnsi"/>
                    </w:rPr>
                  </w:pPr>
                </w:p>
              </w:tc>
              <w:tc>
                <w:tcPr>
                  <w:tcW w:w="0" w:type="auto"/>
                  <w:shd w:val="clear" w:color="auto" w:fill="FFFF00"/>
                </w:tcPr>
                <w:p w14:paraId="64684EC4" w14:textId="77777777" w:rsidR="00CD4FD5" w:rsidRDefault="00B549E0">
                  <w:pPr>
                    <w:pStyle w:val="TAL"/>
                    <w:spacing w:after="0"/>
                    <w:rPr>
                      <w:rFonts w:cstheme="minorHAnsi"/>
                      <w:strike/>
                    </w:rPr>
                  </w:pPr>
                  <w:r>
                    <w:rPr>
                      <w:rFonts w:eastAsia="ＭＳ 明朝" w:cstheme="minorHAnsi"/>
                      <w:strike/>
                      <w:color w:val="FF0000"/>
                      <w:szCs w:val="18"/>
                      <w:lang w:eastAsia="ja-JP"/>
                    </w:rPr>
                    <w:t>[11-6]</w:t>
                  </w:r>
                </w:p>
              </w:tc>
              <w:tc>
                <w:tcPr>
                  <w:tcW w:w="0" w:type="auto"/>
                </w:tcPr>
                <w:p w14:paraId="10A29590" w14:textId="77777777" w:rsidR="00CD4FD5" w:rsidRDefault="00CD4FD5">
                  <w:pPr>
                    <w:pStyle w:val="TAL"/>
                    <w:spacing w:after="0"/>
                  </w:pPr>
                </w:p>
              </w:tc>
            </w:tr>
            <w:tr w:rsidR="00CD4FD5" w14:paraId="2C3E129F" w14:textId="77777777">
              <w:tc>
                <w:tcPr>
                  <w:tcW w:w="0" w:type="auto"/>
                </w:tcPr>
                <w:p w14:paraId="5334F7FF" w14:textId="77777777" w:rsidR="00CD4FD5" w:rsidRDefault="00B549E0">
                  <w:pPr>
                    <w:pStyle w:val="TAL"/>
                    <w:spacing w:after="0"/>
                    <w:rPr>
                      <w:rFonts w:cstheme="minorHAnsi"/>
                      <w:szCs w:val="18"/>
                      <w:u w:val="single"/>
                    </w:rPr>
                  </w:pPr>
                  <w:r>
                    <w:rPr>
                      <w:rFonts w:cstheme="minorHAnsi"/>
                      <w:color w:val="FF0000"/>
                      <w:szCs w:val="18"/>
                      <w:u w:val="single"/>
                    </w:rPr>
                    <w:t>30-3a</w:t>
                  </w:r>
                </w:p>
              </w:tc>
              <w:tc>
                <w:tcPr>
                  <w:tcW w:w="0" w:type="auto"/>
                </w:tcPr>
                <w:p w14:paraId="321AE075" w14:textId="77777777" w:rsidR="00CD4FD5" w:rsidRDefault="00B549E0">
                  <w:pPr>
                    <w:pStyle w:val="TAL"/>
                    <w:spacing w:after="0"/>
                    <w:rPr>
                      <w:rFonts w:eastAsia="SimSun" w:cstheme="minorHAnsi"/>
                      <w:color w:val="FF0000"/>
                      <w:szCs w:val="18"/>
                      <w:u w:val="single"/>
                    </w:rPr>
                  </w:pPr>
                  <w:r>
                    <w:rPr>
                      <w:rFonts w:eastAsia="SimSun" w:cstheme="minorHAnsi"/>
                      <w:color w:val="FF0000"/>
                      <w:szCs w:val="18"/>
                      <w:u w:val="single"/>
                    </w:rPr>
                    <w:t>Repetition of TB processing over multi-slot PUSCH</w:t>
                  </w:r>
                </w:p>
              </w:tc>
              <w:tc>
                <w:tcPr>
                  <w:tcW w:w="0" w:type="auto"/>
                </w:tcPr>
                <w:p w14:paraId="4C21B4C8" w14:textId="77777777" w:rsidR="00CD4FD5" w:rsidRDefault="00B549E0">
                  <w:pPr>
                    <w:pStyle w:val="TAL"/>
                    <w:spacing w:after="0"/>
                    <w:rPr>
                      <w:rFonts w:eastAsia="SimSun" w:cstheme="minorHAnsi"/>
                      <w:color w:val="FF0000"/>
                      <w:szCs w:val="18"/>
                      <w:u w:val="single"/>
                    </w:rPr>
                  </w:pPr>
                  <w:r>
                    <w:rPr>
                      <w:rFonts w:eastAsia="SimSun" w:cstheme="minorHAnsi"/>
                      <w:color w:val="FF0000"/>
                      <w:szCs w:val="18"/>
                      <w:u w:val="single"/>
                    </w:rPr>
                    <w:t>Support of repetition of TB processing over multi-slot PUSCH in RRC connected mode.</w:t>
                  </w:r>
                </w:p>
              </w:tc>
              <w:tc>
                <w:tcPr>
                  <w:tcW w:w="0" w:type="auto"/>
                </w:tcPr>
                <w:p w14:paraId="4421330C" w14:textId="77777777" w:rsidR="00CD4FD5" w:rsidRDefault="00B549E0">
                  <w:pPr>
                    <w:pStyle w:val="TAL"/>
                    <w:spacing w:after="0"/>
                    <w:rPr>
                      <w:rFonts w:eastAsia="ＭＳ 明朝" w:cstheme="minorHAnsi"/>
                      <w:color w:val="FF0000"/>
                      <w:szCs w:val="18"/>
                      <w:u w:val="single"/>
                      <w:lang w:eastAsia="ja-JP"/>
                    </w:rPr>
                  </w:pPr>
                  <w:r>
                    <w:rPr>
                      <w:rFonts w:eastAsia="ＭＳ 明朝" w:cstheme="minorHAnsi"/>
                      <w:color w:val="FF0000"/>
                      <w:szCs w:val="18"/>
                      <w:u w:val="single"/>
                      <w:lang w:eastAsia="ja-JP"/>
                    </w:rPr>
                    <w:t>[30-3]</w:t>
                  </w:r>
                </w:p>
              </w:tc>
              <w:tc>
                <w:tcPr>
                  <w:tcW w:w="0" w:type="auto"/>
                </w:tcPr>
                <w:p w14:paraId="48B03DC2" w14:textId="77777777" w:rsidR="00CD4FD5" w:rsidRDefault="00CD4FD5">
                  <w:pPr>
                    <w:pStyle w:val="TAL"/>
                    <w:spacing w:after="0"/>
                  </w:pPr>
                </w:p>
              </w:tc>
            </w:tr>
          </w:tbl>
          <w:p w14:paraId="645D1AC0" w14:textId="77777777" w:rsidR="00CD4FD5" w:rsidRDefault="00B549E0">
            <w:pPr>
              <w:pStyle w:val="Proposal"/>
              <w:tabs>
                <w:tab w:val="clear" w:pos="1304"/>
              </w:tabs>
              <w:spacing w:after="0"/>
              <w:ind w:left="1701" w:hanging="1701"/>
            </w:pPr>
            <w:bookmarkStart w:id="34" w:name="_Toc86951285"/>
            <w:r>
              <w:t>UE features for transport block over multi-slot PUSCH are defined according to Table 2.</w:t>
            </w:r>
            <w:bookmarkEnd w:id="34"/>
          </w:p>
        </w:tc>
      </w:tr>
      <w:tr w:rsidR="00CD4FD5" w14:paraId="1F9D244A" w14:textId="77777777">
        <w:tc>
          <w:tcPr>
            <w:tcW w:w="139" w:type="pct"/>
          </w:tcPr>
          <w:p w14:paraId="1B12A6E3" w14:textId="77777777" w:rsidR="00CD4FD5" w:rsidRDefault="00B549E0">
            <w:pPr>
              <w:jc w:val="both"/>
              <w:rPr>
                <w:rFonts w:eastAsia="ＭＳ 明朝"/>
                <w:sz w:val="22"/>
              </w:rPr>
            </w:pPr>
            <w:r>
              <w:rPr>
                <w:rFonts w:eastAsia="ＭＳ 明朝" w:hint="eastAsia"/>
                <w:sz w:val="22"/>
              </w:rPr>
              <w:t>[</w:t>
            </w:r>
            <w:r>
              <w:rPr>
                <w:rFonts w:eastAsia="ＭＳ 明朝"/>
                <w:sz w:val="22"/>
              </w:rPr>
              <w:t>10]</w:t>
            </w:r>
          </w:p>
        </w:tc>
        <w:tc>
          <w:tcPr>
            <w:tcW w:w="409" w:type="pct"/>
          </w:tcPr>
          <w:p w14:paraId="3599038B" w14:textId="77777777" w:rsidR="00CD4FD5" w:rsidRDefault="00B549E0">
            <w:pPr>
              <w:jc w:val="both"/>
              <w:rPr>
                <w:sz w:val="22"/>
                <w:lang w:val="en-US"/>
              </w:rPr>
            </w:pPr>
            <w:r>
              <w:rPr>
                <w:rFonts w:eastAsia="ＭＳ 明朝"/>
                <w:sz w:val="22"/>
              </w:rPr>
              <w:t>NTT DOCOMO, INC.</w:t>
            </w:r>
          </w:p>
        </w:tc>
        <w:tc>
          <w:tcPr>
            <w:tcW w:w="4452" w:type="pct"/>
          </w:tcPr>
          <w:p w14:paraId="4A29C45C" w14:textId="77777777" w:rsidR="00CD4FD5" w:rsidRDefault="00B549E0">
            <w:pPr>
              <w:spacing w:afterLines="50" w:after="120"/>
              <w:jc w:val="both"/>
              <w:rPr>
                <w:rFonts w:eastAsiaTheme="minorEastAsia"/>
                <w:sz w:val="22"/>
                <w:szCs w:val="22"/>
                <w:lang w:val="en-US"/>
              </w:rPr>
            </w:pPr>
            <w:r>
              <w:rPr>
                <w:rFonts w:eastAsiaTheme="minorEastAsia"/>
                <w:sz w:val="22"/>
                <w:szCs w:val="22"/>
                <w:lang w:val="en-US"/>
              </w:rPr>
              <w:t>At the RAN1#106 bis-e meeting, the structure of FGs 30-3 was discussed [1].</w:t>
            </w:r>
            <w:r>
              <w:rPr>
                <w:rFonts w:eastAsiaTheme="minorEastAsia" w:hint="eastAsia"/>
                <w:sz w:val="22"/>
                <w:szCs w:val="22"/>
                <w:lang w:val="en-US"/>
              </w:rPr>
              <w:t xml:space="preserve"> </w:t>
            </w:r>
            <w:r>
              <w:rPr>
                <w:rFonts w:eastAsiaTheme="minorEastAsia"/>
                <w:sz w:val="22"/>
                <w:szCs w:val="22"/>
              </w:rPr>
              <w:t xml:space="preserve">Regarding whether/how to separate FG 30-3, we do not think it needs to be split into multiple FGs for DG and type2 CG. As DG and type 2 CG are expected to have the same allocated slot indication mechanism, they can be merged into one FG. This follows the same structure of FG 11-6, where TDRA-based repetition factor indication FG covers both DG and type 2 CG. </w:t>
            </w:r>
          </w:p>
          <w:p w14:paraId="3F5EE798" w14:textId="77777777" w:rsidR="00CD4FD5" w:rsidRDefault="00B549E0">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4</w:t>
            </w:r>
            <w:r>
              <w:rPr>
                <w:rFonts w:eastAsia="游明朝" w:hint="eastAsia"/>
                <w:b/>
                <w:sz w:val="22"/>
                <w:szCs w:val="22"/>
              </w:rPr>
              <w:t>:</w:t>
            </w:r>
            <w:r>
              <w:rPr>
                <w:rFonts w:eastAsia="游明朝"/>
                <w:b/>
                <w:sz w:val="22"/>
                <w:szCs w:val="22"/>
              </w:rPr>
              <w:t xml:space="preserve"> </w:t>
            </w:r>
            <w:r>
              <w:rPr>
                <w:rFonts w:eastAsia="游明朝"/>
                <w:b/>
                <w:bCs/>
                <w:sz w:val="22"/>
                <w:szCs w:val="22"/>
              </w:rPr>
              <w:t>FGs 30-3 does not need to be split into multiple FGs for DG and type2 CG.</w:t>
            </w:r>
          </w:p>
          <w:p w14:paraId="36E79AD2" w14:textId="77777777" w:rsidR="00CD4FD5" w:rsidRDefault="00CD4FD5">
            <w:pPr>
              <w:spacing w:afterLines="50" w:after="120"/>
              <w:jc w:val="both"/>
              <w:rPr>
                <w:rFonts w:eastAsiaTheme="minorEastAsia"/>
                <w:sz w:val="22"/>
                <w:szCs w:val="22"/>
                <w:lang w:val="en-US"/>
              </w:rPr>
            </w:pPr>
          </w:p>
          <w:p w14:paraId="6E2B33A4" w14:textId="77777777" w:rsidR="00CD4FD5" w:rsidRDefault="00B549E0">
            <w:pPr>
              <w:snapToGrid w:val="0"/>
              <w:spacing w:afterLines="50" w:after="120"/>
              <w:jc w:val="both"/>
              <w:rPr>
                <w:rFonts w:eastAsiaTheme="minorEastAsia"/>
                <w:sz w:val="22"/>
                <w:szCs w:val="22"/>
              </w:rPr>
            </w:pPr>
            <w:r>
              <w:rPr>
                <w:rFonts w:eastAsiaTheme="minorEastAsia"/>
                <w:sz w:val="22"/>
                <w:szCs w:val="22"/>
              </w:rPr>
              <w:t>Regarding whether/how to include the capability for the repetition of TB processing over multi-slot PUSCH (TBoMS), we prefer introducing the capability as a separate FG. Under the assumption that the total number of allocated slots is the same, TBoMS itself provides better coverage performance than the repetition of TBoMS. Repetitions of TBoMS is just supported for</w:t>
            </w:r>
            <w:r>
              <w:rPr>
                <w:rFonts w:eastAsiaTheme="minorEastAsia" w:hint="eastAsia"/>
                <w:sz w:val="22"/>
                <w:szCs w:val="22"/>
              </w:rPr>
              <w:t xml:space="preserve"> </w:t>
            </w:r>
            <w:r>
              <w:rPr>
                <w:rFonts w:eastAsiaTheme="minorEastAsia"/>
                <w:sz w:val="22"/>
                <w:szCs w:val="22"/>
              </w:rPr>
              <w:t>relieving UE burden. Because of this, it should be up to UE if UE supports repetitions of TBoMS regardless of the capability of TBoMS or/and repetitions.</w:t>
            </w:r>
          </w:p>
          <w:p w14:paraId="0A69141E" w14:textId="77777777" w:rsidR="00CD4FD5" w:rsidRDefault="00B549E0">
            <w:pPr>
              <w:spacing w:afterLines="50" w:after="120"/>
              <w:jc w:val="both"/>
              <w:rPr>
                <w:rFonts w:eastAsia="游明朝"/>
                <w:b/>
                <w:bCs/>
                <w:sz w:val="22"/>
                <w:szCs w:val="22"/>
              </w:rPr>
            </w:pPr>
            <w:r>
              <w:rPr>
                <w:rFonts w:eastAsia="游明朝" w:hint="eastAsia"/>
                <w:b/>
                <w:sz w:val="22"/>
                <w:szCs w:val="22"/>
                <w:u w:val="single"/>
              </w:rPr>
              <w:t>Proposal</w:t>
            </w:r>
            <w:r>
              <w:rPr>
                <w:rFonts w:eastAsia="游明朝"/>
                <w:b/>
                <w:sz w:val="22"/>
                <w:szCs w:val="22"/>
                <w:u w:val="single"/>
              </w:rPr>
              <w:t xml:space="preserve"> 5</w:t>
            </w:r>
            <w:r>
              <w:rPr>
                <w:rFonts w:eastAsia="游明朝" w:hint="eastAsia"/>
                <w:b/>
                <w:sz w:val="22"/>
                <w:szCs w:val="22"/>
              </w:rPr>
              <w:t>:</w:t>
            </w:r>
            <w:r>
              <w:rPr>
                <w:rFonts w:eastAsia="游明朝"/>
                <w:b/>
                <w:sz w:val="22"/>
                <w:szCs w:val="22"/>
              </w:rPr>
              <w:t xml:space="preserve"> </w:t>
            </w:r>
            <w:r>
              <w:rPr>
                <w:rFonts w:eastAsia="游明朝"/>
                <w:b/>
                <w:bCs/>
                <w:sz w:val="22"/>
                <w:szCs w:val="22"/>
              </w:rPr>
              <w:t>Repetitions of TBoMS should be captured as capability.</w:t>
            </w:r>
          </w:p>
          <w:p w14:paraId="7C3567FC" w14:textId="77777777" w:rsidR="00CD4FD5" w:rsidRDefault="00CD4FD5">
            <w:pPr>
              <w:spacing w:afterLines="50" w:after="120"/>
              <w:rPr>
                <w:sz w:val="22"/>
                <w:szCs w:val="22"/>
              </w:rPr>
            </w:pPr>
          </w:p>
          <w:p w14:paraId="27E32B61"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5103F364" w14:textId="77777777" w:rsidR="00CD4FD5" w:rsidRDefault="00B549E0">
            <w:pPr>
              <w:rPr>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All CovEnh features should be supported as optional feature with capability signaling.</w:t>
            </w:r>
          </w:p>
        </w:tc>
      </w:tr>
      <w:tr w:rsidR="00CD4FD5" w14:paraId="1F685E14" w14:textId="77777777">
        <w:tc>
          <w:tcPr>
            <w:tcW w:w="139" w:type="pct"/>
          </w:tcPr>
          <w:p w14:paraId="6A85E001" w14:textId="77777777" w:rsidR="00CD4FD5" w:rsidRDefault="00B549E0">
            <w:pPr>
              <w:jc w:val="both"/>
              <w:rPr>
                <w:rFonts w:eastAsia="ＭＳ 明朝"/>
                <w:sz w:val="22"/>
              </w:rPr>
            </w:pPr>
            <w:r>
              <w:rPr>
                <w:rFonts w:eastAsia="ＭＳ 明朝" w:hint="eastAsia"/>
                <w:sz w:val="22"/>
              </w:rPr>
              <w:t>[</w:t>
            </w:r>
            <w:r>
              <w:rPr>
                <w:rFonts w:eastAsia="ＭＳ 明朝"/>
                <w:sz w:val="22"/>
              </w:rPr>
              <w:t>11]</w:t>
            </w:r>
          </w:p>
        </w:tc>
        <w:tc>
          <w:tcPr>
            <w:tcW w:w="409" w:type="pct"/>
          </w:tcPr>
          <w:p w14:paraId="2CEF7E40" w14:textId="77777777" w:rsidR="00CD4FD5" w:rsidRDefault="00B549E0">
            <w:pPr>
              <w:jc w:val="both"/>
              <w:rPr>
                <w:sz w:val="22"/>
                <w:lang w:val="en-US"/>
              </w:rPr>
            </w:pPr>
            <w:r>
              <w:rPr>
                <w:rFonts w:hint="eastAsia"/>
                <w:sz w:val="22"/>
                <w:lang w:val="en-US"/>
              </w:rPr>
              <w:t>S</w:t>
            </w:r>
            <w:r>
              <w:rPr>
                <w:sz w:val="22"/>
                <w:lang w:val="en-US"/>
              </w:rPr>
              <w:t>harp</w:t>
            </w:r>
          </w:p>
        </w:tc>
        <w:tc>
          <w:tcPr>
            <w:tcW w:w="4452" w:type="pct"/>
          </w:tcPr>
          <w:p w14:paraId="7ACB28B3" w14:textId="77777777" w:rsidR="00CD4FD5" w:rsidRDefault="00B549E0">
            <w:pPr>
              <w:rPr>
                <w:lang w:val="en-US"/>
              </w:rPr>
            </w:pPr>
            <w:r>
              <w:rPr>
                <w:lang w:val="en-US"/>
              </w:rPr>
              <w:t>In RAN1#106bis-e, companies had different views on whether to have a single feature group or separate feature groups for DG-PUSCH and CG-PUSCH, for TBoMS. In our view, we need some more discussions in AI 8.8.1.2, for example it is not clear if the physical slot based counting is applicable to TBoMS. If only the available slot based counting is applicable to TBoMS, whether to merged or separated should follow the conclusion on whether to merged or separated between FG 30-2 and FG 30-2a. In the last meeting, FL suggested agreeing the FG30-3 with adding “FFS whether/how to separate FG 30-3 into multiple FGs”. To go with that proposal is also fine to us.</w:t>
            </w:r>
          </w:p>
          <w:p w14:paraId="5EE557DB" w14:textId="77777777" w:rsidR="00CD4FD5" w:rsidRDefault="00B549E0">
            <w:pPr>
              <w:rPr>
                <w:lang w:val="en-US"/>
              </w:rPr>
            </w:pPr>
            <w:r>
              <w:rPr>
                <w:rFonts w:hint="eastAsia"/>
                <w:b/>
                <w:i/>
                <w:lang w:val="en-US"/>
              </w:rPr>
              <w:lastRenderedPageBreak/>
              <w:t>P</w:t>
            </w:r>
            <w:r>
              <w:rPr>
                <w:b/>
                <w:i/>
                <w:lang w:val="en-US"/>
              </w:rPr>
              <w:t>roposal 2: For whether to have a single FG or separate FGs for DG-PUSCH with TBoMS and CG-PUSCH with TBoMS, it is suggested waiting the progress of the discussions in AI 8.8.1.2.</w:t>
            </w:r>
          </w:p>
        </w:tc>
      </w:tr>
      <w:tr w:rsidR="00CD4FD5" w14:paraId="7F62207F" w14:textId="77777777">
        <w:tc>
          <w:tcPr>
            <w:tcW w:w="139" w:type="pct"/>
          </w:tcPr>
          <w:p w14:paraId="01EDDFDD"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12]</w:t>
            </w:r>
          </w:p>
        </w:tc>
        <w:tc>
          <w:tcPr>
            <w:tcW w:w="409" w:type="pct"/>
          </w:tcPr>
          <w:p w14:paraId="1DB1D669" w14:textId="77777777" w:rsidR="00CD4FD5" w:rsidRDefault="00B549E0">
            <w:pPr>
              <w:jc w:val="both"/>
              <w:rPr>
                <w:sz w:val="22"/>
                <w:lang w:val="en-US"/>
              </w:rPr>
            </w:pPr>
            <w:r>
              <w:rPr>
                <w:rFonts w:eastAsia="ＭＳ 明朝"/>
                <w:sz w:val="22"/>
              </w:rPr>
              <w:t>Qualcomm Incorporated</w:t>
            </w:r>
          </w:p>
        </w:tc>
        <w:tc>
          <w:tcPr>
            <w:tcW w:w="4452" w:type="pct"/>
          </w:tcPr>
          <w:p w14:paraId="4A7B4BAB" w14:textId="77777777" w:rsidR="00CD4FD5" w:rsidRDefault="00B549E0">
            <w:pPr>
              <w:rPr>
                <w:b/>
                <w:bCs/>
                <w:u w:val="single"/>
              </w:rPr>
            </w:pPr>
            <w:r>
              <w:rPr>
                <w:b/>
                <w:bCs/>
                <w:u w:val="single"/>
              </w:rPr>
              <w:t>General remark applicable to all features for NR coverage enhancement</w:t>
            </w:r>
          </w:p>
          <w:p w14:paraId="7712C193"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2599182B"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TBOMS</w:t>
            </w:r>
          </w:p>
          <w:p w14:paraId="7D40F585" w14:textId="77777777" w:rsidR="00CD4FD5" w:rsidRDefault="00B549E0">
            <w:pPr>
              <w:overflowPunct/>
              <w:autoSpaceDE/>
              <w:autoSpaceDN/>
              <w:adjustRightInd/>
              <w:spacing w:afterLines="50" w:after="120"/>
              <w:jc w:val="both"/>
              <w:textAlignment w:val="auto"/>
            </w:pPr>
            <w:r>
              <w:rPr>
                <w:b/>
                <w:bCs/>
                <w:szCs w:val="21"/>
              </w:rPr>
              <w:t xml:space="preserve">Proposal 7: </w:t>
            </w:r>
            <w:r>
              <w:rPr>
                <w:szCs w:val="21"/>
              </w:rPr>
              <w:t>Ensure UE capabilities for TB Processing over multiple slots are separately indicated for CG and DG scenarios:</w:t>
            </w:r>
          </w:p>
          <w:p w14:paraId="4017EF98" w14:textId="77777777" w:rsidR="00CD4FD5" w:rsidRDefault="00B549E0">
            <w:pPr>
              <w:pStyle w:val="aff5"/>
              <w:numPr>
                <w:ilvl w:val="2"/>
                <w:numId w:val="16"/>
              </w:numPr>
              <w:overflowPunct/>
              <w:autoSpaceDE/>
              <w:autoSpaceDN/>
              <w:adjustRightInd/>
              <w:spacing w:afterLines="50" w:after="120"/>
              <w:ind w:leftChars="0"/>
              <w:jc w:val="both"/>
              <w:textAlignment w:val="auto"/>
              <w:rPr>
                <w:szCs w:val="21"/>
              </w:rPr>
            </w:pPr>
            <w:r>
              <w:rPr>
                <w:szCs w:val="21"/>
              </w:rPr>
              <w:t>Split 30-3 into 3 separate FGs: 1</w:t>
            </w:r>
            <w:r>
              <w:rPr>
                <w:szCs w:val="21"/>
                <w:vertAlign w:val="superscript"/>
              </w:rPr>
              <w:t>st</w:t>
            </w:r>
            <w:r>
              <w:rPr>
                <w:szCs w:val="21"/>
              </w:rPr>
              <w:t xml:space="preserve"> one for DG, 2</w:t>
            </w:r>
            <w:r>
              <w:rPr>
                <w:szCs w:val="21"/>
                <w:vertAlign w:val="superscript"/>
              </w:rPr>
              <w:t>nd</w:t>
            </w:r>
            <w:r>
              <w:rPr>
                <w:szCs w:val="21"/>
              </w:rPr>
              <w:t xml:space="preserve"> one for type 1 CG, 3</w:t>
            </w:r>
            <w:r>
              <w:rPr>
                <w:szCs w:val="21"/>
                <w:vertAlign w:val="superscript"/>
              </w:rPr>
              <w:t>rd</w:t>
            </w:r>
            <w:r>
              <w:rPr>
                <w:szCs w:val="21"/>
              </w:rPr>
              <w:t xml:space="preserve"> one for type 2 CG</w:t>
            </w:r>
          </w:p>
          <w:p w14:paraId="714F72DB" w14:textId="77777777" w:rsidR="00CD4FD5" w:rsidRDefault="00B549E0">
            <w:pPr>
              <w:rPr>
                <w:rFonts w:ascii="Times" w:hAnsi="Times"/>
                <w:iCs/>
                <w:szCs w:val="21"/>
                <w:lang w:eastAsia="zh-CN"/>
              </w:rPr>
            </w:pPr>
            <w:r>
              <w:rPr>
                <w:rFonts w:ascii="Times" w:hAnsi="Times"/>
                <w:b/>
                <w:bCs/>
                <w:iCs/>
                <w:szCs w:val="21"/>
                <w:lang w:eastAsia="zh-CN"/>
              </w:rPr>
              <w:t>Proposal 8:</w:t>
            </w:r>
            <w:r>
              <w:rPr>
                <w:rFonts w:ascii="Times" w:hAnsi="Times"/>
                <w:iCs/>
                <w:szCs w:val="21"/>
                <w:lang w:eastAsia="zh-CN"/>
              </w:rPr>
              <w:t xml:space="preserve"> To better align with R15 UE capability on supporting PUSCH repetitions, introduce a separate capability for TBoMS repetition.  </w:t>
            </w:r>
          </w:p>
          <w:p w14:paraId="0FF63732" w14:textId="77777777" w:rsidR="00CD4FD5" w:rsidRDefault="00B549E0">
            <w:r>
              <w:rPr>
                <w:b/>
                <w:bCs/>
              </w:rPr>
              <w:t>Proposal 9:</w:t>
            </w:r>
            <w:r>
              <w:t xml:space="preserve"> Consider the following additional feature for TBOMS:</w:t>
            </w:r>
          </w:p>
          <w:p w14:paraId="73B0218C" w14:textId="77777777" w:rsidR="00CD4FD5" w:rsidRDefault="00B549E0">
            <w:pPr>
              <w:pStyle w:val="aff5"/>
              <w:numPr>
                <w:ilvl w:val="0"/>
                <w:numId w:val="19"/>
              </w:numPr>
              <w:ind w:leftChars="0"/>
              <w:contextualSpacing/>
            </w:pPr>
            <w:r>
              <w:t>Maximum concurrent TBOMS transmissions supported by a UE across all carriers when operating in UL-CA.</w:t>
            </w:r>
          </w:p>
          <w:p w14:paraId="4703F464" w14:textId="77777777" w:rsidR="00CD4FD5" w:rsidRDefault="00B549E0">
            <w:pPr>
              <w:rPr>
                <w:b/>
                <w:bCs/>
                <w:u w:val="single"/>
              </w:rPr>
            </w:pPr>
            <w:r>
              <w:rPr>
                <w:b/>
                <w:bCs/>
                <w:u w:val="single"/>
              </w:rPr>
              <w:t>Additional comments and suggested changes to the UE features table:</w:t>
            </w:r>
          </w:p>
          <w:p w14:paraId="7DC375F8"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3"/>
              <w:gridCol w:w="1186"/>
              <w:gridCol w:w="1190"/>
              <w:gridCol w:w="1572"/>
              <w:gridCol w:w="3050"/>
              <w:gridCol w:w="1214"/>
              <w:gridCol w:w="1092"/>
              <w:gridCol w:w="1332"/>
              <w:gridCol w:w="847"/>
              <w:gridCol w:w="1249"/>
            </w:tblGrid>
            <w:tr w:rsidR="00CD4FD5" w14:paraId="38DE073D"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4E919C8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432F0DE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30-3</w:t>
                  </w:r>
                </w:p>
              </w:tc>
              <w:tc>
                <w:tcPr>
                  <w:tcW w:w="40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356AD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TB processing over multi-slot PUSCH</w:t>
                  </w:r>
                </w:p>
              </w:tc>
              <w:tc>
                <w:tcPr>
                  <w:tcW w:w="554" w:type="pct"/>
                  <w:tcBorders>
                    <w:top w:val="single" w:sz="4" w:space="0" w:color="auto"/>
                    <w:left w:val="single" w:sz="4" w:space="0" w:color="auto"/>
                    <w:bottom w:val="single" w:sz="4" w:space="0" w:color="auto"/>
                    <w:right w:val="single" w:sz="4" w:space="0" w:color="auto"/>
                  </w:tcBorders>
                </w:tcPr>
                <w:p w14:paraId="3F500FEC"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of TB processing over multi-slot PUSCH in RRC connected mode.</w:t>
                  </w:r>
                </w:p>
              </w:tc>
              <w:tc>
                <w:tcPr>
                  <w:tcW w:w="224" w:type="pct"/>
                  <w:tcBorders>
                    <w:top w:val="single" w:sz="4" w:space="0" w:color="auto"/>
                    <w:left w:val="single" w:sz="4" w:space="0" w:color="auto"/>
                    <w:bottom w:val="single" w:sz="4" w:space="0" w:color="auto"/>
                    <w:right w:val="single" w:sz="4" w:space="0" w:color="auto"/>
                  </w:tcBorders>
                </w:tcPr>
                <w:p w14:paraId="7D7FA088" w14:textId="77777777" w:rsidR="00CD4FD5" w:rsidRDefault="00B549E0">
                  <w:pPr>
                    <w:pStyle w:val="TAL"/>
                    <w:rPr>
                      <w:rFonts w:asciiTheme="majorHAnsi" w:hAnsiTheme="majorHAnsi" w:cstheme="majorHAnsi"/>
                      <w:sz w:val="16"/>
                      <w:szCs w:val="16"/>
                    </w:rPr>
                  </w:pPr>
                  <w:r>
                    <w:rPr>
                      <w:rFonts w:asciiTheme="majorHAnsi" w:eastAsia="ＭＳ 明朝" w:hAnsiTheme="majorHAnsi" w:cstheme="majorHAnsi"/>
                      <w:sz w:val="16"/>
                      <w:szCs w:val="16"/>
                      <w:lang w:eastAsia="ja-JP"/>
                    </w:rPr>
                    <w:t>[11-6]</w:t>
                  </w:r>
                </w:p>
              </w:tc>
              <w:tc>
                <w:tcPr>
                  <w:tcW w:w="301" w:type="pct"/>
                  <w:tcBorders>
                    <w:top w:val="single" w:sz="4" w:space="0" w:color="auto"/>
                    <w:left w:val="single" w:sz="4" w:space="0" w:color="auto"/>
                    <w:bottom w:val="single" w:sz="4" w:space="0" w:color="auto"/>
                    <w:right w:val="single" w:sz="4" w:space="0" w:color="auto"/>
                  </w:tcBorders>
                </w:tcPr>
                <w:p w14:paraId="243E6C6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09D193F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48256D4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UE does not support TB processing over multi-slot PUSCH.</w:t>
                  </w:r>
                </w:p>
              </w:tc>
              <w:tc>
                <w:tcPr>
                  <w:tcW w:w="774" w:type="pct"/>
                  <w:tcBorders>
                    <w:top w:val="single" w:sz="4" w:space="0" w:color="auto"/>
                    <w:left w:val="single" w:sz="4" w:space="0" w:color="auto"/>
                    <w:bottom w:val="single" w:sz="4" w:space="0" w:color="auto"/>
                    <w:right w:val="single" w:sz="4" w:space="0" w:color="auto"/>
                  </w:tcBorders>
                </w:tcPr>
                <w:p w14:paraId="5EDEFA43"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Band</w:t>
                  </w:r>
                </w:p>
              </w:tc>
              <w:tc>
                <w:tcPr>
                  <w:tcW w:w="308" w:type="pct"/>
                  <w:tcBorders>
                    <w:top w:val="single" w:sz="4" w:space="0" w:color="auto"/>
                    <w:left w:val="single" w:sz="4" w:space="0" w:color="auto"/>
                    <w:bottom w:val="single" w:sz="4" w:space="0" w:color="auto"/>
                    <w:right w:val="single" w:sz="4" w:space="0" w:color="auto"/>
                  </w:tcBorders>
                </w:tcPr>
                <w:p w14:paraId="2B33CDA2"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7" w:type="pct"/>
                  <w:tcBorders>
                    <w:top w:val="single" w:sz="4" w:space="0" w:color="auto"/>
                    <w:left w:val="single" w:sz="4" w:space="0" w:color="auto"/>
                    <w:bottom w:val="single" w:sz="4" w:space="0" w:color="auto"/>
                    <w:right w:val="single" w:sz="4" w:space="0" w:color="auto"/>
                  </w:tcBorders>
                </w:tcPr>
                <w:p w14:paraId="7D648BE6"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8" w:type="pct"/>
                  <w:tcBorders>
                    <w:top w:val="single" w:sz="4" w:space="0" w:color="auto"/>
                    <w:left w:val="single" w:sz="4" w:space="0" w:color="auto"/>
                    <w:bottom w:val="single" w:sz="4" w:space="0" w:color="auto"/>
                    <w:right w:val="single" w:sz="4" w:space="0" w:color="auto"/>
                  </w:tcBorders>
                </w:tcPr>
                <w:p w14:paraId="155804C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5" w:type="pct"/>
                  <w:tcBorders>
                    <w:top w:val="single" w:sz="4" w:space="0" w:color="auto"/>
                    <w:left w:val="single" w:sz="4" w:space="0" w:color="auto"/>
                    <w:bottom w:val="single" w:sz="4" w:space="0" w:color="auto"/>
                    <w:right w:val="single" w:sz="4" w:space="0" w:color="auto"/>
                  </w:tcBorders>
                </w:tcPr>
                <w:p w14:paraId="6CBBCA1D"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7B459E7C"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38C8834E" w14:textId="77777777" w:rsidR="00CD4FD5" w:rsidRDefault="00CD4FD5">
            <w:pPr>
              <w:rPr>
                <w:lang w:eastAsia="zh-CN"/>
              </w:rPr>
            </w:pPr>
          </w:p>
        </w:tc>
      </w:tr>
      <w:tr w:rsidR="00CD4FD5" w14:paraId="0C33CF11" w14:textId="77777777">
        <w:tc>
          <w:tcPr>
            <w:tcW w:w="139" w:type="pct"/>
          </w:tcPr>
          <w:p w14:paraId="7285AE2E" w14:textId="77777777" w:rsidR="00CD4FD5" w:rsidRDefault="00B549E0">
            <w:pPr>
              <w:jc w:val="both"/>
              <w:rPr>
                <w:rFonts w:eastAsia="ＭＳ 明朝"/>
                <w:sz w:val="22"/>
              </w:rPr>
            </w:pPr>
            <w:r>
              <w:rPr>
                <w:rFonts w:eastAsia="ＭＳ 明朝" w:hint="eastAsia"/>
                <w:sz w:val="22"/>
              </w:rPr>
              <w:t>[</w:t>
            </w:r>
            <w:r>
              <w:rPr>
                <w:rFonts w:eastAsia="ＭＳ 明朝"/>
                <w:sz w:val="22"/>
              </w:rPr>
              <w:t>13]</w:t>
            </w:r>
          </w:p>
        </w:tc>
        <w:tc>
          <w:tcPr>
            <w:tcW w:w="409" w:type="pct"/>
          </w:tcPr>
          <w:p w14:paraId="0D781945" w14:textId="77777777" w:rsidR="00CD4FD5" w:rsidRDefault="00B549E0">
            <w:pPr>
              <w:jc w:val="both"/>
              <w:rPr>
                <w:sz w:val="22"/>
                <w:lang w:val="en-US"/>
              </w:rPr>
            </w:pPr>
            <w:r>
              <w:rPr>
                <w:rFonts w:eastAsia="ＭＳ 明朝"/>
                <w:sz w:val="22"/>
              </w:rPr>
              <w:t>MediaTek Inc.</w:t>
            </w:r>
          </w:p>
        </w:tc>
        <w:tc>
          <w:tcPr>
            <w:tcW w:w="4452" w:type="pct"/>
          </w:tcPr>
          <w:p w14:paraId="536E1799" w14:textId="77777777" w:rsidR="00CD4FD5" w:rsidRDefault="00B549E0">
            <w:pPr>
              <w:pStyle w:val="a6"/>
            </w:pPr>
            <w:r>
              <w:t xml:space="preserve">Proposal </w:t>
            </w:r>
            <w:r>
              <w:fldChar w:fldCharType="begin"/>
            </w:r>
            <w:r>
              <w:instrText xml:space="preserve"> SEQ Proposal \* ARABIC </w:instrText>
            </w:r>
            <w:r>
              <w:fldChar w:fldCharType="separate"/>
            </w:r>
            <w:r>
              <w:t>2</w:t>
            </w:r>
            <w:r>
              <w:fldChar w:fldCharType="end"/>
            </w:r>
            <w:r>
              <w:t>: For TBoMS, separated FGs for DG, CG Type 2 and CG Type 1 (if supported).</w:t>
            </w:r>
          </w:p>
          <w:p w14:paraId="418C36E0" w14:textId="77777777" w:rsidR="00CD4FD5" w:rsidRDefault="00B549E0">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3B22179A" w14:textId="77777777" w:rsidR="00CD4FD5" w:rsidRDefault="00B549E0">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p w14:paraId="25F03BD3" w14:textId="77777777" w:rsidR="00CD4FD5" w:rsidRDefault="00CD4FD5">
            <w:pPr>
              <w:rPr>
                <w:lang w:eastAsia="zh-CN"/>
              </w:rPr>
            </w:pPr>
          </w:p>
        </w:tc>
      </w:tr>
    </w:tbl>
    <w:p w14:paraId="3A9B889B" w14:textId="77777777" w:rsidR="00CD4FD5" w:rsidRDefault="00CD4FD5">
      <w:pPr>
        <w:spacing w:afterLines="50" w:after="120"/>
        <w:jc w:val="both"/>
        <w:rPr>
          <w:sz w:val="22"/>
        </w:rPr>
      </w:pPr>
    </w:p>
    <w:p w14:paraId="7BD47C72" w14:textId="77777777" w:rsidR="00CD4FD5" w:rsidRDefault="00CD4FD5">
      <w:pPr>
        <w:spacing w:afterLines="50" w:after="120"/>
        <w:jc w:val="both"/>
        <w:rPr>
          <w:sz w:val="22"/>
        </w:rPr>
      </w:pPr>
    </w:p>
    <w:p w14:paraId="21B70EF6" w14:textId="77777777" w:rsidR="00CD4FD5" w:rsidRDefault="00B549E0">
      <w:pPr>
        <w:pStyle w:val="2"/>
        <w:rPr>
          <w:b/>
          <w:bCs/>
        </w:rPr>
      </w:pPr>
      <w:r>
        <w:rPr>
          <w:b/>
          <w:bCs/>
        </w:rPr>
        <w:t>Discussion</w:t>
      </w:r>
    </w:p>
    <w:p w14:paraId="06C5BC6D" w14:textId="77777777" w:rsidR="00CD4FD5" w:rsidRDefault="00B549E0">
      <w:pPr>
        <w:spacing w:afterLines="50" w:after="120"/>
        <w:jc w:val="both"/>
        <w:rPr>
          <w:b/>
          <w:bCs/>
          <w:szCs w:val="21"/>
          <w:lang w:val="en-US"/>
        </w:rPr>
      </w:pPr>
      <w:r>
        <w:rPr>
          <w:b/>
          <w:bCs/>
          <w:szCs w:val="21"/>
          <w:highlight w:val="yellow"/>
          <w:lang w:val="en-US"/>
        </w:rPr>
        <w:t>[FL1] High priority question 3-1</w:t>
      </w:r>
      <w:r>
        <w:rPr>
          <w:b/>
          <w:bCs/>
          <w:szCs w:val="21"/>
          <w:lang w:val="en-US"/>
        </w:rPr>
        <w:t>:</w:t>
      </w:r>
    </w:p>
    <w:p w14:paraId="6ADA58E4" w14:textId="77777777" w:rsidR="00CD4FD5" w:rsidRDefault="00B549E0">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 xml:space="preserve">ompanies are encouraged to provide views on whether/how to separate FG 30-3, e.g., </w:t>
      </w:r>
    </w:p>
    <w:p w14:paraId="559124FA" w14:textId="77777777" w:rsidR="00CD4FD5" w:rsidRDefault="00B549E0">
      <w:pPr>
        <w:pStyle w:val="aff5"/>
        <w:numPr>
          <w:ilvl w:val="1"/>
          <w:numId w:val="16"/>
        </w:numPr>
        <w:spacing w:afterLines="50" w:after="120"/>
        <w:ind w:leftChars="0"/>
        <w:jc w:val="both"/>
        <w:rPr>
          <w:szCs w:val="21"/>
          <w:lang w:val="en-US"/>
        </w:rPr>
      </w:pPr>
      <w:r>
        <w:rPr>
          <w:szCs w:val="21"/>
          <w:lang w:val="en-US"/>
        </w:rPr>
        <w:t xml:space="preserve">Option 1: </w:t>
      </w:r>
      <w:r>
        <w:rPr>
          <w:rFonts w:eastAsia="ＭＳ 明朝"/>
          <w:sz w:val="22"/>
        </w:rPr>
        <w:t>Huawei, HiSilicon, ZTE, Samsung, DOCOMO</w:t>
      </w:r>
    </w:p>
    <w:p w14:paraId="3C44784B"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K</w:t>
      </w:r>
      <w:r>
        <w:rPr>
          <w:szCs w:val="21"/>
          <w:lang w:val="en-US"/>
        </w:rPr>
        <w:t>eep current structure</w:t>
      </w:r>
    </w:p>
    <w:p w14:paraId="29C7972F"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2: [</w:t>
      </w:r>
      <w:r>
        <w:rPr>
          <w:rFonts w:eastAsia="ＭＳ 明朝"/>
          <w:sz w:val="22"/>
        </w:rPr>
        <w:t>Huawei, HiSilicon</w:t>
      </w:r>
      <w:r>
        <w:rPr>
          <w:szCs w:val="21"/>
          <w:lang w:val="en-US"/>
        </w:rPr>
        <w:t>], Qualcomm, MediaTek</w:t>
      </w:r>
    </w:p>
    <w:p w14:paraId="68FFB9EB" w14:textId="77777777" w:rsidR="00CD4FD5" w:rsidRDefault="00B549E0">
      <w:pPr>
        <w:pStyle w:val="aff5"/>
        <w:numPr>
          <w:ilvl w:val="2"/>
          <w:numId w:val="16"/>
        </w:numPr>
        <w:spacing w:afterLines="50" w:after="120"/>
        <w:ind w:leftChars="0"/>
        <w:jc w:val="both"/>
        <w:rPr>
          <w:szCs w:val="21"/>
          <w:lang w:val="en-US"/>
        </w:rPr>
      </w:pPr>
      <w:r>
        <w:rPr>
          <w:szCs w:val="21"/>
          <w:lang w:val="en-US"/>
        </w:rPr>
        <w:t>Split 30-3 into 3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type 1 CG, 3</w:t>
      </w:r>
      <w:r>
        <w:rPr>
          <w:szCs w:val="21"/>
          <w:vertAlign w:val="superscript"/>
          <w:lang w:val="en-US"/>
        </w:rPr>
        <w:t>rd</w:t>
      </w:r>
      <w:r>
        <w:rPr>
          <w:szCs w:val="21"/>
          <w:lang w:val="en-US"/>
        </w:rPr>
        <w:t xml:space="preserve"> one for type 2 CG</w:t>
      </w:r>
    </w:p>
    <w:p w14:paraId="358C5007"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3: [</w:t>
      </w:r>
      <w:r>
        <w:rPr>
          <w:rFonts w:eastAsia="ＭＳ 明朝"/>
          <w:sz w:val="22"/>
        </w:rPr>
        <w:t>Huawei, HiSilicon</w:t>
      </w:r>
      <w:r>
        <w:rPr>
          <w:szCs w:val="21"/>
          <w:lang w:val="en-US"/>
        </w:rPr>
        <w:t>], Intel</w:t>
      </w:r>
    </w:p>
    <w:p w14:paraId="62E6E658" w14:textId="77777777" w:rsidR="00CD4FD5" w:rsidRDefault="00B549E0">
      <w:pPr>
        <w:pStyle w:val="aff5"/>
        <w:numPr>
          <w:ilvl w:val="2"/>
          <w:numId w:val="16"/>
        </w:numPr>
        <w:spacing w:afterLines="50" w:after="120"/>
        <w:ind w:leftChars="0"/>
        <w:jc w:val="both"/>
        <w:rPr>
          <w:szCs w:val="21"/>
          <w:lang w:val="en-US"/>
        </w:rPr>
      </w:pPr>
      <w:r>
        <w:rPr>
          <w:szCs w:val="21"/>
          <w:lang w:val="en-US"/>
        </w:rPr>
        <w:t>Split 30-3 into 2 separate FGs: 1</w:t>
      </w:r>
      <w:r>
        <w:rPr>
          <w:szCs w:val="21"/>
          <w:vertAlign w:val="superscript"/>
          <w:lang w:val="en-US"/>
        </w:rPr>
        <w:t>st</w:t>
      </w:r>
      <w:r>
        <w:rPr>
          <w:szCs w:val="21"/>
          <w:lang w:val="en-US"/>
        </w:rPr>
        <w:t xml:space="preserve"> one for DG, 2</w:t>
      </w:r>
      <w:r>
        <w:rPr>
          <w:szCs w:val="21"/>
          <w:vertAlign w:val="superscript"/>
          <w:lang w:val="en-US"/>
        </w:rPr>
        <w:t>nd</w:t>
      </w:r>
      <w:r>
        <w:rPr>
          <w:szCs w:val="21"/>
          <w:lang w:val="en-US"/>
        </w:rPr>
        <w:t xml:space="preserve"> one for CG</w:t>
      </w:r>
    </w:p>
    <w:p w14:paraId="4F1FBAF3"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ption 4: Sharp</w:t>
      </w:r>
    </w:p>
    <w:p w14:paraId="0F53D538"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ait for progress on AI 8.8.1.2</w:t>
      </w:r>
    </w:p>
    <w:tbl>
      <w:tblPr>
        <w:tblStyle w:val="afc"/>
        <w:tblW w:w="5000" w:type="pct"/>
        <w:tblLook w:val="04A0" w:firstRow="1" w:lastRow="0" w:firstColumn="1" w:lastColumn="0" w:noHBand="0" w:noVBand="1"/>
      </w:tblPr>
      <w:tblGrid>
        <w:gridCol w:w="2265"/>
        <w:gridCol w:w="20118"/>
      </w:tblGrid>
      <w:tr w:rsidR="00CD4FD5" w14:paraId="5D3E17C0" w14:textId="77777777">
        <w:tc>
          <w:tcPr>
            <w:tcW w:w="506" w:type="pct"/>
            <w:shd w:val="clear" w:color="auto" w:fill="F2F2F2" w:themeFill="background1" w:themeFillShade="F2"/>
          </w:tcPr>
          <w:p w14:paraId="1E27902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ED0D9B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9984F53" w14:textId="77777777">
        <w:tc>
          <w:tcPr>
            <w:tcW w:w="506" w:type="pct"/>
          </w:tcPr>
          <w:p w14:paraId="322216C3" w14:textId="77777777" w:rsidR="00CD4FD5" w:rsidRDefault="00B549E0">
            <w:pPr>
              <w:jc w:val="both"/>
              <w:rPr>
                <w:szCs w:val="21"/>
                <w:lang w:val="en-US"/>
              </w:rPr>
            </w:pPr>
            <w:r>
              <w:rPr>
                <w:rFonts w:hint="eastAsia"/>
                <w:szCs w:val="21"/>
                <w:lang w:val="en-US"/>
              </w:rPr>
              <w:lastRenderedPageBreak/>
              <w:t>N</w:t>
            </w:r>
            <w:r>
              <w:rPr>
                <w:szCs w:val="21"/>
                <w:lang w:val="en-US"/>
              </w:rPr>
              <w:t>TT DOCOMO</w:t>
            </w:r>
          </w:p>
        </w:tc>
        <w:tc>
          <w:tcPr>
            <w:tcW w:w="4494" w:type="pct"/>
          </w:tcPr>
          <w:p w14:paraId="60D013E6" w14:textId="77777777" w:rsidR="00CD4FD5" w:rsidRDefault="00B549E0">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w:t>
            </w:r>
            <w:r>
              <w:rPr>
                <w:rFonts w:eastAsia="ＭＳ Ｐゴシック" w:hint="eastAsia"/>
                <w:color w:val="000000"/>
                <w:szCs w:val="21"/>
                <w:lang w:val="en-US"/>
              </w:rPr>
              <w:t>p</w:t>
            </w:r>
            <w:r>
              <w:rPr>
                <w:rFonts w:eastAsia="ＭＳ Ｐゴシック"/>
                <w:color w:val="000000"/>
                <w:szCs w:val="21"/>
                <w:lang w:val="en-US"/>
              </w:rPr>
              <w:t>refer not to split FG. Since single RRC parameter is used for indicating the number of allocated slots for TBoMS, only one FG fits the RAN2 guidance as in R1-2001513. Changing how UE interprets RRC parameter in TDRA table according to capability bits is against RAN2 guidance: avoid defining functionality that has no RRC configuration but is dependent on capability bits.</w:t>
            </w:r>
          </w:p>
        </w:tc>
      </w:tr>
      <w:tr w:rsidR="00CD4FD5" w14:paraId="3AAC1B9F" w14:textId="77777777">
        <w:tc>
          <w:tcPr>
            <w:tcW w:w="506" w:type="pct"/>
          </w:tcPr>
          <w:p w14:paraId="5327E4CA"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3C80F7B8" w14:textId="77777777" w:rsidR="00CD4FD5" w:rsidRDefault="00B549E0">
            <w:pPr>
              <w:rPr>
                <w:szCs w:val="21"/>
                <w:lang w:val="en-US"/>
              </w:rPr>
            </w:pPr>
            <w:r>
              <w:rPr>
                <w:rFonts w:hint="eastAsia"/>
                <w:szCs w:val="21"/>
                <w:lang w:val="en-US"/>
              </w:rPr>
              <w:t>W</w:t>
            </w:r>
            <w:r>
              <w:rPr>
                <w:szCs w:val="21"/>
                <w:lang w:val="en-US"/>
              </w:rPr>
              <w:t>e support Option 1. TBoMS is not required to be split between DG and CG.</w:t>
            </w:r>
          </w:p>
        </w:tc>
      </w:tr>
      <w:tr w:rsidR="00CD4FD5" w14:paraId="50C9495F" w14:textId="77777777">
        <w:tc>
          <w:tcPr>
            <w:tcW w:w="506" w:type="pct"/>
          </w:tcPr>
          <w:p w14:paraId="77AC6B10" w14:textId="77777777" w:rsidR="00CD4FD5" w:rsidRDefault="00B549E0">
            <w:pPr>
              <w:jc w:val="both"/>
              <w:rPr>
                <w:szCs w:val="21"/>
                <w:lang w:val="en-US"/>
              </w:rPr>
            </w:pPr>
            <w:r>
              <w:rPr>
                <w:szCs w:val="21"/>
                <w:lang w:val="en-US"/>
              </w:rPr>
              <w:t>QC</w:t>
            </w:r>
          </w:p>
        </w:tc>
        <w:tc>
          <w:tcPr>
            <w:tcW w:w="4494" w:type="pct"/>
          </w:tcPr>
          <w:p w14:paraId="2C944FE2" w14:textId="77777777" w:rsidR="00CD4FD5" w:rsidRDefault="00B549E0">
            <w:pPr>
              <w:rPr>
                <w:szCs w:val="21"/>
                <w:lang w:val="en-US"/>
              </w:rPr>
            </w:pPr>
            <w:r>
              <w:rPr>
                <w:rFonts w:eastAsia="ＭＳ Ｐゴシック"/>
                <w:color w:val="000000"/>
                <w:szCs w:val="21"/>
                <w:lang w:val="en-US"/>
              </w:rPr>
              <w:t xml:space="preserve">Support Option 2. Separation between CG and DG would be good. Development and commercialization of DG and CG features are not in sync.  </w:t>
            </w:r>
          </w:p>
        </w:tc>
      </w:tr>
      <w:tr w:rsidR="00CD4FD5" w14:paraId="70BF3F77" w14:textId="77777777">
        <w:tc>
          <w:tcPr>
            <w:tcW w:w="506" w:type="pct"/>
          </w:tcPr>
          <w:p w14:paraId="5510AB29" w14:textId="77777777" w:rsidR="00CD4FD5" w:rsidRDefault="00B549E0">
            <w:pPr>
              <w:jc w:val="both"/>
              <w:rPr>
                <w:szCs w:val="21"/>
                <w:lang w:val="en-US"/>
              </w:rPr>
            </w:pPr>
            <w:r>
              <w:rPr>
                <w:rFonts w:eastAsia="ＭＳ Ｐゴシック"/>
                <w:color w:val="000000"/>
                <w:szCs w:val="21"/>
              </w:rPr>
              <w:t>Intel</w:t>
            </w:r>
          </w:p>
        </w:tc>
        <w:tc>
          <w:tcPr>
            <w:tcW w:w="4494" w:type="pct"/>
          </w:tcPr>
          <w:p w14:paraId="7B832213" w14:textId="77777777" w:rsidR="00CD4FD5" w:rsidRDefault="00B549E0">
            <w:pPr>
              <w:rPr>
                <w:rFonts w:eastAsia="ＭＳ Ｐゴシック"/>
                <w:color w:val="000000"/>
                <w:szCs w:val="21"/>
                <w:lang w:val="en-US"/>
              </w:rPr>
            </w:pPr>
            <w:r>
              <w:rPr>
                <w:rFonts w:eastAsia="ＭＳ Ｐゴシック"/>
                <w:color w:val="000000"/>
                <w:szCs w:val="21"/>
                <w:lang w:val="en-US"/>
              </w:rPr>
              <w:t xml:space="preserve">We support Option 3. We prefer to differentiate DG and CG for TBoMS. In our view, CG-PUSCH is optional w/ capability signaling. It would be more preferrable to differentiate these two cases.  </w:t>
            </w:r>
          </w:p>
        </w:tc>
      </w:tr>
      <w:tr w:rsidR="00CD4FD5" w14:paraId="6D49E487" w14:textId="77777777">
        <w:tc>
          <w:tcPr>
            <w:tcW w:w="506" w:type="pct"/>
          </w:tcPr>
          <w:p w14:paraId="73F2AF24" w14:textId="77777777" w:rsidR="00CD4FD5" w:rsidRDefault="00B549E0">
            <w:pPr>
              <w:jc w:val="both"/>
              <w:rPr>
                <w:rFonts w:eastAsia="SimSun"/>
                <w:color w:val="000000"/>
                <w:szCs w:val="21"/>
                <w:lang w:val="en-US" w:eastAsia="zh-CN"/>
              </w:rPr>
            </w:pPr>
            <w:r>
              <w:rPr>
                <w:rFonts w:eastAsia="SimSun" w:hint="eastAsia"/>
                <w:color w:val="000000"/>
                <w:szCs w:val="21"/>
                <w:lang w:val="en-US" w:eastAsia="zh-CN"/>
              </w:rPr>
              <w:t>ZTE</w:t>
            </w:r>
          </w:p>
        </w:tc>
        <w:tc>
          <w:tcPr>
            <w:tcW w:w="4494" w:type="pct"/>
          </w:tcPr>
          <w:p w14:paraId="4035DC1C"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Support Option 1. There is no much different handling of DG and CG. </w:t>
            </w:r>
          </w:p>
        </w:tc>
      </w:tr>
      <w:tr w:rsidR="00B549E0" w14:paraId="6BAF9583" w14:textId="77777777">
        <w:tc>
          <w:tcPr>
            <w:tcW w:w="506" w:type="pct"/>
          </w:tcPr>
          <w:p w14:paraId="0298DCF8" w14:textId="518FB0B0" w:rsidR="00B549E0" w:rsidRDefault="00B549E0" w:rsidP="00B549E0">
            <w:pPr>
              <w:jc w:val="both"/>
              <w:rPr>
                <w:rFonts w:eastAsia="SimSun"/>
                <w:color w:val="000000"/>
                <w:szCs w:val="21"/>
                <w:lang w:val="en-US" w:eastAsia="zh-CN"/>
              </w:rPr>
            </w:pPr>
            <w:r>
              <w:rPr>
                <w:rFonts w:eastAsia="ＭＳ Ｐゴシック"/>
                <w:color w:val="000000"/>
                <w:szCs w:val="21"/>
              </w:rPr>
              <w:t>Apple</w:t>
            </w:r>
          </w:p>
        </w:tc>
        <w:tc>
          <w:tcPr>
            <w:tcW w:w="4494" w:type="pct"/>
          </w:tcPr>
          <w:p w14:paraId="3D61CAD8" w14:textId="107A3398" w:rsidR="00B549E0" w:rsidRDefault="00B549E0" w:rsidP="00B549E0">
            <w:pPr>
              <w:rPr>
                <w:rFonts w:eastAsia="SimSun"/>
                <w:color w:val="000000"/>
                <w:szCs w:val="21"/>
                <w:lang w:val="en-US" w:eastAsia="zh-CN"/>
              </w:rPr>
            </w:pPr>
            <w:r>
              <w:rPr>
                <w:rFonts w:eastAsia="ＭＳ Ｐゴシック"/>
                <w:color w:val="000000"/>
                <w:szCs w:val="21"/>
                <w:lang w:val="en-US"/>
              </w:rPr>
              <w:t>We are ok with option 2 and option3.</w:t>
            </w:r>
          </w:p>
        </w:tc>
      </w:tr>
      <w:tr w:rsidR="00147008" w14:paraId="0443BF87" w14:textId="77777777">
        <w:tc>
          <w:tcPr>
            <w:tcW w:w="506" w:type="pct"/>
          </w:tcPr>
          <w:p w14:paraId="7A0EC556" w14:textId="3B77C484" w:rsidR="00147008" w:rsidRDefault="00147008" w:rsidP="00147008">
            <w:pPr>
              <w:jc w:val="both"/>
              <w:rPr>
                <w:rFonts w:eastAsia="ＭＳ Ｐゴシック"/>
                <w:color w:val="000000"/>
                <w:szCs w:val="21"/>
              </w:rPr>
            </w:pPr>
            <w:r>
              <w:rPr>
                <w:rFonts w:eastAsia="Malgun Gothic" w:hint="eastAsia"/>
                <w:color w:val="000000"/>
                <w:szCs w:val="21"/>
                <w:lang w:eastAsia="ko-KR"/>
              </w:rPr>
              <w:t>Samsung</w:t>
            </w:r>
          </w:p>
        </w:tc>
        <w:tc>
          <w:tcPr>
            <w:tcW w:w="4494" w:type="pct"/>
          </w:tcPr>
          <w:p w14:paraId="23B57B31" w14:textId="7CBABD96" w:rsidR="00147008" w:rsidRDefault="00147008" w:rsidP="00147008">
            <w:pPr>
              <w:rPr>
                <w:rFonts w:eastAsia="ＭＳ Ｐゴシック"/>
                <w:color w:val="000000"/>
                <w:szCs w:val="21"/>
                <w:lang w:val="en-US"/>
              </w:rPr>
            </w:pPr>
            <w:r>
              <w:rPr>
                <w:rFonts w:eastAsia="Malgun Gothic" w:hint="eastAsia"/>
                <w:color w:val="000000"/>
                <w:szCs w:val="21"/>
                <w:lang w:val="en-US" w:eastAsia="ko-KR"/>
              </w:rPr>
              <w:t>Support Option 1</w:t>
            </w:r>
          </w:p>
        </w:tc>
      </w:tr>
      <w:tr w:rsidR="00D26734" w14:paraId="59DEB547" w14:textId="77777777">
        <w:tc>
          <w:tcPr>
            <w:tcW w:w="506" w:type="pct"/>
          </w:tcPr>
          <w:p w14:paraId="698EAEC7" w14:textId="3D65AAC7" w:rsidR="00D26734" w:rsidRPr="00D26734" w:rsidRDefault="00D26734" w:rsidP="00147008">
            <w:pPr>
              <w:jc w:val="both"/>
              <w:rPr>
                <w:rFonts w:eastAsiaTheme="minorEastAsia"/>
                <w:color w:val="000000"/>
                <w:szCs w:val="21"/>
              </w:rPr>
            </w:pPr>
            <w:r>
              <w:rPr>
                <w:rFonts w:eastAsiaTheme="minorEastAsia" w:hint="eastAsia"/>
                <w:color w:val="000000"/>
                <w:szCs w:val="21"/>
              </w:rPr>
              <w:t>S</w:t>
            </w:r>
            <w:r>
              <w:rPr>
                <w:rFonts w:eastAsiaTheme="minorEastAsia"/>
                <w:color w:val="000000"/>
                <w:szCs w:val="21"/>
              </w:rPr>
              <w:t>harp</w:t>
            </w:r>
          </w:p>
        </w:tc>
        <w:tc>
          <w:tcPr>
            <w:tcW w:w="4494" w:type="pct"/>
          </w:tcPr>
          <w:p w14:paraId="21D3EAAD" w14:textId="03764AC6" w:rsidR="00D26734" w:rsidRPr="00D26734" w:rsidRDefault="00D26734" w:rsidP="00147008">
            <w:pPr>
              <w:rPr>
                <w:rFonts w:eastAsiaTheme="minorEastAsia"/>
                <w:color w:val="000000"/>
                <w:szCs w:val="21"/>
                <w:lang w:val="en-US"/>
              </w:rPr>
            </w:pPr>
            <w:r>
              <w:rPr>
                <w:rFonts w:eastAsiaTheme="minorEastAsia" w:hint="eastAsia"/>
                <w:color w:val="000000"/>
                <w:szCs w:val="21"/>
                <w:lang w:val="en-US"/>
              </w:rPr>
              <w:t>O</w:t>
            </w:r>
            <w:r>
              <w:rPr>
                <w:rFonts w:eastAsiaTheme="minorEastAsia"/>
                <w:color w:val="000000"/>
                <w:szCs w:val="21"/>
                <w:lang w:val="en-US"/>
              </w:rPr>
              <w:t>k to keep the current structure, i.e., Option 1.</w:t>
            </w:r>
          </w:p>
        </w:tc>
      </w:tr>
      <w:tr w:rsidR="003773BD" w:rsidRPr="007E3D05" w14:paraId="6EBFFD14" w14:textId="77777777" w:rsidTr="003773BD">
        <w:tc>
          <w:tcPr>
            <w:tcW w:w="506" w:type="pct"/>
          </w:tcPr>
          <w:p w14:paraId="1BE1FFFA" w14:textId="10F65CF6" w:rsidR="003773BD" w:rsidRPr="003773BD" w:rsidRDefault="003773BD" w:rsidP="00147E89">
            <w:pPr>
              <w:jc w:val="both"/>
              <w:rPr>
                <w:rFonts w:eastAsia="SimSun"/>
                <w:color w:val="000000"/>
                <w:szCs w:val="21"/>
                <w:lang w:eastAsia="zh-CN"/>
              </w:rPr>
            </w:pPr>
            <w:r>
              <w:rPr>
                <w:rFonts w:eastAsia="SimSun" w:hint="eastAsia"/>
                <w:color w:val="000000"/>
                <w:szCs w:val="21"/>
                <w:lang w:eastAsia="zh-CN"/>
              </w:rPr>
              <w:t>v</w:t>
            </w:r>
            <w:r>
              <w:rPr>
                <w:rFonts w:eastAsia="SimSun"/>
                <w:color w:val="000000"/>
                <w:szCs w:val="21"/>
                <w:lang w:eastAsia="zh-CN"/>
              </w:rPr>
              <w:t>ivo</w:t>
            </w:r>
          </w:p>
        </w:tc>
        <w:tc>
          <w:tcPr>
            <w:tcW w:w="4494" w:type="pct"/>
          </w:tcPr>
          <w:p w14:paraId="4825D743" w14:textId="77777777" w:rsidR="003773BD" w:rsidRPr="007E3D05" w:rsidRDefault="003773BD" w:rsidP="00147E89">
            <w:pPr>
              <w:rPr>
                <w:rFonts w:eastAsia="SimSun"/>
                <w:color w:val="000000"/>
                <w:szCs w:val="21"/>
                <w:lang w:val="en-US" w:eastAsia="zh-CN"/>
              </w:rPr>
            </w:pPr>
            <w:r>
              <w:rPr>
                <w:rFonts w:eastAsia="SimSun"/>
                <w:color w:val="000000"/>
                <w:szCs w:val="21"/>
                <w:lang w:val="en-US" w:eastAsia="zh-CN"/>
              </w:rPr>
              <w:t>Support option 2 and OK with option 3.</w:t>
            </w:r>
          </w:p>
        </w:tc>
      </w:tr>
      <w:tr w:rsidR="000B630A" w:rsidRPr="007E3D05" w14:paraId="31AD46EC" w14:textId="77777777" w:rsidTr="003773BD">
        <w:tc>
          <w:tcPr>
            <w:tcW w:w="506" w:type="pct"/>
          </w:tcPr>
          <w:p w14:paraId="12009BB9" w14:textId="21EEFD33" w:rsidR="000B630A" w:rsidRDefault="000B630A" w:rsidP="000B630A">
            <w:pPr>
              <w:jc w:val="both"/>
              <w:rPr>
                <w:rFonts w:eastAsia="SimSun"/>
                <w:color w:val="000000"/>
                <w:szCs w:val="21"/>
                <w:lang w:eastAsia="zh-CN"/>
              </w:rPr>
            </w:pPr>
            <w:r>
              <w:rPr>
                <w:rFonts w:eastAsia="ＭＳ Ｐゴシック"/>
                <w:color w:val="000000"/>
                <w:szCs w:val="21"/>
              </w:rPr>
              <w:t>Nokia, NSB</w:t>
            </w:r>
          </w:p>
        </w:tc>
        <w:tc>
          <w:tcPr>
            <w:tcW w:w="4494" w:type="pct"/>
          </w:tcPr>
          <w:p w14:paraId="3C62B457" w14:textId="6874614C" w:rsidR="000B630A" w:rsidRDefault="000B630A" w:rsidP="000B630A">
            <w:pPr>
              <w:rPr>
                <w:rFonts w:eastAsia="SimSun"/>
                <w:color w:val="000000"/>
                <w:szCs w:val="21"/>
                <w:lang w:val="en-US" w:eastAsia="zh-CN"/>
              </w:rPr>
            </w:pPr>
            <w:r>
              <w:rPr>
                <w:rFonts w:eastAsia="ＭＳ Ｐゴシック"/>
                <w:color w:val="000000"/>
                <w:szCs w:val="21"/>
                <w:lang w:val="en-US"/>
              </w:rPr>
              <w:t>We support Option 1.</w:t>
            </w:r>
          </w:p>
        </w:tc>
      </w:tr>
      <w:tr w:rsidR="009A61E2" w:rsidRPr="007E3D05" w14:paraId="06C7B3E9" w14:textId="77777777" w:rsidTr="003773BD">
        <w:tc>
          <w:tcPr>
            <w:tcW w:w="506" w:type="pct"/>
          </w:tcPr>
          <w:p w14:paraId="491C528E" w14:textId="6A6F6C68" w:rsidR="009A61E2" w:rsidRDefault="009A61E2" w:rsidP="000B630A">
            <w:pPr>
              <w:jc w:val="both"/>
              <w:rPr>
                <w:rFonts w:eastAsia="ＭＳ Ｐゴシック"/>
                <w:color w:val="000000"/>
                <w:szCs w:val="21"/>
              </w:rPr>
            </w:pPr>
            <w:r>
              <w:rPr>
                <w:rFonts w:eastAsia="ＭＳ Ｐゴシック"/>
                <w:color w:val="000000"/>
                <w:szCs w:val="21"/>
              </w:rPr>
              <w:t>Ericsson</w:t>
            </w:r>
          </w:p>
        </w:tc>
        <w:tc>
          <w:tcPr>
            <w:tcW w:w="4494" w:type="pct"/>
          </w:tcPr>
          <w:p w14:paraId="5E97F610" w14:textId="4F9EB06A" w:rsidR="009A61E2" w:rsidRDefault="009A61E2" w:rsidP="000B630A">
            <w:pPr>
              <w:rPr>
                <w:rFonts w:eastAsia="ＭＳ Ｐゴシック"/>
                <w:color w:val="000000"/>
                <w:szCs w:val="21"/>
                <w:lang w:val="en-US"/>
              </w:rPr>
            </w:pPr>
            <w:r>
              <w:rPr>
                <w:rFonts w:eastAsia="SimSun"/>
                <w:color w:val="000000"/>
                <w:szCs w:val="21"/>
                <w:lang w:val="en-US" w:eastAsia="zh-CN"/>
              </w:rPr>
              <w:t>Somewhat prefer option 1.</w:t>
            </w:r>
          </w:p>
        </w:tc>
      </w:tr>
      <w:tr w:rsidR="003911E6" w14:paraId="62D6DF38" w14:textId="77777777" w:rsidTr="00147E89">
        <w:tc>
          <w:tcPr>
            <w:tcW w:w="506" w:type="pct"/>
          </w:tcPr>
          <w:p w14:paraId="0D0CEA62" w14:textId="77777777" w:rsidR="003911E6" w:rsidRPr="00561BF0" w:rsidRDefault="003911E6" w:rsidP="00147E89">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438866A7" w14:textId="77777777" w:rsidR="003911E6" w:rsidRPr="00561BF0" w:rsidRDefault="003911E6" w:rsidP="00147E89">
            <w:pPr>
              <w:rPr>
                <w:rFonts w:eastAsia="SimSun"/>
                <w:color w:val="000000"/>
                <w:szCs w:val="21"/>
                <w:lang w:val="en-US" w:eastAsia="zh-CN"/>
              </w:rPr>
            </w:pPr>
            <w:r w:rsidRPr="00561BF0">
              <w:rPr>
                <w:rFonts w:eastAsia="SimSun"/>
                <w:color w:val="000000"/>
                <w:szCs w:val="21"/>
                <w:lang w:val="en-US" w:eastAsia="zh-CN"/>
              </w:rPr>
              <w:t>We prefer Option 1.</w:t>
            </w:r>
          </w:p>
        </w:tc>
      </w:tr>
      <w:tr w:rsidR="009E6650" w14:paraId="77212C4C" w14:textId="77777777" w:rsidTr="00147E89">
        <w:tc>
          <w:tcPr>
            <w:tcW w:w="506" w:type="pct"/>
          </w:tcPr>
          <w:p w14:paraId="7E89A20C" w14:textId="06272EC3" w:rsidR="009E6650" w:rsidRDefault="009E6650" w:rsidP="009E6650">
            <w:pPr>
              <w:jc w:val="both"/>
              <w:rPr>
                <w:rFonts w:eastAsia="SimSun"/>
                <w:szCs w:val="21"/>
                <w:lang w:val="en-US" w:eastAsia="zh-CN"/>
              </w:rPr>
            </w:pPr>
            <w:r>
              <w:rPr>
                <w:rFonts w:eastAsia="ＭＳ Ｐゴシック" w:hint="eastAsia"/>
                <w:color w:val="000000"/>
                <w:szCs w:val="21"/>
              </w:rPr>
              <w:t>F</w:t>
            </w:r>
            <w:r>
              <w:rPr>
                <w:rFonts w:eastAsia="ＭＳ Ｐゴシック"/>
                <w:color w:val="000000"/>
                <w:szCs w:val="21"/>
              </w:rPr>
              <w:t>L2</w:t>
            </w:r>
          </w:p>
        </w:tc>
        <w:tc>
          <w:tcPr>
            <w:tcW w:w="4494" w:type="pct"/>
          </w:tcPr>
          <w:p w14:paraId="28399B20" w14:textId="77777777" w:rsidR="009E6650" w:rsidRDefault="009E6650" w:rsidP="009E6650">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4500DB83" w14:textId="77777777" w:rsidR="009E6650" w:rsidRDefault="009E6650" w:rsidP="009E6650">
            <w:pPr>
              <w:pStyle w:val="aff5"/>
              <w:numPr>
                <w:ilvl w:val="1"/>
                <w:numId w:val="16"/>
              </w:numPr>
              <w:spacing w:afterLines="50" w:after="120"/>
              <w:ind w:leftChars="0"/>
              <w:jc w:val="both"/>
              <w:rPr>
                <w:szCs w:val="21"/>
                <w:lang w:val="en-US"/>
              </w:rPr>
            </w:pPr>
            <w:r>
              <w:rPr>
                <w:szCs w:val="21"/>
                <w:lang w:val="en-US"/>
              </w:rPr>
              <w:t xml:space="preserve">Option 1: </w:t>
            </w:r>
            <w:r w:rsidRPr="00722B20">
              <w:rPr>
                <w:rFonts w:hint="eastAsia"/>
                <w:szCs w:val="21"/>
                <w:lang w:val="en-US"/>
              </w:rPr>
              <w:t>K</w:t>
            </w:r>
            <w:r w:rsidRPr="00722B20">
              <w:rPr>
                <w:szCs w:val="21"/>
                <w:lang w:val="en-US"/>
              </w:rPr>
              <w:t>eep current structure</w:t>
            </w:r>
          </w:p>
          <w:p w14:paraId="4CF215F8" w14:textId="57D4BA42" w:rsidR="009E6650" w:rsidRDefault="009E6650" w:rsidP="009E6650">
            <w:pPr>
              <w:pStyle w:val="aff5"/>
              <w:numPr>
                <w:ilvl w:val="2"/>
                <w:numId w:val="16"/>
              </w:numPr>
              <w:spacing w:afterLines="50" w:after="120"/>
              <w:ind w:leftChars="0"/>
              <w:jc w:val="both"/>
              <w:rPr>
                <w:szCs w:val="21"/>
                <w:lang w:val="en-US"/>
              </w:rPr>
            </w:pPr>
            <w:r>
              <w:rPr>
                <w:szCs w:val="21"/>
                <w:lang w:val="en-US"/>
              </w:rPr>
              <w:t xml:space="preserve">Support: </w:t>
            </w:r>
            <w:r>
              <w:rPr>
                <w:rFonts w:hint="eastAsia"/>
                <w:szCs w:val="21"/>
                <w:lang w:val="en-US"/>
              </w:rPr>
              <w:t>D</w:t>
            </w:r>
            <w:r>
              <w:rPr>
                <w:szCs w:val="21"/>
                <w:lang w:val="en-US"/>
              </w:rPr>
              <w:t xml:space="preserve">OCOMO, Panasonic, ZTE, Samsung, Sharp, Nokia, NSB, Ericsson, </w:t>
            </w:r>
            <w:r>
              <w:rPr>
                <w:rFonts w:eastAsia="SimSun" w:hint="eastAsia"/>
                <w:szCs w:val="21"/>
                <w:lang w:val="en-US" w:eastAsia="zh-CN"/>
              </w:rPr>
              <w:t>H</w:t>
            </w:r>
            <w:r>
              <w:rPr>
                <w:rFonts w:eastAsia="SimSun"/>
                <w:szCs w:val="21"/>
                <w:lang w:val="en-US" w:eastAsia="zh-CN"/>
              </w:rPr>
              <w:t>uawei, HiSilicon</w:t>
            </w:r>
          </w:p>
          <w:p w14:paraId="7E419BB7" w14:textId="77777777" w:rsidR="009E6650" w:rsidRPr="007B7FBC" w:rsidRDefault="009E6650" w:rsidP="009E6650">
            <w:pPr>
              <w:pStyle w:val="aff5"/>
              <w:numPr>
                <w:ilvl w:val="3"/>
                <w:numId w:val="16"/>
              </w:numPr>
              <w:spacing w:afterLines="50" w:after="120"/>
              <w:ind w:leftChars="0"/>
              <w:jc w:val="both"/>
              <w:rPr>
                <w:szCs w:val="21"/>
                <w:lang w:val="en-US"/>
              </w:rPr>
            </w:pPr>
            <w:r>
              <w:rPr>
                <w:rFonts w:hint="eastAsia"/>
                <w:szCs w:val="21"/>
                <w:lang w:val="en-US"/>
              </w:rPr>
              <w:t>F</w:t>
            </w:r>
            <w:r>
              <w:rPr>
                <w:szCs w:val="21"/>
                <w:lang w:val="en-US"/>
              </w:rPr>
              <w:t>ollow RAN2 guidance (</w:t>
            </w:r>
            <w:r>
              <w:rPr>
                <w:rFonts w:eastAsia="ＭＳ Ｐゴシック"/>
                <w:color w:val="000000"/>
                <w:szCs w:val="21"/>
                <w:lang w:val="en-US"/>
              </w:rPr>
              <w:t>Avoid defining functionality that has no RRC configuration but is dependent on capability bits)</w:t>
            </w:r>
          </w:p>
          <w:p w14:paraId="35FFA667" w14:textId="77777777" w:rsidR="009E6650" w:rsidRDefault="009E6650" w:rsidP="009E6650">
            <w:pPr>
              <w:pStyle w:val="aff5"/>
              <w:numPr>
                <w:ilvl w:val="4"/>
                <w:numId w:val="16"/>
              </w:numPr>
              <w:spacing w:afterLines="50" w:after="120"/>
              <w:ind w:leftChars="0"/>
              <w:jc w:val="both"/>
              <w:rPr>
                <w:szCs w:val="21"/>
                <w:lang w:val="en-US"/>
              </w:rPr>
            </w:pPr>
            <w:r w:rsidRPr="007B7FBC">
              <w:rPr>
                <w:szCs w:val="21"/>
                <w:lang w:val="en-US"/>
              </w:rPr>
              <w:t>single RRC parameter is used for indicating the number of allocated slots for TBoMS</w:t>
            </w:r>
          </w:p>
          <w:p w14:paraId="2B9F9F0D" w14:textId="77777777" w:rsidR="009E6650" w:rsidRPr="00722B20" w:rsidRDefault="009E6650" w:rsidP="009E6650">
            <w:pPr>
              <w:pStyle w:val="aff5"/>
              <w:numPr>
                <w:ilvl w:val="4"/>
                <w:numId w:val="16"/>
              </w:numPr>
              <w:spacing w:afterLines="50" w:after="120"/>
              <w:ind w:leftChars="0"/>
              <w:jc w:val="both"/>
              <w:rPr>
                <w:szCs w:val="21"/>
                <w:lang w:val="en-US"/>
              </w:rPr>
            </w:pPr>
            <w:r w:rsidRPr="006C11B0">
              <w:rPr>
                <w:szCs w:val="21"/>
                <w:lang w:val="en-US"/>
              </w:rPr>
              <w:t>DG and type 2 CG are expected to have the same allocated slot indication mechanism</w:t>
            </w:r>
          </w:p>
          <w:p w14:paraId="25A58333" w14:textId="77777777" w:rsidR="009E6650" w:rsidRDefault="009E6650" w:rsidP="009E6650">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2: </w:t>
            </w:r>
            <w:r w:rsidRPr="00722B20">
              <w:rPr>
                <w:szCs w:val="21"/>
                <w:lang w:val="en-US"/>
              </w:rPr>
              <w:t>Split 30-3 into 3 separate FGs: 1</w:t>
            </w:r>
            <w:r w:rsidRPr="00722B20">
              <w:rPr>
                <w:szCs w:val="21"/>
                <w:vertAlign w:val="superscript"/>
                <w:lang w:val="en-US"/>
              </w:rPr>
              <w:t>st</w:t>
            </w:r>
            <w:r w:rsidRPr="00722B20">
              <w:rPr>
                <w:szCs w:val="21"/>
                <w:lang w:val="en-US"/>
              </w:rPr>
              <w:t xml:space="preserve"> one for DG, 2</w:t>
            </w:r>
            <w:r w:rsidRPr="00722B20">
              <w:rPr>
                <w:szCs w:val="21"/>
                <w:vertAlign w:val="superscript"/>
                <w:lang w:val="en-US"/>
              </w:rPr>
              <w:t>nd</w:t>
            </w:r>
            <w:r w:rsidRPr="00722B20">
              <w:rPr>
                <w:szCs w:val="21"/>
                <w:lang w:val="en-US"/>
              </w:rPr>
              <w:t xml:space="preserve"> one for type 1 CG, 3</w:t>
            </w:r>
            <w:r w:rsidRPr="00722B20">
              <w:rPr>
                <w:szCs w:val="21"/>
                <w:vertAlign w:val="superscript"/>
                <w:lang w:val="en-US"/>
              </w:rPr>
              <w:t>rd</w:t>
            </w:r>
            <w:r w:rsidRPr="00722B20">
              <w:rPr>
                <w:szCs w:val="21"/>
                <w:lang w:val="en-US"/>
              </w:rPr>
              <w:t xml:space="preserve"> one for type 2 CG</w:t>
            </w:r>
          </w:p>
          <w:p w14:paraId="59A70E52" w14:textId="77777777" w:rsidR="009E6650" w:rsidRPr="003C170D" w:rsidRDefault="009E6650" w:rsidP="009E6650">
            <w:pPr>
              <w:pStyle w:val="aff5"/>
              <w:numPr>
                <w:ilvl w:val="2"/>
                <w:numId w:val="16"/>
              </w:numPr>
              <w:spacing w:afterLines="50" w:after="120"/>
              <w:ind w:leftChars="0"/>
              <w:jc w:val="both"/>
              <w:rPr>
                <w:szCs w:val="21"/>
                <w:lang w:val="en-US"/>
              </w:rPr>
            </w:pPr>
            <w:r>
              <w:rPr>
                <w:rFonts w:hint="eastAsia"/>
                <w:szCs w:val="21"/>
                <w:lang w:val="en-US"/>
              </w:rPr>
              <w:t>S</w:t>
            </w:r>
            <w:r>
              <w:rPr>
                <w:szCs w:val="21"/>
                <w:lang w:val="en-US"/>
              </w:rPr>
              <w:t>upport: Qualcomm, Apple, vivo</w:t>
            </w:r>
          </w:p>
          <w:p w14:paraId="78DD54F9" w14:textId="77777777" w:rsidR="009E6650" w:rsidRPr="00596E74" w:rsidRDefault="009E6650" w:rsidP="009E6650">
            <w:pPr>
              <w:pStyle w:val="aff5"/>
              <w:numPr>
                <w:ilvl w:val="3"/>
                <w:numId w:val="16"/>
              </w:numPr>
              <w:spacing w:afterLines="50" w:after="120"/>
              <w:ind w:leftChars="0"/>
              <w:jc w:val="both"/>
              <w:rPr>
                <w:szCs w:val="21"/>
                <w:lang w:val="en-US"/>
              </w:rPr>
            </w:pPr>
            <w:r>
              <w:rPr>
                <w:rFonts w:eastAsia="ＭＳ Ｐゴシック"/>
                <w:color w:val="000000"/>
                <w:szCs w:val="21"/>
                <w:lang w:val="en-US"/>
              </w:rPr>
              <w:t>Development and commercialization of DG and CG features are not in sync.</w:t>
            </w:r>
          </w:p>
          <w:p w14:paraId="5E11D7F4" w14:textId="77777777" w:rsidR="009E6650" w:rsidRPr="00722B20" w:rsidRDefault="009E6650" w:rsidP="009E6650">
            <w:pPr>
              <w:pStyle w:val="aff5"/>
              <w:numPr>
                <w:ilvl w:val="3"/>
                <w:numId w:val="16"/>
              </w:numPr>
              <w:spacing w:afterLines="50" w:after="120"/>
              <w:ind w:leftChars="0"/>
              <w:jc w:val="both"/>
              <w:rPr>
                <w:szCs w:val="21"/>
                <w:lang w:val="en-US"/>
              </w:rPr>
            </w:pPr>
            <w:r>
              <w:rPr>
                <w:lang w:eastAsia="zh-CN"/>
              </w:rPr>
              <w:t>more flexibility in supporting and reporting UE capabilities</w:t>
            </w:r>
          </w:p>
          <w:p w14:paraId="6D96A373" w14:textId="77777777" w:rsidR="009E6650" w:rsidRDefault="009E6650" w:rsidP="009E6650">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 xml:space="preserve">ption 3: </w:t>
            </w:r>
            <w:r w:rsidRPr="00722B20">
              <w:rPr>
                <w:szCs w:val="21"/>
                <w:lang w:val="en-US"/>
              </w:rPr>
              <w:t>Split 30-3 into 2 separate FGs: 1</w:t>
            </w:r>
            <w:r w:rsidRPr="00722B20">
              <w:rPr>
                <w:szCs w:val="21"/>
                <w:vertAlign w:val="superscript"/>
                <w:lang w:val="en-US"/>
              </w:rPr>
              <w:t>st</w:t>
            </w:r>
            <w:r w:rsidRPr="00722B20">
              <w:rPr>
                <w:szCs w:val="21"/>
                <w:lang w:val="en-US"/>
              </w:rPr>
              <w:t xml:space="preserve"> one for DG, 2</w:t>
            </w:r>
            <w:r w:rsidRPr="00722B20">
              <w:rPr>
                <w:szCs w:val="21"/>
                <w:vertAlign w:val="superscript"/>
                <w:lang w:val="en-US"/>
              </w:rPr>
              <w:t>nd</w:t>
            </w:r>
            <w:r w:rsidRPr="00722B20">
              <w:rPr>
                <w:szCs w:val="21"/>
                <w:lang w:val="en-US"/>
              </w:rPr>
              <w:t xml:space="preserve"> one for CG</w:t>
            </w:r>
          </w:p>
          <w:p w14:paraId="47095DA0" w14:textId="77777777" w:rsidR="009E6650" w:rsidRDefault="009E6650" w:rsidP="009E6650">
            <w:pPr>
              <w:pStyle w:val="aff5"/>
              <w:numPr>
                <w:ilvl w:val="2"/>
                <w:numId w:val="16"/>
              </w:numPr>
              <w:spacing w:afterLines="50" w:after="120"/>
              <w:ind w:leftChars="0"/>
              <w:jc w:val="both"/>
              <w:rPr>
                <w:szCs w:val="21"/>
                <w:lang w:val="en-US"/>
              </w:rPr>
            </w:pPr>
            <w:r>
              <w:rPr>
                <w:rFonts w:hint="eastAsia"/>
                <w:szCs w:val="21"/>
                <w:lang w:val="en-US"/>
              </w:rPr>
              <w:t>S</w:t>
            </w:r>
            <w:r>
              <w:rPr>
                <w:szCs w:val="21"/>
                <w:lang w:val="en-US"/>
              </w:rPr>
              <w:t>upport: Intel, Apple, vivo</w:t>
            </w:r>
          </w:p>
          <w:p w14:paraId="4D599DDD" w14:textId="77777777" w:rsidR="009E6650" w:rsidRPr="003C170D" w:rsidRDefault="009E6650" w:rsidP="009E6650">
            <w:pPr>
              <w:pStyle w:val="aff5"/>
              <w:numPr>
                <w:ilvl w:val="3"/>
                <w:numId w:val="16"/>
              </w:numPr>
              <w:ind w:leftChars="0"/>
              <w:rPr>
                <w:szCs w:val="21"/>
                <w:lang w:val="en-US"/>
              </w:rPr>
            </w:pPr>
            <w:r w:rsidRPr="003C170D">
              <w:rPr>
                <w:szCs w:val="21"/>
                <w:lang w:val="en-US"/>
              </w:rPr>
              <w:t>CG-PUSCH is already separate FG as optional w/ capability signaling</w:t>
            </w:r>
          </w:p>
          <w:p w14:paraId="0209FFDB" w14:textId="77777777" w:rsidR="009E6650" w:rsidRPr="00722B20" w:rsidRDefault="009E6650" w:rsidP="009E6650">
            <w:pPr>
              <w:pStyle w:val="aff5"/>
              <w:numPr>
                <w:ilvl w:val="3"/>
                <w:numId w:val="16"/>
              </w:numPr>
              <w:spacing w:afterLines="50" w:after="120"/>
              <w:ind w:leftChars="0"/>
              <w:jc w:val="both"/>
              <w:rPr>
                <w:szCs w:val="21"/>
                <w:lang w:val="en-US"/>
              </w:rPr>
            </w:pPr>
            <w:r>
              <w:rPr>
                <w:lang w:eastAsia="zh-CN"/>
              </w:rPr>
              <w:t>more flexibility in supporting and reporting UE capabilities</w:t>
            </w:r>
          </w:p>
          <w:p w14:paraId="54A91C7F" w14:textId="77777777" w:rsidR="009E6650" w:rsidRDefault="009E6650" w:rsidP="009E6650">
            <w:pPr>
              <w:spacing w:afterLines="50" w:after="120"/>
              <w:jc w:val="both"/>
              <w:rPr>
                <w:rFonts w:eastAsia="ＭＳ Ｐゴシック"/>
                <w:color w:val="000000"/>
                <w:szCs w:val="21"/>
                <w:lang w:val="en-US"/>
              </w:rPr>
            </w:pPr>
          </w:p>
          <w:p w14:paraId="76B706DB" w14:textId="77777777" w:rsidR="009E6650" w:rsidRDefault="009E6650" w:rsidP="009E6650">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 is made</w:t>
            </w:r>
          </w:p>
          <w:p w14:paraId="668F04C7" w14:textId="77777777" w:rsidR="009E6650" w:rsidRDefault="009E6650" w:rsidP="009E6650">
            <w:pPr>
              <w:spacing w:afterLines="50" w:after="120"/>
              <w:jc w:val="both"/>
              <w:rPr>
                <w:b/>
                <w:bCs/>
                <w:szCs w:val="21"/>
                <w:lang w:val="en-US"/>
              </w:rPr>
            </w:pPr>
            <w:r>
              <w:rPr>
                <w:b/>
                <w:bCs/>
                <w:szCs w:val="21"/>
                <w:highlight w:val="yellow"/>
                <w:lang w:val="en-US"/>
              </w:rPr>
              <w:t>[FL2] High priority proposal 3</w:t>
            </w:r>
            <w:r w:rsidRPr="00A91DAF">
              <w:rPr>
                <w:b/>
                <w:bCs/>
                <w:szCs w:val="21"/>
                <w:highlight w:val="yellow"/>
                <w:lang w:val="en-US"/>
              </w:rPr>
              <w:t>-</w:t>
            </w:r>
            <w:r>
              <w:rPr>
                <w:b/>
                <w:bCs/>
                <w:szCs w:val="21"/>
                <w:highlight w:val="yellow"/>
                <w:lang w:val="en-US"/>
              </w:rPr>
              <w:t>1</w:t>
            </w:r>
            <w:r w:rsidRPr="00A91DAF">
              <w:rPr>
                <w:b/>
                <w:bCs/>
                <w:szCs w:val="21"/>
                <w:highlight w:val="yellow"/>
                <w:lang w:val="en-US"/>
              </w:rPr>
              <w:t>:</w:t>
            </w:r>
          </w:p>
          <w:p w14:paraId="17B74500" w14:textId="77777777" w:rsidR="009E6650" w:rsidRDefault="009E6650" w:rsidP="009E6650">
            <w:pPr>
              <w:pStyle w:val="aff5"/>
              <w:numPr>
                <w:ilvl w:val="0"/>
                <w:numId w:val="16"/>
              </w:numPr>
              <w:spacing w:afterLines="50" w:after="120"/>
              <w:ind w:leftChars="0"/>
              <w:jc w:val="both"/>
              <w:rPr>
                <w:b/>
                <w:bCs/>
                <w:szCs w:val="21"/>
                <w:lang w:val="en-US"/>
              </w:rPr>
            </w:pPr>
            <w:r>
              <w:rPr>
                <w:b/>
                <w:bCs/>
                <w:szCs w:val="21"/>
                <w:lang w:val="en-US"/>
              </w:rPr>
              <w:t>Down select one of the following options for FG 30-3</w:t>
            </w:r>
          </w:p>
          <w:p w14:paraId="6CDECA65" w14:textId="77777777" w:rsidR="009E6650" w:rsidRDefault="009E6650" w:rsidP="009E6650">
            <w:pPr>
              <w:pStyle w:val="aff5"/>
              <w:numPr>
                <w:ilvl w:val="1"/>
                <w:numId w:val="16"/>
              </w:numPr>
              <w:spacing w:afterLines="50" w:after="120"/>
              <w:ind w:leftChars="0"/>
              <w:jc w:val="both"/>
              <w:rPr>
                <w:b/>
                <w:bCs/>
                <w:szCs w:val="21"/>
                <w:lang w:val="en-US"/>
              </w:rPr>
            </w:pPr>
            <w:r>
              <w:rPr>
                <w:rFonts w:hint="eastAsia"/>
                <w:b/>
                <w:bCs/>
                <w:szCs w:val="21"/>
                <w:lang w:val="en-US"/>
              </w:rPr>
              <w:t>O</w:t>
            </w:r>
            <w:r>
              <w:rPr>
                <w:b/>
                <w:bCs/>
                <w:szCs w:val="21"/>
                <w:lang w:val="en-US"/>
              </w:rPr>
              <w:t>ption 1: Keep FG 30-3</w:t>
            </w:r>
          </w:p>
          <w:p w14:paraId="0585C073" w14:textId="77777777" w:rsidR="00E52CF7" w:rsidRPr="00E52CF7" w:rsidRDefault="009E6650" w:rsidP="00E52CF7">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2: Split</w:t>
            </w:r>
            <w:r w:rsidRPr="001E7841">
              <w:rPr>
                <w:b/>
                <w:bCs/>
                <w:szCs w:val="21"/>
                <w:lang w:val="en-US"/>
              </w:rPr>
              <w:t xml:space="preserve"> FG 30-</w:t>
            </w:r>
            <w:r>
              <w:rPr>
                <w:b/>
                <w:bCs/>
                <w:szCs w:val="21"/>
                <w:lang w:val="en-US"/>
              </w:rPr>
              <w:t>3</w:t>
            </w:r>
            <w:r w:rsidRPr="001E7841">
              <w:rPr>
                <w:b/>
                <w:bCs/>
                <w:szCs w:val="21"/>
                <w:lang w:val="en-US"/>
              </w:rPr>
              <w:t xml:space="preserve"> </w:t>
            </w:r>
            <w:r w:rsidRPr="0075518E">
              <w:rPr>
                <w:b/>
                <w:bCs/>
                <w:szCs w:val="21"/>
                <w:lang w:val="en-US"/>
              </w:rPr>
              <w:t xml:space="preserve">into </w:t>
            </w:r>
            <w:r>
              <w:rPr>
                <w:b/>
                <w:bCs/>
                <w:szCs w:val="21"/>
                <w:lang w:val="en-US"/>
              </w:rPr>
              <w:t xml:space="preserve">at least </w:t>
            </w:r>
            <w:r w:rsidRPr="0075518E">
              <w:rPr>
                <w:b/>
                <w:bCs/>
                <w:szCs w:val="21"/>
                <w:lang w:val="en-US"/>
              </w:rPr>
              <w:t>2 separate FGs: 1st one for DG, 2nd one for CG</w:t>
            </w:r>
          </w:p>
          <w:p w14:paraId="011AAB10" w14:textId="0C99DB7B" w:rsidR="009E6650" w:rsidRPr="00561BF0" w:rsidRDefault="009E6650" w:rsidP="00E52CF7">
            <w:pPr>
              <w:pStyle w:val="aff5"/>
              <w:numPr>
                <w:ilvl w:val="2"/>
                <w:numId w:val="16"/>
              </w:numPr>
              <w:spacing w:afterLines="50" w:after="120"/>
              <w:ind w:leftChars="0"/>
              <w:jc w:val="both"/>
              <w:rPr>
                <w:rFonts w:eastAsia="SimSun"/>
                <w:color w:val="000000"/>
                <w:szCs w:val="21"/>
                <w:lang w:val="en-US" w:eastAsia="zh-CN"/>
              </w:rPr>
            </w:pPr>
            <w:r>
              <w:rPr>
                <w:rFonts w:hint="eastAsia"/>
                <w:b/>
                <w:bCs/>
                <w:szCs w:val="21"/>
                <w:lang w:val="en-US"/>
              </w:rPr>
              <w:t>F</w:t>
            </w:r>
            <w:r>
              <w:rPr>
                <w:b/>
                <w:bCs/>
                <w:szCs w:val="21"/>
                <w:lang w:val="en-US"/>
              </w:rPr>
              <w:t>FS whether to further split FG for CG type 1 and type 2</w:t>
            </w:r>
          </w:p>
        </w:tc>
      </w:tr>
      <w:tr w:rsidR="00B9565F" w14:paraId="5C3906FE" w14:textId="77777777" w:rsidTr="00147E89">
        <w:tc>
          <w:tcPr>
            <w:tcW w:w="506" w:type="pct"/>
          </w:tcPr>
          <w:p w14:paraId="74483726" w14:textId="7DE3BDCF" w:rsidR="00B9565F" w:rsidRDefault="00B9565F" w:rsidP="00B9565F">
            <w:pPr>
              <w:jc w:val="both"/>
              <w:rPr>
                <w:rFonts w:eastAsia="ＭＳ Ｐゴシック"/>
                <w:color w:val="000000"/>
                <w:szCs w:val="21"/>
              </w:rPr>
            </w:pPr>
            <w:r>
              <w:rPr>
                <w:rFonts w:hint="eastAsia"/>
                <w:szCs w:val="21"/>
                <w:lang w:val="en-US"/>
              </w:rPr>
              <w:lastRenderedPageBreak/>
              <w:t>F</w:t>
            </w:r>
            <w:r>
              <w:rPr>
                <w:szCs w:val="21"/>
                <w:lang w:val="en-US"/>
              </w:rPr>
              <w:t>L3</w:t>
            </w:r>
          </w:p>
        </w:tc>
        <w:tc>
          <w:tcPr>
            <w:tcW w:w="4494" w:type="pct"/>
          </w:tcPr>
          <w:p w14:paraId="1178A405" w14:textId="24F5ADF4" w:rsidR="00B9565F" w:rsidRDefault="00B9565F" w:rsidP="00B9565F">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bl>
    <w:p w14:paraId="46D0FE63" w14:textId="77777777" w:rsidR="00CD4FD5" w:rsidRPr="003773BD" w:rsidRDefault="00CD4FD5">
      <w:pPr>
        <w:spacing w:afterLines="50" w:after="120"/>
        <w:jc w:val="both"/>
        <w:rPr>
          <w:sz w:val="22"/>
          <w:lang w:val="en-US"/>
        </w:rPr>
      </w:pPr>
    </w:p>
    <w:p w14:paraId="5ABBF2CE" w14:textId="77777777" w:rsidR="00CD4FD5" w:rsidRDefault="00CD4FD5">
      <w:pPr>
        <w:spacing w:afterLines="50" w:after="120"/>
        <w:jc w:val="both"/>
        <w:rPr>
          <w:sz w:val="22"/>
        </w:rPr>
      </w:pPr>
    </w:p>
    <w:p w14:paraId="775EB6AE" w14:textId="77777777" w:rsidR="00CD4FD5" w:rsidRDefault="00B549E0">
      <w:pPr>
        <w:spacing w:afterLines="50" w:after="120"/>
        <w:jc w:val="both"/>
        <w:rPr>
          <w:b/>
          <w:bCs/>
          <w:szCs w:val="21"/>
          <w:lang w:val="en-US"/>
        </w:rPr>
      </w:pPr>
      <w:r>
        <w:rPr>
          <w:b/>
          <w:bCs/>
          <w:szCs w:val="21"/>
          <w:highlight w:val="yellow"/>
          <w:lang w:val="en-US"/>
        </w:rPr>
        <w:t>[FL1] High priority question 3-2:</w:t>
      </w:r>
    </w:p>
    <w:p w14:paraId="079315FE" w14:textId="77777777" w:rsidR="00CD4FD5" w:rsidRDefault="00B549E0">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add an FG for the repetition of TB processing over multi-slot PUSCH</w:t>
      </w:r>
    </w:p>
    <w:p w14:paraId="30BF7097"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S</w:t>
      </w:r>
      <w:r>
        <w:rPr>
          <w:szCs w:val="21"/>
          <w:lang w:val="en-US"/>
        </w:rPr>
        <w:t>upport: Ericsson, DOCOMO, Qualcomm</w:t>
      </w:r>
    </w:p>
    <w:p w14:paraId="3B4F16FD"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w:t>
      </w:r>
    </w:p>
    <w:tbl>
      <w:tblPr>
        <w:tblStyle w:val="afc"/>
        <w:tblW w:w="5000" w:type="pct"/>
        <w:tblLook w:val="04A0" w:firstRow="1" w:lastRow="0" w:firstColumn="1" w:lastColumn="0" w:noHBand="0" w:noVBand="1"/>
      </w:tblPr>
      <w:tblGrid>
        <w:gridCol w:w="2265"/>
        <w:gridCol w:w="20118"/>
      </w:tblGrid>
      <w:tr w:rsidR="00CD4FD5" w14:paraId="7D63BBBF" w14:textId="77777777">
        <w:tc>
          <w:tcPr>
            <w:tcW w:w="506" w:type="pct"/>
            <w:shd w:val="clear" w:color="auto" w:fill="F2F2F2" w:themeFill="background1" w:themeFillShade="F2"/>
          </w:tcPr>
          <w:p w14:paraId="6431C25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63F9B363"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383D51A" w14:textId="77777777">
        <w:tc>
          <w:tcPr>
            <w:tcW w:w="506" w:type="pct"/>
          </w:tcPr>
          <w:p w14:paraId="762685F8"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EEE7766" w14:textId="77777777" w:rsidR="00CD4FD5" w:rsidRDefault="00B549E0">
            <w:pPr>
              <w:rPr>
                <w:szCs w:val="21"/>
                <w:lang w:val="en-US"/>
              </w:rPr>
            </w:pPr>
            <w:r>
              <w:rPr>
                <w:rFonts w:hint="eastAsia"/>
                <w:szCs w:val="21"/>
                <w:lang w:val="en-US"/>
              </w:rPr>
              <w:t>W</w:t>
            </w:r>
            <w:r>
              <w:rPr>
                <w:szCs w:val="21"/>
                <w:lang w:val="en-US"/>
              </w:rPr>
              <w:t xml:space="preserve">e prefer to add a FG for the repetition of TBoMS. </w:t>
            </w:r>
          </w:p>
          <w:p w14:paraId="5D676B14" w14:textId="77777777" w:rsidR="00CD4FD5" w:rsidRDefault="00B549E0">
            <w:pPr>
              <w:rPr>
                <w:rFonts w:ascii="ＭＳ Ｐゴシック" w:eastAsia="ＭＳ Ｐゴシック" w:hAnsi="ＭＳ Ｐゴシック" w:cs="ＭＳ Ｐゴシック"/>
                <w:color w:val="000000"/>
                <w:szCs w:val="21"/>
                <w:lang w:val="en-US"/>
              </w:rPr>
            </w:pPr>
            <w:r>
              <w:rPr>
                <w:szCs w:val="21"/>
                <w:lang w:val="en-US"/>
              </w:rPr>
              <w:t>This feature requires a unique RV assignment: RV cycling where each RV index is assigned over consecutive multiple slots. It is not necessary to mandate supporting the repetition of TB processing over multi-slot PUSCH when UE has capability of repetitions and TBoMS.</w:t>
            </w:r>
          </w:p>
        </w:tc>
      </w:tr>
      <w:tr w:rsidR="00CD4FD5" w14:paraId="2E332A99" w14:textId="77777777">
        <w:tc>
          <w:tcPr>
            <w:tcW w:w="506" w:type="pct"/>
          </w:tcPr>
          <w:p w14:paraId="5393236E" w14:textId="77777777" w:rsidR="00CD4FD5" w:rsidRDefault="00B549E0">
            <w:pPr>
              <w:jc w:val="both"/>
              <w:rPr>
                <w:szCs w:val="21"/>
                <w:lang w:val="en-US"/>
              </w:rPr>
            </w:pPr>
            <w:r>
              <w:rPr>
                <w:szCs w:val="21"/>
                <w:lang w:val="en-US"/>
              </w:rPr>
              <w:t>QC</w:t>
            </w:r>
          </w:p>
        </w:tc>
        <w:tc>
          <w:tcPr>
            <w:tcW w:w="4494" w:type="pct"/>
          </w:tcPr>
          <w:p w14:paraId="4EC31CC2" w14:textId="77777777" w:rsidR="00CD4FD5" w:rsidRDefault="00B549E0">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Useful to have. Helps establish a clear lineage to R15 features.</w:t>
            </w:r>
          </w:p>
        </w:tc>
      </w:tr>
      <w:tr w:rsidR="00CD4FD5" w14:paraId="23AB6EBC" w14:textId="77777777">
        <w:tc>
          <w:tcPr>
            <w:tcW w:w="506" w:type="pct"/>
          </w:tcPr>
          <w:p w14:paraId="7BF60D8A" w14:textId="77777777" w:rsidR="00CD4FD5" w:rsidRDefault="00B549E0">
            <w:pPr>
              <w:jc w:val="both"/>
              <w:rPr>
                <w:szCs w:val="21"/>
                <w:lang w:val="en-US"/>
              </w:rPr>
            </w:pPr>
            <w:r>
              <w:rPr>
                <w:szCs w:val="21"/>
                <w:lang w:val="en-US"/>
              </w:rPr>
              <w:t>Intel</w:t>
            </w:r>
          </w:p>
        </w:tc>
        <w:tc>
          <w:tcPr>
            <w:tcW w:w="4494" w:type="pct"/>
          </w:tcPr>
          <w:p w14:paraId="29725ECC" w14:textId="77777777" w:rsidR="00CD4FD5" w:rsidRDefault="00B549E0">
            <w:pPr>
              <w:rPr>
                <w:szCs w:val="21"/>
                <w:lang w:val="en-US"/>
              </w:rPr>
            </w:pPr>
            <w:r>
              <w:rPr>
                <w:szCs w:val="21"/>
                <w:lang w:val="en-US"/>
              </w:rPr>
              <w:t xml:space="preserve">We are fine to add a FG for TBoMS repetition. </w:t>
            </w:r>
          </w:p>
        </w:tc>
      </w:tr>
      <w:tr w:rsidR="00CD4FD5" w14:paraId="33BAAE0D" w14:textId="77777777">
        <w:tc>
          <w:tcPr>
            <w:tcW w:w="506" w:type="pct"/>
          </w:tcPr>
          <w:p w14:paraId="02C3E5BD"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051230E" w14:textId="77777777" w:rsidR="00CD4FD5" w:rsidRDefault="00B549E0">
            <w:pPr>
              <w:rPr>
                <w:rFonts w:eastAsia="SimSun"/>
                <w:szCs w:val="21"/>
                <w:lang w:val="en-US" w:eastAsia="zh-CN"/>
              </w:rPr>
            </w:pPr>
            <w:r>
              <w:rPr>
                <w:rFonts w:eastAsia="SimSun" w:hint="eastAsia"/>
                <w:szCs w:val="21"/>
                <w:lang w:val="en-US" w:eastAsia="zh-CN"/>
              </w:rPr>
              <w:t xml:space="preserve">Fine to add. </w:t>
            </w:r>
          </w:p>
        </w:tc>
      </w:tr>
      <w:tr w:rsidR="00B549E0" w14:paraId="543FC807" w14:textId="77777777">
        <w:tc>
          <w:tcPr>
            <w:tcW w:w="506" w:type="pct"/>
          </w:tcPr>
          <w:p w14:paraId="15ABD0DD" w14:textId="59439248" w:rsidR="00B549E0" w:rsidRDefault="00B549E0" w:rsidP="00B549E0">
            <w:pPr>
              <w:jc w:val="both"/>
              <w:rPr>
                <w:rFonts w:eastAsia="SimSun"/>
                <w:szCs w:val="21"/>
                <w:lang w:val="en-US" w:eastAsia="zh-CN"/>
              </w:rPr>
            </w:pPr>
            <w:r>
              <w:rPr>
                <w:szCs w:val="21"/>
                <w:lang w:val="en-US"/>
              </w:rPr>
              <w:t>Apple</w:t>
            </w:r>
          </w:p>
        </w:tc>
        <w:tc>
          <w:tcPr>
            <w:tcW w:w="4494" w:type="pct"/>
          </w:tcPr>
          <w:p w14:paraId="7B786175" w14:textId="104FA6F5" w:rsidR="00B549E0" w:rsidRDefault="00B549E0" w:rsidP="00B549E0">
            <w:pPr>
              <w:rPr>
                <w:rFonts w:eastAsia="SimSun"/>
                <w:szCs w:val="21"/>
                <w:lang w:val="en-US" w:eastAsia="zh-CN"/>
              </w:rPr>
            </w:pPr>
            <w:r>
              <w:rPr>
                <w:szCs w:val="21"/>
                <w:lang w:val="en-US"/>
              </w:rPr>
              <w:t>Ok to add a FG for TBoMS repetition.</w:t>
            </w:r>
          </w:p>
        </w:tc>
      </w:tr>
      <w:tr w:rsidR="00147008" w14:paraId="4BFEF029" w14:textId="77777777">
        <w:tc>
          <w:tcPr>
            <w:tcW w:w="506" w:type="pct"/>
          </w:tcPr>
          <w:p w14:paraId="395C70CE" w14:textId="12111F68"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2A60508D" w14:textId="35EEA55C" w:rsidR="00147008" w:rsidRDefault="00147008" w:rsidP="00147008">
            <w:pPr>
              <w:rPr>
                <w:szCs w:val="21"/>
                <w:lang w:val="en-US"/>
              </w:rPr>
            </w:pPr>
            <w:r>
              <w:rPr>
                <w:szCs w:val="21"/>
              </w:rPr>
              <w:t>N</w:t>
            </w:r>
            <w:r w:rsidRPr="00DB22F2">
              <w:rPr>
                <w:szCs w:val="21"/>
              </w:rPr>
              <w:t>o need to introduce a separate capability for the repetition of TBoMS.</w:t>
            </w:r>
            <w:r>
              <w:rPr>
                <w:szCs w:val="21"/>
              </w:rPr>
              <w:t xml:space="preserve"> I</w:t>
            </w:r>
            <w:r w:rsidRPr="00DB22F2">
              <w:rPr>
                <w:szCs w:val="21"/>
              </w:rPr>
              <w:t xml:space="preserve">f a UE supports TBoMS and PUSCH repetition Type A respectively, it means the UE also supports the repetition of TBoMS. </w:t>
            </w:r>
            <w:r>
              <w:rPr>
                <w:szCs w:val="21"/>
              </w:rPr>
              <w:t xml:space="preserve">As for RV cycling, since legacy RV sequence and RV index indication is reused, we don’t see the need for separate FG for this combination. </w:t>
            </w:r>
          </w:p>
        </w:tc>
      </w:tr>
      <w:tr w:rsidR="00D26734" w14:paraId="2E8AC11D" w14:textId="77777777">
        <w:tc>
          <w:tcPr>
            <w:tcW w:w="506" w:type="pct"/>
          </w:tcPr>
          <w:p w14:paraId="42244DFC" w14:textId="185F1181"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05D09903" w14:textId="58F53826" w:rsidR="00D26734" w:rsidRDefault="00D26734" w:rsidP="00147008">
            <w:pPr>
              <w:rPr>
                <w:szCs w:val="21"/>
              </w:rPr>
            </w:pPr>
            <w:r>
              <w:rPr>
                <w:rFonts w:hint="eastAsia"/>
                <w:szCs w:val="21"/>
              </w:rPr>
              <w:t>F</w:t>
            </w:r>
            <w:r>
              <w:rPr>
                <w:szCs w:val="21"/>
              </w:rPr>
              <w:t>ine to add the FG</w:t>
            </w:r>
          </w:p>
        </w:tc>
      </w:tr>
      <w:tr w:rsidR="006961E3" w:rsidRPr="00E819D7" w14:paraId="372F3AFC" w14:textId="77777777" w:rsidTr="006961E3">
        <w:tc>
          <w:tcPr>
            <w:tcW w:w="506" w:type="pct"/>
          </w:tcPr>
          <w:p w14:paraId="2F7C8B14" w14:textId="77777777" w:rsidR="006961E3" w:rsidRPr="00E819D7" w:rsidRDefault="006961E3"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F04260" w14:textId="72C060EA" w:rsidR="006961E3" w:rsidRPr="00E819D7" w:rsidRDefault="006961E3" w:rsidP="00147E89">
            <w:pPr>
              <w:rPr>
                <w:rFonts w:eastAsia="SimSun"/>
                <w:szCs w:val="21"/>
                <w:lang w:val="en-US" w:eastAsia="zh-CN"/>
              </w:rPr>
            </w:pPr>
            <w:r>
              <w:rPr>
                <w:rFonts w:eastAsia="SimSun" w:hint="eastAsia"/>
                <w:szCs w:val="21"/>
                <w:lang w:val="en-US" w:eastAsia="zh-CN"/>
              </w:rPr>
              <w:t>S</w:t>
            </w:r>
            <w:r>
              <w:rPr>
                <w:rFonts w:eastAsia="SimSun"/>
                <w:szCs w:val="21"/>
                <w:lang w:val="en-US" w:eastAsia="zh-CN"/>
              </w:rPr>
              <w:t>upport to add FG for TBoMS with repetition.</w:t>
            </w:r>
          </w:p>
        </w:tc>
      </w:tr>
      <w:tr w:rsidR="000B630A" w:rsidRPr="00E819D7" w14:paraId="219F49BB" w14:textId="77777777" w:rsidTr="006961E3">
        <w:tc>
          <w:tcPr>
            <w:tcW w:w="506" w:type="pct"/>
          </w:tcPr>
          <w:p w14:paraId="66C7C31B" w14:textId="72A072CD" w:rsidR="000B630A" w:rsidRDefault="000B630A" w:rsidP="000B630A">
            <w:pPr>
              <w:jc w:val="both"/>
              <w:rPr>
                <w:rFonts w:eastAsia="SimSun"/>
                <w:szCs w:val="21"/>
                <w:lang w:val="en-US" w:eastAsia="zh-CN"/>
              </w:rPr>
            </w:pPr>
            <w:r>
              <w:rPr>
                <w:szCs w:val="21"/>
                <w:lang w:val="en-US"/>
              </w:rPr>
              <w:t>Nokia, NSB</w:t>
            </w:r>
          </w:p>
        </w:tc>
        <w:tc>
          <w:tcPr>
            <w:tcW w:w="4494" w:type="pct"/>
          </w:tcPr>
          <w:p w14:paraId="1894DAEC" w14:textId="10610FCC" w:rsidR="000B630A" w:rsidRDefault="000B630A" w:rsidP="000B630A">
            <w:pPr>
              <w:rPr>
                <w:rFonts w:eastAsia="SimSun"/>
                <w:szCs w:val="21"/>
                <w:lang w:val="en-US" w:eastAsia="zh-CN"/>
              </w:rPr>
            </w:pPr>
            <w:r>
              <w:rPr>
                <w:szCs w:val="21"/>
                <w:lang w:val="en-US"/>
              </w:rPr>
              <w:t>Differentiation of single-slot PUSCH and PUSCH repetition in Rel-15 was justified by the difference between single slot and multi-slot operations. TBoMS can only result in multi-slot operation regardless of whether TBoMS repetitions are used or not. Therefore, the motivation of adding an FG for the repetition of TB processing over multi-slot (TBoMS) PUSCH is unclear.</w:t>
            </w:r>
          </w:p>
        </w:tc>
      </w:tr>
      <w:tr w:rsidR="009A61E2" w:rsidRPr="00E819D7" w14:paraId="1A47B4CB" w14:textId="77777777" w:rsidTr="006961E3">
        <w:tc>
          <w:tcPr>
            <w:tcW w:w="506" w:type="pct"/>
          </w:tcPr>
          <w:p w14:paraId="3834E015" w14:textId="185FCB76" w:rsidR="009A61E2" w:rsidRDefault="009A61E2" w:rsidP="000B630A">
            <w:pPr>
              <w:jc w:val="both"/>
              <w:rPr>
                <w:szCs w:val="21"/>
                <w:lang w:val="en-US"/>
              </w:rPr>
            </w:pPr>
            <w:r w:rsidRPr="009A61E2">
              <w:rPr>
                <w:szCs w:val="21"/>
                <w:lang w:val="en-US"/>
              </w:rPr>
              <w:t>Ericsson</w:t>
            </w:r>
          </w:p>
        </w:tc>
        <w:tc>
          <w:tcPr>
            <w:tcW w:w="4494" w:type="pct"/>
          </w:tcPr>
          <w:p w14:paraId="5F855CD8" w14:textId="4AB64844" w:rsidR="009A61E2" w:rsidRDefault="009A61E2" w:rsidP="000B630A">
            <w:pPr>
              <w:rPr>
                <w:szCs w:val="21"/>
                <w:lang w:val="en-US"/>
              </w:rPr>
            </w:pPr>
            <w:r w:rsidRPr="009A61E2">
              <w:rPr>
                <w:szCs w:val="21"/>
                <w:lang w:val="en-US"/>
              </w:rPr>
              <w:t>We are OK to introduce a separate capability for TBoMS repetition.  This is similar to Rel-15 where UL slot aggregation is an independent feature from single-slot TB transmission without repetition. Here TBoMS is analogous to single-slot TB, and its repetition can be a separate capability.</w:t>
            </w:r>
          </w:p>
        </w:tc>
      </w:tr>
      <w:tr w:rsidR="00731B04" w14:paraId="6F2B056A" w14:textId="77777777" w:rsidTr="00147E89">
        <w:tc>
          <w:tcPr>
            <w:tcW w:w="506" w:type="pct"/>
          </w:tcPr>
          <w:p w14:paraId="0E9D092C" w14:textId="39BE1663" w:rsidR="00731B04" w:rsidRPr="00E57B81" w:rsidRDefault="00731B04" w:rsidP="00731B04">
            <w:pPr>
              <w:jc w:val="both"/>
              <w:rPr>
                <w:rFonts w:eastAsia="SimSun"/>
                <w:szCs w:val="21"/>
                <w:lang w:val="en-US" w:eastAsia="zh-CN"/>
              </w:rPr>
            </w:pPr>
            <w:r>
              <w:rPr>
                <w:rFonts w:hint="eastAsia"/>
                <w:szCs w:val="21"/>
                <w:lang w:val="en-US"/>
              </w:rPr>
              <w:t>F</w:t>
            </w:r>
            <w:r>
              <w:rPr>
                <w:szCs w:val="21"/>
                <w:lang w:val="en-US"/>
              </w:rPr>
              <w:t>L2</w:t>
            </w:r>
          </w:p>
        </w:tc>
        <w:tc>
          <w:tcPr>
            <w:tcW w:w="4494" w:type="pct"/>
          </w:tcPr>
          <w:p w14:paraId="4C6DA1AA" w14:textId="77777777" w:rsidR="00731B04" w:rsidRDefault="00731B04" w:rsidP="00731B04">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24DFDE76" w14:textId="6E03ACC2" w:rsidR="00731B04" w:rsidRDefault="00731B04" w:rsidP="00731B04">
            <w:pPr>
              <w:pStyle w:val="aff5"/>
              <w:numPr>
                <w:ilvl w:val="1"/>
                <w:numId w:val="16"/>
              </w:numPr>
              <w:spacing w:afterLines="50" w:after="120"/>
              <w:ind w:leftChars="0"/>
              <w:jc w:val="both"/>
              <w:rPr>
                <w:szCs w:val="21"/>
                <w:lang w:val="en-US"/>
              </w:rPr>
            </w:pPr>
            <w:r>
              <w:rPr>
                <w:szCs w:val="21"/>
                <w:lang w:val="en-US"/>
              </w:rPr>
              <w:t>Support: DOCOMO, Qualcomm, Intel, ZTE, Apple, Sharp, vivo, Ericsson</w:t>
            </w:r>
          </w:p>
          <w:p w14:paraId="3B661754" w14:textId="64743EAC" w:rsidR="00731B04" w:rsidRDefault="00731B04" w:rsidP="00731B04">
            <w:pPr>
              <w:pStyle w:val="aff5"/>
              <w:numPr>
                <w:ilvl w:val="2"/>
                <w:numId w:val="16"/>
              </w:numPr>
              <w:spacing w:afterLines="50" w:after="120"/>
              <w:ind w:leftChars="0"/>
              <w:jc w:val="both"/>
              <w:rPr>
                <w:szCs w:val="21"/>
                <w:lang w:val="en-US"/>
              </w:rPr>
            </w:pPr>
            <w:r>
              <w:rPr>
                <w:szCs w:val="21"/>
                <w:lang w:val="en-US"/>
              </w:rPr>
              <w:t>This feature requires a unique RV assignment: RV cycling where each RV index is assigned over consecutive multiple slots</w:t>
            </w:r>
          </w:p>
          <w:p w14:paraId="5A9543FE" w14:textId="2B5E5C9D" w:rsidR="007202FD" w:rsidRDefault="007202FD" w:rsidP="00731B04">
            <w:pPr>
              <w:pStyle w:val="aff5"/>
              <w:numPr>
                <w:ilvl w:val="2"/>
                <w:numId w:val="16"/>
              </w:numPr>
              <w:spacing w:afterLines="50" w:after="120"/>
              <w:ind w:leftChars="0"/>
              <w:jc w:val="both"/>
              <w:rPr>
                <w:szCs w:val="21"/>
                <w:lang w:val="en-US"/>
              </w:rPr>
            </w:pPr>
            <w:r w:rsidRPr="009A61E2">
              <w:rPr>
                <w:szCs w:val="21"/>
                <w:lang w:val="en-US"/>
              </w:rPr>
              <w:t>TBoMS is analogous to single-slot TB, and its repetition can be a separate capability</w:t>
            </w:r>
          </w:p>
          <w:p w14:paraId="5699CFC6" w14:textId="77777777" w:rsidR="00731B04" w:rsidRDefault="00731B04" w:rsidP="00731B04">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Samsung, Nokia, NSB</w:t>
            </w:r>
          </w:p>
          <w:p w14:paraId="65C4CC19" w14:textId="77777777" w:rsidR="00731B04" w:rsidRPr="00DA2028" w:rsidRDefault="00731B04" w:rsidP="00731B04">
            <w:pPr>
              <w:pStyle w:val="aff5"/>
              <w:numPr>
                <w:ilvl w:val="2"/>
                <w:numId w:val="16"/>
              </w:numPr>
              <w:spacing w:afterLines="50" w:after="120"/>
              <w:ind w:leftChars="0"/>
              <w:jc w:val="both"/>
              <w:rPr>
                <w:szCs w:val="21"/>
                <w:lang w:val="en-US"/>
              </w:rPr>
            </w:pPr>
            <w:r>
              <w:rPr>
                <w:szCs w:val="21"/>
              </w:rPr>
              <w:t>legacy RV sequence and RV index indication is reused</w:t>
            </w:r>
          </w:p>
          <w:p w14:paraId="49D6CDDF" w14:textId="77777777" w:rsidR="00731B04" w:rsidRDefault="00731B04" w:rsidP="00731B04">
            <w:pPr>
              <w:pStyle w:val="aff5"/>
              <w:numPr>
                <w:ilvl w:val="2"/>
                <w:numId w:val="16"/>
              </w:numPr>
              <w:spacing w:afterLines="50" w:after="120"/>
              <w:ind w:leftChars="0"/>
              <w:jc w:val="both"/>
              <w:rPr>
                <w:szCs w:val="21"/>
                <w:lang w:val="en-US"/>
              </w:rPr>
            </w:pPr>
            <w:r>
              <w:rPr>
                <w:szCs w:val="21"/>
                <w:lang w:val="en-US"/>
              </w:rPr>
              <w:t>TBoMS can only result in multi-slot operation regardless of whether TBoMS repetitions are used or not</w:t>
            </w:r>
          </w:p>
          <w:p w14:paraId="50A4C857" w14:textId="77777777" w:rsidR="00731B04" w:rsidRDefault="00731B04" w:rsidP="00731B04">
            <w:pPr>
              <w:rPr>
                <w:szCs w:val="21"/>
                <w:lang w:val="en-US"/>
              </w:rPr>
            </w:pPr>
          </w:p>
          <w:p w14:paraId="5CA693C3" w14:textId="77777777" w:rsidR="00731B04" w:rsidRDefault="00731B04" w:rsidP="00731B04">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 is made</w:t>
            </w:r>
          </w:p>
          <w:p w14:paraId="7D7F77BA" w14:textId="77777777" w:rsidR="00731B04" w:rsidRDefault="00731B04" w:rsidP="00731B04">
            <w:pPr>
              <w:spacing w:afterLines="50" w:after="120"/>
              <w:jc w:val="both"/>
              <w:rPr>
                <w:b/>
                <w:bCs/>
                <w:szCs w:val="21"/>
                <w:lang w:val="en-US"/>
              </w:rPr>
            </w:pPr>
            <w:r>
              <w:rPr>
                <w:b/>
                <w:bCs/>
                <w:szCs w:val="21"/>
                <w:highlight w:val="yellow"/>
                <w:lang w:val="en-US"/>
              </w:rPr>
              <w:t>[FL2] High priority proposal 3</w:t>
            </w:r>
            <w:r w:rsidRPr="00A91DAF">
              <w:rPr>
                <w:b/>
                <w:bCs/>
                <w:szCs w:val="21"/>
                <w:highlight w:val="yellow"/>
                <w:lang w:val="en-US"/>
              </w:rPr>
              <w:t>-</w:t>
            </w:r>
            <w:r>
              <w:rPr>
                <w:b/>
                <w:bCs/>
                <w:szCs w:val="21"/>
                <w:highlight w:val="yellow"/>
                <w:lang w:val="en-US"/>
              </w:rPr>
              <w:t>2</w:t>
            </w:r>
            <w:r w:rsidRPr="00A91DAF">
              <w:rPr>
                <w:b/>
                <w:bCs/>
                <w:szCs w:val="21"/>
                <w:highlight w:val="yellow"/>
                <w:lang w:val="en-US"/>
              </w:rPr>
              <w:t>:</w:t>
            </w:r>
          </w:p>
          <w:p w14:paraId="1E211D3F" w14:textId="77777777" w:rsidR="00731B04" w:rsidRDefault="00731B04" w:rsidP="00731B04">
            <w:pPr>
              <w:pStyle w:val="aff5"/>
              <w:numPr>
                <w:ilvl w:val="0"/>
                <w:numId w:val="16"/>
              </w:numPr>
              <w:spacing w:afterLines="50" w:after="120"/>
              <w:ind w:leftChars="0"/>
              <w:jc w:val="both"/>
              <w:rPr>
                <w:b/>
                <w:bCs/>
                <w:szCs w:val="21"/>
                <w:lang w:val="en-US"/>
              </w:rPr>
            </w:pPr>
            <w:r>
              <w:rPr>
                <w:b/>
                <w:bCs/>
                <w:szCs w:val="21"/>
                <w:lang w:val="en-US"/>
              </w:rPr>
              <w:t>Down select one of the following options for TB processing over multi-slot PUSCH</w:t>
            </w:r>
          </w:p>
          <w:p w14:paraId="214049E9" w14:textId="77777777" w:rsidR="00731B04" w:rsidRPr="00731B04" w:rsidRDefault="00731B04" w:rsidP="00731B04">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t>O</w:t>
            </w:r>
            <w:r>
              <w:rPr>
                <w:b/>
                <w:bCs/>
                <w:szCs w:val="21"/>
                <w:lang w:val="en-US"/>
              </w:rPr>
              <w:t>ption 1: Add an FG for the repetition of TB processing over multi-slot PUSCH</w:t>
            </w:r>
          </w:p>
          <w:p w14:paraId="397596E8" w14:textId="082F7FA3" w:rsidR="00731B04" w:rsidRPr="00E57B81" w:rsidRDefault="00731B04" w:rsidP="00731B04">
            <w:pPr>
              <w:pStyle w:val="aff5"/>
              <w:numPr>
                <w:ilvl w:val="1"/>
                <w:numId w:val="16"/>
              </w:numPr>
              <w:spacing w:afterLines="50" w:after="120"/>
              <w:ind w:leftChars="0"/>
              <w:jc w:val="both"/>
              <w:rPr>
                <w:rFonts w:eastAsia="SimSun"/>
                <w:color w:val="000000"/>
                <w:szCs w:val="21"/>
                <w:lang w:val="en-US" w:eastAsia="zh-CN"/>
              </w:rPr>
            </w:pPr>
            <w:r>
              <w:rPr>
                <w:rFonts w:hint="eastAsia"/>
                <w:b/>
                <w:bCs/>
                <w:szCs w:val="21"/>
                <w:lang w:val="en-US"/>
              </w:rPr>
              <w:lastRenderedPageBreak/>
              <w:t>O</w:t>
            </w:r>
            <w:r>
              <w:rPr>
                <w:b/>
                <w:bCs/>
                <w:szCs w:val="21"/>
                <w:lang w:val="en-US"/>
              </w:rPr>
              <w:t>ption 2: FG for the repetition of TB processing over multi-slot PUSCH is not necessary</w:t>
            </w:r>
          </w:p>
        </w:tc>
      </w:tr>
      <w:tr w:rsidR="00B9565F" w14:paraId="08473B9D" w14:textId="77777777" w:rsidTr="00147E89">
        <w:tc>
          <w:tcPr>
            <w:tcW w:w="506" w:type="pct"/>
          </w:tcPr>
          <w:p w14:paraId="6C9BA449" w14:textId="011FF1FE" w:rsidR="00B9565F" w:rsidRDefault="00B9565F" w:rsidP="00B9565F">
            <w:pPr>
              <w:jc w:val="both"/>
              <w:rPr>
                <w:szCs w:val="21"/>
                <w:lang w:val="en-US"/>
              </w:rPr>
            </w:pPr>
            <w:r>
              <w:rPr>
                <w:rFonts w:hint="eastAsia"/>
                <w:szCs w:val="21"/>
                <w:lang w:val="en-US"/>
              </w:rPr>
              <w:lastRenderedPageBreak/>
              <w:t>F</w:t>
            </w:r>
            <w:r>
              <w:rPr>
                <w:szCs w:val="21"/>
                <w:lang w:val="en-US"/>
              </w:rPr>
              <w:t>L3</w:t>
            </w:r>
          </w:p>
        </w:tc>
        <w:tc>
          <w:tcPr>
            <w:tcW w:w="4494" w:type="pct"/>
          </w:tcPr>
          <w:p w14:paraId="29FA742A" w14:textId="41936009" w:rsidR="00B9565F" w:rsidRDefault="00B9565F" w:rsidP="00B9565F">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bl>
    <w:p w14:paraId="1BB3EAA9" w14:textId="77777777" w:rsidR="00CD4FD5" w:rsidRPr="006961E3" w:rsidRDefault="00CD4FD5">
      <w:pPr>
        <w:spacing w:afterLines="50" w:after="120"/>
        <w:jc w:val="both"/>
        <w:rPr>
          <w:sz w:val="22"/>
          <w:lang w:val="en-US"/>
        </w:rPr>
      </w:pPr>
    </w:p>
    <w:p w14:paraId="603E293D" w14:textId="77777777" w:rsidR="00CD4FD5" w:rsidRDefault="00CD4FD5">
      <w:pPr>
        <w:spacing w:afterLines="50" w:after="120"/>
        <w:jc w:val="both"/>
        <w:rPr>
          <w:sz w:val="22"/>
        </w:rPr>
      </w:pPr>
    </w:p>
    <w:p w14:paraId="4BC0ECD0" w14:textId="77777777" w:rsidR="00CD4FD5" w:rsidRDefault="00B549E0">
      <w:pPr>
        <w:spacing w:afterLines="50" w:after="120"/>
        <w:jc w:val="both"/>
        <w:rPr>
          <w:b/>
          <w:bCs/>
          <w:szCs w:val="21"/>
          <w:lang w:val="en-US"/>
        </w:rPr>
      </w:pPr>
      <w:r>
        <w:rPr>
          <w:b/>
          <w:bCs/>
          <w:szCs w:val="21"/>
          <w:highlight w:val="yellow"/>
          <w:lang w:val="en-US"/>
        </w:rPr>
        <w:t>[FL1] High priority question 3-3:</w:t>
      </w:r>
    </w:p>
    <w:p w14:paraId="4349D7BB" w14:textId="77777777" w:rsidR="00CD4FD5" w:rsidRDefault="00B549E0">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 to add an FG for the maximum concurrent TBoMS transmissions supported by a UE across all carriers when operating in UL-CA</w:t>
      </w:r>
    </w:p>
    <w:p w14:paraId="02E5F78E" w14:textId="77777777" w:rsidR="00CD4FD5" w:rsidRDefault="00B549E0">
      <w:pPr>
        <w:pStyle w:val="aff5"/>
        <w:numPr>
          <w:ilvl w:val="1"/>
          <w:numId w:val="16"/>
        </w:numPr>
        <w:spacing w:afterLines="50" w:after="120"/>
        <w:ind w:leftChars="0"/>
        <w:jc w:val="both"/>
        <w:rPr>
          <w:szCs w:val="21"/>
          <w:lang w:val="en-US"/>
        </w:rPr>
      </w:pPr>
      <w:r>
        <w:rPr>
          <w:szCs w:val="21"/>
          <w:lang w:val="en-US"/>
        </w:rPr>
        <w:t>Support: Qualcomm</w:t>
      </w:r>
    </w:p>
    <w:tbl>
      <w:tblPr>
        <w:tblStyle w:val="afc"/>
        <w:tblW w:w="5000" w:type="pct"/>
        <w:tblLook w:val="04A0" w:firstRow="1" w:lastRow="0" w:firstColumn="1" w:lastColumn="0" w:noHBand="0" w:noVBand="1"/>
      </w:tblPr>
      <w:tblGrid>
        <w:gridCol w:w="2265"/>
        <w:gridCol w:w="20118"/>
      </w:tblGrid>
      <w:tr w:rsidR="00CD4FD5" w14:paraId="7BF66FBF" w14:textId="77777777">
        <w:tc>
          <w:tcPr>
            <w:tcW w:w="506" w:type="pct"/>
            <w:shd w:val="clear" w:color="auto" w:fill="F2F2F2" w:themeFill="background1" w:themeFillShade="F2"/>
          </w:tcPr>
          <w:p w14:paraId="4B56B52A"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870D70A"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28F22D10" w14:textId="77777777">
        <w:tc>
          <w:tcPr>
            <w:tcW w:w="506" w:type="pct"/>
          </w:tcPr>
          <w:p w14:paraId="3829FFC7"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E4645D7" w14:textId="77777777" w:rsidR="00CD4FD5" w:rsidRDefault="00B549E0">
            <w:pPr>
              <w:rPr>
                <w:rFonts w:ascii="ＭＳ Ｐゴシック" w:eastAsia="ＭＳ Ｐゴシック" w:hAnsi="ＭＳ Ｐゴシック" w:cs="ＭＳ Ｐゴシック"/>
                <w:color w:val="000000"/>
                <w:szCs w:val="21"/>
                <w:lang w:val="en-US"/>
              </w:rPr>
            </w:pPr>
            <w:r>
              <w:rPr>
                <w:rFonts w:hint="eastAsia"/>
                <w:szCs w:val="21"/>
                <w:lang w:val="en-US"/>
              </w:rPr>
              <w:t>W</w:t>
            </w:r>
            <w:r>
              <w:rPr>
                <w:szCs w:val="21"/>
                <w:lang w:val="en-US"/>
              </w:rPr>
              <w:t>e are not sure why we need this FG.</w:t>
            </w:r>
          </w:p>
        </w:tc>
      </w:tr>
      <w:tr w:rsidR="00CD4FD5" w14:paraId="30E945B4" w14:textId="77777777">
        <w:tc>
          <w:tcPr>
            <w:tcW w:w="506" w:type="pct"/>
          </w:tcPr>
          <w:p w14:paraId="6DB77E20" w14:textId="77777777" w:rsidR="00CD4FD5" w:rsidRDefault="00B549E0">
            <w:pPr>
              <w:jc w:val="both"/>
              <w:rPr>
                <w:szCs w:val="21"/>
                <w:lang w:val="en-US"/>
              </w:rPr>
            </w:pPr>
            <w:r>
              <w:rPr>
                <w:szCs w:val="21"/>
                <w:lang w:val="en-US"/>
              </w:rPr>
              <w:t>Qualcomm</w:t>
            </w:r>
          </w:p>
        </w:tc>
        <w:tc>
          <w:tcPr>
            <w:tcW w:w="4494" w:type="pct"/>
          </w:tcPr>
          <w:p w14:paraId="336E7E1F" w14:textId="77777777" w:rsidR="00CD4FD5" w:rsidRDefault="00B549E0">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TBOMS requires additional state maintenance across slots. A bound on how many concurrent TBOMS transmissions a UE may have to handle is useful to scope the size of this overhead.</w:t>
            </w:r>
          </w:p>
        </w:tc>
      </w:tr>
      <w:tr w:rsidR="00CD4FD5" w14:paraId="4F8866BB" w14:textId="77777777">
        <w:tc>
          <w:tcPr>
            <w:tcW w:w="506" w:type="pct"/>
          </w:tcPr>
          <w:p w14:paraId="0023C716" w14:textId="77777777" w:rsidR="00CD4FD5" w:rsidRDefault="00B549E0">
            <w:pPr>
              <w:jc w:val="both"/>
              <w:rPr>
                <w:szCs w:val="21"/>
                <w:lang w:val="en-US"/>
              </w:rPr>
            </w:pPr>
            <w:r>
              <w:rPr>
                <w:szCs w:val="21"/>
                <w:lang w:val="en-US"/>
              </w:rPr>
              <w:t>Intel</w:t>
            </w:r>
          </w:p>
        </w:tc>
        <w:tc>
          <w:tcPr>
            <w:tcW w:w="4494" w:type="pct"/>
          </w:tcPr>
          <w:p w14:paraId="77994F69" w14:textId="77777777" w:rsidR="00CD4FD5" w:rsidRDefault="00B549E0">
            <w:pPr>
              <w:rPr>
                <w:szCs w:val="21"/>
                <w:lang w:val="en-US"/>
              </w:rPr>
            </w:pPr>
            <w:r>
              <w:rPr>
                <w:szCs w:val="21"/>
                <w:lang w:val="en-US"/>
              </w:rPr>
              <w:t xml:space="preserve">It is not clear to us why we need this FG. Need further discussion. </w:t>
            </w:r>
          </w:p>
        </w:tc>
      </w:tr>
      <w:tr w:rsidR="00CD4FD5" w14:paraId="26B75408" w14:textId="77777777">
        <w:tc>
          <w:tcPr>
            <w:tcW w:w="506" w:type="pct"/>
          </w:tcPr>
          <w:p w14:paraId="3ED9F843"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4B16047F" w14:textId="77777777" w:rsidR="00CD4FD5" w:rsidRDefault="00B549E0">
            <w:pPr>
              <w:rPr>
                <w:rFonts w:eastAsia="SimSun"/>
                <w:szCs w:val="21"/>
                <w:lang w:val="en-US" w:eastAsia="zh-CN"/>
              </w:rPr>
            </w:pPr>
            <w:r>
              <w:rPr>
                <w:rFonts w:eastAsia="SimSun" w:hint="eastAsia"/>
                <w:szCs w:val="21"/>
                <w:lang w:val="en-US" w:eastAsia="zh-CN"/>
              </w:rPr>
              <w:t xml:space="preserve">Ok to discuss the difference compared to legacy PUSCH repetition type A in CA operation. </w:t>
            </w:r>
          </w:p>
        </w:tc>
      </w:tr>
      <w:tr w:rsidR="00B549E0" w14:paraId="09D59D81" w14:textId="77777777">
        <w:tc>
          <w:tcPr>
            <w:tcW w:w="506" w:type="pct"/>
          </w:tcPr>
          <w:p w14:paraId="0DE9A58E" w14:textId="174EB012" w:rsidR="00B549E0" w:rsidRDefault="00B549E0" w:rsidP="00B549E0">
            <w:pPr>
              <w:jc w:val="both"/>
              <w:rPr>
                <w:rFonts w:eastAsia="SimSun"/>
                <w:szCs w:val="21"/>
                <w:lang w:val="en-US" w:eastAsia="zh-CN"/>
              </w:rPr>
            </w:pPr>
            <w:r>
              <w:rPr>
                <w:szCs w:val="21"/>
                <w:lang w:val="en-US"/>
              </w:rPr>
              <w:t>Apple</w:t>
            </w:r>
          </w:p>
        </w:tc>
        <w:tc>
          <w:tcPr>
            <w:tcW w:w="4494" w:type="pct"/>
          </w:tcPr>
          <w:p w14:paraId="5780F8CC" w14:textId="40C54FA5" w:rsidR="00B549E0" w:rsidRDefault="00B549E0" w:rsidP="00B549E0">
            <w:pPr>
              <w:rPr>
                <w:rFonts w:eastAsia="SimSun"/>
                <w:szCs w:val="21"/>
                <w:lang w:val="en-US" w:eastAsia="zh-CN"/>
              </w:rPr>
            </w:pPr>
            <w:r>
              <w:rPr>
                <w:szCs w:val="21"/>
                <w:lang w:val="en-US"/>
              </w:rPr>
              <w:t>The motivation to introduce this FG is not clear, TBoMS is introduced as a coverage enhancement technique. If UE already has the coverage issue why it is configured with UL CA.</w:t>
            </w:r>
          </w:p>
        </w:tc>
      </w:tr>
      <w:tr w:rsidR="00147008" w14:paraId="7DD69429" w14:textId="77777777">
        <w:tc>
          <w:tcPr>
            <w:tcW w:w="506" w:type="pct"/>
          </w:tcPr>
          <w:p w14:paraId="504D560F" w14:textId="5AD7C098" w:rsidR="00147008" w:rsidRDefault="00147008" w:rsidP="00147008">
            <w:pPr>
              <w:jc w:val="both"/>
              <w:rPr>
                <w:szCs w:val="21"/>
                <w:lang w:val="en-US"/>
              </w:rPr>
            </w:pPr>
            <w:r>
              <w:rPr>
                <w:rFonts w:eastAsia="Malgun Gothic" w:hint="eastAsia"/>
                <w:szCs w:val="21"/>
                <w:lang w:val="en-US" w:eastAsia="ko-KR"/>
              </w:rPr>
              <w:t>Samsung</w:t>
            </w:r>
          </w:p>
        </w:tc>
        <w:tc>
          <w:tcPr>
            <w:tcW w:w="4494" w:type="pct"/>
          </w:tcPr>
          <w:p w14:paraId="41EB6034" w14:textId="22046242" w:rsidR="00147008" w:rsidRDefault="00147008" w:rsidP="00147008">
            <w:pPr>
              <w:rPr>
                <w:szCs w:val="21"/>
                <w:lang w:val="en-US"/>
              </w:rPr>
            </w:pPr>
            <w:r>
              <w:rPr>
                <w:rFonts w:eastAsia="Malgun Gothic" w:hint="eastAsia"/>
                <w:szCs w:val="21"/>
                <w:lang w:val="en-US" w:eastAsia="ko-KR"/>
              </w:rPr>
              <w:t xml:space="preserve">No need. </w:t>
            </w:r>
            <w:r>
              <w:rPr>
                <w:rFonts w:eastAsia="Malgun Gothic"/>
                <w:szCs w:val="21"/>
                <w:lang w:val="en-US" w:eastAsia="ko-KR"/>
              </w:rPr>
              <w:t xml:space="preserve">UL CA is not the main target scenario for Coverage Enhancement. </w:t>
            </w:r>
          </w:p>
        </w:tc>
      </w:tr>
      <w:tr w:rsidR="00D26734" w14:paraId="3258EA1E" w14:textId="77777777">
        <w:tc>
          <w:tcPr>
            <w:tcW w:w="506" w:type="pct"/>
          </w:tcPr>
          <w:p w14:paraId="13E00D8D" w14:textId="63E00309" w:rsidR="00D26734" w:rsidRPr="00D26734" w:rsidRDefault="00D26734" w:rsidP="00147008">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15748682" w14:textId="58D08ACF" w:rsidR="00D26734" w:rsidRPr="00D26734" w:rsidRDefault="00D26734" w:rsidP="00147008">
            <w:pPr>
              <w:rPr>
                <w:rFonts w:eastAsiaTheme="minorEastAsia"/>
                <w:szCs w:val="21"/>
                <w:lang w:val="en-US"/>
              </w:rPr>
            </w:pPr>
            <w:r>
              <w:rPr>
                <w:rFonts w:eastAsiaTheme="minorEastAsia" w:hint="eastAsia"/>
                <w:szCs w:val="21"/>
                <w:lang w:val="en-US"/>
              </w:rPr>
              <w:t>T</w:t>
            </w:r>
            <w:r>
              <w:rPr>
                <w:rFonts w:eastAsiaTheme="minorEastAsia"/>
                <w:szCs w:val="21"/>
                <w:lang w:val="en-US"/>
              </w:rPr>
              <w:t>he motivation is unclear.</w:t>
            </w:r>
          </w:p>
        </w:tc>
      </w:tr>
      <w:tr w:rsidR="000B630A" w14:paraId="1F4F8249" w14:textId="77777777">
        <w:tc>
          <w:tcPr>
            <w:tcW w:w="506" w:type="pct"/>
          </w:tcPr>
          <w:p w14:paraId="38935298" w14:textId="7204FD3C" w:rsidR="000B630A" w:rsidRDefault="000B630A" w:rsidP="000B630A">
            <w:pPr>
              <w:jc w:val="both"/>
              <w:rPr>
                <w:rFonts w:eastAsiaTheme="minorEastAsia"/>
                <w:szCs w:val="21"/>
                <w:lang w:val="en-US"/>
              </w:rPr>
            </w:pPr>
            <w:r>
              <w:rPr>
                <w:szCs w:val="21"/>
                <w:lang w:val="en-US"/>
              </w:rPr>
              <w:t>Nokia, NSB</w:t>
            </w:r>
          </w:p>
        </w:tc>
        <w:tc>
          <w:tcPr>
            <w:tcW w:w="4494" w:type="pct"/>
          </w:tcPr>
          <w:p w14:paraId="06D47314" w14:textId="4473DD69" w:rsidR="000B630A" w:rsidRDefault="000B630A" w:rsidP="000B630A">
            <w:pPr>
              <w:rPr>
                <w:rFonts w:eastAsiaTheme="minorEastAsia"/>
                <w:szCs w:val="21"/>
                <w:lang w:val="en-US"/>
              </w:rPr>
            </w:pPr>
            <w:r>
              <w:rPr>
                <w:szCs w:val="21"/>
                <w:lang w:val="en-US"/>
              </w:rPr>
              <w:t>We agree it is unclear why this would be needed.</w:t>
            </w:r>
          </w:p>
        </w:tc>
      </w:tr>
      <w:tr w:rsidR="009A61E2" w14:paraId="2ECE47DE" w14:textId="77777777">
        <w:tc>
          <w:tcPr>
            <w:tcW w:w="506" w:type="pct"/>
          </w:tcPr>
          <w:p w14:paraId="75F0A48F" w14:textId="3A4E635A" w:rsidR="009A61E2" w:rsidRDefault="009A61E2" w:rsidP="000B630A">
            <w:pPr>
              <w:jc w:val="both"/>
              <w:rPr>
                <w:szCs w:val="21"/>
                <w:lang w:val="en-US"/>
              </w:rPr>
            </w:pPr>
            <w:r>
              <w:rPr>
                <w:szCs w:val="21"/>
                <w:lang w:val="en-US"/>
              </w:rPr>
              <w:t>Ericsson</w:t>
            </w:r>
          </w:p>
        </w:tc>
        <w:tc>
          <w:tcPr>
            <w:tcW w:w="4494" w:type="pct"/>
          </w:tcPr>
          <w:p w14:paraId="2BE5ED53" w14:textId="65F0CF52" w:rsidR="009A61E2" w:rsidRDefault="009A61E2" w:rsidP="000B630A">
            <w:pPr>
              <w:rPr>
                <w:szCs w:val="21"/>
                <w:lang w:val="en-US"/>
              </w:rPr>
            </w:pPr>
            <w:r w:rsidRPr="009A61E2">
              <w:rPr>
                <w:szCs w:val="21"/>
                <w:lang w:val="en-US"/>
              </w:rPr>
              <w:t>Agree with other companies that this needs further discussion within 8.8.1.2.</w:t>
            </w:r>
          </w:p>
        </w:tc>
      </w:tr>
      <w:tr w:rsidR="003911E6" w14:paraId="4D177D98" w14:textId="77777777" w:rsidTr="00147E89">
        <w:tc>
          <w:tcPr>
            <w:tcW w:w="506" w:type="pct"/>
          </w:tcPr>
          <w:p w14:paraId="0F3D66F9" w14:textId="77777777" w:rsidR="003911E6" w:rsidRPr="00237FA7" w:rsidRDefault="003911E6" w:rsidP="00147E89">
            <w:pPr>
              <w:jc w:val="both"/>
              <w:rPr>
                <w:rFonts w:eastAsia="SimSun"/>
                <w:szCs w:val="21"/>
                <w:lang w:val="en-US" w:eastAsia="zh-CN"/>
              </w:rPr>
            </w:pPr>
            <w:r w:rsidRPr="00237FA7">
              <w:rPr>
                <w:rFonts w:eastAsia="SimSun"/>
                <w:szCs w:val="21"/>
                <w:lang w:val="en-US" w:eastAsia="zh-CN"/>
              </w:rPr>
              <w:t>Huawei, HiSilicon</w:t>
            </w:r>
          </w:p>
        </w:tc>
        <w:tc>
          <w:tcPr>
            <w:tcW w:w="4494" w:type="pct"/>
          </w:tcPr>
          <w:p w14:paraId="41A409C4" w14:textId="1F61F524" w:rsidR="003911E6" w:rsidRPr="00237FA7" w:rsidRDefault="003911E6" w:rsidP="00147E89">
            <w:pPr>
              <w:rPr>
                <w:rFonts w:eastAsia="SimSun"/>
                <w:color w:val="000000"/>
                <w:szCs w:val="21"/>
                <w:lang w:val="en-US" w:eastAsia="zh-CN"/>
              </w:rPr>
            </w:pPr>
            <w:r w:rsidRPr="00237FA7">
              <w:rPr>
                <w:rFonts w:eastAsia="SimSun"/>
                <w:color w:val="000000"/>
                <w:szCs w:val="21"/>
                <w:lang w:val="en-US" w:eastAsia="zh-CN"/>
              </w:rPr>
              <w:t xml:space="preserve">The discussion </w:t>
            </w:r>
            <w:r w:rsidR="007B0548">
              <w:rPr>
                <w:rFonts w:eastAsia="SimSun"/>
                <w:color w:val="000000"/>
                <w:szCs w:val="21"/>
                <w:lang w:val="en-US" w:eastAsia="zh-CN"/>
              </w:rPr>
              <w:t>seems</w:t>
            </w:r>
            <w:r w:rsidRPr="00237FA7">
              <w:rPr>
                <w:rFonts w:eastAsia="SimSun"/>
                <w:color w:val="000000"/>
                <w:szCs w:val="21"/>
                <w:lang w:val="en-US" w:eastAsia="zh-CN"/>
              </w:rPr>
              <w:t xml:space="preserve"> unnecessary</w:t>
            </w:r>
            <w:r>
              <w:rPr>
                <w:rFonts w:eastAsia="SimSun"/>
                <w:color w:val="000000"/>
                <w:szCs w:val="21"/>
                <w:lang w:val="en-US" w:eastAsia="zh-CN"/>
              </w:rPr>
              <w:t xml:space="preserve"> </w:t>
            </w:r>
            <w:r w:rsidR="007B0548">
              <w:rPr>
                <w:rFonts w:ascii="Times" w:eastAsia="SimSun" w:hAnsi="Times"/>
                <w:iCs/>
                <w:szCs w:val="21"/>
                <w:lang w:val="en-US" w:eastAsia="zh-CN"/>
              </w:rPr>
              <w:t>at this stage because of unclear motivation.</w:t>
            </w:r>
          </w:p>
        </w:tc>
      </w:tr>
      <w:tr w:rsidR="002E47D7" w14:paraId="1A9127A4" w14:textId="77777777" w:rsidTr="00147E89">
        <w:tc>
          <w:tcPr>
            <w:tcW w:w="506" w:type="pct"/>
          </w:tcPr>
          <w:p w14:paraId="4B0F3519" w14:textId="3DDAFF26" w:rsidR="002E47D7" w:rsidRPr="00237FA7" w:rsidRDefault="002E47D7" w:rsidP="002E47D7">
            <w:pPr>
              <w:jc w:val="both"/>
              <w:rPr>
                <w:rFonts w:eastAsia="SimSun"/>
                <w:szCs w:val="21"/>
                <w:lang w:val="en-US" w:eastAsia="zh-CN"/>
              </w:rPr>
            </w:pPr>
            <w:r>
              <w:rPr>
                <w:rFonts w:hint="eastAsia"/>
                <w:szCs w:val="21"/>
                <w:lang w:val="en-US"/>
              </w:rPr>
              <w:t>F</w:t>
            </w:r>
            <w:r>
              <w:rPr>
                <w:szCs w:val="21"/>
                <w:lang w:val="en-US"/>
              </w:rPr>
              <w:t>L2</w:t>
            </w:r>
          </w:p>
        </w:tc>
        <w:tc>
          <w:tcPr>
            <w:tcW w:w="4494" w:type="pct"/>
          </w:tcPr>
          <w:p w14:paraId="157B262E" w14:textId="77777777" w:rsidR="002E47D7" w:rsidRDefault="002E47D7" w:rsidP="002E47D7">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3074703A" w14:textId="77777777" w:rsidR="002E47D7" w:rsidRDefault="002E47D7" w:rsidP="002E47D7">
            <w:pPr>
              <w:pStyle w:val="aff5"/>
              <w:numPr>
                <w:ilvl w:val="1"/>
                <w:numId w:val="16"/>
              </w:numPr>
              <w:spacing w:afterLines="50" w:after="120"/>
              <w:ind w:leftChars="0"/>
              <w:jc w:val="both"/>
              <w:rPr>
                <w:szCs w:val="21"/>
                <w:lang w:val="en-US"/>
              </w:rPr>
            </w:pPr>
            <w:r>
              <w:rPr>
                <w:szCs w:val="21"/>
                <w:lang w:val="en-US"/>
              </w:rPr>
              <w:t>Support: Qualcomm</w:t>
            </w:r>
          </w:p>
          <w:p w14:paraId="7E023FC7" w14:textId="77777777" w:rsidR="002E47D7" w:rsidRDefault="002E47D7" w:rsidP="002E47D7">
            <w:pPr>
              <w:pStyle w:val="aff5"/>
              <w:numPr>
                <w:ilvl w:val="2"/>
                <w:numId w:val="16"/>
              </w:numPr>
              <w:spacing w:afterLines="50" w:after="120"/>
              <w:ind w:leftChars="0"/>
              <w:jc w:val="both"/>
              <w:rPr>
                <w:szCs w:val="21"/>
                <w:lang w:val="en-US"/>
              </w:rPr>
            </w:pPr>
            <w:r w:rsidRPr="00C54A10">
              <w:rPr>
                <w:szCs w:val="21"/>
                <w:lang w:val="en-US"/>
              </w:rPr>
              <w:t>TBOMS requires additional state maintenance across slots</w:t>
            </w:r>
          </w:p>
          <w:p w14:paraId="3755A5E9" w14:textId="19B43B3F" w:rsidR="002E47D7" w:rsidRDefault="002E47D7" w:rsidP="002E47D7">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support: DOCOMO, Intel, Apple, Samsung, Sharp, Nokia, NSB</w:t>
            </w:r>
            <w:r w:rsidR="009F2DBE">
              <w:rPr>
                <w:szCs w:val="21"/>
                <w:lang w:val="en-US"/>
              </w:rPr>
              <w:t xml:space="preserve">, Ericsson, </w:t>
            </w:r>
            <w:r w:rsidR="009F2DBE" w:rsidRPr="00237FA7">
              <w:rPr>
                <w:rFonts w:eastAsia="SimSun"/>
                <w:szCs w:val="21"/>
                <w:lang w:val="en-US" w:eastAsia="zh-CN"/>
              </w:rPr>
              <w:t>Huawei, HiSilicon</w:t>
            </w:r>
          </w:p>
          <w:p w14:paraId="6BCAB5C8" w14:textId="77777777" w:rsidR="002E47D7" w:rsidRDefault="002E47D7" w:rsidP="002E47D7">
            <w:pPr>
              <w:pStyle w:val="aff5"/>
              <w:numPr>
                <w:ilvl w:val="2"/>
                <w:numId w:val="16"/>
              </w:numPr>
              <w:spacing w:afterLines="50" w:after="120"/>
              <w:ind w:leftChars="0"/>
              <w:jc w:val="both"/>
              <w:rPr>
                <w:szCs w:val="21"/>
                <w:lang w:val="en-US"/>
              </w:rPr>
            </w:pPr>
            <w:r>
              <w:rPr>
                <w:szCs w:val="21"/>
                <w:lang w:val="en-US"/>
              </w:rPr>
              <w:t>UL CA is not the main target for CovEnh</w:t>
            </w:r>
          </w:p>
          <w:p w14:paraId="5AACA733" w14:textId="77777777" w:rsidR="002E47D7" w:rsidRDefault="002E47D7" w:rsidP="002E47D7">
            <w:pPr>
              <w:pStyle w:val="aff5"/>
              <w:numPr>
                <w:ilvl w:val="1"/>
                <w:numId w:val="16"/>
              </w:numPr>
              <w:spacing w:afterLines="50" w:after="120"/>
              <w:ind w:leftChars="0"/>
              <w:jc w:val="both"/>
              <w:rPr>
                <w:szCs w:val="21"/>
                <w:lang w:val="en-US"/>
              </w:rPr>
            </w:pPr>
            <w:r>
              <w:rPr>
                <w:rFonts w:hint="eastAsia"/>
                <w:szCs w:val="21"/>
                <w:lang w:val="en-US"/>
              </w:rPr>
              <w:t>O</w:t>
            </w:r>
            <w:r>
              <w:rPr>
                <w:szCs w:val="21"/>
                <w:lang w:val="en-US"/>
              </w:rPr>
              <w:t>pen to discuss: ZTE</w:t>
            </w:r>
          </w:p>
          <w:p w14:paraId="2C973EF2" w14:textId="77777777" w:rsidR="002E47D7" w:rsidRDefault="002E47D7" w:rsidP="002E47D7">
            <w:pPr>
              <w:rPr>
                <w:szCs w:val="21"/>
                <w:lang w:val="en-US"/>
              </w:rPr>
            </w:pPr>
          </w:p>
          <w:p w14:paraId="4156A793" w14:textId="77777777" w:rsidR="002E47D7" w:rsidRDefault="002E47D7" w:rsidP="002E47D7">
            <w:pPr>
              <w:rPr>
                <w:szCs w:val="21"/>
                <w:lang w:val="en-US"/>
              </w:rPr>
            </w:pPr>
            <w:r>
              <w:rPr>
                <w:rFonts w:hint="eastAsia"/>
                <w:szCs w:val="21"/>
                <w:lang w:val="en-US"/>
              </w:rPr>
              <w:t>G</w:t>
            </w:r>
            <w:r>
              <w:rPr>
                <w:szCs w:val="21"/>
                <w:lang w:val="en-US"/>
              </w:rPr>
              <w:t>iven majority companies don’t see the motivation to introduce this FG, following proposal is made</w:t>
            </w:r>
          </w:p>
          <w:p w14:paraId="34678E31" w14:textId="77777777" w:rsidR="002E47D7" w:rsidRDefault="002E47D7" w:rsidP="002E47D7">
            <w:pPr>
              <w:spacing w:afterLines="50" w:after="120"/>
              <w:jc w:val="both"/>
              <w:rPr>
                <w:b/>
                <w:bCs/>
                <w:szCs w:val="21"/>
                <w:lang w:val="en-US"/>
              </w:rPr>
            </w:pPr>
            <w:r>
              <w:rPr>
                <w:b/>
                <w:bCs/>
                <w:szCs w:val="21"/>
                <w:highlight w:val="yellow"/>
                <w:lang w:val="en-US"/>
              </w:rPr>
              <w:t>[FL2] High priority proposal 3-3:</w:t>
            </w:r>
          </w:p>
          <w:p w14:paraId="2174D80D" w14:textId="03C6B4D6" w:rsidR="002E47D7" w:rsidRPr="002E47D7" w:rsidRDefault="002E47D7" w:rsidP="002E47D7">
            <w:pPr>
              <w:pStyle w:val="aff5"/>
              <w:numPr>
                <w:ilvl w:val="0"/>
                <w:numId w:val="31"/>
              </w:numPr>
              <w:ind w:leftChars="0"/>
              <w:rPr>
                <w:rFonts w:eastAsia="SimSun"/>
                <w:color w:val="000000"/>
                <w:szCs w:val="21"/>
                <w:lang w:val="en-US" w:eastAsia="zh-CN"/>
              </w:rPr>
            </w:pPr>
            <w:r w:rsidRPr="002E47D7">
              <w:rPr>
                <w:b/>
                <w:bCs/>
                <w:szCs w:val="21"/>
                <w:lang w:val="en-US"/>
              </w:rPr>
              <w:t>FG for the maximum concurrent TBoMS transmissions supported by a UE across all carriers when operating in UL-CA is not necessary</w:t>
            </w:r>
          </w:p>
        </w:tc>
      </w:tr>
      <w:tr w:rsidR="00B9565F" w14:paraId="0EA6D691" w14:textId="77777777" w:rsidTr="00147E89">
        <w:tc>
          <w:tcPr>
            <w:tcW w:w="506" w:type="pct"/>
          </w:tcPr>
          <w:p w14:paraId="65EB84ED" w14:textId="113AAE11" w:rsidR="00B9565F" w:rsidRDefault="00B9565F" w:rsidP="00B9565F">
            <w:pPr>
              <w:jc w:val="both"/>
              <w:rPr>
                <w:szCs w:val="21"/>
                <w:lang w:val="en-US"/>
              </w:rPr>
            </w:pPr>
            <w:r>
              <w:rPr>
                <w:rFonts w:hint="eastAsia"/>
                <w:szCs w:val="21"/>
                <w:lang w:val="en-US"/>
              </w:rPr>
              <w:t>F</w:t>
            </w:r>
            <w:r>
              <w:rPr>
                <w:szCs w:val="21"/>
                <w:lang w:val="en-US"/>
              </w:rPr>
              <w:t>L3</w:t>
            </w:r>
          </w:p>
        </w:tc>
        <w:tc>
          <w:tcPr>
            <w:tcW w:w="4494" w:type="pct"/>
          </w:tcPr>
          <w:p w14:paraId="17576412" w14:textId="13346D7D" w:rsidR="00B9565F" w:rsidRDefault="00B9565F" w:rsidP="00B9565F">
            <w:pPr>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bl>
    <w:p w14:paraId="621F6CDA" w14:textId="77777777" w:rsidR="00CD4FD5" w:rsidRDefault="00CD4FD5">
      <w:pPr>
        <w:spacing w:afterLines="50" w:after="120"/>
        <w:jc w:val="both"/>
        <w:rPr>
          <w:sz w:val="22"/>
        </w:rPr>
      </w:pPr>
    </w:p>
    <w:p w14:paraId="6A9FDF01" w14:textId="77777777" w:rsidR="00CD4FD5" w:rsidRDefault="00CD4FD5">
      <w:pPr>
        <w:spacing w:afterLines="50" w:after="120"/>
        <w:jc w:val="both"/>
        <w:rPr>
          <w:sz w:val="22"/>
        </w:rPr>
      </w:pPr>
    </w:p>
    <w:p w14:paraId="123B1437" w14:textId="77777777" w:rsidR="00CD4FD5" w:rsidRDefault="00B549E0">
      <w:pPr>
        <w:spacing w:afterLines="50" w:after="120"/>
        <w:jc w:val="both"/>
        <w:rPr>
          <w:b/>
          <w:bCs/>
          <w:szCs w:val="21"/>
          <w:lang w:val="en-US"/>
        </w:rPr>
      </w:pPr>
      <w:r>
        <w:rPr>
          <w:b/>
          <w:bCs/>
          <w:szCs w:val="21"/>
          <w:highlight w:val="cyan"/>
          <w:lang w:val="en-US"/>
        </w:rPr>
        <w:t>Medium priority proposal 3-4:</w:t>
      </w:r>
    </w:p>
    <w:p w14:paraId="7F833634" w14:textId="77777777" w:rsidR="00CD4FD5" w:rsidRDefault="00B549E0">
      <w:pPr>
        <w:pStyle w:val="aff5"/>
        <w:numPr>
          <w:ilvl w:val="0"/>
          <w:numId w:val="16"/>
        </w:numPr>
        <w:spacing w:afterLines="50" w:after="120"/>
        <w:ind w:leftChars="0"/>
        <w:jc w:val="both"/>
        <w:rPr>
          <w:b/>
          <w:bCs/>
          <w:szCs w:val="24"/>
          <w:lang w:val="en-US"/>
        </w:rPr>
      </w:pPr>
      <w:r>
        <w:rPr>
          <w:b/>
          <w:bCs/>
          <w:szCs w:val="24"/>
        </w:rPr>
        <w:t xml:space="preserve"> “Mandatory/Optional” in FG 30-3 is confirmed as “Optional with capability signaling”</w:t>
      </w:r>
    </w:p>
    <w:tbl>
      <w:tblPr>
        <w:tblStyle w:val="afc"/>
        <w:tblW w:w="5000" w:type="pct"/>
        <w:tblLook w:val="04A0" w:firstRow="1" w:lastRow="0" w:firstColumn="1" w:lastColumn="0" w:noHBand="0" w:noVBand="1"/>
      </w:tblPr>
      <w:tblGrid>
        <w:gridCol w:w="2265"/>
        <w:gridCol w:w="20118"/>
      </w:tblGrid>
      <w:tr w:rsidR="00CD4FD5" w14:paraId="01EAD0EB" w14:textId="77777777">
        <w:tc>
          <w:tcPr>
            <w:tcW w:w="506" w:type="pct"/>
            <w:shd w:val="clear" w:color="auto" w:fill="F2F2F2" w:themeFill="background1" w:themeFillShade="F2"/>
          </w:tcPr>
          <w:p w14:paraId="67C359E1"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C09A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BAAE939" w14:textId="77777777">
        <w:tc>
          <w:tcPr>
            <w:tcW w:w="506" w:type="pct"/>
          </w:tcPr>
          <w:p w14:paraId="285D6FE9" w14:textId="77777777" w:rsidR="00CD4FD5" w:rsidRDefault="00B549E0">
            <w:pPr>
              <w:jc w:val="both"/>
              <w:rPr>
                <w:szCs w:val="21"/>
                <w:lang w:val="en-US"/>
              </w:rPr>
            </w:pPr>
            <w:r>
              <w:rPr>
                <w:rFonts w:hint="eastAsia"/>
                <w:szCs w:val="21"/>
                <w:lang w:val="en-US"/>
              </w:rPr>
              <w:lastRenderedPageBreak/>
              <w:t>P</w:t>
            </w:r>
            <w:r>
              <w:rPr>
                <w:szCs w:val="21"/>
                <w:lang w:val="en-US"/>
              </w:rPr>
              <w:t>anasonic</w:t>
            </w:r>
          </w:p>
        </w:tc>
        <w:tc>
          <w:tcPr>
            <w:tcW w:w="4494" w:type="pct"/>
          </w:tcPr>
          <w:p w14:paraId="239AFB64" w14:textId="77777777" w:rsidR="00CD4FD5" w:rsidRDefault="00B549E0">
            <w:pPr>
              <w:rPr>
                <w:szCs w:val="21"/>
                <w:lang w:val="en-US"/>
              </w:rPr>
            </w:pPr>
            <w:r>
              <w:rPr>
                <w:rFonts w:hint="eastAsia"/>
                <w:szCs w:val="21"/>
                <w:lang w:val="en-US"/>
              </w:rPr>
              <w:t>W</w:t>
            </w:r>
            <w:r>
              <w:rPr>
                <w:szCs w:val="21"/>
                <w:lang w:val="en-US"/>
              </w:rPr>
              <w:t>e are fine with Proposal 3-4.</w:t>
            </w:r>
          </w:p>
        </w:tc>
      </w:tr>
      <w:tr w:rsidR="00CD4FD5" w14:paraId="24CE11CF" w14:textId="77777777">
        <w:tc>
          <w:tcPr>
            <w:tcW w:w="506" w:type="pct"/>
          </w:tcPr>
          <w:p w14:paraId="36C1E488" w14:textId="77777777" w:rsidR="00CD4FD5" w:rsidRDefault="00B549E0">
            <w:pPr>
              <w:jc w:val="both"/>
              <w:rPr>
                <w:szCs w:val="21"/>
                <w:lang w:val="en-US"/>
              </w:rPr>
            </w:pPr>
            <w:r>
              <w:rPr>
                <w:szCs w:val="21"/>
                <w:lang w:val="en-US"/>
              </w:rPr>
              <w:t>QC</w:t>
            </w:r>
          </w:p>
        </w:tc>
        <w:tc>
          <w:tcPr>
            <w:tcW w:w="4494" w:type="pct"/>
          </w:tcPr>
          <w:p w14:paraId="4769116B" w14:textId="77777777" w:rsidR="00CD4FD5" w:rsidRDefault="00B549E0">
            <w:pPr>
              <w:rPr>
                <w:szCs w:val="21"/>
                <w:lang w:val="en-US"/>
              </w:rPr>
            </w:pPr>
            <w:r>
              <w:rPr>
                <w:szCs w:val="21"/>
                <w:lang w:val="en-US"/>
              </w:rPr>
              <w:t>Support</w:t>
            </w:r>
          </w:p>
        </w:tc>
      </w:tr>
      <w:tr w:rsidR="00CD4FD5" w14:paraId="61D47FD5" w14:textId="77777777">
        <w:tc>
          <w:tcPr>
            <w:tcW w:w="506" w:type="pct"/>
          </w:tcPr>
          <w:p w14:paraId="108E072C" w14:textId="77777777" w:rsidR="00CD4FD5" w:rsidRDefault="00B549E0">
            <w:pPr>
              <w:jc w:val="both"/>
              <w:rPr>
                <w:szCs w:val="21"/>
                <w:lang w:val="en-US"/>
              </w:rPr>
            </w:pPr>
            <w:r>
              <w:rPr>
                <w:szCs w:val="21"/>
                <w:lang w:val="en-US"/>
              </w:rPr>
              <w:t>Intel</w:t>
            </w:r>
          </w:p>
        </w:tc>
        <w:tc>
          <w:tcPr>
            <w:tcW w:w="4494" w:type="pct"/>
          </w:tcPr>
          <w:p w14:paraId="33B5D5B6" w14:textId="77777777" w:rsidR="00CD4FD5" w:rsidRDefault="00B549E0">
            <w:pPr>
              <w:rPr>
                <w:szCs w:val="21"/>
                <w:lang w:val="en-US"/>
              </w:rPr>
            </w:pPr>
            <w:r>
              <w:rPr>
                <w:szCs w:val="21"/>
                <w:lang w:val="en-US"/>
              </w:rPr>
              <w:t xml:space="preserve">We support. </w:t>
            </w:r>
          </w:p>
        </w:tc>
      </w:tr>
      <w:tr w:rsidR="00B549E0" w14:paraId="2ABCD038" w14:textId="77777777">
        <w:tc>
          <w:tcPr>
            <w:tcW w:w="506" w:type="pct"/>
          </w:tcPr>
          <w:p w14:paraId="49770D45" w14:textId="237D8418" w:rsidR="00B549E0" w:rsidRDefault="00B549E0" w:rsidP="00B549E0">
            <w:pPr>
              <w:jc w:val="both"/>
              <w:rPr>
                <w:szCs w:val="21"/>
                <w:lang w:val="en-US"/>
              </w:rPr>
            </w:pPr>
            <w:r>
              <w:rPr>
                <w:szCs w:val="21"/>
                <w:lang w:val="en-US"/>
              </w:rPr>
              <w:t>Apple</w:t>
            </w:r>
          </w:p>
        </w:tc>
        <w:tc>
          <w:tcPr>
            <w:tcW w:w="4494" w:type="pct"/>
          </w:tcPr>
          <w:p w14:paraId="7744F01F" w14:textId="214148F7" w:rsidR="00B549E0" w:rsidRDefault="00B549E0" w:rsidP="00B549E0">
            <w:pPr>
              <w:rPr>
                <w:szCs w:val="21"/>
                <w:lang w:val="en-US"/>
              </w:rPr>
            </w:pPr>
            <w:r>
              <w:rPr>
                <w:szCs w:val="21"/>
                <w:lang w:val="en-US"/>
              </w:rPr>
              <w:t>Support</w:t>
            </w:r>
          </w:p>
        </w:tc>
      </w:tr>
      <w:tr w:rsidR="00D44496" w14:paraId="6F84689B" w14:textId="77777777">
        <w:tc>
          <w:tcPr>
            <w:tcW w:w="506" w:type="pct"/>
          </w:tcPr>
          <w:p w14:paraId="1DBA9369" w14:textId="06055400" w:rsidR="00D44496" w:rsidRDefault="00D44496" w:rsidP="00D44496">
            <w:pPr>
              <w:jc w:val="both"/>
              <w:rPr>
                <w:szCs w:val="21"/>
                <w:lang w:val="en-US"/>
              </w:rPr>
            </w:pPr>
            <w:r>
              <w:rPr>
                <w:rFonts w:eastAsia="Malgun Gothic" w:hint="eastAsia"/>
                <w:szCs w:val="21"/>
                <w:lang w:val="en-US" w:eastAsia="ko-KR"/>
              </w:rPr>
              <w:t>Samsung</w:t>
            </w:r>
          </w:p>
        </w:tc>
        <w:tc>
          <w:tcPr>
            <w:tcW w:w="4494" w:type="pct"/>
          </w:tcPr>
          <w:p w14:paraId="19B5D3A0" w14:textId="15744065" w:rsidR="00D44496" w:rsidRDefault="00D44496" w:rsidP="00D44496">
            <w:pPr>
              <w:rPr>
                <w:szCs w:val="21"/>
                <w:lang w:val="en-US"/>
              </w:rPr>
            </w:pPr>
            <w:r>
              <w:rPr>
                <w:rFonts w:eastAsia="Malgun Gothic" w:hint="eastAsia"/>
                <w:szCs w:val="21"/>
                <w:lang w:val="en-US" w:eastAsia="ko-KR"/>
              </w:rPr>
              <w:t>Support</w:t>
            </w:r>
          </w:p>
        </w:tc>
      </w:tr>
      <w:tr w:rsidR="00D26734" w14:paraId="22226BAD" w14:textId="77777777">
        <w:tc>
          <w:tcPr>
            <w:tcW w:w="506" w:type="pct"/>
          </w:tcPr>
          <w:p w14:paraId="658655C7" w14:textId="38D8248E" w:rsidR="00D26734" w:rsidRPr="00D26734" w:rsidRDefault="00D26734" w:rsidP="00D44496">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6D95AD33" w14:textId="4545AA68" w:rsidR="00D26734" w:rsidRPr="00D26734" w:rsidRDefault="00D26734" w:rsidP="00D44496">
            <w:pPr>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475A83" w14:paraId="66FF80BB" w14:textId="77777777" w:rsidTr="00475A83">
        <w:tc>
          <w:tcPr>
            <w:tcW w:w="506" w:type="pct"/>
          </w:tcPr>
          <w:p w14:paraId="0E74EDF9" w14:textId="77777777" w:rsidR="00475A83" w:rsidRPr="00F82671" w:rsidRDefault="00475A83"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36DA125E" w14:textId="77777777" w:rsidR="00475A83" w:rsidRDefault="00475A83" w:rsidP="00147E89">
            <w:pPr>
              <w:rPr>
                <w:szCs w:val="21"/>
                <w:lang w:val="en-US"/>
              </w:rPr>
            </w:pPr>
            <w:r>
              <w:rPr>
                <w:szCs w:val="21"/>
                <w:lang w:val="en-US"/>
              </w:rPr>
              <w:t>Support</w:t>
            </w:r>
          </w:p>
        </w:tc>
      </w:tr>
      <w:tr w:rsidR="000B630A" w14:paraId="4354C89F" w14:textId="77777777" w:rsidTr="00475A83">
        <w:tc>
          <w:tcPr>
            <w:tcW w:w="506" w:type="pct"/>
          </w:tcPr>
          <w:p w14:paraId="2EF96A68" w14:textId="7D1B500D" w:rsidR="000B630A" w:rsidRDefault="000B630A" w:rsidP="000B630A">
            <w:pPr>
              <w:jc w:val="both"/>
              <w:rPr>
                <w:rFonts w:eastAsia="SimSun"/>
                <w:szCs w:val="21"/>
                <w:lang w:val="en-US" w:eastAsia="zh-CN"/>
              </w:rPr>
            </w:pPr>
            <w:r>
              <w:rPr>
                <w:szCs w:val="21"/>
                <w:lang w:val="en-US"/>
              </w:rPr>
              <w:t>Nokia, NSB</w:t>
            </w:r>
          </w:p>
        </w:tc>
        <w:tc>
          <w:tcPr>
            <w:tcW w:w="4494" w:type="pct"/>
          </w:tcPr>
          <w:p w14:paraId="3173D23A" w14:textId="1BDB09AC" w:rsidR="000B630A" w:rsidRDefault="000B630A" w:rsidP="000B630A">
            <w:pPr>
              <w:rPr>
                <w:szCs w:val="21"/>
                <w:lang w:val="en-US"/>
              </w:rPr>
            </w:pPr>
            <w:r>
              <w:rPr>
                <w:szCs w:val="21"/>
                <w:lang w:val="en-US"/>
              </w:rPr>
              <w:t>Support</w:t>
            </w:r>
          </w:p>
        </w:tc>
      </w:tr>
      <w:tr w:rsidR="009A61E2" w14:paraId="646D003D" w14:textId="77777777" w:rsidTr="00475A83">
        <w:tc>
          <w:tcPr>
            <w:tcW w:w="506" w:type="pct"/>
          </w:tcPr>
          <w:p w14:paraId="1C586AC6" w14:textId="1F35C993" w:rsidR="009A61E2" w:rsidRDefault="009A61E2" w:rsidP="000B630A">
            <w:pPr>
              <w:jc w:val="both"/>
              <w:rPr>
                <w:szCs w:val="21"/>
                <w:lang w:val="en-US"/>
              </w:rPr>
            </w:pPr>
            <w:r>
              <w:rPr>
                <w:szCs w:val="21"/>
                <w:lang w:val="en-US"/>
              </w:rPr>
              <w:t>Ericsson</w:t>
            </w:r>
          </w:p>
        </w:tc>
        <w:tc>
          <w:tcPr>
            <w:tcW w:w="4494" w:type="pct"/>
          </w:tcPr>
          <w:p w14:paraId="0704F664" w14:textId="650F36E3" w:rsidR="009A61E2" w:rsidRDefault="009A61E2" w:rsidP="000B630A">
            <w:pPr>
              <w:rPr>
                <w:szCs w:val="21"/>
                <w:lang w:val="en-US"/>
              </w:rPr>
            </w:pPr>
            <w:r>
              <w:rPr>
                <w:szCs w:val="21"/>
                <w:lang w:val="en-US"/>
              </w:rPr>
              <w:t>Support</w:t>
            </w:r>
          </w:p>
        </w:tc>
      </w:tr>
      <w:tr w:rsidR="003911E6" w14:paraId="31152DEE" w14:textId="77777777" w:rsidTr="00147E89">
        <w:tc>
          <w:tcPr>
            <w:tcW w:w="506" w:type="pct"/>
          </w:tcPr>
          <w:p w14:paraId="53FF9D45" w14:textId="77777777" w:rsidR="003911E6" w:rsidRDefault="003911E6" w:rsidP="00147E89">
            <w:pPr>
              <w:jc w:val="both"/>
              <w:rPr>
                <w:szCs w:val="21"/>
                <w:lang w:val="en-US"/>
              </w:rPr>
            </w:pPr>
            <w:r w:rsidRPr="008828DF">
              <w:rPr>
                <w:rFonts w:eastAsia="SimSun"/>
                <w:szCs w:val="21"/>
                <w:lang w:val="en-US" w:eastAsia="zh-CN"/>
              </w:rPr>
              <w:t>Huawei, HiSilicon</w:t>
            </w:r>
          </w:p>
        </w:tc>
        <w:tc>
          <w:tcPr>
            <w:tcW w:w="4494" w:type="pct"/>
          </w:tcPr>
          <w:p w14:paraId="1041382F" w14:textId="77777777" w:rsidR="003911E6" w:rsidRDefault="003911E6" w:rsidP="00147E89">
            <w:pPr>
              <w:rPr>
                <w:rFonts w:ascii="ＭＳ Ｐゴシック" w:eastAsia="ＭＳ Ｐゴシック" w:hAnsi="ＭＳ Ｐゴシック" w:cs="ＭＳ Ｐゴシック"/>
                <w:color w:val="000000"/>
                <w:szCs w:val="21"/>
                <w:lang w:val="en-US"/>
              </w:rPr>
            </w:pPr>
            <w:r>
              <w:rPr>
                <w:rFonts w:eastAsia="SimSun"/>
                <w:color w:val="000000"/>
                <w:szCs w:val="21"/>
                <w:lang w:val="en-US" w:eastAsia="zh-CN"/>
              </w:rPr>
              <w:t>Fine</w:t>
            </w:r>
            <w:r w:rsidRPr="008828DF">
              <w:rPr>
                <w:rFonts w:eastAsia="SimSun"/>
                <w:color w:val="000000"/>
                <w:szCs w:val="21"/>
                <w:lang w:val="en-US" w:eastAsia="zh-CN"/>
              </w:rPr>
              <w:t xml:space="preserve"> to confirm.</w:t>
            </w:r>
          </w:p>
        </w:tc>
      </w:tr>
    </w:tbl>
    <w:p w14:paraId="3038EA9E" w14:textId="77777777" w:rsidR="00CD4FD5" w:rsidRDefault="00CD4FD5">
      <w:pPr>
        <w:spacing w:afterLines="50" w:after="120"/>
        <w:jc w:val="both"/>
        <w:rPr>
          <w:sz w:val="22"/>
        </w:rPr>
      </w:pPr>
    </w:p>
    <w:p w14:paraId="128D79E1" w14:textId="77777777" w:rsidR="00CD4FD5" w:rsidRDefault="00CD4FD5">
      <w:pPr>
        <w:spacing w:afterLines="50" w:after="120"/>
        <w:jc w:val="both"/>
        <w:rPr>
          <w:sz w:val="22"/>
          <w:lang w:val="en-US"/>
        </w:rPr>
      </w:pPr>
    </w:p>
    <w:p w14:paraId="58897558" w14:textId="77777777" w:rsidR="00CD4FD5" w:rsidRDefault="00B549E0">
      <w:pPr>
        <w:spacing w:afterLines="50" w:after="120"/>
        <w:jc w:val="both"/>
        <w:rPr>
          <w:b/>
          <w:bCs/>
          <w:szCs w:val="21"/>
          <w:lang w:val="en-US"/>
        </w:rPr>
      </w:pPr>
      <w:r>
        <w:rPr>
          <w:b/>
          <w:bCs/>
          <w:szCs w:val="21"/>
          <w:highlight w:val="cyan"/>
          <w:lang w:val="en-US"/>
        </w:rPr>
        <w:t>Medium priority question 3-5:</w:t>
      </w:r>
    </w:p>
    <w:p w14:paraId="2C678B2F"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30-3 should be per UE or per band</w:t>
      </w:r>
    </w:p>
    <w:p w14:paraId="1B53583A" w14:textId="77777777" w:rsidR="00CD4FD5" w:rsidRDefault="00B549E0">
      <w:pPr>
        <w:pStyle w:val="aff5"/>
        <w:numPr>
          <w:ilvl w:val="1"/>
          <w:numId w:val="16"/>
        </w:numPr>
        <w:spacing w:afterLines="50" w:after="120"/>
        <w:ind w:leftChars="0"/>
        <w:jc w:val="both"/>
        <w:rPr>
          <w:szCs w:val="24"/>
          <w:lang w:val="en-US"/>
        </w:rPr>
      </w:pPr>
      <w:r>
        <w:rPr>
          <w:rFonts w:hint="eastAsia"/>
          <w:szCs w:val="24"/>
        </w:rPr>
        <w:t>P</w:t>
      </w:r>
      <w:r>
        <w:rPr>
          <w:szCs w:val="24"/>
        </w:rPr>
        <w:t>er UE: Huawei, HiSilicon, ZTE</w:t>
      </w:r>
    </w:p>
    <w:p w14:paraId="676C6DDA" w14:textId="77777777" w:rsidR="00CD4FD5" w:rsidRDefault="00B549E0">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45BF3AA8" w14:textId="77777777" w:rsidR="00CD4FD5" w:rsidRDefault="00B549E0">
      <w:pPr>
        <w:pStyle w:val="aff5"/>
        <w:numPr>
          <w:ilvl w:val="3"/>
          <w:numId w:val="16"/>
        </w:numPr>
        <w:spacing w:afterLines="50" w:after="120"/>
        <w:ind w:leftChars="0"/>
        <w:jc w:val="both"/>
        <w:rPr>
          <w:szCs w:val="24"/>
          <w:lang w:val="en-US"/>
        </w:rPr>
      </w:pPr>
      <w:r>
        <w:rPr>
          <w:szCs w:val="24"/>
          <w:lang w:val="en-US"/>
        </w:rPr>
        <w:t xml:space="preserve">Not necessary: </w:t>
      </w:r>
      <w:r>
        <w:rPr>
          <w:szCs w:val="24"/>
        </w:rPr>
        <w:t>Huawei, HiSilicon</w:t>
      </w:r>
    </w:p>
    <w:p w14:paraId="543A1F8A" w14:textId="77777777" w:rsidR="00CD4FD5" w:rsidRDefault="00B549E0">
      <w:pPr>
        <w:pStyle w:val="aff5"/>
        <w:numPr>
          <w:ilvl w:val="3"/>
          <w:numId w:val="16"/>
        </w:numPr>
        <w:spacing w:afterLines="50" w:after="120"/>
        <w:ind w:leftChars="0"/>
        <w:jc w:val="both"/>
        <w:rPr>
          <w:szCs w:val="24"/>
          <w:lang w:val="en-US"/>
        </w:rPr>
      </w:pPr>
      <w:r>
        <w:rPr>
          <w:rFonts w:hint="eastAsia"/>
          <w:szCs w:val="24"/>
        </w:rPr>
        <w:t>F</w:t>
      </w:r>
      <w:r>
        <w:rPr>
          <w:szCs w:val="24"/>
        </w:rPr>
        <w:t>FS: ZTE</w:t>
      </w:r>
    </w:p>
    <w:p w14:paraId="54D8C92C" w14:textId="77777777" w:rsidR="00CD4FD5" w:rsidRDefault="00B549E0">
      <w:pPr>
        <w:pStyle w:val="aff5"/>
        <w:numPr>
          <w:ilvl w:val="1"/>
          <w:numId w:val="16"/>
        </w:numPr>
        <w:spacing w:afterLines="50" w:after="120"/>
        <w:ind w:leftChars="0"/>
        <w:jc w:val="both"/>
        <w:rPr>
          <w:szCs w:val="24"/>
          <w:lang w:val="en-US"/>
        </w:rPr>
      </w:pPr>
      <w:r>
        <w:rPr>
          <w:rFonts w:hint="eastAsia"/>
          <w:szCs w:val="24"/>
        </w:rPr>
        <w:t>P</w:t>
      </w:r>
      <w:r>
        <w:rPr>
          <w:szCs w:val="24"/>
        </w:rPr>
        <w:t>er band: Qualcomm, MediaTek</w:t>
      </w:r>
    </w:p>
    <w:tbl>
      <w:tblPr>
        <w:tblStyle w:val="afc"/>
        <w:tblW w:w="5000" w:type="pct"/>
        <w:tblLook w:val="04A0" w:firstRow="1" w:lastRow="0" w:firstColumn="1" w:lastColumn="0" w:noHBand="0" w:noVBand="1"/>
      </w:tblPr>
      <w:tblGrid>
        <w:gridCol w:w="2265"/>
        <w:gridCol w:w="20118"/>
      </w:tblGrid>
      <w:tr w:rsidR="00CD4FD5" w14:paraId="050F359A" w14:textId="77777777">
        <w:tc>
          <w:tcPr>
            <w:tcW w:w="506" w:type="pct"/>
            <w:shd w:val="clear" w:color="auto" w:fill="F2F2F2" w:themeFill="background1" w:themeFillShade="F2"/>
          </w:tcPr>
          <w:p w14:paraId="1BAA873C"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812D200"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6F5426DA" w14:textId="77777777">
        <w:tc>
          <w:tcPr>
            <w:tcW w:w="506" w:type="pct"/>
          </w:tcPr>
          <w:p w14:paraId="33880221"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03C673C6" w14:textId="77777777" w:rsidR="00CD4FD5" w:rsidRDefault="00B549E0">
            <w:pPr>
              <w:rPr>
                <w:szCs w:val="21"/>
                <w:lang w:val="en-US"/>
              </w:rPr>
            </w:pPr>
            <w:r>
              <w:rPr>
                <w:rFonts w:hint="eastAsia"/>
                <w:szCs w:val="21"/>
                <w:lang w:val="en-US"/>
              </w:rPr>
              <w:t>W</w:t>
            </w:r>
            <w:r>
              <w:rPr>
                <w:szCs w:val="21"/>
                <w:lang w:val="en-US"/>
              </w:rPr>
              <w:t>e support “per UE”.</w:t>
            </w:r>
          </w:p>
        </w:tc>
      </w:tr>
      <w:tr w:rsidR="00CD4FD5" w14:paraId="5C551CD9" w14:textId="77777777">
        <w:tc>
          <w:tcPr>
            <w:tcW w:w="506" w:type="pct"/>
          </w:tcPr>
          <w:p w14:paraId="0A6374AE" w14:textId="77777777" w:rsidR="00CD4FD5" w:rsidRDefault="00B549E0">
            <w:pPr>
              <w:jc w:val="both"/>
              <w:rPr>
                <w:szCs w:val="21"/>
                <w:lang w:val="en-US"/>
              </w:rPr>
            </w:pPr>
            <w:r>
              <w:rPr>
                <w:szCs w:val="21"/>
                <w:lang w:val="en-US"/>
              </w:rPr>
              <w:t>QC</w:t>
            </w:r>
          </w:p>
        </w:tc>
        <w:tc>
          <w:tcPr>
            <w:tcW w:w="4494" w:type="pct"/>
          </w:tcPr>
          <w:p w14:paraId="247FF7E0" w14:textId="77777777" w:rsidR="00CD4FD5" w:rsidRDefault="00B549E0">
            <w:pPr>
              <w:rPr>
                <w:szCs w:val="21"/>
                <w:lang w:val="en-US"/>
              </w:rPr>
            </w:pPr>
            <w:r>
              <w:rPr>
                <w:szCs w:val="21"/>
                <w:lang w:val="en-US"/>
              </w:rPr>
              <w:t>Due to testing differentiation between licensed, unlicensed and NTN bands, we prefer to go with “per band” capability.</w:t>
            </w:r>
          </w:p>
        </w:tc>
      </w:tr>
      <w:tr w:rsidR="00CD4FD5" w14:paraId="20C3C955" w14:textId="77777777">
        <w:tc>
          <w:tcPr>
            <w:tcW w:w="506" w:type="pct"/>
          </w:tcPr>
          <w:p w14:paraId="48408DD1" w14:textId="77777777" w:rsidR="00CD4FD5" w:rsidRDefault="00B549E0">
            <w:pPr>
              <w:jc w:val="both"/>
              <w:rPr>
                <w:szCs w:val="21"/>
                <w:lang w:val="en-US"/>
              </w:rPr>
            </w:pPr>
            <w:r>
              <w:rPr>
                <w:szCs w:val="21"/>
                <w:lang w:val="en-US"/>
              </w:rPr>
              <w:t>Intel</w:t>
            </w:r>
          </w:p>
        </w:tc>
        <w:tc>
          <w:tcPr>
            <w:tcW w:w="4494" w:type="pct"/>
          </w:tcPr>
          <w:p w14:paraId="6F8D74B9" w14:textId="77777777" w:rsidR="00CD4FD5" w:rsidRDefault="00B549E0">
            <w:pPr>
              <w:rPr>
                <w:szCs w:val="21"/>
                <w:lang w:val="en-US"/>
              </w:rPr>
            </w:pPr>
            <w:r>
              <w:rPr>
                <w:szCs w:val="21"/>
                <w:lang w:val="en-US"/>
              </w:rPr>
              <w:t xml:space="preserve">Per UE. </w:t>
            </w:r>
          </w:p>
        </w:tc>
      </w:tr>
      <w:tr w:rsidR="00CD4FD5" w14:paraId="62E80A33" w14:textId="77777777">
        <w:tc>
          <w:tcPr>
            <w:tcW w:w="506" w:type="pct"/>
          </w:tcPr>
          <w:p w14:paraId="120F798E"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76B6EE7C" w14:textId="77777777" w:rsidR="00CD4FD5" w:rsidRDefault="00B549E0">
            <w:pPr>
              <w:rPr>
                <w:rFonts w:eastAsia="SimSun"/>
                <w:szCs w:val="21"/>
                <w:lang w:val="en-US" w:eastAsia="zh-CN"/>
              </w:rPr>
            </w:pPr>
            <w:r>
              <w:rPr>
                <w:rFonts w:eastAsia="SimSun" w:hint="eastAsia"/>
                <w:szCs w:val="21"/>
                <w:lang w:val="en-US" w:eastAsia="zh-CN"/>
              </w:rPr>
              <w:t xml:space="preserve">Per UE is sufficient. </w:t>
            </w:r>
          </w:p>
        </w:tc>
      </w:tr>
      <w:tr w:rsidR="00B549E0" w14:paraId="72BFA47E" w14:textId="77777777">
        <w:tc>
          <w:tcPr>
            <w:tcW w:w="506" w:type="pct"/>
          </w:tcPr>
          <w:p w14:paraId="2043E7AA" w14:textId="503269A8" w:rsidR="00B549E0" w:rsidRDefault="00B549E0" w:rsidP="00B549E0">
            <w:pPr>
              <w:jc w:val="both"/>
              <w:rPr>
                <w:rFonts w:eastAsia="SimSun"/>
                <w:szCs w:val="21"/>
                <w:lang w:val="en-US" w:eastAsia="zh-CN"/>
              </w:rPr>
            </w:pPr>
            <w:r>
              <w:rPr>
                <w:szCs w:val="21"/>
                <w:lang w:val="en-US"/>
              </w:rPr>
              <w:t>Apple</w:t>
            </w:r>
          </w:p>
        </w:tc>
        <w:tc>
          <w:tcPr>
            <w:tcW w:w="4494" w:type="pct"/>
          </w:tcPr>
          <w:p w14:paraId="681B19F4" w14:textId="390C378F" w:rsidR="00B549E0" w:rsidRDefault="00B549E0" w:rsidP="00B549E0">
            <w:pPr>
              <w:rPr>
                <w:rFonts w:eastAsia="SimSun"/>
                <w:szCs w:val="21"/>
                <w:lang w:val="en-US" w:eastAsia="zh-CN"/>
              </w:rPr>
            </w:pPr>
            <w:r>
              <w:rPr>
                <w:szCs w:val="21"/>
                <w:lang w:val="en-US"/>
              </w:rPr>
              <w:t>We support per band.</w:t>
            </w:r>
          </w:p>
        </w:tc>
      </w:tr>
      <w:tr w:rsidR="00D44496" w14:paraId="7BBAC7B0" w14:textId="77777777">
        <w:tc>
          <w:tcPr>
            <w:tcW w:w="506" w:type="pct"/>
          </w:tcPr>
          <w:p w14:paraId="24E0C244" w14:textId="70ED03A7" w:rsidR="00D44496" w:rsidRDefault="00D44496" w:rsidP="00D44496">
            <w:pPr>
              <w:jc w:val="both"/>
              <w:rPr>
                <w:szCs w:val="21"/>
                <w:lang w:val="en-US"/>
              </w:rPr>
            </w:pPr>
            <w:r>
              <w:rPr>
                <w:rFonts w:eastAsia="Malgun Gothic" w:hint="eastAsia"/>
                <w:szCs w:val="21"/>
                <w:lang w:val="en-US" w:eastAsia="ko-KR"/>
              </w:rPr>
              <w:t>Samsung</w:t>
            </w:r>
          </w:p>
        </w:tc>
        <w:tc>
          <w:tcPr>
            <w:tcW w:w="4494" w:type="pct"/>
          </w:tcPr>
          <w:p w14:paraId="5D896A2A" w14:textId="4FB2043F" w:rsidR="00D44496" w:rsidRDefault="00D44496" w:rsidP="00D44496">
            <w:pPr>
              <w:rPr>
                <w:szCs w:val="21"/>
                <w:lang w:val="en-US"/>
              </w:rPr>
            </w:pPr>
            <w:r>
              <w:rPr>
                <w:rFonts w:eastAsia="Malgun Gothic" w:hint="eastAsia"/>
                <w:szCs w:val="21"/>
                <w:lang w:val="en-US" w:eastAsia="ko-KR"/>
              </w:rPr>
              <w:t>Per band</w:t>
            </w:r>
          </w:p>
        </w:tc>
      </w:tr>
      <w:tr w:rsidR="000B630A" w14:paraId="64C385E3" w14:textId="77777777">
        <w:tc>
          <w:tcPr>
            <w:tcW w:w="506" w:type="pct"/>
          </w:tcPr>
          <w:p w14:paraId="0632694A" w14:textId="30FC0BD0" w:rsidR="000B630A" w:rsidRDefault="000B630A" w:rsidP="000B630A">
            <w:pPr>
              <w:jc w:val="both"/>
              <w:rPr>
                <w:rFonts w:eastAsia="Malgun Gothic"/>
                <w:szCs w:val="21"/>
                <w:lang w:val="en-US" w:eastAsia="ko-KR"/>
              </w:rPr>
            </w:pPr>
            <w:r>
              <w:rPr>
                <w:szCs w:val="21"/>
                <w:lang w:val="en-US"/>
              </w:rPr>
              <w:t>Nokia, NSB</w:t>
            </w:r>
          </w:p>
        </w:tc>
        <w:tc>
          <w:tcPr>
            <w:tcW w:w="4494" w:type="pct"/>
          </w:tcPr>
          <w:p w14:paraId="56FDE192" w14:textId="505DEA1A" w:rsidR="000B630A" w:rsidRDefault="000B630A" w:rsidP="000B630A">
            <w:pPr>
              <w:rPr>
                <w:rFonts w:eastAsia="Malgun Gothic"/>
                <w:szCs w:val="21"/>
                <w:lang w:val="en-US" w:eastAsia="ko-KR"/>
              </w:rPr>
            </w:pPr>
            <w:r>
              <w:rPr>
                <w:szCs w:val="21"/>
                <w:lang w:val="en-US"/>
              </w:rPr>
              <w:t>Per UE.</w:t>
            </w:r>
          </w:p>
        </w:tc>
      </w:tr>
      <w:tr w:rsidR="009A61E2" w14:paraId="10868DD0" w14:textId="77777777">
        <w:tc>
          <w:tcPr>
            <w:tcW w:w="506" w:type="pct"/>
          </w:tcPr>
          <w:p w14:paraId="46F63C57" w14:textId="39DC7310" w:rsidR="009A61E2" w:rsidRDefault="009A61E2" w:rsidP="000B630A">
            <w:pPr>
              <w:jc w:val="both"/>
              <w:rPr>
                <w:szCs w:val="21"/>
                <w:lang w:val="en-US"/>
              </w:rPr>
            </w:pPr>
            <w:r>
              <w:rPr>
                <w:szCs w:val="21"/>
                <w:lang w:val="en-US"/>
              </w:rPr>
              <w:t>Ericsson</w:t>
            </w:r>
          </w:p>
        </w:tc>
        <w:tc>
          <w:tcPr>
            <w:tcW w:w="4494" w:type="pct"/>
          </w:tcPr>
          <w:p w14:paraId="04695442" w14:textId="77777777" w:rsidR="009A61E2" w:rsidRPr="009A61E2" w:rsidRDefault="009A61E2" w:rsidP="009A61E2">
            <w:pPr>
              <w:rPr>
                <w:szCs w:val="21"/>
                <w:lang w:val="en-US"/>
              </w:rPr>
            </w:pPr>
            <w:r w:rsidRPr="009A61E2">
              <w:rPr>
                <w:szCs w:val="21"/>
                <w:lang w:val="en-US"/>
              </w:rPr>
              <w:t xml:space="preserve">Per UE is our first preference. </w:t>
            </w:r>
          </w:p>
          <w:p w14:paraId="6F75AD4E" w14:textId="57D2256B" w:rsidR="009A61E2" w:rsidRDefault="009A61E2" w:rsidP="009A61E2">
            <w:pPr>
              <w:rPr>
                <w:szCs w:val="21"/>
                <w:lang w:val="en-US"/>
              </w:rPr>
            </w:pPr>
            <w:r w:rsidRPr="009A61E2">
              <w:rPr>
                <w:szCs w:val="21"/>
                <w:lang w:val="en-US"/>
              </w:rPr>
              <w:t>No differentiation between TDD and FDD is needed, as it was agreed that a single TBoMS can cross non-consecutive slots. We don’t see a need of FR differentiation, but can discuss.</w:t>
            </w:r>
          </w:p>
        </w:tc>
      </w:tr>
      <w:tr w:rsidR="003911E6" w14:paraId="5BF297DF" w14:textId="77777777" w:rsidTr="00147E89">
        <w:tc>
          <w:tcPr>
            <w:tcW w:w="506" w:type="pct"/>
          </w:tcPr>
          <w:p w14:paraId="2C1F1B39" w14:textId="77777777" w:rsidR="003911E6" w:rsidRPr="00634B81" w:rsidRDefault="003911E6" w:rsidP="00147E89">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40641E7E" w14:textId="77777777" w:rsidR="003911E6" w:rsidRPr="00634B81" w:rsidRDefault="003911E6" w:rsidP="00147E89">
            <w:pPr>
              <w:rPr>
                <w:rFonts w:eastAsia="SimSun"/>
                <w:color w:val="000000"/>
                <w:szCs w:val="21"/>
                <w:lang w:val="en-US" w:eastAsia="zh-CN"/>
              </w:rPr>
            </w:pPr>
            <w:r w:rsidRPr="00634B81">
              <w:rPr>
                <w:rFonts w:eastAsia="SimSun"/>
                <w:color w:val="000000"/>
                <w:szCs w:val="21"/>
                <w:lang w:val="en-US" w:eastAsia="zh-CN"/>
              </w:rPr>
              <w:t>Per UE is sufficient.</w:t>
            </w:r>
          </w:p>
        </w:tc>
      </w:tr>
    </w:tbl>
    <w:p w14:paraId="7ADC29CE" w14:textId="77777777" w:rsidR="00CD4FD5" w:rsidRDefault="00CD4FD5">
      <w:pPr>
        <w:spacing w:afterLines="50" w:after="120"/>
        <w:jc w:val="both"/>
        <w:rPr>
          <w:sz w:val="22"/>
        </w:rPr>
      </w:pPr>
    </w:p>
    <w:p w14:paraId="6B3CB786" w14:textId="77777777" w:rsidR="00CD4FD5" w:rsidRDefault="00CD4FD5">
      <w:pPr>
        <w:spacing w:afterLines="50" w:after="120"/>
        <w:jc w:val="both"/>
        <w:rPr>
          <w:sz w:val="22"/>
        </w:rPr>
      </w:pPr>
    </w:p>
    <w:p w14:paraId="13597AE8" w14:textId="77777777" w:rsidR="00CD4FD5" w:rsidRDefault="00CD4FD5">
      <w:pPr>
        <w:spacing w:afterLines="50" w:after="120"/>
        <w:jc w:val="both"/>
        <w:rPr>
          <w:sz w:val="22"/>
        </w:rPr>
      </w:pPr>
    </w:p>
    <w:p w14:paraId="6ACCC70F" w14:textId="77777777" w:rsidR="00CD4FD5" w:rsidRDefault="00B549E0">
      <w:pPr>
        <w:spacing w:afterLines="50" w:after="120"/>
        <w:jc w:val="both"/>
        <w:rPr>
          <w:b/>
          <w:bCs/>
          <w:szCs w:val="21"/>
          <w:lang w:val="en-US"/>
        </w:rPr>
      </w:pPr>
      <w:r>
        <w:rPr>
          <w:b/>
          <w:bCs/>
          <w:szCs w:val="21"/>
          <w:lang w:val="en-US"/>
        </w:rPr>
        <w:lastRenderedPageBreak/>
        <w:t>Low priority question 3-6:</w:t>
      </w:r>
    </w:p>
    <w:p w14:paraId="4CFD6DCE"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30-3</w:t>
      </w:r>
    </w:p>
    <w:tbl>
      <w:tblPr>
        <w:tblStyle w:val="afc"/>
        <w:tblW w:w="5000" w:type="pct"/>
        <w:tblLook w:val="04A0" w:firstRow="1" w:lastRow="0" w:firstColumn="1" w:lastColumn="0" w:noHBand="0" w:noVBand="1"/>
      </w:tblPr>
      <w:tblGrid>
        <w:gridCol w:w="2265"/>
        <w:gridCol w:w="20118"/>
      </w:tblGrid>
      <w:tr w:rsidR="00CD4FD5" w14:paraId="6DE09E93" w14:textId="77777777">
        <w:tc>
          <w:tcPr>
            <w:tcW w:w="506" w:type="pct"/>
            <w:shd w:val="clear" w:color="auto" w:fill="F2F2F2" w:themeFill="background1" w:themeFillShade="F2"/>
          </w:tcPr>
          <w:p w14:paraId="316A4C48"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FD34D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5647DB" w14:paraId="4497CCE7" w14:textId="77777777">
        <w:tc>
          <w:tcPr>
            <w:tcW w:w="506" w:type="pct"/>
          </w:tcPr>
          <w:p w14:paraId="5D306D61" w14:textId="1CD36783" w:rsidR="005647DB" w:rsidRDefault="005647DB" w:rsidP="005647DB">
            <w:pPr>
              <w:spacing w:after="0"/>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25E1055F" w14:textId="7536CA41" w:rsidR="005647DB" w:rsidRDefault="005647DB" w:rsidP="005647DB">
            <w:pPr>
              <w:spacing w:after="0"/>
              <w:rPr>
                <w:rFonts w:ascii="ＭＳ Ｐゴシック" w:eastAsia="ＭＳ Ｐゴシック" w:hAnsi="ＭＳ Ｐゴシック" w:cs="ＭＳ Ｐゴシック"/>
                <w:color w:val="000000"/>
                <w:szCs w:val="21"/>
                <w:lang w:val="en-US"/>
              </w:rPr>
            </w:pPr>
            <w:r w:rsidRPr="000A4097">
              <w:rPr>
                <w:bCs/>
                <w:szCs w:val="24"/>
              </w:rPr>
              <w:t xml:space="preserve">Prerequisite </w:t>
            </w:r>
            <w:r w:rsidRPr="000A4097">
              <w:rPr>
                <w:rFonts w:eastAsia="SimSun"/>
                <w:color w:val="000000"/>
                <w:szCs w:val="21"/>
                <w:lang w:val="en-US" w:eastAsia="zh-CN"/>
              </w:rPr>
              <w:t xml:space="preserve">FG should be </w:t>
            </w:r>
            <w:r>
              <w:rPr>
                <w:rFonts w:eastAsia="SimSun"/>
                <w:color w:val="000000"/>
                <w:szCs w:val="21"/>
                <w:lang w:val="en-US" w:eastAsia="zh-CN"/>
              </w:rPr>
              <w:t>30-2, since TBoMS is also counted based on available slots.</w:t>
            </w:r>
          </w:p>
        </w:tc>
      </w:tr>
      <w:tr w:rsidR="005647DB" w14:paraId="34D678C8" w14:textId="77777777">
        <w:tc>
          <w:tcPr>
            <w:tcW w:w="506" w:type="pct"/>
          </w:tcPr>
          <w:p w14:paraId="0E9C8706" w14:textId="77777777" w:rsidR="005647DB" w:rsidRDefault="005647DB" w:rsidP="005647DB">
            <w:pPr>
              <w:spacing w:after="0"/>
              <w:jc w:val="both"/>
              <w:rPr>
                <w:szCs w:val="21"/>
                <w:lang w:val="en-US"/>
              </w:rPr>
            </w:pPr>
          </w:p>
        </w:tc>
        <w:tc>
          <w:tcPr>
            <w:tcW w:w="4494" w:type="pct"/>
          </w:tcPr>
          <w:p w14:paraId="25F4A123" w14:textId="77777777" w:rsidR="005647DB" w:rsidRDefault="005647DB" w:rsidP="005647DB">
            <w:pPr>
              <w:tabs>
                <w:tab w:val="left" w:pos="1800"/>
              </w:tabs>
              <w:spacing w:after="0"/>
              <w:rPr>
                <w:rFonts w:ascii="Times" w:eastAsia="Batang" w:hAnsi="Times"/>
                <w:iCs/>
                <w:szCs w:val="21"/>
                <w:lang w:eastAsia="zh-CN"/>
              </w:rPr>
            </w:pPr>
          </w:p>
        </w:tc>
      </w:tr>
      <w:tr w:rsidR="005647DB" w14:paraId="7CC6C982" w14:textId="77777777">
        <w:tc>
          <w:tcPr>
            <w:tcW w:w="506" w:type="pct"/>
          </w:tcPr>
          <w:p w14:paraId="22E46BEC" w14:textId="77777777" w:rsidR="005647DB" w:rsidRDefault="005647DB" w:rsidP="005647DB">
            <w:pPr>
              <w:spacing w:after="0"/>
              <w:jc w:val="both"/>
              <w:rPr>
                <w:rFonts w:eastAsia="SimSun"/>
                <w:szCs w:val="21"/>
                <w:lang w:val="en-US" w:eastAsia="zh-CN"/>
              </w:rPr>
            </w:pPr>
          </w:p>
        </w:tc>
        <w:tc>
          <w:tcPr>
            <w:tcW w:w="4494" w:type="pct"/>
          </w:tcPr>
          <w:p w14:paraId="300CF95A" w14:textId="77777777" w:rsidR="005647DB" w:rsidRDefault="005647DB" w:rsidP="005647DB">
            <w:pPr>
              <w:tabs>
                <w:tab w:val="left" w:pos="1800"/>
              </w:tabs>
              <w:spacing w:after="0"/>
              <w:rPr>
                <w:rFonts w:ascii="Times" w:eastAsia="SimSun" w:hAnsi="Times"/>
                <w:iCs/>
                <w:szCs w:val="21"/>
                <w:lang w:eastAsia="zh-CN"/>
              </w:rPr>
            </w:pPr>
          </w:p>
        </w:tc>
      </w:tr>
    </w:tbl>
    <w:p w14:paraId="712D7BEE" w14:textId="77777777" w:rsidR="00CD4FD5" w:rsidRDefault="00CD4FD5">
      <w:pPr>
        <w:spacing w:afterLines="50" w:after="120"/>
        <w:jc w:val="both"/>
        <w:rPr>
          <w:sz w:val="22"/>
        </w:rPr>
      </w:pPr>
    </w:p>
    <w:p w14:paraId="78F85577" w14:textId="77777777" w:rsidR="00CD4FD5" w:rsidRDefault="00CD4FD5">
      <w:pPr>
        <w:spacing w:afterLines="50" w:after="120"/>
        <w:jc w:val="both"/>
        <w:rPr>
          <w:sz w:val="22"/>
        </w:rPr>
      </w:pPr>
    </w:p>
    <w:p w14:paraId="69F3A7BF" w14:textId="77777777" w:rsidR="00CD4FD5" w:rsidRDefault="00B549E0">
      <w:pPr>
        <w:spacing w:afterLines="50" w:after="120"/>
        <w:jc w:val="both"/>
        <w:rPr>
          <w:b/>
          <w:bCs/>
          <w:szCs w:val="21"/>
          <w:lang w:val="en-US"/>
        </w:rPr>
      </w:pPr>
      <w:r>
        <w:rPr>
          <w:b/>
          <w:bCs/>
          <w:szCs w:val="21"/>
          <w:lang w:val="en-US"/>
        </w:rPr>
        <w:t>Low priority question 3-7:</w:t>
      </w:r>
    </w:p>
    <w:p w14:paraId="43772B6B"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30-3 which do not have capability signaling impacts</w:t>
      </w:r>
    </w:p>
    <w:tbl>
      <w:tblPr>
        <w:tblStyle w:val="afc"/>
        <w:tblW w:w="5000" w:type="pct"/>
        <w:tblLook w:val="04A0" w:firstRow="1" w:lastRow="0" w:firstColumn="1" w:lastColumn="0" w:noHBand="0" w:noVBand="1"/>
      </w:tblPr>
      <w:tblGrid>
        <w:gridCol w:w="2265"/>
        <w:gridCol w:w="20118"/>
      </w:tblGrid>
      <w:tr w:rsidR="00CD4FD5" w14:paraId="0C3A5434" w14:textId="77777777">
        <w:tc>
          <w:tcPr>
            <w:tcW w:w="506" w:type="pct"/>
            <w:shd w:val="clear" w:color="auto" w:fill="F2F2F2" w:themeFill="background1" w:themeFillShade="F2"/>
          </w:tcPr>
          <w:p w14:paraId="4DC98A54"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7CC85EB"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41CEC0BD" w14:textId="77777777">
        <w:tc>
          <w:tcPr>
            <w:tcW w:w="506" w:type="pct"/>
          </w:tcPr>
          <w:p w14:paraId="34BCFB79" w14:textId="77777777" w:rsidR="00CD4FD5" w:rsidRDefault="00CD4FD5">
            <w:pPr>
              <w:spacing w:after="0"/>
              <w:jc w:val="both"/>
              <w:rPr>
                <w:szCs w:val="21"/>
                <w:lang w:val="en-US"/>
              </w:rPr>
            </w:pPr>
          </w:p>
        </w:tc>
        <w:tc>
          <w:tcPr>
            <w:tcW w:w="4494" w:type="pct"/>
          </w:tcPr>
          <w:p w14:paraId="51082DB8" w14:textId="77777777" w:rsidR="00CD4FD5" w:rsidRDefault="00CD4FD5">
            <w:pPr>
              <w:spacing w:after="0"/>
              <w:rPr>
                <w:rFonts w:ascii="ＭＳ Ｐゴシック" w:eastAsia="ＭＳ Ｐゴシック" w:hAnsi="ＭＳ Ｐゴシック" w:cs="ＭＳ Ｐゴシック"/>
                <w:color w:val="000000"/>
                <w:szCs w:val="21"/>
                <w:lang w:val="en-US"/>
              </w:rPr>
            </w:pPr>
          </w:p>
        </w:tc>
      </w:tr>
      <w:tr w:rsidR="00CD4FD5" w14:paraId="733822A2" w14:textId="77777777">
        <w:tc>
          <w:tcPr>
            <w:tcW w:w="506" w:type="pct"/>
          </w:tcPr>
          <w:p w14:paraId="33C4E4C8" w14:textId="77777777" w:rsidR="00CD4FD5" w:rsidRDefault="00CD4FD5">
            <w:pPr>
              <w:spacing w:after="0"/>
              <w:jc w:val="both"/>
              <w:rPr>
                <w:szCs w:val="21"/>
                <w:lang w:val="en-US"/>
              </w:rPr>
            </w:pPr>
          </w:p>
        </w:tc>
        <w:tc>
          <w:tcPr>
            <w:tcW w:w="4494" w:type="pct"/>
          </w:tcPr>
          <w:p w14:paraId="2389A97F" w14:textId="77777777" w:rsidR="00CD4FD5" w:rsidRDefault="00CD4FD5">
            <w:pPr>
              <w:tabs>
                <w:tab w:val="left" w:pos="1800"/>
              </w:tabs>
              <w:spacing w:after="0"/>
              <w:rPr>
                <w:rFonts w:ascii="Times" w:eastAsia="Batang" w:hAnsi="Times"/>
                <w:iCs/>
                <w:szCs w:val="21"/>
                <w:lang w:eastAsia="zh-CN"/>
              </w:rPr>
            </w:pPr>
          </w:p>
        </w:tc>
      </w:tr>
      <w:tr w:rsidR="00CD4FD5" w14:paraId="0636DC04" w14:textId="77777777">
        <w:tc>
          <w:tcPr>
            <w:tcW w:w="506" w:type="pct"/>
          </w:tcPr>
          <w:p w14:paraId="4B959537" w14:textId="77777777" w:rsidR="00CD4FD5" w:rsidRDefault="00CD4FD5">
            <w:pPr>
              <w:spacing w:after="0"/>
              <w:jc w:val="both"/>
              <w:rPr>
                <w:rFonts w:eastAsia="SimSun"/>
                <w:szCs w:val="21"/>
                <w:lang w:val="en-US" w:eastAsia="zh-CN"/>
              </w:rPr>
            </w:pPr>
          </w:p>
        </w:tc>
        <w:tc>
          <w:tcPr>
            <w:tcW w:w="4494" w:type="pct"/>
          </w:tcPr>
          <w:p w14:paraId="448A3C44" w14:textId="77777777" w:rsidR="00CD4FD5" w:rsidRDefault="00CD4FD5">
            <w:pPr>
              <w:tabs>
                <w:tab w:val="left" w:pos="1800"/>
              </w:tabs>
              <w:spacing w:after="0"/>
              <w:rPr>
                <w:rFonts w:ascii="Times" w:eastAsia="SimSun" w:hAnsi="Times"/>
                <w:iCs/>
                <w:szCs w:val="21"/>
                <w:lang w:eastAsia="zh-CN"/>
              </w:rPr>
            </w:pPr>
          </w:p>
        </w:tc>
      </w:tr>
    </w:tbl>
    <w:p w14:paraId="01A33ABB" w14:textId="77777777" w:rsidR="00CD4FD5" w:rsidRDefault="00CD4FD5">
      <w:pPr>
        <w:spacing w:afterLines="50" w:after="120"/>
        <w:jc w:val="both"/>
        <w:rPr>
          <w:sz w:val="22"/>
        </w:rPr>
      </w:pPr>
    </w:p>
    <w:p w14:paraId="6E10D107" w14:textId="77777777" w:rsidR="00CD4FD5" w:rsidRDefault="00CD4FD5">
      <w:pPr>
        <w:spacing w:afterLines="50" w:after="120"/>
        <w:jc w:val="both"/>
        <w:rPr>
          <w:sz w:val="22"/>
        </w:rPr>
      </w:pPr>
    </w:p>
    <w:p w14:paraId="162FE31F" w14:textId="77777777" w:rsidR="00CD4FD5" w:rsidRDefault="00CD4FD5">
      <w:pPr>
        <w:spacing w:afterLines="50" w:after="120"/>
        <w:jc w:val="both"/>
        <w:rPr>
          <w:sz w:val="22"/>
        </w:rPr>
      </w:pPr>
    </w:p>
    <w:p w14:paraId="4628D8BB" w14:textId="77777777" w:rsidR="00CD4FD5" w:rsidRDefault="00B549E0">
      <w:pPr>
        <w:pStyle w:val="1"/>
        <w:numPr>
          <w:ilvl w:val="0"/>
          <w:numId w:val="10"/>
        </w:numPr>
        <w:spacing w:before="180" w:after="120"/>
        <w:rPr>
          <w:rFonts w:eastAsia="ＭＳ 明朝"/>
          <w:b/>
          <w:bCs/>
          <w:szCs w:val="24"/>
          <w:lang w:val="de-DE"/>
        </w:rPr>
      </w:pPr>
      <w:r>
        <w:rPr>
          <w:rFonts w:eastAsia="ＭＳ 明朝"/>
          <w:b/>
          <w:bCs/>
          <w:szCs w:val="24"/>
          <w:lang w:val="de-DE"/>
        </w:rPr>
        <w:t>30-4 to 30-4g: [DM-RS bundling]</w:t>
      </w:r>
    </w:p>
    <w:p w14:paraId="280F47D1" w14:textId="77777777" w:rsidR="00CD4FD5" w:rsidRDefault="00B549E0">
      <w:pPr>
        <w:spacing w:afterLines="50" w:after="120"/>
        <w:jc w:val="both"/>
        <w:rPr>
          <w:sz w:val="22"/>
          <w:lang w:val="en-US"/>
        </w:rPr>
      </w:pPr>
      <w:r>
        <w:rPr>
          <w:rFonts w:hint="eastAsia"/>
          <w:sz w:val="22"/>
          <w:lang w:val="en-US"/>
        </w:rPr>
        <w:t>I</w:t>
      </w:r>
      <w:r>
        <w:rPr>
          <w:sz w:val="22"/>
          <w:lang w:val="en-US"/>
        </w:rPr>
        <w:t>n [1], FGs 30-4 to 30-4g are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5DC91F28"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6D42D425" w14:textId="77777777" w:rsidR="00CD4FD5" w:rsidRDefault="00B549E0">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37D18AA0"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CBFE746"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69186FBF"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6983F463"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0643596D"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60CA6DCF"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50E3756A"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11C4DD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75E2B48D"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15356CB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3D97E306"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06ED2869"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533405B5"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DCBC820"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4492EB9D"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7BD2FD4"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FE099E0"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67C199D"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[The maximum duration for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1EF83F6"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The maximum duration during which UE is able to maintain power consisitency and phase continuity to support DM-RS bundling for PUSCH/PUCCH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CA64BBC" w14:textId="77777777" w:rsidR="00CD4FD5" w:rsidRDefault="00CD4FD5">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2B43D32"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79C6F18"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75ED3F1"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PUSCH/PUCCH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BF5B7CA"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C98A828"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777F667"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0348829"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A587652"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EBFF12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84E3D48"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5365B156"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F511F22"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30-4a</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62454F5"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ADC33B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A</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CB8BEDD"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[30-1] or [30-2]</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67ECD6C"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99B775B"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C3ED712"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A</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1CD8E6D"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5DDD0FA"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9A6D771"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0A3F4FA"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4CF9D603"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941DF6"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0F3915EF"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6C91E7F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347CF5D4"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8EF8CAC"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8F48756"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PUSCH repetition type B</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7F8DAD0"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[11-5] [30-1]</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0EF3EF8"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54F8F07"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2EDEB3"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PUSCH repetition type B</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9226D17"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8BFF30E"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6DC48EA"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BE5F0E7"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F57BB1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3B12DDC"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1FB6FB6B"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1C0B307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 xml:space="preserve"> 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44F195F"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98D510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bundling for TB processing over multi-slot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D6ACC7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TB processing over multi-slot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532D748"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[30-3]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A79CE21"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DE5B42F"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03E5401"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bundling for TB processing over multi-slot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229778B"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BDBC66C"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957D630"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09C09558"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C2E181B"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F5F8D2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03A21D96"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D80113"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EAE217F"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947FF0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[DMRS bunding for PUCCH repetitions]</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A10373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DM-RS bundling for PUCCH repetitions</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B231A50"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 [4-23]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CB54707"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172BAD2"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975FDFB"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DMRS bunding for PUCCH repetitions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9D4B0C"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354BC10"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4BF8E33"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3BF12F1"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34468E47"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1CD14C2"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74ED2909"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7D55C56D"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E83E0CE"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4542292"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[Inter-slot frequency hopping with inter-slot bundling for PUSCH]</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ABEE573"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inter-slot frequency hopping with inter-slot bundling for PUSCH</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8753F45"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[30-4a] or [30-4b] or [30-4c]</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50939BF"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DF91BA6"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8A658D1"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inter-slot frequency hopping with inter-slot bundling for PUSCH</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0AA1588"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808C072"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2CBBE8A"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4D5987E7"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7EBF859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475593D"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2992FB25"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94C4118"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0D6A1541"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9BE28CB"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[Enhanced inter-slot frequency hopping for PUCCH repetitions with DMRS bundling]</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F2FC6D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Enhanced inter-slot frequency hopping for PUCCH repetitions with DMRS bundling</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6EC10CD"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594D7B7D"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C873D5C"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B49A8D2"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Enhanced inter-slot frequency hopping for PUCCH repetitions with DMRS bundling</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3DE5530"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376BE32"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D6B6101"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B7518DC"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0647A44A"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57661CF"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r w:rsidR="00CD4FD5" w14:paraId="6A6947C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06B99615"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BF5CBA"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00550EC9"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[Restart DM-RS bundling after the events that violate power consistency and phase continuity]</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5A24E5DF"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4938656"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A956FCD"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1EEEE28"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633307A"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4D777C9"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91B2E17"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42C3FA8D"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736FD706"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2498FF49"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C8661F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63F276BA" w14:textId="77777777" w:rsidR="00CD4FD5" w:rsidRDefault="00CD4FD5">
      <w:pPr>
        <w:spacing w:afterLines="50" w:after="120"/>
        <w:jc w:val="both"/>
        <w:rPr>
          <w:sz w:val="22"/>
          <w:lang w:val="en-US"/>
        </w:rPr>
      </w:pPr>
    </w:p>
    <w:p w14:paraId="67C19F93"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CD4FD5" w14:paraId="37043314" w14:textId="77777777">
        <w:tc>
          <w:tcPr>
            <w:tcW w:w="621" w:type="dxa"/>
          </w:tcPr>
          <w:p w14:paraId="0A13BAB9" w14:textId="77777777" w:rsidR="00CD4FD5" w:rsidRDefault="00B549E0">
            <w:pPr>
              <w:jc w:val="both"/>
              <w:rPr>
                <w:rFonts w:eastAsia="ＭＳ 明朝"/>
                <w:sz w:val="22"/>
              </w:rPr>
            </w:pPr>
            <w:r>
              <w:rPr>
                <w:rFonts w:eastAsia="ＭＳ 明朝" w:hint="eastAsia"/>
                <w:sz w:val="22"/>
              </w:rPr>
              <w:t>[</w:t>
            </w:r>
            <w:r>
              <w:rPr>
                <w:rFonts w:eastAsia="ＭＳ 明朝"/>
                <w:sz w:val="22"/>
              </w:rPr>
              <w:t>2]</w:t>
            </w:r>
          </w:p>
        </w:tc>
        <w:tc>
          <w:tcPr>
            <w:tcW w:w="1831" w:type="dxa"/>
          </w:tcPr>
          <w:p w14:paraId="31EF0966" w14:textId="77777777" w:rsidR="00CD4FD5" w:rsidRDefault="00B549E0">
            <w:pPr>
              <w:jc w:val="both"/>
              <w:rPr>
                <w:sz w:val="22"/>
                <w:lang w:val="en-US"/>
              </w:rPr>
            </w:pPr>
            <w:r>
              <w:rPr>
                <w:rFonts w:eastAsia="ＭＳ 明朝"/>
                <w:sz w:val="22"/>
              </w:rPr>
              <w:t>Huawei, HiSilicon</w:t>
            </w:r>
          </w:p>
        </w:tc>
        <w:tc>
          <w:tcPr>
            <w:tcW w:w="19931" w:type="dxa"/>
          </w:tcPr>
          <w:p w14:paraId="3A485EC1" w14:textId="77777777" w:rsidR="00CD4FD5" w:rsidRDefault="00B549E0">
            <w:pPr>
              <w:rPr>
                <w:lang w:eastAsia="zh-CN"/>
              </w:rPr>
            </w:pPr>
            <w:r>
              <w:rPr>
                <w:b/>
                <w:u w:val="single"/>
                <w:lang w:eastAsia="zh-CN"/>
              </w:rPr>
              <w:t>Whether the features are Mandatory or Optional</w:t>
            </w:r>
          </w:p>
          <w:p w14:paraId="0567DDA5"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7CAEBA03"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5622F256"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15B7A0CA" w14:textId="77777777" w:rsidR="00CD4FD5" w:rsidRDefault="00CD4FD5">
            <w:pPr>
              <w:spacing w:beforeLines="30" w:before="72" w:after="0" w:line="60" w:lineRule="atLeast"/>
              <w:rPr>
                <w:b/>
                <w:i/>
                <w:color w:val="000000"/>
                <w:shd w:val="clear" w:color="auto" w:fill="FFFFFF"/>
              </w:rPr>
            </w:pPr>
          </w:p>
          <w:p w14:paraId="40A02D2A" w14:textId="77777777" w:rsidR="00CD4FD5" w:rsidRDefault="00B549E0">
            <w:pPr>
              <w:rPr>
                <w:b/>
                <w:i/>
                <w:color w:val="000000"/>
                <w:shd w:val="clear" w:color="auto" w:fill="FFFFFF"/>
              </w:rPr>
            </w:pPr>
            <w:r>
              <w:rPr>
                <w:b/>
                <w:u w:val="single"/>
                <w:lang w:eastAsia="zh-CN"/>
              </w:rPr>
              <w:t>The need of FDD/TDD differentiation</w:t>
            </w:r>
          </w:p>
          <w:p w14:paraId="5BF17E8C"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5A9095FA"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77D67ED8" w14:textId="77777777" w:rsidR="00CD4FD5" w:rsidRDefault="00CD4FD5">
            <w:pPr>
              <w:rPr>
                <w:b/>
                <w:u w:val="single"/>
                <w:lang w:eastAsia="zh-CN"/>
              </w:rPr>
            </w:pPr>
            <w:bookmarkStart w:id="35" w:name="OLE_LINK203"/>
            <w:bookmarkStart w:id="36" w:name="OLE_LINK177"/>
          </w:p>
          <w:p w14:paraId="7ACD1B4D" w14:textId="77777777" w:rsidR="00CD4FD5" w:rsidRDefault="00B549E0">
            <w:pPr>
              <w:rPr>
                <w:b/>
                <w:u w:val="single"/>
                <w:lang w:eastAsia="zh-CN"/>
              </w:rPr>
            </w:pPr>
            <w:r>
              <w:rPr>
                <w:rFonts w:hint="eastAsia"/>
                <w:b/>
                <w:u w:val="single"/>
                <w:lang w:eastAsia="zh-CN"/>
              </w:rPr>
              <w:t>T</w:t>
            </w:r>
            <w:r>
              <w:rPr>
                <w:b/>
                <w:u w:val="single"/>
                <w:lang w:eastAsia="zh-CN"/>
              </w:rPr>
              <w:t>he structure of UE features about DMRS bundling</w:t>
            </w:r>
          </w:p>
          <w:p w14:paraId="299D5C79" w14:textId="77777777" w:rsidR="00CD4FD5" w:rsidRDefault="00B549E0">
            <w:pPr>
              <w:rPr>
                <w:lang w:eastAsia="zh-CN"/>
              </w:rPr>
            </w:pPr>
            <w:r>
              <w:rPr>
                <w:lang w:eastAsia="zh-CN"/>
              </w:rPr>
              <w:t xml:space="preserve">On the basis of the agreements reached in AI 8.8.1.3, whether DMRS bundling for repetition type B and TBoMS and so on are supported, should depend on the respective UE capabilities. The structure of FG 30-4a to FG 30-4c should be kept. </w:t>
            </w:r>
          </w:p>
          <w:p w14:paraId="14F15F68" w14:textId="77777777" w:rsidR="00CD4FD5" w:rsidRDefault="00B549E0">
            <w:pPr>
              <w:rPr>
                <w:lang w:eastAsia="zh-CN"/>
              </w:rPr>
            </w:pPr>
            <w:r>
              <w:rPr>
                <w:lang w:eastAsia="zh-CN"/>
              </w:rPr>
              <w:t>The capabilities of DMRS bundling for back-to-back case and non-back-to-back case may be different, because the gap between transmissions of non-back-to-back case brings in other uncertainties that may affect power consistency and phase continuity. Actually, according to the RAN4’s input, compared to the  non-back-to-back transmissions with the gap consist of unscheduled symbols, it is more difficult for the UE to maintain power consistency and phase continuity when there are other UL signals/channels inserted in the gap between transmissions, even with same setting. Thus, it is preferable that different use cases have separate FGs. At least the feature for non-back-to-back with other UL signals/channels inserted in the gap between repetitions with same setting should be separate.</w:t>
            </w:r>
          </w:p>
          <w:p w14:paraId="0AE5DD45" w14:textId="77777777" w:rsidR="00CD4FD5" w:rsidRDefault="00B549E0">
            <w:pPr>
              <w:rPr>
                <w:lang w:eastAsia="zh-CN"/>
              </w:rPr>
            </w:pPr>
            <w:r>
              <w:rPr>
                <w:lang w:eastAsia="zh-CN"/>
              </w:rPr>
              <w:t>Besides, in generally, it is reasonable to set the features for PUCCH and PUSCH separately.</w:t>
            </w:r>
          </w:p>
          <w:p w14:paraId="2F66544B" w14:textId="77777777" w:rsidR="00CD4FD5" w:rsidRDefault="00B549E0">
            <w:pPr>
              <w:spacing w:beforeLines="30" w:before="72" w:after="0" w:line="60" w:lineRule="atLeast"/>
              <w:rPr>
                <w:b/>
                <w:i/>
                <w:color w:val="000000"/>
                <w:shd w:val="clear" w:color="auto" w:fill="FFFFFF"/>
                <w:lang w:eastAsia="zh-CN"/>
              </w:rPr>
            </w:pPr>
            <w:r>
              <w:rPr>
                <w:rFonts w:hint="eastAsia"/>
                <w:b/>
                <w:i/>
                <w:color w:val="000000"/>
                <w:shd w:val="clear" w:color="auto" w:fill="FFFFFF"/>
                <w:lang w:eastAsia="zh-CN"/>
              </w:rPr>
              <w:t>P</w:t>
            </w:r>
            <w:r>
              <w:rPr>
                <w:b/>
                <w:i/>
                <w:color w:val="000000"/>
                <w:shd w:val="clear" w:color="auto" w:fill="FFFFFF"/>
                <w:lang w:eastAsia="zh-CN"/>
              </w:rPr>
              <w:t>roposal 3: The structure of UE features about DMRS bundling should be as follows:</w:t>
            </w:r>
          </w:p>
          <w:p w14:paraId="03BC8BE1"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DMRS bundling for each type of transmission, e.g. repetition type A, repetition type B, TBoMS, should have separate FG.</w:t>
            </w:r>
          </w:p>
          <w:p w14:paraId="734EE6EA"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Introduce additional FGs for non-back-to-back with the gap consists of unscheduled symbols and non-back-to-back with other UL signals/channels inserted in the gap between repetitions with same setting, separately.</w:t>
            </w:r>
          </w:p>
          <w:p w14:paraId="34FD9758" w14:textId="77777777" w:rsidR="00CD4FD5" w:rsidRDefault="00B549E0">
            <w:pPr>
              <w:numPr>
                <w:ilvl w:val="0"/>
                <w:numId w:val="20"/>
              </w:numPr>
              <w:autoSpaceDE/>
              <w:autoSpaceDN/>
              <w:adjustRightInd/>
              <w:spacing w:after="0" w:line="259" w:lineRule="auto"/>
              <w:rPr>
                <w:b/>
                <w:i/>
                <w:szCs w:val="24"/>
                <w:lang w:eastAsia="zh-CN"/>
              </w:rPr>
            </w:pPr>
            <w:r>
              <w:rPr>
                <w:b/>
                <w:i/>
                <w:szCs w:val="24"/>
                <w:lang w:eastAsia="zh-CN"/>
              </w:rPr>
              <w:t>DMRS bundling for PUSCH and PUCCH should have separate FG.</w:t>
            </w:r>
          </w:p>
          <w:p w14:paraId="7FA3DA04" w14:textId="77777777" w:rsidR="00CD4FD5" w:rsidRDefault="00CD4FD5">
            <w:pPr>
              <w:rPr>
                <w:lang w:eastAsia="zh-CN"/>
              </w:rPr>
            </w:pPr>
          </w:p>
          <w:p w14:paraId="4BEFBD7E" w14:textId="77777777" w:rsidR="00CD4FD5" w:rsidRDefault="00B549E0">
            <w:pPr>
              <w:rPr>
                <w:lang w:eastAsia="zh-CN"/>
              </w:rPr>
            </w:pPr>
            <w:r>
              <w:rPr>
                <w:b/>
                <w:u w:val="single"/>
                <w:lang w:eastAsia="zh-CN"/>
              </w:rPr>
              <w:t>The value of maximum duration</w:t>
            </w:r>
          </w:p>
          <w:p w14:paraId="4745764C" w14:textId="77777777" w:rsidR="00CD4FD5" w:rsidRDefault="00B549E0">
            <w:pPr>
              <w:rPr>
                <w:lang w:eastAsia="zh-CN"/>
              </w:rPr>
            </w:pPr>
            <w:r>
              <w:rPr>
                <w:rFonts w:hint="eastAsia"/>
                <w:lang w:eastAsia="zh-CN"/>
              </w:rPr>
              <w:t>T</w:t>
            </w:r>
            <w:r>
              <w:rPr>
                <w:lang w:eastAsia="zh-CN"/>
              </w:rPr>
              <w:t xml:space="preserve">he values of the maximum duration are related to the phase continuity and power consistency tolerance, which is under discussion in RAN4 now. The tolerance may be related to modulation order. Thus, whether and how to report different value of the maximum duration for DMRS bundling for different modulation orders is up to RAN4. </w:t>
            </w:r>
          </w:p>
          <w:p w14:paraId="4ED80E2F" w14:textId="77777777" w:rsidR="00CD4FD5" w:rsidRDefault="00B549E0">
            <w:pPr>
              <w:rPr>
                <w:lang w:eastAsia="zh-CN"/>
              </w:rPr>
            </w:pPr>
            <w:r>
              <w:rPr>
                <w:lang w:eastAsia="zh-CN"/>
              </w:rPr>
              <w:t>For the back-to-back transmissions and non-back-to-back transmissions, although a single value of maximum duration may be sufficient, it is safer to wait for RAN4’s input.</w:t>
            </w:r>
          </w:p>
          <w:p w14:paraId="51A51357" w14:textId="77777777" w:rsidR="00CD4FD5" w:rsidRDefault="00B549E0">
            <w:pPr>
              <w:spacing w:beforeLines="30" w:before="72" w:after="0" w:line="60" w:lineRule="atLeast"/>
              <w:rPr>
                <w:b/>
                <w:i/>
                <w:color w:val="000000"/>
                <w:shd w:val="clear" w:color="auto" w:fill="FFFFFF"/>
                <w:lang w:eastAsia="zh-CN"/>
              </w:rPr>
            </w:pPr>
            <w:r>
              <w:rPr>
                <w:b/>
                <w:i/>
                <w:color w:val="000000"/>
                <w:shd w:val="clear" w:color="auto" w:fill="FFFFFF"/>
                <w:lang w:eastAsia="zh-CN"/>
              </w:rPr>
              <w:t xml:space="preserve">Proposal 4: </w:t>
            </w:r>
            <w:r>
              <w:rPr>
                <w:rFonts w:hint="eastAsia"/>
                <w:b/>
                <w:i/>
                <w:color w:val="000000"/>
                <w:shd w:val="clear" w:color="auto" w:fill="FFFFFF"/>
                <w:lang w:eastAsia="zh-CN"/>
              </w:rPr>
              <w:t>F</w:t>
            </w:r>
            <w:r>
              <w:rPr>
                <w:b/>
                <w:i/>
                <w:color w:val="000000"/>
                <w:shd w:val="clear" w:color="auto" w:fill="FFFFFF"/>
                <w:lang w:eastAsia="zh-CN"/>
              </w:rPr>
              <w:t xml:space="preserve">or FG 30-4, </w:t>
            </w:r>
            <w:r>
              <w:rPr>
                <w:b/>
                <w:i/>
                <w:szCs w:val="24"/>
                <w:lang w:eastAsia="zh-CN"/>
              </w:rPr>
              <w:t>whether and how to report different value of the maximum duration for DMRS bundling for (a) different modulation orders (b)</w:t>
            </w:r>
            <w:r>
              <w:t xml:space="preserve"> </w:t>
            </w:r>
            <w:r>
              <w:rPr>
                <w:b/>
                <w:i/>
                <w:szCs w:val="24"/>
                <w:lang w:eastAsia="zh-CN"/>
              </w:rPr>
              <w:t>back-to-back and non-back-to-back, is up to RAN4.</w:t>
            </w:r>
          </w:p>
          <w:p w14:paraId="44E3CA85" w14:textId="77777777" w:rsidR="00CD4FD5" w:rsidRDefault="00CD4FD5">
            <w:pPr>
              <w:rPr>
                <w:lang w:eastAsia="zh-CN"/>
              </w:rPr>
            </w:pPr>
          </w:p>
          <w:p w14:paraId="71DD28F4" w14:textId="77777777" w:rsidR="00CD4FD5" w:rsidRDefault="00B549E0">
            <w:pPr>
              <w:rPr>
                <w:lang w:eastAsia="zh-CN"/>
              </w:rPr>
            </w:pPr>
            <w:r>
              <w:rPr>
                <w:b/>
                <w:u w:val="single"/>
                <w:lang w:eastAsia="zh-CN"/>
              </w:rPr>
              <w:lastRenderedPageBreak/>
              <w:t xml:space="preserve">The need of FR1/FR2 differentiation for features related to DMRS bundling </w:t>
            </w:r>
          </w:p>
          <w:p w14:paraId="4C791446" w14:textId="77777777" w:rsidR="00CD4FD5" w:rsidRDefault="00B549E0">
            <w:pPr>
              <w:rPr>
                <w:rFonts w:eastAsia="DengXian"/>
                <w:sz w:val="21"/>
                <w:szCs w:val="21"/>
                <w:lang w:eastAsia="zh-CN"/>
              </w:rPr>
            </w:pPr>
            <w:r>
              <w:rPr>
                <w:lang w:eastAsia="zh-CN"/>
              </w:rPr>
              <w:t xml:space="preserve">For a given tolerance, the CFOs of different operating frequency are different, which may cause the </w:t>
            </w:r>
            <w:bookmarkStart w:id="37" w:name="OLE_LINK142"/>
            <w:r>
              <w:rPr>
                <w:lang w:eastAsia="zh-CN"/>
              </w:rPr>
              <w:t>“compensation leftover for frequency error”</w:t>
            </w:r>
            <w:bookmarkEnd w:id="37"/>
            <w:r>
              <w:rPr>
                <w:lang w:eastAsia="zh-CN"/>
              </w:rPr>
              <w:t xml:space="preserve"> be different. And UE’s implementation on different FR range to maintain the phase continuity could be different. </w:t>
            </w:r>
            <w:bookmarkEnd w:id="35"/>
            <w:r>
              <w:rPr>
                <w:lang w:eastAsia="zh-CN"/>
              </w:rPr>
              <w:t>Thus, the differentiation of FR1/FR2 for the feature of maximum duration is necessary.</w:t>
            </w:r>
          </w:p>
          <w:p w14:paraId="5C0B902E" w14:textId="77777777" w:rsidR="00CD4FD5" w:rsidRDefault="00B549E0">
            <w:pPr>
              <w:spacing w:beforeLines="30" w:before="72" w:after="0" w:line="60" w:lineRule="atLeast"/>
              <w:rPr>
                <w:b/>
                <w:i/>
                <w:szCs w:val="24"/>
                <w:lang w:eastAsia="zh-CN"/>
              </w:rPr>
            </w:pPr>
            <w:bookmarkStart w:id="38" w:name="OLE_LINK147"/>
            <w:bookmarkStart w:id="39" w:name="OLE_LINK186"/>
            <w:r>
              <w:rPr>
                <w:b/>
                <w:i/>
                <w:color w:val="000000"/>
                <w:shd w:val="clear" w:color="auto" w:fill="FFFFFF"/>
                <w:lang w:eastAsia="zh-CN"/>
              </w:rPr>
              <w:t xml:space="preserve">Proposal 5: </w:t>
            </w:r>
            <w:r>
              <w:rPr>
                <w:b/>
                <w:i/>
                <w:szCs w:val="24"/>
                <w:lang w:eastAsia="zh-CN"/>
              </w:rPr>
              <w:t>For FG 30-4, FR1/FR2 differentiation is necessary.</w:t>
            </w:r>
            <w:bookmarkEnd w:id="38"/>
          </w:p>
          <w:bookmarkEnd w:id="36"/>
          <w:bookmarkEnd w:id="39"/>
          <w:p w14:paraId="42A70AE1" w14:textId="77777777" w:rsidR="00CD4FD5" w:rsidRDefault="00CD4FD5">
            <w:pPr>
              <w:rPr>
                <w:lang w:eastAsia="zh-CN"/>
              </w:rPr>
            </w:pPr>
          </w:p>
          <w:p w14:paraId="1D592F3C" w14:textId="77777777" w:rsidR="00CD4FD5" w:rsidRDefault="00B549E0">
            <w:pPr>
              <w:rPr>
                <w:lang w:eastAsia="zh-CN"/>
              </w:rPr>
            </w:pPr>
            <w:r>
              <w:rPr>
                <w:lang w:eastAsia="zh-CN"/>
              </w:rPr>
              <w:t>For FG 30-4x, as previously described, the RF characteristics on different FR range are different, so the capabilities to support DMRS bundling on different FRs may be different for the same UE. The differentiation of FR1/FR2 is necessary for the features related to supporting DMRS bundling.</w:t>
            </w:r>
          </w:p>
          <w:p w14:paraId="0175CDF1" w14:textId="77777777" w:rsidR="00CD4FD5" w:rsidRDefault="00B549E0">
            <w:pPr>
              <w:spacing w:beforeLines="30" w:before="72" w:after="0" w:line="60" w:lineRule="atLeast"/>
              <w:rPr>
                <w:i/>
                <w:color w:val="000000"/>
                <w:shd w:val="clear" w:color="auto" w:fill="FFFFFF"/>
              </w:rPr>
            </w:pPr>
            <w:r>
              <w:rPr>
                <w:b/>
                <w:i/>
                <w:color w:val="000000"/>
                <w:shd w:val="clear" w:color="auto" w:fill="FFFFFF"/>
              </w:rPr>
              <w:t>Proposal 6:</w:t>
            </w:r>
            <w:r>
              <w:rPr>
                <w:i/>
                <w:color w:val="000000"/>
                <w:shd w:val="clear" w:color="auto" w:fill="FFFFFF"/>
              </w:rPr>
              <w:t xml:space="preserve"> </w:t>
            </w:r>
            <w:r>
              <w:rPr>
                <w:b/>
                <w:i/>
                <w:color w:val="000000"/>
                <w:shd w:val="clear" w:color="auto" w:fill="FFFFFF"/>
              </w:rPr>
              <w:t xml:space="preserve">For FG 30-4x, </w:t>
            </w:r>
            <w:r>
              <w:rPr>
                <w:b/>
                <w:i/>
                <w:szCs w:val="24"/>
                <w:lang w:eastAsia="zh-CN"/>
              </w:rPr>
              <w:t>FR1/FR2 differentiation is necessary.</w:t>
            </w:r>
          </w:p>
          <w:p w14:paraId="1F6A526C" w14:textId="77777777" w:rsidR="00CD4FD5" w:rsidRDefault="00CD4FD5">
            <w:pPr>
              <w:rPr>
                <w:rFonts w:eastAsia="SimSun"/>
                <w:lang w:eastAsia="zh-CN"/>
              </w:rPr>
            </w:pPr>
          </w:p>
          <w:p w14:paraId="4CE8B1BB" w14:textId="77777777" w:rsidR="00CD4FD5" w:rsidRDefault="00B549E0">
            <w:pPr>
              <w:rPr>
                <w:b/>
                <w:u w:val="single"/>
                <w:lang w:eastAsia="zh-CN"/>
              </w:rPr>
            </w:pPr>
            <w:r>
              <w:rPr>
                <w:b/>
                <w:u w:val="single"/>
                <w:lang w:eastAsia="zh-CN"/>
              </w:rPr>
              <w:t>The type of granularity</w:t>
            </w:r>
          </w:p>
          <w:p w14:paraId="15F736A1"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47F778A2"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7BDBB6E4"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090C38E8" w14:textId="77777777">
        <w:tc>
          <w:tcPr>
            <w:tcW w:w="621" w:type="dxa"/>
          </w:tcPr>
          <w:p w14:paraId="37284F9F"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3]</w:t>
            </w:r>
          </w:p>
        </w:tc>
        <w:tc>
          <w:tcPr>
            <w:tcW w:w="1831" w:type="dxa"/>
          </w:tcPr>
          <w:p w14:paraId="208359EF"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6A1DF120" w14:textId="77777777" w:rsidR="00CD4FD5" w:rsidRDefault="00B549E0">
            <w:pPr>
              <w:rPr>
                <w:rFonts w:eastAsia="SimSun"/>
                <w:sz w:val="20"/>
                <w:lang w:val="en-US" w:eastAsia="zh-CN"/>
              </w:rPr>
            </w:pPr>
            <w:r>
              <w:rPr>
                <w:rFonts w:eastAsia="SimSun" w:hint="eastAsia"/>
                <w:sz w:val="20"/>
                <w:lang w:val="en-US" w:eastAsia="zh-CN"/>
              </w:rPr>
              <w:t xml:space="preserve">Regarding DMRS bundling among PUSCH/PUCCH transmissions, the current FG list is a good starting point. However, we may not be able to further refine these FGs before more input from RAN4, or we can also decide some of the UE FGs could be left for RAN4, i.e., regarding as RAN4 FGs. For instance, RAN4 is still discussing whether </w:t>
            </w:r>
            <w:r>
              <w:rPr>
                <w:rFonts w:eastAsia="SimSun"/>
                <w:sz w:val="20"/>
                <w:lang w:val="en-US" w:eastAsia="en-US"/>
              </w:rPr>
              <w:t xml:space="preserve">the UE should report a </w:t>
            </w:r>
            <w:r>
              <w:rPr>
                <w:rFonts w:eastAsia="SimSun" w:hint="eastAsia"/>
                <w:sz w:val="20"/>
                <w:lang w:val="en-US" w:eastAsia="zh-CN"/>
              </w:rPr>
              <w:t xml:space="preserve">maximum </w:t>
            </w:r>
            <w:r>
              <w:rPr>
                <w:rFonts w:eastAsia="SimSun"/>
                <w:sz w:val="20"/>
                <w:lang w:val="en-US" w:eastAsia="en-US"/>
              </w:rPr>
              <w:t>duration</w:t>
            </w:r>
            <w:r>
              <w:rPr>
                <w:rFonts w:eastAsia="SimSun" w:hint="eastAsia"/>
                <w:sz w:val="20"/>
                <w:lang w:val="en-US" w:eastAsia="zh-CN"/>
              </w:rPr>
              <w:t xml:space="preserve"> and the potential factors may have impact on the duration. </w:t>
            </w:r>
          </w:p>
          <w:p w14:paraId="19B84786" w14:textId="77777777" w:rsidR="00CD4FD5" w:rsidRDefault="00B549E0">
            <w:pPr>
              <w:jc w:val="both"/>
              <w:rPr>
                <w:rFonts w:eastAsia="SimSun"/>
                <w:bCs/>
                <w:i/>
                <w:sz w:val="20"/>
                <w:szCs w:val="18"/>
                <w:lang w:val="en-US" w:eastAsia="zh-CN"/>
              </w:rPr>
            </w:pPr>
            <w:r>
              <w:rPr>
                <w:rFonts w:eastAsia="SimSun" w:hint="eastAsia"/>
                <w:b/>
                <w:i/>
                <w:sz w:val="20"/>
                <w:lang w:eastAsia="zh-CN"/>
              </w:rPr>
              <w:t xml:space="preserve">Proposal </w:t>
            </w:r>
            <w:r>
              <w:rPr>
                <w:rFonts w:eastAsia="SimSun" w:hint="eastAsia"/>
                <w:b/>
                <w:i/>
                <w:sz w:val="20"/>
                <w:lang w:val="en-US" w:eastAsia="zh-CN"/>
              </w:rPr>
              <w:t>4</w:t>
            </w:r>
            <w:r>
              <w:rPr>
                <w:rFonts w:eastAsia="SimSun" w:hint="eastAsia"/>
                <w:b/>
                <w:i/>
                <w:sz w:val="20"/>
                <w:lang w:eastAsia="zh-CN"/>
              </w:rPr>
              <w:t xml:space="preserve">: </w:t>
            </w:r>
            <w:r>
              <w:rPr>
                <w:rFonts w:eastAsia="SimSun" w:hint="eastAsia"/>
                <w:bCs/>
                <w:i/>
                <w:sz w:val="20"/>
                <w:lang w:val="en-US" w:eastAsia="zh-CN"/>
              </w:rPr>
              <w:t xml:space="preserve">RAN1 further revisits the FGs related to DM-RS bundling among PUSCH/PUCCH transmissions based on further input from RAN4 or leave some of UE FGs as RAN4 FGs. </w:t>
            </w:r>
          </w:p>
          <w:p w14:paraId="4D9C8C90" w14:textId="77777777" w:rsidR="00CD4FD5" w:rsidRDefault="00B549E0">
            <w:pPr>
              <w:jc w:val="both"/>
              <w:rPr>
                <w:rFonts w:eastAsia="SimSun"/>
                <w:sz w:val="20"/>
                <w:lang w:val="en-US" w:eastAsia="zh-CN"/>
              </w:rPr>
            </w:pPr>
            <w:r>
              <w:rPr>
                <w:rFonts w:eastAsia="SimSun" w:hint="eastAsia"/>
                <w:sz w:val="20"/>
                <w:lang w:val="en-US" w:eastAsia="zh-CN"/>
              </w:rPr>
              <w:t>If a maximum duration can be reported by UE, it would imply the UE s</w:t>
            </w:r>
            <w:r>
              <w:rPr>
                <w:rFonts w:eastAsia="SimSun"/>
                <w:sz w:val="20"/>
                <w:lang w:val="en-US" w:eastAsia="zh-CN"/>
              </w:rPr>
              <w:t>upport</w:t>
            </w:r>
            <w:r>
              <w:rPr>
                <w:rFonts w:eastAsia="SimSun" w:hint="eastAsia"/>
                <w:sz w:val="20"/>
                <w:lang w:val="en-US" w:eastAsia="zh-CN"/>
              </w:rPr>
              <w:t>s</w:t>
            </w:r>
            <w:r>
              <w:rPr>
                <w:rFonts w:eastAsia="SimSun"/>
                <w:sz w:val="20"/>
                <w:lang w:val="en-US" w:eastAsia="zh-CN"/>
              </w:rPr>
              <w:t xml:space="preserve"> DM-RS bundling </w:t>
            </w:r>
            <w:r>
              <w:rPr>
                <w:rFonts w:eastAsia="SimSun" w:hint="eastAsia"/>
                <w:sz w:val="20"/>
                <w:lang w:val="en-US" w:eastAsia="zh-CN"/>
              </w:rPr>
              <w:t xml:space="preserve">at least </w:t>
            </w:r>
            <w:r>
              <w:rPr>
                <w:rFonts w:eastAsia="SimSun"/>
                <w:sz w:val="20"/>
                <w:lang w:val="en-US" w:eastAsia="zh-CN"/>
              </w:rPr>
              <w:t xml:space="preserve">for </w:t>
            </w:r>
            <w:r>
              <w:rPr>
                <w:rFonts w:eastAsia="SimSun" w:hint="eastAsia"/>
                <w:sz w:val="20"/>
                <w:lang w:val="en-US" w:eastAsia="zh-CN"/>
              </w:rPr>
              <w:t xml:space="preserve">one of </w:t>
            </w:r>
            <w:r>
              <w:rPr>
                <w:rFonts w:eastAsia="SimSun"/>
                <w:sz w:val="20"/>
                <w:lang w:val="en-US" w:eastAsia="zh-CN"/>
              </w:rPr>
              <w:t>PUSCH repetition type A</w:t>
            </w:r>
            <w:r>
              <w:rPr>
                <w:rFonts w:eastAsia="SimSun" w:hint="eastAsia"/>
                <w:sz w:val="20"/>
                <w:lang w:val="en-US" w:eastAsia="zh-CN"/>
              </w:rPr>
              <w:t xml:space="preserve">, repetition type B and TBoMS once the UE reports a value for maximum duration. Therefore, at least one of FG </w:t>
            </w:r>
            <w:r>
              <w:rPr>
                <w:rFonts w:eastAsia="SimSun"/>
                <w:sz w:val="20"/>
                <w:lang w:val="en-US"/>
              </w:rPr>
              <w:t>30-4a</w:t>
            </w:r>
            <w:r>
              <w:rPr>
                <w:rFonts w:eastAsia="SimSun" w:hint="eastAsia"/>
                <w:sz w:val="20"/>
                <w:lang w:val="en-US" w:eastAsia="zh-CN"/>
              </w:rPr>
              <w:t xml:space="preserve">, </w:t>
            </w:r>
            <w:r>
              <w:rPr>
                <w:rFonts w:eastAsia="SimSun"/>
                <w:sz w:val="20"/>
                <w:lang w:val="en-US"/>
              </w:rPr>
              <w:t>30-4</w:t>
            </w:r>
            <w:r>
              <w:rPr>
                <w:rFonts w:eastAsia="SimSun" w:hint="eastAsia"/>
                <w:sz w:val="20"/>
                <w:lang w:val="en-US" w:eastAsia="zh-CN"/>
              </w:rPr>
              <w:t xml:space="preserve">b and </w:t>
            </w:r>
            <w:r>
              <w:rPr>
                <w:rFonts w:eastAsia="SimSun"/>
                <w:sz w:val="20"/>
                <w:lang w:val="en-US"/>
              </w:rPr>
              <w:t>30-4</w:t>
            </w:r>
            <w:r>
              <w:rPr>
                <w:rFonts w:eastAsia="SimSun" w:hint="eastAsia"/>
                <w:sz w:val="20"/>
                <w:lang w:val="en-US" w:eastAsia="zh-CN"/>
              </w:rPr>
              <w:t xml:space="preserve">c should be merged into FG 30-4 if it is agreed by RAN4. In addition, RAN4 has agreed </w:t>
            </w:r>
            <w:r>
              <w:rPr>
                <w:rFonts w:eastAsia="SimSun"/>
                <w:sz w:val="20"/>
                <w:lang w:val="en-US" w:eastAsia="en-US"/>
              </w:rPr>
              <w:t>the maximum duration should be the same for different cases for both PUSCH and PUCCH</w:t>
            </w:r>
            <w:r>
              <w:rPr>
                <w:rFonts w:eastAsia="SimSun" w:hint="eastAsia"/>
                <w:sz w:val="20"/>
                <w:lang w:val="en-US" w:eastAsia="zh-CN"/>
              </w:rPr>
              <w:t>. Therefore, we don</w:t>
            </w:r>
            <w:r>
              <w:rPr>
                <w:rFonts w:eastAsia="SimSun"/>
                <w:sz w:val="20"/>
                <w:lang w:val="en-US" w:eastAsia="zh-CN"/>
              </w:rPr>
              <w:t>’</w:t>
            </w:r>
            <w:r>
              <w:rPr>
                <w:rFonts w:eastAsia="SimSun" w:hint="eastAsia"/>
                <w:sz w:val="20"/>
                <w:lang w:val="en-US" w:eastAsia="zh-CN"/>
              </w:rPr>
              <w:t xml:space="preserve">t think a separate FG </w:t>
            </w:r>
            <w:r>
              <w:rPr>
                <w:rFonts w:eastAsia="SimSun"/>
                <w:sz w:val="20"/>
                <w:lang w:val="en-US" w:eastAsia="zh-CN"/>
              </w:rPr>
              <w:t>30-4d</w:t>
            </w:r>
            <w:r>
              <w:rPr>
                <w:rFonts w:eastAsia="SimSun" w:hint="eastAsia"/>
                <w:sz w:val="20"/>
                <w:lang w:val="en-US" w:eastAsia="zh-CN"/>
              </w:rPr>
              <w:t xml:space="preserve"> for DMRS bundling for PUCCH is needed. </w:t>
            </w:r>
          </w:p>
          <w:p w14:paraId="09C94296" w14:textId="77777777" w:rsidR="00CD4FD5" w:rsidRDefault="00B549E0">
            <w:pPr>
              <w:jc w:val="both"/>
              <w:rPr>
                <w:rFonts w:eastAsia="SimSun"/>
                <w:sz w:val="20"/>
                <w:lang w:val="en-US" w:eastAsia="zh-CN"/>
              </w:rPr>
            </w:pPr>
            <w:r>
              <w:rPr>
                <w:rFonts w:eastAsia="SimSun" w:hint="eastAsia"/>
                <w:b/>
                <w:i/>
                <w:sz w:val="20"/>
                <w:lang w:eastAsia="zh-CN"/>
              </w:rPr>
              <w:t xml:space="preserve">Proposal </w:t>
            </w:r>
            <w:r>
              <w:rPr>
                <w:rFonts w:eastAsia="SimSun" w:hint="eastAsia"/>
                <w:b/>
                <w:i/>
                <w:sz w:val="20"/>
                <w:lang w:val="en-US" w:eastAsia="zh-CN"/>
              </w:rPr>
              <w:t>5</w:t>
            </w:r>
            <w:r>
              <w:rPr>
                <w:rFonts w:eastAsia="SimSun" w:hint="eastAsia"/>
                <w:b/>
                <w:i/>
                <w:sz w:val="20"/>
                <w:lang w:eastAsia="zh-CN"/>
              </w:rPr>
              <w:t xml:space="preserve">: </w:t>
            </w:r>
            <w:r>
              <w:rPr>
                <w:rFonts w:eastAsia="SimSun" w:hint="eastAsia"/>
                <w:bCs/>
                <w:i/>
                <w:sz w:val="20"/>
                <w:lang w:val="en-US" w:eastAsia="zh-CN"/>
              </w:rPr>
              <w:t xml:space="preserve">If RAN 4 would agree a maximum duration can be reported by UE (i.e. confirming FG 30-4), at least one of FG </w:t>
            </w:r>
            <w:r>
              <w:rPr>
                <w:rFonts w:eastAsia="SimSun" w:hint="eastAsia"/>
                <w:bCs/>
                <w:i/>
                <w:sz w:val="20"/>
                <w:lang w:val="en-US"/>
              </w:rPr>
              <w:t>30-4a</w:t>
            </w:r>
            <w:r>
              <w:rPr>
                <w:rFonts w:eastAsia="SimSun" w:hint="eastAsia"/>
                <w:bCs/>
                <w:i/>
                <w:sz w:val="20"/>
                <w:lang w:val="en-US" w:eastAsia="zh-CN"/>
              </w:rPr>
              <w:t xml:space="preserve">, </w:t>
            </w:r>
            <w:r>
              <w:rPr>
                <w:rFonts w:eastAsia="SimSun" w:hint="eastAsia"/>
                <w:bCs/>
                <w:i/>
                <w:sz w:val="20"/>
                <w:lang w:val="en-US"/>
              </w:rPr>
              <w:t>30-4</w:t>
            </w:r>
            <w:r>
              <w:rPr>
                <w:rFonts w:eastAsia="SimSun" w:hint="eastAsia"/>
                <w:bCs/>
                <w:i/>
                <w:sz w:val="20"/>
                <w:lang w:val="en-US" w:eastAsia="zh-CN"/>
              </w:rPr>
              <w:t xml:space="preserve">b and </w:t>
            </w:r>
            <w:r>
              <w:rPr>
                <w:rFonts w:eastAsia="SimSun" w:hint="eastAsia"/>
                <w:bCs/>
                <w:i/>
                <w:sz w:val="20"/>
                <w:lang w:val="en-US"/>
              </w:rPr>
              <w:t>30-4</w:t>
            </w:r>
            <w:r>
              <w:rPr>
                <w:rFonts w:eastAsia="SimSun" w:hint="eastAsia"/>
                <w:bCs/>
                <w:i/>
                <w:sz w:val="20"/>
                <w:lang w:val="en-US" w:eastAsia="zh-CN"/>
              </w:rPr>
              <w:t xml:space="preserve">c should be merged into FG 30-4, and a separate FG 30-4d for DMRS bundling for PUCCH is not needed. </w:t>
            </w:r>
          </w:p>
        </w:tc>
      </w:tr>
      <w:tr w:rsidR="00CD4FD5" w14:paraId="259BD3C2" w14:textId="77777777">
        <w:tc>
          <w:tcPr>
            <w:tcW w:w="621" w:type="dxa"/>
          </w:tcPr>
          <w:p w14:paraId="34EFC98A" w14:textId="77777777" w:rsidR="00CD4FD5" w:rsidRDefault="00B549E0">
            <w:pPr>
              <w:jc w:val="both"/>
              <w:rPr>
                <w:rFonts w:eastAsia="ＭＳ 明朝"/>
                <w:sz w:val="22"/>
              </w:rPr>
            </w:pPr>
            <w:r>
              <w:rPr>
                <w:rFonts w:eastAsia="ＭＳ 明朝" w:hint="eastAsia"/>
                <w:sz w:val="22"/>
              </w:rPr>
              <w:t>[</w:t>
            </w:r>
            <w:r>
              <w:rPr>
                <w:rFonts w:eastAsia="ＭＳ 明朝"/>
                <w:sz w:val="22"/>
              </w:rPr>
              <w:t>4]</w:t>
            </w:r>
          </w:p>
        </w:tc>
        <w:tc>
          <w:tcPr>
            <w:tcW w:w="1831" w:type="dxa"/>
          </w:tcPr>
          <w:p w14:paraId="6E1381E1" w14:textId="77777777" w:rsidR="00CD4FD5" w:rsidRDefault="00B549E0">
            <w:pPr>
              <w:jc w:val="both"/>
              <w:rPr>
                <w:sz w:val="22"/>
                <w:lang w:val="en-US"/>
              </w:rPr>
            </w:pPr>
            <w:r>
              <w:rPr>
                <w:rFonts w:hint="eastAsia"/>
                <w:sz w:val="22"/>
                <w:lang w:val="en-US"/>
              </w:rPr>
              <w:t>v</w:t>
            </w:r>
            <w:r>
              <w:rPr>
                <w:sz w:val="22"/>
                <w:lang w:val="en-US"/>
              </w:rPr>
              <w:t>ivo</w:t>
            </w:r>
          </w:p>
        </w:tc>
        <w:tc>
          <w:tcPr>
            <w:tcW w:w="19931" w:type="dxa"/>
          </w:tcPr>
          <w:p w14:paraId="7D6A9144" w14:textId="77777777" w:rsidR="00CD4FD5" w:rsidRDefault="00B549E0">
            <w:pPr>
              <w:pStyle w:val="ad"/>
              <w:spacing w:beforeLines="50" w:before="120" w:afterLines="50"/>
              <w:rPr>
                <w:rFonts w:eastAsia="SimSun"/>
                <w:sz w:val="22"/>
                <w:szCs w:val="22"/>
                <w:lang w:eastAsia="zh-CN"/>
              </w:rPr>
            </w:pPr>
            <w:r>
              <w:rPr>
                <w:rFonts w:eastAsia="SimSun"/>
                <w:sz w:val="22"/>
                <w:szCs w:val="22"/>
                <w:lang w:eastAsia="zh-CN"/>
              </w:rPr>
              <w:t xml:space="preserve">For DMRS bundling related features, it depends on detailed RAN4 FR requirements on power consistency, phase continuity, and it may be FR specific or band specific, may be not per UE feature. In </w:t>
            </w:r>
            <w:r>
              <w:rPr>
                <w:rFonts w:eastAsia="SimSun"/>
                <w:sz w:val="22"/>
                <w:szCs w:val="22"/>
                <w:lang w:eastAsia="zh-CN"/>
              </w:rPr>
              <w:fldChar w:fldCharType="begin"/>
            </w:r>
            <w:r>
              <w:rPr>
                <w:rFonts w:eastAsia="SimSun"/>
                <w:sz w:val="22"/>
                <w:szCs w:val="22"/>
                <w:lang w:eastAsia="zh-CN"/>
              </w:rPr>
              <w:instrText xml:space="preserve"> REF _Ref86956486 \r \h </w:instrText>
            </w:r>
            <w:r>
              <w:rPr>
                <w:rFonts w:eastAsia="SimSun"/>
                <w:sz w:val="22"/>
                <w:szCs w:val="22"/>
                <w:lang w:eastAsia="zh-CN"/>
              </w:rPr>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r>
              <w:rPr>
                <w:rFonts w:eastAsia="SimSun"/>
                <w:sz w:val="22"/>
                <w:szCs w:val="22"/>
                <w:lang w:eastAsia="zh-CN"/>
              </w:rPr>
              <w:t>, RAN4 replied that the maximum duration (feature 30-4) maybe per band or per FR dependent, and Feature 30-4 is considered as prerequisite for other DMRS bundling features. Hence, whether features 30-4 and 30-4(a)-(g) are per band features, or need to be different for FR1/FR2, needs to be confirmed by RAN4.</w:t>
            </w:r>
          </w:p>
          <w:p w14:paraId="7C53D9B5" w14:textId="77777777" w:rsidR="00CD4FD5" w:rsidRDefault="00B549E0">
            <w:pPr>
              <w:pStyle w:val="ad"/>
              <w:spacing w:beforeLines="50" w:before="120" w:afterLines="50"/>
              <w:rPr>
                <w:b/>
                <w:sz w:val="22"/>
                <w:szCs w:val="22"/>
              </w:rPr>
            </w:pPr>
            <w:bookmarkStart w:id="40" w:name="PP2"/>
            <w:r>
              <w:rPr>
                <w:b/>
                <w:sz w:val="22"/>
                <w:szCs w:val="22"/>
              </w:rPr>
              <w:t xml:space="preserve">Proposal 2: </w:t>
            </w:r>
            <w:r>
              <w:rPr>
                <w:rFonts w:eastAsia="SimSun"/>
                <w:b/>
                <w:sz w:val="22"/>
                <w:szCs w:val="22"/>
                <w:lang w:eastAsia="zh-CN"/>
              </w:rPr>
              <w:t>Whether feature 30-4 and 30-4(a-g)</w:t>
            </w:r>
            <w:r>
              <w:rPr>
                <w:b/>
                <w:sz w:val="22"/>
                <w:szCs w:val="22"/>
              </w:rPr>
              <w:t xml:space="preserve"> is per ‘band/UE’, or ‘need of FR1/FR2 differentiation’ should be confirmed by RAN4.</w:t>
            </w:r>
          </w:p>
          <w:bookmarkEnd w:id="40"/>
          <w:p w14:paraId="37D3E645" w14:textId="77777777" w:rsidR="00CD4FD5" w:rsidRDefault="00B549E0">
            <w:pPr>
              <w:pStyle w:val="ad"/>
              <w:spacing w:beforeLines="50" w:before="120" w:after="0"/>
              <w:rPr>
                <w:rFonts w:eastAsiaTheme="minorEastAsia"/>
                <w:sz w:val="22"/>
                <w:szCs w:val="22"/>
                <w:lang w:eastAsia="zh-CN"/>
              </w:rPr>
            </w:pPr>
            <w:r>
              <w:rPr>
                <w:rFonts w:eastAsiaTheme="minorEastAsia"/>
                <w:sz w:val="22"/>
                <w:szCs w:val="22"/>
                <w:lang w:eastAsia="zh-CN"/>
              </w:rPr>
              <w:t>The suggested revision DMRS bundling related UE features are provided in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46"/>
              <w:gridCol w:w="4201"/>
              <w:gridCol w:w="1683"/>
              <w:gridCol w:w="4670"/>
              <w:gridCol w:w="824"/>
              <w:gridCol w:w="1919"/>
              <w:gridCol w:w="1896"/>
            </w:tblGrid>
            <w:tr w:rsidR="00CD4FD5" w14:paraId="3EDDF84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5735C619" w14:textId="77777777" w:rsidR="00CD4FD5" w:rsidRDefault="00B549E0">
                  <w:pPr>
                    <w:keepNext/>
                    <w:keepLines/>
                    <w:rPr>
                      <w:rFonts w:ascii="Arial" w:eastAsia="SimSun" w:hAnsi="Arial" w:cs="Arial"/>
                      <w:sz w:val="18"/>
                      <w:szCs w:val="18"/>
                    </w:rPr>
                  </w:pPr>
                  <w:r>
                    <w:rPr>
                      <w:rFonts w:ascii="Arial" w:eastAsia="SimSun" w:hAnsi="Arial" w:cs="Arial"/>
                      <w:sz w:val="18"/>
                      <w:szCs w:val="18"/>
                    </w:rPr>
                    <w:t>Index</w:t>
                  </w:r>
                </w:p>
              </w:tc>
              <w:tc>
                <w:tcPr>
                  <w:tcW w:w="976" w:type="pct"/>
                  <w:tcBorders>
                    <w:top w:val="single" w:sz="4" w:space="0" w:color="auto"/>
                    <w:left w:val="single" w:sz="4" w:space="0" w:color="auto"/>
                    <w:bottom w:val="single" w:sz="4" w:space="0" w:color="auto"/>
                    <w:right w:val="single" w:sz="4" w:space="0" w:color="auto"/>
                  </w:tcBorders>
                </w:tcPr>
                <w:p w14:paraId="44FD8F8A"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Feature group</w:t>
                  </w:r>
                </w:p>
              </w:tc>
              <w:tc>
                <w:tcPr>
                  <w:tcW w:w="1066" w:type="pct"/>
                  <w:tcBorders>
                    <w:top w:val="single" w:sz="4" w:space="0" w:color="auto"/>
                    <w:left w:val="single" w:sz="4" w:space="0" w:color="auto"/>
                    <w:bottom w:val="single" w:sz="4" w:space="0" w:color="auto"/>
                    <w:right w:val="single" w:sz="4" w:space="0" w:color="auto"/>
                  </w:tcBorders>
                </w:tcPr>
                <w:p w14:paraId="4E786E88"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Components</w:t>
                  </w:r>
                </w:p>
              </w:tc>
              <w:tc>
                <w:tcPr>
                  <w:tcW w:w="427" w:type="pct"/>
                  <w:tcBorders>
                    <w:top w:val="single" w:sz="4" w:space="0" w:color="auto"/>
                    <w:left w:val="single" w:sz="4" w:space="0" w:color="auto"/>
                    <w:bottom w:val="single" w:sz="4" w:space="0" w:color="auto"/>
                    <w:right w:val="single" w:sz="4" w:space="0" w:color="auto"/>
                  </w:tcBorders>
                </w:tcPr>
                <w:p w14:paraId="7D35499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Prerequisite feature groups</w:t>
                  </w:r>
                </w:p>
              </w:tc>
              <w:tc>
                <w:tcPr>
                  <w:tcW w:w="1185" w:type="pct"/>
                  <w:tcBorders>
                    <w:top w:val="single" w:sz="4" w:space="0" w:color="auto"/>
                    <w:left w:val="single" w:sz="4" w:space="0" w:color="auto"/>
                    <w:bottom w:val="single" w:sz="4" w:space="0" w:color="auto"/>
                    <w:right w:val="single" w:sz="4" w:space="0" w:color="auto"/>
                  </w:tcBorders>
                </w:tcPr>
                <w:p w14:paraId="0055458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Consequence if the feature is not supported by the UE</w:t>
                  </w:r>
                </w:p>
              </w:tc>
              <w:tc>
                <w:tcPr>
                  <w:tcW w:w="209" w:type="pct"/>
                  <w:tcBorders>
                    <w:top w:val="single" w:sz="4" w:space="0" w:color="auto"/>
                    <w:left w:val="single" w:sz="4" w:space="0" w:color="auto"/>
                    <w:bottom w:val="single" w:sz="4" w:space="0" w:color="auto"/>
                    <w:right w:val="single" w:sz="4" w:space="0" w:color="auto"/>
                  </w:tcBorders>
                </w:tcPr>
                <w:p w14:paraId="625928E1" w14:textId="77777777" w:rsidR="00CD4FD5" w:rsidRDefault="00B549E0">
                  <w:pPr>
                    <w:keepNext/>
                    <w:keepLines/>
                    <w:rPr>
                      <w:rFonts w:ascii="Arial" w:eastAsia="SimSun" w:hAnsi="Arial" w:cs="Arial"/>
                      <w:color w:val="FF0000"/>
                      <w:sz w:val="18"/>
                      <w:szCs w:val="18"/>
                      <w:lang w:eastAsia="zh-CN"/>
                    </w:rPr>
                  </w:pPr>
                  <w:r>
                    <w:rPr>
                      <w:rFonts w:ascii="Arial" w:eastAsia="SimSun" w:hAnsi="Arial" w:cs="Arial" w:hint="eastAsia"/>
                      <w:color w:val="000000" w:themeColor="text1"/>
                      <w:sz w:val="18"/>
                      <w:szCs w:val="18"/>
                      <w:lang w:eastAsia="zh-CN"/>
                    </w:rPr>
                    <w:t>Type</w:t>
                  </w:r>
                </w:p>
              </w:tc>
              <w:tc>
                <w:tcPr>
                  <w:tcW w:w="487" w:type="pct"/>
                  <w:tcBorders>
                    <w:top w:val="single" w:sz="4" w:space="0" w:color="auto"/>
                    <w:left w:val="single" w:sz="4" w:space="0" w:color="auto"/>
                    <w:bottom w:val="single" w:sz="4" w:space="0" w:color="auto"/>
                    <w:right w:val="single" w:sz="4" w:space="0" w:color="auto"/>
                  </w:tcBorders>
                </w:tcPr>
                <w:p w14:paraId="11821B9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Need of FDD/TDD differentiation</w:t>
                  </w:r>
                </w:p>
              </w:tc>
              <w:tc>
                <w:tcPr>
                  <w:tcW w:w="481" w:type="pct"/>
                  <w:tcBorders>
                    <w:top w:val="single" w:sz="4" w:space="0" w:color="auto"/>
                    <w:left w:val="single" w:sz="4" w:space="0" w:color="auto"/>
                    <w:bottom w:val="single" w:sz="4" w:space="0" w:color="auto"/>
                    <w:right w:val="single" w:sz="4" w:space="0" w:color="auto"/>
                  </w:tcBorders>
                </w:tcPr>
                <w:p w14:paraId="4769BF55" w14:textId="77777777" w:rsidR="00CD4FD5" w:rsidRDefault="00B549E0">
                  <w:pPr>
                    <w:keepNext/>
                    <w:keepLines/>
                    <w:rPr>
                      <w:rFonts w:ascii="Arial" w:eastAsia="SimSun" w:hAnsi="Arial" w:cs="Arial"/>
                      <w:color w:val="FF0000"/>
                      <w:sz w:val="18"/>
                      <w:szCs w:val="18"/>
                      <w:lang w:eastAsia="zh-CN"/>
                    </w:rPr>
                  </w:pPr>
                  <w:r>
                    <w:rPr>
                      <w:rFonts w:ascii="Arial" w:eastAsia="SimSun" w:hAnsi="Arial" w:cs="Arial"/>
                      <w:color w:val="000000" w:themeColor="text1"/>
                      <w:sz w:val="18"/>
                      <w:szCs w:val="18"/>
                      <w:lang w:eastAsia="zh-CN"/>
                    </w:rPr>
                    <w:t>Need of FR1/FR2 differentiation</w:t>
                  </w:r>
                </w:p>
              </w:tc>
            </w:tr>
            <w:tr w:rsidR="00CD4FD5" w14:paraId="3CFB49E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648B3BF9" w14:textId="77777777" w:rsidR="00CD4FD5" w:rsidRDefault="00B549E0">
                  <w:pPr>
                    <w:keepNext/>
                    <w:keepLines/>
                    <w:rPr>
                      <w:rFonts w:ascii="Arial" w:eastAsia="SimSun" w:hAnsi="Arial" w:cs="Arial"/>
                      <w:sz w:val="18"/>
                      <w:szCs w:val="18"/>
                    </w:rPr>
                  </w:pPr>
                  <w:r>
                    <w:rPr>
                      <w:rFonts w:ascii="Arial" w:eastAsia="SimSun" w:hAnsi="Arial" w:cs="Arial"/>
                      <w:sz w:val="18"/>
                      <w:szCs w:val="18"/>
                    </w:rPr>
                    <w:t>30-4a</w:t>
                  </w:r>
                </w:p>
              </w:tc>
              <w:tc>
                <w:tcPr>
                  <w:tcW w:w="976" w:type="pct"/>
                  <w:tcBorders>
                    <w:top w:val="single" w:sz="4" w:space="0" w:color="auto"/>
                    <w:left w:val="single" w:sz="4" w:space="0" w:color="auto"/>
                    <w:bottom w:val="single" w:sz="4" w:space="0" w:color="auto"/>
                    <w:right w:val="single" w:sz="4" w:space="0" w:color="auto"/>
                  </w:tcBorders>
                </w:tcPr>
                <w:p w14:paraId="4C889A6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A]</w:t>
                  </w:r>
                </w:p>
              </w:tc>
              <w:tc>
                <w:tcPr>
                  <w:tcW w:w="1066" w:type="pct"/>
                  <w:tcBorders>
                    <w:top w:val="single" w:sz="4" w:space="0" w:color="auto"/>
                    <w:left w:val="single" w:sz="4" w:space="0" w:color="auto"/>
                    <w:bottom w:val="single" w:sz="4" w:space="0" w:color="auto"/>
                    <w:right w:val="single" w:sz="4" w:space="0" w:color="auto"/>
                  </w:tcBorders>
                </w:tcPr>
                <w:p w14:paraId="2F98E858" w14:textId="77777777" w:rsidR="00CD4FD5" w:rsidRDefault="00B549E0">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Support DM-RS bundling for PUSCH repetition type A</w:t>
                  </w:r>
                </w:p>
              </w:tc>
              <w:tc>
                <w:tcPr>
                  <w:tcW w:w="427" w:type="pct"/>
                  <w:tcBorders>
                    <w:top w:val="single" w:sz="4" w:space="0" w:color="auto"/>
                    <w:left w:val="single" w:sz="4" w:space="0" w:color="auto"/>
                    <w:bottom w:val="single" w:sz="4" w:space="0" w:color="auto"/>
                    <w:right w:val="single" w:sz="4" w:space="0" w:color="auto"/>
                  </w:tcBorders>
                </w:tcPr>
                <w:p w14:paraId="181639E9"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[30-1] or [30-2]</w:t>
                  </w:r>
                </w:p>
              </w:tc>
              <w:tc>
                <w:tcPr>
                  <w:tcW w:w="1185" w:type="pct"/>
                  <w:tcBorders>
                    <w:top w:val="single" w:sz="4" w:space="0" w:color="auto"/>
                    <w:left w:val="single" w:sz="4" w:space="0" w:color="auto"/>
                    <w:bottom w:val="single" w:sz="4" w:space="0" w:color="auto"/>
                    <w:right w:val="single" w:sz="4" w:space="0" w:color="auto"/>
                  </w:tcBorders>
                </w:tcPr>
                <w:p w14:paraId="27B84D2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A</w:t>
                  </w:r>
                </w:p>
              </w:tc>
              <w:tc>
                <w:tcPr>
                  <w:tcW w:w="209" w:type="pct"/>
                  <w:tcBorders>
                    <w:top w:val="single" w:sz="4" w:space="0" w:color="auto"/>
                    <w:left w:val="single" w:sz="4" w:space="0" w:color="auto"/>
                    <w:bottom w:val="single" w:sz="4" w:space="0" w:color="auto"/>
                    <w:right w:val="single" w:sz="4" w:space="0" w:color="auto"/>
                  </w:tcBorders>
                </w:tcPr>
                <w:p w14:paraId="6473A847"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440B9BF6" w14:textId="77777777" w:rsidR="00CD4FD5" w:rsidRDefault="00B549E0">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0C6B02FD"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05E567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3E28C430" w14:textId="77777777" w:rsidR="00CD4FD5" w:rsidRDefault="00B549E0">
                  <w:pPr>
                    <w:keepNext/>
                    <w:keepLines/>
                    <w:rPr>
                      <w:rFonts w:ascii="Arial" w:eastAsia="SimSun" w:hAnsi="Arial" w:cs="Arial"/>
                      <w:color w:val="FF0000"/>
                      <w:sz w:val="18"/>
                      <w:szCs w:val="18"/>
                      <w:u w:val="single"/>
                      <w:lang w:eastAsia="zh-CN"/>
                    </w:rPr>
                  </w:pPr>
                  <w:r>
                    <w:rPr>
                      <w:rFonts w:ascii="Arial" w:eastAsia="SimSun" w:hAnsi="Arial" w:cs="Arial"/>
                      <w:color w:val="FF0000"/>
                      <w:sz w:val="18"/>
                      <w:szCs w:val="18"/>
                      <w:u w:val="single"/>
                      <w:lang w:eastAsia="zh-CN"/>
                    </w:rPr>
                    <w:t>[YES]</w:t>
                  </w:r>
                </w:p>
              </w:tc>
            </w:tr>
            <w:tr w:rsidR="00CD4FD5" w14:paraId="11105B10"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0F4F947D" w14:textId="77777777" w:rsidR="00CD4FD5" w:rsidRDefault="00B549E0">
                  <w:pPr>
                    <w:keepNext/>
                    <w:keepLines/>
                    <w:rPr>
                      <w:rFonts w:ascii="Arial" w:eastAsia="SimSun" w:hAnsi="Arial" w:cs="Arial"/>
                      <w:sz w:val="18"/>
                      <w:szCs w:val="18"/>
                    </w:rPr>
                  </w:pPr>
                  <w:r>
                    <w:rPr>
                      <w:rFonts w:ascii="Arial" w:eastAsia="SimSun" w:hAnsi="Arial" w:cs="Arial"/>
                      <w:sz w:val="18"/>
                      <w:szCs w:val="18"/>
                    </w:rPr>
                    <w:t>30-4b</w:t>
                  </w:r>
                </w:p>
              </w:tc>
              <w:tc>
                <w:tcPr>
                  <w:tcW w:w="976" w:type="pct"/>
                  <w:tcBorders>
                    <w:top w:val="single" w:sz="4" w:space="0" w:color="auto"/>
                    <w:left w:val="single" w:sz="4" w:space="0" w:color="auto"/>
                    <w:bottom w:val="single" w:sz="4" w:space="0" w:color="auto"/>
                    <w:right w:val="single" w:sz="4" w:space="0" w:color="auto"/>
                  </w:tcBorders>
                </w:tcPr>
                <w:p w14:paraId="7B004A43"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bundling for PUSCH repetition type B]</w:t>
                  </w:r>
                </w:p>
              </w:tc>
              <w:tc>
                <w:tcPr>
                  <w:tcW w:w="1066" w:type="pct"/>
                  <w:tcBorders>
                    <w:top w:val="single" w:sz="4" w:space="0" w:color="auto"/>
                    <w:left w:val="single" w:sz="4" w:space="0" w:color="auto"/>
                    <w:bottom w:val="single" w:sz="4" w:space="0" w:color="auto"/>
                    <w:right w:val="single" w:sz="4" w:space="0" w:color="auto"/>
                  </w:tcBorders>
                </w:tcPr>
                <w:p w14:paraId="552DD7C9"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PUSCH repetition type B</w:t>
                  </w:r>
                </w:p>
              </w:tc>
              <w:tc>
                <w:tcPr>
                  <w:tcW w:w="427" w:type="pct"/>
                  <w:tcBorders>
                    <w:top w:val="single" w:sz="4" w:space="0" w:color="auto"/>
                    <w:left w:val="single" w:sz="4" w:space="0" w:color="auto"/>
                    <w:bottom w:val="single" w:sz="4" w:space="0" w:color="auto"/>
                    <w:right w:val="single" w:sz="4" w:space="0" w:color="auto"/>
                  </w:tcBorders>
                </w:tcPr>
                <w:p w14:paraId="5ABC262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[11-5] [30-1]</w:t>
                  </w:r>
                </w:p>
              </w:tc>
              <w:tc>
                <w:tcPr>
                  <w:tcW w:w="1185" w:type="pct"/>
                  <w:tcBorders>
                    <w:top w:val="single" w:sz="4" w:space="0" w:color="auto"/>
                    <w:left w:val="single" w:sz="4" w:space="0" w:color="auto"/>
                    <w:bottom w:val="single" w:sz="4" w:space="0" w:color="auto"/>
                    <w:right w:val="single" w:sz="4" w:space="0" w:color="auto"/>
                  </w:tcBorders>
                </w:tcPr>
                <w:p w14:paraId="7F101109"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PUSCH repetition type B</w:t>
                  </w:r>
                </w:p>
              </w:tc>
              <w:tc>
                <w:tcPr>
                  <w:tcW w:w="209" w:type="pct"/>
                  <w:tcBorders>
                    <w:top w:val="single" w:sz="4" w:space="0" w:color="auto"/>
                    <w:left w:val="single" w:sz="4" w:space="0" w:color="auto"/>
                    <w:bottom w:val="single" w:sz="4" w:space="0" w:color="auto"/>
                    <w:right w:val="single" w:sz="4" w:space="0" w:color="auto"/>
                  </w:tcBorders>
                </w:tcPr>
                <w:p w14:paraId="266A7DEF"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E6DF07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3AAE2F3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75616B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4CB32E9F"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6A6D5070"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B822B5C" w14:textId="77777777" w:rsidR="00CD4FD5" w:rsidRDefault="00B549E0">
                  <w:pPr>
                    <w:keepNext/>
                    <w:keepLines/>
                    <w:rPr>
                      <w:rFonts w:ascii="Arial" w:eastAsia="SimSun" w:hAnsi="Arial" w:cs="Arial"/>
                      <w:sz w:val="18"/>
                      <w:szCs w:val="18"/>
                    </w:rPr>
                  </w:pPr>
                  <w:r>
                    <w:rPr>
                      <w:rFonts w:ascii="Arial" w:eastAsia="SimSun" w:hAnsi="Arial" w:cs="Arial"/>
                      <w:sz w:val="18"/>
                      <w:szCs w:val="18"/>
                    </w:rPr>
                    <w:t>30-4c</w:t>
                  </w:r>
                </w:p>
              </w:tc>
              <w:tc>
                <w:tcPr>
                  <w:tcW w:w="976" w:type="pct"/>
                  <w:tcBorders>
                    <w:top w:val="single" w:sz="4" w:space="0" w:color="auto"/>
                    <w:left w:val="single" w:sz="4" w:space="0" w:color="auto"/>
                    <w:bottom w:val="single" w:sz="4" w:space="0" w:color="auto"/>
                    <w:right w:val="single" w:sz="4" w:space="0" w:color="auto"/>
                  </w:tcBorders>
                </w:tcPr>
                <w:p w14:paraId="0BC64B4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bundling for TB processing over multi-slot PUSCH]</w:t>
                  </w:r>
                </w:p>
              </w:tc>
              <w:tc>
                <w:tcPr>
                  <w:tcW w:w="1066" w:type="pct"/>
                  <w:tcBorders>
                    <w:top w:val="single" w:sz="4" w:space="0" w:color="auto"/>
                    <w:left w:val="single" w:sz="4" w:space="0" w:color="auto"/>
                    <w:bottom w:val="single" w:sz="4" w:space="0" w:color="auto"/>
                    <w:right w:val="single" w:sz="4" w:space="0" w:color="auto"/>
                  </w:tcBorders>
                </w:tcPr>
                <w:p w14:paraId="5141C67E"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TB processing over multi-slot PUSCH</w:t>
                  </w:r>
                </w:p>
              </w:tc>
              <w:tc>
                <w:tcPr>
                  <w:tcW w:w="427" w:type="pct"/>
                  <w:tcBorders>
                    <w:top w:val="single" w:sz="4" w:space="0" w:color="auto"/>
                    <w:left w:val="single" w:sz="4" w:space="0" w:color="auto"/>
                    <w:bottom w:val="single" w:sz="4" w:space="0" w:color="auto"/>
                    <w:right w:val="single" w:sz="4" w:space="0" w:color="auto"/>
                  </w:tcBorders>
                </w:tcPr>
                <w:p w14:paraId="6368AD5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[30-3]</w:t>
                  </w:r>
                </w:p>
              </w:tc>
              <w:tc>
                <w:tcPr>
                  <w:tcW w:w="1185" w:type="pct"/>
                  <w:tcBorders>
                    <w:top w:val="single" w:sz="4" w:space="0" w:color="auto"/>
                    <w:left w:val="single" w:sz="4" w:space="0" w:color="auto"/>
                    <w:bottom w:val="single" w:sz="4" w:space="0" w:color="auto"/>
                    <w:right w:val="single" w:sz="4" w:space="0" w:color="auto"/>
                  </w:tcBorders>
                </w:tcPr>
                <w:p w14:paraId="41CF773E"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bundling for TB processing over multi-slot PUSCH</w:t>
                  </w:r>
                </w:p>
              </w:tc>
              <w:tc>
                <w:tcPr>
                  <w:tcW w:w="209" w:type="pct"/>
                  <w:tcBorders>
                    <w:top w:val="single" w:sz="4" w:space="0" w:color="auto"/>
                    <w:left w:val="single" w:sz="4" w:space="0" w:color="auto"/>
                    <w:bottom w:val="single" w:sz="4" w:space="0" w:color="auto"/>
                    <w:right w:val="single" w:sz="4" w:space="0" w:color="auto"/>
                  </w:tcBorders>
                </w:tcPr>
                <w:p w14:paraId="4F1E50A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909DDC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6A8F035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B7F58A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2F79B04D"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7CF0D522"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7EB3CA0D"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976" w:type="pct"/>
                  <w:tcBorders>
                    <w:top w:val="single" w:sz="4" w:space="0" w:color="auto"/>
                    <w:left w:val="single" w:sz="4" w:space="0" w:color="auto"/>
                    <w:bottom w:val="single" w:sz="4" w:space="0" w:color="auto"/>
                    <w:right w:val="single" w:sz="4" w:space="0" w:color="auto"/>
                  </w:tcBorders>
                </w:tcPr>
                <w:p w14:paraId="525B4E1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[DMRS bunding for PUCCH repetitions]</w:t>
                  </w:r>
                </w:p>
              </w:tc>
              <w:tc>
                <w:tcPr>
                  <w:tcW w:w="1066" w:type="pct"/>
                  <w:tcBorders>
                    <w:top w:val="single" w:sz="4" w:space="0" w:color="auto"/>
                    <w:left w:val="single" w:sz="4" w:space="0" w:color="auto"/>
                    <w:bottom w:val="single" w:sz="4" w:space="0" w:color="auto"/>
                    <w:right w:val="single" w:sz="4" w:space="0" w:color="auto"/>
                  </w:tcBorders>
                </w:tcPr>
                <w:p w14:paraId="13D0458B"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DM-RS bundling for PUCCH repetitions</w:t>
                  </w:r>
                </w:p>
              </w:tc>
              <w:tc>
                <w:tcPr>
                  <w:tcW w:w="427" w:type="pct"/>
                  <w:tcBorders>
                    <w:top w:val="single" w:sz="4" w:space="0" w:color="auto"/>
                    <w:left w:val="single" w:sz="4" w:space="0" w:color="auto"/>
                    <w:bottom w:val="single" w:sz="4" w:space="0" w:color="auto"/>
                    <w:right w:val="single" w:sz="4" w:space="0" w:color="auto"/>
                  </w:tcBorders>
                </w:tcPr>
                <w:p w14:paraId="38088FE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 [4-23]</w:t>
                  </w:r>
                </w:p>
              </w:tc>
              <w:tc>
                <w:tcPr>
                  <w:tcW w:w="1185" w:type="pct"/>
                  <w:tcBorders>
                    <w:top w:val="single" w:sz="4" w:space="0" w:color="auto"/>
                    <w:left w:val="single" w:sz="4" w:space="0" w:color="auto"/>
                    <w:bottom w:val="single" w:sz="4" w:space="0" w:color="auto"/>
                    <w:right w:val="single" w:sz="4" w:space="0" w:color="auto"/>
                  </w:tcBorders>
                </w:tcPr>
                <w:p w14:paraId="3B8589C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DMRS bunding for PUCCH repetitions</w:t>
                  </w:r>
                </w:p>
              </w:tc>
              <w:tc>
                <w:tcPr>
                  <w:tcW w:w="209" w:type="pct"/>
                  <w:tcBorders>
                    <w:top w:val="single" w:sz="4" w:space="0" w:color="auto"/>
                    <w:left w:val="single" w:sz="4" w:space="0" w:color="auto"/>
                    <w:bottom w:val="single" w:sz="4" w:space="0" w:color="auto"/>
                    <w:right w:val="single" w:sz="4" w:space="0" w:color="auto"/>
                  </w:tcBorders>
                </w:tcPr>
                <w:p w14:paraId="0D03709C"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5803D7ED" w14:textId="77777777" w:rsidR="00CD4FD5" w:rsidRDefault="00B549E0">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267F9556" w14:textId="77777777" w:rsidR="00CD4FD5" w:rsidRDefault="00B549E0">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0790CFD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98275DF" w14:textId="77777777" w:rsidR="00CD4FD5" w:rsidRDefault="00B549E0">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4BCAC7A9"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E2D737C"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lastRenderedPageBreak/>
                    <w:t>30-4e</w:t>
                  </w:r>
                </w:p>
              </w:tc>
              <w:tc>
                <w:tcPr>
                  <w:tcW w:w="976" w:type="pct"/>
                  <w:tcBorders>
                    <w:top w:val="single" w:sz="4" w:space="0" w:color="auto"/>
                    <w:left w:val="single" w:sz="4" w:space="0" w:color="auto"/>
                    <w:bottom w:val="single" w:sz="4" w:space="0" w:color="auto"/>
                    <w:right w:val="single" w:sz="4" w:space="0" w:color="auto"/>
                  </w:tcBorders>
                </w:tcPr>
                <w:p w14:paraId="70B438E1" w14:textId="77777777" w:rsidR="00CD4FD5" w:rsidRDefault="00B549E0">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p>
              </w:tc>
              <w:tc>
                <w:tcPr>
                  <w:tcW w:w="1066" w:type="pct"/>
                  <w:tcBorders>
                    <w:top w:val="single" w:sz="4" w:space="0" w:color="auto"/>
                    <w:left w:val="single" w:sz="4" w:space="0" w:color="auto"/>
                    <w:bottom w:val="single" w:sz="4" w:space="0" w:color="auto"/>
                    <w:right w:val="single" w:sz="4" w:space="0" w:color="auto"/>
                  </w:tcBorders>
                </w:tcPr>
                <w:p w14:paraId="4CF711F7"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inter-slot frequency hopping with inter-slot bundling for PUSCH</w:t>
                  </w:r>
                </w:p>
              </w:tc>
              <w:tc>
                <w:tcPr>
                  <w:tcW w:w="427" w:type="pct"/>
                  <w:tcBorders>
                    <w:top w:val="single" w:sz="4" w:space="0" w:color="auto"/>
                    <w:left w:val="single" w:sz="4" w:space="0" w:color="auto"/>
                    <w:bottom w:val="single" w:sz="4" w:space="0" w:color="auto"/>
                    <w:right w:val="single" w:sz="4" w:space="0" w:color="auto"/>
                  </w:tcBorders>
                </w:tcPr>
                <w:p w14:paraId="3D78FEE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[30-4a] or [30-4b] or [30-4c]</w:t>
                  </w:r>
                </w:p>
              </w:tc>
              <w:tc>
                <w:tcPr>
                  <w:tcW w:w="1185" w:type="pct"/>
                  <w:tcBorders>
                    <w:top w:val="single" w:sz="4" w:space="0" w:color="auto"/>
                    <w:left w:val="single" w:sz="4" w:space="0" w:color="auto"/>
                    <w:bottom w:val="single" w:sz="4" w:space="0" w:color="auto"/>
                    <w:right w:val="single" w:sz="4" w:space="0" w:color="auto"/>
                  </w:tcBorders>
                </w:tcPr>
                <w:p w14:paraId="65D6E8E2"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inter-slot frequency hopping with inter-slot bundling for PUSCH</w:t>
                  </w:r>
                </w:p>
              </w:tc>
              <w:tc>
                <w:tcPr>
                  <w:tcW w:w="209" w:type="pct"/>
                  <w:tcBorders>
                    <w:top w:val="single" w:sz="4" w:space="0" w:color="auto"/>
                    <w:left w:val="single" w:sz="4" w:space="0" w:color="auto"/>
                    <w:bottom w:val="single" w:sz="4" w:space="0" w:color="auto"/>
                    <w:right w:val="single" w:sz="4" w:space="0" w:color="auto"/>
                  </w:tcBorders>
                </w:tcPr>
                <w:p w14:paraId="00B11C9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25A1A0D2" w14:textId="77777777" w:rsidR="00CD4FD5" w:rsidRDefault="00B549E0">
                  <w:pPr>
                    <w:keepNext/>
                    <w:keepLines/>
                    <w:rPr>
                      <w:rFonts w:ascii="Arial" w:eastAsia="游明朝" w:hAnsi="Arial" w:cs="Arial"/>
                      <w:strike/>
                      <w:color w:val="FF0000"/>
                      <w:sz w:val="18"/>
                      <w:szCs w:val="18"/>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44A37055" w14:textId="77777777" w:rsidR="00CD4FD5" w:rsidRDefault="00B549E0">
                  <w:pPr>
                    <w:keepNext/>
                    <w:keepLines/>
                    <w:rPr>
                      <w:rFonts w:ascii="Arial" w:eastAsia="SimSun" w:hAnsi="Arial" w:cs="Arial"/>
                      <w:sz w:val="18"/>
                      <w:szCs w:val="18"/>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D193C44"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5C29D485" w14:textId="77777777" w:rsidR="00CD4FD5" w:rsidRDefault="00B549E0">
                  <w:pPr>
                    <w:keepNext/>
                    <w:keepLines/>
                    <w:rPr>
                      <w:rFonts w:ascii="Arial" w:eastAsia="SimSun" w:hAnsi="Arial" w:cs="Arial"/>
                      <w:strike/>
                      <w:color w:val="FF0000"/>
                      <w:sz w:val="18"/>
                      <w:szCs w:val="18"/>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7410BE2B"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3D5A73F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30-4f</w:t>
                  </w:r>
                </w:p>
              </w:tc>
              <w:tc>
                <w:tcPr>
                  <w:tcW w:w="976" w:type="pct"/>
                  <w:tcBorders>
                    <w:top w:val="single" w:sz="4" w:space="0" w:color="auto"/>
                    <w:left w:val="single" w:sz="4" w:space="0" w:color="auto"/>
                    <w:bottom w:val="single" w:sz="4" w:space="0" w:color="auto"/>
                    <w:right w:val="single" w:sz="4" w:space="0" w:color="auto"/>
                  </w:tcBorders>
                </w:tcPr>
                <w:p w14:paraId="521F8ED7" w14:textId="77777777" w:rsidR="00CD4FD5" w:rsidRDefault="00B549E0">
                  <w:pPr>
                    <w:keepNext/>
                    <w:keepLines/>
                    <w:rPr>
                      <w:rFonts w:ascii="Arial" w:eastAsia="SimSun" w:hAnsi="Arial"/>
                      <w:sz w:val="18"/>
                    </w:rPr>
                  </w:pPr>
                  <w:r>
                    <w:rPr>
                      <w:rFonts w:ascii="Arial" w:eastAsia="SimSun" w:hAnsi="Arial" w:cs="Arial"/>
                      <w:sz w:val="18"/>
                      <w:szCs w:val="18"/>
                      <w:lang w:eastAsia="zh-CN"/>
                    </w:rPr>
                    <w:t>[Enhanced inter-slot frequency hopping for PUCCH repetitions with DMRS bundling]</w:t>
                  </w:r>
                </w:p>
              </w:tc>
              <w:tc>
                <w:tcPr>
                  <w:tcW w:w="1066" w:type="pct"/>
                  <w:tcBorders>
                    <w:top w:val="single" w:sz="4" w:space="0" w:color="auto"/>
                    <w:left w:val="single" w:sz="4" w:space="0" w:color="auto"/>
                    <w:bottom w:val="single" w:sz="4" w:space="0" w:color="auto"/>
                    <w:right w:val="single" w:sz="4" w:space="0" w:color="auto"/>
                  </w:tcBorders>
                </w:tcPr>
                <w:p w14:paraId="1FB7AC38"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Enhanced inter-slot frequency hopping for PUCCH repetitions with DMRS bundling</w:t>
                  </w:r>
                </w:p>
              </w:tc>
              <w:tc>
                <w:tcPr>
                  <w:tcW w:w="427" w:type="pct"/>
                  <w:tcBorders>
                    <w:top w:val="single" w:sz="4" w:space="0" w:color="auto"/>
                    <w:left w:val="single" w:sz="4" w:space="0" w:color="auto"/>
                    <w:bottom w:val="single" w:sz="4" w:space="0" w:color="auto"/>
                    <w:right w:val="single" w:sz="4" w:space="0" w:color="auto"/>
                  </w:tcBorders>
                </w:tcPr>
                <w:p w14:paraId="6456993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[30-4d]</w:t>
                  </w:r>
                </w:p>
              </w:tc>
              <w:tc>
                <w:tcPr>
                  <w:tcW w:w="1185" w:type="pct"/>
                  <w:tcBorders>
                    <w:top w:val="single" w:sz="4" w:space="0" w:color="auto"/>
                    <w:left w:val="single" w:sz="4" w:space="0" w:color="auto"/>
                    <w:bottom w:val="single" w:sz="4" w:space="0" w:color="auto"/>
                    <w:right w:val="single" w:sz="4" w:space="0" w:color="auto"/>
                  </w:tcBorders>
                </w:tcPr>
                <w:p w14:paraId="6940A7A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Enhanced inter-slot frequency hopping for PUCCH repetitions with DMRS bundling</w:t>
                  </w:r>
                </w:p>
              </w:tc>
              <w:tc>
                <w:tcPr>
                  <w:tcW w:w="209" w:type="pct"/>
                  <w:tcBorders>
                    <w:top w:val="single" w:sz="4" w:space="0" w:color="auto"/>
                    <w:left w:val="single" w:sz="4" w:space="0" w:color="auto"/>
                    <w:bottom w:val="single" w:sz="4" w:space="0" w:color="auto"/>
                    <w:right w:val="single" w:sz="4" w:space="0" w:color="auto"/>
                  </w:tcBorders>
                </w:tcPr>
                <w:p w14:paraId="706C6EE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0AE6BD4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50F90DB6"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7D8FD7AE"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125222E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r w:rsidR="00CD4FD5" w14:paraId="69199D79" w14:textId="77777777">
              <w:trPr>
                <w:trHeight w:val="20"/>
              </w:trPr>
              <w:tc>
                <w:tcPr>
                  <w:tcW w:w="169" w:type="pct"/>
                  <w:tcBorders>
                    <w:top w:val="single" w:sz="4" w:space="0" w:color="auto"/>
                    <w:left w:val="single" w:sz="4" w:space="0" w:color="auto"/>
                    <w:bottom w:val="single" w:sz="4" w:space="0" w:color="auto"/>
                    <w:right w:val="single" w:sz="4" w:space="0" w:color="auto"/>
                  </w:tcBorders>
                </w:tcPr>
                <w:p w14:paraId="415C6CCF"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30-4g</w:t>
                  </w:r>
                </w:p>
              </w:tc>
              <w:tc>
                <w:tcPr>
                  <w:tcW w:w="976" w:type="pct"/>
                  <w:tcBorders>
                    <w:top w:val="single" w:sz="4" w:space="0" w:color="auto"/>
                    <w:left w:val="single" w:sz="4" w:space="0" w:color="auto"/>
                    <w:bottom w:val="single" w:sz="4" w:space="0" w:color="auto"/>
                    <w:right w:val="single" w:sz="4" w:space="0" w:color="auto"/>
                  </w:tcBorders>
                </w:tcPr>
                <w:p w14:paraId="11C71E57"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[Restart DM-RS bundling after the events that violate power consistency and phase continuity]</w:t>
                  </w:r>
                </w:p>
              </w:tc>
              <w:tc>
                <w:tcPr>
                  <w:tcW w:w="1066" w:type="pct"/>
                  <w:tcBorders>
                    <w:top w:val="single" w:sz="4" w:space="0" w:color="auto"/>
                    <w:left w:val="single" w:sz="4" w:space="0" w:color="auto"/>
                    <w:bottom w:val="single" w:sz="4" w:space="0" w:color="auto"/>
                    <w:right w:val="single" w:sz="4" w:space="0" w:color="auto"/>
                  </w:tcBorders>
                </w:tcPr>
                <w:p w14:paraId="1EE39A9E"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Support restarting DM-RS bundling after the events that violate power consistency and phase continuity</w:t>
                  </w:r>
                </w:p>
              </w:tc>
              <w:tc>
                <w:tcPr>
                  <w:tcW w:w="427" w:type="pct"/>
                  <w:tcBorders>
                    <w:top w:val="single" w:sz="4" w:space="0" w:color="auto"/>
                    <w:left w:val="single" w:sz="4" w:space="0" w:color="auto"/>
                    <w:bottom w:val="single" w:sz="4" w:space="0" w:color="auto"/>
                    <w:right w:val="single" w:sz="4" w:space="0" w:color="auto"/>
                  </w:tcBorders>
                </w:tcPr>
                <w:p w14:paraId="1CAF5CEB"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w:t>
                  </w:r>
                </w:p>
              </w:tc>
              <w:tc>
                <w:tcPr>
                  <w:tcW w:w="1185" w:type="pct"/>
                  <w:tcBorders>
                    <w:top w:val="single" w:sz="4" w:space="0" w:color="auto"/>
                    <w:left w:val="single" w:sz="4" w:space="0" w:color="auto"/>
                    <w:bottom w:val="single" w:sz="4" w:space="0" w:color="auto"/>
                    <w:right w:val="single" w:sz="4" w:space="0" w:color="auto"/>
                  </w:tcBorders>
                </w:tcPr>
                <w:p w14:paraId="0E8C5BB8"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UE does not support restarting DM-RS bundling after the events that violate power consistency and phase continuity</w:t>
                  </w:r>
                </w:p>
              </w:tc>
              <w:tc>
                <w:tcPr>
                  <w:tcW w:w="209" w:type="pct"/>
                  <w:tcBorders>
                    <w:top w:val="single" w:sz="4" w:space="0" w:color="auto"/>
                    <w:left w:val="single" w:sz="4" w:space="0" w:color="auto"/>
                    <w:bottom w:val="single" w:sz="4" w:space="0" w:color="auto"/>
                    <w:right w:val="single" w:sz="4" w:space="0" w:color="auto"/>
                  </w:tcBorders>
                </w:tcPr>
                <w:p w14:paraId="39A76C1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[Per UE]</w:t>
                  </w:r>
                </w:p>
                <w:p w14:paraId="66EAD525"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[Per band]</w:t>
                  </w:r>
                </w:p>
              </w:tc>
              <w:tc>
                <w:tcPr>
                  <w:tcW w:w="487" w:type="pct"/>
                  <w:tcBorders>
                    <w:top w:val="single" w:sz="4" w:space="0" w:color="auto"/>
                    <w:left w:val="single" w:sz="4" w:space="0" w:color="auto"/>
                    <w:bottom w:val="single" w:sz="4" w:space="0" w:color="auto"/>
                    <w:right w:val="single" w:sz="4" w:space="0" w:color="auto"/>
                  </w:tcBorders>
                </w:tcPr>
                <w:p w14:paraId="59FFD30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FFS</w:t>
                  </w:r>
                </w:p>
              </w:tc>
              <w:tc>
                <w:tcPr>
                  <w:tcW w:w="481" w:type="pct"/>
                  <w:tcBorders>
                    <w:top w:val="single" w:sz="4" w:space="0" w:color="auto"/>
                    <w:left w:val="single" w:sz="4" w:space="0" w:color="auto"/>
                    <w:bottom w:val="single" w:sz="4" w:space="0" w:color="auto"/>
                    <w:right w:val="single" w:sz="4" w:space="0" w:color="auto"/>
                  </w:tcBorders>
                </w:tcPr>
                <w:p w14:paraId="464F33D8"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No</w:t>
                  </w:r>
                </w:p>
                <w:p w14:paraId="6784B4D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color w:val="FF0000"/>
                      <w:sz w:val="18"/>
                      <w:szCs w:val="18"/>
                      <w:u w:val="single"/>
                      <w:lang w:eastAsia="zh-CN"/>
                    </w:rPr>
                    <w:t>[</w:t>
                  </w:r>
                  <w:r>
                    <w:rPr>
                      <w:rFonts w:ascii="Arial" w:eastAsia="SimSun" w:hAnsi="Arial" w:cs="Arial" w:hint="eastAsia"/>
                      <w:color w:val="FF0000"/>
                      <w:sz w:val="18"/>
                      <w:szCs w:val="18"/>
                      <w:u w:val="single"/>
                      <w:lang w:eastAsia="zh-CN"/>
                    </w:rPr>
                    <w:t>Y</w:t>
                  </w:r>
                  <w:r>
                    <w:rPr>
                      <w:rFonts w:ascii="Arial" w:eastAsia="SimSun" w:hAnsi="Arial" w:cs="Arial"/>
                      <w:color w:val="FF0000"/>
                      <w:sz w:val="18"/>
                      <w:szCs w:val="18"/>
                      <w:u w:val="single"/>
                      <w:lang w:eastAsia="zh-CN"/>
                    </w:rPr>
                    <w:t>ES]</w:t>
                  </w:r>
                </w:p>
              </w:tc>
            </w:tr>
          </w:tbl>
          <w:p w14:paraId="16BB2C36" w14:textId="77777777" w:rsidR="00CD4FD5" w:rsidRDefault="00CD4FD5">
            <w:pPr>
              <w:rPr>
                <w:lang w:eastAsia="zh-CN"/>
              </w:rPr>
            </w:pPr>
          </w:p>
        </w:tc>
      </w:tr>
      <w:tr w:rsidR="00CD4FD5" w14:paraId="4A9B1169" w14:textId="77777777">
        <w:tc>
          <w:tcPr>
            <w:tcW w:w="621" w:type="dxa"/>
          </w:tcPr>
          <w:p w14:paraId="66177F88"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5]</w:t>
            </w:r>
          </w:p>
        </w:tc>
        <w:tc>
          <w:tcPr>
            <w:tcW w:w="1831" w:type="dxa"/>
          </w:tcPr>
          <w:p w14:paraId="2E847E3E" w14:textId="77777777" w:rsidR="00CD4FD5" w:rsidRDefault="00B549E0">
            <w:pPr>
              <w:jc w:val="both"/>
              <w:rPr>
                <w:sz w:val="22"/>
                <w:lang w:val="en-US"/>
              </w:rPr>
            </w:pPr>
            <w:r>
              <w:rPr>
                <w:rFonts w:eastAsia="ＭＳ 明朝"/>
                <w:sz w:val="22"/>
              </w:rPr>
              <w:t>Nokia, Nokia Shanghai Bell</w:t>
            </w:r>
          </w:p>
        </w:tc>
        <w:tc>
          <w:tcPr>
            <w:tcW w:w="19931" w:type="dxa"/>
          </w:tcPr>
          <w:p w14:paraId="2BEBD157" w14:textId="77777777" w:rsidR="00CD4FD5" w:rsidRDefault="00B549E0">
            <w:pPr>
              <w:pStyle w:val="aff5"/>
              <w:numPr>
                <w:ilvl w:val="0"/>
                <w:numId w:val="14"/>
              </w:numPr>
              <w:ind w:leftChars="0"/>
              <w:contextualSpacing/>
              <w:rPr>
                <w:lang w:eastAsia="zh-CN"/>
              </w:rPr>
            </w:pPr>
            <w:r>
              <w:rPr>
                <w:b/>
                <w:bCs/>
                <w:sz w:val="20"/>
              </w:rPr>
              <w:t>30-1, 30-1a, 30-2, 30-2a, 30-3, 30-4, 30-4a/b/c/d/e/f/g, 30-5, 30-6:</w:t>
            </w:r>
          </w:p>
          <w:p w14:paraId="10CAAEA8" w14:textId="77777777" w:rsidR="00CD4FD5" w:rsidRDefault="00B549E0">
            <w:pPr>
              <w:pStyle w:val="aff5"/>
              <w:numPr>
                <w:ilvl w:val="1"/>
                <w:numId w:val="14"/>
              </w:numPr>
              <w:ind w:leftChars="0"/>
              <w:contextualSpacing/>
              <w:rPr>
                <w:lang w:eastAsia="zh-CN"/>
              </w:rPr>
            </w:pPr>
            <w:r>
              <w:rPr>
                <w:sz w:val="20"/>
              </w:rPr>
              <w:t xml:space="preserve">Confirm the FGs. Details to be finalized later. </w:t>
            </w:r>
          </w:p>
        </w:tc>
      </w:tr>
      <w:tr w:rsidR="00CD4FD5" w14:paraId="3A3A7B0E" w14:textId="77777777">
        <w:tc>
          <w:tcPr>
            <w:tcW w:w="621" w:type="dxa"/>
          </w:tcPr>
          <w:p w14:paraId="39F7D3B1" w14:textId="77777777" w:rsidR="00CD4FD5" w:rsidRDefault="00B549E0">
            <w:pPr>
              <w:jc w:val="both"/>
              <w:rPr>
                <w:rFonts w:eastAsia="ＭＳ 明朝"/>
                <w:sz w:val="22"/>
              </w:rPr>
            </w:pPr>
            <w:r>
              <w:rPr>
                <w:rFonts w:eastAsia="ＭＳ 明朝" w:hint="eastAsia"/>
                <w:sz w:val="22"/>
              </w:rPr>
              <w:t>[</w:t>
            </w:r>
            <w:r>
              <w:rPr>
                <w:rFonts w:eastAsia="ＭＳ 明朝"/>
                <w:sz w:val="22"/>
              </w:rPr>
              <w:t>6]</w:t>
            </w:r>
          </w:p>
        </w:tc>
        <w:tc>
          <w:tcPr>
            <w:tcW w:w="1831" w:type="dxa"/>
          </w:tcPr>
          <w:p w14:paraId="73811260" w14:textId="77777777" w:rsidR="00CD4FD5" w:rsidRDefault="00B549E0">
            <w:pPr>
              <w:jc w:val="both"/>
              <w:rPr>
                <w:sz w:val="22"/>
                <w:lang w:val="en-US"/>
              </w:rPr>
            </w:pPr>
            <w:r>
              <w:rPr>
                <w:rFonts w:eastAsia="ＭＳ 明朝"/>
                <w:sz w:val="22"/>
              </w:rPr>
              <w:t>Intel Corporation</w:t>
            </w:r>
          </w:p>
        </w:tc>
        <w:tc>
          <w:tcPr>
            <w:tcW w:w="19931" w:type="dxa"/>
          </w:tcPr>
          <w:p w14:paraId="39AAEE5A" w14:textId="77777777" w:rsidR="00CD4FD5" w:rsidRDefault="00B549E0">
            <w:pPr>
              <w:spacing w:before="120" w:after="60"/>
              <w:jc w:val="both"/>
              <w:rPr>
                <w:bCs/>
              </w:rPr>
            </w:pPr>
            <w:r>
              <w:rPr>
                <w:bCs/>
              </w:rPr>
              <w:t xml:space="preserve">In the previous RAN1 meetings </w:t>
            </w:r>
            <w:r>
              <w:rPr>
                <w:bCs/>
              </w:rPr>
              <w:fldChar w:fldCharType="begin"/>
            </w:r>
            <w:r>
              <w:rPr>
                <w:bCs/>
              </w:rPr>
              <w:instrText xml:space="preserve"> REF _Ref81637329 \r \h </w:instrText>
            </w:r>
            <w:r>
              <w:rPr>
                <w:bCs/>
              </w:rPr>
            </w:r>
            <w:r>
              <w:rPr>
                <w:bCs/>
              </w:rPr>
              <w:fldChar w:fldCharType="separate"/>
            </w:r>
            <w:r>
              <w:rPr>
                <w:bCs/>
              </w:rPr>
              <w:t>[3]</w:t>
            </w:r>
            <w:r>
              <w:rPr>
                <w:bCs/>
              </w:rPr>
              <w:fldChar w:fldCharType="end"/>
            </w:r>
            <w:r>
              <w:rPr>
                <w:bCs/>
              </w:rPr>
              <w:fldChar w:fldCharType="begin"/>
            </w:r>
            <w:r>
              <w:rPr>
                <w:bCs/>
              </w:rPr>
              <w:instrText xml:space="preserve"> REF _Ref83196467 \r \h </w:instrText>
            </w:r>
            <w:r>
              <w:rPr>
                <w:bCs/>
              </w:rPr>
            </w:r>
            <w:r>
              <w:rPr>
                <w:bCs/>
              </w:rPr>
              <w:fldChar w:fldCharType="separate"/>
            </w:r>
            <w:r>
              <w:rPr>
                <w:bCs/>
              </w:rPr>
              <w:t>[4]</w:t>
            </w:r>
            <w:r>
              <w:rPr>
                <w:bCs/>
              </w:rPr>
              <w:fldChar w:fldCharType="end"/>
            </w:r>
            <w:r>
              <w:rPr>
                <w:bCs/>
              </w:rPr>
              <w:fldChar w:fldCharType="begin"/>
            </w:r>
            <w:r>
              <w:rPr>
                <w:bCs/>
              </w:rPr>
              <w:instrText xml:space="preserve"> REF _Ref83197975 \r \h </w:instrText>
            </w:r>
            <w:r>
              <w:rPr>
                <w:bCs/>
              </w:rPr>
            </w:r>
            <w:r>
              <w:rPr>
                <w:bCs/>
              </w:rPr>
              <w:fldChar w:fldCharType="separate"/>
            </w:r>
            <w:r>
              <w:rPr>
                <w:bCs/>
              </w:rPr>
              <w:t>[5]</w:t>
            </w:r>
            <w:r>
              <w:rPr>
                <w:bCs/>
              </w:rPr>
              <w:fldChar w:fldCharType="end"/>
            </w:r>
            <w:r>
              <w:rPr>
                <w:bCs/>
              </w:rPr>
              <w:t>, the following use cases were agreed to be supported for joint channel estimation of PUSCH:</w:t>
            </w:r>
          </w:p>
          <w:p w14:paraId="6D86C7BD" w14:textId="77777777" w:rsidR="00CD4FD5" w:rsidRDefault="00B549E0">
            <w:pPr>
              <w:pStyle w:val="aff5"/>
              <w:numPr>
                <w:ilvl w:val="0"/>
                <w:numId w:val="21"/>
              </w:numPr>
              <w:spacing w:after="60"/>
              <w:ind w:leftChars="0"/>
              <w:jc w:val="both"/>
              <w:rPr>
                <w:sz w:val="20"/>
                <w:lang w:eastAsia="zh-CN"/>
              </w:rPr>
            </w:pPr>
            <w:r>
              <w:rPr>
                <w:sz w:val="20"/>
                <w:lang w:eastAsia="zh-CN"/>
              </w:rPr>
              <w:t>back-to-back PUSCH transmissions (of the same TB) for repetition type A and B scheduled by dynamic grant or configured grant</w:t>
            </w:r>
          </w:p>
          <w:p w14:paraId="66A97DB7" w14:textId="77777777" w:rsidR="00CD4FD5" w:rsidRDefault="00B549E0">
            <w:pPr>
              <w:pStyle w:val="aff5"/>
              <w:numPr>
                <w:ilvl w:val="0"/>
                <w:numId w:val="21"/>
              </w:numPr>
              <w:spacing w:after="60"/>
              <w:ind w:leftChars="0"/>
              <w:jc w:val="both"/>
              <w:rPr>
                <w:sz w:val="20"/>
                <w:lang w:eastAsia="zh-CN"/>
              </w:rPr>
            </w:pPr>
            <w:r>
              <w:rPr>
                <w:sz w:val="20"/>
                <w:lang w:eastAsia="zh-CN"/>
              </w:rPr>
              <w:t>back-to-back PUSCH transmissions for TB processing over multiple slots</w:t>
            </w:r>
          </w:p>
          <w:p w14:paraId="0F48D097" w14:textId="77777777" w:rsidR="00CD4FD5" w:rsidRDefault="00B549E0">
            <w:pPr>
              <w:pStyle w:val="aff5"/>
              <w:numPr>
                <w:ilvl w:val="0"/>
                <w:numId w:val="21"/>
              </w:numPr>
              <w:spacing w:after="60"/>
              <w:ind w:leftChars="0"/>
              <w:jc w:val="both"/>
              <w:rPr>
                <w:sz w:val="20"/>
                <w:lang w:eastAsia="zh-CN"/>
              </w:rPr>
            </w:pPr>
            <w:r>
              <w:rPr>
                <w:sz w:val="20"/>
                <w:lang w:eastAsia="zh-CN"/>
              </w:rPr>
              <w:t>non-back-to-back PUSCH transmissions across consecutive slots (of the same TB) for repetition type A and type B scheduled by dynamic grant or configured grant.</w:t>
            </w:r>
          </w:p>
          <w:p w14:paraId="7776F50A" w14:textId="77777777" w:rsidR="00CD4FD5" w:rsidRDefault="00B549E0">
            <w:pPr>
              <w:spacing w:before="120"/>
              <w:jc w:val="both"/>
              <w:rPr>
                <w:lang w:eastAsia="zh-CN"/>
              </w:rPr>
            </w:pPr>
            <w:r>
              <w:rPr>
                <w:lang w:eastAsia="zh-CN"/>
              </w:rPr>
              <w:t xml:space="preserve">Considering different use cases as mentioned above, it is more appropriate to divide the UE feature groups for back to back PUSCH transmission and non-back to back PUSCH transmission. </w:t>
            </w:r>
          </w:p>
          <w:p w14:paraId="29A365B6" w14:textId="77777777" w:rsidR="00CD4FD5" w:rsidRDefault="00B549E0">
            <w:pPr>
              <w:spacing w:before="120"/>
              <w:jc w:val="both"/>
              <w:rPr>
                <w:lang w:eastAsia="zh-CN"/>
              </w:rPr>
            </w:pPr>
            <w:r>
              <w:rPr>
                <w:lang w:eastAsia="zh-CN"/>
              </w:rPr>
              <w:t xml:space="preserve">At the RAN1#106-e meeting, it was agreed that for DMRS bundling for PUCCH repetitions, RAN1 at least prioritize use cases 3 and 4a in R1-2104119 </w:t>
            </w:r>
            <w:r>
              <w:rPr>
                <w:lang w:eastAsia="zh-CN"/>
              </w:rPr>
              <w:fldChar w:fldCharType="begin"/>
            </w:r>
            <w:r>
              <w:rPr>
                <w:lang w:eastAsia="zh-CN"/>
              </w:rPr>
              <w:instrText xml:space="preserve"> REF _Ref83196467 \r \h </w:instrText>
            </w:r>
            <w:r>
              <w:rPr>
                <w:lang w:eastAsia="zh-CN"/>
              </w:rPr>
            </w:r>
            <w:r>
              <w:rPr>
                <w:lang w:eastAsia="zh-CN"/>
              </w:rPr>
              <w:fldChar w:fldCharType="separate"/>
            </w:r>
            <w:r>
              <w:rPr>
                <w:lang w:eastAsia="zh-CN"/>
              </w:rPr>
              <w:t>[4]</w:t>
            </w:r>
            <w:r>
              <w:rPr>
                <w:lang w:eastAsia="zh-CN"/>
              </w:rPr>
              <w:fldChar w:fldCharType="end"/>
            </w:r>
            <w:r>
              <w:rPr>
                <w:lang w:eastAsia="zh-CN"/>
              </w:rPr>
              <w:t xml:space="preserve">. Hence, the same principle can also apply for DMRS bundling for PUCCH repetitions, i.e., UE feature groups can be divided into back to back PUCCH transmission and non-back to back PUCCH transmission. </w:t>
            </w:r>
          </w:p>
          <w:p w14:paraId="7C81D24D" w14:textId="77777777" w:rsidR="00CD4FD5" w:rsidRDefault="00B549E0">
            <w:pPr>
              <w:spacing w:before="120"/>
              <w:jc w:val="both"/>
              <w:rPr>
                <w:lang w:eastAsia="zh-CN"/>
              </w:rPr>
            </w:pPr>
            <w:r>
              <w:rPr>
                <w:lang w:eastAsia="zh-CN"/>
              </w:rPr>
              <w:t xml:space="preserve">Note that in RAN4 reply LS </w:t>
            </w:r>
            <w:r>
              <w:rPr>
                <w:lang w:eastAsia="zh-CN"/>
              </w:rPr>
              <w:fldChar w:fldCharType="begin"/>
            </w:r>
            <w:r>
              <w:rPr>
                <w:lang w:eastAsia="zh-CN"/>
              </w:rPr>
              <w:instrText xml:space="preserve"> REF _Ref83200238 \r \h </w:instrText>
            </w:r>
            <w:r>
              <w:rPr>
                <w:lang w:eastAsia="zh-CN"/>
              </w:rPr>
            </w:r>
            <w:r>
              <w:rPr>
                <w:lang w:eastAsia="zh-CN"/>
              </w:rPr>
              <w:fldChar w:fldCharType="separate"/>
            </w:r>
            <w:r>
              <w:rPr>
                <w:lang w:eastAsia="zh-CN"/>
              </w:rPr>
              <w:t>[6]</w:t>
            </w:r>
            <w:r>
              <w:rPr>
                <w:lang w:eastAsia="zh-CN"/>
              </w:rPr>
              <w:fldChar w:fldCharType="end"/>
            </w:r>
            <w:r>
              <w:rPr>
                <w:lang w:eastAsia="zh-CN"/>
              </w:rPr>
              <w:t>, certain conditions need to be met in order to maintain phase continuity in case of other UL signals/channels in the gap between repetitions as follows:</w:t>
            </w:r>
          </w:p>
          <w:tbl>
            <w:tblPr>
              <w:tblStyle w:val="afc"/>
              <w:tblW w:w="0" w:type="auto"/>
              <w:tblLook w:val="04A0" w:firstRow="1" w:lastRow="0" w:firstColumn="1" w:lastColumn="0" w:noHBand="0" w:noVBand="1"/>
            </w:tblPr>
            <w:tblGrid>
              <w:gridCol w:w="9962"/>
            </w:tblGrid>
            <w:tr w:rsidR="00CD4FD5" w14:paraId="1EAC151F" w14:textId="77777777">
              <w:trPr>
                <w:trHeight w:val="2784"/>
              </w:trPr>
              <w:tc>
                <w:tcPr>
                  <w:tcW w:w="9962" w:type="dxa"/>
                </w:tcPr>
                <w:p w14:paraId="1B6DD65A" w14:textId="77777777" w:rsidR="00CD4FD5" w:rsidRDefault="00B549E0">
                  <w:pPr>
                    <w:spacing w:after="120"/>
                    <w:rPr>
                      <w:lang w:eastAsia="zh-CN"/>
                    </w:rPr>
                  </w:pPr>
                  <w:r>
                    <w:rPr>
                      <w:lang w:eastAsia="zh-CN"/>
                    </w:rPr>
                    <w:t>RAN4 has agreed for the case of other signals/channels in the gap between repetitions, it is not considered for UE to transmit other channels in the gap with different settings.</w:t>
                  </w:r>
                </w:p>
                <w:p w14:paraId="5FC4F044" w14:textId="77777777" w:rsidR="00CD4FD5" w:rsidRDefault="00B549E0">
                  <w:pPr>
                    <w:spacing w:after="0"/>
                    <w:rPr>
                      <w:lang w:eastAsia="zh-CN"/>
                    </w:rPr>
                  </w:pPr>
                  <w:r>
                    <w:rPr>
                      <w:lang w:eastAsia="zh-CN"/>
                    </w:rPr>
                    <w:t>For the case of other UL signals/channels in the gap between repetitions with same settings, as communicated in R4-2105417, RAN4 has further refined the conditions when phase continuity can be met as follows:</w:t>
                  </w:r>
                </w:p>
                <w:p w14:paraId="21425C0A" w14:textId="77777777" w:rsidR="00CD4FD5" w:rsidRDefault="00B549E0">
                  <w:pPr>
                    <w:numPr>
                      <w:ilvl w:val="0"/>
                      <w:numId w:val="22"/>
                    </w:numPr>
                    <w:spacing w:after="0" w:line="280" w:lineRule="atLeast"/>
                    <w:jc w:val="both"/>
                    <w:rPr>
                      <w:lang w:eastAsia="zh-CN"/>
                    </w:rPr>
                  </w:pPr>
                  <w:r>
                    <w:rPr>
                      <w:lang w:eastAsia="zh-CN"/>
                    </w:rPr>
                    <w:t>Signals/channels with repetitions and other UL signals/channels in the gap have the same:</w:t>
                  </w:r>
                </w:p>
                <w:p w14:paraId="09D19E5D" w14:textId="77777777" w:rsidR="00CD4FD5" w:rsidRDefault="00B549E0">
                  <w:pPr>
                    <w:numPr>
                      <w:ilvl w:val="1"/>
                      <w:numId w:val="22"/>
                    </w:numPr>
                    <w:spacing w:after="0" w:line="280" w:lineRule="atLeast"/>
                    <w:jc w:val="both"/>
                    <w:rPr>
                      <w:lang w:eastAsia="zh-CN"/>
                    </w:rPr>
                  </w:pPr>
                  <w:r>
                    <w:rPr>
                      <w:lang w:eastAsia="zh-CN"/>
                    </w:rPr>
                    <w:t>PAPR and average power, e.g., PUSCH/PUCCH part of repetitions and SRS has same PAPR and average power.</w:t>
                  </w:r>
                </w:p>
                <w:p w14:paraId="49B50823" w14:textId="77777777" w:rsidR="00CD4FD5" w:rsidRDefault="00B549E0">
                  <w:pPr>
                    <w:numPr>
                      <w:ilvl w:val="1"/>
                      <w:numId w:val="22"/>
                    </w:numPr>
                    <w:spacing w:after="0" w:line="280" w:lineRule="atLeast"/>
                    <w:jc w:val="both"/>
                    <w:rPr>
                      <w:lang w:eastAsia="zh-CN"/>
                    </w:rPr>
                  </w:pPr>
                  <w:r>
                    <w:rPr>
                      <w:lang w:eastAsia="zh-CN"/>
                    </w:rPr>
                    <w:t>Allocated number and locations of PRBs transmitted</w:t>
                  </w:r>
                </w:p>
                <w:p w14:paraId="410602F4" w14:textId="77777777" w:rsidR="00CD4FD5" w:rsidRDefault="00B549E0">
                  <w:pPr>
                    <w:numPr>
                      <w:ilvl w:val="1"/>
                      <w:numId w:val="22"/>
                    </w:numPr>
                    <w:spacing w:after="0" w:line="280" w:lineRule="atLeast"/>
                    <w:jc w:val="both"/>
                    <w:rPr>
                      <w:lang w:eastAsia="zh-CN"/>
                    </w:rPr>
                  </w:pPr>
                  <w:r>
                    <w:rPr>
                      <w:lang w:eastAsia="zh-CN"/>
                    </w:rPr>
                    <w:t xml:space="preserve">Antenna port settings </w:t>
                  </w:r>
                </w:p>
              </w:tc>
            </w:tr>
          </w:tbl>
          <w:p w14:paraId="4AB30EDE" w14:textId="77777777" w:rsidR="00CD4FD5" w:rsidRDefault="00B549E0">
            <w:pPr>
              <w:spacing w:before="240"/>
              <w:jc w:val="both"/>
              <w:rPr>
                <w:lang w:eastAsia="zh-CN"/>
              </w:rPr>
            </w:pPr>
            <w:r>
              <w:rPr>
                <w:lang w:eastAsia="zh-CN"/>
              </w:rPr>
              <w:t xml:space="preserve">Hence, addition UE feature group may need to be added for the case when other UL signals/channels are inserted in the gap between repetitions with same setting. </w:t>
            </w:r>
          </w:p>
          <w:p w14:paraId="524E34DC" w14:textId="77777777" w:rsidR="00CD4FD5" w:rsidRDefault="00B549E0">
            <w:pPr>
              <w:spacing w:before="240" w:after="0"/>
              <w:jc w:val="both"/>
              <w:rPr>
                <w:b/>
              </w:rPr>
            </w:pPr>
            <w:r>
              <w:rPr>
                <w:b/>
              </w:rPr>
              <w:t>Proposal 3</w:t>
            </w:r>
          </w:p>
          <w:p w14:paraId="1D4ED070"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UE features for DMRS bundling, consider back to back PUSCH/PUCCH transmission and non-back to back PUSCH/PUCCH transmission. </w:t>
            </w:r>
          </w:p>
          <w:p w14:paraId="739F1D78"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non-back to back PUSCH/PUCCH transmissions, add UE feature group for the case when other UL signals/channels are inserted in the gap between repetitions with same setting. </w:t>
            </w:r>
          </w:p>
        </w:tc>
      </w:tr>
      <w:tr w:rsidR="00CD4FD5" w14:paraId="5F238F8C" w14:textId="77777777">
        <w:tc>
          <w:tcPr>
            <w:tcW w:w="621" w:type="dxa"/>
          </w:tcPr>
          <w:p w14:paraId="708FA8AA" w14:textId="77777777" w:rsidR="00CD4FD5" w:rsidRDefault="00B549E0">
            <w:pPr>
              <w:jc w:val="both"/>
              <w:rPr>
                <w:rFonts w:eastAsia="ＭＳ 明朝"/>
                <w:sz w:val="22"/>
              </w:rPr>
            </w:pPr>
            <w:r>
              <w:rPr>
                <w:rFonts w:eastAsia="ＭＳ 明朝" w:hint="eastAsia"/>
                <w:sz w:val="22"/>
              </w:rPr>
              <w:t>[</w:t>
            </w:r>
            <w:r>
              <w:rPr>
                <w:rFonts w:eastAsia="ＭＳ 明朝"/>
                <w:sz w:val="22"/>
              </w:rPr>
              <w:t>7]</w:t>
            </w:r>
          </w:p>
        </w:tc>
        <w:tc>
          <w:tcPr>
            <w:tcW w:w="1831" w:type="dxa"/>
          </w:tcPr>
          <w:p w14:paraId="52468721" w14:textId="77777777" w:rsidR="00CD4FD5" w:rsidRDefault="00B549E0">
            <w:pPr>
              <w:jc w:val="both"/>
              <w:rPr>
                <w:sz w:val="22"/>
                <w:lang w:val="en-US"/>
              </w:rPr>
            </w:pPr>
            <w:r>
              <w:rPr>
                <w:rFonts w:hint="eastAsia"/>
                <w:sz w:val="22"/>
                <w:lang w:val="en-US"/>
              </w:rPr>
              <w:t>S</w:t>
            </w:r>
            <w:r>
              <w:rPr>
                <w:sz w:val="22"/>
                <w:lang w:val="en-US"/>
              </w:rPr>
              <w:t>amsung</w:t>
            </w:r>
          </w:p>
        </w:tc>
        <w:tc>
          <w:tcPr>
            <w:tcW w:w="19931" w:type="dxa"/>
          </w:tcPr>
          <w:p w14:paraId="76BAE31D" w14:textId="77777777" w:rsidR="00CD4FD5" w:rsidRDefault="00B549E0">
            <w:pPr>
              <w:spacing w:before="180" w:line="288" w:lineRule="auto"/>
              <w:jc w:val="both"/>
              <w:rPr>
                <w:rFonts w:eastAsiaTheme="minorEastAsia"/>
                <w:lang w:eastAsia="ko-KR"/>
              </w:rPr>
            </w:pPr>
            <w:r>
              <w:rPr>
                <w:rFonts w:eastAsiaTheme="minorEastAsia"/>
                <w:lang w:eastAsia="ko-KR"/>
              </w:rPr>
              <w:t xml:space="preserve">It is understood that </w:t>
            </w:r>
            <w:r>
              <w:rPr>
                <w:rFonts w:eastAsiaTheme="minorEastAsia" w:hint="eastAsia"/>
                <w:lang w:eastAsia="ko-KR"/>
              </w:rPr>
              <w:t>FG</w:t>
            </w:r>
            <w:r>
              <w:rPr>
                <w:rFonts w:eastAsiaTheme="minorEastAsia"/>
                <w:lang w:eastAsia="ko-KR"/>
              </w:rPr>
              <w:t>s</w:t>
            </w:r>
            <w:r>
              <w:rPr>
                <w:rFonts w:eastAsiaTheme="minorEastAsia" w:hint="eastAsia"/>
                <w:lang w:eastAsia="ko-KR"/>
              </w:rPr>
              <w:t xml:space="preserve"> </w:t>
            </w:r>
            <w:r>
              <w:rPr>
                <w:rFonts w:eastAsiaTheme="minorEastAsia"/>
                <w:lang w:eastAsia="ko-KR"/>
              </w:rPr>
              <w:t>30-4/</w:t>
            </w:r>
            <w:r>
              <w:rPr>
                <w:rFonts w:eastAsiaTheme="minorEastAsia" w:hint="eastAsia"/>
                <w:lang w:eastAsia="ko-KR"/>
              </w:rPr>
              <w:t>30-4a/30-4b/30-4c/30-4d</w:t>
            </w:r>
            <w:r>
              <w:rPr>
                <w:rFonts w:eastAsiaTheme="minorEastAsia"/>
                <w:lang w:eastAsia="ko-KR"/>
              </w:rPr>
              <w:t xml:space="preserve">/30-4e/30-4f/30-4g are within square bracket because the corresponding agreement is still working assumption or FFS. It can be further addressed based on RAN1 progress. </w:t>
            </w:r>
          </w:p>
          <w:p w14:paraId="7AA7BF7A" w14:textId="77777777" w:rsidR="00CD4FD5" w:rsidRDefault="00B549E0">
            <w:pPr>
              <w:spacing w:before="180" w:line="288" w:lineRule="auto"/>
              <w:jc w:val="both"/>
              <w:rPr>
                <w:rFonts w:eastAsiaTheme="minorEastAsia"/>
                <w:lang w:eastAsia="ko-KR"/>
              </w:rPr>
            </w:pPr>
            <w:r>
              <w:rPr>
                <w:rFonts w:eastAsiaTheme="minorEastAsia" w:hint="eastAsia"/>
                <w:lang w:eastAsia="ko-KR"/>
              </w:rPr>
              <w:t>FG 30-4a/30-4b/30-4c/30-4d</w:t>
            </w:r>
            <w:r>
              <w:rPr>
                <w:rFonts w:eastAsiaTheme="minorEastAsia"/>
                <w:lang w:eastAsia="ko-KR"/>
              </w:rPr>
              <w:t xml:space="preserve"> define specific DM-RS bundling capability combined with PUSCH Type A repetition, PUSCH Type B repetition, PUSCH TBoMS, and PUCCH, respectively. Similar with above discussion on FG 30-1/30-1a, a single capability for DM-RS bundling would be enough. For example, if a UE supports DM-RS bundling and PUSCH TBoMS respectively, it means the UE also supports DM-RS bundling for TBoMS. </w:t>
            </w:r>
          </w:p>
          <w:p w14:paraId="1069938C" w14:textId="77777777" w:rsidR="00CD4FD5" w:rsidRDefault="00B549E0">
            <w:pPr>
              <w:spacing w:before="180" w:line="288" w:lineRule="auto"/>
              <w:jc w:val="both"/>
              <w:rPr>
                <w:b/>
                <w:bCs/>
                <w:szCs w:val="21"/>
                <w:u w:val="single"/>
              </w:rPr>
            </w:pPr>
            <w:r>
              <w:rPr>
                <w:rFonts w:eastAsiaTheme="minorEastAsia"/>
                <w:b/>
                <w:u w:val="single"/>
                <w:lang w:eastAsia="ko-KR"/>
              </w:rPr>
              <w:lastRenderedPageBreak/>
              <w:t>Proposal 3: M</w:t>
            </w:r>
            <w:r>
              <w:rPr>
                <w:b/>
                <w:bCs/>
                <w:szCs w:val="21"/>
                <w:u w:val="single"/>
              </w:rPr>
              <w:t>erge FGs 30-4b, 30-4c, and 30-4d into FG 30-4a.</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CD4FD5" w14:paraId="089B5B4D"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3D4E2ED0" w14:textId="77777777" w:rsidR="00CD4FD5" w:rsidRDefault="00B549E0">
                  <w:pPr>
                    <w:keepNext/>
                    <w:keepLines/>
                    <w:rPr>
                      <w:rFonts w:ascii="Arial" w:eastAsia="SimSun" w:hAnsi="Arial" w:cs="Arial"/>
                      <w:sz w:val="18"/>
                      <w:szCs w:val="18"/>
                    </w:rPr>
                  </w:pPr>
                  <w:r>
                    <w:rPr>
                      <w:rFonts w:ascii="Arial" w:eastAsia="SimSun" w:hAnsi="Arial" w:cs="Arial"/>
                      <w:sz w:val="18"/>
                      <w:szCs w:val="18"/>
                    </w:rPr>
                    <w:t>30-4a</w:t>
                  </w:r>
                </w:p>
              </w:tc>
              <w:tc>
                <w:tcPr>
                  <w:tcW w:w="1735" w:type="dxa"/>
                  <w:tcBorders>
                    <w:top w:val="single" w:sz="4" w:space="0" w:color="auto"/>
                    <w:left w:val="single" w:sz="4" w:space="0" w:color="auto"/>
                    <w:bottom w:val="single" w:sz="4" w:space="0" w:color="auto"/>
                    <w:right w:val="single" w:sz="4" w:space="0" w:color="auto"/>
                  </w:tcBorders>
                </w:tcPr>
                <w:p w14:paraId="7B66A9F1"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 xml:space="preserve">[DM-RS bundling </w:t>
                  </w:r>
                  <w:r>
                    <w:rPr>
                      <w:rFonts w:ascii="Arial" w:eastAsia="SimSun" w:hAnsi="Arial" w:cs="Arial"/>
                      <w:strike/>
                      <w:color w:val="FF0000"/>
                      <w:sz w:val="18"/>
                      <w:szCs w:val="18"/>
                      <w:lang w:eastAsia="zh-CN"/>
                    </w:rPr>
                    <w:t>for PUSCH repetition type A</w:t>
                  </w:r>
                  <w:r>
                    <w:rPr>
                      <w:rFonts w:ascii="Arial" w:eastAsia="SimSun" w:hAnsi="Arial" w:cs="Arial"/>
                      <w:sz w:val="18"/>
                      <w:szCs w:val="18"/>
                      <w:lang w:eastAsia="zh-CN"/>
                    </w:rPr>
                    <w:t>]</w:t>
                  </w:r>
                </w:p>
              </w:tc>
              <w:tc>
                <w:tcPr>
                  <w:tcW w:w="7093" w:type="dxa"/>
                  <w:tcBorders>
                    <w:top w:val="single" w:sz="4" w:space="0" w:color="auto"/>
                    <w:left w:val="single" w:sz="4" w:space="0" w:color="auto"/>
                    <w:bottom w:val="single" w:sz="4" w:space="0" w:color="auto"/>
                    <w:right w:val="single" w:sz="4" w:space="0" w:color="auto"/>
                  </w:tcBorders>
                </w:tcPr>
                <w:p w14:paraId="2C926E39" w14:textId="77777777" w:rsidR="00CD4FD5" w:rsidRDefault="00B549E0">
                  <w:pPr>
                    <w:autoSpaceDE w:val="0"/>
                    <w:autoSpaceDN w:val="0"/>
                    <w:adjustRightInd w:val="0"/>
                    <w:snapToGrid w:val="0"/>
                    <w:spacing w:afterLines="50" w:after="120"/>
                    <w:contextualSpacing/>
                    <w:jc w:val="both"/>
                    <w:rPr>
                      <w:rFonts w:ascii="Arial" w:hAnsi="Arial" w:cs="Arial"/>
                      <w:sz w:val="18"/>
                      <w:szCs w:val="18"/>
                    </w:rPr>
                  </w:pPr>
                  <w:r>
                    <w:rPr>
                      <w:rFonts w:ascii="Arial" w:eastAsia="SimSun" w:hAnsi="Arial" w:cs="Arial"/>
                      <w:sz w:val="18"/>
                      <w:szCs w:val="18"/>
                      <w:lang w:eastAsia="zh-CN"/>
                    </w:rPr>
                    <w:t xml:space="preserve">Support DM-RS bundling for PUSCH </w:t>
                  </w:r>
                  <w:r>
                    <w:rPr>
                      <w:rFonts w:ascii="Arial" w:eastAsia="SimSun" w:hAnsi="Arial" w:cs="Arial"/>
                      <w:strike/>
                      <w:color w:val="FF0000"/>
                      <w:sz w:val="18"/>
                      <w:szCs w:val="18"/>
                      <w:lang w:eastAsia="zh-CN"/>
                    </w:rPr>
                    <w:t>repetition type A</w:t>
                  </w:r>
                  <w:r>
                    <w:rPr>
                      <w:rFonts w:ascii="Arial" w:eastAsia="SimSun" w:hAnsi="Arial" w:cs="Arial"/>
                      <w:color w:val="FF0000"/>
                      <w:sz w:val="18"/>
                      <w:szCs w:val="18"/>
                      <w:lang w:eastAsia="zh-CN"/>
                    </w:rPr>
                    <w:t xml:space="preserve"> and PUCCH</w:t>
                  </w:r>
                </w:p>
              </w:tc>
            </w:tr>
            <w:tr w:rsidR="00CD4FD5" w14:paraId="225FF8B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4B0A3D3D" w14:textId="77777777" w:rsidR="00CD4FD5" w:rsidRDefault="00B549E0">
                  <w:pPr>
                    <w:keepNext/>
                    <w:keepLines/>
                    <w:rPr>
                      <w:rFonts w:ascii="Arial" w:eastAsia="SimSun" w:hAnsi="Arial" w:cs="Arial"/>
                      <w:strike/>
                      <w:color w:val="FF0000"/>
                      <w:sz w:val="18"/>
                      <w:szCs w:val="18"/>
                    </w:rPr>
                  </w:pPr>
                  <w:r>
                    <w:rPr>
                      <w:rFonts w:ascii="Arial" w:eastAsia="SimSun" w:hAnsi="Arial" w:cs="Arial"/>
                      <w:strike/>
                      <w:color w:val="FF0000"/>
                      <w:sz w:val="18"/>
                      <w:szCs w:val="18"/>
                    </w:rPr>
                    <w:t>30-4b</w:t>
                  </w:r>
                </w:p>
              </w:tc>
              <w:tc>
                <w:tcPr>
                  <w:tcW w:w="1735" w:type="dxa"/>
                  <w:tcBorders>
                    <w:top w:val="single" w:sz="4" w:space="0" w:color="auto"/>
                    <w:left w:val="single" w:sz="4" w:space="0" w:color="auto"/>
                    <w:bottom w:val="single" w:sz="4" w:space="0" w:color="auto"/>
                    <w:right w:val="single" w:sz="4" w:space="0" w:color="auto"/>
                  </w:tcBorders>
                </w:tcPr>
                <w:p w14:paraId="62DC23B3"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PUSCH repetition type B]</w:t>
                  </w:r>
                </w:p>
              </w:tc>
              <w:tc>
                <w:tcPr>
                  <w:tcW w:w="7093" w:type="dxa"/>
                  <w:tcBorders>
                    <w:top w:val="single" w:sz="4" w:space="0" w:color="auto"/>
                    <w:left w:val="single" w:sz="4" w:space="0" w:color="auto"/>
                    <w:bottom w:val="single" w:sz="4" w:space="0" w:color="auto"/>
                    <w:right w:val="single" w:sz="4" w:space="0" w:color="auto"/>
                  </w:tcBorders>
                </w:tcPr>
                <w:p w14:paraId="3252825D"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PUSCH repetition type B</w:t>
                  </w:r>
                </w:p>
              </w:tc>
            </w:tr>
            <w:tr w:rsidR="00CD4FD5" w14:paraId="4E71D073"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56D435AD" w14:textId="77777777" w:rsidR="00CD4FD5" w:rsidRDefault="00B549E0">
                  <w:pPr>
                    <w:keepNext/>
                    <w:keepLines/>
                    <w:rPr>
                      <w:rFonts w:ascii="Arial" w:eastAsia="SimSun" w:hAnsi="Arial" w:cs="Arial"/>
                      <w:strike/>
                      <w:color w:val="FF0000"/>
                      <w:sz w:val="18"/>
                      <w:szCs w:val="18"/>
                    </w:rPr>
                  </w:pPr>
                  <w:r>
                    <w:rPr>
                      <w:rFonts w:ascii="Arial" w:eastAsia="SimSun" w:hAnsi="Arial" w:cs="Arial"/>
                      <w:strike/>
                      <w:color w:val="FF0000"/>
                      <w:sz w:val="18"/>
                      <w:szCs w:val="18"/>
                    </w:rPr>
                    <w:t>30-4c</w:t>
                  </w:r>
                </w:p>
              </w:tc>
              <w:tc>
                <w:tcPr>
                  <w:tcW w:w="1735" w:type="dxa"/>
                  <w:tcBorders>
                    <w:top w:val="single" w:sz="4" w:space="0" w:color="auto"/>
                    <w:left w:val="single" w:sz="4" w:space="0" w:color="auto"/>
                    <w:bottom w:val="single" w:sz="4" w:space="0" w:color="auto"/>
                    <w:right w:val="single" w:sz="4" w:space="0" w:color="auto"/>
                  </w:tcBorders>
                </w:tcPr>
                <w:p w14:paraId="261C2177"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bundling for TB processing over multi-slot PUSCH]</w:t>
                  </w:r>
                </w:p>
              </w:tc>
              <w:tc>
                <w:tcPr>
                  <w:tcW w:w="7093" w:type="dxa"/>
                  <w:tcBorders>
                    <w:top w:val="single" w:sz="4" w:space="0" w:color="auto"/>
                    <w:left w:val="single" w:sz="4" w:space="0" w:color="auto"/>
                    <w:bottom w:val="single" w:sz="4" w:space="0" w:color="auto"/>
                    <w:right w:val="single" w:sz="4" w:space="0" w:color="auto"/>
                  </w:tcBorders>
                </w:tcPr>
                <w:p w14:paraId="203C9020"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TB processing over multi-slot PUSCH</w:t>
                  </w:r>
                </w:p>
              </w:tc>
            </w:tr>
            <w:tr w:rsidR="00CD4FD5" w14:paraId="4D23DD70"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7F56A7C9"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30-4d</w:t>
                  </w:r>
                </w:p>
              </w:tc>
              <w:tc>
                <w:tcPr>
                  <w:tcW w:w="1735" w:type="dxa"/>
                  <w:tcBorders>
                    <w:top w:val="single" w:sz="4" w:space="0" w:color="auto"/>
                    <w:left w:val="single" w:sz="4" w:space="0" w:color="auto"/>
                    <w:bottom w:val="single" w:sz="4" w:space="0" w:color="auto"/>
                    <w:right w:val="single" w:sz="4" w:space="0" w:color="auto"/>
                  </w:tcBorders>
                </w:tcPr>
                <w:p w14:paraId="3A6FCC52"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[DMRS bunding for PUCCH repetitions]</w:t>
                  </w:r>
                </w:p>
              </w:tc>
              <w:tc>
                <w:tcPr>
                  <w:tcW w:w="7093" w:type="dxa"/>
                  <w:tcBorders>
                    <w:top w:val="single" w:sz="4" w:space="0" w:color="auto"/>
                    <w:left w:val="single" w:sz="4" w:space="0" w:color="auto"/>
                    <w:bottom w:val="single" w:sz="4" w:space="0" w:color="auto"/>
                    <w:right w:val="single" w:sz="4" w:space="0" w:color="auto"/>
                  </w:tcBorders>
                </w:tcPr>
                <w:p w14:paraId="6DFE3AD5"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Support DM-RS bundling for PUCCH repetitions</w:t>
                  </w:r>
                </w:p>
              </w:tc>
            </w:tr>
          </w:tbl>
          <w:p w14:paraId="73F2E66E" w14:textId="77777777" w:rsidR="00CD4FD5" w:rsidRDefault="00B549E0">
            <w:pPr>
              <w:spacing w:before="180" w:line="288" w:lineRule="auto"/>
              <w:jc w:val="both"/>
              <w:rPr>
                <w:rFonts w:eastAsiaTheme="minorEastAsia"/>
                <w:lang w:eastAsia="ko-KR"/>
              </w:rPr>
            </w:pPr>
            <w:r>
              <w:rPr>
                <w:rFonts w:eastAsiaTheme="minorEastAsia"/>
                <w:lang w:eastAsia="ko-KR"/>
              </w:rPr>
              <w:t>In case of frequency hopping with DM-RS bundling (FG 30-4e/30-4f), there would be no functional difference between PUSCH and PUCCH. Note that RAN1 agreement states “</w:t>
            </w:r>
            <w:r>
              <w:rPr>
                <w:rFonts w:eastAsiaTheme="minorEastAsia"/>
                <w:i/>
                <w:lang w:eastAsia="ko-KR"/>
              </w:rPr>
              <w:t>to strive for common design for PUSCH/PUCCH with DMRS bundling as much as possible</w:t>
            </w:r>
            <w:r>
              <w:rPr>
                <w:rFonts w:eastAsiaTheme="minorEastAsia"/>
                <w:lang w:eastAsia="ko-KR"/>
              </w:rPr>
              <w:t xml:space="preserve">”. Therefore, FG 30-4e and 30-4f can be consolidated. </w:t>
            </w:r>
          </w:p>
          <w:p w14:paraId="487EF482" w14:textId="77777777" w:rsidR="00CD4FD5" w:rsidRDefault="00B549E0">
            <w:pPr>
              <w:spacing w:before="180" w:line="288" w:lineRule="auto"/>
              <w:jc w:val="both"/>
              <w:rPr>
                <w:b/>
                <w:bCs/>
                <w:szCs w:val="21"/>
                <w:u w:val="single"/>
              </w:rPr>
            </w:pPr>
            <w:r>
              <w:rPr>
                <w:rFonts w:eastAsiaTheme="minorEastAsia" w:hint="eastAsia"/>
                <w:b/>
                <w:u w:val="single"/>
                <w:lang w:eastAsia="ko-KR"/>
              </w:rPr>
              <w:t>Proposal</w:t>
            </w:r>
            <w:r>
              <w:rPr>
                <w:rFonts w:eastAsiaTheme="minorEastAsia"/>
                <w:b/>
                <w:u w:val="single"/>
                <w:lang w:eastAsia="ko-KR"/>
              </w:rPr>
              <w:t xml:space="preserve"> 4</w:t>
            </w:r>
            <w:r>
              <w:rPr>
                <w:rFonts w:eastAsiaTheme="minorEastAsia" w:hint="eastAsia"/>
                <w:b/>
                <w:u w:val="single"/>
                <w:lang w:eastAsia="ko-KR"/>
              </w:rPr>
              <w:t>:</w:t>
            </w:r>
            <w:r>
              <w:rPr>
                <w:rFonts w:eastAsiaTheme="minorEastAsia"/>
                <w:b/>
                <w:u w:val="single"/>
                <w:lang w:eastAsia="ko-KR"/>
              </w:rPr>
              <w:t xml:space="preserve"> M</w:t>
            </w:r>
            <w:r>
              <w:rPr>
                <w:b/>
                <w:bCs/>
                <w:szCs w:val="21"/>
                <w:u w:val="single"/>
              </w:rPr>
              <w:t>erge FG 30-4f into FG 30-4e.</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735"/>
              <w:gridCol w:w="7093"/>
            </w:tblGrid>
            <w:tr w:rsidR="00CD4FD5" w14:paraId="4267FFD4"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49770474" w14:textId="77777777" w:rsidR="00CD4FD5" w:rsidRDefault="00B549E0">
                  <w:pPr>
                    <w:keepNext/>
                    <w:keepLines/>
                    <w:rPr>
                      <w:rFonts w:ascii="Arial" w:eastAsia="SimSun" w:hAnsi="Arial" w:cs="Arial"/>
                      <w:sz w:val="18"/>
                      <w:szCs w:val="18"/>
                      <w:lang w:eastAsia="zh-CN"/>
                    </w:rPr>
                  </w:pPr>
                  <w:r>
                    <w:rPr>
                      <w:rFonts w:ascii="Arial" w:eastAsia="SimSun" w:hAnsi="Arial" w:cs="Arial"/>
                      <w:sz w:val="18"/>
                      <w:szCs w:val="18"/>
                      <w:lang w:eastAsia="zh-CN"/>
                    </w:rPr>
                    <w:t>30-4e</w:t>
                  </w:r>
                </w:p>
              </w:tc>
              <w:tc>
                <w:tcPr>
                  <w:tcW w:w="1735" w:type="dxa"/>
                  <w:tcBorders>
                    <w:top w:val="single" w:sz="4" w:space="0" w:color="auto"/>
                    <w:left w:val="single" w:sz="4" w:space="0" w:color="auto"/>
                    <w:bottom w:val="single" w:sz="4" w:space="0" w:color="auto"/>
                    <w:right w:val="single" w:sz="4" w:space="0" w:color="auto"/>
                  </w:tcBorders>
                </w:tcPr>
                <w:p w14:paraId="75F2BF30" w14:textId="77777777" w:rsidR="00CD4FD5" w:rsidRDefault="00B549E0">
                  <w:pPr>
                    <w:keepNext/>
                    <w:keepLines/>
                    <w:rPr>
                      <w:rFonts w:ascii="Arial" w:eastAsia="SimSun" w:hAnsi="Arial" w:cs="Arial"/>
                      <w:sz w:val="18"/>
                      <w:szCs w:val="18"/>
                      <w:lang w:eastAsia="zh-CN"/>
                    </w:rPr>
                  </w:pPr>
                  <w:r>
                    <w:rPr>
                      <w:rFonts w:ascii="Arial" w:eastAsia="SimSun" w:hAnsi="Arial"/>
                      <w:sz w:val="18"/>
                    </w:rPr>
                    <w:t>[Inter-slot frequency hopping with inter-slot bundling for PUSCH</w:t>
                  </w:r>
                  <w:r>
                    <w:rPr>
                      <w:rFonts w:ascii="Arial" w:eastAsia="SimSun" w:hAnsi="Arial"/>
                      <w:color w:val="FF0000"/>
                      <w:sz w:val="18"/>
                    </w:rPr>
                    <w:t>/PUCCH</w:t>
                  </w:r>
                  <w:r>
                    <w:rPr>
                      <w:rFonts w:ascii="Arial" w:eastAsia="SimSun" w:hAnsi="Arial"/>
                      <w:sz w:val="18"/>
                    </w:rPr>
                    <w:t>]</w:t>
                  </w:r>
                </w:p>
              </w:tc>
              <w:tc>
                <w:tcPr>
                  <w:tcW w:w="7093" w:type="dxa"/>
                  <w:tcBorders>
                    <w:top w:val="single" w:sz="4" w:space="0" w:color="auto"/>
                    <w:left w:val="single" w:sz="4" w:space="0" w:color="auto"/>
                    <w:bottom w:val="single" w:sz="4" w:space="0" w:color="auto"/>
                    <w:right w:val="single" w:sz="4" w:space="0" w:color="auto"/>
                  </w:tcBorders>
                </w:tcPr>
                <w:p w14:paraId="7C9D8799" w14:textId="77777777" w:rsidR="00CD4FD5" w:rsidRDefault="00B549E0">
                  <w:pPr>
                    <w:autoSpaceDE w:val="0"/>
                    <w:autoSpaceDN w:val="0"/>
                    <w:adjustRightInd w:val="0"/>
                    <w:snapToGrid w:val="0"/>
                    <w:spacing w:afterLines="50" w:after="120"/>
                    <w:contextualSpacing/>
                    <w:jc w:val="both"/>
                    <w:rPr>
                      <w:rFonts w:ascii="Arial" w:eastAsia="SimSun" w:hAnsi="Arial" w:cs="Arial"/>
                      <w:sz w:val="18"/>
                      <w:szCs w:val="18"/>
                      <w:lang w:eastAsia="zh-CN"/>
                    </w:rPr>
                  </w:pPr>
                  <w:r>
                    <w:rPr>
                      <w:rFonts w:ascii="Arial" w:eastAsia="SimSun" w:hAnsi="Arial" w:cs="Arial"/>
                      <w:sz w:val="18"/>
                      <w:szCs w:val="18"/>
                      <w:lang w:eastAsia="zh-CN"/>
                    </w:rPr>
                    <w:t xml:space="preserve">Support inter-slot frequency hopping with inter-slot bundling for PUSCH </w:t>
                  </w:r>
                  <w:r>
                    <w:rPr>
                      <w:rFonts w:ascii="Arial" w:eastAsia="SimSun" w:hAnsi="Arial" w:cs="Arial"/>
                      <w:color w:val="FF0000"/>
                      <w:sz w:val="18"/>
                      <w:szCs w:val="18"/>
                      <w:lang w:eastAsia="zh-CN"/>
                    </w:rPr>
                    <w:t>and PUCCH</w:t>
                  </w:r>
                </w:p>
              </w:tc>
            </w:tr>
            <w:tr w:rsidR="00CD4FD5" w14:paraId="744AAEAE" w14:textId="77777777">
              <w:trPr>
                <w:trHeight w:val="20"/>
              </w:trPr>
              <w:tc>
                <w:tcPr>
                  <w:tcW w:w="790" w:type="dxa"/>
                  <w:tcBorders>
                    <w:top w:val="single" w:sz="4" w:space="0" w:color="auto"/>
                    <w:left w:val="single" w:sz="4" w:space="0" w:color="auto"/>
                    <w:bottom w:val="single" w:sz="4" w:space="0" w:color="auto"/>
                    <w:right w:val="single" w:sz="4" w:space="0" w:color="auto"/>
                  </w:tcBorders>
                </w:tcPr>
                <w:p w14:paraId="2ACE3C9C"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30-4f</w:t>
                  </w:r>
                </w:p>
              </w:tc>
              <w:tc>
                <w:tcPr>
                  <w:tcW w:w="1735" w:type="dxa"/>
                  <w:tcBorders>
                    <w:top w:val="single" w:sz="4" w:space="0" w:color="auto"/>
                    <w:left w:val="single" w:sz="4" w:space="0" w:color="auto"/>
                    <w:bottom w:val="single" w:sz="4" w:space="0" w:color="auto"/>
                    <w:right w:val="single" w:sz="4" w:space="0" w:color="auto"/>
                  </w:tcBorders>
                </w:tcPr>
                <w:p w14:paraId="44F80949" w14:textId="77777777" w:rsidR="00CD4FD5" w:rsidRDefault="00B549E0">
                  <w:pPr>
                    <w:keepNext/>
                    <w:keepLines/>
                    <w:rPr>
                      <w:rFonts w:ascii="Arial" w:eastAsia="SimSun" w:hAnsi="Arial"/>
                      <w:strike/>
                      <w:color w:val="FF0000"/>
                      <w:sz w:val="18"/>
                    </w:rPr>
                  </w:pPr>
                  <w:r>
                    <w:rPr>
                      <w:rFonts w:ascii="Arial" w:eastAsia="SimSun" w:hAnsi="Arial" w:cs="Arial"/>
                      <w:strike/>
                      <w:color w:val="FF0000"/>
                      <w:sz w:val="18"/>
                      <w:szCs w:val="18"/>
                      <w:lang w:eastAsia="zh-CN"/>
                    </w:rPr>
                    <w:t>[Enhanced inter-slot frequency hopping for PUCCH repetitions with DMRS bundling]</w:t>
                  </w:r>
                </w:p>
              </w:tc>
              <w:tc>
                <w:tcPr>
                  <w:tcW w:w="7093" w:type="dxa"/>
                  <w:tcBorders>
                    <w:top w:val="single" w:sz="4" w:space="0" w:color="auto"/>
                    <w:left w:val="single" w:sz="4" w:space="0" w:color="auto"/>
                    <w:bottom w:val="single" w:sz="4" w:space="0" w:color="auto"/>
                    <w:right w:val="single" w:sz="4" w:space="0" w:color="auto"/>
                  </w:tcBorders>
                </w:tcPr>
                <w:p w14:paraId="7A88FC79"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Enhanced inter-slot frequency hopping for PUCCH repetitions with DMRS bundling</w:t>
                  </w:r>
                </w:p>
              </w:tc>
            </w:tr>
          </w:tbl>
          <w:p w14:paraId="701C4BCF" w14:textId="77777777" w:rsidR="00CD4FD5" w:rsidRDefault="00B549E0">
            <w:pPr>
              <w:spacing w:before="180" w:line="288" w:lineRule="auto"/>
              <w:jc w:val="both"/>
              <w:rPr>
                <w:color w:val="000000" w:themeColor="text1"/>
                <w:lang w:eastAsia="ko-KR"/>
              </w:rPr>
            </w:pPr>
            <w:r>
              <w:rPr>
                <w:color w:val="000000" w:themeColor="text1"/>
                <w:lang w:eastAsia="ko-KR"/>
              </w:rPr>
              <w:t>All Rel-17 FGs should be “Optional with capability signaling”. We may need to decide which FG is the basic FG for Rel-17 Coverage Enhancement.</w:t>
            </w:r>
          </w:p>
          <w:p w14:paraId="0895351F" w14:textId="77777777" w:rsidR="00CD4FD5" w:rsidRDefault="00B549E0">
            <w:pPr>
              <w:rPr>
                <w:lang w:eastAsia="zh-CN"/>
              </w:rPr>
            </w:pPr>
            <w:r>
              <w:rPr>
                <w:b/>
                <w:color w:val="000000" w:themeColor="text1"/>
                <w:u w:val="single"/>
                <w:lang w:eastAsia="ko-KR"/>
              </w:rPr>
              <w:t>Proposal 6: Set “Optional with capability signaling” for all feature groups under Rel-17 Coverage Enhancement.</w:t>
            </w:r>
          </w:p>
        </w:tc>
      </w:tr>
      <w:tr w:rsidR="00CD4FD5" w14:paraId="6E1A16BC" w14:textId="77777777">
        <w:tc>
          <w:tcPr>
            <w:tcW w:w="621" w:type="dxa"/>
          </w:tcPr>
          <w:p w14:paraId="7246CAEB"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8]</w:t>
            </w:r>
          </w:p>
        </w:tc>
        <w:tc>
          <w:tcPr>
            <w:tcW w:w="1831" w:type="dxa"/>
          </w:tcPr>
          <w:p w14:paraId="20E38A24" w14:textId="77777777" w:rsidR="00CD4FD5" w:rsidRDefault="00B549E0">
            <w:pPr>
              <w:jc w:val="both"/>
              <w:rPr>
                <w:sz w:val="22"/>
                <w:lang w:val="en-US"/>
              </w:rPr>
            </w:pPr>
            <w:r>
              <w:rPr>
                <w:rFonts w:hint="eastAsia"/>
                <w:sz w:val="22"/>
                <w:lang w:val="en-US"/>
              </w:rPr>
              <w:t>A</w:t>
            </w:r>
            <w:r>
              <w:rPr>
                <w:sz w:val="22"/>
                <w:lang w:val="en-US"/>
              </w:rPr>
              <w:t>pple</w:t>
            </w:r>
          </w:p>
        </w:tc>
        <w:tc>
          <w:tcPr>
            <w:tcW w:w="19931" w:type="dxa"/>
          </w:tcPr>
          <w:p w14:paraId="543748CA" w14:textId="77777777" w:rsidR="00CD4FD5" w:rsidRDefault="00B549E0">
            <w:pPr>
              <w:rPr>
                <w:rFonts w:eastAsia="SimSun"/>
                <w:bCs/>
                <w:iCs/>
                <w:sz w:val="20"/>
                <w:lang w:val="en-US"/>
              </w:rPr>
            </w:pPr>
            <w:r>
              <w:rPr>
                <w:rFonts w:eastAsia="SimSun"/>
                <w:bCs/>
                <w:iCs/>
                <w:sz w:val="20"/>
                <w:lang w:val="en-US"/>
              </w:rPr>
              <w:t>For FG30-4g, it’s not clear any technical reason to support this FG. Whatever the event is semi-static signaling triggered or dynamic signaling triggered, after the event the transmissions will continue, there is no timeline issues. The transmission power and phase continuity will be kept again in the new actual time domain window.</w:t>
            </w:r>
          </w:p>
          <w:p w14:paraId="67F052AF" w14:textId="77777777" w:rsidR="00CD4FD5" w:rsidRDefault="00B549E0">
            <w:pPr>
              <w:spacing w:before="120" w:after="120"/>
              <w:rPr>
                <w:b/>
                <w:bCs/>
                <w:color w:val="000000"/>
                <w:sz w:val="20"/>
                <w:lang w:val="en-US"/>
              </w:rPr>
            </w:pPr>
            <w:r>
              <w:rPr>
                <w:b/>
                <w:bCs/>
                <w:color w:val="000000"/>
                <w:sz w:val="20"/>
                <w:lang w:val="en-US"/>
              </w:rPr>
              <w:t>Proposal 2: Remove the FG 30-4g restarting DMRS bundling after the events that violate power consistency and phase continuity.</w:t>
            </w:r>
          </w:p>
          <w:p w14:paraId="09A0F398" w14:textId="77777777" w:rsidR="00CD4FD5" w:rsidRDefault="00B549E0">
            <w:pPr>
              <w:spacing w:before="120" w:after="120"/>
              <w:rPr>
                <w:color w:val="000000"/>
                <w:sz w:val="20"/>
                <w:lang w:val="en-US"/>
              </w:rPr>
            </w:pPr>
            <w:r>
              <w:rPr>
                <w:color w:val="000000"/>
                <w:sz w:val="20"/>
                <w:lang w:val="en-US"/>
              </w:rPr>
              <w:t xml:space="preserve">All the UL coverage enhancement features are based on existing </w:t>
            </w:r>
            <w:r>
              <w:rPr>
                <w:rFonts w:hint="eastAsia"/>
                <w:color w:val="000000"/>
                <w:sz w:val="20"/>
                <w:lang w:val="en-US"/>
              </w:rPr>
              <w:t>s</w:t>
            </w:r>
            <w:r>
              <w:rPr>
                <w:color w:val="000000"/>
                <w:sz w:val="20"/>
                <w:lang w:val="en-US"/>
              </w:rPr>
              <w:t xml:space="preserve">pecification and implementation. Thus, whether support the enhanced features should leave the choice to UE implementation. </w:t>
            </w:r>
          </w:p>
          <w:p w14:paraId="7EADD6E5" w14:textId="77777777" w:rsidR="00CD4FD5" w:rsidRDefault="00B549E0">
            <w:pPr>
              <w:rPr>
                <w:lang w:eastAsia="zh-CN"/>
              </w:rPr>
            </w:pPr>
            <w:r>
              <w:rPr>
                <w:b/>
                <w:bCs/>
                <w:color w:val="000000"/>
                <w:sz w:val="20"/>
                <w:lang w:val="en-US"/>
              </w:rPr>
              <w:t>Proposal 4:  UL enhancement features groups are optional with UE capability.</w:t>
            </w:r>
          </w:p>
        </w:tc>
      </w:tr>
      <w:tr w:rsidR="00CD4FD5" w14:paraId="73FE472A" w14:textId="77777777">
        <w:tc>
          <w:tcPr>
            <w:tcW w:w="621" w:type="dxa"/>
          </w:tcPr>
          <w:p w14:paraId="79E71AC3" w14:textId="77777777" w:rsidR="00CD4FD5" w:rsidRDefault="00B549E0">
            <w:pPr>
              <w:jc w:val="both"/>
              <w:rPr>
                <w:rFonts w:eastAsia="ＭＳ 明朝"/>
                <w:sz w:val="22"/>
              </w:rPr>
            </w:pPr>
            <w:r>
              <w:rPr>
                <w:rFonts w:eastAsia="ＭＳ 明朝" w:hint="eastAsia"/>
                <w:sz w:val="22"/>
              </w:rPr>
              <w:t>[</w:t>
            </w:r>
            <w:r>
              <w:rPr>
                <w:rFonts w:eastAsia="ＭＳ 明朝"/>
                <w:sz w:val="22"/>
              </w:rPr>
              <w:t>9]</w:t>
            </w:r>
          </w:p>
        </w:tc>
        <w:tc>
          <w:tcPr>
            <w:tcW w:w="1831" w:type="dxa"/>
          </w:tcPr>
          <w:p w14:paraId="31FA9D68"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76756E47" w14:textId="77777777" w:rsidR="00CD4FD5" w:rsidRDefault="00B549E0">
            <w:pPr>
              <w:pStyle w:val="ad"/>
              <w:spacing w:before="240"/>
              <w:rPr>
                <w:rFonts w:cstheme="minorHAnsi"/>
              </w:rPr>
            </w:pPr>
            <w:bookmarkStart w:id="41" w:name="_Hlk71539747"/>
            <w:r>
              <w:rPr>
                <w:rFonts w:cstheme="minorHAnsi"/>
              </w:rPr>
              <w:t xml:space="preserve">Largely due to the need for further input from RAN4, there was little progress on features for joint channel estimation in RAN1#106bis.  Therefore, the described in the </w:t>
            </w:r>
            <w:r>
              <w:rPr>
                <w:rFonts w:cstheme="minorHAnsi"/>
              </w:rPr>
              <w:fldChar w:fldCharType="begin"/>
            </w:r>
            <w:r>
              <w:rPr>
                <w:rFonts w:cstheme="minorHAnsi"/>
              </w:rPr>
              <w:instrText xml:space="preserve"> REF _Ref83818977 \h </w:instrText>
            </w:r>
            <w:r>
              <w:rPr>
                <w:rFonts w:cstheme="minorHAnsi"/>
              </w:rPr>
            </w:r>
            <w:r>
              <w:rPr>
                <w:rFonts w:cstheme="minorHAnsi"/>
              </w:rPr>
              <w:fldChar w:fldCharType="separate"/>
            </w:r>
            <w:r>
              <w:t>Table 3</w:t>
            </w:r>
            <w:r>
              <w:rPr>
                <w:rFonts w:cstheme="minorHAnsi"/>
              </w:rPr>
              <w:fldChar w:fldCharType="end"/>
            </w:r>
            <w:r>
              <w:rPr>
                <w:rFonts w:cstheme="minorHAnsi"/>
              </w:rPr>
              <w:t xml:space="preserve"> below are those based on the initial UE feature discussion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Given the discussion in RAN1#106bis and further investigation, we have updated our views on 30-4f and 30-4g, as discussed further below. Our rationale for each of the features is as follows:</w:t>
            </w:r>
          </w:p>
          <w:p w14:paraId="12148F49" w14:textId="77777777" w:rsidR="00CD4FD5" w:rsidRDefault="00B549E0">
            <w:pPr>
              <w:pStyle w:val="ad"/>
              <w:spacing w:before="240"/>
              <w:rPr>
                <w:rFonts w:cstheme="minorHAnsi"/>
              </w:rPr>
            </w:pPr>
            <w:r>
              <w:rPr>
                <w:rFonts w:cstheme="minorHAnsi"/>
                <w:b/>
                <w:bCs/>
              </w:rPr>
              <w:t xml:space="preserve">30-4, 30-4a, &amp; 30-4d: </w:t>
            </w:r>
            <w:r>
              <w:rPr>
                <w:rFonts w:cstheme="minorHAnsi"/>
              </w:rPr>
              <w:t>A basic UE feature supporting joint channel estimation should be defined jointly for PUCCH and PUSCH, given the RAN1#104 agreement to strive for a common design for PUSCH/PUCCH with DMRS bundling as much as possible. So we think 30-4, 30-4a and 30-4d can be merged into 30-4. DMRS bundling for PUSCH will be supported for Rel-15, -16, and -17 PUSCH repetition Type A and B as well as TBoMS. We note that 11-6, PUSCH Repetition Type A, depends on one of 5-16 and 5-17. Since prerequisites are what is required to configure a feature, and not what can be configured with a feature, this dependency on 5-16 and 5-17 means that 11-6 is not technically a prerequisite. Therefore, the prerequisites are 5-14, 5-16, 5-17, 11-5, or 30-3. As suggested (tentatively) by the moderator, the Rel-15 feature for PUCCH repetition (4-23, ‘Repetitions for PUCCH format 1, 3, and 4 over multiple slots with K = 2, 4, 8’), seems needed for PUCCH bundling for slots format 1/3/4. Similarly, the new Rel-17 feature 25-2, “</w:t>
            </w:r>
            <w:r>
              <w:t>Repetitions for PUCCH format 0, and 2 over multiple slots with K = 2, 4, 8</w:t>
            </w:r>
            <w:r>
              <w:rPr>
                <w:rFonts w:cstheme="minorHAnsi"/>
              </w:rPr>
              <w:t xml:space="preserve">” is needed for formats 0/2. The values for the time domain window size are still being discussed in RAN4, and so the candidate values are t.b.d. </w:t>
            </w:r>
          </w:p>
          <w:p w14:paraId="39C98FCE" w14:textId="77777777" w:rsidR="00CD4FD5" w:rsidRDefault="00B549E0">
            <w:pPr>
              <w:pStyle w:val="ad"/>
              <w:spacing w:before="240"/>
              <w:rPr>
                <w:rFonts w:cstheme="minorHAnsi"/>
              </w:rPr>
            </w:pPr>
            <w:r>
              <w:rPr>
                <w:rFonts w:cstheme="minorHAnsi"/>
                <w:b/>
                <w:bCs/>
              </w:rPr>
              <w:lastRenderedPageBreak/>
              <w:t>30-4b</w:t>
            </w:r>
            <w:r>
              <w:rPr>
                <w:rFonts w:cstheme="minorHAnsi"/>
              </w:rPr>
              <w:t>: The working assumption confirmed in RAN1#106 identifies support for PUSCH repetition type B in a UE configured joint channel estimation as an additional UE capability. Therefore, in addition to the basic support of DMRS bundling, the UE will also need to support PUSCH repetition Type B, i.e. Rel-16 feature 11-5. We suggest clarifying the wording of 30-4b to be “</w:t>
            </w:r>
            <w:r>
              <w:t xml:space="preserve">Support DM-RS bundling </w:t>
            </w:r>
            <w:r>
              <w:rPr>
                <w:color w:val="FF0000"/>
                <w:u w:val="single"/>
              </w:rPr>
              <w:t>when configured</w:t>
            </w:r>
            <w:r>
              <w:t xml:space="preserve"> for PUSCH repetition type B</w:t>
            </w:r>
            <w:r>
              <w:rPr>
                <w:rFonts w:cstheme="minorHAnsi"/>
              </w:rPr>
              <w:t>” because DM-RS bundling does not change when configured for PUSCH repetition Type B, since the agreement is that it reuses only those joint channel estimation specification enhancements defined to support repetition Type A.</w:t>
            </w:r>
          </w:p>
          <w:p w14:paraId="049E92BA" w14:textId="77777777" w:rsidR="00CD4FD5" w:rsidRDefault="00B549E0">
            <w:pPr>
              <w:pStyle w:val="ad"/>
              <w:spacing w:before="240"/>
              <w:rPr>
                <w:rFonts w:cstheme="minorHAnsi"/>
              </w:rPr>
            </w:pPr>
            <w:r>
              <w:rPr>
                <w:rFonts w:cstheme="minorHAnsi"/>
                <w:b/>
                <w:bCs/>
              </w:rPr>
              <w:t xml:space="preserve">30-4c: </w:t>
            </w:r>
            <w:r>
              <w:rPr>
                <w:rFonts w:cstheme="minorHAnsi"/>
              </w:rPr>
              <w:t>Similar to 30-4b, our understanding is that DM-RS bundling for TBoMS is not any different than for Type A repetition, so it is not specifically for TBoMS, but the support is for DM-RS bundling when TBoMS is configured. Suggest: “</w:t>
            </w:r>
            <w:r>
              <w:t xml:space="preserve">Support DM-RS bundling </w:t>
            </w:r>
            <w:r>
              <w:rPr>
                <w:color w:val="FF0000"/>
                <w:u w:val="single"/>
              </w:rPr>
              <w:t>when configured</w:t>
            </w:r>
            <w:r>
              <w:t xml:space="preserve"> for TB processing over multi-slot PUSCH</w:t>
            </w:r>
            <w:r>
              <w:rPr>
                <w:rFonts w:cstheme="minorHAnsi"/>
              </w:rPr>
              <w:t>”.</w:t>
            </w:r>
          </w:p>
          <w:p w14:paraId="526FA896" w14:textId="77777777" w:rsidR="00CD4FD5" w:rsidRDefault="00B549E0">
            <w:pPr>
              <w:pStyle w:val="ad"/>
              <w:spacing w:before="240"/>
              <w:rPr>
                <w:rFonts w:cstheme="minorHAnsi"/>
              </w:rPr>
            </w:pPr>
            <w:r>
              <w:rPr>
                <w:rFonts w:cstheme="minorHAnsi"/>
                <w:b/>
                <w:bCs/>
              </w:rPr>
              <w:t>30-4e</w:t>
            </w:r>
            <w:r>
              <w:rPr>
                <w:rFonts w:cstheme="minorHAnsi"/>
              </w:rPr>
              <w:t xml:space="preserve">: As discussed in </w:t>
            </w:r>
            <w:r>
              <w:rPr>
                <w:rFonts w:cstheme="minorHAnsi"/>
              </w:rPr>
              <w:fldChar w:fldCharType="begin"/>
            </w:r>
            <w:r>
              <w:rPr>
                <w:rFonts w:cstheme="minorHAnsi"/>
              </w:rPr>
              <w:instrText xml:space="preserve"> REF _Ref84003521 \r \h </w:instrText>
            </w:r>
            <w:r>
              <w:rPr>
                <w:rFonts w:cstheme="minorHAnsi"/>
              </w:rPr>
            </w:r>
            <w:r>
              <w:rPr>
                <w:rFonts w:cstheme="minorHAnsi"/>
              </w:rPr>
              <w:fldChar w:fldCharType="separate"/>
            </w:r>
            <w:r>
              <w:rPr>
                <w:rFonts w:cstheme="minorHAnsi"/>
              </w:rPr>
              <w:t>[2]</w:t>
            </w:r>
            <w:r>
              <w:rPr>
                <w:rFonts w:cstheme="minorHAnsi"/>
              </w:rPr>
              <w:fldChar w:fldCharType="end"/>
            </w:r>
            <w:r>
              <w:rPr>
                <w:rFonts w:cstheme="minorHAnsi"/>
              </w:rPr>
              <w:t xml:space="preserve"> and </w:t>
            </w:r>
            <w:r>
              <w:rPr>
                <w:rFonts w:cstheme="minorHAnsi"/>
              </w:rPr>
              <w:fldChar w:fldCharType="begin"/>
            </w:r>
            <w:r>
              <w:rPr>
                <w:rFonts w:cstheme="minorHAnsi"/>
              </w:rPr>
              <w:instrText xml:space="preserve"> REF _Ref84007696 \r \h </w:instrText>
            </w:r>
            <w:r>
              <w:rPr>
                <w:rFonts w:cstheme="minorHAnsi"/>
              </w:rPr>
            </w:r>
            <w:r>
              <w:rPr>
                <w:rFonts w:cstheme="minorHAnsi"/>
              </w:rPr>
              <w:fldChar w:fldCharType="separate"/>
            </w:r>
            <w:r>
              <w:rPr>
                <w:rFonts w:cstheme="minorHAnsi"/>
              </w:rPr>
              <w:t>[3]</w:t>
            </w:r>
            <w:r>
              <w:rPr>
                <w:rFonts w:cstheme="minorHAnsi"/>
              </w:rPr>
              <w:fldChar w:fldCharType="end"/>
            </w:r>
            <w:r>
              <w:rPr>
                <w:rFonts w:cstheme="minorHAnsi"/>
              </w:rPr>
              <w:t>, new inter-slot frequency hopping patterns provide notable gains for both PUSCH joint channel estimation and for TBoMS. PUSCH Type A scheduling (2-16) is assumed as a baseline for both of these features and so should be a prerequisite. Lastly, especially since UEs in a cell not supporting JCE or TBoMS should be able to hop with UEs configured for JCE and/or TBoMS, and since enhanced frequency hopping patterns can have gains for UEs not configured for JCE and/or TBoMS, 2-16 should be a sufficient prerequisite for PUSCH inter-slot frequency hopping, and e.g. 30-4 and 30-3 should not be prerequisites.</w:t>
            </w:r>
          </w:p>
          <w:p w14:paraId="20A3531E" w14:textId="77777777" w:rsidR="00CD4FD5" w:rsidRDefault="00B549E0">
            <w:pPr>
              <w:pStyle w:val="ad"/>
              <w:spacing w:before="240"/>
              <w:rPr>
                <w:rFonts w:cstheme="minorHAnsi"/>
              </w:rPr>
            </w:pPr>
            <w:r>
              <w:rPr>
                <w:rFonts w:cstheme="minorHAnsi"/>
                <w:b/>
                <w:bCs/>
              </w:rPr>
              <w:t xml:space="preserve">30-4f: </w:t>
            </w:r>
            <w:r>
              <w:rPr>
                <w:rFonts w:cstheme="minorHAnsi"/>
              </w:rPr>
              <w:t xml:space="preserve">After simulating PUCCH frequency hopping according to a new pattern designed originally for joint channel estimation, we find that the pattern is beneficial for PUCCH as well as for PUSCH, as can be seen in our contribution </w:t>
            </w:r>
            <w:r>
              <w:rPr>
                <w:rFonts w:cstheme="minorHAnsi"/>
              </w:rPr>
              <w:fldChar w:fldCharType="begin"/>
            </w:r>
            <w:r>
              <w:rPr>
                <w:rFonts w:cstheme="minorHAnsi"/>
              </w:rPr>
              <w:instrText xml:space="preserve"> REF _Ref86949812 \r \h </w:instrText>
            </w:r>
            <w:r>
              <w:rPr>
                <w:rFonts w:cstheme="minorHAnsi"/>
              </w:rPr>
            </w:r>
            <w:r>
              <w:rPr>
                <w:rFonts w:cstheme="minorHAnsi"/>
              </w:rPr>
              <w:fldChar w:fldCharType="separate"/>
            </w:r>
            <w:r>
              <w:rPr>
                <w:rFonts w:cstheme="minorHAnsi"/>
              </w:rPr>
              <w:t>[4]</w:t>
            </w:r>
            <w:r>
              <w:rPr>
                <w:rFonts w:cstheme="minorHAnsi"/>
              </w:rPr>
              <w:fldChar w:fldCharType="end"/>
            </w:r>
            <w:r>
              <w:rPr>
                <w:rFonts w:cstheme="minorHAnsi"/>
              </w:rPr>
              <w:t>. Since the new pattern can be supported for both PUCCH and PUSCH, we suggest that it is merged with 30-4e, but that 30-4e is clarified that PUCCH is supported as well by the new hopping pattern.  PUCCH repetition 4-23 can be a starting point for a prerequisite for enhanced inter-slot frequency hopping for PUCCH.</w:t>
            </w:r>
          </w:p>
          <w:p w14:paraId="34B86A75" w14:textId="77777777" w:rsidR="00CD4FD5" w:rsidRDefault="00B549E0">
            <w:pPr>
              <w:pStyle w:val="ad"/>
              <w:spacing w:before="240"/>
              <w:rPr>
                <w:rFonts w:cstheme="minorHAnsi"/>
              </w:rPr>
            </w:pPr>
            <w:r>
              <w:rPr>
                <w:rFonts w:cstheme="minorHAnsi"/>
                <w:b/>
                <w:bCs/>
              </w:rPr>
              <w:t xml:space="preserve">30-4g: </w:t>
            </w:r>
            <w:r>
              <w:rPr>
                <w:rFonts w:cstheme="minorHAnsi"/>
              </w:rPr>
              <w:t>Agree with moderator’s approach, but suggest to rephrase somewhat. As agreed in RAN1#106, there is a UE capability for when a configured time domain window is split into multiple actual windows and DMRS bundling is restarted in the new window. Since whether the terminology ‘actual window’ and ‘configured window’ is used in specifications is FFS, describing the capability more directly as is done in 30-4g seems appropriate. The phrase ‘restarting DM-RS bundling’ seems a bit imprecise, and the event timing could be more clear. We suggest clarifying with the component description with “</w:t>
            </w:r>
            <w:r>
              <w:t xml:space="preserve">Support </w:t>
            </w:r>
            <w:r>
              <w:rPr>
                <w:strike/>
                <w:color w:val="FF0000"/>
              </w:rPr>
              <w:t>restarting</w:t>
            </w:r>
            <w:r>
              <w:rPr>
                <w:color w:val="FF0000"/>
              </w:rPr>
              <w:t xml:space="preserve"> </w:t>
            </w:r>
            <w:r>
              <w:rPr>
                <w:color w:val="FF0000"/>
                <w:u w:val="single"/>
              </w:rPr>
              <w:t>bundling of</w:t>
            </w:r>
            <w:r>
              <w:rPr>
                <w:color w:val="FF0000"/>
              </w:rPr>
              <w:t xml:space="preserve"> </w:t>
            </w:r>
            <w:r>
              <w:rPr>
                <w:color w:val="FF0000"/>
                <w:u w:val="single"/>
              </w:rPr>
              <w:t>PUCCH and PUSCH</w:t>
            </w:r>
            <w:r>
              <w:rPr>
                <w:color w:val="FF0000"/>
              </w:rPr>
              <w:t xml:space="preserve"> </w:t>
            </w:r>
            <w:r>
              <w:t xml:space="preserve">DM-RS </w:t>
            </w:r>
            <w:r>
              <w:rPr>
                <w:color w:val="FF0000"/>
                <w:u w:val="single"/>
              </w:rPr>
              <w:t xml:space="preserve">remaining in a </w:t>
            </w:r>
            <w:r>
              <w:t xml:space="preserve">bundling </w:t>
            </w:r>
            <w:r>
              <w:rPr>
                <w:color w:val="FF0000"/>
                <w:u w:val="single"/>
              </w:rPr>
              <w:t xml:space="preserve">window </w:t>
            </w:r>
            <w:r>
              <w:t xml:space="preserve">after </w:t>
            </w:r>
            <w:r>
              <w:rPr>
                <w:strike/>
                <w:color w:val="FF0000"/>
              </w:rPr>
              <w:t>the</w:t>
            </w:r>
            <w:r>
              <w:rPr>
                <w:color w:val="FF0000"/>
              </w:rPr>
              <w:t xml:space="preserve"> </w:t>
            </w:r>
            <w:r>
              <w:rPr>
                <w:color w:val="FF0000"/>
                <w:u w:val="single"/>
              </w:rPr>
              <w:t>an</w:t>
            </w:r>
            <w:r>
              <w:t xml:space="preserve"> event that </w:t>
            </w:r>
            <w:r>
              <w:rPr>
                <w:strike/>
                <w:color w:val="FF0000"/>
              </w:rPr>
              <w:t>violate</w:t>
            </w:r>
            <w:r>
              <w:rPr>
                <w:color w:val="FF0000"/>
              </w:rPr>
              <w:t xml:space="preserve"> </w:t>
            </w:r>
            <w:r>
              <w:rPr>
                <w:color w:val="FF0000"/>
                <w:u w:val="single"/>
              </w:rPr>
              <w:t>causes</w:t>
            </w:r>
            <w:r>
              <w:t xml:space="preserve"> power consistency and phase continuity </w:t>
            </w:r>
            <w:r>
              <w:rPr>
                <w:color w:val="FF0000"/>
                <w:u w:val="single"/>
              </w:rPr>
              <w:t>not to be maintained.</w:t>
            </w:r>
            <w:r>
              <w:rPr>
                <w:rFonts w:cstheme="minorHAnsi"/>
              </w:rPr>
              <w:t>”.  This is in line with the description of events in the current draft of 38.214 section 6.1.7.</w:t>
            </w:r>
          </w:p>
          <w:p w14:paraId="21D8EC10" w14:textId="77777777" w:rsidR="00CD4FD5" w:rsidRDefault="00B549E0">
            <w:pPr>
              <w:pStyle w:val="ad"/>
              <w:spacing w:before="240"/>
              <w:rPr>
                <w:rFonts w:cstheme="minorHAnsi"/>
              </w:rPr>
            </w:pPr>
            <w:r>
              <w:rPr>
                <w:rFonts w:cstheme="minorHAnsi"/>
                <w:b/>
                <w:bCs/>
              </w:rPr>
              <w:t xml:space="preserve">30-4h: </w:t>
            </w:r>
            <w:r>
              <w:rPr>
                <w:rFonts w:cstheme="minorHAnsi"/>
              </w:rPr>
              <w:t>The working assumption confirmed in RAN1#106 requires that non-back-to-back PUSCH transmissions be a UE capability. RAN4 has indicated that it is possible to support phase continuity and power consistency for non-back-to-back transmission only where the gap is 13 symbols or less (in R4-2114991), but is still discussing whether continuity/consistency with DL slots between the bundled PUSCH repetitions is feasible. Furthermore, RAN4 has indicated that continuity/consistency can be maintained for back-to-back slots if the UE transmits other channels or signals between bundled PUSCHs, however the conditions are quite restrictive, and RAN4 is asking RAN1 about the consequences if bundling cannot be maintained in these cases. Furthermore, for PUCCH, RAN1 has agreed in RAN1#106 to prioritize the use case where UE does not transmit between the bundled PUCCHs. Therefore, the capability for non-back-to-back operation here only includes the case where UE does not transmit PUSCH or PUCCH in adjoining slots. The intention is that if support for additional non-back-to-back operation is agreed, e.g. for bundling across DL slots or where UE transmits other channels/signals between PUSCH/PUCCH repetitions, then additional capabilities can be defined.</w:t>
            </w:r>
          </w:p>
          <w:p w14:paraId="19E4E853" w14:textId="77777777" w:rsidR="00CD4FD5" w:rsidRDefault="00B549E0">
            <w:pPr>
              <w:pStyle w:val="a6"/>
              <w:keepNext/>
              <w:spacing w:after="0"/>
            </w:pPr>
            <w:bookmarkStart w:id="42" w:name="_Ref83818977"/>
            <w:r>
              <w:t xml:space="preserve">Table </w:t>
            </w:r>
            <w:r>
              <w:fldChar w:fldCharType="begin"/>
            </w:r>
            <w:r>
              <w:instrText xml:space="preserve"> SEQ Table \* ARABIC </w:instrText>
            </w:r>
            <w:r>
              <w:fldChar w:fldCharType="separate"/>
            </w:r>
            <w:r>
              <w:t>3</w:t>
            </w:r>
            <w:r>
              <w:fldChar w:fldCharType="end"/>
            </w:r>
            <w:bookmarkEnd w:id="42"/>
            <w:r>
              <w:t>: Capabilities for PUSCH and PUCCH Joint Channel Estimation</w:t>
            </w:r>
          </w:p>
          <w:tbl>
            <w:tblPr>
              <w:tblStyle w:val="afc"/>
              <w:tblW w:w="0" w:type="auto"/>
              <w:tblLook w:val="04A0" w:firstRow="1" w:lastRow="0" w:firstColumn="1" w:lastColumn="0" w:noHBand="0" w:noVBand="1"/>
            </w:tblPr>
            <w:tblGrid>
              <w:gridCol w:w="687"/>
              <w:gridCol w:w="5135"/>
              <w:gridCol w:w="9848"/>
              <w:gridCol w:w="2255"/>
              <w:gridCol w:w="1780"/>
            </w:tblGrid>
            <w:tr w:rsidR="00CD4FD5" w14:paraId="09CCF3E9" w14:textId="77777777">
              <w:tc>
                <w:tcPr>
                  <w:tcW w:w="0" w:type="auto"/>
                </w:tcPr>
                <w:p w14:paraId="7DB168B4" w14:textId="77777777" w:rsidR="00CD4FD5" w:rsidRDefault="00B549E0">
                  <w:pPr>
                    <w:pStyle w:val="TAH"/>
                    <w:keepNext w:val="0"/>
                    <w:spacing w:after="0"/>
                    <w:rPr>
                      <w:lang w:eastAsia="ja-JP"/>
                    </w:rPr>
                  </w:pPr>
                  <w:r>
                    <w:rPr>
                      <w:rFonts w:hint="eastAsia"/>
                      <w:lang w:eastAsia="ja-JP"/>
                    </w:rPr>
                    <w:t>Index</w:t>
                  </w:r>
                </w:p>
              </w:tc>
              <w:tc>
                <w:tcPr>
                  <w:tcW w:w="0" w:type="auto"/>
                </w:tcPr>
                <w:p w14:paraId="1A0AB635" w14:textId="77777777" w:rsidR="00CD4FD5" w:rsidRDefault="00B549E0">
                  <w:pPr>
                    <w:pStyle w:val="TAH"/>
                    <w:keepNext w:val="0"/>
                    <w:spacing w:after="0"/>
                    <w:rPr>
                      <w:lang w:eastAsia="ja-JP"/>
                    </w:rPr>
                  </w:pPr>
                  <w:r>
                    <w:rPr>
                      <w:rFonts w:hint="eastAsia"/>
                      <w:lang w:eastAsia="ja-JP"/>
                    </w:rPr>
                    <w:t>Feature group</w:t>
                  </w:r>
                </w:p>
              </w:tc>
              <w:tc>
                <w:tcPr>
                  <w:tcW w:w="0" w:type="auto"/>
                </w:tcPr>
                <w:p w14:paraId="27FCC9A0" w14:textId="77777777" w:rsidR="00CD4FD5" w:rsidRDefault="00B549E0">
                  <w:pPr>
                    <w:pStyle w:val="TAH"/>
                    <w:keepNext w:val="0"/>
                    <w:spacing w:after="0"/>
                    <w:rPr>
                      <w:lang w:eastAsia="ja-JP"/>
                    </w:rPr>
                  </w:pPr>
                  <w:r>
                    <w:rPr>
                      <w:rFonts w:hint="eastAsia"/>
                      <w:lang w:eastAsia="ja-JP"/>
                    </w:rPr>
                    <w:t>Components</w:t>
                  </w:r>
                </w:p>
              </w:tc>
              <w:tc>
                <w:tcPr>
                  <w:tcW w:w="0" w:type="auto"/>
                </w:tcPr>
                <w:p w14:paraId="27CFC5B6" w14:textId="77777777" w:rsidR="00CD4FD5" w:rsidRDefault="00B549E0">
                  <w:pPr>
                    <w:pStyle w:val="TAH"/>
                    <w:keepNext w:val="0"/>
                    <w:spacing w:after="0"/>
                    <w:rPr>
                      <w:lang w:eastAsia="ja-JP"/>
                    </w:rPr>
                  </w:pPr>
                  <w:r>
                    <w:rPr>
                      <w:rFonts w:hint="eastAsia"/>
                      <w:lang w:eastAsia="ja-JP"/>
                    </w:rPr>
                    <w:t>Prerequisite feature groups</w:t>
                  </w:r>
                </w:p>
              </w:tc>
              <w:tc>
                <w:tcPr>
                  <w:tcW w:w="0" w:type="auto"/>
                </w:tcPr>
                <w:p w14:paraId="68E08EA3" w14:textId="77777777" w:rsidR="00CD4FD5" w:rsidRDefault="00B549E0">
                  <w:pPr>
                    <w:pStyle w:val="TAH"/>
                    <w:keepNext w:val="0"/>
                    <w:spacing w:after="0"/>
                    <w:rPr>
                      <w:lang w:eastAsia="ja-JP"/>
                    </w:rPr>
                  </w:pPr>
                  <w:r>
                    <w:rPr>
                      <w:lang w:eastAsia="ja-JP"/>
                    </w:rPr>
                    <w:t>Comments</w:t>
                  </w:r>
                </w:p>
              </w:tc>
            </w:tr>
            <w:tr w:rsidR="00CD4FD5" w14:paraId="0B6E0C4A" w14:textId="77777777">
              <w:tc>
                <w:tcPr>
                  <w:tcW w:w="0" w:type="auto"/>
                </w:tcPr>
                <w:p w14:paraId="16B5EC51" w14:textId="77777777" w:rsidR="00CD4FD5" w:rsidRDefault="00B549E0">
                  <w:pPr>
                    <w:pStyle w:val="TAL"/>
                    <w:keepNext w:val="0"/>
                    <w:spacing w:after="0"/>
                    <w:rPr>
                      <w:color w:val="FF0000"/>
                      <w:lang w:eastAsia="ja-JP"/>
                    </w:rPr>
                  </w:pPr>
                  <w:r>
                    <w:rPr>
                      <w:lang w:eastAsia="ja-JP"/>
                    </w:rPr>
                    <w:t>30-4</w:t>
                  </w:r>
                </w:p>
              </w:tc>
              <w:tc>
                <w:tcPr>
                  <w:tcW w:w="0" w:type="auto"/>
                </w:tcPr>
                <w:p w14:paraId="5C379B84" w14:textId="77777777" w:rsidR="00CD4FD5" w:rsidRDefault="00B549E0">
                  <w:pPr>
                    <w:pStyle w:val="TAL"/>
                    <w:keepNext w:val="0"/>
                    <w:keepLines w:val="0"/>
                    <w:spacing w:after="0"/>
                    <w:rPr>
                      <w:strike/>
                      <w:color w:val="FF0000"/>
                      <w:lang w:eastAsia="ja-JP"/>
                    </w:rPr>
                  </w:pPr>
                  <w:r>
                    <w:rPr>
                      <w:strike/>
                      <w:color w:val="FF0000"/>
                      <w:lang w:eastAsia="ja-JP"/>
                    </w:rPr>
                    <w:t>[The maximum duration for DM-RS bundling]</w:t>
                  </w:r>
                </w:p>
                <w:p w14:paraId="5C560AB7" w14:textId="77777777" w:rsidR="00CD4FD5" w:rsidRDefault="00B549E0">
                  <w:pPr>
                    <w:pStyle w:val="TAL"/>
                    <w:keepNext w:val="0"/>
                    <w:keepLines w:val="0"/>
                    <w:spacing w:after="0"/>
                    <w:rPr>
                      <w:color w:val="FF0000"/>
                      <w:u w:val="single"/>
                    </w:rPr>
                  </w:pPr>
                  <w:r>
                    <w:rPr>
                      <w:color w:val="FF0000"/>
                      <w:u w:val="single"/>
                    </w:rPr>
                    <w:t>DMRS bundling</w:t>
                  </w:r>
                </w:p>
              </w:tc>
              <w:tc>
                <w:tcPr>
                  <w:tcW w:w="0" w:type="auto"/>
                </w:tcPr>
                <w:p w14:paraId="6BE600AB" w14:textId="77777777" w:rsidR="00CD4FD5" w:rsidRDefault="00B549E0">
                  <w:pPr>
                    <w:pStyle w:val="TAL"/>
                    <w:keepNext w:val="0"/>
                    <w:keepLines w:val="0"/>
                    <w:spacing w:after="0"/>
                    <w:rPr>
                      <w:color w:val="FF0000"/>
                      <w:u w:val="single"/>
                    </w:rPr>
                  </w:pPr>
                  <w:r>
                    <w:rPr>
                      <w:color w:val="FF0000"/>
                      <w:u w:val="single"/>
                    </w:rPr>
                    <w:t>1) DMRS bundling for PUSCH</w:t>
                  </w:r>
                </w:p>
                <w:p w14:paraId="71B4996D" w14:textId="77777777" w:rsidR="00CD4FD5" w:rsidRDefault="00B549E0">
                  <w:pPr>
                    <w:pStyle w:val="TAL"/>
                    <w:keepNext w:val="0"/>
                    <w:keepLines w:val="0"/>
                    <w:spacing w:after="0"/>
                    <w:rPr>
                      <w:color w:val="FF0000"/>
                      <w:u w:val="single"/>
                    </w:rPr>
                  </w:pPr>
                  <w:r>
                    <w:rPr>
                      <w:color w:val="FF0000"/>
                      <w:u w:val="single"/>
                    </w:rPr>
                    <w:t>2) DMRS bundling for PUCCH</w:t>
                  </w:r>
                </w:p>
                <w:p w14:paraId="386EEDCC" w14:textId="77777777" w:rsidR="00CD4FD5" w:rsidRDefault="00B549E0">
                  <w:pPr>
                    <w:pStyle w:val="TAL"/>
                    <w:keepNext w:val="0"/>
                    <w:keepLines w:val="0"/>
                    <w:spacing w:after="0"/>
                    <w:rPr>
                      <w:color w:val="FF0000"/>
                      <w:u w:val="single"/>
                    </w:rPr>
                  </w:pPr>
                  <w:r>
                    <w:rPr>
                      <w:color w:val="FF0000"/>
                      <w:u w:val="single"/>
                    </w:rPr>
                    <w:t xml:space="preserve">3) </w:t>
                  </w:r>
                  <w:r>
                    <w:t>Maximum window duration during which UE is able to maintain power consistency and phase continuity to support DM-RS bundling for PUSCH/PUCCH</w:t>
                  </w:r>
                </w:p>
              </w:tc>
              <w:tc>
                <w:tcPr>
                  <w:tcW w:w="0" w:type="auto"/>
                </w:tcPr>
                <w:p w14:paraId="12A5870D" w14:textId="77777777" w:rsidR="00CD4FD5" w:rsidRDefault="00B549E0">
                  <w:pPr>
                    <w:pStyle w:val="TAL"/>
                    <w:keepNext w:val="0"/>
                    <w:keepLines w:val="0"/>
                    <w:spacing w:after="0"/>
                    <w:rPr>
                      <w:color w:val="FF0000"/>
                      <w:u w:val="single"/>
                    </w:rPr>
                  </w:pPr>
                  <w:r>
                    <w:rPr>
                      <w:color w:val="FF0000"/>
                      <w:u w:val="single"/>
                    </w:rPr>
                    <w:t>1: [5-14, 5-16, 5-17, 11-5, or 30-3]</w:t>
                  </w:r>
                </w:p>
                <w:p w14:paraId="733AAC53" w14:textId="77777777" w:rsidR="00CD4FD5" w:rsidRDefault="00B549E0">
                  <w:pPr>
                    <w:pStyle w:val="TAL"/>
                    <w:keepNext w:val="0"/>
                    <w:keepLines w:val="0"/>
                    <w:spacing w:after="0"/>
                    <w:rPr>
                      <w:color w:val="FF0000"/>
                      <w:u w:val="single"/>
                    </w:rPr>
                  </w:pPr>
                  <w:r>
                    <w:rPr>
                      <w:color w:val="FF0000"/>
                      <w:u w:val="single"/>
                    </w:rPr>
                    <w:t>2: 4-23 or 25-2</w:t>
                  </w:r>
                </w:p>
              </w:tc>
              <w:tc>
                <w:tcPr>
                  <w:tcW w:w="0" w:type="auto"/>
                </w:tcPr>
                <w:p w14:paraId="2CF1EB9B" w14:textId="77777777" w:rsidR="00CD4FD5" w:rsidRDefault="00B549E0">
                  <w:pPr>
                    <w:pStyle w:val="TAL"/>
                    <w:keepNext w:val="0"/>
                    <w:keepLines w:val="0"/>
                    <w:spacing w:after="0"/>
                    <w:rPr>
                      <w:color w:val="FF0000"/>
                      <w:u w:val="single"/>
                    </w:rPr>
                  </w:pPr>
                  <w:r>
                    <w:rPr>
                      <w:color w:val="FF0000"/>
                      <w:u w:val="single"/>
                    </w:rPr>
                    <w:t xml:space="preserve">Component-3: </w:t>
                  </w:r>
                </w:p>
                <w:p w14:paraId="57E87219" w14:textId="77777777" w:rsidR="00CD4FD5" w:rsidRDefault="00B549E0">
                  <w:pPr>
                    <w:pStyle w:val="TAL"/>
                    <w:keepNext w:val="0"/>
                    <w:keepLines w:val="0"/>
                    <w:spacing w:after="0"/>
                    <w:rPr>
                      <w:color w:val="FF0000"/>
                      <w:u w:val="single"/>
                    </w:rPr>
                  </w:pPr>
                  <w:r>
                    <w:rPr>
                      <w:color w:val="FF0000"/>
                      <w:u w:val="single"/>
                    </w:rPr>
                    <w:t>Candidate values T.B.D.</w:t>
                  </w:r>
                </w:p>
              </w:tc>
            </w:tr>
            <w:tr w:rsidR="00CD4FD5" w14:paraId="59AEE499" w14:textId="77777777">
              <w:tc>
                <w:tcPr>
                  <w:tcW w:w="0" w:type="auto"/>
                </w:tcPr>
                <w:p w14:paraId="17DA393E" w14:textId="77777777" w:rsidR="00CD4FD5" w:rsidRDefault="00B549E0">
                  <w:pPr>
                    <w:pStyle w:val="TAL"/>
                    <w:keepNext w:val="0"/>
                    <w:spacing w:after="0"/>
                    <w:rPr>
                      <w:rFonts w:ascii="n" w:hAnsi="n" w:hint="eastAsia"/>
                      <w:strike/>
                      <w:color w:val="FF0000"/>
                      <w:lang w:eastAsia="ja-JP"/>
                    </w:rPr>
                  </w:pPr>
                  <w:r>
                    <w:rPr>
                      <w:rFonts w:ascii="n" w:hAnsi="n"/>
                      <w:strike/>
                      <w:color w:val="FF0000"/>
                      <w:lang w:eastAsia="ja-JP"/>
                    </w:rPr>
                    <w:t>30-4a</w:t>
                  </w:r>
                </w:p>
              </w:tc>
              <w:tc>
                <w:tcPr>
                  <w:tcW w:w="0" w:type="auto"/>
                </w:tcPr>
                <w:p w14:paraId="29D2C881"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[DM-RS bundling for PUSCH repetition type A]</w:t>
                  </w:r>
                </w:p>
              </w:tc>
              <w:tc>
                <w:tcPr>
                  <w:tcW w:w="0" w:type="auto"/>
                </w:tcPr>
                <w:p w14:paraId="1662D38F"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Support DM-RS bundling for PUSCH repetition type A</w:t>
                  </w:r>
                </w:p>
              </w:tc>
              <w:tc>
                <w:tcPr>
                  <w:tcW w:w="0" w:type="auto"/>
                </w:tcPr>
                <w:p w14:paraId="685ACE7E" w14:textId="77777777" w:rsidR="00CD4FD5" w:rsidRDefault="00B549E0">
                  <w:pPr>
                    <w:pStyle w:val="TAL"/>
                    <w:keepNext w:val="0"/>
                    <w:keepLines w:val="0"/>
                    <w:spacing w:after="0"/>
                    <w:rPr>
                      <w:rFonts w:ascii="n" w:hAnsi="n" w:hint="eastAsia"/>
                      <w:strike/>
                      <w:color w:val="FF0000"/>
                      <w:lang w:eastAsia="ja-JP"/>
                    </w:rPr>
                  </w:pPr>
                  <w:r>
                    <w:rPr>
                      <w:rFonts w:ascii="n" w:hAnsi="n"/>
                      <w:strike/>
                      <w:color w:val="FF0000"/>
                      <w:lang w:eastAsia="ja-JP"/>
                    </w:rPr>
                    <w:t>[30-4], [30-1] or [30-2]</w:t>
                  </w:r>
                </w:p>
              </w:tc>
              <w:tc>
                <w:tcPr>
                  <w:tcW w:w="0" w:type="auto"/>
                </w:tcPr>
                <w:p w14:paraId="7EB0A4CA" w14:textId="77777777" w:rsidR="00CD4FD5" w:rsidRDefault="00CD4FD5">
                  <w:pPr>
                    <w:pStyle w:val="TAL"/>
                    <w:keepNext w:val="0"/>
                    <w:keepLines w:val="0"/>
                    <w:spacing w:after="0"/>
                  </w:pPr>
                </w:p>
              </w:tc>
            </w:tr>
            <w:tr w:rsidR="00CD4FD5" w14:paraId="3D9B6E4E" w14:textId="77777777">
              <w:tc>
                <w:tcPr>
                  <w:tcW w:w="0" w:type="auto"/>
                </w:tcPr>
                <w:p w14:paraId="2584AE4E" w14:textId="77777777" w:rsidR="00CD4FD5" w:rsidRDefault="00B549E0">
                  <w:pPr>
                    <w:pStyle w:val="TAL"/>
                    <w:keepNext w:val="0"/>
                    <w:spacing w:after="0"/>
                    <w:rPr>
                      <w:lang w:eastAsia="ja-JP"/>
                    </w:rPr>
                  </w:pPr>
                  <w:r>
                    <w:rPr>
                      <w:lang w:eastAsia="ja-JP"/>
                    </w:rPr>
                    <w:t>30-4b</w:t>
                  </w:r>
                </w:p>
              </w:tc>
              <w:tc>
                <w:tcPr>
                  <w:tcW w:w="0" w:type="auto"/>
                </w:tcPr>
                <w:p w14:paraId="6E1FAF50" w14:textId="77777777" w:rsidR="00CD4FD5" w:rsidRDefault="00B549E0">
                  <w:pPr>
                    <w:pStyle w:val="TAL"/>
                    <w:keepNext w:val="0"/>
                    <w:keepLines w:val="0"/>
                    <w:spacing w:after="0"/>
                    <w:rPr>
                      <w:lang w:eastAsia="ja-JP"/>
                    </w:rPr>
                  </w:pPr>
                  <w:r>
                    <w:rPr>
                      <w:lang w:eastAsia="ja-JP"/>
                    </w:rPr>
                    <w:t xml:space="preserve">[DM-RS bundling for PUSCH repetition type B] </w:t>
                  </w:r>
                </w:p>
              </w:tc>
              <w:tc>
                <w:tcPr>
                  <w:tcW w:w="0" w:type="auto"/>
                </w:tcPr>
                <w:p w14:paraId="50958D1E" w14:textId="77777777" w:rsidR="00CD4FD5" w:rsidRDefault="00B549E0">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PUSCH repetition type B</w:t>
                  </w:r>
                </w:p>
              </w:tc>
              <w:tc>
                <w:tcPr>
                  <w:tcW w:w="0" w:type="auto"/>
                </w:tcPr>
                <w:p w14:paraId="145397E2" w14:textId="77777777" w:rsidR="00CD4FD5" w:rsidRDefault="00B549E0">
                  <w:pPr>
                    <w:pStyle w:val="TAL"/>
                    <w:keepNext w:val="0"/>
                    <w:keepLines w:val="0"/>
                    <w:spacing w:after="0"/>
                    <w:rPr>
                      <w:lang w:eastAsia="ja-JP"/>
                    </w:rPr>
                  </w:pPr>
                  <w:r>
                    <w:rPr>
                      <w:lang w:eastAsia="ja-JP"/>
                    </w:rPr>
                    <w:t xml:space="preserve">[30-4], [11-5] </w:t>
                  </w:r>
                  <w:r>
                    <w:rPr>
                      <w:strike/>
                      <w:color w:val="FF0000"/>
                      <w:lang w:eastAsia="ja-JP"/>
                    </w:rPr>
                    <w:t>[30-1]</w:t>
                  </w:r>
                </w:p>
              </w:tc>
              <w:tc>
                <w:tcPr>
                  <w:tcW w:w="0" w:type="auto"/>
                </w:tcPr>
                <w:p w14:paraId="65F686BA" w14:textId="77777777" w:rsidR="00CD4FD5" w:rsidRDefault="00CD4FD5">
                  <w:pPr>
                    <w:pStyle w:val="TAL"/>
                    <w:keepNext w:val="0"/>
                    <w:keepLines w:val="0"/>
                    <w:spacing w:after="0"/>
                  </w:pPr>
                </w:p>
              </w:tc>
            </w:tr>
            <w:tr w:rsidR="00CD4FD5" w14:paraId="15077FB6" w14:textId="77777777">
              <w:tc>
                <w:tcPr>
                  <w:tcW w:w="0" w:type="auto"/>
                </w:tcPr>
                <w:p w14:paraId="0EE36CEC" w14:textId="77777777" w:rsidR="00CD4FD5" w:rsidRDefault="00B549E0">
                  <w:pPr>
                    <w:pStyle w:val="TAL"/>
                    <w:keepNext w:val="0"/>
                    <w:spacing w:after="0"/>
                    <w:rPr>
                      <w:lang w:eastAsia="ja-JP"/>
                    </w:rPr>
                  </w:pPr>
                  <w:r>
                    <w:rPr>
                      <w:lang w:eastAsia="ja-JP"/>
                    </w:rPr>
                    <w:t>30-4c</w:t>
                  </w:r>
                </w:p>
              </w:tc>
              <w:tc>
                <w:tcPr>
                  <w:tcW w:w="0" w:type="auto"/>
                </w:tcPr>
                <w:p w14:paraId="45D65142" w14:textId="77777777" w:rsidR="00CD4FD5" w:rsidRDefault="00B549E0">
                  <w:pPr>
                    <w:pStyle w:val="TAL"/>
                    <w:keepNext w:val="0"/>
                    <w:keepLines w:val="0"/>
                    <w:spacing w:after="0"/>
                    <w:rPr>
                      <w:lang w:eastAsia="ja-JP"/>
                    </w:rPr>
                  </w:pPr>
                  <w:r>
                    <w:rPr>
                      <w:lang w:eastAsia="ja-JP"/>
                    </w:rPr>
                    <w:t>[DM-RS bundling for TB processing over multi-slot PUSCH]</w:t>
                  </w:r>
                </w:p>
              </w:tc>
              <w:tc>
                <w:tcPr>
                  <w:tcW w:w="0" w:type="auto"/>
                </w:tcPr>
                <w:p w14:paraId="49F81B4E" w14:textId="77777777" w:rsidR="00CD4FD5" w:rsidRDefault="00B549E0">
                  <w:pPr>
                    <w:pStyle w:val="TAL"/>
                    <w:keepNext w:val="0"/>
                    <w:keepLines w:val="0"/>
                    <w:spacing w:after="0"/>
                    <w:rPr>
                      <w:lang w:eastAsia="ja-JP"/>
                    </w:rPr>
                  </w:pPr>
                  <w:r>
                    <w:rPr>
                      <w:lang w:eastAsia="ja-JP"/>
                    </w:rPr>
                    <w:t xml:space="preserve">Support DM-RS bundling </w:t>
                  </w:r>
                  <w:r>
                    <w:rPr>
                      <w:color w:val="FF0000"/>
                      <w:u w:val="single"/>
                      <w:lang w:eastAsia="ja-JP"/>
                    </w:rPr>
                    <w:t>when configured</w:t>
                  </w:r>
                  <w:r>
                    <w:rPr>
                      <w:lang w:eastAsia="ja-JP"/>
                    </w:rPr>
                    <w:t xml:space="preserve"> for TB processing over multi-slot PUSCH</w:t>
                  </w:r>
                </w:p>
              </w:tc>
              <w:tc>
                <w:tcPr>
                  <w:tcW w:w="0" w:type="auto"/>
                </w:tcPr>
                <w:p w14:paraId="4E3C605E" w14:textId="77777777" w:rsidR="00CD4FD5" w:rsidRDefault="00B549E0">
                  <w:pPr>
                    <w:pStyle w:val="TAL"/>
                    <w:keepNext w:val="0"/>
                    <w:keepLines w:val="0"/>
                    <w:spacing w:after="0"/>
                    <w:rPr>
                      <w:lang w:eastAsia="ja-JP"/>
                    </w:rPr>
                  </w:pPr>
                  <w:r>
                    <w:rPr>
                      <w:lang w:eastAsia="ja-JP"/>
                    </w:rPr>
                    <w:t>[30-4], [30-3]</w:t>
                  </w:r>
                </w:p>
              </w:tc>
              <w:tc>
                <w:tcPr>
                  <w:tcW w:w="0" w:type="auto"/>
                </w:tcPr>
                <w:p w14:paraId="7D49D89A" w14:textId="77777777" w:rsidR="00CD4FD5" w:rsidRDefault="00CD4FD5">
                  <w:pPr>
                    <w:pStyle w:val="TAL"/>
                    <w:keepNext w:val="0"/>
                    <w:keepLines w:val="0"/>
                    <w:spacing w:after="0"/>
                  </w:pPr>
                </w:p>
              </w:tc>
            </w:tr>
            <w:tr w:rsidR="00CD4FD5" w14:paraId="6C1E4138" w14:textId="77777777">
              <w:tc>
                <w:tcPr>
                  <w:tcW w:w="0" w:type="auto"/>
                </w:tcPr>
                <w:p w14:paraId="5BBB3505" w14:textId="77777777" w:rsidR="00CD4FD5" w:rsidRDefault="00B549E0">
                  <w:pPr>
                    <w:pStyle w:val="TAL"/>
                    <w:keepNext w:val="0"/>
                    <w:spacing w:after="0"/>
                    <w:rPr>
                      <w:strike/>
                      <w:color w:val="FF0000"/>
                      <w:lang w:eastAsia="ja-JP"/>
                    </w:rPr>
                  </w:pPr>
                  <w:r>
                    <w:rPr>
                      <w:strike/>
                      <w:color w:val="FF0000"/>
                      <w:lang w:eastAsia="ja-JP"/>
                    </w:rPr>
                    <w:t>30-4d</w:t>
                  </w:r>
                </w:p>
              </w:tc>
              <w:tc>
                <w:tcPr>
                  <w:tcW w:w="0" w:type="auto"/>
                </w:tcPr>
                <w:p w14:paraId="37EDDABB" w14:textId="77777777" w:rsidR="00CD4FD5" w:rsidRDefault="00B549E0">
                  <w:pPr>
                    <w:pStyle w:val="TAL"/>
                    <w:keepNext w:val="0"/>
                    <w:keepLines w:val="0"/>
                    <w:spacing w:after="0"/>
                    <w:rPr>
                      <w:strike/>
                      <w:color w:val="FF0000"/>
                      <w:lang w:eastAsia="ja-JP"/>
                    </w:rPr>
                  </w:pPr>
                  <w:r>
                    <w:rPr>
                      <w:strike/>
                      <w:color w:val="FF0000"/>
                      <w:lang w:eastAsia="ja-JP"/>
                    </w:rPr>
                    <w:t>[DMRS bunding for PUCCH repetitions]</w:t>
                  </w:r>
                </w:p>
              </w:tc>
              <w:tc>
                <w:tcPr>
                  <w:tcW w:w="0" w:type="auto"/>
                </w:tcPr>
                <w:p w14:paraId="3AED1093" w14:textId="77777777" w:rsidR="00CD4FD5" w:rsidRDefault="00B549E0">
                  <w:pPr>
                    <w:pStyle w:val="TAL"/>
                    <w:keepNext w:val="0"/>
                    <w:keepLines w:val="0"/>
                    <w:spacing w:after="0"/>
                    <w:rPr>
                      <w:strike/>
                      <w:color w:val="FF0000"/>
                      <w:lang w:eastAsia="ja-JP"/>
                    </w:rPr>
                  </w:pPr>
                  <w:r>
                    <w:rPr>
                      <w:strike/>
                      <w:color w:val="FF0000"/>
                      <w:lang w:eastAsia="ja-JP"/>
                    </w:rPr>
                    <w:t>Support DM-RS bundling for PUCCH repetitions</w:t>
                  </w:r>
                </w:p>
              </w:tc>
              <w:tc>
                <w:tcPr>
                  <w:tcW w:w="0" w:type="auto"/>
                </w:tcPr>
                <w:p w14:paraId="33A1ACAC" w14:textId="77777777" w:rsidR="00CD4FD5" w:rsidRDefault="00B549E0">
                  <w:pPr>
                    <w:pStyle w:val="TAL"/>
                    <w:keepNext w:val="0"/>
                    <w:keepLines w:val="0"/>
                    <w:spacing w:after="0"/>
                    <w:rPr>
                      <w:strike/>
                      <w:color w:val="FF0000"/>
                      <w:lang w:eastAsia="ja-JP"/>
                    </w:rPr>
                  </w:pPr>
                  <w:r>
                    <w:rPr>
                      <w:strike/>
                      <w:color w:val="FF0000"/>
                      <w:lang w:eastAsia="ja-JP"/>
                    </w:rPr>
                    <w:t>[30-4], [4-23]</w:t>
                  </w:r>
                </w:p>
              </w:tc>
              <w:tc>
                <w:tcPr>
                  <w:tcW w:w="0" w:type="auto"/>
                </w:tcPr>
                <w:p w14:paraId="5C6A1115" w14:textId="77777777" w:rsidR="00CD4FD5" w:rsidRDefault="00CD4FD5">
                  <w:pPr>
                    <w:pStyle w:val="TAL"/>
                    <w:keepNext w:val="0"/>
                    <w:keepLines w:val="0"/>
                    <w:spacing w:after="0"/>
                  </w:pPr>
                </w:p>
              </w:tc>
            </w:tr>
            <w:tr w:rsidR="00CD4FD5" w14:paraId="7C7F39DA" w14:textId="77777777">
              <w:tc>
                <w:tcPr>
                  <w:tcW w:w="0" w:type="auto"/>
                </w:tcPr>
                <w:p w14:paraId="5FB90571" w14:textId="77777777" w:rsidR="00CD4FD5" w:rsidRDefault="00B549E0">
                  <w:pPr>
                    <w:pStyle w:val="TAL"/>
                    <w:keepNext w:val="0"/>
                    <w:spacing w:after="0"/>
                    <w:rPr>
                      <w:lang w:eastAsia="ja-JP"/>
                    </w:rPr>
                  </w:pPr>
                  <w:r>
                    <w:rPr>
                      <w:lang w:eastAsia="ja-JP"/>
                    </w:rPr>
                    <w:t>30-4e</w:t>
                  </w:r>
                </w:p>
              </w:tc>
              <w:tc>
                <w:tcPr>
                  <w:tcW w:w="0" w:type="auto"/>
                </w:tcPr>
                <w:p w14:paraId="5812A2E1" w14:textId="77777777" w:rsidR="00CD4FD5" w:rsidRDefault="00B549E0">
                  <w:pPr>
                    <w:pStyle w:val="TAL"/>
                    <w:keepNext w:val="0"/>
                    <w:keepLines w:val="0"/>
                    <w:spacing w:after="0"/>
                    <w:rPr>
                      <w:lang w:eastAsia="ja-JP"/>
                    </w:rPr>
                  </w:pPr>
                  <w:r>
                    <w:rPr>
                      <w:lang w:eastAsia="ja-JP"/>
                    </w:rPr>
                    <w:t>[</w:t>
                  </w:r>
                  <w:r>
                    <w:rPr>
                      <w:color w:val="FF0000"/>
                      <w:u w:val="single"/>
                      <w:lang w:eastAsia="ja-JP"/>
                    </w:rPr>
                    <w:t>Enhanced</w:t>
                  </w:r>
                  <w:r>
                    <w:rPr>
                      <w:color w:val="FF0000"/>
                      <w:lang w:eastAsia="ja-JP"/>
                    </w:rPr>
                    <w:t xml:space="preserve"> </w:t>
                  </w:r>
                  <w:r>
                    <w:rPr>
                      <w:lang w:eastAsia="ja-JP"/>
                    </w:rPr>
                    <w:t xml:space="preserve">Inter-slot frequency hopping </w:t>
                  </w:r>
                  <w:r>
                    <w:rPr>
                      <w:strike/>
                      <w:color w:val="FF0000"/>
                      <w:lang w:eastAsia="ja-JP"/>
                    </w:rPr>
                    <w:t>with inter-slot bundling</w:t>
                  </w:r>
                  <w:r>
                    <w:rPr>
                      <w:color w:val="FF0000"/>
                      <w:lang w:eastAsia="ja-JP"/>
                    </w:rPr>
                    <w:t xml:space="preserve"> </w:t>
                  </w:r>
                  <w:r>
                    <w:rPr>
                      <w:lang w:eastAsia="ja-JP"/>
                    </w:rPr>
                    <w:t xml:space="preserve">for PUSCH </w:t>
                  </w:r>
                  <w:r>
                    <w:rPr>
                      <w:color w:val="FF0000"/>
                      <w:u w:val="single"/>
                      <w:lang w:eastAsia="ja-JP"/>
                    </w:rPr>
                    <w:t>and PUCCH</w:t>
                  </w:r>
                  <w:r>
                    <w:rPr>
                      <w:lang w:eastAsia="ja-JP"/>
                    </w:rPr>
                    <w:t>]</w:t>
                  </w:r>
                </w:p>
              </w:tc>
              <w:tc>
                <w:tcPr>
                  <w:tcW w:w="0" w:type="auto"/>
                </w:tcPr>
                <w:p w14:paraId="5DFF81FB" w14:textId="77777777" w:rsidR="00CD4FD5" w:rsidRDefault="00B549E0">
                  <w:pPr>
                    <w:pStyle w:val="TAL"/>
                    <w:keepNext w:val="0"/>
                    <w:keepLines w:val="0"/>
                    <w:spacing w:after="0"/>
                    <w:rPr>
                      <w:lang w:eastAsia="ja-JP"/>
                    </w:rPr>
                  </w:pPr>
                  <w:r>
                    <w:rPr>
                      <w:lang w:eastAsia="ja-JP"/>
                    </w:rPr>
                    <w:t xml:space="preserve">Support </w:t>
                  </w:r>
                  <w:r>
                    <w:rPr>
                      <w:color w:val="FF0000"/>
                      <w:u w:val="single"/>
                      <w:lang w:eastAsia="ja-JP"/>
                    </w:rPr>
                    <w:t>enhanced</w:t>
                  </w:r>
                  <w:r>
                    <w:rPr>
                      <w:lang w:eastAsia="ja-JP"/>
                    </w:rPr>
                    <w:t xml:space="preserve"> inter-slot frequency hopping </w:t>
                  </w:r>
                  <w:r>
                    <w:rPr>
                      <w:color w:val="FF0000"/>
                      <w:u w:val="single"/>
                      <w:lang w:eastAsia="ja-JP"/>
                    </w:rPr>
                    <w:t>pattern</w:t>
                  </w:r>
                  <w:r>
                    <w:rPr>
                      <w:color w:val="FF0000"/>
                      <w:lang w:eastAsia="ja-JP"/>
                    </w:rPr>
                    <w:t xml:space="preserve"> </w:t>
                  </w:r>
                  <w:r>
                    <w:rPr>
                      <w:strike/>
                      <w:color w:val="FF0000"/>
                      <w:lang w:eastAsia="ja-JP"/>
                    </w:rPr>
                    <w:t>with inter-slot bundling</w:t>
                  </w:r>
                  <w:r>
                    <w:rPr>
                      <w:lang w:eastAsia="ja-JP"/>
                    </w:rPr>
                    <w:t xml:space="preserve"> for PUSCH </w:t>
                  </w:r>
                  <w:r>
                    <w:rPr>
                      <w:color w:val="FF0000"/>
                      <w:u w:val="single"/>
                      <w:lang w:eastAsia="ja-JP"/>
                    </w:rPr>
                    <w:t>and PUCCH</w:t>
                  </w:r>
                </w:p>
              </w:tc>
              <w:tc>
                <w:tcPr>
                  <w:tcW w:w="0" w:type="auto"/>
                </w:tcPr>
                <w:p w14:paraId="2E2A57C5" w14:textId="77777777" w:rsidR="00CD4FD5" w:rsidRDefault="00B549E0">
                  <w:pPr>
                    <w:pStyle w:val="TAL"/>
                    <w:keepNext w:val="0"/>
                    <w:keepLines w:val="0"/>
                    <w:spacing w:after="0"/>
                    <w:rPr>
                      <w:strike/>
                      <w:lang w:eastAsia="ja-JP"/>
                    </w:rPr>
                  </w:pPr>
                  <w:r>
                    <w:rPr>
                      <w:strike/>
                      <w:color w:val="FF0000"/>
                      <w:lang w:eastAsia="ja-JP"/>
                    </w:rPr>
                    <w:t>[30-4a] or [30-4b] or [30-4c]</w:t>
                  </w:r>
                </w:p>
                <w:p w14:paraId="2975F563" w14:textId="77777777" w:rsidR="00CD4FD5" w:rsidRDefault="00B549E0">
                  <w:pPr>
                    <w:pStyle w:val="TAL"/>
                    <w:keepNext w:val="0"/>
                    <w:keepLines w:val="0"/>
                    <w:spacing w:after="0"/>
                    <w:rPr>
                      <w:lang w:eastAsia="ja-JP"/>
                    </w:rPr>
                  </w:pPr>
                  <w:r>
                    <w:rPr>
                      <w:color w:val="FF0000"/>
                      <w:u w:val="single"/>
                    </w:rPr>
                    <w:t>2-16, [4-23]</w:t>
                  </w:r>
                </w:p>
              </w:tc>
              <w:tc>
                <w:tcPr>
                  <w:tcW w:w="0" w:type="auto"/>
                </w:tcPr>
                <w:p w14:paraId="2D53A21F" w14:textId="77777777" w:rsidR="00CD4FD5" w:rsidRDefault="00CD4FD5">
                  <w:pPr>
                    <w:pStyle w:val="TAL"/>
                    <w:keepNext w:val="0"/>
                    <w:keepLines w:val="0"/>
                    <w:spacing w:after="0"/>
                  </w:pPr>
                </w:p>
              </w:tc>
            </w:tr>
            <w:tr w:rsidR="00CD4FD5" w14:paraId="17BF1884" w14:textId="77777777">
              <w:tc>
                <w:tcPr>
                  <w:tcW w:w="0" w:type="auto"/>
                </w:tcPr>
                <w:p w14:paraId="37DB620C" w14:textId="77777777" w:rsidR="00CD4FD5" w:rsidRDefault="00B549E0">
                  <w:pPr>
                    <w:pStyle w:val="TAL"/>
                    <w:keepNext w:val="0"/>
                    <w:spacing w:after="0"/>
                    <w:rPr>
                      <w:strike/>
                      <w:color w:val="FF0000"/>
                      <w:lang w:eastAsia="ja-JP"/>
                    </w:rPr>
                  </w:pPr>
                  <w:r>
                    <w:rPr>
                      <w:strike/>
                      <w:color w:val="FF0000"/>
                      <w:lang w:eastAsia="ja-JP"/>
                    </w:rPr>
                    <w:t>30-4f</w:t>
                  </w:r>
                </w:p>
              </w:tc>
              <w:tc>
                <w:tcPr>
                  <w:tcW w:w="0" w:type="auto"/>
                </w:tcPr>
                <w:p w14:paraId="764D37F4" w14:textId="77777777" w:rsidR="00CD4FD5" w:rsidRDefault="00B549E0">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0B68846E" w14:textId="77777777" w:rsidR="00CD4FD5" w:rsidRDefault="00B549E0">
                  <w:pPr>
                    <w:pStyle w:val="TAL"/>
                    <w:keepNext w:val="0"/>
                    <w:keepLines w:val="0"/>
                    <w:spacing w:after="0"/>
                    <w:rPr>
                      <w:strike/>
                      <w:color w:val="FF0000"/>
                      <w:lang w:eastAsia="ja-JP"/>
                    </w:rPr>
                  </w:pPr>
                  <w:r>
                    <w:rPr>
                      <w:strike/>
                      <w:color w:val="FF0000"/>
                      <w:lang w:eastAsia="ja-JP"/>
                    </w:rPr>
                    <w:t>Enhanced inter-slot frequency hopping for PUCCH repetitions with DMRS bundling</w:t>
                  </w:r>
                </w:p>
              </w:tc>
              <w:tc>
                <w:tcPr>
                  <w:tcW w:w="0" w:type="auto"/>
                </w:tcPr>
                <w:p w14:paraId="43AD1BF2" w14:textId="77777777" w:rsidR="00CD4FD5" w:rsidRDefault="00B549E0">
                  <w:pPr>
                    <w:pStyle w:val="TAL"/>
                    <w:keepNext w:val="0"/>
                    <w:keepLines w:val="0"/>
                    <w:spacing w:after="0"/>
                    <w:rPr>
                      <w:strike/>
                      <w:color w:val="FF0000"/>
                      <w:lang w:eastAsia="ja-JP"/>
                    </w:rPr>
                  </w:pPr>
                  <w:r>
                    <w:rPr>
                      <w:strike/>
                      <w:color w:val="FF0000"/>
                      <w:lang w:eastAsia="ja-JP"/>
                    </w:rPr>
                    <w:t>[30-4d]</w:t>
                  </w:r>
                </w:p>
                <w:p w14:paraId="6315DE4A" w14:textId="77777777" w:rsidR="00CD4FD5" w:rsidRDefault="00CD4FD5">
                  <w:pPr>
                    <w:pStyle w:val="TAL"/>
                    <w:keepNext w:val="0"/>
                    <w:keepLines w:val="0"/>
                    <w:spacing w:after="0"/>
                    <w:rPr>
                      <w:strike/>
                      <w:color w:val="FF0000"/>
                      <w:u w:val="single"/>
                      <w:lang w:eastAsia="ja-JP"/>
                    </w:rPr>
                  </w:pPr>
                </w:p>
              </w:tc>
              <w:tc>
                <w:tcPr>
                  <w:tcW w:w="0" w:type="auto"/>
                </w:tcPr>
                <w:p w14:paraId="58FDB2BE" w14:textId="77777777" w:rsidR="00CD4FD5" w:rsidRDefault="00CD4FD5">
                  <w:pPr>
                    <w:pStyle w:val="TAL"/>
                    <w:keepNext w:val="0"/>
                    <w:keepLines w:val="0"/>
                    <w:spacing w:after="0"/>
                    <w:rPr>
                      <w:strike/>
                      <w:color w:val="FF0000"/>
                    </w:rPr>
                  </w:pPr>
                </w:p>
              </w:tc>
            </w:tr>
            <w:tr w:rsidR="00CD4FD5" w14:paraId="0EA742D3" w14:textId="77777777">
              <w:tc>
                <w:tcPr>
                  <w:tcW w:w="0" w:type="auto"/>
                </w:tcPr>
                <w:p w14:paraId="191C2C3D" w14:textId="77777777" w:rsidR="00CD4FD5" w:rsidRDefault="00B549E0">
                  <w:pPr>
                    <w:pStyle w:val="TAL"/>
                    <w:keepNext w:val="0"/>
                    <w:spacing w:after="0"/>
                    <w:rPr>
                      <w:lang w:eastAsia="ja-JP"/>
                    </w:rPr>
                  </w:pPr>
                  <w:r>
                    <w:rPr>
                      <w:lang w:eastAsia="ja-JP"/>
                    </w:rPr>
                    <w:t>30-4g</w:t>
                  </w:r>
                </w:p>
              </w:tc>
              <w:tc>
                <w:tcPr>
                  <w:tcW w:w="0" w:type="auto"/>
                </w:tcPr>
                <w:p w14:paraId="68D9E10C" w14:textId="77777777" w:rsidR="00CD4FD5" w:rsidRDefault="00B549E0">
                  <w:pPr>
                    <w:pStyle w:val="TAL"/>
                    <w:keepNext w:val="0"/>
                    <w:keepLines w:val="0"/>
                    <w:spacing w:after="0"/>
                    <w:rPr>
                      <w:lang w:eastAsia="ja-JP"/>
                    </w:rPr>
                  </w:pPr>
                  <w:r>
                    <w:rPr>
                      <w:lang w:eastAsia="ja-JP"/>
                    </w:rPr>
                    <w:t>[Restart DM-RS bundling after the events that violate power consistency and phase continuity]</w:t>
                  </w:r>
                </w:p>
              </w:tc>
              <w:tc>
                <w:tcPr>
                  <w:tcW w:w="0" w:type="auto"/>
                </w:tcPr>
                <w:p w14:paraId="099B6EBE" w14:textId="77777777" w:rsidR="00CD4FD5" w:rsidRDefault="00B549E0">
                  <w:pPr>
                    <w:pStyle w:val="TAL"/>
                    <w:keepNext w:val="0"/>
                    <w:keepLines w:val="0"/>
                    <w:spacing w:after="0"/>
                    <w:rPr>
                      <w:color w:val="FF0000"/>
                      <w:u w:val="single"/>
                      <w:lang w:eastAsia="ja-JP"/>
                    </w:rPr>
                  </w:pPr>
                  <w:r>
                    <w:rPr>
                      <w:lang w:eastAsia="ja-JP"/>
                    </w:rPr>
                    <w:t xml:space="preserve">Support </w:t>
                  </w:r>
                  <w:r>
                    <w:rPr>
                      <w:strike/>
                      <w:color w:val="FF0000"/>
                      <w:lang w:eastAsia="ja-JP"/>
                    </w:rPr>
                    <w:t>restarting</w:t>
                  </w:r>
                  <w:r>
                    <w:rPr>
                      <w:color w:val="FF0000"/>
                      <w:lang w:eastAsia="ja-JP"/>
                    </w:rPr>
                    <w:t xml:space="preserve"> </w:t>
                  </w:r>
                  <w:r>
                    <w:rPr>
                      <w:color w:val="FF0000"/>
                      <w:u w:val="single"/>
                      <w:lang w:eastAsia="ja-JP"/>
                    </w:rPr>
                    <w:t>bundling of</w:t>
                  </w:r>
                  <w:r>
                    <w:rPr>
                      <w:color w:val="FF0000"/>
                      <w:lang w:eastAsia="ja-JP"/>
                    </w:rPr>
                    <w:t xml:space="preserve"> </w:t>
                  </w:r>
                  <w:r>
                    <w:rPr>
                      <w:color w:val="FF0000"/>
                      <w:u w:val="single"/>
                      <w:lang w:eastAsia="ja-JP"/>
                    </w:rPr>
                    <w:t>PUCCH and PUSCH</w:t>
                  </w:r>
                  <w:r>
                    <w:rPr>
                      <w:color w:val="FF0000"/>
                      <w:lang w:eastAsia="ja-JP"/>
                    </w:rPr>
                    <w:t xml:space="preserve"> </w:t>
                  </w:r>
                  <w:r>
                    <w:rPr>
                      <w:lang w:eastAsia="ja-JP"/>
                    </w:rPr>
                    <w:t xml:space="preserve">DM-RS </w:t>
                  </w:r>
                  <w:r>
                    <w:rPr>
                      <w:color w:val="FF0000"/>
                      <w:u w:val="single"/>
                    </w:rPr>
                    <w:t xml:space="preserve">remaining in a </w:t>
                  </w:r>
                  <w:r>
                    <w:rPr>
                      <w:lang w:eastAsia="ja-JP"/>
                    </w:rPr>
                    <w:t xml:space="preserve">bundling </w:t>
                  </w:r>
                  <w:r>
                    <w:rPr>
                      <w:color w:val="FF0000"/>
                      <w:u w:val="single"/>
                    </w:rPr>
                    <w:t>window</w:t>
                  </w:r>
                  <w:r>
                    <w:rPr>
                      <w:color w:val="FF0000"/>
                      <w:u w:val="single"/>
                      <w:lang w:eastAsia="ja-JP"/>
                    </w:rPr>
                    <w:t xml:space="preserve"> </w:t>
                  </w:r>
                  <w:r>
                    <w:rPr>
                      <w:lang w:eastAsia="ja-JP"/>
                    </w:rPr>
                    <w:t>after</w:t>
                  </w:r>
                  <w:r>
                    <w:rPr>
                      <w:u w:val="single"/>
                      <w:lang w:eastAsia="ja-JP"/>
                    </w:rPr>
                    <w:t xml:space="preserve"> </w:t>
                  </w:r>
                  <w:r>
                    <w:rPr>
                      <w:strike/>
                      <w:color w:val="FF0000"/>
                      <w:lang w:eastAsia="ja-JP"/>
                    </w:rPr>
                    <w:t>the</w:t>
                  </w:r>
                  <w:r>
                    <w:rPr>
                      <w:color w:val="FF0000"/>
                      <w:lang w:eastAsia="ja-JP"/>
                    </w:rPr>
                    <w:t xml:space="preserve"> </w:t>
                  </w:r>
                  <w:r>
                    <w:rPr>
                      <w:color w:val="FF0000"/>
                      <w:u w:val="single"/>
                      <w:lang w:eastAsia="ja-JP"/>
                    </w:rPr>
                    <w:t>an</w:t>
                  </w:r>
                  <w:r>
                    <w:rPr>
                      <w:lang w:eastAsia="ja-JP"/>
                    </w:rPr>
                    <w:t xml:space="preserve"> event that </w:t>
                  </w:r>
                  <w:r>
                    <w:rPr>
                      <w:strike/>
                      <w:color w:val="FF0000"/>
                      <w:lang w:eastAsia="ja-JP"/>
                    </w:rPr>
                    <w:t>violate</w:t>
                  </w:r>
                  <w:r>
                    <w:rPr>
                      <w:color w:val="FF0000"/>
                      <w:lang w:eastAsia="ja-JP"/>
                    </w:rPr>
                    <w:t xml:space="preserve"> </w:t>
                  </w:r>
                  <w:r>
                    <w:rPr>
                      <w:color w:val="FF0000"/>
                      <w:u w:val="single"/>
                      <w:lang w:eastAsia="ja-JP"/>
                    </w:rPr>
                    <w:t>causes</w:t>
                  </w:r>
                  <w:r>
                    <w:rPr>
                      <w:lang w:eastAsia="ja-JP"/>
                    </w:rPr>
                    <w:t xml:space="preserve"> power consistency and phase continuity </w:t>
                  </w:r>
                  <w:r>
                    <w:rPr>
                      <w:color w:val="FF0000"/>
                      <w:u w:val="single"/>
                      <w:lang w:eastAsia="ja-JP"/>
                    </w:rPr>
                    <w:t>not to be maintained.</w:t>
                  </w:r>
                </w:p>
              </w:tc>
              <w:tc>
                <w:tcPr>
                  <w:tcW w:w="0" w:type="auto"/>
                </w:tcPr>
                <w:p w14:paraId="2AF41949" w14:textId="77777777" w:rsidR="00CD4FD5" w:rsidRDefault="00B549E0">
                  <w:pPr>
                    <w:pStyle w:val="TAL"/>
                    <w:keepNext w:val="0"/>
                    <w:keepLines w:val="0"/>
                    <w:spacing w:after="0"/>
                    <w:rPr>
                      <w:lang w:eastAsia="ja-JP"/>
                    </w:rPr>
                  </w:pPr>
                  <w:r>
                    <w:rPr>
                      <w:lang w:eastAsia="ja-JP"/>
                    </w:rPr>
                    <w:t>[30-4]</w:t>
                  </w:r>
                </w:p>
              </w:tc>
              <w:tc>
                <w:tcPr>
                  <w:tcW w:w="0" w:type="auto"/>
                </w:tcPr>
                <w:p w14:paraId="717ACA14" w14:textId="77777777" w:rsidR="00CD4FD5" w:rsidRDefault="00CD4FD5">
                  <w:pPr>
                    <w:pStyle w:val="TAL"/>
                    <w:keepNext w:val="0"/>
                    <w:keepLines w:val="0"/>
                    <w:spacing w:after="0"/>
                  </w:pPr>
                </w:p>
              </w:tc>
            </w:tr>
            <w:tr w:rsidR="00CD4FD5" w14:paraId="495A939B" w14:textId="77777777">
              <w:tc>
                <w:tcPr>
                  <w:tcW w:w="0" w:type="auto"/>
                </w:tcPr>
                <w:p w14:paraId="41BB5F4F" w14:textId="77777777" w:rsidR="00CD4FD5" w:rsidRDefault="00B549E0">
                  <w:pPr>
                    <w:pStyle w:val="TAL"/>
                    <w:keepNext w:val="0"/>
                    <w:spacing w:after="0"/>
                    <w:rPr>
                      <w:u w:val="single"/>
                      <w:lang w:eastAsia="ja-JP"/>
                    </w:rPr>
                  </w:pPr>
                  <w:r>
                    <w:rPr>
                      <w:color w:val="FF0000"/>
                      <w:u w:val="single"/>
                      <w:lang w:eastAsia="ja-JP"/>
                    </w:rPr>
                    <w:t>30-4h</w:t>
                  </w:r>
                </w:p>
              </w:tc>
              <w:tc>
                <w:tcPr>
                  <w:tcW w:w="0" w:type="auto"/>
                </w:tcPr>
                <w:p w14:paraId="4C443E8D" w14:textId="77777777" w:rsidR="00CD4FD5" w:rsidRDefault="00B549E0">
                  <w:pPr>
                    <w:pStyle w:val="TAL"/>
                    <w:keepNext w:val="0"/>
                    <w:keepLines w:val="0"/>
                    <w:spacing w:after="0"/>
                    <w:rPr>
                      <w:color w:val="FF0000"/>
                      <w:u w:val="single"/>
                    </w:rPr>
                  </w:pPr>
                  <w:r>
                    <w:rPr>
                      <w:color w:val="FF0000"/>
                      <w:u w:val="single"/>
                    </w:rPr>
                    <w:t>DMRS bundling for discontinuous transmission between adjoining slots</w:t>
                  </w:r>
                </w:p>
              </w:tc>
              <w:tc>
                <w:tcPr>
                  <w:tcW w:w="0" w:type="auto"/>
                </w:tcPr>
                <w:p w14:paraId="712093CB" w14:textId="77777777" w:rsidR="00CD4FD5" w:rsidRDefault="00B549E0">
                  <w:pPr>
                    <w:pStyle w:val="TAL"/>
                    <w:keepNext w:val="0"/>
                    <w:keepLines w:val="0"/>
                    <w:spacing w:after="0"/>
                    <w:rPr>
                      <w:color w:val="FF0000"/>
                      <w:u w:val="single"/>
                    </w:rPr>
                  </w:pPr>
                  <w:r>
                    <w:rPr>
                      <w:color w:val="FF0000"/>
                      <w:u w:val="single"/>
                    </w:rPr>
                    <w:t>Support for DMRS bundling when UE does not transmit between bundled PUSCH/PUCCH repetitions in adjoining slots</w:t>
                  </w:r>
                </w:p>
              </w:tc>
              <w:tc>
                <w:tcPr>
                  <w:tcW w:w="0" w:type="auto"/>
                </w:tcPr>
                <w:p w14:paraId="09D2B428" w14:textId="77777777" w:rsidR="00CD4FD5" w:rsidRDefault="00B549E0">
                  <w:pPr>
                    <w:pStyle w:val="TAL"/>
                    <w:keepNext w:val="0"/>
                    <w:keepLines w:val="0"/>
                    <w:spacing w:after="0"/>
                    <w:rPr>
                      <w:color w:val="FF0000"/>
                      <w:u w:val="single"/>
                    </w:rPr>
                  </w:pPr>
                  <w:r>
                    <w:rPr>
                      <w:color w:val="FF0000"/>
                      <w:u w:val="single"/>
                    </w:rPr>
                    <w:t>30-4</w:t>
                  </w:r>
                </w:p>
              </w:tc>
              <w:tc>
                <w:tcPr>
                  <w:tcW w:w="0" w:type="auto"/>
                </w:tcPr>
                <w:p w14:paraId="73561B19" w14:textId="77777777" w:rsidR="00CD4FD5" w:rsidRDefault="00CD4FD5">
                  <w:pPr>
                    <w:pStyle w:val="TAL"/>
                    <w:keepNext w:val="0"/>
                    <w:keepLines w:val="0"/>
                    <w:spacing w:after="0"/>
                  </w:pPr>
                </w:p>
              </w:tc>
            </w:tr>
          </w:tbl>
          <w:p w14:paraId="32DD6F29" w14:textId="77777777" w:rsidR="00CD4FD5" w:rsidRDefault="00B549E0">
            <w:pPr>
              <w:pStyle w:val="Proposal"/>
              <w:tabs>
                <w:tab w:val="clear" w:pos="1304"/>
              </w:tabs>
              <w:spacing w:after="0"/>
              <w:ind w:left="1701" w:hanging="1701"/>
            </w:pPr>
            <w:bookmarkStart w:id="43" w:name="_Toc86951286"/>
            <w:r>
              <w:t>UE features for PUSCH and PUCCH joint channel estimation are defined according to Table 3</w:t>
            </w:r>
            <w:bookmarkEnd w:id="41"/>
            <w:bookmarkEnd w:id="43"/>
          </w:p>
        </w:tc>
      </w:tr>
      <w:tr w:rsidR="00CD4FD5" w14:paraId="6DAF318F" w14:textId="77777777">
        <w:tc>
          <w:tcPr>
            <w:tcW w:w="621" w:type="dxa"/>
          </w:tcPr>
          <w:p w14:paraId="7CFD1D33"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155632FA" w14:textId="77777777" w:rsidR="00CD4FD5" w:rsidRDefault="00B549E0">
            <w:pPr>
              <w:jc w:val="both"/>
              <w:rPr>
                <w:sz w:val="22"/>
                <w:lang w:val="en-US"/>
              </w:rPr>
            </w:pPr>
            <w:r>
              <w:rPr>
                <w:rFonts w:eastAsia="ＭＳ 明朝"/>
                <w:sz w:val="22"/>
              </w:rPr>
              <w:t>NTT DOCOMO, INC.</w:t>
            </w:r>
          </w:p>
        </w:tc>
        <w:tc>
          <w:tcPr>
            <w:tcW w:w="19931" w:type="dxa"/>
          </w:tcPr>
          <w:p w14:paraId="26EE67A1" w14:textId="77777777" w:rsidR="00CD4FD5" w:rsidRDefault="00B549E0">
            <w:pPr>
              <w:snapToGrid w:val="0"/>
              <w:spacing w:afterLines="50" w:after="120"/>
              <w:jc w:val="both"/>
              <w:rPr>
                <w:rFonts w:eastAsiaTheme="minorEastAsia"/>
                <w:sz w:val="22"/>
              </w:rPr>
            </w:pPr>
            <w:r>
              <w:rPr>
                <w:rFonts w:eastAsiaTheme="minorEastAsia"/>
                <w:sz w:val="22"/>
                <w:szCs w:val="22"/>
                <w:lang w:val="en-US"/>
              </w:rPr>
              <w:t>At the RAN1#106 bis-e meeting, the following points were discussed</w:t>
            </w:r>
          </w:p>
          <w:p w14:paraId="230A57EB" w14:textId="77777777" w:rsidR="00CD4FD5" w:rsidRDefault="00B549E0">
            <w:pPr>
              <w:pStyle w:val="aff5"/>
              <w:numPr>
                <w:ilvl w:val="1"/>
                <w:numId w:val="23"/>
              </w:numPr>
              <w:snapToGrid w:val="0"/>
              <w:spacing w:afterLines="50" w:after="120"/>
              <w:ind w:leftChars="0"/>
              <w:jc w:val="both"/>
              <w:rPr>
                <w:rFonts w:eastAsiaTheme="minorEastAsia"/>
                <w:sz w:val="22"/>
              </w:rPr>
            </w:pPr>
            <w:r>
              <w:rPr>
                <w:rFonts w:eastAsiaTheme="minorEastAsia"/>
                <w:sz w:val="22"/>
                <w:szCs w:val="22"/>
              </w:rPr>
              <w:t>whether UE can report different values of maximum duration for DMRS bundling for (a) different modulation orders, (b) back-to-back and non-back-to-back transmissions</w:t>
            </w:r>
          </w:p>
          <w:p w14:paraId="5EDB9056" w14:textId="77777777" w:rsidR="00CD4FD5" w:rsidRDefault="00B549E0">
            <w:pPr>
              <w:pStyle w:val="aff5"/>
              <w:numPr>
                <w:ilvl w:val="1"/>
                <w:numId w:val="23"/>
              </w:numPr>
              <w:snapToGrid w:val="0"/>
              <w:spacing w:afterLines="50" w:after="120"/>
              <w:ind w:leftChars="0"/>
              <w:jc w:val="both"/>
              <w:rPr>
                <w:rFonts w:eastAsiaTheme="minorEastAsia"/>
                <w:sz w:val="22"/>
              </w:rPr>
            </w:pPr>
            <w:r>
              <w:rPr>
                <w:rFonts w:eastAsiaTheme="minorEastAsia"/>
                <w:sz w:val="22"/>
              </w:rPr>
              <w:lastRenderedPageBreak/>
              <w:t>whether/how to revise the structure for FGs 30-4 and 30-4x.</w:t>
            </w:r>
          </w:p>
          <w:p w14:paraId="283D1566" w14:textId="77777777" w:rsidR="00CD4FD5" w:rsidRDefault="00B549E0">
            <w:pPr>
              <w:snapToGrid w:val="0"/>
              <w:spacing w:afterLines="50" w:after="120"/>
              <w:jc w:val="both"/>
              <w:rPr>
                <w:rFonts w:eastAsiaTheme="minorEastAsia"/>
                <w:sz w:val="22"/>
              </w:rPr>
            </w:pPr>
            <w:r>
              <w:rPr>
                <w:rFonts w:eastAsiaTheme="minorEastAsia"/>
                <w:sz w:val="22"/>
              </w:rPr>
              <w:t>Since the feedback from RAN4 about the maximum duration values has not been given yet, we prefer deferring the discussion about whether to support different maximum duration values.</w:t>
            </w:r>
          </w:p>
          <w:p w14:paraId="4A6AC1F2" w14:textId="77777777" w:rsidR="00CD4FD5" w:rsidRDefault="00B549E0">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6</w:t>
            </w:r>
            <w:r>
              <w:rPr>
                <w:rFonts w:eastAsia="游明朝" w:hint="eastAsia"/>
                <w:b/>
                <w:sz w:val="22"/>
                <w:szCs w:val="22"/>
              </w:rPr>
              <w:t>:</w:t>
            </w:r>
            <w:r>
              <w:rPr>
                <w:rFonts w:eastAsia="游明朝"/>
                <w:b/>
                <w:sz w:val="22"/>
                <w:szCs w:val="22"/>
              </w:rPr>
              <w:t xml:space="preserve"> Defer the discussion about whether to support different maximum duration values until RAN4 gives the feedback about the maximum duration values. </w:t>
            </w:r>
          </w:p>
          <w:p w14:paraId="7C9F3D39" w14:textId="77777777" w:rsidR="00CD4FD5" w:rsidRDefault="00CD4FD5">
            <w:pPr>
              <w:snapToGrid w:val="0"/>
              <w:spacing w:afterLines="50" w:after="120"/>
              <w:jc w:val="both"/>
              <w:rPr>
                <w:rFonts w:eastAsiaTheme="minorEastAsia"/>
                <w:sz w:val="22"/>
              </w:rPr>
            </w:pPr>
          </w:p>
          <w:p w14:paraId="03FCAB85" w14:textId="77777777" w:rsidR="00CD4FD5" w:rsidRDefault="00B549E0">
            <w:pPr>
              <w:snapToGrid w:val="0"/>
              <w:spacing w:afterLines="50" w:after="120"/>
              <w:jc w:val="both"/>
              <w:rPr>
                <w:rFonts w:eastAsiaTheme="minorEastAsia"/>
                <w:sz w:val="22"/>
              </w:rPr>
            </w:pPr>
            <w:r>
              <w:rPr>
                <w:rFonts w:eastAsiaTheme="minorEastAsia"/>
                <w:sz w:val="22"/>
              </w:rPr>
              <w:t xml:space="preserve">As for the structure for FGs 30-4 and 30-4x, we think it is better to merge FGs 30-4a, 30-4b, and 30-4c. Joint channel estimation of PUSCH repetition type B and TBoMS is supported on the condition to reuse the design of joint channel estimation for PUSCH repetition type A. Accordingly, the capability of DM-RS bundling for PUSCH transmissions can be merged into one capability. </w:t>
            </w:r>
          </w:p>
          <w:p w14:paraId="0F4CD1E1" w14:textId="77777777" w:rsidR="00CD4FD5" w:rsidRDefault="00B549E0">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7</w:t>
            </w:r>
            <w:r>
              <w:rPr>
                <w:rFonts w:eastAsia="游明朝" w:hint="eastAsia"/>
                <w:b/>
                <w:sz w:val="22"/>
                <w:szCs w:val="22"/>
              </w:rPr>
              <w:t>:</w:t>
            </w:r>
            <w:r>
              <w:rPr>
                <w:rFonts w:eastAsia="游明朝"/>
                <w:b/>
                <w:sz w:val="22"/>
                <w:szCs w:val="22"/>
              </w:rPr>
              <w:t xml:space="preserve"> Merge FGs 30-4a, 30-4b, and 30-4c into the same FG, since the common DM-RS bundling mechanism is used for PUSCH repetition type A, B, and TBoMS. </w:t>
            </w:r>
          </w:p>
          <w:p w14:paraId="111C5FEF" w14:textId="77777777" w:rsidR="00CD4FD5" w:rsidRDefault="00CD4FD5">
            <w:pPr>
              <w:spacing w:afterLines="50" w:after="120"/>
              <w:rPr>
                <w:sz w:val="22"/>
                <w:szCs w:val="22"/>
              </w:rPr>
            </w:pPr>
          </w:p>
          <w:p w14:paraId="08991A56"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749405CB" w14:textId="77777777" w:rsidR="00CD4FD5" w:rsidRDefault="00B549E0">
            <w:pPr>
              <w:rPr>
                <w:rFonts w:eastAsia="SimSun"/>
                <w:lang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All CovEnh features should be supported as optional feature with capability signaling.</w:t>
            </w:r>
          </w:p>
        </w:tc>
      </w:tr>
      <w:tr w:rsidR="00CD4FD5" w14:paraId="34FFADCE" w14:textId="77777777">
        <w:tc>
          <w:tcPr>
            <w:tcW w:w="621" w:type="dxa"/>
          </w:tcPr>
          <w:p w14:paraId="750D1BAE"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11]</w:t>
            </w:r>
          </w:p>
        </w:tc>
        <w:tc>
          <w:tcPr>
            <w:tcW w:w="1831" w:type="dxa"/>
          </w:tcPr>
          <w:p w14:paraId="12EBCF3C" w14:textId="77777777" w:rsidR="00CD4FD5" w:rsidRDefault="00B549E0">
            <w:pPr>
              <w:jc w:val="both"/>
              <w:rPr>
                <w:sz w:val="22"/>
                <w:lang w:val="en-US"/>
              </w:rPr>
            </w:pPr>
            <w:r>
              <w:rPr>
                <w:rFonts w:hint="eastAsia"/>
                <w:sz w:val="22"/>
                <w:lang w:val="en-US"/>
              </w:rPr>
              <w:t>S</w:t>
            </w:r>
            <w:r>
              <w:rPr>
                <w:sz w:val="22"/>
                <w:lang w:val="en-US"/>
              </w:rPr>
              <w:t>harp</w:t>
            </w:r>
          </w:p>
        </w:tc>
        <w:tc>
          <w:tcPr>
            <w:tcW w:w="19931" w:type="dxa"/>
          </w:tcPr>
          <w:p w14:paraId="7B79EF5C" w14:textId="77777777" w:rsidR="00CD4FD5" w:rsidRDefault="00B549E0">
            <w:pPr>
              <w:rPr>
                <w:lang w:val="en-US"/>
              </w:rPr>
            </w:pPr>
            <w:r>
              <w:rPr>
                <w:lang w:val="en-US"/>
              </w:rPr>
              <w:t>For the support of DM-RS bundling for PUSCH repetition type A, we do not see the need to limit its use to the Rel-17 PUSCH repetition type A. It should also be applicable to Rel-15/16 PUSCH repetition Type A. Therefore, in our view the prerequisite feature groups for FG 30-4a are not only FG 30-1 and FG 30-2 but also FG 5-14, FG 5-16 and FG 5-17.</w:t>
            </w:r>
          </w:p>
          <w:p w14:paraId="0FE08FF7" w14:textId="77777777" w:rsidR="00CD4FD5" w:rsidRDefault="00B549E0">
            <w:pPr>
              <w:rPr>
                <w:lang w:val="en-US"/>
              </w:rPr>
            </w:pPr>
            <w:r>
              <w:rPr>
                <w:rFonts w:hint="eastAsia"/>
                <w:b/>
                <w:i/>
                <w:lang w:val="en-US"/>
              </w:rPr>
              <w:t>P</w:t>
            </w:r>
            <w:r>
              <w:rPr>
                <w:b/>
                <w:i/>
                <w:lang w:val="en-US"/>
              </w:rPr>
              <w:t>roposal 3: The Prerequisite feature groups for FG 30-4a should be FG 30-4 and at least one of FG 5-14, FG 5-16, FG 5-17, FG 30-1 and FG 30-2.</w:t>
            </w:r>
          </w:p>
        </w:tc>
      </w:tr>
      <w:tr w:rsidR="00CD4FD5" w14:paraId="52B55AB2" w14:textId="77777777">
        <w:tc>
          <w:tcPr>
            <w:tcW w:w="621" w:type="dxa"/>
          </w:tcPr>
          <w:p w14:paraId="4FBB7EB8" w14:textId="77777777" w:rsidR="00CD4FD5" w:rsidRDefault="00B549E0">
            <w:pPr>
              <w:jc w:val="both"/>
              <w:rPr>
                <w:rFonts w:eastAsia="ＭＳ 明朝"/>
                <w:sz w:val="22"/>
              </w:rPr>
            </w:pPr>
            <w:r>
              <w:rPr>
                <w:rFonts w:eastAsia="ＭＳ 明朝" w:hint="eastAsia"/>
                <w:sz w:val="22"/>
              </w:rPr>
              <w:t>[</w:t>
            </w:r>
            <w:r>
              <w:rPr>
                <w:rFonts w:eastAsia="ＭＳ 明朝"/>
                <w:sz w:val="22"/>
              </w:rPr>
              <w:t>12]</w:t>
            </w:r>
          </w:p>
        </w:tc>
        <w:tc>
          <w:tcPr>
            <w:tcW w:w="1831" w:type="dxa"/>
          </w:tcPr>
          <w:p w14:paraId="66F92C3D" w14:textId="77777777" w:rsidR="00CD4FD5" w:rsidRDefault="00B549E0">
            <w:pPr>
              <w:jc w:val="both"/>
              <w:rPr>
                <w:sz w:val="22"/>
                <w:lang w:val="en-US"/>
              </w:rPr>
            </w:pPr>
            <w:r>
              <w:rPr>
                <w:rFonts w:eastAsia="ＭＳ 明朝"/>
                <w:sz w:val="22"/>
              </w:rPr>
              <w:t>Qualcomm Incorporated</w:t>
            </w:r>
          </w:p>
        </w:tc>
        <w:tc>
          <w:tcPr>
            <w:tcW w:w="19931" w:type="dxa"/>
          </w:tcPr>
          <w:p w14:paraId="0023005F" w14:textId="77777777" w:rsidR="00CD4FD5" w:rsidRDefault="00B549E0">
            <w:pPr>
              <w:rPr>
                <w:b/>
                <w:bCs/>
                <w:u w:val="single"/>
              </w:rPr>
            </w:pPr>
            <w:r>
              <w:rPr>
                <w:b/>
                <w:bCs/>
                <w:u w:val="single"/>
              </w:rPr>
              <w:t>General remark applicable to all features for NR coverage enhancement</w:t>
            </w:r>
          </w:p>
          <w:p w14:paraId="59D1F8AE"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673DFF94"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DMRS bundling for PUSCH/PUCCH repetitions</w:t>
            </w:r>
          </w:p>
          <w:p w14:paraId="5082CD39" w14:textId="77777777" w:rsidR="00CD4FD5" w:rsidRDefault="00B549E0">
            <w:r>
              <w:t>We have the following proposals on UE capability reporting for PUSCH/PUCCH DMRS bundling.</w:t>
            </w:r>
          </w:p>
          <w:p w14:paraId="4507D23B" w14:textId="77777777" w:rsidR="00CD4FD5" w:rsidRDefault="00B549E0">
            <w:pPr>
              <w:overflowPunct/>
              <w:autoSpaceDE/>
              <w:autoSpaceDN/>
              <w:adjustRightInd/>
              <w:spacing w:afterLines="50" w:after="120"/>
              <w:jc w:val="both"/>
              <w:textAlignment w:val="auto"/>
              <w:rPr>
                <w:szCs w:val="21"/>
              </w:rPr>
            </w:pPr>
            <w:r>
              <w:rPr>
                <w:b/>
                <w:bCs/>
                <w:szCs w:val="21"/>
              </w:rPr>
              <w:t xml:space="preserve">Proposal 3: </w:t>
            </w:r>
            <w:r>
              <w:rPr>
                <w:szCs w:val="21"/>
              </w:rPr>
              <w:t xml:space="preserve">UE can report different values of maximum duration for DMRS bundling for (a) different modulation orders, (b) back-to-back and non-back-to-back transmissions </w:t>
            </w:r>
          </w:p>
          <w:p w14:paraId="5819090F"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4:</w:t>
            </w:r>
            <w:r>
              <w:rPr>
                <w:lang w:eastAsia="zh-CN"/>
              </w:rPr>
              <w:t xml:space="preserve"> On UE features 30-4a to 30-4d: split these features into two components, one for back-to-back transmissions and another for non-back-to-back transmissions.</w:t>
            </w:r>
          </w:p>
          <w:p w14:paraId="537D664E" w14:textId="77777777" w:rsidR="00CD4FD5" w:rsidRDefault="00B549E0">
            <w:pPr>
              <w:rPr>
                <w:bCs/>
              </w:rPr>
            </w:pPr>
            <w:r>
              <w:rPr>
                <w:b/>
              </w:rPr>
              <w:t>Proposal 5:</w:t>
            </w:r>
            <w:r>
              <w:rPr>
                <w:bCs/>
              </w:rPr>
              <w:t xml:space="preserve">  </w:t>
            </w:r>
            <w:r>
              <w:rPr>
                <w:lang w:eastAsia="zh-CN"/>
              </w:rPr>
              <w:t xml:space="preserve">On UE features 30-4 to 30-4g: </w:t>
            </w:r>
            <w:r>
              <w:rPr>
                <w:bCs/>
              </w:rPr>
              <w:t>all features on DMRS Bundling (PUSCH and PUCCH) to be indicated at the per FS level. This is required due potential impact of operations such as uplink tx switching, uplink full power transmission, and interactions with other features such as UE’s MIMO coherence capability.</w:t>
            </w:r>
          </w:p>
          <w:p w14:paraId="0CCAA0B8"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6</w:t>
            </w:r>
            <w:r>
              <w:rPr>
                <w:lang w:eastAsia="zh-CN"/>
              </w:rPr>
              <w:t>: On UE feature 30-4 for maximum duration for DMRS bundling, UE may report different values for (a) different modulation orders, (b) back-to-back and non-back-to-back transmissions. Consider splitting this into multiple components.</w:t>
            </w:r>
          </w:p>
          <w:p w14:paraId="54847947" w14:textId="77777777" w:rsidR="00CD4FD5" w:rsidRDefault="00B549E0">
            <w:pPr>
              <w:rPr>
                <w:b/>
                <w:bCs/>
                <w:u w:val="single"/>
              </w:rPr>
            </w:pPr>
            <w:r>
              <w:rPr>
                <w:b/>
                <w:bCs/>
                <w:u w:val="single"/>
              </w:rPr>
              <w:t>Additional comments and suggested changes to the UE features table:</w:t>
            </w:r>
          </w:p>
          <w:p w14:paraId="792D68BD"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48"/>
              <w:gridCol w:w="1636"/>
              <w:gridCol w:w="2140"/>
              <w:gridCol w:w="887"/>
              <w:gridCol w:w="1163"/>
              <w:gridCol w:w="1167"/>
              <w:gridCol w:w="1837"/>
              <w:gridCol w:w="2991"/>
              <w:gridCol w:w="1190"/>
              <w:gridCol w:w="1072"/>
              <w:gridCol w:w="1308"/>
              <w:gridCol w:w="832"/>
              <w:gridCol w:w="1226"/>
            </w:tblGrid>
            <w:tr w:rsidR="00CD4FD5" w14:paraId="7D6F79A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E18139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5CB48EA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D16DBE"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strike/>
                      <w:color w:val="FF0000"/>
                      <w:sz w:val="16"/>
                      <w:szCs w:val="16"/>
                      <w:lang w:eastAsia="zh-CN"/>
                    </w:rPr>
                    <w:t>[</w:t>
                  </w:r>
                  <w:r>
                    <w:rPr>
                      <w:rFonts w:asciiTheme="majorHAnsi" w:hAnsiTheme="majorHAnsi" w:cstheme="majorHAnsi"/>
                      <w:sz w:val="16"/>
                      <w:szCs w:val="16"/>
                      <w:lang w:eastAsia="zh-CN"/>
                    </w:rPr>
                    <w:t>The maximum duration for DM-RS bundling</w:t>
                  </w:r>
                  <w:r>
                    <w:rPr>
                      <w:rFonts w:asciiTheme="majorHAnsi"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E6BDA08"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sz w:val="16"/>
                      <w:szCs w:val="16"/>
                      <w:lang w:eastAsia="zh-CN"/>
                    </w:rPr>
                    <w:t xml:space="preserve">The maximum duration during which UE is able to maintain power consistency and phase continuity to support DM-RS bundling for PUSCH/PUCCH. </w:t>
                  </w:r>
                  <w:r>
                    <w:rPr>
                      <w:rFonts w:asciiTheme="majorHAnsi" w:eastAsiaTheme="minorEastAsia" w:hAnsiTheme="majorHAnsi" w:cstheme="majorHAnsi"/>
                      <w:color w:val="FF0000"/>
                      <w:sz w:val="16"/>
                      <w:szCs w:val="16"/>
                      <w:lang w:eastAsia="zh-CN"/>
                    </w:rPr>
                    <w:t xml:space="preserve">Max duration is only applicable to modulation order not higher than QPSK. For other modulation orders, DMRS bundling is not supported. </w:t>
                  </w:r>
                </w:p>
                <w:p w14:paraId="2A982DBD" w14:textId="77777777" w:rsidR="00CD4FD5" w:rsidRDefault="00CD4FD5">
                  <w:pPr>
                    <w:snapToGrid w:val="0"/>
                    <w:spacing w:afterLines="50" w:after="120"/>
                    <w:contextualSpacing/>
                    <w:jc w:val="both"/>
                    <w:rPr>
                      <w:rFonts w:asciiTheme="majorHAnsi" w:eastAsiaTheme="minorEastAsia" w:hAnsiTheme="majorHAnsi" w:cstheme="majorHAnsi"/>
                      <w:color w:val="FF0000"/>
                      <w:sz w:val="16"/>
                      <w:szCs w:val="16"/>
                      <w:lang w:eastAsia="zh-CN"/>
                    </w:rPr>
                  </w:pPr>
                </w:p>
                <w:p w14:paraId="2B1F746B"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TBD:</w:t>
                  </w:r>
                </w:p>
                <w:p w14:paraId="70C1EEA8"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(a) whether another row for pi/2 BPSK is required. </w:t>
                  </w:r>
                </w:p>
                <w:p w14:paraId="5AED8F4D" w14:textId="77777777" w:rsidR="00CD4FD5" w:rsidRDefault="00B549E0">
                  <w:pPr>
                    <w:snapToGrid w:val="0"/>
                    <w:spacing w:afterLines="50" w:after="120"/>
                    <w:contextualSpacing/>
                    <w:jc w:val="both"/>
                    <w:rPr>
                      <w:rFonts w:asciiTheme="majorHAnsi" w:hAnsiTheme="majorHAnsi" w:cstheme="majorHAnsi"/>
                      <w:sz w:val="16"/>
                      <w:szCs w:val="16"/>
                      <w:lang w:eastAsia="zh-CN"/>
                    </w:rPr>
                  </w:pPr>
                  <w:r>
                    <w:rPr>
                      <w:rFonts w:asciiTheme="majorHAnsi" w:eastAsiaTheme="minorEastAsia" w:hAnsiTheme="majorHAnsi" w:cstheme="majorHAnsi"/>
                      <w:color w:val="FF0000"/>
                      <w:sz w:val="16"/>
                      <w:szCs w:val="16"/>
                      <w:lang w:eastAsia="zh-CN"/>
                    </w:rPr>
                    <w:t xml:space="preserve">(b) Candidate values (c) whether different values for back to back and non back </w:t>
                  </w:r>
                  <w:r>
                    <w:rPr>
                      <w:rFonts w:asciiTheme="majorHAnsi" w:eastAsiaTheme="minorEastAsia" w:hAnsiTheme="majorHAnsi" w:cstheme="majorHAnsi"/>
                      <w:color w:val="FF0000"/>
                      <w:sz w:val="16"/>
                      <w:szCs w:val="16"/>
                      <w:lang w:eastAsia="zh-CN"/>
                    </w:rPr>
                    <w:lastRenderedPageBreak/>
                    <w:t>to back transmissions are reported.</w:t>
                  </w:r>
                </w:p>
              </w:tc>
              <w:tc>
                <w:tcPr>
                  <w:tcW w:w="225" w:type="pct"/>
                  <w:tcBorders>
                    <w:top w:val="single" w:sz="4" w:space="0" w:color="auto"/>
                    <w:left w:val="single" w:sz="4" w:space="0" w:color="auto"/>
                    <w:bottom w:val="single" w:sz="4" w:space="0" w:color="auto"/>
                    <w:right w:val="single" w:sz="4" w:space="0" w:color="auto"/>
                  </w:tcBorders>
                </w:tcPr>
                <w:p w14:paraId="669F68F1" w14:textId="77777777" w:rsidR="00CD4FD5" w:rsidRDefault="00CD4FD5">
                  <w:pPr>
                    <w:pStyle w:val="TAL"/>
                    <w:rPr>
                      <w:rFonts w:asciiTheme="majorHAnsi" w:eastAsia="ＭＳ 明朝" w:hAnsiTheme="majorHAnsi" w:cstheme="majorHAnsi"/>
                      <w:sz w:val="16"/>
                      <w:szCs w:val="16"/>
                      <w:highlight w:val="yellow"/>
                      <w:lang w:eastAsia="ja-JP"/>
                    </w:rPr>
                  </w:pPr>
                </w:p>
              </w:tc>
              <w:tc>
                <w:tcPr>
                  <w:tcW w:w="295" w:type="pct"/>
                  <w:tcBorders>
                    <w:top w:val="single" w:sz="4" w:space="0" w:color="auto"/>
                    <w:left w:val="single" w:sz="4" w:space="0" w:color="auto"/>
                    <w:bottom w:val="single" w:sz="4" w:space="0" w:color="auto"/>
                    <w:right w:val="single" w:sz="4" w:space="0" w:color="auto"/>
                  </w:tcBorders>
                </w:tcPr>
                <w:p w14:paraId="0C89DBF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FC75FB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EB03EBC" w14:textId="77777777" w:rsidR="00CD4FD5" w:rsidRDefault="00B549E0">
                  <w:pPr>
                    <w:pStyle w:val="TAL"/>
                    <w:rPr>
                      <w:rFonts w:asciiTheme="majorHAnsi" w:eastAsia="SimSun" w:hAnsiTheme="majorHAnsi" w:cstheme="majorHAnsi"/>
                      <w:sz w:val="16"/>
                      <w:szCs w:val="16"/>
                      <w:lang w:val="en-US" w:eastAsia="zh-CN"/>
                    </w:rPr>
                  </w:pPr>
                  <w:r>
                    <w:rPr>
                      <w:rFonts w:asciiTheme="majorHAnsi" w:eastAsia="SimSun" w:hAnsiTheme="majorHAnsi" w:cstheme="majorHAnsi"/>
                      <w:sz w:val="16"/>
                      <w:szCs w:val="16"/>
                      <w:lang w:val="en-US" w:eastAsia="zh-CN"/>
                    </w:rPr>
                    <w:t>UE does not support DM-RS bundling for PUSCH/PUCCH</w:t>
                  </w:r>
                </w:p>
              </w:tc>
              <w:tc>
                <w:tcPr>
                  <w:tcW w:w="759" w:type="pct"/>
                  <w:tcBorders>
                    <w:top w:val="single" w:sz="4" w:space="0" w:color="auto"/>
                    <w:left w:val="single" w:sz="4" w:space="0" w:color="auto"/>
                    <w:bottom w:val="single" w:sz="4" w:space="0" w:color="auto"/>
                    <w:right w:val="single" w:sz="4" w:space="0" w:color="auto"/>
                  </w:tcBorders>
                </w:tcPr>
                <w:p w14:paraId="0A6375D0" w14:textId="77777777" w:rsidR="00CD4FD5" w:rsidRDefault="00B549E0">
                  <w:pPr>
                    <w:pStyle w:val="TAL"/>
                    <w:rPr>
                      <w:rFonts w:asciiTheme="majorHAnsi" w:hAnsiTheme="majorHAnsi" w:cstheme="majorHAnsi"/>
                      <w:sz w:val="16"/>
                      <w:szCs w:val="16"/>
                      <w:lang w:val="en-US" w:eastAsia="zh-CN"/>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4AB52E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B9927E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eastAsia="ja-JP"/>
                    </w:rPr>
                    <w:t>No</w:t>
                  </w:r>
                  <w:r>
                    <w:rPr>
                      <w:rFonts w:asciiTheme="majorHAnsi" w:hAnsiTheme="majorHAnsi" w:cstheme="majorHAnsi"/>
                      <w:sz w:val="16"/>
                      <w:szCs w:val="16"/>
                      <w:lang w:eastAsia="ja-JP"/>
                    </w:rPr>
                    <w:t xml:space="preserve"> </w:t>
                  </w:r>
                  <w:r>
                    <w:rPr>
                      <w:rFonts w:asciiTheme="majorHAnsi" w:hAnsiTheme="majorHAnsi" w:cstheme="majorHAnsi"/>
                      <w:color w:val="FF0000"/>
                      <w:sz w:val="16"/>
                      <w:szCs w:val="16"/>
                      <w:lang w:eastAsia="ja-JP"/>
                    </w:rPr>
                    <w:t>N/A</w:t>
                  </w:r>
                </w:p>
              </w:tc>
              <w:tc>
                <w:tcPr>
                  <w:tcW w:w="332" w:type="pct"/>
                  <w:tcBorders>
                    <w:top w:val="single" w:sz="4" w:space="0" w:color="auto"/>
                    <w:left w:val="single" w:sz="4" w:space="0" w:color="auto"/>
                    <w:bottom w:val="single" w:sz="4" w:space="0" w:color="auto"/>
                    <w:right w:val="single" w:sz="4" w:space="0" w:color="auto"/>
                  </w:tcBorders>
                </w:tcPr>
                <w:p w14:paraId="1D9DF3D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211" w:type="pct"/>
                  <w:tcBorders>
                    <w:top w:val="single" w:sz="4" w:space="0" w:color="auto"/>
                    <w:left w:val="single" w:sz="4" w:space="0" w:color="auto"/>
                    <w:bottom w:val="single" w:sz="4" w:space="0" w:color="auto"/>
                    <w:right w:val="single" w:sz="4" w:space="0" w:color="auto"/>
                  </w:tcBorders>
                </w:tcPr>
                <w:p w14:paraId="4FA11850"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722E834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01E87579"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389A2E45"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0DEDCEA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30-4a</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1CCDDA"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A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27121C75"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eastAsiaTheme="minorEastAsia" w:hAnsiTheme="majorHAnsi" w:cstheme="majorHAnsi"/>
                      <w:sz w:val="16"/>
                      <w:szCs w:val="16"/>
                      <w:lang w:eastAsia="zh-CN"/>
                    </w:rPr>
                    <w:t xml:space="preserve">Support DM-RS bundling for PUSCH repetition type A.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7CDA7C82" w14:textId="77777777" w:rsidR="00CD4FD5" w:rsidRDefault="00B549E0">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[30-4],</w:t>
                  </w:r>
                  <w:r>
                    <w:rPr>
                      <w:rFonts w:asciiTheme="majorHAnsi" w:hAnsiTheme="majorHAnsi" w:cstheme="majorHAnsi"/>
                      <w:strike/>
                      <w:sz w:val="16"/>
                      <w:szCs w:val="16"/>
                      <w:lang w:eastAsia="zh-CN"/>
                    </w:rPr>
                    <w:t xml:space="preserve"> </w:t>
                  </w:r>
                  <w:r>
                    <w:rPr>
                      <w:rFonts w:asciiTheme="majorHAnsi" w:hAnsiTheme="majorHAnsi" w:cstheme="majorHAnsi"/>
                      <w:strike/>
                      <w:color w:val="FF0000"/>
                      <w:sz w:val="16"/>
                      <w:szCs w:val="16"/>
                      <w:lang w:eastAsia="zh-CN"/>
                    </w:rPr>
                    <w:t>[30-1] or [30-2]</w:t>
                  </w:r>
                </w:p>
              </w:tc>
              <w:tc>
                <w:tcPr>
                  <w:tcW w:w="295" w:type="pct"/>
                  <w:tcBorders>
                    <w:top w:val="single" w:sz="4" w:space="0" w:color="auto"/>
                    <w:left w:val="single" w:sz="4" w:space="0" w:color="auto"/>
                    <w:bottom w:val="single" w:sz="4" w:space="0" w:color="auto"/>
                    <w:right w:val="single" w:sz="4" w:space="0" w:color="auto"/>
                  </w:tcBorders>
                </w:tcPr>
                <w:p w14:paraId="64E7766B"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1EB6D5F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673C330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0B7FB2B9"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hAnsiTheme="majorHAnsi" w:cstheme="majorHAnsi"/>
                      <w:color w:val="FF0000"/>
                      <w:sz w:val="16"/>
                      <w:szCs w:val="16"/>
                      <w:lang w:val="en-US" w:eastAsia="zh-CN"/>
                    </w:rPr>
                    <w:t xml:space="preserve"> Per FS</w:t>
                  </w:r>
                </w:p>
              </w:tc>
              <w:tc>
                <w:tcPr>
                  <w:tcW w:w="302" w:type="pct"/>
                  <w:tcBorders>
                    <w:top w:val="single" w:sz="4" w:space="0" w:color="auto"/>
                    <w:left w:val="single" w:sz="4" w:space="0" w:color="auto"/>
                    <w:bottom w:val="single" w:sz="4" w:space="0" w:color="auto"/>
                    <w:right w:val="single" w:sz="4" w:space="0" w:color="auto"/>
                  </w:tcBorders>
                </w:tcPr>
                <w:p w14:paraId="3CF828B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173FCA1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5383EE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9D2E5E2"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0AC9FC80"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70F582DF"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DEF548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718BD53B"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30-4h</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801CC4"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A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79DC4711"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A.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129F5C67"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06A88D66"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B453B74"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A0689DC"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A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67E3AA04"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3FE474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D0130E1"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1BD0985"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C230ECE" w14:textId="77777777" w:rsidR="00CD4FD5" w:rsidRDefault="00CD4FD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57FBC65B"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562ECBFE"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5AAA1D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4E0FA69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30-4b</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7802B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[DM-RS bundling for PUSCH repetition type B </w:t>
                  </w:r>
                  <w:r>
                    <w:rPr>
                      <w:rFonts w:asciiTheme="majorHAnsi" w:eastAsia="SimSun" w:hAnsiTheme="majorHAnsi" w:cstheme="majorHAnsi"/>
                      <w:color w:val="FF0000"/>
                      <w:sz w:val="16"/>
                      <w:szCs w:val="16"/>
                      <w:lang w:eastAsia="zh-CN"/>
                    </w:rPr>
                    <w:t>with back-to-back transmission</w:t>
                  </w:r>
                  <w:r>
                    <w:rPr>
                      <w:rFonts w:asciiTheme="majorHAnsi" w:eastAsia="SimSun" w:hAnsiTheme="majorHAnsi" w:cstheme="majorHAnsi"/>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1C0D2855"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PUSCH repetition type B. </w:t>
                  </w:r>
                  <w:r>
                    <w:rPr>
                      <w:rFonts w:asciiTheme="majorHAnsi" w:eastAsiaTheme="minorEastAsia" w:hAnsiTheme="majorHAnsi" w:cstheme="majorHAnsi"/>
                      <w:color w:val="FF0000"/>
                      <w:sz w:val="16"/>
                      <w:szCs w:val="16"/>
                      <w:lang w:eastAsia="zh-CN"/>
                    </w:rPr>
                    <w:t>This is applicable for back-to-back transmissions.</w:t>
                  </w:r>
                </w:p>
              </w:tc>
              <w:tc>
                <w:tcPr>
                  <w:tcW w:w="225" w:type="pct"/>
                  <w:tcBorders>
                    <w:top w:val="single" w:sz="4" w:space="0" w:color="auto"/>
                    <w:left w:val="single" w:sz="4" w:space="0" w:color="auto"/>
                    <w:bottom w:val="single" w:sz="4" w:space="0" w:color="auto"/>
                    <w:right w:val="single" w:sz="4" w:space="0" w:color="auto"/>
                  </w:tcBorders>
                </w:tcPr>
                <w:p w14:paraId="3FD1166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 xml:space="preserve">[30-4], [11-5] </w:t>
                  </w:r>
                  <w:r>
                    <w:rPr>
                      <w:rFonts w:asciiTheme="majorHAnsi" w:hAnsiTheme="majorHAnsi" w:cstheme="majorHAnsi"/>
                      <w:strike/>
                      <w:sz w:val="16"/>
                      <w:szCs w:val="16"/>
                      <w:lang w:eastAsia="zh-CN"/>
                    </w:rPr>
                    <w:t>[30-1]</w:t>
                  </w:r>
                </w:p>
              </w:tc>
              <w:tc>
                <w:tcPr>
                  <w:tcW w:w="295" w:type="pct"/>
                  <w:tcBorders>
                    <w:top w:val="single" w:sz="4" w:space="0" w:color="auto"/>
                    <w:left w:val="single" w:sz="4" w:space="0" w:color="auto"/>
                    <w:bottom w:val="single" w:sz="4" w:space="0" w:color="auto"/>
                    <w:right w:val="single" w:sz="4" w:space="0" w:color="auto"/>
                  </w:tcBorders>
                </w:tcPr>
                <w:p w14:paraId="535538D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773997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78D3CEA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back-to-back transmission</w:t>
                  </w:r>
                </w:p>
              </w:tc>
              <w:tc>
                <w:tcPr>
                  <w:tcW w:w="759" w:type="pct"/>
                  <w:tcBorders>
                    <w:top w:val="single" w:sz="4" w:space="0" w:color="auto"/>
                    <w:left w:val="single" w:sz="4" w:space="0" w:color="auto"/>
                    <w:bottom w:val="single" w:sz="4" w:space="0" w:color="auto"/>
                    <w:right w:val="single" w:sz="4" w:space="0" w:color="auto"/>
                  </w:tcBorders>
                </w:tcPr>
                <w:p w14:paraId="70AD08F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[Per UE]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93D82B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7CD372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6C95FE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6711C79"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C5E3BF4"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2BC1D0A4"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5C54ACA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76FA92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30-4i</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B82E81"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DMRS-bundling for PUSCH Repetition Type B 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21DCEAB3"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Support DM-RS bundling for PUSCH repetition type B. This is applicable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332494B8" w14:textId="77777777" w:rsidR="00CD4FD5" w:rsidRDefault="00CD4FD5">
                  <w:pPr>
                    <w:pStyle w:val="TAL"/>
                    <w:rPr>
                      <w:rFonts w:asciiTheme="majorHAnsi" w:hAnsiTheme="majorHAnsi" w:cstheme="majorHAnsi"/>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Pr>
                <w:p w14:paraId="1D6A1975"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A5F635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872BF2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 xml:space="preserve">Support DM-RS bundling for PUSCH repetition type B </w:t>
                  </w:r>
                  <w:r>
                    <w:rPr>
                      <w:rFonts w:asciiTheme="majorHAnsi" w:eastAsia="SimSun" w:hAnsiTheme="majorHAnsi" w:cstheme="majorHAnsi"/>
                      <w:color w:val="FF0000"/>
                      <w:sz w:val="16"/>
                      <w:szCs w:val="16"/>
                      <w:lang w:eastAsia="zh-CN"/>
                    </w:rPr>
                    <w:t>with non-back-to-back transmission</w:t>
                  </w:r>
                </w:p>
              </w:tc>
              <w:tc>
                <w:tcPr>
                  <w:tcW w:w="759" w:type="pct"/>
                  <w:tcBorders>
                    <w:top w:val="single" w:sz="4" w:space="0" w:color="auto"/>
                    <w:left w:val="single" w:sz="4" w:space="0" w:color="auto"/>
                    <w:bottom w:val="single" w:sz="4" w:space="0" w:color="auto"/>
                    <w:right w:val="single" w:sz="4" w:space="0" w:color="auto"/>
                  </w:tcBorders>
                </w:tcPr>
                <w:p w14:paraId="351CC829"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2C37AA2F"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6E88860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68A497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230C6AE"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2442A50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3576727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56DFEE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 xml:space="preserve"> 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7D940F5"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30-4c</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9DCAB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DM-RS bundling for </w:t>
                  </w:r>
                  <w:r>
                    <w:rPr>
                      <w:rFonts w:asciiTheme="majorHAnsi" w:hAnsiTheme="majorHAnsi" w:cstheme="majorHAnsi"/>
                      <w:sz w:val="16"/>
                      <w:szCs w:val="16"/>
                      <w:lang w:eastAsia="zh-CN"/>
                    </w:rPr>
                    <w:t xml:space="preserve">TB processing over multi-slot PUSCH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color w:val="FF0000"/>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44760ABF"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TB processing over multi-slot PUSCH. </w:t>
                  </w:r>
                  <w:r>
                    <w:rPr>
                      <w:rFonts w:asciiTheme="majorHAnsi" w:eastAsiaTheme="minorEastAsia" w:hAnsiTheme="majorHAnsi" w:cstheme="majorHAnsi"/>
                      <w:color w:val="FF0000"/>
                      <w:sz w:val="16"/>
                      <w:szCs w:val="16"/>
                      <w:lang w:eastAsia="zh-CN"/>
                    </w:rPr>
                    <w:t>This is applicable only for back-to-back transmissions.</w:t>
                  </w:r>
                </w:p>
              </w:tc>
              <w:tc>
                <w:tcPr>
                  <w:tcW w:w="225" w:type="pct"/>
                  <w:tcBorders>
                    <w:top w:val="single" w:sz="4" w:space="0" w:color="auto"/>
                    <w:left w:val="single" w:sz="4" w:space="0" w:color="auto"/>
                    <w:bottom w:val="single" w:sz="4" w:space="0" w:color="auto"/>
                    <w:right w:val="single" w:sz="4" w:space="0" w:color="auto"/>
                  </w:tcBorders>
                </w:tcPr>
                <w:p w14:paraId="7F87136E"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 [30-3],</w:t>
                  </w:r>
                </w:p>
                <w:p w14:paraId="7C015F3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[30-4a]</w:t>
                  </w:r>
                </w:p>
              </w:tc>
              <w:tc>
                <w:tcPr>
                  <w:tcW w:w="295" w:type="pct"/>
                  <w:tcBorders>
                    <w:top w:val="single" w:sz="4" w:space="0" w:color="auto"/>
                    <w:left w:val="single" w:sz="4" w:space="0" w:color="auto"/>
                    <w:bottom w:val="single" w:sz="4" w:space="0" w:color="auto"/>
                    <w:right w:val="single" w:sz="4" w:space="0" w:color="auto"/>
                  </w:tcBorders>
                </w:tcPr>
                <w:p w14:paraId="5BADBAE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2E93E76"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390E145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 xml:space="preserve">Support DM-RS bundling for TB processing over multi-slot PUSCH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6C2E9DB9"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5365BFC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17B6C5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76F83C2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2C28188F"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942DF1F"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428F8CE1"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C112C2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59D77223"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30-4j</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429BBB" w14:textId="77777777" w:rsidR="00CD4FD5" w:rsidRDefault="00B549E0">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bundling for </w:t>
                  </w:r>
                  <w:r>
                    <w:rPr>
                      <w:rFonts w:asciiTheme="majorHAnsi" w:hAnsiTheme="majorHAnsi" w:cstheme="majorHAnsi"/>
                      <w:color w:val="FF0000"/>
                      <w:sz w:val="16"/>
                      <w:szCs w:val="16"/>
                      <w:lang w:eastAsia="zh-CN"/>
                    </w:rPr>
                    <w:t xml:space="preserve">TB processing over multi-slot PUSCH </w:t>
                  </w:r>
                  <w:r>
                    <w:rPr>
                      <w:rFonts w:asciiTheme="majorHAnsi" w:eastAsia="SimSun" w:hAnsiTheme="majorHAnsi" w:cstheme="majorHAnsi"/>
                      <w:color w:val="FF0000"/>
                      <w:sz w:val="16"/>
                      <w:szCs w:val="16"/>
                      <w:lang w:eastAsia="zh-CN"/>
                    </w:rPr>
                    <w:t>with non-back-to-back transmission</w:t>
                  </w:r>
                </w:p>
              </w:tc>
              <w:tc>
                <w:tcPr>
                  <w:tcW w:w="543" w:type="pct"/>
                  <w:tcBorders>
                    <w:top w:val="single" w:sz="4" w:space="0" w:color="auto"/>
                    <w:left w:val="single" w:sz="4" w:space="0" w:color="auto"/>
                    <w:bottom w:val="single" w:sz="4" w:space="0" w:color="auto"/>
                    <w:right w:val="single" w:sz="4" w:space="0" w:color="auto"/>
                  </w:tcBorders>
                </w:tcPr>
                <w:p w14:paraId="4B5D27CE"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color w:val="FF0000"/>
                      <w:sz w:val="16"/>
                      <w:szCs w:val="16"/>
                      <w:lang w:eastAsia="zh-CN"/>
                    </w:rPr>
                    <w:t>Support DM-RS bundling for TB processing over multi-slot PUSCH. This is applicable only for non-back-to-back transmissions.</w:t>
                  </w:r>
                </w:p>
              </w:tc>
              <w:tc>
                <w:tcPr>
                  <w:tcW w:w="225" w:type="pct"/>
                  <w:tcBorders>
                    <w:top w:val="single" w:sz="4" w:space="0" w:color="auto"/>
                    <w:left w:val="single" w:sz="4" w:space="0" w:color="auto"/>
                    <w:bottom w:val="single" w:sz="4" w:space="0" w:color="auto"/>
                    <w:right w:val="single" w:sz="4" w:space="0" w:color="auto"/>
                  </w:tcBorders>
                </w:tcPr>
                <w:p w14:paraId="4FCCDFA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[30-4], [30-3],[30-4h]</w:t>
                  </w:r>
                </w:p>
              </w:tc>
              <w:tc>
                <w:tcPr>
                  <w:tcW w:w="295" w:type="pct"/>
                  <w:tcBorders>
                    <w:top w:val="single" w:sz="4" w:space="0" w:color="auto"/>
                    <w:left w:val="single" w:sz="4" w:space="0" w:color="auto"/>
                    <w:bottom w:val="single" w:sz="4" w:space="0" w:color="auto"/>
                    <w:right w:val="single" w:sz="4" w:space="0" w:color="auto"/>
                  </w:tcBorders>
                </w:tcPr>
                <w:p w14:paraId="01ABFC8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3E02B29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88AEB09"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 xml:space="preserve">UE does not </w:t>
                  </w:r>
                  <w:r>
                    <w:rPr>
                      <w:rFonts w:asciiTheme="majorHAnsi" w:hAnsiTheme="majorHAnsi" w:cstheme="majorHAnsi"/>
                      <w:color w:val="FF0000"/>
                      <w:sz w:val="16"/>
                      <w:szCs w:val="16"/>
                      <w:lang w:eastAsia="zh-CN"/>
                    </w:rPr>
                    <w:t>Support DM-RS bundling for TB processing over multi-slot PUSCH 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54677303" w14:textId="77777777" w:rsidR="00CD4FD5" w:rsidRDefault="00B549E0">
                  <w:pPr>
                    <w:pStyle w:val="TAL"/>
                    <w:rPr>
                      <w:rFonts w:asciiTheme="majorHAnsi" w:eastAsia="SimSun" w:hAnsiTheme="majorHAnsi" w:cstheme="majorHAnsi"/>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FB4238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CC3483B"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4AB6F20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76EB96C"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DCC52C2"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3E6EF4A8"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81C7A9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798C1F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54D30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w:t>
                  </w:r>
                  <w:r>
                    <w:rPr>
                      <w:rFonts w:asciiTheme="majorHAnsi" w:eastAsia="SimSun" w:hAnsiTheme="majorHAnsi" w:cstheme="majorHAnsi"/>
                      <w:sz w:val="16"/>
                      <w:szCs w:val="16"/>
                      <w:lang w:eastAsia="zh-CN"/>
                    </w:rPr>
                    <w:t xml:space="preserve">DMRS bunding for PUCCH repetitions </w:t>
                  </w:r>
                  <w:r>
                    <w:rPr>
                      <w:rFonts w:asciiTheme="majorHAnsi" w:hAnsiTheme="majorHAnsi" w:cstheme="majorHAnsi"/>
                      <w:color w:val="FF0000"/>
                      <w:sz w:val="16"/>
                      <w:szCs w:val="16"/>
                      <w:lang w:eastAsia="zh-CN"/>
                    </w:rPr>
                    <w:t>with back-to-back transmissions</w:t>
                  </w:r>
                  <w:r>
                    <w:rPr>
                      <w:rFonts w:asciiTheme="majorHAnsi" w:eastAsia="SimSun" w:hAnsiTheme="majorHAnsi" w:cstheme="majorHAnsi"/>
                      <w:strike/>
                      <w:sz w:val="16"/>
                      <w:szCs w:val="16"/>
                      <w:lang w:eastAsia="zh-CN"/>
                    </w:rPr>
                    <w:t>]</w:t>
                  </w:r>
                </w:p>
              </w:tc>
              <w:tc>
                <w:tcPr>
                  <w:tcW w:w="543" w:type="pct"/>
                  <w:tcBorders>
                    <w:top w:val="single" w:sz="4" w:space="0" w:color="auto"/>
                    <w:left w:val="single" w:sz="4" w:space="0" w:color="auto"/>
                    <w:bottom w:val="single" w:sz="4" w:space="0" w:color="auto"/>
                    <w:right w:val="single" w:sz="4" w:space="0" w:color="auto"/>
                  </w:tcBorders>
                </w:tcPr>
                <w:p w14:paraId="033182C7"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 xml:space="preserve">Support DM-RS bundling for PUCCH repetitions </w:t>
                  </w:r>
                  <w:r>
                    <w:rPr>
                      <w:rFonts w:asciiTheme="majorHAnsi" w:hAnsiTheme="majorHAnsi" w:cstheme="majorHAnsi"/>
                      <w:color w:val="FF0000"/>
                      <w:sz w:val="16"/>
                      <w:szCs w:val="16"/>
                      <w:lang w:eastAsia="zh-CN"/>
                    </w:rPr>
                    <w:t xml:space="preserve">with </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1D72B2B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543F90BE"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25A0AD9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202FD777"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back-to-back transmissions</w:t>
                  </w:r>
                </w:p>
              </w:tc>
              <w:tc>
                <w:tcPr>
                  <w:tcW w:w="759" w:type="pct"/>
                  <w:tcBorders>
                    <w:top w:val="single" w:sz="4" w:space="0" w:color="auto"/>
                    <w:left w:val="single" w:sz="4" w:space="0" w:color="auto"/>
                    <w:bottom w:val="single" w:sz="4" w:space="0" w:color="auto"/>
                    <w:right w:val="single" w:sz="4" w:space="0" w:color="auto"/>
                  </w:tcBorders>
                </w:tcPr>
                <w:p w14:paraId="6669BBC2"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0154DEEB"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2FF87DE4"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6B026739"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63EE16A"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55A90B9"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3EC86C5A"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41AC96A4"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30.</w:t>
                  </w:r>
                  <w:r>
                    <w:rPr>
                      <w:color w:val="FF0000"/>
                      <w:sz w:val="16"/>
                      <w:szCs w:val="16"/>
                    </w:rPr>
                    <w:t xml:space="preserve"> </w:t>
                  </w:r>
                  <w:r>
                    <w:rPr>
                      <w:rFonts w:asciiTheme="majorHAnsi" w:hAnsiTheme="majorHAnsi" w:cstheme="majorHAnsi"/>
                      <w:color w:val="FF0000"/>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151BE19B"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30-4k</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9AAAA7B" w14:textId="77777777" w:rsidR="00CD4FD5" w:rsidRDefault="00B549E0">
                  <w:pPr>
                    <w:pStyle w:val="TAL"/>
                    <w:rPr>
                      <w:rFonts w:asciiTheme="majorHAnsi" w:eastAsia="SimSun" w:hAnsiTheme="majorHAnsi" w:cstheme="majorHAnsi"/>
                      <w:strike/>
                      <w:sz w:val="16"/>
                      <w:szCs w:val="16"/>
                      <w:lang w:eastAsia="zh-CN"/>
                    </w:rPr>
                  </w:pPr>
                  <w:r>
                    <w:rPr>
                      <w:rFonts w:asciiTheme="majorHAnsi" w:eastAsia="SimSun" w:hAnsiTheme="majorHAnsi" w:cstheme="majorHAnsi"/>
                      <w:color w:val="FF0000"/>
                      <w:sz w:val="16"/>
                      <w:szCs w:val="16"/>
                      <w:lang w:eastAsia="zh-CN"/>
                    </w:rPr>
                    <w:t xml:space="preserve">DMRS bunding for PUCCH repetitions </w:t>
                  </w:r>
                  <w:r>
                    <w:rPr>
                      <w:rFonts w:asciiTheme="majorHAnsi" w:hAnsiTheme="majorHAnsi" w:cstheme="majorHAnsi"/>
                      <w:color w:val="FF0000"/>
                      <w:sz w:val="16"/>
                      <w:szCs w:val="16"/>
                      <w:lang w:eastAsia="zh-CN"/>
                    </w:rPr>
                    <w:t>with non-back-to-back transmissions</w:t>
                  </w:r>
                </w:p>
              </w:tc>
              <w:tc>
                <w:tcPr>
                  <w:tcW w:w="543" w:type="pct"/>
                  <w:tcBorders>
                    <w:top w:val="single" w:sz="4" w:space="0" w:color="auto"/>
                    <w:left w:val="single" w:sz="4" w:space="0" w:color="auto"/>
                    <w:bottom w:val="single" w:sz="4" w:space="0" w:color="auto"/>
                    <w:right w:val="single" w:sz="4" w:space="0" w:color="auto"/>
                  </w:tcBorders>
                </w:tcPr>
                <w:p w14:paraId="535B3335" w14:textId="77777777" w:rsidR="00CD4FD5" w:rsidRDefault="00B549E0">
                  <w:pPr>
                    <w:snapToGrid w:val="0"/>
                    <w:spacing w:afterLines="50" w:after="120"/>
                    <w:contextualSpacing/>
                    <w:jc w:val="both"/>
                    <w:rPr>
                      <w:rFonts w:asciiTheme="majorHAnsi" w:eastAsiaTheme="minorEastAsia" w:hAnsiTheme="majorHAnsi" w:cstheme="majorHAnsi"/>
                      <w:color w:val="FF0000"/>
                      <w:sz w:val="16"/>
                      <w:szCs w:val="16"/>
                      <w:lang w:eastAsia="zh-CN"/>
                    </w:rPr>
                  </w:pPr>
                  <w:r>
                    <w:rPr>
                      <w:rFonts w:asciiTheme="majorHAnsi" w:eastAsiaTheme="minorEastAsia" w:hAnsiTheme="majorHAnsi" w:cstheme="majorHAnsi"/>
                      <w:color w:val="FF0000"/>
                      <w:sz w:val="16"/>
                      <w:szCs w:val="16"/>
                      <w:lang w:eastAsia="zh-CN"/>
                    </w:rPr>
                    <w:t xml:space="preserve">Support DM-RS bundling for PUCCH repetitions </w:t>
                  </w:r>
                  <w:r>
                    <w:rPr>
                      <w:rFonts w:asciiTheme="majorHAnsi" w:hAnsiTheme="majorHAnsi" w:cstheme="majorHAnsi"/>
                      <w:color w:val="FF0000"/>
                      <w:sz w:val="16"/>
                      <w:szCs w:val="16"/>
                      <w:lang w:eastAsia="zh-CN"/>
                    </w:rPr>
                    <w:t>with non-</w:t>
                  </w:r>
                  <w:r>
                    <w:rPr>
                      <w:rFonts w:asciiTheme="majorHAnsi" w:eastAsiaTheme="minorEastAsia" w:hAnsiTheme="majorHAnsi" w:cstheme="majorHAnsi"/>
                      <w:color w:val="FF0000"/>
                      <w:sz w:val="16"/>
                      <w:szCs w:val="16"/>
                      <w:lang w:eastAsia="zh-CN"/>
                    </w:rPr>
                    <w:t>back-to-back transmissions</w:t>
                  </w:r>
                </w:p>
              </w:tc>
              <w:tc>
                <w:tcPr>
                  <w:tcW w:w="225" w:type="pct"/>
                  <w:tcBorders>
                    <w:top w:val="single" w:sz="4" w:space="0" w:color="auto"/>
                    <w:left w:val="single" w:sz="4" w:space="0" w:color="auto"/>
                    <w:bottom w:val="single" w:sz="4" w:space="0" w:color="auto"/>
                    <w:right w:val="single" w:sz="4" w:space="0" w:color="auto"/>
                  </w:tcBorders>
                </w:tcPr>
                <w:p w14:paraId="6CC86220"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Cs w:val="18"/>
                      <w:lang w:eastAsia="zh-CN"/>
                    </w:rPr>
                    <w:t>[30-4], [4-23]</w:t>
                  </w:r>
                </w:p>
              </w:tc>
              <w:tc>
                <w:tcPr>
                  <w:tcW w:w="295" w:type="pct"/>
                  <w:tcBorders>
                    <w:top w:val="single" w:sz="4" w:space="0" w:color="auto"/>
                    <w:left w:val="single" w:sz="4" w:space="0" w:color="auto"/>
                    <w:bottom w:val="single" w:sz="4" w:space="0" w:color="auto"/>
                    <w:right w:val="single" w:sz="4" w:space="0" w:color="auto"/>
                  </w:tcBorders>
                </w:tcPr>
                <w:p w14:paraId="5E6958B7"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A7D3E53" w14:textId="77777777" w:rsidR="00CD4FD5" w:rsidRDefault="00B549E0">
                  <w:pPr>
                    <w:pStyle w:val="TAL"/>
                    <w:rPr>
                      <w:rFonts w:asciiTheme="majorHAnsi" w:hAnsiTheme="majorHAnsi" w:cstheme="majorHAnsi"/>
                      <w:color w:val="FF0000"/>
                      <w:sz w:val="16"/>
                      <w:szCs w:val="16"/>
                      <w:lang w:eastAsia="ja-JP"/>
                    </w:rPr>
                  </w:pPr>
                  <w:r>
                    <w:rPr>
                      <w:rFonts w:asciiTheme="majorHAnsi" w:hAnsiTheme="majorHAnsi" w:cstheme="majorHAnsi"/>
                      <w:color w:val="FF0000"/>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01CCA177"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eastAsia="zh-CN"/>
                    </w:rPr>
                    <w:t xml:space="preserve">UE does not support DMRS bunding for PUCCH repetitions </w:t>
                  </w:r>
                  <w:r>
                    <w:rPr>
                      <w:rFonts w:asciiTheme="majorHAnsi" w:hAnsiTheme="majorHAnsi" w:cstheme="majorHAnsi"/>
                      <w:color w:val="FF0000"/>
                      <w:sz w:val="16"/>
                      <w:szCs w:val="16"/>
                      <w:lang w:eastAsia="zh-CN"/>
                    </w:rPr>
                    <w:t>with non-back-to-back transmissions</w:t>
                  </w:r>
                </w:p>
              </w:tc>
              <w:tc>
                <w:tcPr>
                  <w:tcW w:w="759" w:type="pct"/>
                  <w:tcBorders>
                    <w:top w:val="single" w:sz="4" w:space="0" w:color="auto"/>
                    <w:left w:val="single" w:sz="4" w:space="0" w:color="auto"/>
                    <w:bottom w:val="single" w:sz="4" w:space="0" w:color="auto"/>
                    <w:right w:val="single" w:sz="4" w:space="0" w:color="auto"/>
                  </w:tcBorders>
                </w:tcPr>
                <w:p w14:paraId="225B0542" w14:textId="77777777" w:rsidR="00CD4FD5" w:rsidRDefault="00B549E0">
                  <w:pPr>
                    <w:pStyle w:val="TAL"/>
                    <w:rPr>
                      <w:rFonts w:asciiTheme="majorHAnsi" w:eastAsia="SimSun" w:hAnsiTheme="majorHAnsi" w:cstheme="majorHAnsi"/>
                      <w:strike/>
                      <w:sz w:val="16"/>
                      <w:szCs w:val="16"/>
                      <w:lang w:eastAsia="zh-CN"/>
                    </w:rPr>
                  </w:pP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18E58335" w14:textId="77777777" w:rsidR="00CD4FD5" w:rsidRDefault="00B549E0">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 xml:space="preserve">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37E744A6" w14:textId="77777777" w:rsidR="00CD4FD5" w:rsidRDefault="00B549E0">
                  <w:pPr>
                    <w:pStyle w:val="TAL"/>
                    <w:rPr>
                      <w:rFonts w:asciiTheme="majorHAnsi" w:hAnsiTheme="majorHAnsi" w:cstheme="majorHAnsi"/>
                      <w:strike/>
                      <w:sz w:val="16"/>
                      <w:szCs w:val="16"/>
                      <w:lang w:eastAsia="zh-CN"/>
                    </w:rPr>
                  </w:pP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3E415737"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color w:val="FF0000"/>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6BBBBAAF" w14:textId="77777777" w:rsidR="00CD4FD5" w:rsidRDefault="00CD4FD5">
                  <w:pPr>
                    <w:pStyle w:val="TAL"/>
                    <w:rPr>
                      <w:rFonts w:asciiTheme="majorHAnsi" w:hAnsiTheme="majorHAnsi" w:cstheme="majorHAnsi"/>
                      <w:color w:val="FF0000"/>
                      <w:sz w:val="16"/>
                      <w:szCs w:val="16"/>
                    </w:rPr>
                  </w:pPr>
                </w:p>
              </w:tc>
              <w:tc>
                <w:tcPr>
                  <w:tcW w:w="311" w:type="pct"/>
                  <w:tcBorders>
                    <w:top w:val="single" w:sz="4" w:space="0" w:color="auto"/>
                    <w:left w:val="single" w:sz="4" w:space="0" w:color="auto"/>
                    <w:bottom w:val="single" w:sz="4" w:space="0" w:color="auto"/>
                    <w:right w:val="single" w:sz="4" w:space="0" w:color="auto"/>
                  </w:tcBorders>
                </w:tcPr>
                <w:p w14:paraId="1BF5C662" w14:textId="77777777" w:rsidR="00CD4FD5" w:rsidRDefault="00B549E0">
                  <w:pPr>
                    <w:pStyle w:val="TAL"/>
                    <w:rPr>
                      <w:rFonts w:asciiTheme="majorHAnsi" w:hAnsiTheme="majorHAnsi" w:cstheme="majorHAnsi"/>
                      <w:strike/>
                      <w:color w:val="FF0000"/>
                      <w:sz w:val="16"/>
                      <w:szCs w:val="16"/>
                      <w:lang w:eastAsia="ja-JP"/>
                    </w:rPr>
                  </w:pPr>
                  <w:r>
                    <w:rPr>
                      <w:rFonts w:asciiTheme="majorHAnsi" w:hAnsiTheme="majorHAnsi" w:cstheme="majorHAnsi"/>
                      <w:color w:val="FF0000"/>
                      <w:sz w:val="16"/>
                      <w:szCs w:val="16"/>
                      <w:lang w:eastAsia="ja-JP"/>
                    </w:rPr>
                    <w:t>Optional with capability signalling</w:t>
                  </w:r>
                </w:p>
              </w:tc>
            </w:tr>
            <w:tr w:rsidR="00CD4FD5" w14:paraId="1B50ED5D"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29F18ED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330289C8"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30-4e</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6C7ACD" w14:textId="77777777" w:rsidR="00CD4FD5" w:rsidRDefault="00B549E0">
                  <w:pPr>
                    <w:pStyle w:val="TAL"/>
                    <w:rPr>
                      <w:rFonts w:asciiTheme="majorHAnsi" w:hAnsiTheme="majorHAnsi" w:cstheme="majorHAnsi"/>
                      <w:sz w:val="16"/>
                      <w:szCs w:val="16"/>
                      <w:lang w:eastAsia="zh-CN"/>
                    </w:rPr>
                  </w:pPr>
                  <w:r>
                    <w:rPr>
                      <w:strike/>
                      <w:color w:val="FF0000"/>
                      <w:sz w:val="16"/>
                      <w:szCs w:val="16"/>
                    </w:rPr>
                    <w:t>[</w:t>
                  </w:r>
                  <w:r>
                    <w:rPr>
                      <w:sz w:val="16"/>
                      <w:szCs w:val="16"/>
                    </w:rPr>
                    <w:t xml:space="preserve">Inter-slot frequency hopping with inter-slot </w:t>
                  </w:r>
                  <w:r>
                    <w:rPr>
                      <w:color w:val="FF0000"/>
                      <w:sz w:val="16"/>
                      <w:szCs w:val="16"/>
                    </w:rPr>
                    <w:t>DMRS</w:t>
                  </w:r>
                  <w:r>
                    <w:rPr>
                      <w:sz w:val="16"/>
                      <w:szCs w:val="16"/>
                    </w:rPr>
                    <w:t xml:space="preserve"> bundling for PUSCH</w:t>
                  </w:r>
                  <w:r>
                    <w:rPr>
                      <w:strike/>
                      <w:color w:val="FF0000"/>
                      <w:sz w:val="16"/>
                      <w:szCs w:val="16"/>
                    </w:rPr>
                    <w:t>]</w:t>
                  </w:r>
                </w:p>
              </w:tc>
              <w:tc>
                <w:tcPr>
                  <w:tcW w:w="543" w:type="pct"/>
                  <w:tcBorders>
                    <w:top w:val="single" w:sz="4" w:space="0" w:color="auto"/>
                    <w:left w:val="single" w:sz="4" w:space="0" w:color="auto"/>
                    <w:bottom w:val="single" w:sz="4" w:space="0" w:color="auto"/>
                    <w:right w:val="single" w:sz="4" w:space="0" w:color="auto"/>
                  </w:tcBorders>
                </w:tcPr>
                <w:p w14:paraId="73AFC656"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eastAsiaTheme="minorEastAsia" w:hAnsiTheme="majorHAnsi" w:cstheme="majorHAnsi"/>
                      <w:sz w:val="16"/>
                      <w:szCs w:val="16"/>
                      <w:lang w:eastAsia="zh-CN"/>
                    </w:rPr>
                    <w:t>Support inter-slot frequency hopping with inter-slot bundling for PUSCH</w:t>
                  </w:r>
                </w:p>
              </w:tc>
              <w:tc>
                <w:tcPr>
                  <w:tcW w:w="225" w:type="pct"/>
                  <w:tcBorders>
                    <w:top w:val="single" w:sz="4" w:space="0" w:color="auto"/>
                    <w:left w:val="single" w:sz="4" w:space="0" w:color="auto"/>
                    <w:bottom w:val="single" w:sz="4" w:space="0" w:color="auto"/>
                    <w:right w:val="single" w:sz="4" w:space="0" w:color="auto"/>
                  </w:tcBorders>
                </w:tcPr>
                <w:p w14:paraId="3958D677"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[30-4a] or [30-4b] or [30-4c]</w:t>
                  </w:r>
                </w:p>
              </w:tc>
              <w:tc>
                <w:tcPr>
                  <w:tcW w:w="295" w:type="pct"/>
                  <w:tcBorders>
                    <w:top w:val="single" w:sz="4" w:space="0" w:color="auto"/>
                    <w:left w:val="single" w:sz="4" w:space="0" w:color="auto"/>
                    <w:bottom w:val="single" w:sz="4" w:space="0" w:color="auto"/>
                    <w:right w:val="single" w:sz="4" w:space="0" w:color="auto"/>
                  </w:tcBorders>
                </w:tcPr>
                <w:p w14:paraId="20286B9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49B39FCC"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466" w:type="pct"/>
                  <w:tcBorders>
                    <w:top w:val="single" w:sz="4" w:space="0" w:color="auto"/>
                    <w:left w:val="single" w:sz="4" w:space="0" w:color="auto"/>
                    <w:bottom w:val="single" w:sz="4" w:space="0" w:color="auto"/>
                    <w:right w:val="single" w:sz="4" w:space="0" w:color="auto"/>
                  </w:tcBorders>
                </w:tcPr>
                <w:p w14:paraId="0B06343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w:t>
                  </w:r>
                  <w:r>
                    <w:rPr>
                      <w:rFonts w:asciiTheme="majorHAnsi" w:hAnsiTheme="majorHAnsi" w:cstheme="majorHAnsi"/>
                      <w:sz w:val="16"/>
                      <w:szCs w:val="16"/>
                      <w:lang w:eastAsia="zh-CN"/>
                    </w:rPr>
                    <w:t>support inter-slot frequency hopping with inter-slot bundling for PUSCH</w:t>
                  </w:r>
                </w:p>
              </w:tc>
              <w:tc>
                <w:tcPr>
                  <w:tcW w:w="759" w:type="pct"/>
                  <w:tcBorders>
                    <w:top w:val="single" w:sz="4" w:space="0" w:color="auto"/>
                    <w:left w:val="single" w:sz="4" w:space="0" w:color="auto"/>
                    <w:bottom w:val="single" w:sz="4" w:space="0" w:color="auto"/>
                    <w:right w:val="single" w:sz="4" w:space="0" w:color="auto"/>
                  </w:tcBorders>
                </w:tcPr>
                <w:p w14:paraId="080D28E6"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7BE6C503"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5F20EC8A" w14:textId="77777777" w:rsidR="00CD4FD5" w:rsidRDefault="00B549E0">
                  <w:pPr>
                    <w:pStyle w:val="TAL"/>
                    <w:rPr>
                      <w:rFonts w:asciiTheme="majorHAnsi" w:hAnsiTheme="majorHAnsi" w:cstheme="majorHAnsi"/>
                      <w:sz w:val="16"/>
                      <w:szCs w:val="16"/>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0D1F4C11"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04B5EB2A"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520B6C92"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6C4B01A2"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0AAED7D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709AF86B"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30-4f</w:t>
                  </w:r>
                </w:p>
              </w:tc>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390C3F" w14:textId="77777777" w:rsidR="00CD4FD5" w:rsidRDefault="00B549E0">
                  <w:pPr>
                    <w:pStyle w:val="TAL"/>
                    <w:rPr>
                      <w:rFonts w:asciiTheme="majorHAnsi" w:eastAsia="SimSun" w:hAnsiTheme="majorHAnsi" w:cstheme="majorHAnsi"/>
                      <w:strike/>
                      <w:color w:val="FF0000"/>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Enhanced inter-slot frequency hopping for PUCCH repetitions with DMRS bundling</w:t>
                  </w:r>
                  <w:r>
                    <w:rPr>
                      <w:rFonts w:asciiTheme="majorHAnsi" w:eastAsia="SimSun" w:hAnsiTheme="majorHAnsi" w:cstheme="majorHAnsi"/>
                      <w:strike/>
                      <w:color w:val="FF0000"/>
                      <w:sz w:val="16"/>
                      <w:szCs w:val="16"/>
                      <w:lang w:eastAsia="zh-CN"/>
                    </w:rPr>
                    <w:t>]</w:t>
                  </w:r>
                </w:p>
                <w:p w14:paraId="1B978B9B" w14:textId="77777777" w:rsidR="00CD4FD5" w:rsidRDefault="00CD4FD5">
                  <w:pPr>
                    <w:pStyle w:val="TAL"/>
                    <w:rPr>
                      <w:rFonts w:asciiTheme="majorHAnsi" w:eastAsia="SimSun" w:hAnsiTheme="majorHAnsi" w:cstheme="majorHAnsi"/>
                      <w:strike/>
                      <w:color w:val="FF0000"/>
                      <w:sz w:val="16"/>
                      <w:szCs w:val="16"/>
                      <w:lang w:eastAsia="zh-CN"/>
                    </w:rPr>
                  </w:pPr>
                </w:p>
                <w:p w14:paraId="1FD36E0F" w14:textId="77777777" w:rsidR="00CD4FD5" w:rsidRDefault="00B549E0">
                  <w:pPr>
                    <w:pStyle w:val="TAL"/>
                    <w:rPr>
                      <w:sz w:val="16"/>
                      <w:szCs w:val="16"/>
                    </w:rPr>
                  </w:pPr>
                  <w:r>
                    <w:rPr>
                      <w:rFonts w:asciiTheme="majorHAnsi" w:eastAsia="SimSun" w:hAnsiTheme="majorHAnsi" w:cstheme="majorHAnsi"/>
                      <w:color w:val="FF0000"/>
                      <w:sz w:val="16"/>
                      <w:szCs w:val="16"/>
                      <w:lang w:eastAsia="zh-CN"/>
                    </w:rPr>
                    <w:t>Unclear why this says “enhanced” but not 30-4e.</w:t>
                  </w:r>
                </w:p>
              </w:tc>
              <w:tc>
                <w:tcPr>
                  <w:tcW w:w="543" w:type="pct"/>
                  <w:tcBorders>
                    <w:top w:val="single" w:sz="4" w:space="0" w:color="auto"/>
                    <w:left w:val="single" w:sz="4" w:space="0" w:color="auto"/>
                    <w:bottom w:val="single" w:sz="4" w:space="0" w:color="auto"/>
                    <w:right w:val="single" w:sz="4" w:space="0" w:color="auto"/>
                  </w:tcBorders>
                </w:tcPr>
                <w:p w14:paraId="0D320A7F" w14:textId="77777777" w:rsidR="00CD4FD5" w:rsidRDefault="00B549E0">
                  <w:pPr>
                    <w:snapToGrid w:val="0"/>
                    <w:spacing w:afterLines="50" w:after="120"/>
                    <w:contextualSpacing/>
                    <w:jc w:val="both"/>
                    <w:rPr>
                      <w:rFonts w:asciiTheme="majorHAnsi" w:eastAsiaTheme="minorEastAsia" w:hAnsiTheme="majorHAnsi" w:cstheme="majorHAnsi"/>
                      <w:sz w:val="16"/>
                      <w:szCs w:val="16"/>
                      <w:lang w:eastAsia="zh-CN"/>
                    </w:rPr>
                  </w:pPr>
                  <w:r>
                    <w:rPr>
                      <w:rFonts w:asciiTheme="majorHAnsi" w:hAnsiTheme="majorHAnsi" w:cstheme="majorHAnsi"/>
                      <w:sz w:val="16"/>
                      <w:szCs w:val="16"/>
                      <w:lang w:eastAsia="zh-CN"/>
                    </w:rPr>
                    <w:t>Enhanced inter-slot frequency hopping for PUCCH repetitions with DMRS bundling</w:t>
                  </w:r>
                </w:p>
              </w:tc>
              <w:tc>
                <w:tcPr>
                  <w:tcW w:w="225" w:type="pct"/>
                  <w:tcBorders>
                    <w:top w:val="single" w:sz="4" w:space="0" w:color="auto"/>
                    <w:left w:val="single" w:sz="4" w:space="0" w:color="auto"/>
                    <w:bottom w:val="single" w:sz="4" w:space="0" w:color="auto"/>
                    <w:right w:val="single" w:sz="4" w:space="0" w:color="auto"/>
                  </w:tcBorders>
                </w:tcPr>
                <w:p w14:paraId="53C963D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[30-4d]</w:t>
                  </w:r>
                </w:p>
              </w:tc>
              <w:tc>
                <w:tcPr>
                  <w:tcW w:w="295" w:type="pct"/>
                  <w:tcBorders>
                    <w:top w:val="single" w:sz="4" w:space="0" w:color="auto"/>
                    <w:left w:val="single" w:sz="4" w:space="0" w:color="auto"/>
                    <w:bottom w:val="single" w:sz="4" w:space="0" w:color="auto"/>
                    <w:right w:val="single" w:sz="4" w:space="0" w:color="auto"/>
                  </w:tcBorders>
                </w:tcPr>
                <w:p w14:paraId="7007B6F8"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73034B1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6063B87F"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UE does not support Enhanced inter-slot frequency hopping for PUCCH repetitions with DMRS bundling</w:t>
                  </w:r>
                </w:p>
              </w:tc>
              <w:tc>
                <w:tcPr>
                  <w:tcW w:w="759" w:type="pct"/>
                  <w:tcBorders>
                    <w:top w:val="single" w:sz="4" w:space="0" w:color="auto"/>
                    <w:left w:val="single" w:sz="4" w:space="0" w:color="auto"/>
                    <w:bottom w:val="single" w:sz="4" w:space="0" w:color="auto"/>
                    <w:right w:val="single" w:sz="4" w:space="0" w:color="auto"/>
                  </w:tcBorders>
                </w:tcPr>
                <w:p w14:paraId="6CA9BA9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46677C75"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0B1E737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2A3F6ED9"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5E8C4888"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46C7711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r w:rsidR="00CD4FD5" w14:paraId="1D18DBC4" w14:textId="77777777">
              <w:trPr>
                <w:trHeight w:val="20"/>
              </w:trPr>
              <w:tc>
                <w:tcPr>
                  <w:tcW w:w="383" w:type="pct"/>
                  <w:tcBorders>
                    <w:top w:val="single" w:sz="4" w:space="0" w:color="auto"/>
                    <w:left w:val="single" w:sz="4" w:space="0" w:color="auto"/>
                    <w:bottom w:val="single" w:sz="4" w:space="0" w:color="auto"/>
                    <w:right w:val="single" w:sz="4" w:space="0" w:color="auto"/>
                  </w:tcBorders>
                </w:tcPr>
                <w:p w14:paraId="148A821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0" w:type="pct"/>
                  <w:tcBorders>
                    <w:top w:val="single" w:sz="4" w:space="0" w:color="auto"/>
                    <w:left w:val="single" w:sz="4" w:space="0" w:color="auto"/>
                    <w:bottom w:val="single" w:sz="4" w:space="0" w:color="auto"/>
                    <w:right w:val="single" w:sz="4" w:space="0" w:color="auto"/>
                  </w:tcBorders>
                </w:tcPr>
                <w:p w14:paraId="20AE597F"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30-4g</w:t>
                  </w:r>
                </w:p>
              </w:tc>
              <w:tc>
                <w:tcPr>
                  <w:tcW w:w="415"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AC112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color w:val="FF0000"/>
                      <w:sz w:val="16"/>
                      <w:szCs w:val="16"/>
                      <w:lang w:eastAsia="zh-CN"/>
                    </w:rPr>
                    <w:t>[</w:t>
                  </w:r>
                  <w:r>
                    <w:rPr>
                      <w:rFonts w:asciiTheme="majorHAnsi" w:eastAsia="SimSun" w:hAnsiTheme="majorHAnsi" w:cstheme="majorHAnsi"/>
                      <w:sz w:val="16"/>
                      <w:szCs w:val="16"/>
                      <w:lang w:eastAsia="zh-CN"/>
                    </w:rPr>
                    <w:t xml:space="preserve">Restart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r>
                    <w:rPr>
                      <w:rFonts w:asciiTheme="majorHAnsi" w:eastAsia="SimSun" w:hAnsiTheme="majorHAnsi" w:cstheme="majorHAnsi"/>
                      <w:strike/>
                      <w:color w:val="FF0000"/>
                      <w:sz w:val="16"/>
                      <w:szCs w:val="16"/>
                      <w:lang w:eastAsia="zh-CN"/>
                    </w:rPr>
                    <w:t>]</w:t>
                  </w:r>
                </w:p>
                <w:p w14:paraId="731A47CD" w14:textId="77777777" w:rsidR="00CD4FD5" w:rsidRDefault="00CD4FD5">
                  <w:pPr>
                    <w:pStyle w:val="TAL"/>
                    <w:rPr>
                      <w:rFonts w:asciiTheme="majorHAnsi" w:eastAsia="SimSun" w:hAnsiTheme="majorHAnsi" w:cstheme="majorHAnsi"/>
                      <w:sz w:val="16"/>
                      <w:szCs w:val="16"/>
                      <w:lang w:eastAsia="zh-CN"/>
                    </w:rPr>
                  </w:pPr>
                </w:p>
                <w:p w14:paraId="52416661" w14:textId="77777777" w:rsidR="00CD4FD5" w:rsidRDefault="00CD4FD5">
                  <w:pPr>
                    <w:pStyle w:val="TAL"/>
                    <w:rPr>
                      <w:rFonts w:asciiTheme="majorHAnsi" w:eastAsia="SimSun" w:hAnsiTheme="majorHAnsi" w:cstheme="majorHAnsi"/>
                      <w:sz w:val="16"/>
                      <w:szCs w:val="16"/>
                      <w:lang w:eastAsia="zh-CN"/>
                    </w:rPr>
                  </w:pPr>
                </w:p>
              </w:tc>
              <w:tc>
                <w:tcPr>
                  <w:tcW w:w="543" w:type="pct"/>
                  <w:tcBorders>
                    <w:top w:val="single" w:sz="4" w:space="0" w:color="auto"/>
                    <w:left w:val="single" w:sz="4" w:space="0" w:color="auto"/>
                    <w:bottom w:val="single" w:sz="4" w:space="0" w:color="auto"/>
                    <w:right w:val="single" w:sz="4" w:space="0" w:color="auto"/>
                  </w:tcBorders>
                </w:tcPr>
                <w:p w14:paraId="32016816" w14:textId="77777777" w:rsidR="00CD4FD5" w:rsidRDefault="00B549E0">
                  <w:pPr>
                    <w:snapToGrid w:val="0"/>
                    <w:spacing w:afterLines="50" w:after="120"/>
                    <w:contextualSpacing/>
                    <w:jc w:val="both"/>
                    <w:rPr>
                      <w:rFonts w:asciiTheme="majorHAnsi" w:hAnsiTheme="majorHAnsi" w:cstheme="majorHAnsi"/>
                      <w:sz w:val="16"/>
                      <w:szCs w:val="16"/>
                      <w:lang w:eastAsia="zh-CN"/>
                    </w:rPr>
                  </w:pPr>
                  <w:r>
                    <w:rPr>
                      <w:rFonts w:asciiTheme="majorHAnsi" w:hAnsiTheme="majorHAnsi" w:cstheme="majorHAnsi"/>
                      <w:sz w:val="16"/>
                      <w:szCs w:val="16"/>
                      <w:lang w:eastAsia="zh-CN"/>
                    </w:rPr>
                    <w:t>Support restarting DM-RS bundling after the events that violate power consistency and phase continuity</w:t>
                  </w:r>
                </w:p>
              </w:tc>
              <w:tc>
                <w:tcPr>
                  <w:tcW w:w="225" w:type="pct"/>
                  <w:tcBorders>
                    <w:top w:val="single" w:sz="4" w:space="0" w:color="auto"/>
                    <w:left w:val="single" w:sz="4" w:space="0" w:color="auto"/>
                    <w:bottom w:val="single" w:sz="4" w:space="0" w:color="auto"/>
                    <w:right w:val="single" w:sz="4" w:space="0" w:color="auto"/>
                  </w:tcBorders>
                </w:tcPr>
                <w:p w14:paraId="7B02ED74"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[30-4]</w:t>
                  </w:r>
                </w:p>
              </w:tc>
              <w:tc>
                <w:tcPr>
                  <w:tcW w:w="295" w:type="pct"/>
                  <w:tcBorders>
                    <w:top w:val="single" w:sz="4" w:space="0" w:color="auto"/>
                    <w:left w:val="single" w:sz="4" w:space="0" w:color="auto"/>
                    <w:bottom w:val="single" w:sz="4" w:space="0" w:color="auto"/>
                    <w:right w:val="single" w:sz="4" w:space="0" w:color="auto"/>
                  </w:tcBorders>
                </w:tcPr>
                <w:p w14:paraId="3A5C76B3"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296" w:type="pct"/>
                  <w:tcBorders>
                    <w:top w:val="single" w:sz="4" w:space="0" w:color="auto"/>
                    <w:left w:val="single" w:sz="4" w:space="0" w:color="auto"/>
                    <w:bottom w:val="single" w:sz="4" w:space="0" w:color="auto"/>
                    <w:right w:val="single" w:sz="4" w:space="0" w:color="auto"/>
                  </w:tcBorders>
                </w:tcPr>
                <w:p w14:paraId="084278B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466" w:type="pct"/>
                  <w:tcBorders>
                    <w:top w:val="single" w:sz="4" w:space="0" w:color="auto"/>
                    <w:left w:val="single" w:sz="4" w:space="0" w:color="auto"/>
                    <w:bottom w:val="single" w:sz="4" w:space="0" w:color="auto"/>
                    <w:right w:val="single" w:sz="4" w:space="0" w:color="auto"/>
                  </w:tcBorders>
                </w:tcPr>
                <w:p w14:paraId="791E979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restarting DM-RS bundling after the events that violate power consistency and phase continuity </w:t>
                  </w:r>
                  <w:r>
                    <w:rPr>
                      <w:rFonts w:asciiTheme="majorHAnsi" w:eastAsia="SimSun" w:hAnsiTheme="majorHAnsi" w:cstheme="majorHAnsi"/>
                      <w:color w:val="FF0000"/>
                      <w:sz w:val="16"/>
                      <w:szCs w:val="16"/>
                      <w:lang w:eastAsia="zh-CN"/>
                    </w:rPr>
                    <w:t>within a configured TDW</w:t>
                  </w:r>
                </w:p>
              </w:tc>
              <w:tc>
                <w:tcPr>
                  <w:tcW w:w="759" w:type="pct"/>
                  <w:tcBorders>
                    <w:top w:val="single" w:sz="4" w:space="0" w:color="auto"/>
                    <w:left w:val="single" w:sz="4" w:space="0" w:color="auto"/>
                    <w:bottom w:val="single" w:sz="4" w:space="0" w:color="auto"/>
                    <w:right w:val="single" w:sz="4" w:space="0" w:color="auto"/>
                  </w:tcBorders>
                </w:tcPr>
                <w:p w14:paraId="25AB61A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hAnsiTheme="majorHAnsi" w:cstheme="majorHAnsi"/>
                      <w:color w:val="FF0000"/>
                      <w:sz w:val="16"/>
                      <w:szCs w:val="16"/>
                      <w:lang w:val="en-US" w:eastAsia="zh-CN"/>
                    </w:rPr>
                    <w:t>Per FS</w:t>
                  </w:r>
                </w:p>
              </w:tc>
              <w:tc>
                <w:tcPr>
                  <w:tcW w:w="302" w:type="pct"/>
                  <w:tcBorders>
                    <w:top w:val="single" w:sz="4" w:space="0" w:color="auto"/>
                    <w:left w:val="single" w:sz="4" w:space="0" w:color="auto"/>
                    <w:bottom w:val="single" w:sz="4" w:space="0" w:color="auto"/>
                    <w:right w:val="single" w:sz="4" w:space="0" w:color="auto"/>
                  </w:tcBorders>
                </w:tcPr>
                <w:p w14:paraId="3ACD90F1"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ja-JP"/>
                    </w:rPr>
                    <w:t xml:space="preserve">FFS </w:t>
                  </w:r>
                  <w:r>
                    <w:rPr>
                      <w:rFonts w:asciiTheme="majorHAnsi" w:hAnsiTheme="majorHAnsi" w:cstheme="majorHAnsi"/>
                      <w:color w:val="FF0000"/>
                      <w:sz w:val="16"/>
                      <w:szCs w:val="16"/>
                      <w:lang w:eastAsia="ja-JP"/>
                    </w:rPr>
                    <w:t>N/A</w:t>
                  </w:r>
                </w:p>
              </w:tc>
              <w:tc>
                <w:tcPr>
                  <w:tcW w:w="272" w:type="pct"/>
                  <w:tcBorders>
                    <w:top w:val="single" w:sz="4" w:space="0" w:color="auto"/>
                    <w:left w:val="single" w:sz="4" w:space="0" w:color="auto"/>
                    <w:bottom w:val="single" w:sz="4" w:space="0" w:color="auto"/>
                    <w:right w:val="single" w:sz="4" w:space="0" w:color="auto"/>
                  </w:tcBorders>
                </w:tcPr>
                <w:p w14:paraId="7B3E4883"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trike/>
                      <w:sz w:val="16"/>
                      <w:szCs w:val="16"/>
                      <w:lang w:eastAsia="zh-CN"/>
                    </w:rPr>
                    <w:t>No</w:t>
                  </w:r>
                  <w:r>
                    <w:rPr>
                      <w:rFonts w:asciiTheme="majorHAnsi" w:hAnsiTheme="majorHAnsi" w:cstheme="majorHAnsi"/>
                      <w:sz w:val="16"/>
                      <w:szCs w:val="16"/>
                      <w:lang w:eastAsia="zh-CN"/>
                    </w:rPr>
                    <w:t xml:space="preserve"> </w:t>
                  </w:r>
                  <w:r>
                    <w:rPr>
                      <w:rFonts w:asciiTheme="majorHAnsi" w:hAnsiTheme="majorHAnsi" w:cstheme="majorHAnsi"/>
                      <w:color w:val="FF0000"/>
                      <w:sz w:val="16"/>
                      <w:szCs w:val="16"/>
                      <w:lang w:eastAsia="zh-CN"/>
                    </w:rPr>
                    <w:t>N/A</w:t>
                  </w:r>
                </w:p>
              </w:tc>
              <w:tc>
                <w:tcPr>
                  <w:tcW w:w="332" w:type="pct"/>
                  <w:tcBorders>
                    <w:top w:val="single" w:sz="4" w:space="0" w:color="auto"/>
                    <w:left w:val="single" w:sz="4" w:space="0" w:color="auto"/>
                    <w:bottom w:val="single" w:sz="4" w:space="0" w:color="auto"/>
                    <w:right w:val="single" w:sz="4" w:space="0" w:color="auto"/>
                  </w:tcBorders>
                </w:tcPr>
                <w:p w14:paraId="1F70B710"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211" w:type="pct"/>
                  <w:tcBorders>
                    <w:top w:val="single" w:sz="4" w:space="0" w:color="auto"/>
                    <w:left w:val="single" w:sz="4" w:space="0" w:color="auto"/>
                    <w:bottom w:val="single" w:sz="4" w:space="0" w:color="auto"/>
                    <w:right w:val="single" w:sz="4" w:space="0" w:color="auto"/>
                  </w:tcBorders>
                </w:tcPr>
                <w:p w14:paraId="422BA2D3" w14:textId="77777777" w:rsidR="00CD4FD5" w:rsidRDefault="00CD4FD5">
                  <w:pPr>
                    <w:pStyle w:val="TAL"/>
                    <w:rPr>
                      <w:rFonts w:asciiTheme="majorHAnsi" w:hAnsiTheme="majorHAnsi" w:cstheme="majorHAnsi"/>
                      <w:sz w:val="16"/>
                      <w:szCs w:val="16"/>
                    </w:rPr>
                  </w:pPr>
                </w:p>
              </w:tc>
              <w:tc>
                <w:tcPr>
                  <w:tcW w:w="311" w:type="pct"/>
                  <w:tcBorders>
                    <w:top w:val="single" w:sz="4" w:space="0" w:color="auto"/>
                    <w:left w:val="single" w:sz="4" w:space="0" w:color="auto"/>
                    <w:bottom w:val="single" w:sz="4" w:space="0" w:color="auto"/>
                    <w:right w:val="single" w:sz="4" w:space="0" w:color="auto"/>
                  </w:tcBorders>
                </w:tcPr>
                <w:p w14:paraId="1F125378"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5DB3B861" w14:textId="77777777" w:rsidR="00CD4FD5" w:rsidRDefault="00CD4FD5">
            <w:pPr>
              <w:rPr>
                <w:lang w:eastAsia="zh-CN"/>
              </w:rPr>
            </w:pPr>
          </w:p>
        </w:tc>
      </w:tr>
      <w:tr w:rsidR="00CD4FD5" w14:paraId="14DF1E11" w14:textId="77777777">
        <w:tc>
          <w:tcPr>
            <w:tcW w:w="621" w:type="dxa"/>
          </w:tcPr>
          <w:p w14:paraId="1265495D"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13]</w:t>
            </w:r>
          </w:p>
        </w:tc>
        <w:tc>
          <w:tcPr>
            <w:tcW w:w="1831" w:type="dxa"/>
          </w:tcPr>
          <w:p w14:paraId="52BC4170" w14:textId="77777777" w:rsidR="00CD4FD5" w:rsidRDefault="00B549E0">
            <w:pPr>
              <w:jc w:val="both"/>
              <w:rPr>
                <w:sz w:val="22"/>
                <w:lang w:val="en-US"/>
              </w:rPr>
            </w:pPr>
            <w:r>
              <w:rPr>
                <w:rFonts w:eastAsia="ＭＳ 明朝"/>
                <w:sz w:val="22"/>
              </w:rPr>
              <w:t>MediaTek Inc.</w:t>
            </w:r>
          </w:p>
        </w:tc>
        <w:tc>
          <w:tcPr>
            <w:tcW w:w="19931" w:type="dxa"/>
          </w:tcPr>
          <w:p w14:paraId="1B273890" w14:textId="77777777" w:rsidR="00CD4FD5" w:rsidRDefault="00B549E0">
            <w:pPr>
              <w:pStyle w:val="a6"/>
            </w:pPr>
            <w:r>
              <w:t xml:space="preserve">Proposal </w:t>
            </w:r>
            <w:r>
              <w:fldChar w:fldCharType="begin"/>
            </w:r>
            <w:r>
              <w:instrText xml:space="preserve"> SEQ Proposal \* ARABIC </w:instrText>
            </w:r>
            <w:r>
              <w:fldChar w:fldCharType="separate"/>
            </w:r>
            <w:r>
              <w:t>3</w:t>
            </w:r>
            <w:r>
              <w:fldChar w:fldCharType="end"/>
            </w:r>
            <w:r>
              <w:t>: For DMRS bundling, separated FGs for PUSCH and PUCCH enhancements.</w:t>
            </w:r>
          </w:p>
          <w:p w14:paraId="4AB19BBE" w14:textId="77777777" w:rsidR="00CD4FD5" w:rsidRDefault="00B549E0">
            <w:pPr>
              <w:pStyle w:val="a6"/>
            </w:pPr>
            <w:r>
              <w:t xml:space="preserve">Proposal </w:t>
            </w:r>
            <w:r>
              <w:fldChar w:fldCharType="begin"/>
            </w:r>
            <w:r>
              <w:instrText xml:space="preserve"> SEQ Proposal \* ARABIC </w:instrText>
            </w:r>
            <w:r>
              <w:fldChar w:fldCharType="separate"/>
            </w:r>
            <w:r>
              <w:t>4</w:t>
            </w:r>
            <w:r>
              <w:fldChar w:fldCharType="end"/>
            </w:r>
            <w:r>
              <w:t xml:space="preserve">: For DMRS bundling, separated FGs for B2B transmissions across the consecutive slots, non-B2B transmissions across the consecutive slots w/o other uplink transmissions, and B2B transmission within one slot. </w:t>
            </w:r>
          </w:p>
          <w:p w14:paraId="1AB0A10A" w14:textId="77777777" w:rsidR="00CD4FD5" w:rsidRDefault="00B549E0">
            <w:pPr>
              <w:pStyle w:val="a6"/>
            </w:pPr>
            <w:r>
              <w:lastRenderedPageBreak/>
              <w:t xml:space="preserve">Proposal </w:t>
            </w:r>
            <w:r>
              <w:fldChar w:fldCharType="begin"/>
            </w:r>
            <w:r>
              <w:instrText xml:space="preserve"> SEQ Proposal \* ARABIC </w:instrText>
            </w:r>
            <w:r>
              <w:fldChar w:fldCharType="separate"/>
            </w:r>
            <w:r>
              <w:t>5</w:t>
            </w:r>
            <w:r>
              <w:fldChar w:fldCharType="end"/>
            </w:r>
            <w:r>
              <w:t>: For DMRS bundling, separated FGs for Type A and Type B repetitions.</w:t>
            </w:r>
          </w:p>
          <w:p w14:paraId="051ECE62" w14:textId="77777777" w:rsidR="00CD4FD5" w:rsidRDefault="00B549E0">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09E03F9A" w14:textId="77777777" w:rsidR="00CD4FD5" w:rsidRDefault="00B549E0">
            <w:pPr>
              <w:pStyle w:val="a6"/>
            </w:pPr>
            <w:r>
              <w:t xml:space="preserve">Proposal </w:t>
            </w:r>
            <w:r>
              <w:fldChar w:fldCharType="begin"/>
            </w:r>
            <w:r>
              <w:instrText xml:space="preserve"> SEQ Proposal \* ARABIC </w:instrText>
            </w:r>
            <w:r>
              <w:fldChar w:fldCharType="separate"/>
            </w:r>
            <w:r>
              <w:t>8</w:t>
            </w:r>
            <w:r>
              <w:fldChar w:fldCharType="end"/>
            </w:r>
            <w:r>
              <w:t xml:space="preserve">: For DMRS bundling, the maximum duration is differentiated at least for FR1/FR2. </w:t>
            </w:r>
          </w:p>
          <w:p w14:paraId="7AF49AAF" w14:textId="77777777" w:rsidR="00CD4FD5" w:rsidRDefault="00B549E0">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4E913AA2" w14:textId="77777777" w:rsidR="00CD4FD5" w:rsidRDefault="00CD4FD5">
      <w:pPr>
        <w:spacing w:afterLines="50" w:after="120"/>
        <w:jc w:val="both"/>
        <w:rPr>
          <w:sz w:val="22"/>
        </w:rPr>
      </w:pPr>
    </w:p>
    <w:p w14:paraId="34832521" w14:textId="77777777" w:rsidR="00CD4FD5" w:rsidRDefault="00CD4FD5">
      <w:pPr>
        <w:spacing w:afterLines="50" w:after="120"/>
        <w:jc w:val="both"/>
        <w:rPr>
          <w:sz w:val="22"/>
        </w:rPr>
      </w:pPr>
    </w:p>
    <w:p w14:paraId="26343962" w14:textId="77777777" w:rsidR="00CD4FD5" w:rsidRDefault="00B549E0">
      <w:pPr>
        <w:pStyle w:val="2"/>
        <w:rPr>
          <w:b/>
          <w:bCs/>
        </w:rPr>
      </w:pPr>
      <w:r>
        <w:rPr>
          <w:b/>
          <w:bCs/>
        </w:rPr>
        <w:t>Discussion</w:t>
      </w:r>
    </w:p>
    <w:p w14:paraId="3C8A28A3" w14:textId="77777777" w:rsidR="00CD4FD5" w:rsidRDefault="00B549E0">
      <w:pPr>
        <w:spacing w:afterLines="50" w:after="120"/>
        <w:jc w:val="both"/>
        <w:rPr>
          <w:b/>
          <w:bCs/>
          <w:szCs w:val="21"/>
          <w:lang w:val="en-US"/>
        </w:rPr>
      </w:pPr>
      <w:r>
        <w:rPr>
          <w:b/>
          <w:bCs/>
          <w:szCs w:val="21"/>
          <w:highlight w:val="yellow"/>
          <w:lang w:val="en-US"/>
        </w:rPr>
        <w:t>[FL1] High priority question 4-1</w:t>
      </w:r>
      <w:r>
        <w:rPr>
          <w:b/>
          <w:bCs/>
          <w:szCs w:val="21"/>
          <w:lang w:val="en-US"/>
        </w:rPr>
        <w:t>:</w:t>
      </w:r>
    </w:p>
    <w:p w14:paraId="1B45CC5C" w14:textId="77777777" w:rsidR="00CD4FD5" w:rsidRDefault="00B549E0">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UE can report different values of maximum duration for DMRS bundling for</w:t>
      </w:r>
    </w:p>
    <w:p w14:paraId="5FBDA269" w14:textId="77777777" w:rsidR="00CD4FD5" w:rsidRDefault="00B549E0">
      <w:pPr>
        <w:pStyle w:val="aff5"/>
        <w:numPr>
          <w:ilvl w:val="1"/>
          <w:numId w:val="16"/>
        </w:numPr>
        <w:spacing w:afterLines="50" w:after="120"/>
        <w:ind w:leftChars="0"/>
        <w:jc w:val="both"/>
        <w:rPr>
          <w:b/>
          <w:bCs/>
          <w:szCs w:val="21"/>
          <w:lang w:val="en-US"/>
        </w:rPr>
      </w:pPr>
      <w:r>
        <w:rPr>
          <w:b/>
          <w:bCs/>
          <w:szCs w:val="21"/>
          <w:lang w:val="en-US"/>
        </w:rPr>
        <w:t>(a) different modulation orders</w:t>
      </w:r>
    </w:p>
    <w:p w14:paraId="090C90CE"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421BEF93"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ＭＳ 明朝"/>
          <w:sz w:val="22"/>
        </w:rPr>
        <w:t>Huawei, HiSilicon, DOCOMO</w:t>
      </w:r>
    </w:p>
    <w:p w14:paraId="44C2B1D8" w14:textId="77777777" w:rsidR="00CD4FD5" w:rsidRDefault="00B549E0">
      <w:pPr>
        <w:pStyle w:val="aff5"/>
        <w:numPr>
          <w:ilvl w:val="1"/>
          <w:numId w:val="16"/>
        </w:numPr>
        <w:spacing w:afterLines="50" w:after="120"/>
        <w:ind w:leftChars="0"/>
        <w:jc w:val="both"/>
        <w:rPr>
          <w:b/>
          <w:bCs/>
          <w:szCs w:val="21"/>
          <w:lang w:val="en-US"/>
        </w:rPr>
      </w:pPr>
      <w:r>
        <w:rPr>
          <w:b/>
          <w:bCs/>
          <w:szCs w:val="21"/>
          <w:lang w:val="en-US"/>
        </w:rPr>
        <w:t xml:space="preserve">(b) back-to-back and non-back-to-back transmissions </w:t>
      </w:r>
    </w:p>
    <w:p w14:paraId="7C2D8455"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Qualcomm</w:t>
      </w:r>
    </w:p>
    <w:p w14:paraId="793A9B0D"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W</w:t>
      </w:r>
      <w:r>
        <w:rPr>
          <w:szCs w:val="21"/>
          <w:lang w:val="en-US"/>
        </w:rPr>
        <w:t xml:space="preserve">ait for RAN4 reply: </w:t>
      </w:r>
      <w:r>
        <w:rPr>
          <w:rFonts w:eastAsia="ＭＳ 明朝"/>
          <w:sz w:val="22"/>
        </w:rPr>
        <w:t>Huawei, HiSilicon, DOCOMO</w:t>
      </w:r>
    </w:p>
    <w:tbl>
      <w:tblPr>
        <w:tblStyle w:val="afc"/>
        <w:tblW w:w="5000" w:type="pct"/>
        <w:tblLook w:val="04A0" w:firstRow="1" w:lastRow="0" w:firstColumn="1" w:lastColumn="0" w:noHBand="0" w:noVBand="1"/>
      </w:tblPr>
      <w:tblGrid>
        <w:gridCol w:w="2122"/>
        <w:gridCol w:w="20261"/>
      </w:tblGrid>
      <w:tr w:rsidR="00CD4FD5" w14:paraId="239F4729" w14:textId="77777777">
        <w:tc>
          <w:tcPr>
            <w:tcW w:w="474" w:type="pct"/>
            <w:shd w:val="clear" w:color="auto" w:fill="F2F2F2" w:themeFill="background1" w:themeFillShade="F2"/>
          </w:tcPr>
          <w:p w14:paraId="585B2A6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526" w:type="pct"/>
            <w:shd w:val="clear" w:color="auto" w:fill="F2F2F2" w:themeFill="background1" w:themeFillShade="F2"/>
          </w:tcPr>
          <w:p w14:paraId="3C765B7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F609ACC" w14:textId="77777777">
        <w:tc>
          <w:tcPr>
            <w:tcW w:w="474" w:type="pct"/>
          </w:tcPr>
          <w:p w14:paraId="3079B774" w14:textId="77777777" w:rsidR="00CD4FD5" w:rsidRDefault="00B549E0">
            <w:pPr>
              <w:jc w:val="both"/>
              <w:rPr>
                <w:szCs w:val="21"/>
                <w:lang w:val="en-US"/>
              </w:rPr>
            </w:pPr>
            <w:r>
              <w:rPr>
                <w:rFonts w:hint="eastAsia"/>
                <w:szCs w:val="21"/>
                <w:lang w:val="en-US"/>
              </w:rPr>
              <w:t>N</w:t>
            </w:r>
            <w:r>
              <w:rPr>
                <w:szCs w:val="21"/>
                <w:lang w:val="en-US"/>
              </w:rPr>
              <w:t>TT DOCOMO</w:t>
            </w:r>
          </w:p>
        </w:tc>
        <w:tc>
          <w:tcPr>
            <w:tcW w:w="4526" w:type="pct"/>
          </w:tcPr>
          <w:p w14:paraId="487FA286" w14:textId="77777777" w:rsidR="00CD4FD5" w:rsidRDefault="00B549E0">
            <w:pPr>
              <w:rPr>
                <w:rFonts w:eastAsia="ＭＳ Ｐゴシック"/>
                <w:color w:val="000000"/>
                <w:szCs w:val="21"/>
                <w:lang w:val="en-US"/>
              </w:rPr>
            </w:pPr>
            <w:r>
              <w:rPr>
                <w:rFonts w:eastAsia="ＭＳ Ｐゴシック"/>
                <w:color w:val="000000"/>
                <w:szCs w:val="21"/>
                <w:lang w:val="en-US"/>
              </w:rPr>
              <w:t xml:space="preserve">Since the current majority view in RAN4 assumes the maximum duration is not dependent on modulation order, we should not decide to support (a) until RAN4 reaches the agreement that modulation order affects the maximum duration. </w:t>
            </w:r>
          </w:p>
          <w:p w14:paraId="638AD029" w14:textId="77777777" w:rsidR="00CD4FD5" w:rsidRDefault="00B549E0">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The same thing goes for (b)</w:t>
            </w:r>
          </w:p>
        </w:tc>
      </w:tr>
      <w:tr w:rsidR="00CD4FD5" w14:paraId="583DEC97" w14:textId="77777777">
        <w:tc>
          <w:tcPr>
            <w:tcW w:w="474" w:type="pct"/>
          </w:tcPr>
          <w:p w14:paraId="181F5F26" w14:textId="77777777" w:rsidR="00CD4FD5" w:rsidRDefault="00B549E0">
            <w:pPr>
              <w:jc w:val="both"/>
              <w:rPr>
                <w:szCs w:val="21"/>
                <w:lang w:val="en-US"/>
              </w:rPr>
            </w:pPr>
            <w:r>
              <w:rPr>
                <w:szCs w:val="21"/>
                <w:lang w:val="en-US"/>
              </w:rPr>
              <w:t>Qualcomm</w:t>
            </w:r>
          </w:p>
        </w:tc>
        <w:tc>
          <w:tcPr>
            <w:tcW w:w="4526" w:type="pct"/>
          </w:tcPr>
          <w:p w14:paraId="069202E2" w14:textId="77777777" w:rsidR="00CD4FD5" w:rsidRDefault="00B549E0">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On (a) Can we just directly limit DMRS bundling to modulation orders QPSK or lower? It might help sidestep the first question. RAN4 is not even looking at other modulation orders. From a RAN1 standpoint, its not clear why we’ll ever have 16-QAM or higher modulation order paired with PUSCH repetitions.</w:t>
            </w:r>
          </w:p>
          <w:p w14:paraId="2A8555EB" w14:textId="77777777" w:rsidR="00CD4FD5" w:rsidRDefault="00B549E0">
            <w:pPr>
              <w:rPr>
                <w:rFonts w:ascii="ＭＳ Ｐゴシック" w:eastAsia="ＭＳ Ｐゴシック" w:hAnsi="ＭＳ Ｐゴシック" w:cs="ＭＳ Ｐゴシック"/>
                <w:color w:val="000000"/>
                <w:szCs w:val="21"/>
                <w:lang w:val="en-US"/>
              </w:rPr>
            </w:pPr>
            <w:r>
              <w:rPr>
                <w:rFonts w:ascii="ＭＳ Ｐゴシック" w:eastAsia="ＭＳ Ｐゴシック" w:hAnsi="ＭＳ Ｐゴシック" w:cs="ＭＳ Ｐゴシック"/>
                <w:color w:val="000000"/>
                <w:szCs w:val="21"/>
                <w:lang w:val="en-US"/>
              </w:rPr>
              <w:t>On (b) this will definitely be needed as a UE Tx needs to get into a “standby” mode before resuming transmissions, and its likely that, depending on the exact implementation, this may cause a small phase jitter. This then impacts overall capability to support bundling.</w:t>
            </w:r>
          </w:p>
        </w:tc>
      </w:tr>
      <w:tr w:rsidR="00CD4FD5" w14:paraId="27C3A773" w14:textId="77777777">
        <w:tc>
          <w:tcPr>
            <w:tcW w:w="474" w:type="pct"/>
          </w:tcPr>
          <w:p w14:paraId="5AAA3CFD" w14:textId="77777777" w:rsidR="00CD4FD5" w:rsidRDefault="00B549E0">
            <w:pPr>
              <w:jc w:val="both"/>
              <w:rPr>
                <w:rFonts w:eastAsia="ＭＳ Ｐゴシック"/>
                <w:color w:val="000000"/>
                <w:szCs w:val="21"/>
                <w:lang w:val="en-US"/>
              </w:rPr>
            </w:pPr>
            <w:r>
              <w:rPr>
                <w:rFonts w:eastAsia="ＭＳ Ｐゴシック"/>
                <w:color w:val="000000"/>
                <w:szCs w:val="21"/>
                <w:lang w:val="en-US"/>
              </w:rPr>
              <w:t>Intel</w:t>
            </w:r>
          </w:p>
        </w:tc>
        <w:tc>
          <w:tcPr>
            <w:tcW w:w="4526" w:type="pct"/>
          </w:tcPr>
          <w:p w14:paraId="4FF29179" w14:textId="77777777" w:rsidR="00CD4FD5" w:rsidRDefault="00B549E0">
            <w:pPr>
              <w:rPr>
                <w:rFonts w:eastAsia="ＭＳ Ｐゴシック"/>
                <w:color w:val="000000"/>
                <w:szCs w:val="21"/>
                <w:lang w:val="en-US"/>
              </w:rPr>
            </w:pPr>
            <w:r>
              <w:rPr>
                <w:rFonts w:eastAsia="ＭＳ Ｐゴシック"/>
                <w:color w:val="000000"/>
                <w:szCs w:val="21"/>
                <w:lang w:val="en-US"/>
              </w:rPr>
              <w:t xml:space="preserve">We are fine to wait for RAN4 reply. </w:t>
            </w:r>
          </w:p>
        </w:tc>
      </w:tr>
      <w:tr w:rsidR="00CD4FD5" w14:paraId="6DA543EF" w14:textId="77777777">
        <w:tc>
          <w:tcPr>
            <w:tcW w:w="474" w:type="pct"/>
          </w:tcPr>
          <w:p w14:paraId="17FBAE1D" w14:textId="77777777" w:rsidR="00CD4FD5" w:rsidRDefault="00B549E0">
            <w:pPr>
              <w:jc w:val="both"/>
              <w:rPr>
                <w:rFonts w:eastAsia="SimSun"/>
                <w:color w:val="000000"/>
                <w:szCs w:val="21"/>
                <w:lang w:val="en-US" w:eastAsia="zh-CN"/>
              </w:rPr>
            </w:pPr>
            <w:r>
              <w:rPr>
                <w:rFonts w:eastAsia="SimSun" w:hint="eastAsia"/>
                <w:color w:val="000000"/>
                <w:szCs w:val="21"/>
                <w:lang w:val="en-US" w:eastAsia="zh-CN"/>
              </w:rPr>
              <w:t>ZTE</w:t>
            </w:r>
          </w:p>
        </w:tc>
        <w:tc>
          <w:tcPr>
            <w:tcW w:w="4526" w:type="pct"/>
          </w:tcPr>
          <w:p w14:paraId="2D533F04" w14:textId="77777777" w:rsidR="00CD4FD5" w:rsidRDefault="00B549E0">
            <w:pPr>
              <w:rPr>
                <w:rFonts w:eastAsia="SimSun"/>
                <w:color w:val="000000"/>
                <w:szCs w:val="21"/>
                <w:lang w:val="en-US" w:eastAsia="zh-CN"/>
              </w:rPr>
            </w:pPr>
            <w:r>
              <w:rPr>
                <w:rFonts w:eastAsia="SimSun" w:hint="eastAsia"/>
                <w:color w:val="000000"/>
                <w:szCs w:val="21"/>
                <w:lang w:val="en-US" w:eastAsia="zh-CN"/>
              </w:rPr>
              <w:t xml:space="preserve">Ok to wait for RAN4 reply. </w:t>
            </w:r>
          </w:p>
        </w:tc>
      </w:tr>
      <w:tr w:rsidR="00B549E0" w14:paraId="147A6323" w14:textId="77777777">
        <w:tc>
          <w:tcPr>
            <w:tcW w:w="474" w:type="pct"/>
          </w:tcPr>
          <w:p w14:paraId="2D8CB772" w14:textId="0CBDA348" w:rsidR="00B549E0" w:rsidRDefault="00B549E0" w:rsidP="00B549E0">
            <w:pPr>
              <w:jc w:val="both"/>
              <w:rPr>
                <w:rFonts w:eastAsia="SimSun"/>
                <w:color w:val="000000"/>
                <w:szCs w:val="21"/>
                <w:lang w:val="en-US" w:eastAsia="zh-CN"/>
              </w:rPr>
            </w:pPr>
            <w:r>
              <w:rPr>
                <w:rFonts w:eastAsia="ＭＳ Ｐゴシック"/>
                <w:color w:val="000000"/>
                <w:szCs w:val="21"/>
                <w:lang w:val="en-US"/>
              </w:rPr>
              <w:t>Apple</w:t>
            </w:r>
          </w:p>
        </w:tc>
        <w:tc>
          <w:tcPr>
            <w:tcW w:w="4526" w:type="pct"/>
          </w:tcPr>
          <w:p w14:paraId="0A665FEB" w14:textId="622DBC59" w:rsidR="00B549E0" w:rsidRDefault="00B549E0" w:rsidP="00B549E0">
            <w:pPr>
              <w:rPr>
                <w:rFonts w:eastAsia="SimSun"/>
                <w:color w:val="000000"/>
                <w:szCs w:val="21"/>
                <w:lang w:val="en-US" w:eastAsia="zh-CN"/>
              </w:rPr>
            </w:pPr>
            <w:r>
              <w:rPr>
                <w:rFonts w:eastAsia="ＭＳ Ｐゴシック"/>
                <w:color w:val="000000"/>
                <w:szCs w:val="21"/>
                <w:lang w:val="en-US"/>
              </w:rPr>
              <w:t>We prefer to wait for RAN4 reply</w:t>
            </w:r>
          </w:p>
        </w:tc>
      </w:tr>
      <w:tr w:rsidR="001137A4" w14:paraId="5C492FD9" w14:textId="77777777">
        <w:tc>
          <w:tcPr>
            <w:tcW w:w="474" w:type="pct"/>
          </w:tcPr>
          <w:p w14:paraId="1FFCEE1B" w14:textId="53070C27" w:rsidR="001137A4" w:rsidRDefault="001137A4" w:rsidP="001137A4">
            <w:pPr>
              <w:jc w:val="both"/>
              <w:rPr>
                <w:rFonts w:eastAsia="ＭＳ Ｐゴシック"/>
                <w:color w:val="000000"/>
                <w:szCs w:val="21"/>
                <w:lang w:val="en-US"/>
              </w:rPr>
            </w:pPr>
            <w:r>
              <w:rPr>
                <w:rFonts w:eastAsia="Malgun Gothic" w:hint="eastAsia"/>
                <w:color w:val="000000"/>
                <w:szCs w:val="21"/>
                <w:lang w:val="en-US" w:eastAsia="ko-KR"/>
              </w:rPr>
              <w:t>Samsung</w:t>
            </w:r>
          </w:p>
        </w:tc>
        <w:tc>
          <w:tcPr>
            <w:tcW w:w="4526" w:type="pct"/>
          </w:tcPr>
          <w:p w14:paraId="45475308" w14:textId="506A0A2F" w:rsidR="001137A4" w:rsidRDefault="001137A4" w:rsidP="001137A4">
            <w:pPr>
              <w:rPr>
                <w:rFonts w:eastAsia="ＭＳ Ｐゴシック"/>
                <w:color w:val="000000"/>
                <w:szCs w:val="21"/>
                <w:lang w:val="en-US"/>
              </w:rPr>
            </w:pPr>
            <w:r>
              <w:rPr>
                <w:rFonts w:eastAsia="Malgun Gothic" w:hint="eastAsia"/>
                <w:color w:val="000000"/>
                <w:szCs w:val="21"/>
                <w:lang w:val="en-US" w:eastAsia="ko-KR"/>
              </w:rPr>
              <w:t>Wait for RAN4 reply</w:t>
            </w:r>
          </w:p>
        </w:tc>
      </w:tr>
      <w:tr w:rsidR="00D26734" w14:paraId="2D5B85F4" w14:textId="77777777">
        <w:tc>
          <w:tcPr>
            <w:tcW w:w="474" w:type="pct"/>
          </w:tcPr>
          <w:p w14:paraId="1E395311" w14:textId="0953C9A2" w:rsidR="00D26734" w:rsidRPr="00D26734" w:rsidRDefault="00D26734" w:rsidP="001137A4">
            <w:pPr>
              <w:jc w:val="both"/>
              <w:rPr>
                <w:rFonts w:eastAsiaTheme="minorEastAsia"/>
                <w:color w:val="000000"/>
                <w:szCs w:val="21"/>
                <w:lang w:val="en-US"/>
              </w:rPr>
            </w:pPr>
            <w:r>
              <w:rPr>
                <w:rFonts w:eastAsiaTheme="minorEastAsia" w:hint="eastAsia"/>
                <w:color w:val="000000"/>
                <w:szCs w:val="21"/>
                <w:lang w:val="en-US"/>
              </w:rPr>
              <w:t>S</w:t>
            </w:r>
            <w:r>
              <w:rPr>
                <w:rFonts w:eastAsiaTheme="minorEastAsia"/>
                <w:color w:val="000000"/>
                <w:szCs w:val="21"/>
                <w:lang w:val="en-US"/>
              </w:rPr>
              <w:t>harp</w:t>
            </w:r>
          </w:p>
        </w:tc>
        <w:tc>
          <w:tcPr>
            <w:tcW w:w="4526" w:type="pct"/>
          </w:tcPr>
          <w:p w14:paraId="183466E1" w14:textId="1419D45C" w:rsidR="00D26734" w:rsidRPr="00D26734" w:rsidRDefault="00D26734" w:rsidP="001137A4">
            <w:pPr>
              <w:rPr>
                <w:rFonts w:eastAsiaTheme="minorEastAsia"/>
                <w:color w:val="000000"/>
                <w:szCs w:val="21"/>
                <w:lang w:val="en-US"/>
              </w:rPr>
            </w:pPr>
            <w:r>
              <w:rPr>
                <w:rFonts w:eastAsiaTheme="minorEastAsia"/>
                <w:color w:val="000000"/>
                <w:szCs w:val="21"/>
                <w:lang w:val="en-US"/>
              </w:rPr>
              <w:t>We also prefer waiting for RAN4 reply.</w:t>
            </w:r>
          </w:p>
        </w:tc>
      </w:tr>
      <w:tr w:rsidR="00D23C42" w:rsidRPr="006B27F8" w14:paraId="2E970EB2" w14:textId="77777777" w:rsidTr="00D23C42">
        <w:tc>
          <w:tcPr>
            <w:tcW w:w="474" w:type="pct"/>
          </w:tcPr>
          <w:p w14:paraId="5B2A0264" w14:textId="77777777" w:rsidR="00D23C42" w:rsidRPr="006B27F8" w:rsidRDefault="00D23C42" w:rsidP="00147E89">
            <w:pPr>
              <w:jc w:val="both"/>
              <w:rPr>
                <w:rFonts w:eastAsia="SimSun"/>
                <w:color w:val="000000"/>
                <w:szCs w:val="21"/>
                <w:lang w:val="en-US" w:eastAsia="zh-CN"/>
              </w:rPr>
            </w:pPr>
            <w:r w:rsidRPr="006B27F8">
              <w:rPr>
                <w:rFonts w:eastAsia="SimSun"/>
                <w:color w:val="000000"/>
                <w:szCs w:val="21"/>
                <w:lang w:val="en-US" w:eastAsia="zh-CN"/>
              </w:rPr>
              <w:t>vivo</w:t>
            </w:r>
          </w:p>
        </w:tc>
        <w:tc>
          <w:tcPr>
            <w:tcW w:w="4526" w:type="pct"/>
          </w:tcPr>
          <w:p w14:paraId="75AAA55E" w14:textId="77777777" w:rsidR="00D23C42" w:rsidRPr="006B27F8" w:rsidRDefault="00D23C42" w:rsidP="00147E89">
            <w:pPr>
              <w:rPr>
                <w:rFonts w:eastAsia="ＭＳ Ｐゴシック"/>
                <w:color w:val="000000"/>
                <w:szCs w:val="21"/>
                <w:lang w:val="en-US"/>
              </w:rPr>
            </w:pPr>
            <w:r w:rsidRPr="006B27F8">
              <w:rPr>
                <w:rFonts w:eastAsia="SimSun"/>
                <w:color w:val="000000"/>
                <w:szCs w:val="21"/>
                <w:lang w:val="en-US" w:eastAsia="zh-CN"/>
              </w:rPr>
              <w:t>Fine</w:t>
            </w:r>
            <w:r w:rsidRPr="006B27F8">
              <w:rPr>
                <w:rFonts w:eastAsia="ＭＳ Ｐゴシック"/>
                <w:color w:val="000000"/>
                <w:szCs w:val="21"/>
                <w:lang w:val="en-US"/>
              </w:rPr>
              <w:t xml:space="preserve"> </w:t>
            </w:r>
            <w:r w:rsidRPr="006B27F8">
              <w:rPr>
                <w:rFonts w:eastAsia="SimSun"/>
                <w:color w:val="000000"/>
                <w:szCs w:val="21"/>
                <w:lang w:val="en-US" w:eastAsia="zh-CN"/>
              </w:rPr>
              <w:t>to</w:t>
            </w:r>
            <w:r w:rsidRPr="006B27F8">
              <w:rPr>
                <w:rFonts w:eastAsia="ＭＳ Ｐゴシック"/>
                <w:color w:val="000000"/>
                <w:szCs w:val="21"/>
                <w:lang w:val="en-US"/>
              </w:rPr>
              <w:t xml:space="preserve"> wait for RAN4 reply.</w:t>
            </w:r>
          </w:p>
        </w:tc>
      </w:tr>
      <w:tr w:rsidR="000B630A" w:rsidRPr="006B27F8" w14:paraId="495F4ABF" w14:textId="77777777" w:rsidTr="00D23C42">
        <w:tc>
          <w:tcPr>
            <w:tcW w:w="474" w:type="pct"/>
          </w:tcPr>
          <w:p w14:paraId="40508B0D" w14:textId="2860EAF2" w:rsidR="000B630A" w:rsidRPr="006B27F8" w:rsidRDefault="000B630A" w:rsidP="000B630A">
            <w:pPr>
              <w:jc w:val="both"/>
              <w:rPr>
                <w:rFonts w:eastAsia="SimSun"/>
                <w:color w:val="000000"/>
                <w:szCs w:val="21"/>
                <w:lang w:val="en-US" w:eastAsia="zh-CN"/>
              </w:rPr>
            </w:pPr>
            <w:r>
              <w:rPr>
                <w:rFonts w:eastAsia="ＭＳ Ｐゴシック"/>
                <w:color w:val="000000"/>
                <w:szCs w:val="21"/>
                <w:lang w:val="en-US"/>
              </w:rPr>
              <w:t>Nokia, NSB</w:t>
            </w:r>
          </w:p>
        </w:tc>
        <w:tc>
          <w:tcPr>
            <w:tcW w:w="4526" w:type="pct"/>
          </w:tcPr>
          <w:p w14:paraId="6CF335AE" w14:textId="2922187D" w:rsidR="000B630A" w:rsidRPr="006B27F8" w:rsidRDefault="000B630A" w:rsidP="000B630A">
            <w:pPr>
              <w:rPr>
                <w:rFonts w:eastAsia="SimSun"/>
                <w:color w:val="000000"/>
                <w:szCs w:val="21"/>
                <w:lang w:val="en-US" w:eastAsia="zh-CN"/>
              </w:rPr>
            </w:pPr>
            <w:r>
              <w:rPr>
                <w:rFonts w:eastAsia="ＭＳ Ｐゴシック"/>
                <w:color w:val="000000"/>
                <w:szCs w:val="21"/>
                <w:lang w:val="en-US"/>
              </w:rPr>
              <w:t>It is better to wait for RAN4 reply here.</w:t>
            </w:r>
          </w:p>
        </w:tc>
      </w:tr>
      <w:tr w:rsidR="009A61E2" w:rsidRPr="006B27F8" w14:paraId="45E6311A" w14:textId="77777777" w:rsidTr="00D23C42">
        <w:tc>
          <w:tcPr>
            <w:tcW w:w="474" w:type="pct"/>
          </w:tcPr>
          <w:p w14:paraId="0583B969" w14:textId="24CBC886" w:rsidR="009A61E2" w:rsidRDefault="009A61E2" w:rsidP="000B630A">
            <w:pPr>
              <w:jc w:val="both"/>
              <w:rPr>
                <w:rFonts w:eastAsia="ＭＳ Ｐゴシック"/>
                <w:color w:val="000000"/>
                <w:szCs w:val="21"/>
                <w:lang w:val="en-US"/>
              </w:rPr>
            </w:pPr>
            <w:r w:rsidRPr="009A61E2">
              <w:rPr>
                <w:rFonts w:eastAsia="ＭＳ Ｐゴシック"/>
                <w:color w:val="000000"/>
                <w:szCs w:val="21"/>
                <w:lang w:val="en-US"/>
              </w:rPr>
              <w:t>Ericsson</w:t>
            </w:r>
            <w:r w:rsidRPr="009A61E2">
              <w:rPr>
                <w:rFonts w:eastAsia="ＭＳ Ｐゴシック"/>
                <w:color w:val="000000"/>
                <w:szCs w:val="21"/>
                <w:lang w:val="en-US"/>
              </w:rPr>
              <w:tab/>
            </w:r>
          </w:p>
        </w:tc>
        <w:tc>
          <w:tcPr>
            <w:tcW w:w="4526" w:type="pct"/>
          </w:tcPr>
          <w:p w14:paraId="296C96E9" w14:textId="38D877F3" w:rsidR="009A61E2" w:rsidRDefault="009A61E2" w:rsidP="000B630A">
            <w:pPr>
              <w:rPr>
                <w:rFonts w:eastAsia="ＭＳ Ｐゴシック"/>
                <w:color w:val="000000"/>
                <w:szCs w:val="21"/>
                <w:lang w:val="en-US"/>
              </w:rPr>
            </w:pPr>
            <w:r w:rsidRPr="009A61E2">
              <w:rPr>
                <w:rFonts w:eastAsia="ＭＳ Ｐゴシック"/>
                <w:color w:val="000000"/>
                <w:szCs w:val="21"/>
                <w:lang w:val="en-US"/>
              </w:rPr>
              <w:t>We can wait for RAN4 inputs for both a) and b).</w:t>
            </w:r>
          </w:p>
        </w:tc>
      </w:tr>
      <w:tr w:rsidR="003911E6" w14:paraId="66173ACC" w14:textId="77777777" w:rsidTr="00147E89">
        <w:tc>
          <w:tcPr>
            <w:tcW w:w="474" w:type="pct"/>
          </w:tcPr>
          <w:p w14:paraId="0A6DA089" w14:textId="77777777" w:rsidR="003911E6" w:rsidRPr="00AE6BF5" w:rsidRDefault="003911E6" w:rsidP="00147E89">
            <w:pPr>
              <w:jc w:val="both"/>
              <w:rPr>
                <w:rFonts w:eastAsia="SimSun"/>
                <w:szCs w:val="21"/>
                <w:lang w:val="en-US" w:eastAsia="zh-CN"/>
              </w:rPr>
            </w:pPr>
            <w:r w:rsidRPr="00AE6BF5">
              <w:rPr>
                <w:rFonts w:eastAsia="SimSun"/>
                <w:szCs w:val="21"/>
                <w:lang w:val="en-US" w:eastAsia="zh-CN"/>
              </w:rPr>
              <w:t>Huawei, HiSilicon</w:t>
            </w:r>
          </w:p>
        </w:tc>
        <w:tc>
          <w:tcPr>
            <w:tcW w:w="4526" w:type="pct"/>
          </w:tcPr>
          <w:p w14:paraId="2AB4686F" w14:textId="77777777" w:rsidR="003911E6" w:rsidRPr="00AE6BF5" w:rsidRDefault="003911E6" w:rsidP="00147E89">
            <w:pPr>
              <w:rPr>
                <w:rFonts w:eastAsia="SimSun"/>
                <w:color w:val="000000"/>
                <w:szCs w:val="21"/>
                <w:lang w:val="en-US" w:eastAsia="zh-CN"/>
              </w:rPr>
            </w:pPr>
            <w:r w:rsidRPr="00AE6BF5">
              <w:rPr>
                <w:rFonts w:eastAsia="SimSun"/>
                <w:color w:val="000000"/>
                <w:szCs w:val="21"/>
                <w:lang w:val="en-US" w:eastAsia="zh-CN"/>
              </w:rPr>
              <w:t>Wait for RAN4 fee</w:t>
            </w:r>
            <w:r>
              <w:rPr>
                <w:rFonts w:eastAsia="SimSun"/>
                <w:color w:val="000000"/>
                <w:szCs w:val="21"/>
                <w:lang w:val="en-US" w:eastAsia="zh-CN"/>
              </w:rPr>
              <w:t>d</w:t>
            </w:r>
            <w:r w:rsidRPr="00AE6BF5">
              <w:rPr>
                <w:rFonts w:eastAsia="SimSun"/>
                <w:color w:val="000000"/>
                <w:szCs w:val="21"/>
                <w:lang w:val="en-US" w:eastAsia="zh-CN"/>
              </w:rPr>
              <w:t>back</w:t>
            </w:r>
            <w:r>
              <w:rPr>
                <w:rFonts w:eastAsia="SimSun"/>
                <w:color w:val="000000"/>
                <w:szCs w:val="21"/>
                <w:lang w:val="en-US" w:eastAsia="zh-CN"/>
              </w:rPr>
              <w:t>.</w:t>
            </w:r>
          </w:p>
        </w:tc>
      </w:tr>
      <w:tr w:rsidR="009D08D6" w14:paraId="6BF74303" w14:textId="77777777" w:rsidTr="00147E89">
        <w:tc>
          <w:tcPr>
            <w:tcW w:w="474" w:type="pct"/>
          </w:tcPr>
          <w:p w14:paraId="7324C239" w14:textId="0B83AAF2" w:rsidR="009D08D6" w:rsidRPr="00AE6BF5" w:rsidRDefault="009D08D6" w:rsidP="009D08D6">
            <w:pPr>
              <w:jc w:val="both"/>
              <w:rPr>
                <w:rFonts w:eastAsia="SimSun"/>
                <w:szCs w:val="21"/>
                <w:lang w:val="en-US" w:eastAsia="zh-CN"/>
              </w:rPr>
            </w:pPr>
            <w:r>
              <w:rPr>
                <w:rFonts w:eastAsia="ＭＳ Ｐゴシック" w:hint="eastAsia"/>
                <w:color w:val="000000"/>
                <w:szCs w:val="21"/>
                <w:lang w:val="en-US"/>
              </w:rPr>
              <w:t>F</w:t>
            </w:r>
            <w:r>
              <w:rPr>
                <w:rFonts w:eastAsia="ＭＳ Ｐゴシック"/>
                <w:color w:val="000000"/>
                <w:szCs w:val="21"/>
                <w:lang w:val="en-US"/>
              </w:rPr>
              <w:t>L2</w:t>
            </w:r>
          </w:p>
        </w:tc>
        <w:tc>
          <w:tcPr>
            <w:tcW w:w="4526" w:type="pct"/>
          </w:tcPr>
          <w:p w14:paraId="643BFA1E" w14:textId="5541BB69" w:rsidR="009D08D6" w:rsidRPr="00AE6BF5" w:rsidRDefault="009D08D6" w:rsidP="009D08D6">
            <w:pPr>
              <w:rPr>
                <w:rFonts w:eastAsia="SimSun"/>
                <w:color w:val="000000"/>
                <w:szCs w:val="21"/>
                <w:lang w:val="en-US" w:eastAsia="zh-CN"/>
              </w:rPr>
            </w:pPr>
            <w:r>
              <w:rPr>
                <w:rFonts w:eastAsia="ＭＳ Ｐゴシック" w:hint="eastAsia"/>
                <w:color w:val="000000"/>
                <w:szCs w:val="21"/>
                <w:lang w:val="en-US"/>
              </w:rPr>
              <w:t>G</w:t>
            </w:r>
            <w:r>
              <w:rPr>
                <w:rFonts w:eastAsia="ＭＳ Ｐゴシック"/>
                <w:color w:val="000000"/>
                <w:szCs w:val="21"/>
                <w:lang w:val="en-US"/>
              </w:rPr>
              <w:t>iven that majority companies prefer to wait for RAN4 reply for both (a) and (b), no proposal is made for now. Proponent can bring up this issue when RAN1 receives RAN4 reply.</w:t>
            </w:r>
          </w:p>
        </w:tc>
      </w:tr>
    </w:tbl>
    <w:p w14:paraId="782C0C9A" w14:textId="77777777" w:rsidR="00CD4FD5" w:rsidRPr="00D23C42" w:rsidRDefault="00CD4FD5">
      <w:pPr>
        <w:spacing w:afterLines="50" w:after="120"/>
        <w:jc w:val="both"/>
        <w:rPr>
          <w:sz w:val="22"/>
          <w:lang w:val="en-US"/>
        </w:rPr>
      </w:pPr>
    </w:p>
    <w:p w14:paraId="4CEC559F" w14:textId="77777777" w:rsidR="00CD4FD5" w:rsidRDefault="00CD4FD5">
      <w:pPr>
        <w:spacing w:afterLines="50" w:after="120"/>
        <w:jc w:val="both"/>
        <w:rPr>
          <w:sz w:val="22"/>
        </w:rPr>
      </w:pPr>
    </w:p>
    <w:p w14:paraId="219DA156" w14:textId="77777777" w:rsidR="00CD4FD5" w:rsidRDefault="00B549E0">
      <w:pPr>
        <w:spacing w:afterLines="50" w:after="120"/>
        <w:jc w:val="both"/>
        <w:rPr>
          <w:b/>
          <w:bCs/>
          <w:szCs w:val="21"/>
          <w:lang w:val="en-US"/>
        </w:rPr>
      </w:pPr>
      <w:r>
        <w:rPr>
          <w:b/>
          <w:bCs/>
          <w:szCs w:val="21"/>
          <w:highlight w:val="yellow"/>
          <w:lang w:val="en-US"/>
        </w:rPr>
        <w:t>[FL1] High priority question 4-2:</w:t>
      </w:r>
    </w:p>
    <w:p w14:paraId="37431B49" w14:textId="77777777" w:rsidR="00CD4FD5" w:rsidRDefault="00B549E0">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whether/how to revise the structure for FGs 30-4 and 30-4x, e.g.,</w:t>
      </w:r>
    </w:p>
    <w:p w14:paraId="247A9E75" w14:textId="77777777" w:rsidR="00CD4FD5" w:rsidRDefault="00B549E0">
      <w:pPr>
        <w:pStyle w:val="aff5"/>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0F1DA74E"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7FA802AB"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6B7B682F" w14:textId="77777777" w:rsidR="00CD4FD5" w:rsidRDefault="00B549E0">
      <w:pPr>
        <w:pStyle w:val="aff5"/>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7858BBE5"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ＭＳ 明朝"/>
          <w:sz w:val="22"/>
        </w:rPr>
        <w:t>Huawei, HiSilicon, Intel, Ericsson, Qualcomm, MediaTek</w:t>
      </w:r>
    </w:p>
    <w:p w14:paraId="7F2D44E3" w14:textId="77777777" w:rsidR="00CD4FD5" w:rsidRDefault="00B549E0">
      <w:pPr>
        <w:pStyle w:val="aff5"/>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06B8ACAF" w14:textId="77777777" w:rsidR="00CD4FD5" w:rsidRDefault="00B549E0">
      <w:pPr>
        <w:pStyle w:val="aff5"/>
        <w:numPr>
          <w:ilvl w:val="4"/>
          <w:numId w:val="16"/>
        </w:numPr>
        <w:spacing w:afterLines="50" w:after="120"/>
        <w:ind w:leftChars="0"/>
        <w:jc w:val="both"/>
        <w:rPr>
          <w:szCs w:val="21"/>
          <w:lang w:val="en-US"/>
        </w:rPr>
      </w:pPr>
      <w:r>
        <w:rPr>
          <w:rFonts w:hint="eastAsia"/>
          <w:szCs w:val="21"/>
          <w:lang w:val="en-US"/>
        </w:rPr>
        <w:t>Y</w:t>
      </w:r>
      <w:r>
        <w:rPr>
          <w:szCs w:val="21"/>
          <w:lang w:val="en-US"/>
        </w:rPr>
        <w:t xml:space="preserve">es: </w:t>
      </w:r>
      <w:r>
        <w:rPr>
          <w:rFonts w:eastAsia="ＭＳ 明朝"/>
          <w:sz w:val="22"/>
        </w:rPr>
        <w:t>Huawei, HiSilicon, Intel</w:t>
      </w:r>
    </w:p>
    <w:p w14:paraId="75C55E8F" w14:textId="77777777" w:rsidR="00CD4FD5" w:rsidRDefault="00B549E0">
      <w:pPr>
        <w:pStyle w:val="aff5"/>
        <w:numPr>
          <w:ilvl w:val="4"/>
          <w:numId w:val="16"/>
        </w:numPr>
        <w:spacing w:afterLines="50" w:after="120"/>
        <w:ind w:leftChars="0"/>
        <w:jc w:val="both"/>
        <w:rPr>
          <w:szCs w:val="21"/>
          <w:lang w:val="en-US"/>
        </w:rPr>
      </w:pPr>
      <w:r>
        <w:rPr>
          <w:rFonts w:hint="eastAsia"/>
          <w:szCs w:val="21"/>
          <w:lang w:val="en-US"/>
        </w:rPr>
        <w:t>N</w:t>
      </w:r>
      <w:r>
        <w:rPr>
          <w:szCs w:val="21"/>
          <w:lang w:val="en-US"/>
        </w:rPr>
        <w:t xml:space="preserve">o: </w:t>
      </w:r>
    </w:p>
    <w:p w14:paraId="2FC97B80"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 xml:space="preserve">No: </w:t>
      </w:r>
    </w:p>
    <w:p w14:paraId="5F93B889" w14:textId="77777777" w:rsidR="00CD4FD5" w:rsidRDefault="00B549E0">
      <w:pPr>
        <w:pStyle w:val="aff5"/>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411B5435" w14:textId="77777777" w:rsidR="00CD4FD5" w:rsidRDefault="00B549E0">
      <w:pPr>
        <w:pStyle w:val="aff5"/>
        <w:numPr>
          <w:ilvl w:val="2"/>
          <w:numId w:val="16"/>
        </w:numPr>
        <w:spacing w:afterLines="50" w:after="120"/>
        <w:ind w:leftChars="0"/>
        <w:jc w:val="both"/>
        <w:rPr>
          <w:szCs w:val="21"/>
          <w:lang w:val="en-US"/>
        </w:rPr>
      </w:pPr>
      <w:r>
        <w:rPr>
          <w:szCs w:val="21"/>
          <w:lang w:val="en-US"/>
        </w:rPr>
        <w:t>Merge FGs 30-4b, 30-4c and 30-4d into FG 30-4a: Samsung</w:t>
      </w:r>
    </w:p>
    <w:p w14:paraId="507A596F" w14:textId="77777777" w:rsidR="00CD4FD5" w:rsidRDefault="00B549E0">
      <w:pPr>
        <w:pStyle w:val="aff5"/>
        <w:numPr>
          <w:ilvl w:val="2"/>
          <w:numId w:val="16"/>
        </w:numPr>
        <w:spacing w:afterLines="50" w:after="120"/>
        <w:ind w:leftChars="0"/>
        <w:jc w:val="both"/>
        <w:rPr>
          <w:szCs w:val="21"/>
          <w:lang w:val="en-US"/>
        </w:rPr>
      </w:pPr>
      <w:r>
        <w:rPr>
          <w:szCs w:val="21"/>
          <w:lang w:val="en-US"/>
        </w:rPr>
        <w:t>Merge FGs 30-4b, 30-4c into FG 30-4a: DOCOMO</w:t>
      </w:r>
    </w:p>
    <w:p w14:paraId="00C5CB8C" w14:textId="77777777" w:rsidR="00CD4FD5" w:rsidRDefault="00B549E0">
      <w:pPr>
        <w:pStyle w:val="aff5"/>
        <w:numPr>
          <w:ilvl w:val="2"/>
          <w:numId w:val="16"/>
        </w:numPr>
        <w:spacing w:afterLines="50" w:after="120"/>
        <w:ind w:leftChars="0"/>
        <w:jc w:val="both"/>
        <w:rPr>
          <w:szCs w:val="21"/>
          <w:lang w:val="en-US"/>
        </w:rPr>
      </w:pPr>
      <w:r>
        <w:rPr>
          <w:szCs w:val="21"/>
          <w:lang w:val="en-US"/>
        </w:rPr>
        <w:t>Merge FGs 30-4a and 30-4d into FG 30-4: Ericsson, [ZTE]</w:t>
      </w:r>
    </w:p>
    <w:p w14:paraId="3F1E73A1"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Huawei, HiSilicon, Qualcomm, MediaTek</w:t>
      </w:r>
    </w:p>
    <w:p w14:paraId="0E46C30E" w14:textId="77777777" w:rsidR="00CD4FD5" w:rsidRDefault="00B549E0">
      <w:pPr>
        <w:pStyle w:val="aff5"/>
        <w:numPr>
          <w:ilvl w:val="1"/>
          <w:numId w:val="16"/>
        </w:numPr>
        <w:spacing w:afterLines="50" w:after="120"/>
        <w:ind w:leftChars="0"/>
        <w:jc w:val="both"/>
        <w:rPr>
          <w:b/>
          <w:bCs/>
          <w:szCs w:val="21"/>
          <w:lang w:val="en-US"/>
        </w:rPr>
      </w:pPr>
      <w:r>
        <w:rPr>
          <w:b/>
          <w:bCs/>
          <w:szCs w:val="21"/>
          <w:lang w:val="en-US"/>
        </w:rPr>
        <w:t>Q4: Whether to merge FG 30-4f into FG 30-4e</w:t>
      </w:r>
    </w:p>
    <w:p w14:paraId="4BB5ADAD" w14:textId="77777777" w:rsidR="00CD4FD5" w:rsidRDefault="00B549E0">
      <w:pPr>
        <w:pStyle w:val="aff5"/>
        <w:numPr>
          <w:ilvl w:val="2"/>
          <w:numId w:val="16"/>
        </w:numPr>
        <w:spacing w:afterLines="50" w:after="120"/>
        <w:ind w:leftChars="0"/>
        <w:jc w:val="both"/>
        <w:rPr>
          <w:szCs w:val="21"/>
          <w:lang w:val="en-US"/>
        </w:rPr>
      </w:pPr>
      <w:r>
        <w:rPr>
          <w:szCs w:val="21"/>
          <w:lang w:val="en-US"/>
        </w:rPr>
        <w:t>Yes: Samsung, Ericsson</w:t>
      </w:r>
    </w:p>
    <w:p w14:paraId="13D4AB87"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Qualcomm, MediaTek</w:t>
      </w:r>
    </w:p>
    <w:p w14:paraId="60C5202D" w14:textId="77777777" w:rsidR="00CD4FD5" w:rsidRDefault="00B549E0">
      <w:pPr>
        <w:pStyle w:val="aff5"/>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057038CA" w14:textId="77777777" w:rsidR="00CD4FD5" w:rsidRDefault="00B549E0">
      <w:pPr>
        <w:pStyle w:val="aff5"/>
        <w:numPr>
          <w:ilvl w:val="2"/>
          <w:numId w:val="16"/>
        </w:numPr>
        <w:spacing w:afterLines="50" w:after="120"/>
        <w:ind w:leftChars="0"/>
        <w:jc w:val="both"/>
        <w:rPr>
          <w:szCs w:val="21"/>
          <w:lang w:val="en-US"/>
        </w:rPr>
      </w:pPr>
      <w:r>
        <w:rPr>
          <w:szCs w:val="21"/>
          <w:lang w:val="en-US"/>
        </w:rPr>
        <w:t>Yes: Apple</w:t>
      </w:r>
    </w:p>
    <w:p w14:paraId="3D3F5A13" w14:textId="77777777" w:rsidR="00CD4FD5" w:rsidRDefault="00B549E0">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Ericsson, Qualcomm</w:t>
      </w:r>
    </w:p>
    <w:tbl>
      <w:tblPr>
        <w:tblStyle w:val="afc"/>
        <w:tblW w:w="5000" w:type="pct"/>
        <w:tblLook w:val="04A0" w:firstRow="1" w:lastRow="0" w:firstColumn="1" w:lastColumn="0" w:noHBand="0" w:noVBand="1"/>
      </w:tblPr>
      <w:tblGrid>
        <w:gridCol w:w="2265"/>
        <w:gridCol w:w="20118"/>
      </w:tblGrid>
      <w:tr w:rsidR="00CD4FD5" w14:paraId="0A9438D7" w14:textId="77777777">
        <w:tc>
          <w:tcPr>
            <w:tcW w:w="506" w:type="pct"/>
            <w:shd w:val="clear" w:color="auto" w:fill="F2F2F2" w:themeFill="background1" w:themeFillShade="F2"/>
          </w:tcPr>
          <w:p w14:paraId="426F69B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7365629"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848E432" w14:textId="77777777">
        <w:tc>
          <w:tcPr>
            <w:tcW w:w="506" w:type="pct"/>
          </w:tcPr>
          <w:p w14:paraId="735550B1"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2B05862C" w14:textId="77777777" w:rsidR="00CD4FD5" w:rsidRDefault="00B549E0">
            <w:pPr>
              <w:jc w:val="both"/>
              <w:rPr>
                <w:szCs w:val="21"/>
                <w:lang w:val="en-US"/>
              </w:rPr>
            </w:pPr>
            <w:r>
              <w:rPr>
                <w:rFonts w:hint="eastAsia"/>
                <w:szCs w:val="21"/>
                <w:lang w:val="en-US"/>
              </w:rPr>
              <w:t>Q</w:t>
            </w:r>
            <w:r>
              <w:rPr>
                <w:szCs w:val="21"/>
                <w:lang w:val="en-US"/>
              </w:rPr>
              <w:t>2: Yes.</w:t>
            </w:r>
          </w:p>
          <w:p w14:paraId="0DF900CE" w14:textId="77777777" w:rsidR="00CD4FD5" w:rsidRDefault="00B549E0">
            <w:pPr>
              <w:jc w:val="both"/>
              <w:rPr>
                <w:szCs w:val="21"/>
                <w:lang w:val="en-US"/>
              </w:rPr>
            </w:pPr>
            <w:r>
              <w:rPr>
                <w:szCs w:val="21"/>
                <w:lang w:val="en-US"/>
              </w:rPr>
              <w:t>Q2a: We should wait for the RAN1 discussion.</w:t>
            </w:r>
          </w:p>
          <w:p w14:paraId="24A0A8DE" w14:textId="77777777" w:rsidR="00CD4FD5" w:rsidRDefault="00B549E0">
            <w:pPr>
              <w:jc w:val="both"/>
              <w:rPr>
                <w:szCs w:val="21"/>
                <w:lang w:val="en-US"/>
              </w:rPr>
            </w:pPr>
            <w:r>
              <w:rPr>
                <w:szCs w:val="21"/>
                <w:lang w:val="en-US"/>
              </w:rPr>
              <w:t>Q3: We prefer to merge all FG of DMRS-bundling for PUSCH. Since single RRC parameter is used for PUSCH DMRS-bundling enabling/disabling indication. Applying DMRS bundling according to repetition types based on capability bits is against RAN2 guidance in R1-2001513: avoid defining functionality that has no RRC configuration but is dependent on capability bits.</w:t>
            </w:r>
          </w:p>
          <w:p w14:paraId="427B11CF" w14:textId="77777777" w:rsidR="00CD4FD5" w:rsidRDefault="00B549E0">
            <w:pPr>
              <w:jc w:val="both"/>
              <w:rPr>
                <w:szCs w:val="21"/>
                <w:lang w:val="en-US"/>
              </w:rPr>
            </w:pPr>
            <w:r>
              <w:rPr>
                <w:szCs w:val="21"/>
                <w:lang w:val="en-US"/>
              </w:rPr>
              <w:t xml:space="preserve">Q4: No. </w:t>
            </w:r>
          </w:p>
          <w:p w14:paraId="0666FEC8" w14:textId="77777777" w:rsidR="00CD4FD5" w:rsidRDefault="00B549E0">
            <w:pPr>
              <w:rPr>
                <w:rFonts w:ascii="ＭＳ Ｐゴシック" w:eastAsia="ＭＳ Ｐゴシック" w:hAnsi="ＭＳ Ｐゴシック" w:cs="ＭＳ Ｐゴシック"/>
                <w:color w:val="000000"/>
                <w:szCs w:val="21"/>
                <w:lang w:val="en-US"/>
              </w:rPr>
            </w:pPr>
            <w:r>
              <w:rPr>
                <w:szCs w:val="21"/>
                <w:lang w:val="en-US"/>
              </w:rPr>
              <w:t xml:space="preserve">Q5: No. It should be up to UE if UE restarts DMRS bundling within configured TDW, because restarting TDW according to dynamic events could be burden for UE. </w:t>
            </w:r>
          </w:p>
        </w:tc>
      </w:tr>
      <w:tr w:rsidR="00CD4FD5" w14:paraId="258479E3" w14:textId="77777777">
        <w:tc>
          <w:tcPr>
            <w:tcW w:w="506" w:type="pct"/>
          </w:tcPr>
          <w:p w14:paraId="5F672C14"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412D3E9" w14:textId="77777777" w:rsidR="00CD4FD5" w:rsidRDefault="00B549E0">
            <w:pPr>
              <w:jc w:val="both"/>
              <w:rPr>
                <w:szCs w:val="21"/>
                <w:lang w:val="en-US"/>
              </w:rPr>
            </w:pPr>
            <w:r>
              <w:rPr>
                <w:rFonts w:hint="eastAsia"/>
                <w:szCs w:val="21"/>
                <w:lang w:val="en-US"/>
              </w:rPr>
              <w:t>Q</w:t>
            </w:r>
            <w:r>
              <w:rPr>
                <w:szCs w:val="21"/>
                <w:lang w:val="en-US"/>
              </w:rPr>
              <w:t>3: We support Samsung’s view. DMRS bundling is not required to split among functions.</w:t>
            </w:r>
          </w:p>
          <w:p w14:paraId="3158408D" w14:textId="77777777" w:rsidR="00CD4FD5" w:rsidRDefault="00B549E0">
            <w:pPr>
              <w:jc w:val="both"/>
              <w:rPr>
                <w:szCs w:val="21"/>
                <w:lang w:val="en-US"/>
              </w:rPr>
            </w:pPr>
            <w:r>
              <w:rPr>
                <w:rFonts w:hint="eastAsia"/>
                <w:szCs w:val="21"/>
                <w:lang w:val="en-US"/>
              </w:rPr>
              <w:t>Q</w:t>
            </w:r>
            <w:r>
              <w:rPr>
                <w:szCs w:val="21"/>
                <w:lang w:val="en-US"/>
              </w:rPr>
              <w:t>4: We support to merge FG 30-4f into FG 30-4e.</w:t>
            </w:r>
          </w:p>
          <w:p w14:paraId="21B12FD3" w14:textId="77777777" w:rsidR="00CD4FD5" w:rsidRDefault="00B549E0">
            <w:pPr>
              <w:rPr>
                <w:szCs w:val="21"/>
                <w:lang w:val="en-US"/>
              </w:rPr>
            </w:pPr>
            <w:r>
              <w:rPr>
                <w:rFonts w:hint="eastAsia"/>
                <w:szCs w:val="21"/>
                <w:lang w:val="en-US"/>
              </w:rPr>
              <w:t>Q</w:t>
            </w:r>
            <w:r>
              <w:rPr>
                <w:szCs w:val="21"/>
                <w:lang w:val="en-US"/>
              </w:rPr>
              <w:t>5: We support UE capability of restarting DMRS bundling to be applied for both semi-static events and dynamic events.</w:t>
            </w:r>
          </w:p>
        </w:tc>
      </w:tr>
      <w:tr w:rsidR="00CD4FD5" w14:paraId="37D36DA4" w14:textId="77777777">
        <w:tc>
          <w:tcPr>
            <w:tcW w:w="506" w:type="pct"/>
          </w:tcPr>
          <w:p w14:paraId="6644B0D6" w14:textId="77777777" w:rsidR="00CD4FD5" w:rsidRDefault="00B549E0">
            <w:pPr>
              <w:jc w:val="both"/>
              <w:rPr>
                <w:szCs w:val="21"/>
                <w:lang w:val="en-US"/>
              </w:rPr>
            </w:pPr>
            <w:r>
              <w:rPr>
                <w:szCs w:val="21"/>
                <w:lang w:val="en-US"/>
              </w:rPr>
              <w:t>QC</w:t>
            </w:r>
          </w:p>
        </w:tc>
        <w:tc>
          <w:tcPr>
            <w:tcW w:w="4494" w:type="pct"/>
          </w:tcPr>
          <w:p w14:paraId="7440E47F" w14:textId="77777777" w:rsidR="00CD4FD5" w:rsidRDefault="00B549E0">
            <w:pPr>
              <w:rPr>
                <w:szCs w:val="21"/>
                <w:lang w:val="en-US"/>
              </w:rPr>
            </w:pPr>
            <w:r>
              <w:rPr>
                <w:szCs w:val="21"/>
                <w:lang w:val="en-US"/>
              </w:rPr>
              <w:t>Q1: We can proceed forward.</w:t>
            </w:r>
          </w:p>
          <w:p w14:paraId="788AC568" w14:textId="77777777" w:rsidR="00CD4FD5" w:rsidRDefault="00B549E0">
            <w:pPr>
              <w:rPr>
                <w:szCs w:val="21"/>
                <w:lang w:val="en-US"/>
              </w:rPr>
            </w:pPr>
            <w:r>
              <w:rPr>
                <w:szCs w:val="21"/>
                <w:lang w:val="en-US"/>
              </w:rPr>
              <w:lastRenderedPageBreak/>
              <w:t xml:space="preserve">Q2: Yes, a split is necessary. </w:t>
            </w:r>
          </w:p>
          <w:p w14:paraId="7EC42EEC" w14:textId="77777777" w:rsidR="00CD4FD5" w:rsidRDefault="00B549E0">
            <w:pPr>
              <w:rPr>
                <w:szCs w:val="21"/>
                <w:lang w:val="en-US"/>
              </w:rPr>
            </w:pPr>
            <w:r>
              <w:rPr>
                <w:szCs w:val="21"/>
                <w:lang w:val="en-US"/>
              </w:rPr>
              <w:t>Q2a: We never agreed to support any uplink transmissions in the middle.</w:t>
            </w:r>
          </w:p>
          <w:p w14:paraId="47491596" w14:textId="77777777" w:rsidR="00CD4FD5" w:rsidRDefault="00B549E0">
            <w:pPr>
              <w:rPr>
                <w:szCs w:val="21"/>
                <w:lang w:val="en-US"/>
              </w:rPr>
            </w:pPr>
            <w:r>
              <w:rPr>
                <w:szCs w:val="21"/>
                <w:lang w:val="en-US"/>
              </w:rPr>
              <w:t>Q3: Keep the current structure.</w:t>
            </w:r>
          </w:p>
          <w:p w14:paraId="59CDED16" w14:textId="77777777" w:rsidR="00CD4FD5" w:rsidRDefault="00B549E0">
            <w:pPr>
              <w:rPr>
                <w:szCs w:val="21"/>
                <w:lang w:val="en-US"/>
              </w:rPr>
            </w:pPr>
            <w:r>
              <w:rPr>
                <w:szCs w:val="21"/>
                <w:lang w:val="en-US"/>
              </w:rPr>
              <w:t>Q4: Don’t merge</w:t>
            </w:r>
          </w:p>
          <w:p w14:paraId="4C0D5DC7" w14:textId="77777777" w:rsidR="00CD4FD5" w:rsidRDefault="00B549E0">
            <w:pPr>
              <w:rPr>
                <w:szCs w:val="21"/>
                <w:lang w:val="en-US"/>
              </w:rPr>
            </w:pPr>
            <w:r>
              <w:rPr>
                <w:szCs w:val="21"/>
                <w:lang w:val="en-US"/>
              </w:rPr>
              <w:t>Q5: Don’t delete</w:t>
            </w:r>
          </w:p>
        </w:tc>
      </w:tr>
      <w:tr w:rsidR="00CD4FD5" w14:paraId="4E9524C6" w14:textId="77777777">
        <w:tc>
          <w:tcPr>
            <w:tcW w:w="506" w:type="pct"/>
          </w:tcPr>
          <w:p w14:paraId="4521F7F5" w14:textId="77777777" w:rsidR="00CD4FD5" w:rsidRDefault="00B549E0">
            <w:pPr>
              <w:jc w:val="both"/>
              <w:rPr>
                <w:szCs w:val="21"/>
                <w:lang w:val="en-US"/>
              </w:rPr>
            </w:pPr>
            <w:r>
              <w:rPr>
                <w:szCs w:val="21"/>
                <w:lang w:val="en-US"/>
              </w:rPr>
              <w:lastRenderedPageBreak/>
              <w:t>Intel</w:t>
            </w:r>
          </w:p>
        </w:tc>
        <w:tc>
          <w:tcPr>
            <w:tcW w:w="4494" w:type="pct"/>
          </w:tcPr>
          <w:p w14:paraId="43324181" w14:textId="77777777" w:rsidR="00CD4FD5" w:rsidRDefault="00B549E0">
            <w:pPr>
              <w:rPr>
                <w:szCs w:val="21"/>
                <w:lang w:val="en-US"/>
              </w:rPr>
            </w:pPr>
            <w:r>
              <w:rPr>
                <w:szCs w:val="21"/>
                <w:lang w:val="en-US"/>
              </w:rPr>
              <w:t>Q2: Yes.</w:t>
            </w:r>
          </w:p>
          <w:p w14:paraId="7A07C0FC" w14:textId="77777777" w:rsidR="00CD4FD5" w:rsidRDefault="00B549E0">
            <w:pPr>
              <w:rPr>
                <w:szCs w:val="21"/>
                <w:lang w:val="en-US"/>
              </w:rPr>
            </w:pPr>
            <w:r>
              <w:rPr>
                <w:szCs w:val="21"/>
                <w:lang w:val="en-US"/>
              </w:rPr>
              <w:t xml:space="preserve">Q2a: Yes. this is based on RAN4 feedback on the uplink transmission in the middle with same setting. </w:t>
            </w:r>
          </w:p>
          <w:p w14:paraId="16837C8F" w14:textId="77777777" w:rsidR="00CD4FD5" w:rsidRDefault="00B549E0">
            <w:pPr>
              <w:rPr>
                <w:szCs w:val="21"/>
                <w:lang w:val="en-US"/>
              </w:rPr>
            </w:pPr>
            <w:r>
              <w:rPr>
                <w:szCs w:val="21"/>
                <w:lang w:val="en-US"/>
              </w:rPr>
              <w:t xml:space="preserve">Q3: we are okay to merge DMRS bundling for PUSCH. In the agreement, DMRS bundling for PUSCH repetition type B/TBoMS reuses the design for PUSCH repetition type A. </w:t>
            </w:r>
          </w:p>
          <w:p w14:paraId="4D4E3AE9" w14:textId="77777777" w:rsidR="00CD4FD5" w:rsidRDefault="00B549E0">
            <w:pPr>
              <w:rPr>
                <w:szCs w:val="21"/>
                <w:lang w:val="en-US"/>
              </w:rPr>
            </w:pPr>
            <w:r>
              <w:rPr>
                <w:szCs w:val="21"/>
                <w:lang w:val="en-US"/>
              </w:rPr>
              <w:t xml:space="preserve">Q4: We support to merge FG 30-4f into FG 30-4e. The main benefit of inter-slot frequency hopping with inter-slot bundling is to apply DMRS bundling. </w:t>
            </w:r>
          </w:p>
          <w:p w14:paraId="4D36E8FE" w14:textId="77777777" w:rsidR="00CD4FD5" w:rsidRDefault="00B549E0">
            <w:pPr>
              <w:rPr>
                <w:szCs w:val="21"/>
                <w:lang w:val="en-US"/>
              </w:rPr>
            </w:pPr>
            <w:r>
              <w:rPr>
                <w:szCs w:val="21"/>
                <w:lang w:val="en-US"/>
              </w:rPr>
              <w:t xml:space="preserve">Q5: No. This is aligned with current agreements. </w:t>
            </w:r>
          </w:p>
        </w:tc>
      </w:tr>
      <w:tr w:rsidR="00CD4FD5" w14:paraId="4D151A13" w14:textId="77777777">
        <w:tc>
          <w:tcPr>
            <w:tcW w:w="506" w:type="pct"/>
          </w:tcPr>
          <w:p w14:paraId="4AB0AB3A"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76A5AE1A" w14:textId="77777777" w:rsidR="00CD4FD5" w:rsidRDefault="00B549E0">
            <w:pPr>
              <w:rPr>
                <w:rFonts w:eastAsia="SimSun"/>
                <w:szCs w:val="21"/>
                <w:lang w:val="en-US" w:eastAsia="zh-CN"/>
              </w:rPr>
            </w:pPr>
            <w:r>
              <w:rPr>
                <w:rFonts w:eastAsia="SimSun" w:hint="eastAsia"/>
                <w:szCs w:val="21"/>
                <w:lang w:val="en-US" w:eastAsia="zh-CN"/>
              </w:rPr>
              <w:t xml:space="preserve">In general, we prefer to reserve more time for the discussion on other UE FGs in this meeting since DMRS bundling related FGs are highly related to RAN4 further discussion. </w:t>
            </w:r>
          </w:p>
        </w:tc>
      </w:tr>
      <w:tr w:rsidR="00B549E0" w14:paraId="5B96F237" w14:textId="77777777">
        <w:tc>
          <w:tcPr>
            <w:tcW w:w="506" w:type="pct"/>
          </w:tcPr>
          <w:p w14:paraId="436A97A6" w14:textId="2756A4BF" w:rsidR="00B549E0" w:rsidRDefault="00B549E0" w:rsidP="00B549E0">
            <w:pPr>
              <w:jc w:val="both"/>
              <w:rPr>
                <w:rFonts w:eastAsia="SimSun"/>
                <w:szCs w:val="21"/>
                <w:lang w:val="en-US" w:eastAsia="zh-CN"/>
              </w:rPr>
            </w:pPr>
            <w:r>
              <w:rPr>
                <w:szCs w:val="21"/>
                <w:lang w:val="en-US"/>
              </w:rPr>
              <w:t>Apple</w:t>
            </w:r>
          </w:p>
        </w:tc>
        <w:tc>
          <w:tcPr>
            <w:tcW w:w="4494" w:type="pct"/>
          </w:tcPr>
          <w:p w14:paraId="41FAFEFD" w14:textId="77777777" w:rsidR="00B549E0" w:rsidRDefault="00B549E0" w:rsidP="00B549E0">
            <w:pPr>
              <w:rPr>
                <w:szCs w:val="21"/>
                <w:lang w:val="en-US"/>
              </w:rPr>
            </w:pPr>
            <w:r>
              <w:rPr>
                <w:szCs w:val="21"/>
                <w:lang w:val="en-US"/>
              </w:rPr>
              <w:t>Q2: yes</w:t>
            </w:r>
          </w:p>
          <w:p w14:paraId="55151450" w14:textId="77777777" w:rsidR="00B549E0" w:rsidRDefault="00B549E0" w:rsidP="00B549E0">
            <w:pPr>
              <w:rPr>
                <w:szCs w:val="21"/>
                <w:lang w:val="en-US"/>
              </w:rPr>
            </w:pPr>
            <w:r>
              <w:rPr>
                <w:szCs w:val="21"/>
                <w:lang w:val="en-US"/>
              </w:rPr>
              <w:t>Q2a: RAN4 has no indication to support this case.</w:t>
            </w:r>
          </w:p>
          <w:p w14:paraId="24B92A30" w14:textId="77777777" w:rsidR="00B549E0" w:rsidRDefault="00B549E0" w:rsidP="00B549E0">
            <w:pPr>
              <w:rPr>
                <w:szCs w:val="21"/>
                <w:lang w:val="en-US"/>
              </w:rPr>
            </w:pPr>
            <w:r>
              <w:rPr>
                <w:szCs w:val="21"/>
                <w:lang w:val="en-US"/>
              </w:rPr>
              <w:t>Q3: Keep the current structure.</w:t>
            </w:r>
          </w:p>
          <w:p w14:paraId="6E944734" w14:textId="77777777" w:rsidR="00B549E0" w:rsidRDefault="00B549E0" w:rsidP="00B549E0">
            <w:pPr>
              <w:rPr>
                <w:szCs w:val="21"/>
                <w:lang w:val="en-US"/>
              </w:rPr>
            </w:pPr>
            <w:r>
              <w:rPr>
                <w:szCs w:val="21"/>
                <w:lang w:val="en-US"/>
              </w:rPr>
              <w:t>Q4: Don’t merge</w:t>
            </w:r>
          </w:p>
          <w:p w14:paraId="6B489C09" w14:textId="497C98F1" w:rsidR="00B549E0" w:rsidRDefault="00B549E0" w:rsidP="00B549E0">
            <w:pPr>
              <w:rPr>
                <w:rFonts w:eastAsia="SimSun"/>
                <w:szCs w:val="21"/>
                <w:lang w:val="en-US" w:eastAsia="zh-CN"/>
              </w:rPr>
            </w:pPr>
            <w:r>
              <w:rPr>
                <w:szCs w:val="21"/>
                <w:lang w:val="en-US"/>
              </w:rPr>
              <w:t>Q5: Prefer to remove. If UE can re-start the transmission, everything should be ready from hardware, such as the transmission power preparation, transmission timeline. There is no issues to keep the phase continuity and power consistency in new window.</w:t>
            </w:r>
          </w:p>
        </w:tc>
      </w:tr>
      <w:tr w:rsidR="001137A4" w14:paraId="6638EC75" w14:textId="77777777">
        <w:tc>
          <w:tcPr>
            <w:tcW w:w="506" w:type="pct"/>
          </w:tcPr>
          <w:p w14:paraId="53049F68" w14:textId="6FD644B1" w:rsidR="001137A4" w:rsidRDefault="001137A4" w:rsidP="001137A4">
            <w:pPr>
              <w:jc w:val="both"/>
              <w:rPr>
                <w:szCs w:val="21"/>
                <w:lang w:val="en-US"/>
              </w:rPr>
            </w:pPr>
            <w:r>
              <w:rPr>
                <w:rFonts w:eastAsia="Malgun Gothic" w:hint="eastAsia"/>
                <w:szCs w:val="21"/>
                <w:lang w:val="en-US" w:eastAsia="ko-KR"/>
              </w:rPr>
              <w:t>Samsung</w:t>
            </w:r>
          </w:p>
        </w:tc>
        <w:tc>
          <w:tcPr>
            <w:tcW w:w="4494" w:type="pct"/>
          </w:tcPr>
          <w:p w14:paraId="0A163197" w14:textId="77777777" w:rsidR="001137A4" w:rsidRDefault="001137A4" w:rsidP="001137A4">
            <w:pPr>
              <w:rPr>
                <w:rFonts w:eastAsia="Malgun Gothic"/>
                <w:szCs w:val="21"/>
                <w:lang w:val="en-US" w:eastAsia="ko-KR"/>
              </w:rPr>
            </w:pPr>
            <w:r>
              <w:rPr>
                <w:rFonts w:eastAsia="Malgun Gothic" w:hint="eastAsia"/>
                <w:szCs w:val="21"/>
                <w:lang w:val="en-US" w:eastAsia="ko-KR"/>
              </w:rPr>
              <w:t xml:space="preserve">Q2: </w:t>
            </w:r>
            <w:r>
              <w:rPr>
                <w:rFonts w:eastAsia="Malgun Gothic"/>
                <w:szCs w:val="21"/>
                <w:lang w:val="en-US" w:eastAsia="ko-KR"/>
              </w:rPr>
              <w:t xml:space="preserve">If we introduce FGs for non-back-to-back transmission, what is the relation with FG </w:t>
            </w:r>
            <w:r w:rsidRPr="00C151F7">
              <w:rPr>
                <w:rFonts w:eastAsia="Malgun Gothic"/>
                <w:szCs w:val="21"/>
                <w:lang w:eastAsia="ko-KR"/>
              </w:rPr>
              <w:t>30-4g</w:t>
            </w:r>
            <w:r>
              <w:rPr>
                <w:rFonts w:eastAsia="Malgun Gothic"/>
                <w:szCs w:val="21"/>
                <w:lang w:eastAsia="ko-KR"/>
              </w:rPr>
              <w:t xml:space="preserve"> (</w:t>
            </w:r>
            <w:r w:rsidRPr="00C151F7">
              <w:rPr>
                <w:rFonts w:eastAsia="Malgun Gothic"/>
                <w:szCs w:val="21"/>
                <w:lang w:eastAsia="ko-KR"/>
              </w:rPr>
              <w:t>Restart DM-RS bundling after the events that violate power consistency and phase continuity</w:t>
            </w:r>
            <w:r>
              <w:rPr>
                <w:rFonts w:eastAsia="Malgun Gothic"/>
                <w:szCs w:val="21"/>
                <w:lang w:eastAsia="ko-KR"/>
              </w:rPr>
              <w:t>)?</w:t>
            </w:r>
          </w:p>
          <w:p w14:paraId="107927EE" w14:textId="77777777" w:rsidR="001137A4" w:rsidRDefault="001137A4" w:rsidP="00BB55DB">
            <w:pPr>
              <w:rPr>
                <w:rFonts w:eastAsia="Malgun Gothic"/>
                <w:szCs w:val="21"/>
                <w:lang w:val="en-US" w:eastAsia="ko-KR"/>
              </w:rPr>
            </w:pPr>
            <w:r>
              <w:rPr>
                <w:rFonts w:eastAsia="Malgun Gothic"/>
                <w:szCs w:val="21"/>
                <w:lang w:val="en-US" w:eastAsia="ko-KR"/>
              </w:rPr>
              <w:t>Q3: Yes, m</w:t>
            </w:r>
            <w:r w:rsidRPr="000714B2">
              <w:rPr>
                <w:szCs w:val="21"/>
                <w:lang w:val="en-US"/>
              </w:rPr>
              <w:t>erge FGs 30-4b, 30-4c and 30-4d into FG 30-4a</w:t>
            </w:r>
            <w:r>
              <w:rPr>
                <w:szCs w:val="21"/>
                <w:lang w:val="en-US"/>
              </w:rPr>
              <w:t xml:space="preserve"> or merge </w:t>
            </w:r>
            <w:r w:rsidRPr="000714B2">
              <w:rPr>
                <w:szCs w:val="21"/>
                <w:lang w:val="en-US"/>
              </w:rPr>
              <w:t>FGs 30-4b</w:t>
            </w:r>
            <w:r>
              <w:rPr>
                <w:szCs w:val="21"/>
                <w:lang w:val="en-US"/>
              </w:rPr>
              <w:t xml:space="preserve"> and</w:t>
            </w:r>
            <w:r w:rsidRPr="000714B2">
              <w:rPr>
                <w:szCs w:val="21"/>
                <w:lang w:val="en-US"/>
              </w:rPr>
              <w:t xml:space="preserve"> 30-4c into FG 30-4a</w:t>
            </w:r>
          </w:p>
          <w:p w14:paraId="73643457" w14:textId="12FD802C" w:rsidR="001137A4" w:rsidRDefault="001137A4" w:rsidP="001137A4">
            <w:pPr>
              <w:rPr>
                <w:szCs w:val="21"/>
                <w:lang w:val="en-US"/>
              </w:rPr>
            </w:pPr>
            <w:r>
              <w:rPr>
                <w:rFonts w:eastAsia="Malgun Gothic"/>
                <w:szCs w:val="21"/>
                <w:lang w:val="en-US" w:eastAsia="ko-KR"/>
              </w:rPr>
              <w:t>Q4: Yes</w:t>
            </w:r>
          </w:p>
        </w:tc>
      </w:tr>
      <w:tr w:rsidR="002E5FCA" w14:paraId="1E9C8C70" w14:textId="77777777">
        <w:tc>
          <w:tcPr>
            <w:tcW w:w="506" w:type="pct"/>
          </w:tcPr>
          <w:p w14:paraId="02C1D38B" w14:textId="754F3A07" w:rsidR="002E5FCA" w:rsidRPr="002E5FCA" w:rsidRDefault="002E5FCA" w:rsidP="001137A4">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C578C8F" w14:textId="77777777" w:rsidR="002E5FCA" w:rsidRDefault="002E5FCA" w:rsidP="001137A4">
            <w:pPr>
              <w:rPr>
                <w:rFonts w:eastAsiaTheme="minorEastAsia"/>
                <w:szCs w:val="21"/>
                <w:lang w:val="en-US"/>
              </w:rPr>
            </w:pPr>
            <w:r>
              <w:rPr>
                <w:rFonts w:eastAsiaTheme="minorEastAsia"/>
                <w:szCs w:val="21"/>
                <w:lang w:val="en-US"/>
              </w:rPr>
              <w:t xml:space="preserve">Q2: </w:t>
            </w:r>
            <w:r>
              <w:rPr>
                <w:rFonts w:eastAsiaTheme="minorEastAsia" w:hint="eastAsia"/>
                <w:szCs w:val="21"/>
                <w:lang w:val="en-US"/>
              </w:rPr>
              <w:t>Y</w:t>
            </w:r>
            <w:r>
              <w:rPr>
                <w:rFonts w:eastAsiaTheme="minorEastAsia"/>
                <w:szCs w:val="21"/>
                <w:lang w:val="en-US"/>
              </w:rPr>
              <w:t>es</w:t>
            </w:r>
          </w:p>
          <w:p w14:paraId="6580AF7C" w14:textId="77777777" w:rsidR="005C6A5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2a: We should wait for the progress in AI 8.8.1.3</w:t>
            </w:r>
          </w:p>
          <w:p w14:paraId="61B54C87" w14:textId="77777777" w:rsidR="005C6A5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3: OK to merge FGs for PUSCH, as proposed by NTT DOCOMO</w:t>
            </w:r>
          </w:p>
          <w:p w14:paraId="60DD2335" w14:textId="1E5BA375" w:rsidR="005C6A5A" w:rsidRPr="002E5FCA" w:rsidRDefault="005C6A5A" w:rsidP="001137A4">
            <w:pPr>
              <w:rPr>
                <w:rFonts w:eastAsiaTheme="minorEastAsia"/>
                <w:szCs w:val="21"/>
                <w:lang w:val="en-US"/>
              </w:rPr>
            </w:pPr>
            <w:r>
              <w:rPr>
                <w:rFonts w:eastAsiaTheme="minorEastAsia" w:hint="eastAsia"/>
                <w:szCs w:val="21"/>
                <w:lang w:val="en-US"/>
              </w:rPr>
              <w:t>Q</w:t>
            </w:r>
            <w:r>
              <w:rPr>
                <w:rFonts w:eastAsiaTheme="minorEastAsia"/>
                <w:szCs w:val="21"/>
                <w:lang w:val="en-US"/>
              </w:rPr>
              <w:t>4: No</w:t>
            </w:r>
          </w:p>
        </w:tc>
      </w:tr>
      <w:tr w:rsidR="000440BC" w:rsidRPr="00962216" w14:paraId="34CB001D" w14:textId="77777777" w:rsidTr="000440BC">
        <w:tc>
          <w:tcPr>
            <w:tcW w:w="506" w:type="pct"/>
          </w:tcPr>
          <w:p w14:paraId="0ED3BFBB" w14:textId="77777777" w:rsidR="000440BC" w:rsidRPr="00962216" w:rsidRDefault="000440BC"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6C6F131E" w14:textId="77777777" w:rsidR="000440BC" w:rsidRDefault="000440BC" w:rsidP="00147E89">
            <w:pPr>
              <w:rPr>
                <w:rFonts w:eastAsia="SimSun"/>
                <w:szCs w:val="21"/>
                <w:lang w:val="en-US" w:eastAsia="zh-CN"/>
              </w:rPr>
            </w:pPr>
            <w:r>
              <w:rPr>
                <w:rFonts w:eastAsia="SimSun" w:hint="eastAsia"/>
                <w:szCs w:val="21"/>
                <w:lang w:val="en-US" w:eastAsia="zh-CN"/>
              </w:rPr>
              <w:t>Q</w:t>
            </w:r>
            <w:r>
              <w:rPr>
                <w:rFonts w:eastAsia="SimSun"/>
                <w:szCs w:val="21"/>
                <w:lang w:val="en-US" w:eastAsia="zh-CN"/>
              </w:rPr>
              <w:t>2: YES</w:t>
            </w:r>
          </w:p>
          <w:p w14:paraId="7C3D49D9" w14:textId="77777777" w:rsidR="000440BC" w:rsidRDefault="000440BC" w:rsidP="00147E89">
            <w:pPr>
              <w:rPr>
                <w:rFonts w:eastAsia="SimSun"/>
                <w:szCs w:val="21"/>
                <w:lang w:val="en-US" w:eastAsia="zh-CN"/>
              </w:rPr>
            </w:pPr>
            <w:r>
              <w:rPr>
                <w:rFonts w:eastAsia="SimSun" w:hint="eastAsia"/>
                <w:szCs w:val="21"/>
                <w:lang w:val="en-US" w:eastAsia="zh-CN"/>
              </w:rPr>
              <w:t>Q</w:t>
            </w:r>
            <w:r>
              <w:rPr>
                <w:rFonts w:eastAsia="SimSun"/>
                <w:szCs w:val="21"/>
                <w:lang w:val="en-US" w:eastAsia="zh-CN"/>
              </w:rPr>
              <w:t>2a: depending on discussion in AI 8.8.1.3, prefer not to have it.</w:t>
            </w:r>
          </w:p>
          <w:p w14:paraId="56471606" w14:textId="77777777" w:rsidR="000440BC" w:rsidRDefault="000440BC" w:rsidP="00147E89">
            <w:pPr>
              <w:rPr>
                <w:rFonts w:eastAsia="SimSun"/>
                <w:szCs w:val="21"/>
                <w:lang w:val="en-US" w:eastAsia="zh-CN"/>
              </w:rPr>
            </w:pPr>
            <w:r>
              <w:rPr>
                <w:rFonts w:eastAsia="SimSun" w:hint="eastAsia"/>
                <w:szCs w:val="21"/>
                <w:lang w:val="en-US" w:eastAsia="zh-CN"/>
              </w:rPr>
              <w:t>Q</w:t>
            </w:r>
            <w:r>
              <w:rPr>
                <w:rFonts w:eastAsia="SimSun"/>
                <w:szCs w:val="21"/>
                <w:lang w:val="en-US" w:eastAsia="zh-CN"/>
              </w:rPr>
              <w:t>3: keep current structure.</w:t>
            </w:r>
          </w:p>
          <w:p w14:paraId="0024B854" w14:textId="77777777" w:rsidR="000440BC" w:rsidRDefault="000440BC" w:rsidP="00147E89">
            <w:pPr>
              <w:rPr>
                <w:rFonts w:eastAsia="SimSun"/>
                <w:szCs w:val="21"/>
                <w:lang w:val="en-US" w:eastAsia="zh-CN"/>
              </w:rPr>
            </w:pPr>
            <w:r>
              <w:rPr>
                <w:rFonts w:eastAsia="SimSun" w:hint="eastAsia"/>
                <w:szCs w:val="21"/>
                <w:lang w:val="en-US" w:eastAsia="zh-CN"/>
              </w:rPr>
              <w:t>Q</w:t>
            </w:r>
            <w:r>
              <w:rPr>
                <w:rFonts w:eastAsia="SimSun"/>
                <w:szCs w:val="21"/>
                <w:lang w:val="en-US" w:eastAsia="zh-CN"/>
              </w:rPr>
              <w:t>4: NO</w:t>
            </w:r>
          </w:p>
          <w:p w14:paraId="1BC02152" w14:textId="77777777" w:rsidR="000440BC" w:rsidRPr="00962216" w:rsidRDefault="000440BC" w:rsidP="00147E89">
            <w:pPr>
              <w:rPr>
                <w:rFonts w:eastAsia="SimSun"/>
                <w:szCs w:val="21"/>
                <w:lang w:val="en-US" w:eastAsia="zh-CN"/>
              </w:rPr>
            </w:pPr>
            <w:r>
              <w:rPr>
                <w:rFonts w:eastAsia="SimSun" w:hint="eastAsia"/>
                <w:szCs w:val="21"/>
                <w:lang w:val="en-US" w:eastAsia="zh-CN"/>
              </w:rPr>
              <w:t>Q</w:t>
            </w:r>
            <w:r>
              <w:rPr>
                <w:rFonts w:eastAsia="SimSun"/>
                <w:szCs w:val="21"/>
                <w:lang w:val="en-US" w:eastAsia="zh-CN"/>
              </w:rPr>
              <w:t>5: NO, remove this need new agreement in AI 8.8.1.3.</w:t>
            </w:r>
          </w:p>
        </w:tc>
      </w:tr>
      <w:tr w:rsidR="000B630A" w:rsidRPr="00962216" w14:paraId="10067AA6" w14:textId="77777777" w:rsidTr="000440BC">
        <w:tc>
          <w:tcPr>
            <w:tcW w:w="506" w:type="pct"/>
          </w:tcPr>
          <w:p w14:paraId="4EE83CB4" w14:textId="7B859999" w:rsidR="000B630A" w:rsidRDefault="000B630A" w:rsidP="000B630A">
            <w:pPr>
              <w:jc w:val="both"/>
              <w:rPr>
                <w:rFonts w:eastAsia="SimSun"/>
                <w:szCs w:val="21"/>
                <w:lang w:val="en-US" w:eastAsia="zh-CN"/>
              </w:rPr>
            </w:pPr>
            <w:r>
              <w:rPr>
                <w:szCs w:val="21"/>
                <w:lang w:val="en-US"/>
              </w:rPr>
              <w:t>Nokia, NSB</w:t>
            </w:r>
          </w:p>
        </w:tc>
        <w:tc>
          <w:tcPr>
            <w:tcW w:w="4494" w:type="pct"/>
          </w:tcPr>
          <w:p w14:paraId="3E6DA958" w14:textId="4F6276A5" w:rsidR="000B630A" w:rsidRDefault="000B630A" w:rsidP="000B630A">
            <w:pPr>
              <w:rPr>
                <w:rFonts w:eastAsia="SimSun"/>
                <w:szCs w:val="21"/>
                <w:lang w:val="en-US" w:eastAsia="zh-CN"/>
              </w:rPr>
            </w:pPr>
            <w:r>
              <w:rPr>
                <w:szCs w:val="21"/>
                <w:lang w:val="en-US"/>
              </w:rPr>
              <w:t>We support keeping the current structure.</w:t>
            </w:r>
          </w:p>
        </w:tc>
      </w:tr>
      <w:tr w:rsidR="009A61E2" w:rsidRPr="00962216" w14:paraId="183FB5DD" w14:textId="77777777" w:rsidTr="000440BC">
        <w:tc>
          <w:tcPr>
            <w:tcW w:w="506" w:type="pct"/>
          </w:tcPr>
          <w:p w14:paraId="681462EF" w14:textId="21A7B314" w:rsidR="009A61E2" w:rsidRDefault="009A61E2" w:rsidP="000B630A">
            <w:pPr>
              <w:jc w:val="both"/>
              <w:rPr>
                <w:szCs w:val="21"/>
                <w:lang w:val="en-US"/>
              </w:rPr>
            </w:pPr>
            <w:r>
              <w:rPr>
                <w:szCs w:val="21"/>
                <w:lang w:val="en-US"/>
              </w:rPr>
              <w:t>Ericsson</w:t>
            </w:r>
          </w:p>
        </w:tc>
        <w:tc>
          <w:tcPr>
            <w:tcW w:w="4494" w:type="pct"/>
          </w:tcPr>
          <w:p w14:paraId="7C879C3B" w14:textId="77777777" w:rsidR="009A61E2" w:rsidRPr="009A61E2" w:rsidRDefault="009A61E2" w:rsidP="009A61E2">
            <w:pPr>
              <w:rPr>
                <w:szCs w:val="21"/>
                <w:lang w:val="en-US"/>
              </w:rPr>
            </w:pPr>
            <w:r w:rsidRPr="009A61E2">
              <w:rPr>
                <w:szCs w:val="21"/>
                <w:lang w:val="en-US"/>
              </w:rPr>
              <w:t>Q1: We can discuss some topics now.</w:t>
            </w:r>
          </w:p>
          <w:p w14:paraId="79817E8A" w14:textId="77777777" w:rsidR="009A61E2" w:rsidRPr="009A61E2" w:rsidRDefault="009A61E2" w:rsidP="009A61E2">
            <w:pPr>
              <w:rPr>
                <w:szCs w:val="21"/>
                <w:lang w:val="en-US"/>
              </w:rPr>
            </w:pPr>
            <w:r w:rsidRPr="009A61E2">
              <w:rPr>
                <w:szCs w:val="21"/>
                <w:lang w:val="en-US"/>
              </w:rPr>
              <w:t>Q2: There was an agreement that non back to back is a UE capability so an FG is needed.</w:t>
            </w:r>
          </w:p>
          <w:p w14:paraId="77E05EC1" w14:textId="77777777" w:rsidR="009A61E2" w:rsidRPr="009A61E2" w:rsidRDefault="009A61E2" w:rsidP="009A61E2">
            <w:pPr>
              <w:rPr>
                <w:szCs w:val="21"/>
                <w:lang w:val="en-US"/>
              </w:rPr>
            </w:pPr>
            <w:r w:rsidRPr="009A61E2">
              <w:rPr>
                <w:szCs w:val="21"/>
                <w:lang w:val="en-US"/>
              </w:rPr>
              <w:lastRenderedPageBreak/>
              <w:t>Q2a: Need to discuss further, as this is still being debated in 8.8.1.3.</w:t>
            </w:r>
          </w:p>
          <w:p w14:paraId="759FFE3B" w14:textId="77777777" w:rsidR="009A61E2" w:rsidRPr="009A61E2" w:rsidRDefault="009A61E2" w:rsidP="009A61E2">
            <w:pPr>
              <w:rPr>
                <w:szCs w:val="21"/>
                <w:lang w:val="en-US"/>
              </w:rPr>
            </w:pPr>
            <w:r w:rsidRPr="009A61E2">
              <w:rPr>
                <w:szCs w:val="21"/>
                <w:lang w:val="en-US"/>
              </w:rPr>
              <w:t>Q3: Merge FGs 30-4a and 30-4d into FG 30-4  [PUCCH should be different, and JCE for TBoMS was agreed to be a capability. 4, 4a, and 4b might be merged though.]</w:t>
            </w:r>
          </w:p>
          <w:p w14:paraId="15E921D6" w14:textId="77777777" w:rsidR="009A61E2" w:rsidRPr="009A61E2" w:rsidRDefault="009A61E2" w:rsidP="009A61E2">
            <w:pPr>
              <w:rPr>
                <w:szCs w:val="21"/>
                <w:lang w:val="en-US"/>
              </w:rPr>
            </w:pPr>
            <w:r w:rsidRPr="009A61E2">
              <w:rPr>
                <w:szCs w:val="21"/>
                <w:lang w:val="en-US"/>
              </w:rPr>
              <w:t>Q4: Yes.  From our results in R1-2112037 and R1-2112038, we see that a new frequency hopping pattern is beneficial for both PUCCH and PUSCH.</w:t>
            </w:r>
          </w:p>
          <w:p w14:paraId="71244A35" w14:textId="2BC3C0B9" w:rsidR="009A61E2" w:rsidRDefault="009A61E2" w:rsidP="009A61E2">
            <w:pPr>
              <w:rPr>
                <w:szCs w:val="21"/>
                <w:lang w:val="en-US"/>
              </w:rPr>
            </w:pPr>
            <w:r w:rsidRPr="009A61E2">
              <w:rPr>
                <w:szCs w:val="21"/>
                <w:lang w:val="en-US"/>
              </w:rPr>
              <w:t>Q5: No, as this was agreed as a capability.  Whether only dynamic or both dynamic and semi-static events are covered by UE capability is being further discussed in 8.8.1.3 and 8.8.2.</w:t>
            </w:r>
          </w:p>
        </w:tc>
      </w:tr>
      <w:tr w:rsidR="003911E6" w14:paraId="4D3DAB9D" w14:textId="77777777" w:rsidTr="00147E89">
        <w:tc>
          <w:tcPr>
            <w:tcW w:w="506" w:type="pct"/>
          </w:tcPr>
          <w:p w14:paraId="373C5CA9" w14:textId="77777777" w:rsidR="003911E6" w:rsidRPr="001573F2" w:rsidRDefault="003911E6" w:rsidP="00147E89">
            <w:pPr>
              <w:jc w:val="both"/>
              <w:rPr>
                <w:rFonts w:eastAsia="SimSun"/>
                <w:szCs w:val="21"/>
                <w:lang w:val="en-US" w:eastAsia="zh-CN"/>
              </w:rPr>
            </w:pPr>
            <w:r w:rsidRPr="001573F2">
              <w:rPr>
                <w:rFonts w:eastAsia="SimSun"/>
                <w:szCs w:val="21"/>
                <w:lang w:val="en-US" w:eastAsia="zh-CN"/>
              </w:rPr>
              <w:lastRenderedPageBreak/>
              <w:t>Huawei, HiSilicon</w:t>
            </w:r>
          </w:p>
        </w:tc>
        <w:tc>
          <w:tcPr>
            <w:tcW w:w="4494" w:type="pct"/>
          </w:tcPr>
          <w:p w14:paraId="21BB9FD4" w14:textId="4459C435" w:rsidR="003911E6" w:rsidRDefault="003911E6" w:rsidP="00147E89">
            <w:pPr>
              <w:rPr>
                <w:rFonts w:eastAsia="SimSun"/>
                <w:color w:val="000000"/>
                <w:szCs w:val="21"/>
                <w:lang w:val="en-US" w:eastAsia="zh-CN"/>
              </w:rPr>
            </w:pPr>
            <w:r w:rsidRPr="001573F2">
              <w:rPr>
                <w:rFonts w:eastAsia="SimSun"/>
                <w:color w:val="000000"/>
                <w:szCs w:val="21"/>
                <w:lang w:val="en-US" w:eastAsia="zh-CN"/>
              </w:rPr>
              <w:t xml:space="preserve">Yes for </w:t>
            </w:r>
            <w:r>
              <w:rPr>
                <w:rFonts w:eastAsia="SimSun"/>
                <w:color w:val="000000"/>
                <w:szCs w:val="21"/>
                <w:lang w:val="en-US" w:eastAsia="zh-CN"/>
              </w:rPr>
              <w:t xml:space="preserve">both </w:t>
            </w:r>
            <w:r w:rsidRPr="001573F2">
              <w:rPr>
                <w:rFonts w:eastAsia="SimSun"/>
                <w:color w:val="000000"/>
                <w:szCs w:val="21"/>
                <w:lang w:val="en-US" w:eastAsia="zh-CN"/>
              </w:rPr>
              <w:t xml:space="preserve">Q2 and Q2a, because DMRS bundling has higher requirements </w:t>
            </w:r>
            <w:r w:rsidR="00733640">
              <w:rPr>
                <w:rFonts w:eastAsia="SimSun"/>
                <w:color w:val="000000"/>
                <w:szCs w:val="21"/>
                <w:lang w:val="en-US" w:eastAsia="zh-CN"/>
              </w:rPr>
              <w:t>of</w:t>
            </w:r>
            <w:r w:rsidRPr="001573F2">
              <w:rPr>
                <w:rFonts w:eastAsia="SimSun"/>
                <w:color w:val="000000"/>
                <w:szCs w:val="21"/>
                <w:lang w:val="en-US" w:eastAsia="zh-CN"/>
              </w:rPr>
              <w:t xml:space="preserve"> UE capabilities for non-back-to-back transmissions.</w:t>
            </w:r>
          </w:p>
          <w:p w14:paraId="35EF5917" w14:textId="77777777" w:rsidR="003911E6" w:rsidRDefault="003911E6" w:rsidP="00147E89">
            <w:pPr>
              <w:rPr>
                <w:rFonts w:eastAsia="SimSun"/>
                <w:color w:val="000000"/>
                <w:szCs w:val="21"/>
                <w:lang w:val="en-US" w:eastAsia="zh-CN"/>
              </w:rPr>
            </w:pPr>
            <w:r>
              <w:rPr>
                <w:rFonts w:eastAsia="SimSun"/>
                <w:color w:val="000000"/>
                <w:szCs w:val="21"/>
                <w:lang w:val="en-US" w:eastAsia="zh-CN"/>
              </w:rPr>
              <w:t>Keep current structure for Q3.</w:t>
            </w:r>
          </w:p>
          <w:p w14:paraId="3A398F5D" w14:textId="77777777" w:rsidR="003911E6" w:rsidRPr="001573F2" w:rsidRDefault="003911E6" w:rsidP="00147E89">
            <w:pPr>
              <w:rPr>
                <w:rFonts w:eastAsia="SimSun"/>
                <w:color w:val="000000"/>
                <w:szCs w:val="21"/>
                <w:lang w:val="en-US" w:eastAsia="zh-CN"/>
              </w:rPr>
            </w:pPr>
            <w:r>
              <w:rPr>
                <w:rFonts w:eastAsia="SimSun"/>
                <w:color w:val="000000"/>
                <w:szCs w:val="21"/>
                <w:lang w:val="en-US" w:eastAsia="zh-CN"/>
              </w:rPr>
              <w:t>No for Q4.</w:t>
            </w:r>
          </w:p>
        </w:tc>
      </w:tr>
      <w:tr w:rsidR="00A7025B" w14:paraId="2DB62CB0" w14:textId="77777777" w:rsidTr="00147E89">
        <w:tc>
          <w:tcPr>
            <w:tcW w:w="506" w:type="pct"/>
          </w:tcPr>
          <w:p w14:paraId="35B544B7" w14:textId="26D87B0D" w:rsidR="00A7025B" w:rsidRPr="001573F2" w:rsidRDefault="00A7025B" w:rsidP="00A7025B">
            <w:pPr>
              <w:jc w:val="both"/>
              <w:rPr>
                <w:rFonts w:eastAsia="SimSun"/>
                <w:szCs w:val="21"/>
                <w:lang w:val="en-US" w:eastAsia="zh-CN"/>
              </w:rPr>
            </w:pPr>
            <w:r>
              <w:rPr>
                <w:rFonts w:hint="eastAsia"/>
                <w:szCs w:val="21"/>
                <w:lang w:val="en-US"/>
              </w:rPr>
              <w:t>F</w:t>
            </w:r>
            <w:r>
              <w:rPr>
                <w:szCs w:val="21"/>
                <w:lang w:val="en-US"/>
              </w:rPr>
              <w:t>L2</w:t>
            </w:r>
          </w:p>
        </w:tc>
        <w:tc>
          <w:tcPr>
            <w:tcW w:w="4494" w:type="pct"/>
          </w:tcPr>
          <w:p w14:paraId="59F57B8F" w14:textId="77777777" w:rsidR="00A7025B" w:rsidRDefault="00A7025B" w:rsidP="00A7025B">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399214FC" w14:textId="77777777" w:rsidR="00A7025B" w:rsidRDefault="00A7025B" w:rsidP="00A7025B">
            <w:pPr>
              <w:pStyle w:val="aff5"/>
              <w:numPr>
                <w:ilvl w:val="1"/>
                <w:numId w:val="16"/>
              </w:numPr>
              <w:spacing w:afterLines="50" w:after="120"/>
              <w:ind w:leftChars="0"/>
              <w:jc w:val="both"/>
              <w:rPr>
                <w:b/>
                <w:bCs/>
                <w:szCs w:val="21"/>
                <w:lang w:val="en-US"/>
              </w:rPr>
            </w:pPr>
            <w:r>
              <w:rPr>
                <w:b/>
                <w:bCs/>
                <w:szCs w:val="21"/>
                <w:lang w:val="en-US"/>
              </w:rPr>
              <w:t>Q1: Whether to wait for RAN4 input before discussing the structure</w:t>
            </w:r>
          </w:p>
          <w:p w14:paraId="343BE0F0" w14:textId="24DF34F0" w:rsidR="00A7025B" w:rsidRDefault="00A7025B" w:rsidP="00A7025B">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ZTE</w:t>
            </w:r>
          </w:p>
          <w:p w14:paraId="78312569" w14:textId="56797416" w:rsidR="00A7025B" w:rsidRDefault="00A7025B" w:rsidP="00A7025B">
            <w:pPr>
              <w:pStyle w:val="aff5"/>
              <w:numPr>
                <w:ilvl w:val="2"/>
                <w:numId w:val="16"/>
              </w:numPr>
              <w:spacing w:afterLines="50" w:after="120"/>
              <w:ind w:leftChars="0"/>
              <w:jc w:val="both"/>
              <w:rPr>
                <w:szCs w:val="21"/>
                <w:lang w:val="en-US"/>
              </w:rPr>
            </w:pPr>
            <w:r>
              <w:rPr>
                <w:rFonts w:hint="eastAsia"/>
                <w:szCs w:val="21"/>
                <w:lang w:val="en-US"/>
              </w:rPr>
              <w:t xml:space="preserve"> </w:t>
            </w:r>
            <w:r>
              <w:rPr>
                <w:szCs w:val="21"/>
                <w:lang w:val="en-US"/>
              </w:rPr>
              <w:t>No: Qualcomm</w:t>
            </w:r>
            <w:r w:rsidR="003B1FEE">
              <w:rPr>
                <w:szCs w:val="21"/>
                <w:lang w:val="en-US"/>
              </w:rPr>
              <w:t>, Ericsson</w:t>
            </w:r>
          </w:p>
          <w:p w14:paraId="10751F43" w14:textId="77777777" w:rsidR="00A7025B" w:rsidRDefault="00A7025B" w:rsidP="00A7025B">
            <w:pPr>
              <w:pStyle w:val="aff5"/>
              <w:numPr>
                <w:ilvl w:val="1"/>
                <w:numId w:val="16"/>
              </w:numPr>
              <w:spacing w:afterLines="50" w:after="120"/>
              <w:ind w:leftChars="0"/>
              <w:jc w:val="both"/>
              <w:rPr>
                <w:b/>
                <w:bCs/>
                <w:szCs w:val="21"/>
                <w:lang w:val="en-US"/>
              </w:rPr>
            </w:pPr>
            <w:r>
              <w:rPr>
                <w:b/>
                <w:bCs/>
                <w:szCs w:val="21"/>
                <w:lang w:val="en-US"/>
              </w:rPr>
              <w:t>Q2: Whether to split to back-to-back transmission and non-back-to-back transmission</w:t>
            </w:r>
          </w:p>
          <w:p w14:paraId="783D1964" w14:textId="2EAC2E05" w:rsidR="00A7025B" w:rsidRDefault="00A7025B" w:rsidP="00A7025B">
            <w:pPr>
              <w:pStyle w:val="aff5"/>
              <w:numPr>
                <w:ilvl w:val="2"/>
                <w:numId w:val="16"/>
              </w:numPr>
              <w:spacing w:afterLines="50" w:after="120"/>
              <w:ind w:leftChars="0"/>
              <w:jc w:val="both"/>
              <w:rPr>
                <w:szCs w:val="21"/>
                <w:lang w:val="en-US"/>
              </w:rPr>
            </w:pPr>
            <w:r>
              <w:rPr>
                <w:rFonts w:hint="eastAsia"/>
                <w:szCs w:val="21"/>
                <w:lang w:val="en-US"/>
              </w:rPr>
              <w:t>Y</w:t>
            </w:r>
            <w:r>
              <w:rPr>
                <w:szCs w:val="21"/>
                <w:lang w:val="en-US"/>
              </w:rPr>
              <w:t>es: Qualcomm, Intel, Apple, Sharp, vivo</w:t>
            </w:r>
            <w:r w:rsidR="008777F6">
              <w:rPr>
                <w:szCs w:val="21"/>
                <w:lang w:val="en-US"/>
              </w:rPr>
              <w:t>, Ericsson</w:t>
            </w:r>
            <w:r w:rsidR="00624889">
              <w:rPr>
                <w:szCs w:val="21"/>
                <w:lang w:val="en-US"/>
              </w:rPr>
              <w:t xml:space="preserve">, </w:t>
            </w:r>
            <w:r w:rsidR="00624889" w:rsidRPr="001573F2">
              <w:rPr>
                <w:rFonts w:eastAsia="SimSun"/>
                <w:szCs w:val="21"/>
                <w:lang w:val="en-US" w:eastAsia="zh-CN"/>
              </w:rPr>
              <w:t>Huawei, HiSilicon</w:t>
            </w:r>
            <w:r w:rsidR="002B25EA">
              <w:rPr>
                <w:rFonts w:eastAsia="SimSun"/>
                <w:szCs w:val="21"/>
                <w:lang w:val="en-US" w:eastAsia="zh-CN"/>
              </w:rPr>
              <w:t>, DOCOMO</w:t>
            </w:r>
          </w:p>
          <w:p w14:paraId="5B03F92D" w14:textId="0C6742CB" w:rsidR="00A7025B" w:rsidRPr="003B1FEE" w:rsidRDefault="00A7025B" w:rsidP="00A7025B">
            <w:pPr>
              <w:pStyle w:val="aff5"/>
              <w:numPr>
                <w:ilvl w:val="3"/>
                <w:numId w:val="16"/>
              </w:numPr>
              <w:spacing w:afterLines="50" w:after="120"/>
              <w:ind w:leftChars="0"/>
              <w:jc w:val="both"/>
              <w:rPr>
                <w:szCs w:val="21"/>
                <w:lang w:val="en-US"/>
              </w:rPr>
            </w:pPr>
            <w:r>
              <w:rPr>
                <w:szCs w:val="21"/>
                <w:lang w:val="en-US"/>
              </w:rPr>
              <w:t xml:space="preserve">For </w:t>
            </w:r>
            <w:r>
              <w:rPr>
                <w:lang w:eastAsia="zh-CN"/>
              </w:rPr>
              <w:t>different use cases</w:t>
            </w:r>
          </w:p>
          <w:p w14:paraId="707A0E34" w14:textId="6669A1C6" w:rsidR="003B1FEE" w:rsidRDefault="003B1FEE" w:rsidP="00A7025B">
            <w:pPr>
              <w:pStyle w:val="aff5"/>
              <w:numPr>
                <w:ilvl w:val="3"/>
                <w:numId w:val="16"/>
              </w:numPr>
              <w:spacing w:afterLines="50" w:after="120"/>
              <w:ind w:leftChars="0"/>
              <w:jc w:val="both"/>
              <w:rPr>
                <w:szCs w:val="21"/>
                <w:lang w:val="en-US"/>
              </w:rPr>
            </w:pPr>
            <w:r w:rsidRPr="009A61E2">
              <w:rPr>
                <w:szCs w:val="21"/>
                <w:lang w:val="en-US"/>
              </w:rPr>
              <w:t>There was an agreement that non back to back is a UE capability</w:t>
            </w:r>
          </w:p>
          <w:p w14:paraId="427B2A42" w14:textId="77777777" w:rsidR="00A7025B" w:rsidRDefault="00A7025B" w:rsidP="00A7025B">
            <w:pPr>
              <w:pStyle w:val="aff5"/>
              <w:numPr>
                <w:ilvl w:val="3"/>
                <w:numId w:val="16"/>
              </w:numPr>
              <w:spacing w:afterLines="50" w:after="120"/>
              <w:ind w:leftChars="0"/>
              <w:jc w:val="both"/>
              <w:rPr>
                <w:b/>
                <w:bCs/>
                <w:szCs w:val="21"/>
                <w:lang w:val="en-US"/>
              </w:rPr>
            </w:pPr>
            <w:r>
              <w:rPr>
                <w:b/>
                <w:bCs/>
                <w:szCs w:val="21"/>
                <w:lang w:val="en-US"/>
              </w:rPr>
              <w:t xml:space="preserve">Q2a: </w:t>
            </w:r>
            <w:r>
              <w:rPr>
                <w:rFonts w:hint="eastAsia"/>
                <w:b/>
                <w:bCs/>
                <w:szCs w:val="21"/>
                <w:lang w:val="en-US"/>
              </w:rPr>
              <w:t>F</w:t>
            </w:r>
            <w:r>
              <w:rPr>
                <w:b/>
                <w:bCs/>
                <w:szCs w:val="21"/>
                <w:lang w:val="en-US"/>
              </w:rPr>
              <w:t>or non-back-to-back transmission, whether to add an FG for the case when other UL signals/channels are inserted in the gap between repetitions with same setting</w:t>
            </w:r>
          </w:p>
          <w:p w14:paraId="0A1109EF" w14:textId="75309508" w:rsidR="00A7025B" w:rsidRDefault="00A7025B" w:rsidP="00A7025B">
            <w:pPr>
              <w:pStyle w:val="aff5"/>
              <w:numPr>
                <w:ilvl w:val="4"/>
                <w:numId w:val="16"/>
              </w:numPr>
              <w:spacing w:afterLines="50" w:after="120"/>
              <w:ind w:leftChars="0"/>
              <w:jc w:val="both"/>
              <w:rPr>
                <w:szCs w:val="21"/>
                <w:lang w:val="en-US"/>
              </w:rPr>
            </w:pPr>
            <w:r>
              <w:rPr>
                <w:rFonts w:hint="eastAsia"/>
                <w:szCs w:val="21"/>
                <w:lang w:val="en-US"/>
              </w:rPr>
              <w:t>Y</w:t>
            </w:r>
            <w:r>
              <w:rPr>
                <w:szCs w:val="21"/>
                <w:lang w:val="en-US"/>
              </w:rPr>
              <w:t>es: Intel</w:t>
            </w:r>
            <w:r w:rsidR="00624889">
              <w:rPr>
                <w:szCs w:val="21"/>
                <w:lang w:val="en-US"/>
              </w:rPr>
              <w:t xml:space="preserve">, </w:t>
            </w:r>
            <w:r w:rsidR="00624889" w:rsidRPr="001573F2">
              <w:rPr>
                <w:rFonts w:eastAsia="SimSun"/>
                <w:szCs w:val="21"/>
                <w:lang w:val="en-US" w:eastAsia="zh-CN"/>
              </w:rPr>
              <w:t>Huawei, HiSilicon</w:t>
            </w:r>
          </w:p>
          <w:p w14:paraId="4AB6D523" w14:textId="77777777" w:rsidR="00A7025B" w:rsidRDefault="00A7025B" w:rsidP="00A7025B">
            <w:pPr>
              <w:pStyle w:val="aff5"/>
              <w:numPr>
                <w:ilvl w:val="5"/>
                <w:numId w:val="16"/>
              </w:numPr>
              <w:spacing w:afterLines="50" w:after="120"/>
              <w:ind w:leftChars="0"/>
              <w:jc w:val="both"/>
              <w:rPr>
                <w:szCs w:val="21"/>
                <w:lang w:val="en-US"/>
              </w:rPr>
            </w:pPr>
            <w:r w:rsidRPr="00436EE2">
              <w:rPr>
                <w:szCs w:val="21"/>
                <w:lang w:val="en-US"/>
              </w:rPr>
              <w:t>based on RAN4 feedback on the uplink transmission in the middle with same setting</w:t>
            </w:r>
          </w:p>
          <w:p w14:paraId="631B8C36" w14:textId="77777777" w:rsidR="00A7025B" w:rsidRDefault="00A7025B" w:rsidP="00A7025B">
            <w:pPr>
              <w:pStyle w:val="aff5"/>
              <w:numPr>
                <w:ilvl w:val="4"/>
                <w:numId w:val="16"/>
              </w:numPr>
              <w:spacing w:afterLines="50" w:after="120"/>
              <w:ind w:leftChars="0"/>
              <w:jc w:val="both"/>
              <w:rPr>
                <w:szCs w:val="21"/>
                <w:lang w:val="en-US"/>
              </w:rPr>
            </w:pPr>
            <w:r>
              <w:rPr>
                <w:rFonts w:hint="eastAsia"/>
                <w:szCs w:val="21"/>
                <w:lang w:val="en-US"/>
              </w:rPr>
              <w:t>N</w:t>
            </w:r>
            <w:r>
              <w:rPr>
                <w:szCs w:val="21"/>
                <w:lang w:val="en-US"/>
              </w:rPr>
              <w:t>o: Qualcomm</w:t>
            </w:r>
          </w:p>
          <w:p w14:paraId="32DECE0F" w14:textId="50C988AE" w:rsidR="00A7025B" w:rsidRDefault="00A7025B" w:rsidP="00A7025B">
            <w:pPr>
              <w:pStyle w:val="aff5"/>
              <w:numPr>
                <w:ilvl w:val="4"/>
                <w:numId w:val="16"/>
              </w:numPr>
              <w:spacing w:afterLines="50" w:after="120"/>
              <w:ind w:leftChars="0"/>
              <w:jc w:val="both"/>
              <w:rPr>
                <w:szCs w:val="21"/>
                <w:lang w:val="en-US"/>
              </w:rPr>
            </w:pPr>
            <w:r>
              <w:rPr>
                <w:rFonts w:hint="eastAsia"/>
                <w:szCs w:val="21"/>
                <w:lang w:val="en-US"/>
              </w:rPr>
              <w:t>W</w:t>
            </w:r>
            <w:r>
              <w:rPr>
                <w:szCs w:val="21"/>
                <w:lang w:val="en-US"/>
              </w:rPr>
              <w:t>ait for the progress in AI 8.8.1.3: Sharp, vivo</w:t>
            </w:r>
            <w:r w:rsidR="008777F6">
              <w:rPr>
                <w:szCs w:val="21"/>
                <w:lang w:val="en-US"/>
              </w:rPr>
              <w:t>, Ericsson</w:t>
            </w:r>
            <w:r w:rsidR="002B25EA">
              <w:rPr>
                <w:szCs w:val="21"/>
                <w:lang w:val="en-US"/>
              </w:rPr>
              <w:t>, DOCOMO</w:t>
            </w:r>
          </w:p>
          <w:p w14:paraId="2893D225" w14:textId="77777777" w:rsidR="00A7025B" w:rsidRDefault="00A7025B" w:rsidP="00A7025B">
            <w:pPr>
              <w:pStyle w:val="aff5"/>
              <w:numPr>
                <w:ilvl w:val="2"/>
                <w:numId w:val="16"/>
              </w:numPr>
              <w:spacing w:afterLines="50" w:after="120"/>
              <w:ind w:leftChars="0"/>
              <w:jc w:val="both"/>
              <w:rPr>
                <w:szCs w:val="21"/>
                <w:lang w:val="en-US"/>
              </w:rPr>
            </w:pPr>
            <w:r>
              <w:rPr>
                <w:szCs w:val="21"/>
                <w:lang w:val="en-US"/>
              </w:rPr>
              <w:t>No: Nokia, NSB</w:t>
            </w:r>
          </w:p>
          <w:p w14:paraId="52DC2882" w14:textId="77777777" w:rsidR="00A7025B" w:rsidRDefault="00A7025B" w:rsidP="00A7025B">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eed clarification: Samsung (</w:t>
            </w:r>
            <w:r>
              <w:rPr>
                <w:rFonts w:eastAsia="Malgun Gothic"/>
                <w:szCs w:val="21"/>
                <w:lang w:val="en-US" w:eastAsia="ko-KR"/>
              </w:rPr>
              <w:t xml:space="preserve">what is the relation with FG </w:t>
            </w:r>
            <w:r w:rsidRPr="00C151F7">
              <w:rPr>
                <w:rFonts w:eastAsia="Malgun Gothic"/>
                <w:szCs w:val="21"/>
                <w:lang w:eastAsia="ko-KR"/>
              </w:rPr>
              <w:t>30-4g</w:t>
            </w:r>
            <w:r>
              <w:rPr>
                <w:rFonts w:eastAsia="Malgun Gothic"/>
                <w:szCs w:val="21"/>
                <w:lang w:eastAsia="ko-KR"/>
              </w:rPr>
              <w:t xml:space="preserve"> (</w:t>
            </w:r>
            <w:r w:rsidRPr="00C151F7">
              <w:rPr>
                <w:rFonts w:eastAsia="Malgun Gothic"/>
                <w:szCs w:val="21"/>
                <w:lang w:eastAsia="ko-KR"/>
              </w:rPr>
              <w:t>Restart DM-RS bundling after the events that violate power consistency and phase continuity</w:t>
            </w:r>
            <w:r>
              <w:rPr>
                <w:rFonts w:eastAsia="Malgun Gothic"/>
                <w:szCs w:val="21"/>
                <w:lang w:eastAsia="ko-KR"/>
              </w:rPr>
              <w:t>)</w:t>
            </w:r>
            <w:r>
              <w:rPr>
                <w:szCs w:val="21"/>
                <w:lang w:val="en-US"/>
              </w:rPr>
              <w:t>)</w:t>
            </w:r>
          </w:p>
          <w:p w14:paraId="630AD92B" w14:textId="77777777" w:rsidR="00A7025B" w:rsidRDefault="00A7025B" w:rsidP="00A7025B">
            <w:pPr>
              <w:pStyle w:val="aff5"/>
              <w:numPr>
                <w:ilvl w:val="1"/>
                <w:numId w:val="16"/>
              </w:numPr>
              <w:spacing w:afterLines="50" w:after="120"/>
              <w:ind w:leftChars="0"/>
              <w:jc w:val="both"/>
              <w:rPr>
                <w:b/>
                <w:bCs/>
                <w:szCs w:val="21"/>
                <w:lang w:val="en-US"/>
              </w:rPr>
            </w:pPr>
            <w:r>
              <w:rPr>
                <w:b/>
                <w:bCs/>
                <w:szCs w:val="21"/>
                <w:lang w:val="en-US"/>
              </w:rPr>
              <w:t xml:space="preserve">Q3: </w:t>
            </w:r>
            <w:r>
              <w:rPr>
                <w:rFonts w:hint="eastAsia"/>
                <w:b/>
                <w:bCs/>
                <w:szCs w:val="21"/>
                <w:lang w:val="en-US"/>
              </w:rPr>
              <w:t>W</w:t>
            </w:r>
            <w:r>
              <w:rPr>
                <w:b/>
                <w:bCs/>
                <w:szCs w:val="21"/>
                <w:lang w:val="en-US"/>
              </w:rPr>
              <w:t>hether to merge some of FGs 30-4 to 30-4d</w:t>
            </w:r>
          </w:p>
          <w:p w14:paraId="323A2D93" w14:textId="77777777" w:rsidR="00A7025B" w:rsidRDefault="00A7025B" w:rsidP="00A7025B">
            <w:pPr>
              <w:pStyle w:val="aff5"/>
              <w:numPr>
                <w:ilvl w:val="2"/>
                <w:numId w:val="16"/>
              </w:numPr>
              <w:spacing w:afterLines="50" w:after="120"/>
              <w:ind w:leftChars="0"/>
              <w:jc w:val="both"/>
              <w:rPr>
                <w:szCs w:val="21"/>
                <w:lang w:val="en-US"/>
              </w:rPr>
            </w:pPr>
            <w:r>
              <w:rPr>
                <w:szCs w:val="21"/>
                <w:lang w:val="en-US"/>
              </w:rPr>
              <w:t>Merge FGs 30-4b, 30-4c and 30-4d into FG 30-4a: Panasonic, Samsung</w:t>
            </w:r>
          </w:p>
          <w:p w14:paraId="7CF329E7" w14:textId="77777777" w:rsidR="00A7025B" w:rsidRDefault="00A7025B" w:rsidP="00A7025B">
            <w:pPr>
              <w:pStyle w:val="aff5"/>
              <w:numPr>
                <w:ilvl w:val="3"/>
                <w:numId w:val="16"/>
              </w:numPr>
              <w:spacing w:afterLines="50" w:after="120"/>
              <w:ind w:leftChars="0"/>
              <w:jc w:val="both"/>
              <w:rPr>
                <w:szCs w:val="21"/>
                <w:lang w:val="en-US"/>
              </w:rPr>
            </w:pPr>
            <w:r>
              <w:rPr>
                <w:szCs w:val="21"/>
                <w:lang w:val="en-US"/>
              </w:rPr>
              <w:t>DMRS bundling is not required to split among functions</w:t>
            </w:r>
          </w:p>
          <w:p w14:paraId="179B8A64" w14:textId="77777777" w:rsidR="00A7025B" w:rsidRDefault="00A7025B" w:rsidP="00A7025B">
            <w:pPr>
              <w:pStyle w:val="aff5"/>
              <w:numPr>
                <w:ilvl w:val="2"/>
                <w:numId w:val="16"/>
              </w:numPr>
              <w:spacing w:afterLines="50" w:after="120"/>
              <w:ind w:leftChars="0"/>
              <w:jc w:val="both"/>
              <w:rPr>
                <w:szCs w:val="21"/>
                <w:lang w:val="en-US"/>
              </w:rPr>
            </w:pPr>
            <w:r>
              <w:rPr>
                <w:szCs w:val="21"/>
                <w:lang w:val="en-US"/>
              </w:rPr>
              <w:t>Merge FGs 30-4b, 30-4c into FG 30-4a: DOCOMO, Intel, Samsung, Sharp</w:t>
            </w:r>
          </w:p>
          <w:p w14:paraId="4518E164" w14:textId="77777777" w:rsidR="00A7025B" w:rsidRDefault="00A7025B" w:rsidP="00A7025B">
            <w:pPr>
              <w:pStyle w:val="aff5"/>
              <w:numPr>
                <w:ilvl w:val="3"/>
                <w:numId w:val="16"/>
              </w:numPr>
              <w:spacing w:afterLines="50" w:after="120"/>
              <w:ind w:leftChars="0"/>
              <w:jc w:val="both"/>
              <w:rPr>
                <w:szCs w:val="21"/>
                <w:lang w:val="en-US"/>
              </w:rPr>
            </w:pPr>
            <w:r>
              <w:rPr>
                <w:szCs w:val="21"/>
                <w:lang w:val="en-US"/>
              </w:rPr>
              <w:t>Follow RAN2 guidance: avoid defining functionality that has no RRC configuration but is dependent on capability bits</w:t>
            </w:r>
          </w:p>
          <w:p w14:paraId="668B829B" w14:textId="77777777" w:rsidR="00A7025B" w:rsidRDefault="00A7025B" w:rsidP="00A7025B">
            <w:pPr>
              <w:pStyle w:val="aff5"/>
              <w:numPr>
                <w:ilvl w:val="4"/>
                <w:numId w:val="16"/>
              </w:numPr>
              <w:spacing w:afterLines="50" w:after="120"/>
              <w:ind w:leftChars="0"/>
              <w:jc w:val="both"/>
              <w:rPr>
                <w:szCs w:val="21"/>
                <w:lang w:val="en-US"/>
              </w:rPr>
            </w:pPr>
            <w:r>
              <w:rPr>
                <w:szCs w:val="21"/>
                <w:lang w:val="en-US"/>
              </w:rPr>
              <w:t>single RRC parameter is used for PUSCH DMRS-bundling enabling/disabling indication</w:t>
            </w:r>
          </w:p>
          <w:p w14:paraId="111E66E1" w14:textId="77777777" w:rsidR="00A7025B" w:rsidRDefault="00A7025B" w:rsidP="00A7025B">
            <w:pPr>
              <w:pStyle w:val="aff5"/>
              <w:numPr>
                <w:ilvl w:val="4"/>
                <w:numId w:val="16"/>
              </w:numPr>
              <w:spacing w:afterLines="50" w:after="120"/>
              <w:ind w:leftChars="0"/>
              <w:jc w:val="both"/>
              <w:rPr>
                <w:szCs w:val="21"/>
                <w:lang w:val="en-US"/>
              </w:rPr>
            </w:pPr>
            <w:r>
              <w:rPr>
                <w:szCs w:val="21"/>
                <w:lang w:val="en-US"/>
              </w:rPr>
              <w:t>DMRS bundling for PUSCH repetition type B/TBoMS reuses the design for PUSCH repetition type A.</w:t>
            </w:r>
          </w:p>
          <w:p w14:paraId="565D6ECC" w14:textId="1F0F3DC6" w:rsidR="00A7025B" w:rsidRDefault="00A7025B" w:rsidP="00A7025B">
            <w:pPr>
              <w:pStyle w:val="aff5"/>
              <w:numPr>
                <w:ilvl w:val="2"/>
                <w:numId w:val="16"/>
              </w:numPr>
              <w:spacing w:afterLines="50" w:after="120"/>
              <w:ind w:leftChars="0"/>
              <w:jc w:val="both"/>
              <w:rPr>
                <w:szCs w:val="21"/>
                <w:lang w:val="en-US"/>
              </w:rPr>
            </w:pPr>
            <w:r>
              <w:rPr>
                <w:szCs w:val="21"/>
                <w:lang w:val="en-US"/>
              </w:rPr>
              <w:t>Merge FGs 30-4a and 30-4d into FG 30-4:</w:t>
            </w:r>
            <w:r w:rsidR="008777F6">
              <w:rPr>
                <w:szCs w:val="21"/>
                <w:lang w:val="en-US"/>
              </w:rPr>
              <w:t xml:space="preserve"> Ericsson</w:t>
            </w:r>
          </w:p>
          <w:p w14:paraId="597076A1" w14:textId="77777777" w:rsidR="00A7025B" w:rsidRDefault="00A7025B" w:rsidP="00A7025B">
            <w:pPr>
              <w:pStyle w:val="aff5"/>
              <w:numPr>
                <w:ilvl w:val="3"/>
                <w:numId w:val="16"/>
              </w:numPr>
              <w:spacing w:afterLines="50" w:after="120"/>
              <w:ind w:leftChars="0"/>
              <w:jc w:val="both"/>
              <w:rPr>
                <w:szCs w:val="21"/>
                <w:lang w:val="en-US"/>
              </w:rPr>
            </w:pPr>
            <w:r>
              <w:rPr>
                <w:rFonts w:cstheme="minorHAnsi"/>
              </w:rPr>
              <w:t>agreement to strive for a common design for PUSCH/PUCCH with DMRS bundling as much as possible</w:t>
            </w:r>
          </w:p>
          <w:p w14:paraId="4A83D541" w14:textId="2F755140" w:rsidR="00A7025B" w:rsidRDefault="00A7025B" w:rsidP="00A7025B">
            <w:pPr>
              <w:pStyle w:val="aff5"/>
              <w:numPr>
                <w:ilvl w:val="2"/>
                <w:numId w:val="16"/>
              </w:numPr>
              <w:spacing w:afterLines="50" w:after="120"/>
              <w:ind w:leftChars="0"/>
              <w:jc w:val="both"/>
              <w:rPr>
                <w:szCs w:val="21"/>
                <w:lang w:val="en-US"/>
              </w:rPr>
            </w:pPr>
            <w:r>
              <w:rPr>
                <w:rFonts w:hint="eastAsia"/>
                <w:szCs w:val="21"/>
                <w:lang w:val="en-US"/>
              </w:rPr>
              <w:t>Kee</w:t>
            </w:r>
            <w:r>
              <w:rPr>
                <w:szCs w:val="21"/>
                <w:lang w:val="en-US"/>
              </w:rPr>
              <w:t>p current structure: Qualcomm, Apple, vivo, Nokia, NSB</w:t>
            </w:r>
            <w:r w:rsidR="00B079FB">
              <w:rPr>
                <w:szCs w:val="21"/>
                <w:lang w:val="en-US"/>
              </w:rPr>
              <w:t xml:space="preserve">, </w:t>
            </w:r>
            <w:r w:rsidR="00B079FB" w:rsidRPr="001573F2">
              <w:rPr>
                <w:rFonts w:eastAsia="SimSun"/>
                <w:szCs w:val="21"/>
                <w:lang w:val="en-US" w:eastAsia="zh-CN"/>
              </w:rPr>
              <w:t>Huawei, HiSilicon</w:t>
            </w:r>
          </w:p>
          <w:p w14:paraId="3E99057E" w14:textId="77777777" w:rsidR="00A7025B" w:rsidRDefault="00A7025B" w:rsidP="00A7025B">
            <w:pPr>
              <w:pStyle w:val="aff5"/>
              <w:numPr>
                <w:ilvl w:val="1"/>
                <w:numId w:val="16"/>
              </w:numPr>
              <w:spacing w:afterLines="50" w:after="120"/>
              <w:ind w:leftChars="0"/>
              <w:jc w:val="both"/>
              <w:rPr>
                <w:b/>
                <w:bCs/>
                <w:szCs w:val="21"/>
                <w:lang w:val="en-US"/>
              </w:rPr>
            </w:pPr>
            <w:r>
              <w:rPr>
                <w:b/>
                <w:bCs/>
                <w:szCs w:val="21"/>
                <w:lang w:val="en-US"/>
              </w:rPr>
              <w:t>Q4: Whether to merge FG 30-4f into FG 30-4e</w:t>
            </w:r>
          </w:p>
          <w:p w14:paraId="0F747550" w14:textId="653D505D" w:rsidR="00A7025B" w:rsidRDefault="00A7025B" w:rsidP="00A7025B">
            <w:pPr>
              <w:pStyle w:val="aff5"/>
              <w:numPr>
                <w:ilvl w:val="2"/>
                <w:numId w:val="16"/>
              </w:numPr>
              <w:spacing w:afterLines="50" w:after="120"/>
              <w:ind w:leftChars="0"/>
              <w:jc w:val="both"/>
              <w:rPr>
                <w:szCs w:val="21"/>
                <w:lang w:val="en-US"/>
              </w:rPr>
            </w:pPr>
            <w:r>
              <w:rPr>
                <w:szCs w:val="21"/>
                <w:lang w:val="en-US"/>
              </w:rPr>
              <w:t>Yes: Panasonic, Intel, Samsung</w:t>
            </w:r>
            <w:r w:rsidR="008777F6">
              <w:rPr>
                <w:szCs w:val="21"/>
                <w:lang w:val="en-US"/>
              </w:rPr>
              <w:t>, Ericsson</w:t>
            </w:r>
          </w:p>
          <w:p w14:paraId="01C53CEE" w14:textId="77777777" w:rsidR="00A7025B" w:rsidRDefault="00A7025B" w:rsidP="00A7025B">
            <w:pPr>
              <w:pStyle w:val="aff5"/>
              <w:numPr>
                <w:ilvl w:val="3"/>
                <w:numId w:val="16"/>
              </w:numPr>
              <w:spacing w:afterLines="50" w:after="120"/>
              <w:ind w:leftChars="0"/>
              <w:jc w:val="both"/>
              <w:rPr>
                <w:szCs w:val="21"/>
                <w:lang w:val="en-US"/>
              </w:rPr>
            </w:pPr>
            <w:r>
              <w:rPr>
                <w:szCs w:val="21"/>
                <w:lang w:val="en-US"/>
              </w:rPr>
              <w:t>The main benefit of inter-slot frequency hopping with inter-slot bundling is to apply DMRS bundling</w:t>
            </w:r>
          </w:p>
          <w:p w14:paraId="06BF3927" w14:textId="77777777" w:rsidR="00A7025B" w:rsidRDefault="00A7025B" w:rsidP="00A7025B">
            <w:pPr>
              <w:pStyle w:val="aff5"/>
              <w:numPr>
                <w:ilvl w:val="3"/>
                <w:numId w:val="16"/>
              </w:numPr>
              <w:spacing w:afterLines="50" w:after="120"/>
              <w:ind w:leftChars="0"/>
              <w:jc w:val="both"/>
              <w:rPr>
                <w:szCs w:val="21"/>
                <w:lang w:val="en-US"/>
              </w:rPr>
            </w:pPr>
            <w:r>
              <w:rPr>
                <w:rFonts w:eastAsiaTheme="minorEastAsia"/>
                <w:lang w:eastAsia="ko-KR"/>
              </w:rPr>
              <w:lastRenderedPageBreak/>
              <w:t>no functional difference between PUSCH and PUCCH</w:t>
            </w:r>
          </w:p>
          <w:p w14:paraId="7100339B" w14:textId="008F6EFD" w:rsidR="00A7025B" w:rsidRDefault="00A7025B" w:rsidP="00A7025B">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DOCOMO, Qualcomm, Apple, vivo, Nokia, NSB</w:t>
            </w:r>
            <w:r w:rsidR="00B079FB">
              <w:rPr>
                <w:szCs w:val="21"/>
                <w:lang w:val="en-US"/>
              </w:rPr>
              <w:t xml:space="preserve">, </w:t>
            </w:r>
            <w:r w:rsidR="00B079FB" w:rsidRPr="001573F2">
              <w:rPr>
                <w:rFonts w:eastAsia="SimSun"/>
                <w:szCs w:val="21"/>
                <w:lang w:val="en-US" w:eastAsia="zh-CN"/>
              </w:rPr>
              <w:t>Huawei, HiSilicon</w:t>
            </w:r>
          </w:p>
          <w:p w14:paraId="2FC8B91C" w14:textId="77777777" w:rsidR="00A7025B" w:rsidRDefault="00A7025B" w:rsidP="00A7025B">
            <w:pPr>
              <w:pStyle w:val="aff5"/>
              <w:numPr>
                <w:ilvl w:val="1"/>
                <w:numId w:val="16"/>
              </w:numPr>
              <w:spacing w:afterLines="50" w:after="120"/>
              <w:ind w:leftChars="0"/>
              <w:jc w:val="both"/>
              <w:rPr>
                <w:b/>
                <w:bCs/>
                <w:szCs w:val="21"/>
                <w:lang w:val="en-US"/>
              </w:rPr>
            </w:pPr>
            <w:r>
              <w:rPr>
                <w:b/>
                <w:bCs/>
                <w:szCs w:val="21"/>
                <w:lang w:val="en-US"/>
              </w:rPr>
              <w:t>Q5: Whether to remove FG 30-4g from the UE feature list</w:t>
            </w:r>
          </w:p>
          <w:p w14:paraId="427242CF" w14:textId="01774BD9" w:rsidR="00A7025B" w:rsidRDefault="00A7025B" w:rsidP="00A7025B">
            <w:pPr>
              <w:pStyle w:val="aff5"/>
              <w:numPr>
                <w:ilvl w:val="2"/>
                <w:numId w:val="16"/>
              </w:numPr>
              <w:spacing w:afterLines="50" w:after="120"/>
              <w:ind w:leftChars="0"/>
              <w:jc w:val="both"/>
              <w:rPr>
                <w:szCs w:val="21"/>
                <w:lang w:val="en-US"/>
              </w:rPr>
            </w:pPr>
            <w:r>
              <w:rPr>
                <w:szCs w:val="21"/>
                <w:lang w:val="en-US"/>
              </w:rPr>
              <w:t xml:space="preserve">Yes: </w:t>
            </w:r>
            <w:r w:rsidR="002F70A7">
              <w:rPr>
                <w:szCs w:val="21"/>
                <w:lang w:val="en-US"/>
              </w:rPr>
              <w:t>Apple</w:t>
            </w:r>
          </w:p>
          <w:p w14:paraId="3479DEA9" w14:textId="77777777" w:rsidR="00A7025B" w:rsidRDefault="00A7025B" w:rsidP="00A7025B">
            <w:pPr>
              <w:pStyle w:val="aff5"/>
              <w:numPr>
                <w:ilvl w:val="3"/>
                <w:numId w:val="16"/>
              </w:numPr>
              <w:spacing w:afterLines="50" w:after="120"/>
              <w:ind w:leftChars="0"/>
              <w:jc w:val="both"/>
              <w:rPr>
                <w:szCs w:val="21"/>
                <w:lang w:val="en-US"/>
              </w:rPr>
            </w:pPr>
            <w:r w:rsidRPr="00E51CC9">
              <w:rPr>
                <w:szCs w:val="21"/>
                <w:lang w:val="en-US"/>
              </w:rPr>
              <w:t>The transmission power and phase continuity will be kept again in the new actual time domain window</w:t>
            </w:r>
          </w:p>
          <w:p w14:paraId="425FBC9B" w14:textId="649AB2C0" w:rsidR="00A7025B" w:rsidRDefault="00A7025B" w:rsidP="00A7025B">
            <w:pPr>
              <w:pStyle w:val="aff5"/>
              <w:numPr>
                <w:ilvl w:val="2"/>
                <w:numId w:val="16"/>
              </w:numPr>
              <w:spacing w:afterLines="50" w:after="120"/>
              <w:ind w:leftChars="0"/>
              <w:jc w:val="both"/>
              <w:rPr>
                <w:szCs w:val="21"/>
                <w:lang w:val="en-US"/>
              </w:rPr>
            </w:pPr>
            <w:r>
              <w:rPr>
                <w:rFonts w:hint="eastAsia"/>
                <w:szCs w:val="21"/>
                <w:lang w:val="en-US"/>
              </w:rPr>
              <w:t>N</w:t>
            </w:r>
            <w:r>
              <w:rPr>
                <w:szCs w:val="21"/>
                <w:lang w:val="en-US"/>
              </w:rPr>
              <w:t>o: DOCOMO, Panasonic, Qualcomm, Intel, vivo, Nokia, NSB</w:t>
            </w:r>
            <w:r w:rsidR="008777F6">
              <w:rPr>
                <w:szCs w:val="21"/>
                <w:lang w:val="en-US"/>
              </w:rPr>
              <w:t>, Ericsson</w:t>
            </w:r>
          </w:p>
          <w:p w14:paraId="6DD35D86" w14:textId="77777777" w:rsidR="00A7025B" w:rsidRDefault="00A7025B" w:rsidP="00A7025B">
            <w:pPr>
              <w:pStyle w:val="aff5"/>
              <w:numPr>
                <w:ilvl w:val="3"/>
                <w:numId w:val="16"/>
              </w:numPr>
              <w:spacing w:afterLines="50" w:after="120"/>
              <w:ind w:leftChars="0"/>
              <w:jc w:val="both"/>
              <w:rPr>
                <w:szCs w:val="21"/>
                <w:lang w:val="en-US"/>
              </w:rPr>
            </w:pPr>
            <w:r>
              <w:rPr>
                <w:szCs w:val="21"/>
                <w:lang w:val="en-US"/>
              </w:rPr>
              <w:t>up to UE if UE restarts DMRS bundling within configured TDW</w:t>
            </w:r>
          </w:p>
          <w:p w14:paraId="60B7C800" w14:textId="77777777" w:rsidR="00A7025B" w:rsidRDefault="00A7025B" w:rsidP="00A7025B">
            <w:pPr>
              <w:pStyle w:val="aff5"/>
              <w:numPr>
                <w:ilvl w:val="3"/>
                <w:numId w:val="16"/>
              </w:numPr>
              <w:spacing w:afterLines="50" w:after="120"/>
              <w:ind w:leftChars="0"/>
              <w:jc w:val="both"/>
              <w:rPr>
                <w:szCs w:val="21"/>
                <w:lang w:val="en-US"/>
              </w:rPr>
            </w:pPr>
            <w:r>
              <w:rPr>
                <w:rFonts w:hint="eastAsia"/>
                <w:szCs w:val="21"/>
                <w:lang w:val="en-US"/>
              </w:rPr>
              <w:t>A</w:t>
            </w:r>
            <w:r>
              <w:rPr>
                <w:szCs w:val="21"/>
                <w:lang w:val="en-US"/>
              </w:rPr>
              <w:t>ligned with current agreement</w:t>
            </w:r>
          </w:p>
          <w:p w14:paraId="05809E9E" w14:textId="77777777" w:rsidR="00A7025B" w:rsidRDefault="00A7025B" w:rsidP="00A7025B">
            <w:pPr>
              <w:rPr>
                <w:szCs w:val="21"/>
                <w:lang w:val="en-US"/>
              </w:rPr>
            </w:pPr>
          </w:p>
          <w:p w14:paraId="3251B51E" w14:textId="77777777" w:rsidR="00A7025B" w:rsidRDefault="00A7025B" w:rsidP="00A7025B">
            <w:pPr>
              <w:rPr>
                <w:rFonts w:eastAsia="ＭＳ Ｐゴシック"/>
                <w:color w:val="000000"/>
                <w:szCs w:val="21"/>
                <w:lang w:val="en-US"/>
              </w:rPr>
            </w:pPr>
            <w:r>
              <w:rPr>
                <w:rFonts w:eastAsia="ＭＳ Ｐゴシック" w:hint="eastAsia"/>
                <w:color w:val="000000"/>
                <w:szCs w:val="21"/>
                <w:lang w:val="en-US"/>
              </w:rPr>
              <w:t>B</w:t>
            </w:r>
            <w:r>
              <w:rPr>
                <w:rFonts w:eastAsia="ＭＳ Ｐゴシック"/>
                <w:color w:val="000000"/>
                <w:szCs w:val="21"/>
                <w:lang w:val="en-US"/>
              </w:rPr>
              <w:t>ased on the comments provided so far, following proposals are made</w:t>
            </w:r>
          </w:p>
          <w:p w14:paraId="039E0FB3" w14:textId="77777777" w:rsidR="00A7025B" w:rsidRDefault="00A7025B" w:rsidP="00A7025B">
            <w:pPr>
              <w:spacing w:afterLines="50" w:after="120"/>
              <w:jc w:val="both"/>
              <w:rPr>
                <w:b/>
                <w:bCs/>
                <w:szCs w:val="21"/>
                <w:lang w:val="en-US"/>
              </w:rPr>
            </w:pPr>
            <w:r>
              <w:rPr>
                <w:b/>
                <w:bCs/>
                <w:szCs w:val="21"/>
                <w:highlight w:val="yellow"/>
                <w:lang w:val="en-US"/>
              </w:rPr>
              <w:t>[FL2] High priority proposal 4-2a:</w:t>
            </w:r>
          </w:p>
          <w:p w14:paraId="61CD0AA9" w14:textId="77777777" w:rsidR="00A7025B" w:rsidRDefault="00A7025B" w:rsidP="00A7025B">
            <w:pPr>
              <w:pStyle w:val="aff5"/>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121EDDEC" w14:textId="77777777" w:rsidR="00A7025B" w:rsidRDefault="00A7025B" w:rsidP="00A7025B">
            <w:pPr>
              <w:pStyle w:val="aff5"/>
              <w:numPr>
                <w:ilvl w:val="1"/>
                <w:numId w:val="16"/>
              </w:numPr>
              <w:spacing w:afterLines="50" w:after="120"/>
              <w:ind w:leftChars="0"/>
              <w:jc w:val="both"/>
              <w:rPr>
                <w:b/>
                <w:bCs/>
                <w:szCs w:val="21"/>
                <w:lang w:val="en-US"/>
              </w:rPr>
            </w:pPr>
            <w:r>
              <w:rPr>
                <w:b/>
                <w:bCs/>
                <w:szCs w:val="21"/>
                <w:lang w:val="en-US"/>
              </w:rPr>
              <w:t>Option 1: Keep 30-4 and m</w:t>
            </w:r>
            <w:r w:rsidRPr="00417943">
              <w:rPr>
                <w:b/>
                <w:bCs/>
                <w:szCs w:val="21"/>
                <w:lang w:val="en-US"/>
              </w:rPr>
              <w:t>erge FGs 30-4b, 30-4c into FG 30-4a</w:t>
            </w:r>
          </w:p>
          <w:p w14:paraId="4534691F" w14:textId="77777777" w:rsidR="00A7025B" w:rsidRDefault="00A7025B" w:rsidP="00A7025B">
            <w:pPr>
              <w:pStyle w:val="aff5"/>
              <w:numPr>
                <w:ilvl w:val="2"/>
                <w:numId w:val="16"/>
              </w:numPr>
              <w:spacing w:afterLines="50" w:after="120"/>
              <w:ind w:leftChars="0"/>
              <w:jc w:val="both"/>
              <w:rPr>
                <w:b/>
                <w:bCs/>
                <w:szCs w:val="21"/>
                <w:lang w:val="en-US"/>
              </w:rPr>
            </w:pPr>
            <w:r>
              <w:rPr>
                <w:b/>
                <w:bCs/>
                <w:szCs w:val="21"/>
                <w:lang w:val="en-US"/>
              </w:rPr>
              <w:t>FFS whether to further merge FG 30-4d into FG 30-4a</w:t>
            </w:r>
          </w:p>
          <w:p w14:paraId="06B1A18F" w14:textId="77777777" w:rsidR="00A7025B" w:rsidRDefault="00A7025B" w:rsidP="00A7025B">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678F8F83" w14:textId="77777777" w:rsidR="00A7025B" w:rsidRDefault="00A7025B" w:rsidP="00A7025B">
            <w:pPr>
              <w:pStyle w:val="aff5"/>
              <w:numPr>
                <w:ilvl w:val="1"/>
                <w:numId w:val="16"/>
              </w:numPr>
              <w:spacing w:afterLines="50" w:after="120"/>
              <w:ind w:leftChars="0"/>
              <w:jc w:val="both"/>
              <w:rPr>
                <w:b/>
                <w:bCs/>
                <w:szCs w:val="21"/>
                <w:lang w:val="en-US"/>
              </w:rPr>
            </w:pPr>
            <w:r>
              <w:rPr>
                <w:b/>
                <w:bCs/>
                <w:szCs w:val="21"/>
                <w:lang w:val="en-US"/>
              </w:rPr>
              <w:t>Option 2: Keep</w:t>
            </w:r>
            <w:r w:rsidRPr="00417943">
              <w:rPr>
                <w:b/>
                <w:bCs/>
                <w:szCs w:val="21"/>
                <w:lang w:val="en-US"/>
              </w:rPr>
              <w:t xml:space="preserve"> FGs 30-4</w:t>
            </w:r>
            <w:r>
              <w:rPr>
                <w:b/>
                <w:bCs/>
                <w:szCs w:val="21"/>
                <w:lang w:val="en-US"/>
              </w:rPr>
              <w:t xml:space="preserve"> to 30-4d</w:t>
            </w:r>
          </w:p>
          <w:p w14:paraId="09818702" w14:textId="77777777" w:rsidR="00A7025B" w:rsidRPr="00803249" w:rsidRDefault="00A7025B" w:rsidP="00A7025B">
            <w:pPr>
              <w:pStyle w:val="aff5"/>
              <w:numPr>
                <w:ilvl w:val="2"/>
                <w:numId w:val="16"/>
              </w:numPr>
              <w:spacing w:afterLines="50" w:after="120"/>
              <w:ind w:leftChars="0"/>
              <w:jc w:val="both"/>
              <w:rPr>
                <w:b/>
                <w:bCs/>
                <w:szCs w:val="21"/>
                <w:lang w:val="en-US"/>
              </w:rPr>
            </w:pPr>
            <w:r>
              <w:rPr>
                <w:rFonts w:hint="eastAsia"/>
                <w:b/>
                <w:bCs/>
                <w:szCs w:val="21"/>
                <w:lang w:val="en-US"/>
              </w:rPr>
              <w:t>F</w:t>
            </w:r>
            <w:r>
              <w:rPr>
                <w:b/>
                <w:bCs/>
                <w:szCs w:val="21"/>
                <w:lang w:val="en-US"/>
              </w:rPr>
              <w:t>FS whether to split to back-to-back transmission and non-back-to-back transmission</w:t>
            </w:r>
          </w:p>
          <w:p w14:paraId="49251937" w14:textId="77777777" w:rsidR="00A7025B" w:rsidRDefault="00A7025B" w:rsidP="00A7025B">
            <w:pPr>
              <w:rPr>
                <w:szCs w:val="21"/>
                <w:lang w:val="en-US"/>
              </w:rPr>
            </w:pPr>
          </w:p>
          <w:p w14:paraId="2F452361" w14:textId="77777777" w:rsidR="00A7025B" w:rsidRDefault="00A7025B" w:rsidP="00A7025B">
            <w:pPr>
              <w:spacing w:afterLines="50" w:after="120"/>
              <w:jc w:val="both"/>
              <w:rPr>
                <w:b/>
                <w:bCs/>
                <w:szCs w:val="21"/>
                <w:lang w:val="en-US"/>
              </w:rPr>
            </w:pPr>
            <w:r>
              <w:rPr>
                <w:b/>
                <w:bCs/>
                <w:szCs w:val="21"/>
                <w:highlight w:val="yellow"/>
                <w:lang w:val="en-US"/>
              </w:rPr>
              <w:t>[FL2] High priority proposal 4-2b:</w:t>
            </w:r>
          </w:p>
          <w:p w14:paraId="0A6B1642" w14:textId="77777777" w:rsidR="00A7025B" w:rsidRDefault="00A7025B" w:rsidP="00A7025B">
            <w:pPr>
              <w:pStyle w:val="aff5"/>
              <w:numPr>
                <w:ilvl w:val="0"/>
                <w:numId w:val="16"/>
              </w:numPr>
              <w:spacing w:afterLines="50" w:after="120"/>
              <w:ind w:leftChars="0"/>
              <w:jc w:val="both"/>
              <w:rPr>
                <w:b/>
                <w:bCs/>
                <w:szCs w:val="21"/>
                <w:lang w:val="en-US"/>
              </w:rPr>
            </w:pPr>
            <w:r>
              <w:rPr>
                <w:b/>
                <w:bCs/>
                <w:szCs w:val="21"/>
                <w:lang w:val="en-US"/>
              </w:rPr>
              <w:t xml:space="preserve">Down select one of following options </w:t>
            </w:r>
          </w:p>
          <w:p w14:paraId="4941A988" w14:textId="77777777" w:rsidR="00A7025B" w:rsidRDefault="00A7025B" w:rsidP="00A7025B">
            <w:pPr>
              <w:pStyle w:val="aff5"/>
              <w:numPr>
                <w:ilvl w:val="1"/>
                <w:numId w:val="16"/>
              </w:numPr>
              <w:spacing w:afterLines="50" w:after="120"/>
              <w:ind w:leftChars="0"/>
              <w:jc w:val="both"/>
              <w:rPr>
                <w:b/>
                <w:bCs/>
                <w:szCs w:val="21"/>
                <w:lang w:val="en-US"/>
              </w:rPr>
            </w:pPr>
            <w:r>
              <w:rPr>
                <w:b/>
                <w:bCs/>
                <w:szCs w:val="21"/>
                <w:lang w:val="en-US"/>
              </w:rPr>
              <w:t>Option 1: Keep FGs 30-4e and 30-4f</w:t>
            </w:r>
          </w:p>
          <w:p w14:paraId="7711B226" w14:textId="77777777" w:rsidR="00A7025B" w:rsidRPr="008A5C19" w:rsidRDefault="00A7025B" w:rsidP="00A7025B">
            <w:pPr>
              <w:pStyle w:val="aff5"/>
              <w:numPr>
                <w:ilvl w:val="1"/>
                <w:numId w:val="16"/>
              </w:numPr>
              <w:spacing w:afterLines="50" w:after="120"/>
              <w:ind w:leftChars="0"/>
              <w:jc w:val="both"/>
              <w:rPr>
                <w:b/>
                <w:bCs/>
                <w:szCs w:val="21"/>
                <w:lang w:val="en-US"/>
              </w:rPr>
            </w:pPr>
            <w:r>
              <w:rPr>
                <w:b/>
                <w:bCs/>
                <w:szCs w:val="21"/>
                <w:lang w:val="en-US"/>
              </w:rPr>
              <w:t>Option 2: Merge</w:t>
            </w:r>
            <w:r w:rsidRPr="00417943">
              <w:rPr>
                <w:b/>
                <w:bCs/>
                <w:szCs w:val="21"/>
                <w:lang w:val="en-US"/>
              </w:rPr>
              <w:t xml:space="preserve"> </w:t>
            </w:r>
            <w:r>
              <w:rPr>
                <w:b/>
                <w:bCs/>
                <w:szCs w:val="21"/>
                <w:lang w:val="en-US"/>
              </w:rPr>
              <w:t>FGs 30-4e and 30-4f</w:t>
            </w:r>
          </w:p>
          <w:p w14:paraId="7CEC63A5" w14:textId="77777777" w:rsidR="00A7025B" w:rsidRDefault="00A7025B" w:rsidP="00A7025B">
            <w:pPr>
              <w:rPr>
                <w:szCs w:val="21"/>
                <w:lang w:val="en-US"/>
              </w:rPr>
            </w:pPr>
          </w:p>
          <w:p w14:paraId="13B7BD49" w14:textId="77777777" w:rsidR="00A7025B" w:rsidRDefault="00A7025B" w:rsidP="00A7025B">
            <w:pPr>
              <w:spacing w:afterLines="50" w:after="120"/>
              <w:jc w:val="both"/>
              <w:rPr>
                <w:b/>
                <w:bCs/>
                <w:szCs w:val="21"/>
                <w:lang w:val="en-US"/>
              </w:rPr>
            </w:pPr>
            <w:r>
              <w:rPr>
                <w:b/>
                <w:bCs/>
                <w:szCs w:val="21"/>
                <w:highlight w:val="yellow"/>
                <w:lang w:val="en-US"/>
              </w:rPr>
              <w:t>[FL2] High priority proposal 4-2c:</w:t>
            </w:r>
          </w:p>
          <w:p w14:paraId="0AE5553E" w14:textId="77777777" w:rsidR="00A7025B" w:rsidRPr="007E5E6C" w:rsidRDefault="00A7025B" w:rsidP="00A7025B">
            <w:pPr>
              <w:pStyle w:val="aff5"/>
              <w:numPr>
                <w:ilvl w:val="0"/>
                <w:numId w:val="16"/>
              </w:numPr>
              <w:spacing w:afterLines="50" w:after="120"/>
              <w:ind w:leftChars="0"/>
              <w:jc w:val="both"/>
              <w:rPr>
                <w:szCs w:val="21"/>
                <w:lang w:val="en-US"/>
              </w:rPr>
            </w:pPr>
            <w:r>
              <w:rPr>
                <w:b/>
                <w:bCs/>
                <w:szCs w:val="21"/>
                <w:lang w:val="en-US"/>
              </w:rPr>
              <w:t>FG 30-4g is kept as “</w:t>
            </w:r>
            <w:r w:rsidRPr="00F37B0D">
              <w:rPr>
                <w:b/>
                <w:bCs/>
                <w:szCs w:val="21"/>
                <w:lang w:val="en-US"/>
              </w:rPr>
              <w:t>[Restart DM-RS bundling after the events that violate power consistency and phase continuity]</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8"/>
              <w:gridCol w:w="864"/>
              <w:gridCol w:w="865"/>
              <w:gridCol w:w="2361"/>
              <w:gridCol w:w="1120"/>
            </w:tblGrid>
            <w:tr w:rsidR="00A7025B" w14:paraId="4AEC0EEE" w14:textId="77777777" w:rsidTr="00702B7E">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1B03D616" w14:textId="77777777" w:rsidR="00A7025B" w:rsidRPr="007D30CF" w:rsidRDefault="00A7025B" w:rsidP="00A7025B">
                  <w:pPr>
                    <w:pStyle w:val="TAL"/>
                    <w:rPr>
                      <w:rFonts w:asciiTheme="majorHAnsi" w:hAnsiTheme="majorHAnsi" w:cstheme="majorHAnsi"/>
                      <w:szCs w:val="18"/>
                      <w:lang w:eastAsia="ja-JP"/>
                    </w:rPr>
                  </w:pPr>
                  <w:r w:rsidRPr="007D30CF">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7D38C40F" w14:textId="77777777" w:rsidR="00A7025B" w:rsidRPr="007D30CF" w:rsidRDefault="00A7025B" w:rsidP="00A7025B">
                  <w:pPr>
                    <w:pStyle w:val="TAL"/>
                    <w:rPr>
                      <w:rFonts w:asciiTheme="majorHAnsi" w:hAnsiTheme="majorHAnsi" w:cstheme="majorHAnsi"/>
                      <w:szCs w:val="18"/>
                      <w:lang w:eastAsia="zh-CN"/>
                    </w:rPr>
                  </w:pPr>
                  <w:r w:rsidRPr="007D30CF">
                    <w:rPr>
                      <w:rFonts w:asciiTheme="majorHAnsi" w:hAnsiTheme="majorHAnsi" w:cstheme="majorHAnsi"/>
                      <w:szCs w:val="18"/>
                      <w:lang w:eastAsia="zh-CN"/>
                    </w:rPr>
                    <w:t>30-4g</w:t>
                  </w:r>
                </w:p>
              </w:tc>
              <w:tc>
                <w:tcPr>
                  <w:tcW w:w="347" w:type="pct"/>
                  <w:tcBorders>
                    <w:top w:val="single" w:sz="4" w:space="0" w:color="auto"/>
                    <w:left w:val="single" w:sz="4" w:space="0" w:color="auto"/>
                    <w:bottom w:val="single" w:sz="4" w:space="0" w:color="auto"/>
                    <w:right w:val="single" w:sz="4" w:space="0" w:color="auto"/>
                  </w:tcBorders>
                  <w:shd w:val="clear" w:color="auto" w:fill="FFFF00"/>
                </w:tcPr>
                <w:p w14:paraId="05C66AE4" w14:textId="77777777" w:rsidR="00A7025B" w:rsidRPr="007D30CF" w:rsidRDefault="00A7025B" w:rsidP="00A7025B">
                  <w:pPr>
                    <w:pStyle w:val="TAL"/>
                    <w:rPr>
                      <w:rFonts w:asciiTheme="majorHAnsi" w:eastAsia="SimSun" w:hAnsiTheme="majorHAnsi" w:cstheme="majorHAnsi"/>
                      <w:szCs w:val="18"/>
                      <w:lang w:eastAsia="zh-CN"/>
                    </w:rPr>
                  </w:pPr>
                  <w:r w:rsidRPr="007D30CF">
                    <w:rPr>
                      <w:rFonts w:asciiTheme="majorHAnsi" w:eastAsia="SimSun" w:hAnsiTheme="majorHAnsi" w:cstheme="majorHAnsi"/>
                      <w:szCs w:val="18"/>
                      <w:lang w:eastAsia="zh-CN"/>
                    </w:rPr>
                    <w:t>[Restart DM-RS bundling after the events that violate power consistency and phase continuity]</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27FF4E9F" w14:textId="77777777" w:rsidR="00A7025B" w:rsidRDefault="00A7025B" w:rsidP="00A7025B">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08780088" w14:textId="77777777" w:rsidR="00A7025B" w:rsidRDefault="00A7025B" w:rsidP="00A7025B">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[30-4]</w:t>
                  </w:r>
                </w:p>
              </w:tc>
              <w:tc>
                <w:tcPr>
                  <w:tcW w:w="191" w:type="pct"/>
                  <w:tcBorders>
                    <w:top w:val="single" w:sz="4" w:space="0" w:color="auto"/>
                    <w:left w:val="single" w:sz="4" w:space="0" w:color="auto"/>
                    <w:bottom w:val="single" w:sz="4" w:space="0" w:color="auto"/>
                    <w:right w:val="single" w:sz="4" w:space="0" w:color="auto"/>
                  </w:tcBorders>
                  <w:shd w:val="clear" w:color="auto" w:fill="auto"/>
                </w:tcPr>
                <w:p w14:paraId="7EB921EA" w14:textId="77777777" w:rsidR="00A7025B" w:rsidRDefault="00A7025B" w:rsidP="00A7025B">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F571D46" w14:textId="77777777" w:rsidR="00A7025B" w:rsidRDefault="00A7025B" w:rsidP="00A7025B">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6C0AC54B" w14:textId="77777777" w:rsidR="00A7025B" w:rsidRDefault="00A7025B" w:rsidP="00A7025B">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restarting DM-RS bundling after the events that violate power consistency and phase continuity</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743FB74B" w14:textId="77777777" w:rsidR="00A7025B" w:rsidRDefault="00A7025B" w:rsidP="00A7025B">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4B67AB8F" w14:textId="77777777" w:rsidR="00A7025B" w:rsidRDefault="00A7025B" w:rsidP="00A7025B">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FFS</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32D7BC4" w14:textId="77777777" w:rsidR="00A7025B" w:rsidRDefault="00A7025B" w:rsidP="00A7025B">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2F200D7" w14:textId="77777777" w:rsidR="00A7025B" w:rsidRDefault="00A7025B" w:rsidP="00A7025B">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791734DC" w14:textId="77777777" w:rsidR="00A7025B" w:rsidRDefault="00A7025B" w:rsidP="00A7025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0A53C653" w14:textId="77777777" w:rsidR="00A7025B" w:rsidRDefault="00A7025B" w:rsidP="00A7025B">
                  <w:pPr>
                    <w:pStyle w:val="TAL"/>
                    <w:rPr>
                      <w:rFonts w:asciiTheme="majorHAnsi" w:hAnsiTheme="majorHAnsi" w:cstheme="majorHAnsi"/>
                      <w:szCs w:val="18"/>
                      <w:lang w:eastAsia="ja-JP"/>
                    </w:rPr>
                  </w:pPr>
                  <w:r w:rsidRPr="007D30CF">
                    <w:rPr>
                      <w:rFonts w:asciiTheme="majorHAnsi" w:hAnsiTheme="majorHAnsi" w:cstheme="majorHAnsi"/>
                      <w:strike/>
                      <w:color w:val="FF0000"/>
                      <w:szCs w:val="18"/>
                      <w:lang w:eastAsia="ja-JP"/>
                    </w:rPr>
                    <w:t>[</w:t>
                  </w:r>
                  <w:r>
                    <w:rPr>
                      <w:rFonts w:asciiTheme="majorHAnsi" w:hAnsiTheme="majorHAnsi" w:cstheme="majorHAnsi"/>
                      <w:szCs w:val="18"/>
                      <w:lang w:eastAsia="ja-JP"/>
                    </w:rPr>
                    <w:t>Optional with capability signalling</w:t>
                  </w:r>
                  <w:r w:rsidRPr="007D30CF">
                    <w:rPr>
                      <w:rFonts w:asciiTheme="majorHAnsi" w:hAnsiTheme="majorHAnsi" w:cstheme="majorHAnsi"/>
                      <w:strike/>
                      <w:color w:val="FF0000"/>
                      <w:szCs w:val="18"/>
                      <w:lang w:eastAsia="ja-JP"/>
                    </w:rPr>
                    <w:t>]</w:t>
                  </w:r>
                </w:p>
              </w:tc>
            </w:tr>
          </w:tbl>
          <w:p w14:paraId="0619FAC6" w14:textId="5D05A3D0" w:rsidR="00A7025B" w:rsidRPr="001573F2" w:rsidRDefault="00A7025B" w:rsidP="00A7025B">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B9565F" w14:paraId="364B07CF" w14:textId="77777777" w:rsidTr="00147E89">
        <w:tc>
          <w:tcPr>
            <w:tcW w:w="506" w:type="pct"/>
          </w:tcPr>
          <w:p w14:paraId="1744D9C3" w14:textId="0266958F" w:rsidR="00B9565F" w:rsidRDefault="00B9565F" w:rsidP="00B9565F">
            <w:pPr>
              <w:jc w:val="both"/>
              <w:rPr>
                <w:szCs w:val="21"/>
                <w:lang w:val="en-US"/>
              </w:rPr>
            </w:pPr>
            <w:r>
              <w:rPr>
                <w:rFonts w:hint="eastAsia"/>
                <w:szCs w:val="21"/>
                <w:lang w:val="en-US"/>
              </w:rPr>
              <w:lastRenderedPageBreak/>
              <w:t>F</w:t>
            </w:r>
            <w:r>
              <w:rPr>
                <w:szCs w:val="21"/>
                <w:lang w:val="en-US"/>
              </w:rPr>
              <w:t>L3</w:t>
            </w:r>
          </w:p>
        </w:tc>
        <w:tc>
          <w:tcPr>
            <w:tcW w:w="4494" w:type="pct"/>
          </w:tcPr>
          <w:p w14:paraId="4762D9D1" w14:textId="7976D9F5" w:rsidR="00B9565F" w:rsidRDefault="00B9565F" w:rsidP="00B9565F">
            <w:pPr>
              <w:rPr>
                <w:rFonts w:eastAsia="ＭＳ Ｐゴシック"/>
                <w:color w:val="000000"/>
                <w:szCs w:val="21"/>
                <w:lang w:val="en-US"/>
              </w:rPr>
            </w:pPr>
            <w:r>
              <w:rPr>
                <w:rFonts w:eastAsia="ＭＳ Ｐゴシック"/>
                <w:color w:val="000000"/>
                <w:szCs w:val="21"/>
                <w:lang w:val="en-US"/>
              </w:rPr>
              <w:t>The above proposal</w:t>
            </w:r>
            <w:r w:rsidR="00C203C9">
              <w:rPr>
                <w:rFonts w:eastAsia="ＭＳ Ｐゴシック"/>
                <w:color w:val="000000"/>
                <w:szCs w:val="21"/>
                <w:lang w:val="en-US"/>
              </w:rPr>
              <w:t>s</w:t>
            </w:r>
            <w:r>
              <w:rPr>
                <w:rFonts w:eastAsia="ＭＳ Ｐゴシック"/>
                <w:color w:val="000000"/>
                <w:szCs w:val="21"/>
                <w:lang w:val="en-US"/>
              </w:rPr>
              <w:t xml:space="preserve"> tagged FL2 could not discussed in the GTW session on Nov. 12. Companies are encouraged to provide further comments.</w:t>
            </w:r>
          </w:p>
        </w:tc>
      </w:tr>
    </w:tbl>
    <w:p w14:paraId="3D9623D8" w14:textId="77777777" w:rsidR="00CD4FD5" w:rsidRPr="000440BC" w:rsidRDefault="00CD4FD5">
      <w:pPr>
        <w:spacing w:afterLines="50" w:after="120"/>
        <w:jc w:val="both"/>
        <w:rPr>
          <w:sz w:val="22"/>
          <w:lang w:val="en-US"/>
        </w:rPr>
      </w:pPr>
    </w:p>
    <w:p w14:paraId="43E9E03F" w14:textId="77777777" w:rsidR="00CD4FD5" w:rsidRDefault="00CD4FD5">
      <w:pPr>
        <w:spacing w:afterLines="50" w:after="120"/>
        <w:jc w:val="both"/>
        <w:rPr>
          <w:sz w:val="22"/>
        </w:rPr>
      </w:pPr>
    </w:p>
    <w:p w14:paraId="7E4CB55D" w14:textId="77777777" w:rsidR="00CD4FD5" w:rsidRDefault="00B549E0">
      <w:pPr>
        <w:spacing w:afterLines="50" w:after="120"/>
        <w:jc w:val="both"/>
        <w:rPr>
          <w:b/>
          <w:bCs/>
          <w:szCs w:val="21"/>
          <w:lang w:val="en-US"/>
        </w:rPr>
      </w:pPr>
      <w:r>
        <w:rPr>
          <w:b/>
          <w:bCs/>
          <w:szCs w:val="21"/>
          <w:highlight w:val="cyan"/>
          <w:lang w:val="en-US"/>
        </w:rPr>
        <w:lastRenderedPageBreak/>
        <w:t>Medium priority question 4-3:</w:t>
      </w:r>
    </w:p>
    <w:p w14:paraId="5FD6A0E0" w14:textId="77777777" w:rsidR="00CD4FD5" w:rsidRDefault="00B549E0">
      <w:pPr>
        <w:pStyle w:val="aff5"/>
        <w:numPr>
          <w:ilvl w:val="0"/>
          <w:numId w:val="16"/>
        </w:numPr>
        <w:spacing w:afterLines="50" w:after="120"/>
        <w:ind w:leftChars="0"/>
        <w:jc w:val="both"/>
        <w:rPr>
          <w:b/>
          <w:bCs/>
          <w:szCs w:val="24"/>
          <w:lang w:val="en-US"/>
        </w:rPr>
      </w:pPr>
      <w:r>
        <w:rPr>
          <w:b/>
          <w:bCs/>
          <w:szCs w:val="24"/>
        </w:rPr>
        <w:t>The column for “Mandatory/Optional” in FGs 30-4 and 30-4x is confirmed as “Optional with capability signaling”</w:t>
      </w:r>
    </w:p>
    <w:tbl>
      <w:tblPr>
        <w:tblStyle w:val="afc"/>
        <w:tblW w:w="5000" w:type="pct"/>
        <w:tblLook w:val="04A0" w:firstRow="1" w:lastRow="0" w:firstColumn="1" w:lastColumn="0" w:noHBand="0" w:noVBand="1"/>
      </w:tblPr>
      <w:tblGrid>
        <w:gridCol w:w="2265"/>
        <w:gridCol w:w="20118"/>
      </w:tblGrid>
      <w:tr w:rsidR="00CD4FD5" w14:paraId="6713FCF2" w14:textId="77777777">
        <w:tc>
          <w:tcPr>
            <w:tcW w:w="506" w:type="pct"/>
            <w:shd w:val="clear" w:color="auto" w:fill="F2F2F2" w:themeFill="background1" w:themeFillShade="F2"/>
          </w:tcPr>
          <w:p w14:paraId="47E6A76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6B05E06"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6E1E9A3" w14:textId="77777777">
        <w:tc>
          <w:tcPr>
            <w:tcW w:w="506" w:type="pct"/>
          </w:tcPr>
          <w:p w14:paraId="04DBB7FE"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7C2E4A36" w14:textId="77777777" w:rsidR="00CD4FD5" w:rsidRDefault="00B549E0">
            <w:pPr>
              <w:tabs>
                <w:tab w:val="left" w:pos="1800"/>
              </w:tabs>
              <w:rPr>
                <w:szCs w:val="21"/>
                <w:lang w:val="en-US"/>
              </w:rPr>
            </w:pPr>
            <w:r>
              <w:rPr>
                <w:rFonts w:hint="eastAsia"/>
                <w:szCs w:val="21"/>
                <w:lang w:val="en-US"/>
              </w:rPr>
              <w:t>W</w:t>
            </w:r>
            <w:r>
              <w:rPr>
                <w:szCs w:val="21"/>
                <w:lang w:val="en-US"/>
              </w:rPr>
              <w:t>e are fine with Proposal 4-3.</w:t>
            </w:r>
          </w:p>
        </w:tc>
      </w:tr>
      <w:tr w:rsidR="00CD4FD5" w14:paraId="39BBEAF2" w14:textId="77777777">
        <w:tc>
          <w:tcPr>
            <w:tcW w:w="506" w:type="pct"/>
          </w:tcPr>
          <w:p w14:paraId="73CCDAF8" w14:textId="77777777" w:rsidR="00CD4FD5" w:rsidRDefault="00B549E0">
            <w:pPr>
              <w:jc w:val="both"/>
              <w:rPr>
                <w:szCs w:val="21"/>
                <w:lang w:val="en-US"/>
              </w:rPr>
            </w:pPr>
            <w:r>
              <w:rPr>
                <w:szCs w:val="21"/>
                <w:lang w:val="en-US"/>
              </w:rPr>
              <w:t>QC</w:t>
            </w:r>
          </w:p>
        </w:tc>
        <w:tc>
          <w:tcPr>
            <w:tcW w:w="4494" w:type="pct"/>
          </w:tcPr>
          <w:p w14:paraId="14F9443F" w14:textId="77777777" w:rsidR="00CD4FD5" w:rsidRDefault="00B549E0">
            <w:pPr>
              <w:tabs>
                <w:tab w:val="left" w:pos="1800"/>
              </w:tabs>
              <w:rPr>
                <w:szCs w:val="21"/>
                <w:lang w:val="en-US"/>
              </w:rPr>
            </w:pPr>
            <w:r>
              <w:rPr>
                <w:szCs w:val="21"/>
                <w:lang w:val="en-US"/>
              </w:rPr>
              <w:t>Yes, this is fine.</w:t>
            </w:r>
          </w:p>
        </w:tc>
      </w:tr>
      <w:tr w:rsidR="00CD4FD5" w14:paraId="1A75CFC8" w14:textId="77777777">
        <w:tc>
          <w:tcPr>
            <w:tcW w:w="506" w:type="pct"/>
          </w:tcPr>
          <w:p w14:paraId="79311962" w14:textId="77777777" w:rsidR="00CD4FD5" w:rsidRDefault="00B549E0">
            <w:pPr>
              <w:jc w:val="both"/>
              <w:rPr>
                <w:szCs w:val="21"/>
                <w:lang w:val="en-US"/>
              </w:rPr>
            </w:pPr>
            <w:r>
              <w:rPr>
                <w:szCs w:val="21"/>
                <w:lang w:val="en-US"/>
              </w:rPr>
              <w:t>Intel</w:t>
            </w:r>
          </w:p>
        </w:tc>
        <w:tc>
          <w:tcPr>
            <w:tcW w:w="4494" w:type="pct"/>
          </w:tcPr>
          <w:p w14:paraId="6BA7ABC7" w14:textId="3AE3F95E" w:rsidR="00CD4FD5" w:rsidRDefault="00B549E0">
            <w:pPr>
              <w:tabs>
                <w:tab w:val="left" w:pos="1800"/>
              </w:tabs>
              <w:rPr>
                <w:szCs w:val="21"/>
                <w:lang w:val="en-US"/>
              </w:rPr>
            </w:pPr>
            <w:r>
              <w:rPr>
                <w:szCs w:val="21"/>
                <w:lang w:val="en-US"/>
              </w:rPr>
              <w:t>Support.</w:t>
            </w:r>
          </w:p>
        </w:tc>
      </w:tr>
      <w:tr w:rsidR="00B549E0" w14:paraId="7105B7E1" w14:textId="77777777">
        <w:tc>
          <w:tcPr>
            <w:tcW w:w="506" w:type="pct"/>
          </w:tcPr>
          <w:p w14:paraId="51171E42" w14:textId="60A2C278" w:rsidR="00B549E0" w:rsidRDefault="00B549E0" w:rsidP="00B549E0">
            <w:pPr>
              <w:jc w:val="both"/>
              <w:rPr>
                <w:szCs w:val="21"/>
                <w:lang w:val="en-US"/>
              </w:rPr>
            </w:pPr>
            <w:r>
              <w:rPr>
                <w:szCs w:val="21"/>
                <w:lang w:val="en-US"/>
              </w:rPr>
              <w:t>Apple</w:t>
            </w:r>
          </w:p>
        </w:tc>
        <w:tc>
          <w:tcPr>
            <w:tcW w:w="4494" w:type="pct"/>
          </w:tcPr>
          <w:p w14:paraId="7EF0A563" w14:textId="5F0B6636" w:rsidR="00B549E0" w:rsidRDefault="00B549E0" w:rsidP="00B549E0">
            <w:pPr>
              <w:tabs>
                <w:tab w:val="left" w:pos="1800"/>
              </w:tabs>
              <w:rPr>
                <w:szCs w:val="21"/>
                <w:lang w:val="en-US"/>
              </w:rPr>
            </w:pPr>
            <w:r>
              <w:rPr>
                <w:szCs w:val="21"/>
                <w:lang w:val="en-US"/>
              </w:rPr>
              <w:t>Support</w:t>
            </w:r>
          </w:p>
        </w:tc>
      </w:tr>
      <w:tr w:rsidR="00BB55DB" w14:paraId="46B31CE3" w14:textId="77777777">
        <w:tc>
          <w:tcPr>
            <w:tcW w:w="506" w:type="pct"/>
          </w:tcPr>
          <w:p w14:paraId="4D500061" w14:textId="1FD25C2E" w:rsidR="00BB55DB" w:rsidRDefault="00BB55DB" w:rsidP="00BB55DB">
            <w:pPr>
              <w:jc w:val="both"/>
              <w:rPr>
                <w:szCs w:val="21"/>
                <w:lang w:val="en-US"/>
              </w:rPr>
            </w:pPr>
            <w:r>
              <w:rPr>
                <w:rFonts w:eastAsia="Malgun Gothic" w:hint="eastAsia"/>
                <w:szCs w:val="21"/>
                <w:lang w:val="en-US" w:eastAsia="ko-KR"/>
              </w:rPr>
              <w:t>Samsung</w:t>
            </w:r>
          </w:p>
        </w:tc>
        <w:tc>
          <w:tcPr>
            <w:tcW w:w="4494" w:type="pct"/>
          </w:tcPr>
          <w:p w14:paraId="112B56F1" w14:textId="64270C80" w:rsidR="00BB55DB" w:rsidRDefault="00BB55DB" w:rsidP="00BB55DB">
            <w:pPr>
              <w:tabs>
                <w:tab w:val="left" w:pos="1800"/>
              </w:tabs>
              <w:rPr>
                <w:szCs w:val="21"/>
                <w:lang w:val="en-US"/>
              </w:rPr>
            </w:pPr>
            <w:r>
              <w:rPr>
                <w:rFonts w:eastAsia="Malgun Gothic" w:hint="eastAsia"/>
                <w:szCs w:val="21"/>
                <w:lang w:val="en-US" w:eastAsia="ko-KR"/>
              </w:rPr>
              <w:t>Support</w:t>
            </w:r>
          </w:p>
        </w:tc>
      </w:tr>
      <w:tr w:rsidR="002E5FCA" w14:paraId="39958EEC" w14:textId="77777777">
        <w:tc>
          <w:tcPr>
            <w:tcW w:w="506" w:type="pct"/>
          </w:tcPr>
          <w:p w14:paraId="1D7FA25F" w14:textId="77BBE681" w:rsidR="002E5FCA" w:rsidRPr="002E5FCA" w:rsidRDefault="002E5FCA" w:rsidP="00BB55DB">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4484E6C3" w14:textId="76D31A2C" w:rsidR="002E5FCA" w:rsidRPr="002E5FCA" w:rsidRDefault="002E5FCA" w:rsidP="00BB55DB">
            <w:pPr>
              <w:tabs>
                <w:tab w:val="left" w:pos="1800"/>
              </w:tabs>
              <w:rPr>
                <w:rFonts w:eastAsiaTheme="minorEastAsia"/>
                <w:szCs w:val="21"/>
                <w:lang w:val="en-US"/>
              </w:rPr>
            </w:pPr>
            <w:r>
              <w:rPr>
                <w:rFonts w:eastAsiaTheme="minorEastAsia" w:hint="eastAsia"/>
                <w:szCs w:val="21"/>
                <w:lang w:val="en-US"/>
              </w:rPr>
              <w:t>S</w:t>
            </w:r>
            <w:r>
              <w:rPr>
                <w:rFonts w:eastAsiaTheme="minorEastAsia"/>
                <w:szCs w:val="21"/>
                <w:lang w:val="en-US"/>
              </w:rPr>
              <w:t>upport</w:t>
            </w:r>
          </w:p>
        </w:tc>
      </w:tr>
      <w:tr w:rsidR="00E840F8" w14:paraId="6CBE2585" w14:textId="77777777" w:rsidTr="00E840F8">
        <w:tc>
          <w:tcPr>
            <w:tcW w:w="506" w:type="pct"/>
          </w:tcPr>
          <w:p w14:paraId="3D0CCAF5" w14:textId="77777777" w:rsidR="00E840F8" w:rsidRPr="00622C56" w:rsidRDefault="00E840F8"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2ED2EC40" w14:textId="77777777" w:rsidR="00E840F8" w:rsidRDefault="00E840F8" w:rsidP="00147E89">
            <w:pPr>
              <w:tabs>
                <w:tab w:val="left" w:pos="1800"/>
              </w:tabs>
              <w:rPr>
                <w:szCs w:val="21"/>
                <w:lang w:val="en-US"/>
              </w:rPr>
            </w:pPr>
            <w:r>
              <w:rPr>
                <w:szCs w:val="21"/>
                <w:lang w:val="en-US"/>
              </w:rPr>
              <w:t>Support</w:t>
            </w:r>
          </w:p>
        </w:tc>
      </w:tr>
      <w:tr w:rsidR="009A61E2" w14:paraId="364AA8B8" w14:textId="77777777" w:rsidTr="00E840F8">
        <w:tc>
          <w:tcPr>
            <w:tcW w:w="506" w:type="pct"/>
          </w:tcPr>
          <w:p w14:paraId="12ED82A4" w14:textId="79C2C47F" w:rsidR="009A61E2" w:rsidRDefault="009A61E2" w:rsidP="00147E89">
            <w:pPr>
              <w:jc w:val="both"/>
              <w:rPr>
                <w:rFonts w:eastAsia="SimSun"/>
                <w:szCs w:val="21"/>
                <w:lang w:val="en-US" w:eastAsia="zh-CN"/>
              </w:rPr>
            </w:pPr>
            <w:r>
              <w:rPr>
                <w:rFonts w:eastAsia="SimSun"/>
                <w:szCs w:val="21"/>
                <w:lang w:val="en-US" w:eastAsia="zh-CN"/>
              </w:rPr>
              <w:t>Ericsson</w:t>
            </w:r>
          </w:p>
        </w:tc>
        <w:tc>
          <w:tcPr>
            <w:tcW w:w="4494" w:type="pct"/>
          </w:tcPr>
          <w:p w14:paraId="3CB9930A" w14:textId="60D58BF0" w:rsidR="009A61E2" w:rsidRDefault="009A61E2" w:rsidP="00147E89">
            <w:pPr>
              <w:tabs>
                <w:tab w:val="left" w:pos="1800"/>
              </w:tabs>
              <w:rPr>
                <w:szCs w:val="21"/>
                <w:lang w:val="en-US"/>
              </w:rPr>
            </w:pPr>
            <w:r>
              <w:rPr>
                <w:szCs w:val="21"/>
                <w:lang w:val="en-US"/>
              </w:rPr>
              <w:t>Support</w:t>
            </w:r>
          </w:p>
        </w:tc>
      </w:tr>
      <w:tr w:rsidR="003911E6" w14:paraId="7167FB66" w14:textId="77777777" w:rsidTr="00147E89">
        <w:tc>
          <w:tcPr>
            <w:tcW w:w="506" w:type="pct"/>
          </w:tcPr>
          <w:p w14:paraId="743C1EE1" w14:textId="77777777" w:rsidR="003911E6" w:rsidRDefault="003911E6" w:rsidP="00147E89">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41799C24" w14:textId="77777777" w:rsidR="003911E6" w:rsidRDefault="003911E6" w:rsidP="00147E89">
            <w:pPr>
              <w:tabs>
                <w:tab w:val="left" w:pos="1800"/>
              </w:tabs>
              <w:rPr>
                <w:rFonts w:ascii="Times" w:eastAsia="SimSun" w:hAnsi="Times"/>
                <w:iCs/>
                <w:szCs w:val="21"/>
                <w:lang w:eastAsia="zh-CN"/>
              </w:rPr>
            </w:pPr>
            <w:r>
              <w:rPr>
                <w:rFonts w:ascii="Times" w:eastAsia="SimSun" w:hAnsi="Times" w:hint="eastAsia"/>
                <w:iCs/>
                <w:szCs w:val="21"/>
                <w:lang w:eastAsia="zh-CN"/>
              </w:rPr>
              <w:t>F</w:t>
            </w:r>
            <w:r>
              <w:rPr>
                <w:rFonts w:ascii="Times" w:eastAsia="SimSun" w:hAnsi="Times"/>
                <w:iCs/>
                <w:szCs w:val="21"/>
                <w:lang w:eastAsia="zh-CN"/>
              </w:rPr>
              <w:t>ine to confirm.</w:t>
            </w:r>
          </w:p>
        </w:tc>
      </w:tr>
    </w:tbl>
    <w:p w14:paraId="34B0E115" w14:textId="77777777" w:rsidR="00CD4FD5" w:rsidRDefault="00CD4FD5">
      <w:pPr>
        <w:spacing w:afterLines="50" w:after="120"/>
        <w:jc w:val="both"/>
        <w:rPr>
          <w:sz w:val="22"/>
        </w:rPr>
      </w:pPr>
    </w:p>
    <w:p w14:paraId="00B7A9AA" w14:textId="77777777" w:rsidR="00CD4FD5" w:rsidRDefault="00CD4FD5">
      <w:pPr>
        <w:spacing w:afterLines="50" w:after="120"/>
        <w:jc w:val="both"/>
        <w:rPr>
          <w:sz w:val="22"/>
          <w:lang w:val="en-US"/>
        </w:rPr>
      </w:pPr>
    </w:p>
    <w:p w14:paraId="20F499BB" w14:textId="77777777" w:rsidR="00CD4FD5" w:rsidRDefault="00B549E0">
      <w:pPr>
        <w:spacing w:afterLines="50" w:after="120"/>
        <w:jc w:val="both"/>
        <w:rPr>
          <w:b/>
          <w:bCs/>
          <w:szCs w:val="21"/>
          <w:lang w:val="en-US"/>
        </w:rPr>
      </w:pPr>
      <w:r>
        <w:rPr>
          <w:b/>
          <w:bCs/>
          <w:szCs w:val="21"/>
          <w:highlight w:val="cyan"/>
          <w:lang w:val="en-US"/>
        </w:rPr>
        <w:t>Medium priority question 4-4:</w:t>
      </w:r>
    </w:p>
    <w:p w14:paraId="62BA4C89"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FGs 30-4 and 30-4x should be per UE, per band, or per FS</w:t>
      </w:r>
    </w:p>
    <w:p w14:paraId="2017128E" w14:textId="77777777" w:rsidR="00CD4FD5" w:rsidRDefault="00B549E0">
      <w:pPr>
        <w:pStyle w:val="aff5"/>
        <w:numPr>
          <w:ilvl w:val="1"/>
          <w:numId w:val="16"/>
        </w:numPr>
        <w:spacing w:afterLines="50" w:after="120"/>
        <w:ind w:leftChars="0"/>
        <w:jc w:val="both"/>
        <w:rPr>
          <w:szCs w:val="24"/>
          <w:lang w:val="en-US"/>
        </w:rPr>
      </w:pPr>
      <w:r>
        <w:rPr>
          <w:szCs w:val="24"/>
        </w:rPr>
        <w:t xml:space="preserve">Per UE: </w:t>
      </w:r>
      <w:r>
        <w:rPr>
          <w:rFonts w:eastAsia="ＭＳ 明朝"/>
          <w:sz w:val="22"/>
        </w:rPr>
        <w:t>Huawei, HiSilicon</w:t>
      </w:r>
    </w:p>
    <w:p w14:paraId="302F873C" w14:textId="77777777" w:rsidR="00CD4FD5" w:rsidRDefault="00B549E0">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R1/FR2 differentiation is necessary: Huawei, HiSilicon</w:t>
      </w:r>
    </w:p>
    <w:p w14:paraId="2A63E4BC" w14:textId="77777777" w:rsidR="00CD4FD5" w:rsidRDefault="00B549E0">
      <w:pPr>
        <w:pStyle w:val="aff5"/>
        <w:numPr>
          <w:ilvl w:val="1"/>
          <w:numId w:val="16"/>
        </w:numPr>
        <w:spacing w:afterLines="50" w:after="120"/>
        <w:ind w:leftChars="0"/>
        <w:jc w:val="both"/>
        <w:rPr>
          <w:szCs w:val="24"/>
          <w:lang w:val="en-US"/>
        </w:rPr>
      </w:pPr>
      <w:r>
        <w:rPr>
          <w:szCs w:val="24"/>
        </w:rPr>
        <w:t>Per band: vivo (should be confirmed by RAN4), MediaTek</w:t>
      </w:r>
    </w:p>
    <w:p w14:paraId="554AD544" w14:textId="77777777" w:rsidR="00CD4FD5" w:rsidRDefault="00B549E0">
      <w:pPr>
        <w:pStyle w:val="aff5"/>
        <w:numPr>
          <w:ilvl w:val="1"/>
          <w:numId w:val="16"/>
        </w:numPr>
        <w:spacing w:afterLines="50" w:after="120"/>
        <w:ind w:leftChars="0"/>
        <w:jc w:val="both"/>
        <w:rPr>
          <w:szCs w:val="24"/>
          <w:lang w:val="en-US"/>
        </w:rPr>
      </w:pPr>
      <w:r>
        <w:rPr>
          <w:rFonts w:hint="eastAsia"/>
          <w:szCs w:val="24"/>
        </w:rPr>
        <w:t>P</w:t>
      </w:r>
      <w:r>
        <w:rPr>
          <w:szCs w:val="24"/>
        </w:rPr>
        <w:t>er FS: Qualcomm</w:t>
      </w:r>
    </w:p>
    <w:tbl>
      <w:tblPr>
        <w:tblStyle w:val="afc"/>
        <w:tblW w:w="5000" w:type="pct"/>
        <w:tblLook w:val="04A0" w:firstRow="1" w:lastRow="0" w:firstColumn="1" w:lastColumn="0" w:noHBand="0" w:noVBand="1"/>
      </w:tblPr>
      <w:tblGrid>
        <w:gridCol w:w="2265"/>
        <w:gridCol w:w="20118"/>
      </w:tblGrid>
      <w:tr w:rsidR="00CD4FD5" w14:paraId="1387791B" w14:textId="77777777">
        <w:tc>
          <w:tcPr>
            <w:tcW w:w="506" w:type="pct"/>
            <w:shd w:val="clear" w:color="auto" w:fill="F2F2F2" w:themeFill="background1" w:themeFillShade="F2"/>
          </w:tcPr>
          <w:p w14:paraId="32E46ACB"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FE1C67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78F6584" w14:textId="77777777">
        <w:tc>
          <w:tcPr>
            <w:tcW w:w="506" w:type="pct"/>
          </w:tcPr>
          <w:p w14:paraId="4F3DCB5D"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10AF7E5D" w14:textId="77777777" w:rsidR="00CD4FD5" w:rsidRDefault="00B549E0">
            <w:pPr>
              <w:rPr>
                <w:szCs w:val="21"/>
                <w:lang w:val="en-US"/>
              </w:rPr>
            </w:pPr>
            <w:r>
              <w:rPr>
                <w:rFonts w:hint="eastAsia"/>
                <w:szCs w:val="21"/>
                <w:lang w:val="en-US"/>
              </w:rPr>
              <w:t>W</w:t>
            </w:r>
            <w:r>
              <w:rPr>
                <w:szCs w:val="21"/>
                <w:lang w:val="en-US"/>
              </w:rPr>
              <w:t>e support “per band”.</w:t>
            </w:r>
          </w:p>
        </w:tc>
      </w:tr>
      <w:tr w:rsidR="00CD4FD5" w14:paraId="57D7929E" w14:textId="77777777">
        <w:tc>
          <w:tcPr>
            <w:tcW w:w="506" w:type="pct"/>
          </w:tcPr>
          <w:p w14:paraId="1336477B" w14:textId="77777777" w:rsidR="00CD4FD5" w:rsidRDefault="00B549E0">
            <w:pPr>
              <w:jc w:val="both"/>
              <w:rPr>
                <w:szCs w:val="21"/>
                <w:lang w:val="en-US"/>
              </w:rPr>
            </w:pPr>
            <w:r>
              <w:rPr>
                <w:szCs w:val="21"/>
                <w:lang w:val="en-US"/>
              </w:rPr>
              <w:t>QC</w:t>
            </w:r>
          </w:p>
        </w:tc>
        <w:tc>
          <w:tcPr>
            <w:tcW w:w="4494" w:type="pct"/>
          </w:tcPr>
          <w:p w14:paraId="2460FAF3" w14:textId="77777777" w:rsidR="00CD4FD5" w:rsidRDefault="00B549E0">
            <w:pPr>
              <w:rPr>
                <w:szCs w:val="21"/>
                <w:lang w:val="en-US"/>
              </w:rPr>
            </w:pPr>
            <w:r>
              <w:rPr>
                <w:szCs w:val="21"/>
                <w:lang w:val="en-US"/>
              </w:rPr>
              <w:t xml:space="preserve">It is important that for features related to DMRS bundling we choose </w:t>
            </w:r>
            <w:r>
              <w:rPr>
                <w:color w:val="C00000"/>
                <w:szCs w:val="21"/>
                <w:lang w:val="en-US"/>
              </w:rPr>
              <w:t xml:space="preserve">per FS </w:t>
            </w:r>
            <w:r>
              <w:rPr>
                <w:szCs w:val="21"/>
                <w:lang w:val="en-US"/>
              </w:rPr>
              <w:t>type. DMRS bundling relies heavily on careful RF architecture and implementation. Due to shared components across bands and due to RF impact of transmissions in one band on the other band, it is not guaranteed that what a UE reports as being capable in a band in non-CA mode is also possible in inter-band CA mode. RAN4 in fact clearly identifies this in their LS back to RAN1:</w:t>
            </w:r>
          </w:p>
          <w:p w14:paraId="3787F7C5" w14:textId="77777777" w:rsidR="00CD4FD5" w:rsidRDefault="00B549E0">
            <w:pPr>
              <w:rPr>
                <w:rFonts w:eastAsiaTheme="minorHAnsi"/>
                <w:sz w:val="22"/>
                <w:lang w:val="en-US" w:eastAsia="en-US"/>
              </w:rPr>
            </w:pPr>
            <w:r>
              <w:t>From the R4-2103393, “Reply LS on PUCCH and PUSCH repetition”, RAN4 (Qualcomm), 3GPP TSG-RAN WG4 Meeting #98-e, 24 Jan – 5 Feb 2021</w:t>
            </w:r>
          </w:p>
          <w:p w14:paraId="763922F2" w14:textId="77777777" w:rsidR="00CD4FD5" w:rsidRDefault="00CD4FD5"/>
          <w:p w14:paraId="08FE8AB7" w14:textId="77777777" w:rsidR="00CD4FD5" w:rsidRDefault="00B549E0">
            <w:pPr>
              <w:pStyle w:val="aff5"/>
              <w:numPr>
                <w:ilvl w:val="0"/>
                <w:numId w:val="24"/>
              </w:numPr>
              <w:spacing w:line="252" w:lineRule="auto"/>
              <w:ind w:leftChars="0"/>
              <w:contextualSpacing/>
            </w:pPr>
            <w:r>
              <w:t xml:space="preserve">Question 1: Under what conditions UE can keep phase continuity cross PUCCH or PUSCH repetitions </w:t>
            </w:r>
          </w:p>
          <w:p w14:paraId="281C3811" w14:textId="77777777" w:rsidR="00CD4FD5" w:rsidRDefault="00B549E0">
            <w:pPr>
              <w:pStyle w:val="aff5"/>
              <w:numPr>
                <w:ilvl w:val="0"/>
                <w:numId w:val="24"/>
              </w:numPr>
              <w:spacing w:line="252" w:lineRule="auto"/>
              <w:ind w:leftChars="0"/>
              <w:contextualSpacing/>
              <w:rPr>
                <w:rFonts w:ascii="Calibri" w:hAnsi="Calibri" w:cs="Calibri"/>
                <w:sz w:val="22"/>
                <w:szCs w:val="22"/>
              </w:rPr>
            </w:pPr>
            <w:r>
              <w:t>RAN4 Answer for question 1: If the following conditions are met</w:t>
            </w:r>
          </w:p>
          <w:p w14:paraId="5D9FB6BF" w14:textId="77777777" w:rsidR="00CD4FD5" w:rsidRDefault="00B549E0">
            <w:pPr>
              <w:pStyle w:val="aff5"/>
              <w:numPr>
                <w:ilvl w:val="1"/>
                <w:numId w:val="24"/>
              </w:numPr>
              <w:spacing w:line="252" w:lineRule="auto"/>
              <w:ind w:leftChars="0"/>
              <w:contextualSpacing/>
              <w:rPr>
                <w:sz w:val="20"/>
                <w:lang w:eastAsia="zh-CN"/>
              </w:rPr>
            </w:pPr>
            <w:r>
              <w:rPr>
                <w:lang w:eastAsia="zh-CN"/>
              </w:rPr>
              <w:t xml:space="preserve">No change on transmission power level of its own CC, i.e., no change on the power control parameters specified in TS 38.213, </w:t>
            </w:r>
            <w:r>
              <w:rPr>
                <w:highlight w:val="yellow"/>
                <w:lang w:eastAsia="zh-CN"/>
              </w:rPr>
              <w:t>and also when own CC is not impacted by other concurrent CC(s) that are configured for inter-band CA</w:t>
            </w:r>
            <w:r>
              <w:rPr>
                <w:lang w:eastAsia="zh-CN"/>
              </w:rPr>
              <w:t xml:space="preserve"> or DC for same UE with dynamic power sharing and no change in any configured CC s that are part of configured intra-band uplink CA or DC. </w:t>
            </w:r>
          </w:p>
          <w:p w14:paraId="53329DAB" w14:textId="77777777" w:rsidR="00CD4FD5" w:rsidRDefault="00CD4FD5">
            <w:pPr>
              <w:rPr>
                <w:szCs w:val="21"/>
                <w:lang w:val="en-US"/>
              </w:rPr>
            </w:pPr>
          </w:p>
        </w:tc>
      </w:tr>
      <w:tr w:rsidR="00AB7265" w14:paraId="15C274C9" w14:textId="77777777">
        <w:tc>
          <w:tcPr>
            <w:tcW w:w="506" w:type="pct"/>
          </w:tcPr>
          <w:p w14:paraId="0420AE04" w14:textId="420964E8" w:rsidR="00AB7265" w:rsidRDefault="00AB7265" w:rsidP="00AB7265">
            <w:pPr>
              <w:jc w:val="both"/>
              <w:rPr>
                <w:szCs w:val="21"/>
                <w:lang w:val="en-US"/>
              </w:rPr>
            </w:pPr>
            <w:r>
              <w:rPr>
                <w:rFonts w:eastAsia="SimSun" w:hint="eastAsia"/>
                <w:szCs w:val="21"/>
                <w:lang w:val="en-US" w:eastAsia="zh-CN"/>
              </w:rPr>
              <w:t>v</w:t>
            </w:r>
            <w:r>
              <w:rPr>
                <w:rFonts w:eastAsia="SimSun"/>
                <w:szCs w:val="21"/>
                <w:lang w:val="en-US" w:eastAsia="zh-CN"/>
              </w:rPr>
              <w:t>ivo</w:t>
            </w:r>
          </w:p>
        </w:tc>
        <w:tc>
          <w:tcPr>
            <w:tcW w:w="4494" w:type="pct"/>
          </w:tcPr>
          <w:p w14:paraId="74C0712B" w14:textId="7D7102E7" w:rsidR="00AB7265" w:rsidRDefault="00AB7265" w:rsidP="00AB7265">
            <w:pPr>
              <w:rPr>
                <w:szCs w:val="21"/>
                <w:lang w:val="en-US"/>
              </w:rPr>
            </w:pPr>
            <w:r>
              <w:rPr>
                <w:rFonts w:eastAsia="SimSun" w:hint="eastAsia"/>
                <w:szCs w:val="21"/>
                <w:lang w:val="en-US" w:eastAsia="zh-CN"/>
              </w:rPr>
              <w:t>Q</w:t>
            </w:r>
            <w:r>
              <w:rPr>
                <w:rFonts w:eastAsia="SimSun"/>
                <w:szCs w:val="21"/>
                <w:lang w:val="en-US" w:eastAsia="zh-CN"/>
              </w:rPr>
              <w:t>C’s comments make sense to us.</w:t>
            </w:r>
          </w:p>
        </w:tc>
      </w:tr>
      <w:tr w:rsidR="000B630A" w14:paraId="4FD459CE" w14:textId="77777777">
        <w:tc>
          <w:tcPr>
            <w:tcW w:w="506" w:type="pct"/>
          </w:tcPr>
          <w:p w14:paraId="540D2160" w14:textId="00097965" w:rsidR="000B630A" w:rsidRDefault="000B630A" w:rsidP="000B630A">
            <w:pPr>
              <w:jc w:val="both"/>
              <w:rPr>
                <w:rFonts w:eastAsia="SimSun"/>
                <w:szCs w:val="21"/>
                <w:lang w:val="en-US" w:eastAsia="zh-CN"/>
              </w:rPr>
            </w:pPr>
            <w:r>
              <w:rPr>
                <w:szCs w:val="21"/>
                <w:lang w:val="en-US"/>
              </w:rPr>
              <w:t>Nokia, NSB</w:t>
            </w:r>
          </w:p>
        </w:tc>
        <w:tc>
          <w:tcPr>
            <w:tcW w:w="4494" w:type="pct"/>
          </w:tcPr>
          <w:p w14:paraId="16C64867" w14:textId="0682C75A" w:rsidR="000B630A" w:rsidRDefault="000B630A" w:rsidP="000B630A">
            <w:pPr>
              <w:rPr>
                <w:rFonts w:eastAsia="SimSun"/>
                <w:szCs w:val="21"/>
                <w:lang w:val="en-US" w:eastAsia="zh-CN"/>
              </w:rPr>
            </w:pPr>
            <w:r>
              <w:rPr>
                <w:szCs w:val="21"/>
                <w:lang w:val="en-US"/>
              </w:rPr>
              <w:t>It should be clarified if the concerns raised by QC above cannot be resolved with per band or per BC granularity.</w:t>
            </w:r>
          </w:p>
        </w:tc>
      </w:tr>
      <w:tr w:rsidR="009A61E2" w14:paraId="2BF07A10" w14:textId="77777777">
        <w:tc>
          <w:tcPr>
            <w:tcW w:w="506" w:type="pct"/>
          </w:tcPr>
          <w:p w14:paraId="77DA1144" w14:textId="5FC9B4E0" w:rsidR="009A61E2" w:rsidRDefault="009A61E2" w:rsidP="000B630A">
            <w:pPr>
              <w:jc w:val="both"/>
              <w:rPr>
                <w:szCs w:val="21"/>
                <w:lang w:val="en-US"/>
              </w:rPr>
            </w:pPr>
            <w:r>
              <w:rPr>
                <w:szCs w:val="21"/>
                <w:lang w:val="en-US"/>
              </w:rPr>
              <w:t>Ericsson</w:t>
            </w:r>
          </w:p>
        </w:tc>
        <w:tc>
          <w:tcPr>
            <w:tcW w:w="4494" w:type="pct"/>
          </w:tcPr>
          <w:p w14:paraId="1933E525" w14:textId="77777777" w:rsidR="009A61E2" w:rsidRPr="009A61E2" w:rsidRDefault="009A61E2" w:rsidP="009A61E2">
            <w:pPr>
              <w:rPr>
                <w:szCs w:val="21"/>
                <w:lang w:val="en-US"/>
              </w:rPr>
            </w:pPr>
            <w:r w:rsidRPr="009A61E2">
              <w:rPr>
                <w:szCs w:val="21"/>
                <w:lang w:val="en-US"/>
              </w:rPr>
              <w:t xml:space="preserve">CA configurations are being debated in 8.8.1.3 and 8.8.2.  </w:t>
            </w:r>
          </w:p>
          <w:p w14:paraId="03D560D5" w14:textId="76EA8B56" w:rsidR="009A61E2" w:rsidRDefault="009A61E2" w:rsidP="009A61E2">
            <w:pPr>
              <w:rPr>
                <w:szCs w:val="21"/>
                <w:lang w:val="en-US"/>
              </w:rPr>
            </w:pPr>
            <w:r w:rsidRPr="009A61E2">
              <w:rPr>
                <w:szCs w:val="21"/>
                <w:lang w:val="en-US"/>
              </w:rPr>
              <w:lastRenderedPageBreak/>
              <w:t>We prefer ‘per band’ as a starting point.</w:t>
            </w:r>
          </w:p>
        </w:tc>
      </w:tr>
      <w:tr w:rsidR="003911E6" w14:paraId="77C0A574" w14:textId="77777777" w:rsidTr="00147E89">
        <w:tc>
          <w:tcPr>
            <w:tcW w:w="506" w:type="pct"/>
          </w:tcPr>
          <w:p w14:paraId="5DA1FF2B" w14:textId="77777777" w:rsidR="003911E6" w:rsidRPr="00E93077" w:rsidRDefault="003911E6" w:rsidP="00147E89">
            <w:pPr>
              <w:jc w:val="both"/>
              <w:rPr>
                <w:szCs w:val="21"/>
                <w:lang w:val="en-US"/>
              </w:rPr>
            </w:pPr>
            <w:r w:rsidRPr="00E93077">
              <w:rPr>
                <w:rFonts w:eastAsia="ＭＳ 明朝"/>
                <w:sz w:val="22"/>
              </w:rPr>
              <w:lastRenderedPageBreak/>
              <w:t>Huawei, HiSilicon</w:t>
            </w:r>
          </w:p>
        </w:tc>
        <w:tc>
          <w:tcPr>
            <w:tcW w:w="4494" w:type="pct"/>
          </w:tcPr>
          <w:p w14:paraId="2AC70311" w14:textId="77777777" w:rsidR="003911E6" w:rsidRDefault="003911E6" w:rsidP="00147E89">
            <w:pPr>
              <w:rPr>
                <w:rFonts w:eastAsia="ＭＳ 明朝"/>
                <w:sz w:val="22"/>
              </w:rPr>
            </w:pPr>
            <w:r w:rsidRPr="00E93077">
              <w:rPr>
                <w:rFonts w:eastAsia="SimSun"/>
                <w:color w:val="000000"/>
                <w:szCs w:val="21"/>
                <w:lang w:val="en-US" w:eastAsia="zh-CN"/>
              </w:rPr>
              <w:t xml:space="preserve">Prefer per UE and </w:t>
            </w:r>
            <w:r w:rsidRPr="00E93077">
              <w:rPr>
                <w:rFonts w:eastAsia="ＭＳ 明朝"/>
                <w:sz w:val="22"/>
              </w:rPr>
              <w:t>FR1/FR2 differentiation.</w:t>
            </w:r>
            <w:r>
              <w:rPr>
                <w:rFonts w:eastAsia="ＭＳ 明朝"/>
                <w:sz w:val="22"/>
              </w:rPr>
              <w:t xml:space="preserve"> </w:t>
            </w:r>
          </w:p>
          <w:p w14:paraId="2FCD72FA" w14:textId="0747D90C" w:rsidR="003911E6" w:rsidRPr="00E93077" w:rsidRDefault="003911E6" w:rsidP="00147E89">
            <w:pPr>
              <w:rPr>
                <w:rFonts w:eastAsia="SimSun"/>
                <w:color w:val="000000"/>
                <w:szCs w:val="21"/>
                <w:lang w:val="en-US" w:eastAsia="zh-CN"/>
              </w:rPr>
            </w:pPr>
            <w:r>
              <w:rPr>
                <w:rFonts w:eastAsia="ＭＳ 明朝"/>
                <w:sz w:val="22"/>
              </w:rPr>
              <w:t xml:space="preserve">Per band </w:t>
            </w:r>
            <w:r w:rsidR="00733640">
              <w:rPr>
                <w:rFonts w:eastAsia="ＭＳ 明朝"/>
                <w:sz w:val="22"/>
              </w:rPr>
              <w:t>could</w:t>
            </w:r>
            <w:r>
              <w:rPr>
                <w:rFonts w:eastAsia="ＭＳ 明朝"/>
                <w:sz w:val="22"/>
              </w:rPr>
              <w:t xml:space="preserve"> be acceptable. It </w:t>
            </w:r>
            <w:r w:rsidR="00733640">
              <w:rPr>
                <w:rFonts w:eastAsia="ＭＳ 明朝"/>
                <w:sz w:val="22"/>
              </w:rPr>
              <w:t>would</w:t>
            </w:r>
            <w:r>
              <w:rPr>
                <w:rFonts w:eastAsia="ＭＳ 明朝"/>
                <w:sz w:val="22"/>
              </w:rPr>
              <w:t xml:space="preserve"> better be confirmed by RAN4.</w:t>
            </w:r>
          </w:p>
        </w:tc>
      </w:tr>
    </w:tbl>
    <w:p w14:paraId="600707BA" w14:textId="77777777" w:rsidR="00CD4FD5" w:rsidRDefault="00CD4FD5">
      <w:pPr>
        <w:spacing w:afterLines="50" w:after="120"/>
        <w:jc w:val="both"/>
        <w:rPr>
          <w:sz w:val="22"/>
        </w:rPr>
      </w:pPr>
    </w:p>
    <w:p w14:paraId="08C05A11" w14:textId="77777777" w:rsidR="00CD4FD5" w:rsidRDefault="00CD4FD5">
      <w:pPr>
        <w:spacing w:afterLines="50" w:after="120"/>
        <w:jc w:val="both"/>
        <w:rPr>
          <w:sz w:val="22"/>
          <w:lang w:val="en-US"/>
        </w:rPr>
      </w:pPr>
    </w:p>
    <w:p w14:paraId="564BFC71" w14:textId="77777777" w:rsidR="00CD4FD5" w:rsidRDefault="00CD4FD5">
      <w:pPr>
        <w:spacing w:afterLines="50" w:after="120"/>
        <w:jc w:val="both"/>
        <w:rPr>
          <w:sz w:val="22"/>
        </w:rPr>
      </w:pPr>
    </w:p>
    <w:p w14:paraId="3C2052B8" w14:textId="77777777" w:rsidR="00CD4FD5" w:rsidRDefault="00B549E0">
      <w:pPr>
        <w:spacing w:afterLines="50" w:after="120"/>
        <w:jc w:val="both"/>
        <w:rPr>
          <w:b/>
          <w:bCs/>
          <w:szCs w:val="21"/>
          <w:lang w:val="en-US"/>
        </w:rPr>
      </w:pPr>
      <w:r>
        <w:rPr>
          <w:b/>
          <w:bCs/>
          <w:szCs w:val="21"/>
          <w:lang w:val="en-US"/>
        </w:rPr>
        <w:t>Low priority question 4-5:</w:t>
      </w:r>
    </w:p>
    <w:p w14:paraId="3F122440"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FGs 30-4 and 30-4x</w:t>
      </w:r>
    </w:p>
    <w:tbl>
      <w:tblPr>
        <w:tblStyle w:val="afc"/>
        <w:tblW w:w="5000" w:type="pct"/>
        <w:tblLook w:val="04A0" w:firstRow="1" w:lastRow="0" w:firstColumn="1" w:lastColumn="0" w:noHBand="0" w:noVBand="1"/>
      </w:tblPr>
      <w:tblGrid>
        <w:gridCol w:w="2265"/>
        <w:gridCol w:w="20118"/>
      </w:tblGrid>
      <w:tr w:rsidR="00CD4FD5" w14:paraId="6728F323" w14:textId="77777777">
        <w:tc>
          <w:tcPr>
            <w:tcW w:w="506" w:type="pct"/>
            <w:shd w:val="clear" w:color="auto" w:fill="F2F2F2" w:themeFill="background1" w:themeFillShade="F2"/>
          </w:tcPr>
          <w:p w14:paraId="36058910"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D67EE2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802E957" w14:textId="77777777">
        <w:tc>
          <w:tcPr>
            <w:tcW w:w="506" w:type="pct"/>
          </w:tcPr>
          <w:p w14:paraId="290467CC" w14:textId="77777777" w:rsidR="00CD4FD5" w:rsidRDefault="00CD4FD5">
            <w:pPr>
              <w:spacing w:after="0"/>
              <w:jc w:val="both"/>
              <w:rPr>
                <w:szCs w:val="21"/>
                <w:lang w:val="en-US"/>
              </w:rPr>
            </w:pPr>
          </w:p>
        </w:tc>
        <w:tc>
          <w:tcPr>
            <w:tcW w:w="4494" w:type="pct"/>
          </w:tcPr>
          <w:p w14:paraId="290ECE09" w14:textId="77777777" w:rsidR="00CD4FD5" w:rsidRDefault="00CD4FD5">
            <w:pPr>
              <w:spacing w:after="0"/>
              <w:rPr>
                <w:rFonts w:ascii="ＭＳ Ｐゴシック" w:eastAsia="ＭＳ Ｐゴシック" w:hAnsi="ＭＳ Ｐゴシック" w:cs="ＭＳ Ｐゴシック"/>
                <w:color w:val="000000"/>
                <w:szCs w:val="21"/>
                <w:lang w:val="en-US"/>
              </w:rPr>
            </w:pPr>
          </w:p>
        </w:tc>
      </w:tr>
      <w:tr w:rsidR="00CD4FD5" w14:paraId="2909732D" w14:textId="77777777">
        <w:tc>
          <w:tcPr>
            <w:tcW w:w="506" w:type="pct"/>
          </w:tcPr>
          <w:p w14:paraId="62BE7FAD" w14:textId="77777777" w:rsidR="00CD4FD5" w:rsidRDefault="00CD4FD5">
            <w:pPr>
              <w:spacing w:after="0"/>
              <w:jc w:val="both"/>
              <w:rPr>
                <w:szCs w:val="21"/>
                <w:lang w:val="en-US"/>
              </w:rPr>
            </w:pPr>
          </w:p>
        </w:tc>
        <w:tc>
          <w:tcPr>
            <w:tcW w:w="4494" w:type="pct"/>
          </w:tcPr>
          <w:p w14:paraId="4134FE38" w14:textId="77777777" w:rsidR="00CD4FD5" w:rsidRDefault="00CD4FD5">
            <w:pPr>
              <w:tabs>
                <w:tab w:val="left" w:pos="1800"/>
              </w:tabs>
              <w:spacing w:after="0"/>
              <w:rPr>
                <w:rFonts w:ascii="Times" w:eastAsia="Batang" w:hAnsi="Times"/>
                <w:iCs/>
                <w:szCs w:val="21"/>
                <w:lang w:eastAsia="zh-CN"/>
              </w:rPr>
            </w:pPr>
          </w:p>
        </w:tc>
      </w:tr>
      <w:tr w:rsidR="00CD4FD5" w14:paraId="4CB36A7D" w14:textId="77777777">
        <w:tc>
          <w:tcPr>
            <w:tcW w:w="506" w:type="pct"/>
          </w:tcPr>
          <w:p w14:paraId="6A944E1A" w14:textId="77777777" w:rsidR="00CD4FD5" w:rsidRDefault="00CD4FD5">
            <w:pPr>
              <w:spacing w:after="0"/>
              <w:jc w:val="both"/>
              <w:rPr>
                <w:rFonts w:eastAsia="SimSun"/>
                <w:szCs w:val="21"/>
                <w:lang w:val="en-US" w:eastAsia="zh-CN"/>
              </w:rPr>
            </w:pPr>
          </w:p>
        </w:tc>
        <w:tc>
          <w:tcPr>
            <w:tcW w:w="4494" w:type="pct"/>
          </w:tcPr>
          <w:p w14:paraId="56852398" w14:textId="77777777" w:rsidR="00CD4FD5" w:rsidRDefault="00CD4FD5">
            <w:pPr>
              <w:tabs>
                <w:tab w:val="left" w:pos="1800"/>
              </w:tabs>
              <w:spacing w:after="0"/>
              <w:rPr>
                <w:rFonts w:ascii="Times" w:eastAsia="SimSun" w:hAnsi="Times"/>
                <w:iCs/>
                <w:szCs w:val="21"/>
                <w:lang w:eastAsia="zh-CN"/>
              </w:rPr>
            </w:pPr>
          </w:p>
        </w:tc>
      </w:tr>
    </w:tbl>
    <w:p w14:paraId="1A09294F" w14:textId="77777777" w:rsidR="00CD4FD5" w:rsidRDefault="00CD4FD5">
      <w:pPr>
        <w:spacing w:afterLines="50" w:after="120"/>
        <w:jc w:val="both"/>
        <w:rPr>
          <w:sz w:val="22"/>
        </w:rPr>
      </w:pPr>
    </w:p>
    <w:p w14:paraId="6C8284C0" w14:textId="77777777" w:rsidR="00CD4FD5" w:rsidRDefault="00CD4FD5">
      <w:pPr>
        <w:spacing w:afterLines="50" w:after="120"/>
        <w:jc w:val="both"/>
        <w:rPr>
          <w:sz w:val="22"/>
        </w:rPr>
      </w:pPr>
    </w:p>
    <w:p w14:paraId="662BBDC6" w14:textId="77777777" w:rsidR="00CD4FD5" w:rsidRDefault="00B549E0">
      <w:pPr>
        <w:spacing w:afterLines="50" w:after="120"/>
        <w:jc w:val="both"/>
        <w:rPr>
          <w:b/>
          <w:bCs/>
          <w:szCs w:val="21"/>
          <w:lang w:val="en-US"/>
        </w:rPr>
      </w:pPr>
      <w:r>
        <w:rPr>
          <w:b/>
          <w:bCs/>
          <w:szCs w:val="21"/>
          <w:lang w:val="en-US"/>
        </w:rPr>
        <w:t>Low priority question 4-6:</w:t>
      </w:r>
    </w:p>
    <w:p w14:paraId="371C30DE"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FGs 30-4 and 30-4x which do not have capability signaling impacts</w:t>
      </w:r>
    </w:p>
    <w:tbl>
      <w:tblPr>
        <w:tblStyle w:val="afc"/>
        <w:tblW w:w="5000" w:type="pct"/>
        <w:tblLook w:val="04A0" w:firstRow="1" w:lastRow="0" w:firstColumn="1" w:lastColumn="0" w:noHBand="0" w:noVBand="1"/>
      </w:tblPr>
      <w:tblGrid>
        <w:gridCol w:w="2265"/>
        <w:gridCol w:w="20118"/>
      </w:tblGrid>
      <w:tr w:rsidR="00CD4FD5" w14:paraId="12FBD321" w14:textId="77777777">
        <w:tc>
          <w:tcPr>
            <w:tcW w:w="506" w:type="pct"/>
            <w:shd w:val="clear" w:color="auto" w:fill="F2F2F2" w:themeFill="background1" w:themeFillShade="F2"/>
          </w:tcPr>
          <w:p w14:paraId="4F8B899E"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72B4B7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3231ADCF" w14:textId="77777777">
        <w:tc>
          <w:tcPr>
            <w:tcW w:w="506" w:type="pct"/>
          </w:tcPr>
          <w:p w14:paraId="61DF4EDC" w14:textId="77777777" w:rsidR="00CD4FD5" w:rsidRDefault="00CD4FD5">
            <w:pPr>
              <w:spacing w:after="0"/>
              <w:jc w:val="both"/>
              <w:rPr>
                <w:szCs w:val="21"/>
                <w:lang w:val="en-US"/>
              </w:rPr>
            </w:pPr>
          </w:p>
        </w:tc>
        <w:tc>
          <w:tcPr>
            <w:tcW w:w="4494" w:type="pct"/>
          </w:tcPr>
          <w:p w14:paraId="4EE13EC3" w14:textId="77777777" w:rsidR="00CD4FD5" w:rsidRDefault="00CD4FD5">
            <w:pPr>
              <w:spacing w:after="0"/>
              <w:rPr>
                <w:rFonts w:ascii="ＭＳ Ｐゴシック" w:eastAsia="ＭＳ Ｐゴシック" w:hAnsi="ＭＳ Ｐゴシック" w:cs="ＭＳ Ｐゴシック"/>
                <w:color w:val="000000"/>
                <w:szCs w:val="21"/>
                <w:lang w:val="en-US"/>
              </w:rPr>
            </w:pPr>
          </w:p>
        </w:tc>
      </w:tr>
      <w:tr w:rsidR="00CD4FD5" w14:paraId="31E7802E" w14:textId="77777777">
        <w:tc>
          <w:tcPr>
            <w:tcW w:w="506" w:type="pct"/>
          </w:tcPr>
          <w:p w14:paraId="36E5B86A" w14:textId="77777777" w:rsidR="00CD4FD5" w:rsidRDefault="00CD4FD5">
            <w:pPr>
              <w:spacing w:after="0"/>
              <w:jc w:val="both"/>
              <w:rPr>
                <w:szCs w:val="21"/>
                <w:lang w:val="en-US"/>
              </w:rPr>
            </w:pPr>
          </w:p>
        </w:tc>
        <w:tc>
          <w:tcPr>
            <w:tcW w:w="4494" w:type="pct"/>
          </w:tcPr>
          <w:p w14:paraId="25E088A9" w14:textId="77777777" w:rsidR="00CD4FD5" w:rsidRDefault="00CD4FD5">
            <w:pPr>
              <w:tabs>
                <w:tab w:val="left" w:pos="1800"/>
              </w:tabs>
              <w:spacing w:after="0"/>
              <w:rPr>
                <w:rFonts w:ascii="Times" w:eastAsia="Batang" w:hAnsi="Times"/>
                <w:iCs/>
                <w:szCs w:val="21"/>
                <w:lang w:eastAsia="zh-CN"/>
              </w:rPr>
            </w:pPr>
          </w:p>
        </w:tc>
      </w:tr>
      <w:tr w:rsidR="00CD4FD5" w14:paraId="6DF9FCCB" w14:textId="77777777">
        <w:tc>
          <w:tcPr>
            <w:tcW w:w="506" w:type="pct"/>
          </w:tcPr>
          <w:p w14:paraId="192D34D0" w14:textId="77777777" w:rsidR="00CD4FD5" w:rsidRDefault="00CD4FD5">
            <w:pPr>
              <w:spacing w:after="0"/>
              <w:jc w:val="both"/>
              <w:rPr>
                <w:rFonts w:eastAsia="SimSun"/>
                <w:szCs w:val="21"/>
                <w:lang w:val="en-US" w:eastAsia="zh-CN"/>
              </w:rPr>
            </w:pPr>
          </w:p>
        </w:tc>
        <w:tc>
          <w:tcPr>
            <w:tcW w:w="4494" w:type="pct"/>
          </w:tcPr>
          <w:p w14:paraId="764FC9B4" w14:textId="77777777" w:rsidR="00CD4FD5" w:rsidRDefault="00CD4FD5">
            <w:pPr>
              <w:tabs>
                <w:tab w:val="left" w:pos="1800"/>
              </w:tabs>
              <w:spacing w:after="0"/>
              <w:rPr>
                <w:rFonts w:ascii="Times" w:eastAsia="SimSun" w:hAnsi="Times"/>
                <w:iCs/>
                <w:szCs w:val="21"/>
                <w:lang w:eastAsia="zh-CN"/>
              </w:rPr>
            </w:pPr>
          </w:p>
        </w:tc>
      </w:tr>
    </w:tbl>
    <w:p w14:paraId="2A63E212" w14:textId="77777777" w:rsidR="00CD4FD5" w:rsidRDefault="00CD4FD5">
      <w:pPr>
        <w:spacing w:afterLines="50" w:after="120"/>
        <w:jc w:val="both"/>
        <w:rPr>
          <w:sz w:val="22"/>
        </w:rPr>
      </w:pPr>
    </w:p>
    <w:p w14:paraId="54E49CC9" w14:textId="77777777" w:rsidR="00CD4FD5" w:rsidRDefault="00CD4FD5">
      <w:pPr>
        <w:spacing w:afterLines="50" w:after="120"/>
        <w:jc w:val="both"/>
        <w:rPr>
          <w:sz w:val="22"/>
        </w:rPr>
      </w:pPr>
    </w:p>
    <w:p w14:paraId="615FB976" w14:textId="77777777" w:rsidR="00CD4FD5" w:rsidRDefault="00CD4FD5">
      <w:pPr>
        <w:spacing w:afterLines="50" w:after="120"/>
        <w:jc w:val="both"/>
        <w:rPr>
          <w:sz w:val="22"/>
        </w:rPr>
      </w:pPr>
    </w:p>
    <w:p w14:paraId="305ADA08" w14:textId="77777777" w:rsidR="00CD4FD5" w:rsidRDefault="00B549E0">
      <w:pPr>
        <w:pStyle w:val="1"/>
        <w:numPr>
          <w:ilvl w:val="0"/>
          <w:numId w:val="10"/>
        </w:numPr>
        <w:spacing w:before="180" w:after="120"/>
        <w:rPr>
          <w:rFonts w:eastAsia="ＭＳ 明朝"/>
          <w:b/>
          <w:bCs/>
          <w:szCs w:val="24"/>
          <w:lang w:val="en-US"/>
        </w:rPr>
      </w:pPr>
      <w:r>
        <w:rPr>
          <w:rFonts w:eastAsia="ＭＳ 明朝"/>
          <w:b/>
          <w:bCs/>
          <w:szCs w:val="24"/>
          <w:lang w:val="en-US"/>
        </w:rPr>
        <w:t>30-5: Slot based dynamic PUCCH repetition indication</w:t>
      </w:r>
    </w:p>
    <w:p w14:paraId="286B298B" w14:textId="77777777" w:rsidR="00CD4FD5" w:rsidRDefault="00B549E0">
      <w:pPr>
        <w:spacing w:afterLines="50" w:after="120"/>
        <w:jc w:val="both"/>
        <w:rPr>
          <w:sz w:val="22"/>
          <w:lang w:val="en-US"/>
        </w:rPr>
      </w:pPr>
      <w:r>
        <w:rPr>
          <w:rFonts w:hint="eastAsia"/>
          <w:sz w:val="22"/>
          <w:lang w:val="en-US"/>
        </w:rPr>
        <w:t>I</w:t>
      </w:r>
      <w:r>
        <w:rPr>
          <w:sz w:val="22"/>
          <w:lang w:val="en-US"/>
        </w:rPr>
        <w:t>n [1], FG 30-5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25E67564"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32257BA9"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tcPr>
          <w:p w14:paraId="6305C4C7"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6F5B03F2"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1B34C35"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267F594F"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7E91ED2F"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3F451AD6"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592359D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3C3A354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201A5955"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2DE1CD60"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4A9097E4"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281FF2A0"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6CABB412"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12280F7A"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26CDD49F"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15324E67"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w:t>
            </w:r>
            <w:r>
              <w:t xml:space="preserve"> </w:t>
            </w:r>
            <w:r>
              <w:rPr>
                <w:rFonts w:asciiTheme="majorHAnsi" w:hAnsiTheme="majorHAnsi" w:cstheme="majorHAnsi"/>
                <w:szCs w:val="18"/>
                <w:lang w:eastAsia="ja-JP"/>
              </w:rPr>
              <w:t>NR_cov_enh</w:t>
            </w:r>
          </w:p>
        </w:tc>
        <w:tc>
          <w:tcPr>
            <w:tcW w:w="710" w:type="dxa"/>
            <w:tcBorders>
              <w:top w:val="single" w:sz="4" w:space="0" w:color="auto"/>
              <w:left w:val="single" w:sz="4" w:space="0" w:color="auto"/>
              <w:bottom w:val="single" w:sz="4" w:space="0" w:color="auto"/>
              <w:right w:val="single" w:sz="4" w:space="0" w:color="auto"/>
            </w:tcBorders>
          </w:tcPr>
          <w:p w14:paraId="45F68D6D"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30-5</w:t>
            </w:r>
          </w:p>
        </w:tc>
        <w:tc>
          <w:tcPr>
            <w:tcW w:w="1559" w:type="dxa"/>
            <w:tcBorders>
              <w:top w:val="single" w:sz="4" w:space="0" w:color="auto"/>
              <w:left w:val="single" w:sz="4" w:space="0" w:color="auto"/>
              <w:bottom w:val="single" w:sz="4" w:space="0" w:color="auto"/>
              <w:right w:val="single" w:sz="4" w:space="0" w:color="auto"/>
            </w:tcBorders>
          </w:tcPr>
          <w:p w14:paraId="1E9C576E" w14:textId="77777777" w:rsidR="00CD4FD5" w:rsidRDefault="00B549E0">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Slot based dynamic PUCCH repetition indication</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ED2DFB7"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eastAsia="SimSun" w:hAnsiTheme="majorHAnsi" w:cstheme="majorHAnsi"/>
                <w:sz w:val="18"/>
                <w:szCs w:val="18"/>
                <w:lang w:eastAsia="zh-CN"/>
              </w:rPr>
              <w:t>Support dynamic PUCCH repetition indication</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2ADD57A2" w14:textId="77777777" w:rsidR="00CD4FD5" w:rsidRDefault="00B549E0">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[4-23]</w:t>
            </w:r>
          </w:p>
        </w:tc>
        <w:tc>
          <w:tcPr>
            <w:tcW w:w="858" w:type="dxa"/>
            <w:tcBorders>
              <w:top w:val="single" w:sz="4" w:space="0" w:color="auto"/>
              <w:left w:val="single" w:sz="4" w:space="0" w:color="auto"/>
              <w:bottom w:val="single" w:sz="4" w:space="0" w:color="auto"/>
              <w:right w:val="single" w:sz="4" w:space="0" w:color="auto"/>
            </w:tcBorders>
          </w:tcPr>
          <w:p w14:paraId="0877A7EA" w14:textId="77777777" w:rsidR="00CD4FD5" w:rsidRDefault="00B549E0">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171691D" w14:textId="77777777" w:rsidR="00CD4FD5" w:rsidRDefault="00B549E0">
            <w:pPr>
              <w:pStyle w:val="TAL"/>
              <w:rPr>
                <w:rFonts w:asciiTheme="majorHAnsi" w:eastAsia="ＭＳ 明朝" w:hAnsiTheme="majorHAnsi" w:cstheme="majorHAnsi"/>
                <w:szCs w:val="18"/>
                <w:lang w:eastAsia="ja-JP"/>
              </w:rPr>
            </w:pPr>
            <w:r>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26DA64B7" w14:textId="77777777" w:rsidR="00CD4FD5" w:rsidRDefault="00B549E0">
            <w:pPr>
              <w:pStyle w:val="TAL"/>
              <w:rPr>
                <w:rFonts w:asciiTheme="majorHAnsi" w:eastAsia="ＭＳ 明朝" w:hAnsiTheme="majorHAnsi" w:cstheme="majorHAnsi"/>
                <w:szCs w:val="18"/>
                <w:lang w:val="en-US" w:eastAsia="ja-JP"/>
              </w:rPr>
            </w:pPr>
            <w:r>
              <w:rPr>
                <w:rFonts w:asciiTheme="majorHAnsi" w:eastAsia="SimSun" w:hAnsiTheme="majorHAnsi" w:cstheme="majorHAnsi"/>
                <w:szCs w:val="18"/>
                <w:lang w:val="en-US" w:eastAsia="zh-CN"/>
              </w:rPr>
              <w:t xml:space="preserve">UE does not support </w:t>
            </w:r>
            <w:r>
              <w:rPr>
                <w:rFonts w:asciiTheme="majorHAnsi" w:eastAsia="SimSun" w:hAnsiTheme="majorHAnsi" w:cstheme="majorHAnsi"/>
                <w:szCs w:val="18"/>
                <w:lang w:eastAsia="zh-CN"/>
              </w:rPr>
              <w:t>Dynamic PUCCH repetition indication</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356789B" w14:textId="77777777" w:rsidR="00CD4FD5" w:rsidRDefault="00B549E0">
            <w:pPr>
              <w:pStyle w:val="TAL"/>
              <w:rPr>
                <w:rFonts w:asciiTheme="majorHAnsi" w:eastAsia="ＭＳ 明朝" w:hAnsiTheme="majorHAnsi" w:cstheme="majorHAnsi"/>
                <w:szCs w:val="18"/>
                <w:lang w:eastAsia="ja-JP"/>
              </w:rPr>
            </w:pPr>
            <w:r>
              <w:rPr>
                <w:rFonts w:asciiTheme="majorHAnsi" w:eastAsia="SimSun"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75D87A8" w14:textId="77777777" w:rsidR="00CD4FD5" w:rsidRDefault="00B549E0">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FFS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A2A1E75" w14:textId="77777777" w:rsidR="00CD4FD5" w:rsidRDefault="00B549E0">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6CDF53F4" w14:textId="77777777" w:rsidR="00CD4FD5" w:rsidRDefault="00B549E0">
            <w:pPr>
              <w:pStyle w:val="TAL"/>
              <w:rPr>
                <w:rFonts w:asciiTheme="majorHAnsi" w:eastAsia="ＭＳ 明朝" w:hAnsiTheme="majorHAnsi" w:cstheme="majorHAnsi"/>
                <w:szCs w:val="18"/>
                <w:lang w:eastAsia="ja-JP"/>
              </w:rPr>
            </w:pPr>
            <w:r>
              <w:rPr>
                <w:rFonts w:asciiTheme="majorHAnsi" w:hAnsiTheme="majorHAnsi" w:cstheme="majorHAnsi"/>
                <w:szCs w:val="18"/>
                <w:lang w:eastAsia="zh-CN"/>
              </w:rPr>
              <w:t>N/A</w:t>
            </w:r>
          </w:p>
        </w:tc>
        <w:tc>
          <w:tcPr>
            <w:tcW w:w="2696" w:type="dxa"/>
            <w:tcBorders>
              <w:top w:val="single" w:sz="4" w:space="0" w:color="auto"/>
              <w:left w:val="single" w:sz="4" w:space="0" w:color="auto"/>
              <w:bottom w:val="single" w:sz="4" w:space="0" w:color="auto"/>
              <w:right w:val="single" w:sz="4" w:space="0" w:color="auto"/>
            </w:tcBorders>
          </w:tcPr>
          <w:p w14:paraId="4EA4B598"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1FD76F1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16296A0" w14:textId="77777777" w:rsidR="00CD4FD5" w:rsidRDefault="00CD4FD5">
      <w:pPr>
        <w:spacing w:afterLines="50" w:after="120"/>
        <w:jc w:val="both"/>
        <w:rPr>
          <w:sz w:val="22"/>
          <w:lang w:val="en-US"/>
        </w:rPr>
      </w:pPr>
    </w:p>
    <w:p w14:paraId="7E39612C"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0" w:type="auto"/>
        <w:tblLook w:val="04A0" w:firstRow="1" w:lastRow="0" w:firstColumn="1" w:lastColumn="0" w:noHBand="0" w:noVBand="1"/>
      </w:tblPr>
      <w:tblGrid>
        <w:gridCol w:w="621"/>
        <w:gridCol w:w="1831"/>
        <w:gridCol w:w="19931"/>
      </w:tblGrid>
      <w:tr w:rsidR="00CD4FD5" w14:paraId="31627EBB" w14:textId="77777777">
        <w:tc>
          <w:tcPr>
            <w:tcW w:w="621" w:type="dxa"/>
          </w:tcPr>
          <w:p w14:paraId="7A51C825"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2]</w:t>
            </w:r>
          </w:p>
        </w:tc>
        <w:tc>
          <w:tcPr>
            <w:tcW w:w="1831" w:type="dxa"/>
          </w:tcPr>
          <w:p w14:paraId="2E783AB0" w14:textId="77777777" w:rsidR="00CD4FD5" w:rsidRDefault="00B549E0">
            <w:pPr>
              <w:jc w:val="both"/>
              <w:rPr>
                <w:sz w:val="22"/>
                <w:lang w:val="en-US"/>
              </w:rPr>
            </w:pPr>
            <w:r>
              <w:rPr>
                <w:rFonts w:eastAsia="ＭＳ 明朝"/>
                <w:sz w:val="22"/>
              </w:rPr>
              <w:t>Huawei, HiSilicon</w:t>
            </w:r>
          </w:p>
        </w:tc>
        <w:tc>
          <w:tcPr>
            <w:tcW w:w="19931" w:type="dxa"/>
          </w:tcPr>
          <w:p w14:paraId="55704688" w14:textId="77777777" w:rsidR="00CD4FD5" w:rsidRDefault="00B549E0">
            <w:pPr>
              <w:rPr>
                <w:b/>
                <w:i/>
                <w:color w:val="000000"/>
                <w:shd w:val="clear" w:color="auto" w:fill="FFFFFF"/>
              </w:rPr>
            </w:pPr>
            <w:r>
              <w:rPr>
                <w:b/>
                <w:u w:val="single"/>
                <w:lang w:eastAsia="zh-CN"/>
              </w:rPr>
              <w:t>The need of FDD/TDD differentiation</w:t>
            </w:r>
          </w:p>
          <w:p w14:paraId="4F4EAC04"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82A02C7"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1EB9404C" w14:textId="77777777" w:rsidR="00CD4FD5" w:rsidRDefault="00CD4FD5">
            <w:pPr>
              <w:rPr>
                <w:rFonts w:eastAsia="SimSun"/>
                <w:lang w:val="en-US" w:eastAsia="zh-CN"/>
              </w:rPr>
            </w:pPr>
          </w:p>
          <w:p w14:paraId="43E45955" w14:textId="77777777" w:rsidR="00CD4FD5" w:rsidRDefault="00B549E0">
            <w:pPr>
              <w:rPr>
                <w:b/>
                <w:u w:val="single"/>
                <w:lang w:eastAsia="zh-CN"/>
              </w:rPr>
            </w:pPr>
            <w:r>
              <w:rPr>
                <w:b/>
                <w:u w:val="single"/>
                <w:lang w:eastAsia="zh-CN"/>
              </w:rPr>
              <w:t>The type of granularity</w:t>
            </w:r>
          </w:p>
          <w:p w14:paraId="2A43F4C9"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0C1293DF"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3FBF851D"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644A591C" w14:textId="77777777">
        <w:tc>
          <w:tcPr>
            <w:tcW w:w="621" w:type="dxa"/>
          </w:tcPr>
          <w:p w14:paraId="2AA49391" w14:textId="77777777" w:rsidR="00CD4FD5" w:rsidRDefault="00B549E0">
            <w:pPr>
              <w:jc w:val="both"/>
              <w:rPr>
                <w:rFonts w:eastAsia="ＭＳ 明朝"/>
                <w:sz w:val="22"/>
              </w:rPr>
            </w:pPr>
            <w:r>
              <w:rPr>
                <w:rFonts w:eastAsia="ＭＳ 明朝" w:hint="eastAsia"/>
                <w:sz w:val="22"/>
              </w:rPr>
              <w:t>[</w:t>
            </w:r>
            <w:r>
              <w:rPr>
                <w:rFonts w:eastAsia="ＭＳ 明朝"/>
                <w:sz w:val="22"/>
              </w:rPr>
              <w:t>3]</w:t>
            </w:r>
          </w:p>
        </w:tc>
        <w:tc>
          <w:tcPr>
            <w:tcW w:w="1831" w:type="dxa"/>
          </w:tcPr>
          <w:p w14:paraId="06BDEE08" w14:textId="77777777" w:rsidR="00CD4FD5" w:rsidRDefault="00B549E0">
            <w:pPr>
              <w:jc w:val="both"/>
              <w:rPr>
                <w:sz w:val="22"/>
                <w:lang w:val="en-US"/>
              </w:rPr>
            </w:pPr>
            <w:r>
              <w:rPr>
                <w:rFonts w:hint="eastAsia"/>
                <w:sz w:val="22"/>
                <w:lang w:val="en-US"/>
              </w:rPr>
              <w:t>Z</w:t>
            </w:r>
            <w:r>
              <w:rPr>
                <w:sz w:val="22"/>
                <w:lang w:val="en-US"/>
              </w:rPr>
              <w:t>TE</w:t>
            </w:r>
          </w:p>
        </w:tc>
        <w:tc>
          <w:tcPr>
            <w:tcW w:w="19931" w:type="dxa"/>
          </w:tcPr>
          <w:p w14:paraId="3F615FE7" w14:textId="77777777" w:rsidR="00CD4FD5" w:rsidRDefault="00B549E0">
            <w:pPr>
              <w:rPr>
                <w:lang w:eastAsia="zh-CN"/>
              </w:rPr>
            </w:pPr>
            <w:r>
              <w:rPr>
                <w:rFonts w:hint="eastAsia"/>
                <w:lang w:val="en-US" w:eastAsia="zh-CN"/>
              </w:rPr>
              <w:t>We agree that one single FG is sufficient. We also confirm that the prerequisite FG 4-23 is needed and per UE reporting is sufficient. We don</w:t>
            </w:r>
            <w:r>
              <w:rPr>
                <w:lang w:val="en-US" w:eastAsia="zh-CN"/>
              </w:rPr>
              <w:t>’</w:t>
            </w:r>
            <w:r>
              <w:rPr>
                <w:rFonts w:hint="eastAsia"/>
                <w:lang w:val="en-US" w:eastAsia="zh-CN"/>
              </w:rPr>
              <w:t xml:space="preserve">t identify any differentiation for </w:t>
            </w:r>
            <w:r>
              <w:t>FDD/TDD</w:t>
            </w:r>
            <w:r>
              <w:rPr>
                <w:rFonts w:hint="eastAsia"/>
                <w:lang w:val="en-US" w:eastAsia="zh-CN"/>
              </w:rPr>
              <w:t xml:space="preserve"> and FR1/FR2 is needed. Therefore, we have the following proposal. </w:t>
            </w:r>
          </w:p>
          <w:p w14:paraId="15A90733" w14:textId="77777777" w:rsidR="00CD4FD5" w:rsidRDefault="00B549E0">
            <w:pPr>
              <w:rPr>
                <w:bCs/>
                <w:szCs w:val="18"/>
                <w:lang w:eastAsia="zh-CN"/>
              </w:rPr>
            </w:pPr>
            <w:r>
              <w:rPr>
                <w:rFonts w:hint="eastAsia"/>
                <w:b/>
                <w:i/>
                <w:lang w:eastAsia="zh-CN"/>
              </w:rPr>
              <w:t xml:space="preserve">Proposal </w:t>
            </w:r>
            <w:r>
              <w:rPr>
                <w:rFonts w:hint="eastAsia"/>
                <w:b/>
                <w:i/>
                <w:lang w:val="en-US" w:eastAsia="zh-CN"/>
              </w:rPr>
              <w:t xml:space="preserve">6: </w:t>
            </w:r>
            <w:r>
              <w:rPr>
                <w:rFonts w:hint="eastAsia"/>
                <w:bCs/>
                <w:i/>
                <w:lang w:val="en-US" w:eastAsia="zh-CN"/>
              </w:rPr>
              <w:t xml:space="preserve">Adopt the following revisions for FG 30-5 for dynamic PUCCH repetition indication.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249"/>
              <w:gridCol w:w="2286"/>
              <w:gridCol w:w="4189"/>
              <w:gridCol w:w="2195"/>
              <w:gridCol w:w="2538"/>
              <w:gridCol w:w="2518"/>
              <w:gridCol w:w="2514"/>
            </w:tblGrid>
            <w:tr w:rsidR="00CD4FD5" w14:paraId="0C276FBB" w14:textId="77777777">
              <w:trPr>
                <w:trHeight w:val="1841"/>
              </w:trPr>
              <w:tc>
                <w:tcPr>
                  <w:tcW w:w="562" w:type="pct"/>
                  <w:tcBorders>
                    <w:top w:val="single" w:sz="4" w:space="0" w:color="auto"/>
                    <w:left w:val="single" w:sz="4" w:space="0" w:color="auto"/>
                    <w:bottom w:val="single" w:sz="4" w:space="0" w:color="auto"/>
                    <w:right w:val="single" w:sz="4" w:space="0" w:color="auto"/>
                  </w:tcBorders>
                </w:tcPr>
                <w:p w14:paraId="1085E0AF" w14:textId="77777777" w:rsidR="00CD4FD5" w:rsidRDefault="00B549E0">
                  <w:pPr>
                    <w:pStyle w:val="TAH"/>
                    <w:rPr>
                      <w:rFonts w:ascii="Times New Roman" w:hAnsi="Times New Roman"/>
                      <w:szCs w:val="18"/>
                    </w:rPr>
                  </w:pPr>
                  <w:r>
                    <w:rPr>
                      <w:rFonts w:ascii="Times New Roman" w:hAnsi="Times New Roman"/>
                      <w:szCs w:val="18"/>
                    </w:rPr>
                    <w:t>Features</w:t>
                  </w:r>
                </w:p>
              </w:tc>
              <w:tc>
                <w:tcPr>
                  <w:tcW w:w="317" w:type="pct"/>
                  <w:tcBorders>
                    <w:top w:val="single" w:sz="4" w:space="0" w:color="auto"/>
                    <w:left w:val="single" w:sz="4" w:space="0" w:color="auto"/>
                    <w:bottom w:val="single" w:sz="4" w:space="0" w:color="auto"/>
                    <w:right w:val="single" w:sz="4" w:space="0" w:color="auto"/>
                  </w:tcBorders>
                </w:tcPr>
                <w:p w14:paraId="7B09530A" w14:textId="77777777" w:rsidR="00CD4FD5" w:rsidRDefault="00B549E0">
                  <w:pPr>
                    <w:pStyle w:val="TAH"/>
                    <w:rPr>
                      <w:rFonts w:ascii="Times New Roman" w:hAnsi="Times New Roman"/>
                      <w:szCs w:val="18"/>
                    </w:rPr>
                  </w:pPr>
                  <w:r>
                    <w:rPr>
                      <w:rFonts w:ascii="Times New Roman" w:hAnsi="Times New Roman"/>
                      <w:szCs w:val="18"/>
                    </w:rPr>
                    <w:t>Index</w:t>
                  </w:r>
                </w:p>
              </w:tc>
              <w:tc>
                <w:tcPr>
                  <w:tcW w:w="580" w:type="pct"/>
                  <w:tcBorders>
                    <w:top w:val="single" w:sz="4" w:space="0" w:color="auto"/>
                    <w:left w:val="single" w:sz="4" w:space="0" w:color="auto"/>
                    <w:bottom w:val="single" w:sz="4" w:space="0" w:color="auto"/>
                    <w:right w:val="single" w:sz="4" w:space="0" w:color="auto"/>
                  </w:tcBorders>
                </w:tcPr>
                <w:p w14:paraId="2FC3B30D"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063" w:type="pct"/>
                  <w:tcBorders>
                    <w:top w:val="single" w:sz="4" w:space="0" w:color="auto"/>
                    <w:left w:val="single" w:sz="4" w:space="0" w:color="auto"/>
                    <w:bottom w:val="single" w:sz="4" w:space="0" w:color="auto"/>
                    <w:right w:val="single" w:sz="4" w:space="0" w:color="auto"/>
                  </w:tcBorders>
                </w:tcPr>
                <w:p w14:paraId="01B8BC7D" w14:textId="77777777" w:rsidR="00CD4FD5" w:rsidRDefault="00B549E0">
                  <w:pPr>
                    <w:pStyle w:val="TAH"/>
                    <w:rPr>
                      <w:rFonts w:ascii="Times New Roman" w:hAnsi="Times New Roman"/>
                      <w:szCs w:val="18"/>
                    </w:rPr>
                  </w:pPr>
                  <w:r>
                    <w:rPr>
                      <w:rFonts w:ascii="Times New Roman" w:hAnsi="Times New Roman"/>
                      <w:szCs w:val="18"/>
                    </w:rPr>
                    <w:t>Components</w:t>
                  </w:r>
                </w:p>
              </w:tc>
              <w:tc>
                <w:tcPr>
                  <w:tcW w:w="557" w:type="pct"/>
                  <w:tcBorders>
                    <w:top w:val="single" w:sz="4" w:space="0" w:color="auto"/>
                    <w:left w:val="single" w:sz="4" w:space="0" w:color="auto"/>
                    <w:bottom w:val="single" w:sz="4" w:space="0" w:color="auto"/>
                    <w:right w:val="single" w:sz="4" w:space="0" w:color="auto"/>
                  </w:tcBorders>
                </w:tcPr>
                <w:p w14:paraId="2723B4D2"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644" w:type="pct"/>
                  <w:tcBorders>
                    <w:top w:val="single" w:sz="4" w:space="0" w:color="auto"/>
                    <w:left w:val="single" w:sz="4" w:space="0" w:color="auto"/>
                    <w:bottom w:val="single" w:sz="4" w:space="0" w:color="auto"/>
                    <w:right w:val="single" w:sz="4" w:space="0" w:color="auto"/>
                  </w:tcBorders>
                </w:tcPr>
                <w:p w14:paraId="1FDC929E"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6BF175F6"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9" w:type="pct"/>
                  <w:tcBorders>
                    <w:top w:val="single" w:sz="4" w:space="0" w:color="auto"/>
                    <w:left w:val="single" w:sz="4" w:space="0" w:color="auto"/>
                    <w:bottom w:val="single" w:sz="4" w:space="0" w:color="auto"/>
                    <w:right w:val="single" w:sz="4" w:space="0" w:color="auto"/>
                  </w:tcBorders>
                </w:tcPr>
                <w:p w14:paraId="294751E9" w14:textId="77777777" w:rsidR="00CD4FD5" w:rsidRDefault="00B549E0">
                  <w:pPr>
                    <w:pStyle w:val="TAH"/>
                    <w:rPr>
                      <w:rFonts w:ascii="Times New Roman" w:hAnsi="Times New Roman"/>
                      <w:szCs w:val="18"/>
                    </w:rPr>
                  </w:pPr>
                  <w:r>
                    <w:rPr>
                      <w:rFonts w:ascii="Times New Roman" w:hAnsi="Times New Roman"/>
                      <w:color w:val="000000" w:themeColor="text1"/>
                      <w:szCs w:val="18"/>
                    </w:rPr>
                    <w:t>Need of FDD/TDD differentiation</w:t>
                  </w:r>
                </w:p>
              </w:tc>
              <w:tc>
                <w:tcPr>
                  <w:tcW w:w="639" w:type="pct"/>
                  <w:tcBorders>
                    <w:top w:val="single" w:sz="4" w:space="0" w:color="auto"/>
                    <w:left w:val="single" w:sz="4" w:space="0" w:color="auto"/>
                    <w:bottom w:val="single" w:sz="4" w:space="0" w:color="auto"/>
                    <w:right w:val="single" w:sz="4" w:space="0" w:color="auto"/>
                  </w:tcBorders>
                </w:tcPr>
                <w:p w14:paraId="301E0EB8" w14:textId="77777777" w:rsidR="00CD4FD5" w:rsidRDefault="00B549E0">
                  <w:pPr>
                    <w:pStyle w:val="TAH"/>
                    <w:rPr>
                      <w:rFonts w:ascii="Times New Roman" w:hAnsi="Times New Roman"/>
                      <w:szCs w:val="18"/>
                    </w:rPr>
                  </w:pPr>
                  <w:r>
                    <w:rPr>
                      <w:rFonts w:ascii="Times New Roman" w:hAnsi="Times New Roman"/>
                      <w:color w:val="000000" w:themeColor="text1"/>
                      <w:szCs w:val="18"/>
                    </w:rPr>
                    <w:t>Need of FR1/FR2 differentiation</w:t>
                  </w:r>
                </w:p>
              </w:tc>
            </w:tr>
            <w:tr w:rsidR="00CD4FD5" w14:paraId="098BDB29" w14:textId="77777777">
              <w:trPr>
                <w:trHeight w:val="1035"/>
              </w:trPr>
              <w:tc>
                <w:tcPr>
                  <w:tcW w:w="562" w:type="pct"/>
                  <w:tcBorders>
                    <w:top w:val="single" w:sz="4" w:space="0" w:color="auto"/>
                    <w:left w:val="single" w:sz="4" w:space="0" w:color="auto"/>
                    <w:bottom w:val="single" w:sz="4" w:space="0" w:color="auto"/>
                    <w:right w:val="single" w:sz="4" w:space="0" w:color="auto"/>
                  </w:tcBorders>
                </w:tcPr>
                <w:p w14:paraId="5FF605F7"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szCs w:val="18"/>
                    </w:rPr>
                    <w:t xml:space="preserve"> </w:t>
                  </w:r>
                  <w:r>
                    <w:rPr>
                      <w:rFonts w:ascii="Times New Roman" w:hAnsi="Times New Roman"/>
                      <w:szCs w:val="18"/>
                      <w:lang w:eastAsia="ja-JP"/>
                    </w:rPr>
                    <w:t>NR_cov_enh</w:t>
                  </w:r>
                </w:p>
              </w:tc>
              <w:tc>
                <w:tcPr>
                  <w:tcW w:w="317" w:type="pct"/>
                  <w:tcBorders>
                    <w:top w:val="single" w:sz="4" w:space="0" w:color="auto"/>
                    <w:left w:val="single" w:sz="4" w:space="0" w:color="auto"/>
                    <w:bottom w:val="single" w:sz="4" w:space="0" w:color="auto"/>
                    <w:right w:val="single" w:sz="4" w:space="0" w:color="auto"/>
                  </w:tcBorders>
                </w:tcPr>
                <w:p w14:paraId="7C4FB4EF" w14:textId="77777777" w:rsidR="00CD4FD5" w:rsidRDefault="00B549E0">
                  <w:pPr>
                    <w:pStyle w:val="TAL"/>
                    <w:rPr>
                      <w:rFonts w:ascii="Times New Roman" w:hAnsi="Times New Roman"/>
                      <w:szCs w:val="18"/>
                      <w:lang w:eastAsia="zh-CN"/>
                    </w:rPr>
                  </w:pPr>
                  <w:r>
                    <w:rPr>
                      <w:rFonts w:ascii="Times New Roman" w:hAnsi="Times New Roman"/>
                      <w:szCs w:val="18"/>
                      <w:lang w:eastAsia="zh-CN"/>
                    </w:rPr>
                    <w:t>30-5</w:t>
                  </w:r>
                </w:p>
              </w:tc>
              <w:tc>
                <w:tcPr>
                  <w:tcW w:w="580" w:type="pct"/>
                  <w:tcBorders>
                    <w:top w:val="single" w:sz="4" w:space="0" w:color="auto"/>
                    <w:left w:val="single" w:sz="4" w:space="0" w:color="auto"/>
                    <w:bottom w:val="single" w:sz="4" w:space="0" w:color="auto"/>
                    <w:right w:val="single" w:sz="4" w:space="0" w:color="auto"/>
                  </w:tcBorders>
                </w:tcPr>
                <w:p w14:paraId="18DD3DB9" w14:textId="77777777" w:rsidR="00CD4FD5" w:rsidRDefault="00B549E0">
                  <w:pPr>
                    <w:pStyle w:val="TAL"/>
                    <w:rPr>
                      <w:rFonts w:ascii="Times New Roman" w:hAnsi="Times New Roman"/>
                      <w:szCs w:val="18"/>
                      <w:lang w:eastAsia="zh-CN"/>
                    </w:rPr>
                  </w:pPr>
                  <w:r>
                    <w:rPr>
                      <w:rFonts w:ascii="Times New Roman" w:hAnsi="Times New Roman"/>
                      <w:szCs w:val="18"/>
                    </w:rPr>
                    <w:t>Slot based dynamic PUCCH repetition indication</w:t>
                  </w:r>
                </w:p>
              </w:tc>
              <w:tc>
                <w:tcPr>
                  <w:tcW w:w="1063" w:type="pct"/>
                  <w:tcBorders>
                    <w:top w:val="single" w:sz="4" w:space="0" w:color="auto"/>
                    <w:left w:val="single" w:sz="4" w:space="0" w:color="auto"/>
                    <w:bottom w:val="single" w:sz="4" w:space="0" w:color="auto"/>
                    <w:right w:val="single" w:sz="4" w:space="0" w:color="auto"/>
                  </w:tcBorders>
                </w:tcPr>
                <w:p w14:paraId="7A959049" w14:textId="77777777" w:rsidR="00CD4FD5" w:rsidRDefault="00B549E0">
                  <w:pPr>
                    <w:snapToGrid w:val="0"/>
                    <w:spacing w:afterLines="50" w:after="120"/>
                    <w:contextualSpacing/>
                    <w:rPr>
                      <w:sz w:val="18"/>
                      <w:szCs w:val="18"/>
                    </w:rPr>
                  </w:pPr>
                  <w:r>
                    <w:rPr>
                      <w:rFonts w:eastAsia="SimSun"/>
                      <w:sz w:val="18"/>
                      <w:szCs w:val="18"/>
                      <w:lang w:eastAsia="zh-CN"/>
                    </w:rPr>
                    <w:t>Support dynamic PUCCH repetition indication</w:t>
                  </w:r>
                </w:p>
              </w:tc>
              <w:tc>
                <w:tcPr>
                  <w:tcW w:w="557" w:type="pct"/>
                  <w:tcBorders>
                    <w:top w:val="single" w:sz="4" w:space="0" w:color="auto"/>
                    <w:left w:val="single" w:sz="4" w:space="0" w:color="auto"/>
                    <w:bottom w:val="single" w:sz="4" w:space="0" w:color="auto"/>
                    <w:right w:val="single" w:sz="4" w:space="0" w:color="auto"/>
                  </w:tcBorders>
                </w:tcPr>
                <w:p w14:paraId="56CD358E" w14:textId="77777777" w:rsidR="00CD4FD5" w:rsidRDefault="00B549E0">
                  <w:pPr>
                    <w:pStyle w:val="TAL"/>
                    <w:rPr>
                      <w:rFonts w:ascii="Times New Roman" w:hAnsi="Times New Roman"/>
                      <w:color w:val="FF0000"/>
                      <w:szCs w:val="18"/>
                    </w:rPr>
                  </w:pPr>
                  <w:r>
                    <w:rPr>
                      <w:rFonts w:ascii="Times New Roman" w:hAnsi="Times New Roman"/>
                      <w:color w:val="FF0000"/>
                      <w:szCs w:val="18"/>
                      <w:lang w:eastAsia="zh-CN"/>
                    </w:rPr>
                    <w:t>4-23</w:t>
                  </w:r>
                </w:p>
              </w:tc>
              <w:tc>
                <w:tcPr>
                  <w:tcW w:w="644" w:type="pct"/>
                  <w:tcBorders>
                    <w:top w:val="single" w:sz="4" w:space="0" w:color="auto"/>
                    <w:left w:val="single" w:sz="4" w:space="0" w:color="auto"/>
                    <w:bottom w:val="single" w:sz="4" w:space="0" w:color="auto"/>
                    <w:right w:val="single" w:sz="4" w:space="0" w:color="auto"/>
                  </w:tcBorders>
                </w:tcPr>
                <w:p w14:paraId="198C7E4D" w14:textId="77777777" w:rsidR="00CD4FD5" w:rsidRDefault="00B549E0">
                  <w:pPr>
                    <w:pStyle w:val="TAL"/>
                    <w:rPr>
                      <w:rFonts w:ascii="Times New Roman" w:hAnsi="Times New Roman"/>
                      <w:color w:val="FF0000"/>
                      <w:szCs w:val="18"/>
                      <w:lang w:eastAsia="ja-JP"/>
                    </w:rPr>
                  </w:pPr>
                  <w:r>
                    <w:rPr>
                      <w:rFonts w:ascii="Times New Roman" w:eastAsia="SimSun" w:hAnsi="Times New Roman"/>
                      <w:color w:val="FF0000"/>
                      <w:szCs w:val="18"/>
                      <w:lang w:eastAsia="zh-CN"/>
                    </w:rPr>
                    <w:t>Per UE</w:t>
                  </w:r>
                </w:p>
              </w:tc>
              <w:tc>
                <w:tcPr>
                  <w:tcW w:w="639" w:type="pct"/>
                  <w:tcBorders>
                    <w:top w:val="single" w:sz="4" w:space="0" w:color="auto"/>
                    <w:left w:val="single" w:sz="4" w:space="0" w:color="auto"/>
                    <w:bottom w:val="single" w:sz="4" w:space="0" w:color="auto"/>
                    <w:right w:val="single" w:sz="4" w:space="0" w:color="auto"/>
                  </w:tcBorders>
                </w:tcPr>
                <w:p w14:paraId="3DD61129" w14:textId="77777777" w:rsidR="00CD4FD5" w:rsidRDefault="00B549E0">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c>
                <w:tcPr>
                  <w:tcW w:w="639" w:type="pct"/>
                  <w:tcBorders>
                    <w:top w:val="single" w:sz="4" w:space="0" w:color="auto"/>
                    <w:left w:val="single" w:sz="4" w:space="0" w:color="auto"/>
                    <w:bottom w:val="single" w:sz="4" w:space="0" w:color="auto"/>
                    <w:right w:val="single" w:sz="4" w:space="0" w:color="auto"/>
                  </w:tcBorders>
                </w:tcPr>
                <w:p w14:paraId="585D2CC8" w14:textId="77777777" w:rsidR="00CD4FD5" w:rsidRDefault="00B549E0">
                  <w:pPr>
                    <w:pStyle w:val="TAL"/>
                    <w:rPr>
                      <w:rFonts w:ascii="Times New Roman" w:hAnsi="Times New Roman"/>
                      <w:color w:val="FF0000"/>
                      <w:szCs w:val="18"/>
                      <w:lang w:eastAsia="zh-CN"/>
                    </w:rPr>
                  </w:pPr>
                  <w:r>
                    <w:rPr>
                      <w:rFonts w:ascii="Times New Roman" w:hAnsi="Times New Roman"/>
                      <w:color w:val="FF0000"/>
                      <w:szCs w:val="18"/>
                      <w:lang w:val="en-US" w:eastAsia="zh-CN"/>
                    </w:rPr>
                    <w:t>No</w:t>
                  </w:r>
                </w:p>
              </w:tc>
            </w:tr>
          </w:tbl>
          <w:p w14:paraId="556379F4" w14:textId="77777777" w:rsidR="00CD4FD5" w:rsidRDefault="00CD4FD5">
            <w:pPr>
              <w:rPr>
                <w:lang w:val="en-US" w:eastAsia="zh-CN"/>
              </w:rPr>
            </w:pPr>
          </w:p>
        </w:tc>
      </w:tr>
      <w:tr w:rsidR="00CD4FD5" w14:paraId="6AFA8DD4" w14:textId="77777777">
        <w:tc>
          <w:tcPr>
            <w:tcW w:w="621" w:type="dxa"/>
          </w:tcPr>
          <w:p w14:paraId="13496E5A" w14:textId="77777777" w:rsidR="00CD4FD5" w:rsidRDefault="00B549E0">
            <w:pPr>
              <w:jc w:val="both"/>
              <w:rPr>
                <w:rFonts w:eastAsia="ＭＳ 明朝"/>
                <w:sz w:val="22"/>
              </w:rPr>
            </w:pPr>
            <w:r>
              <w:rPr>
                <w:rFonts w:eastAsia="ＭＳ 明朝" w:hint="eastAsia"/>
                <w:sz w:val="22"/>
              </w:rPr>
              <w:t>[</w:t>
            </w:r>
            <w:r>
              <w:rPr>
                <w:rFonts w:eastAsia="ＭＳ 明朝"/>
                <w:sz w:val="22"/>
              </w:rPr>
              <w:t>5]</w:t>
            </w:r>
          </w:p>
        </w:tc>
        <w:tc>
          <w:tcPr>
            <w:tcW w:w="1831" w:type="dxa"/>
          </w:tcPr>
          <w:p w14:paraId="031B2ABF" w14:textId="77777777" w:rsidR="00CD4FD5" w:rsidRDefault="00B549E0">
            <w:pPr>
              <w:jc w:val="both"/>
              <w:rPr>
                <w:sz w:val="22"/>
                <w:lang w:val="en-US"/>
              </w:rPr>
            </w:pPr>
            <w:r>
              <w:rPr>
                <w:rFonts w:eastAsia="ＭＳ 明朝"/>
                <w:sz w:val="22"/>
              </w:rPr>
              <w:t>Nokia, Nokia Shanghai Bell</w:t>
            </w:r>
          </w:p>
        </w:tc>
        <w:tc>
          <w:tcPr>
            <w:tcW w:w="19931" w:type="dxa"/>
          </w:tcPr>
          <w:p w14:paraId="44438FC4" w14:textId="77777777" w:rsidR="00CD4FD5" w:rsidRDefault="00B549E0">
            <w:pPr>
              <w:pStyle w:val="aff5"/>
              <w:numPr>
                <w:ilvl w:val="0"/>
                <w:numId w:val="14"/>
              </w:numPr>
              <w:ind w:leftChars="0"/>
              <w:contextualSpacing/>
              <w:rPr>
                <w:lang w:val="en-US" w:eastAsia="zh-CN"/>
              </w:rPr>
            </w:pPr>
            <w:r>
              <w:rPr>
                <w:b/>
                <w:bCs/>
                <w:sz w:val="20"/>
              </w:rPr>
              <w:t>30-1, 30-1a, 30-2, 30-2a, 30-3, 30-4, 30-4a/b/c/d/e/f/g, 30-5, 30-6:</w:t>
            </w:r>
          </w:p>
          <w:p w14:paraId="6EEF3CC0" w14:textId="77777777" w:rsidR="00CD4FD5" w:rsidRDefault="00B549E0">
            <w:pPr>
              <w:pStyle w:val="aff5"/>
              <w:numPr>
                <w:ilvl w:val="1"/>
                <w:numId w:val="14"/>
              </w:numPr>
              <w:ind w:leftChars="0"/>
              <w:contextualSpacing/>
              <w:rPr>
                <w:lang w:val="en-US" w:eastAsia="zh-CN"/>
              </w:rPr>
            </w:pPr>
            <w:r>
              <w:rPr>
                <w:sz w:val="20"/>
              </w:rPr>
              <w:t xml:space="preserve">Confirm the FGs. Details to be finalized later. </w:t>
            </w:r>
          </w:p>
        </w:tc>
      </w:tr>
      <w:tr w:rsidR="00CD4FD5" w14:paraId="54F31A50" w14:textId="77777777">
        <w:tc>
          <w:tcPr>
            <w:tcW w:w="621" w:type="dxa"/>
          </w:tcPr>
          <w:p w14:paraId="291FF66D" w14:textId="77777777" w:rsidR="00CD4FD5" w:rsidRDefault="00B549E0">
            <w:pPr>
              <w:jc w:val="both"/>
              <w:rPr>
                <w:rFonts w:eastAsia="ＭＳ 明朝"/>
                <w:sz w:val="22"/>
              </w:rPr>
            </w:pPr>
            <w:r>
              <w:rPr>
                <w:rFonts w:eastAsia="ＭＳ 明朝" w:hint="eastAsia"/>
                <w:sz w:val="22"/>
              </w:rPr>
              <w:t>[</w:t>
            </w:r>
            <w:r>
              <w:rPr>
                <w:rFonts w:eastAsia="ＭＳ 明朝"/>
                <w:sz w:val="22"/>
              </w:rPr>
              <w:t>9]</w:t>
            </w:r>
          </w:p>
        </w:tc>
        <w:tc>
          <w:tcPr>
            <w:tcW w:w="1831" w:type="dxa"/>
          </w:tcPr>
          <w:p w14:paraId="4A3D898A" w14:textId="77777777" w:rsidR="00CD4FD5" w:rsidRDefault="00B549E0">
            <w:pPr>
              <w:jc w:val="both"/>
              <w:rPr>
                <w:sz w:val="22"/>
                <w:lang w:val="en-US"/>
              </w:rPr>
            </w:pPr>
            <w:r>
              <w:rPr>
                <w:rFonts w:hint="eastAsia"/>
                <w:sz w:val="22"/>
                <w:lang w:val="en-US"/>
              </w:rPr>
              <w:t>E</w:t>
            </w:r>
            <w:r>
              <w:rPr>
                <w:sz w:val="22"/>
                <w:lang w:val="en-US"/>
              </w:rPr>
              <w:t>ricsson</w:t>
            </w:r>
          </w:p>
        </w:tc>
        <w:tc>
          <w:tcPr>
            <w:tcW w:w="19931" w:type="dxa"/>
          </w:tcPr>
          <w:p w14:paraId="35D25A16" w14:textId="77777777" w:rsidR="00CD4FD5" w:rsidRDefault="00B549E0">
            <w:pPr>
              <w:pStyle w:val="ad"/>
              <w:spacing w:before="240"/>
              <w:rPr>
                <w:rFonts w:cstheme="minorHAnsi"/>
              </w:rPr>
            </w:pPr>
            <w:r>
              <w:rPr>
                <w:rFonts w:cstheme="minorHAnsi"/>
              </w:rPr>
              <w:t xml:space="preserve">The current status of features for PUCCH repetition enhancement from </w:t>
            </w:r>
            <w:r>
              <w:rPr>
                <w:rFonts w:cstheme="minorHAnsi"/>
              </w:rPr>
              <w:fldChar w:fldCharType="begin"/>
            </w:r>
            <w:r>
              <w:rPr>
                <w:rFonts w:cstheme="minorHAnsi"/>
              </w:rPr>
              <w:instrText xml:space="preserve"> REF _Ref86954559 \r \h </w:instrText>
            </w:r>
            <w:r>
              <w:rPr>
                <w:rFonts w:cstheme="minorHAnsi"/>
              </w:rPr>
            </w:r>
            <w:r>
              <w:rPr>
                <w:rFonts w:cstheme="minorHAnsi"/>
              </w:rPr>
              <w:fldChar w:fldCharType="separate"/>
            </w:r>
            <w:r>
              <w:rPr>
                <w:rFonts w:cstheme="minorHAnsi"/>
              </w:rPr>
              <w:t>[1]</w:t>
            </w:r>
            <w:r>
              <w:rPr>
                <w:rFonts w:cstheme="minorHAnsi"/>
              </w:rPr>
              <w:fldChar w:fldCharType="end"/>
            </w:r>
            <w:r>
              <w:rPr>
                <w:rFonts w:cstheme="minorHAnsi"/>
              </w:rPr>
              <w:t xml:space="preserve"> are captured in </w:t>
            </w:r>
            <w:r>
              <w:rPr>
                <w:rFonts w:cstheme="minorHAnsi"/>
              </w:rPr>
              <w:fldChar w:fldCharType="begin"/>
            </w:r>
            <w:r>
              <w:rPr>
                <w:rFonts w:cstheme="minorHAnsi"/>
              </w:rPr>
              <w:instrText xml:space="preserve"> REF _Ref84004705 \h </w:instrText>
            </w:r>
            <w:r>
              <w:rPr>
                <w:rFonts w:cstheme="minorHAnsi"/>
              </w:rPr>
            </w:r>
            <w:r>
              <w:rPr>
                <w:rFonts w:cstheme="minorHAnsi"/>
              </w:rPr>
              <w:fldChar w:fldCharType="separate"/>
            </w:r>
            <w:r>
              <w:t>Table 4</w:t>
            </w:r>
            <w:r>
              <w:rPr>
                <w:rFonts w:cstheme="minorHAnsi"/>
              </w:rPr>
              <w:fldChar w:fldCharType="end"/>
            </w:r>
            <w:r>
              <w:rPr>
                <w:rFonts w:cstheme="minorHAnsi"/>
              </w:rPr>
              <w:t xml:space="preserve"> (where the yellow shaded cells indicate an area identified by the moderator as for further discussion), as well as our suggested changes. Our rationale is as follows:</w:t>
            </w:r>
          </w:p>
          <w:p w14:paraId="61D6C77F" w14:textId="77777777" w:rsidR="00CD4FD5" w:rsidRDefault="00B549E0">
            <w:pPr>
              <w:pStyle w:val="ad"/>
              <w:spacing w:before="240"/>
              <w:rPr>
                <w:rFonts w:cstheme="minorHAnsi"/>
              </w:rPr>
            </w:pPr>
            <w:r>
              <w:rPr>
                <w:rFonts w:cstheme="minorHAnsi"/>
              </w:rPr>
              <w:t>In RAN1#106bis, there was discussion on what the prerequisite feature should be for slot based dynamic PUCCH repetition indication.  While the Rel-15 feature for PUCCH repetition (4-23, ‘Repetitions for PUCCH format 1, 3, and 4 over multiple slots with K = 2, 4, 8’), we are not sure whether it is needed for dynamic PUCCH repetition factor indication, as these could be duplicate functionality. Dynamic PUCCH repetition in our understanding is implemented as configuring a repetition factor for a PUCCH resource, while 4-23 is configured per PUCCH format. Configuring per PUCCH resource can have the same behavior without additional DCI overhead, as configuring per PUCCH format. Therefore, we would like to discuss further whether 4-23 is really needed as a prerequisite, and suggest the square brackets around 4-23 be kept for now.</w:t>
            </w:r>
          </w:p>
          <w:p w14:paraId="07B0343F" w14:textId="77777777" w:rsidR="00CD4FD5" w:rsidRDefault="00B549E0">
            <w:pPr>
              <w:pStyle w:val="ad"/>
              <w:spacing w:before="240"/>
              <w:rPr>
                <w:rFonts w:cstheme="minorHAnsi"/>
              </w:rPr>
            </w:pPr>
            <w:r>
              <w:rPr>
                <w:rFonts w:cstheme="minorHAnsi"/>
              </w:rPr>
              <w:t>Regarding the 30-5 feature description for dynamic PUCCH repetition indication, since dynamic PUCCH repetition is implemented by configuring a repetition factor per PUCCH resource, it can be supported together e.g. with repetition of PUCCH formats 0 and 2, so 30-5 is a general mechanism that supports PUCCH formats 0, 1, 2, 3, and 4.  We think it is more clear to identify the supported PUCCH formats directly, rather than describing the feature only as dynamic PUCCH repetition indication.  The related agreements supporting this line of thinking are:</w:t>
            </w:r>
          </w:p>
          <w:p w14:paraId="0DD117F3" w14:textId="77777777" w:rsidR="00CD4FD5" w:rsidRDefault="00B549E0">
            <w:pPr>
              <w:keepNext/>
              <w:spacing w:after="0"/>
              <w:ind w:left="562"/>
              <w:rPr>
                <w:rFonts w:cstheme="minorHAnsi"/>
              </w:rPr>
            </w:pPr>
            <w:r>
              <w:rPr>
                <w:rFonts w:cstheme="minorHAnsi"/>
                <w:highlight w:val="green"/>
              </w:rPr>
              <w:t>Agreement</w:t>
            </w:r>
            <w:r>
              <w:rPr>
                <w:rFonts w:cstheme="minorHAnsi"/>
              </w:rPr>
              <w:t xml:space="preserve">: </w:t>
            </w:r>
          </w:p>
          <w:p w14:paraId="29908E8F" w14:textId="77777777" w:rsidR="00CD4FD5" w:rsidRDefault="00B549E0">
            <w:pPr>
              <w:spacing w:after="0"/>
              <w:ind w:left="567"/>
              <w:rPr>
                <w:rFonts w:cstheme="minorHAnsi"/>
              </w:rPr>
            </w:pPr>
            <w:r>
              <w:rPr>
                <w:rFonts w:cstheme="minorHAnsi"/>
              </w:rPr>
              <w:t>Support sub-slot based PUCCH repetition for HARQ-ACK based on the Rel-16 PUCCH procedure for slot-based PUCCH applied to sub-slot based PUCCH</w:t>
            </w:r>
          </w:p>
          <w:p w14:paraId="29B9D027" w14:textId="77777777" w:rsidR="00CD4FD5" w:rsidRDefault="00B549E0">
            <w:pPr>
              <w:widowControl w:val="0"/>
              <w:numPr>
                <w:ilvl w:val="0"/>
                <w:numId w:val="25"/>
              </w:numPr>
              <w:spacing w:after="0"/>
              <w:ind w:left="1287"/>
              <w:jc w:val="both"/>
              <w:rPr>
                <w:rFonts w:cstheme="minorHAnsi"/>
              </w:rPr>
            </w:pPr>
            <w:r>
              <w:rPr>
                <w:rFonts w:cstheme="minorHAnsi"/>
              </w:rPr>
              <w:t>Note: the intention is to take the Rel-16 slot-based PUCCH by replacing with “sub-slot” appropriately, without further optimization unless necessary</w:t>
            </w:r>
          </w:p>
          <w:p w14:paraId="58733797" w14:textId="77777777" w:rsidR="00CD4FD5" w:rsidRDefault="00B549E0">
            <w:pPr>
              <w:pStyle w:val="aff5"/>
              <w:widowControl w:val="0"/>
              <w:numPr>
                <w:ilvl w:val="0"/>
                <w:numId w:val="26"/>
              </w:numPr>
              <w:spacing w:after="0"/>
              <w:ind w:leftChars="0" w:left="1287"/>
              <w:contextualSpacing/>
              <w:jc w:val="both"/>
              <w:rPr>
                <w:rFonts w:asciiTheme="minorHAnsi" w:hAnsiTheme="minorHAnsi" w:cstheme="minorHAnsi"/>
                <w:lang w:eastAsia="en-US"/>
              </w:rPr>
            </w:pPr>
            <w:r>
              <w:rPr>
                <w:rFonts w:asciiTheme="minorHAnsi" w:hAnsiTheme="minorHAnsi" w:cstheme="minorHAnsi"/>
                <w:lang w:eastAsia="en-US"/>
              </w:rPr>
              <w:t xml:space="preserve">FFS whether or not there is any restriction for the applicability of </w:t>
            </w:r>
            <w:r>
              <w:rPr>
                <w:rFonts w:asciiTheme="minorHAnsi" w:hAnsiTheme="minorHAnsi" w:cstheme="minorHAnsi"/>
              </w:rPr>
              <w:t>s</w:t>
            </w:r>
            <w:r>
              <w:rPr>
                <w:rFonts w:asciiTheme="minorHAnsi" w:hAnsiTheme="minorHAnsi" w:cstheme="minorHAnsi"/>
                <w:lang w:eastAsia="zh-CN"/>
              </w:rPr>
              <w:t>ub-slot based PUCCH repetition for HARQ-ACK</w:t>
            </w:r>
          </w:p>
          <w:p w14:paraId="57288A60" w14:textId="77777777" w:rsidR="00CD4FD5" w:rsidRDefault="00B549E0">
            <w:pPr>
              <w:pStyle w:val="aff5"/>
              <w:widowControl w:val="0"/>
              <w:numPr>
                <w:ilvl w:val="0"/>
                <w:numId w:val="26"/>
              </w:numPr>
              <w:spacing w:after="0"/>
              <w:ind w:leftChars="0" w:left="1287"/>
              <w:contextualSpacing/>
              <w:jc w:val="both"/>
              <w:rPr>
                <w:rFonts w:asciiTheme="minorHAnsi" w:hAnsiTheme="minorHAnsi" w:cstheme="minorHAnsi"/>
                <w:lang w:eastAsia="en-US"/>
              </w:rPr>
            </w:pPr>
            <w:r>
              <w:rPr>
                <w:rFonts w:asciiTheme="minorHAnsi" w:hAnsiTheme="minorHAnsi" w:cstheme="minorHAnsi"/>
              </w:rPr>
              <w:t>Dynamic repetition indication is supported also for sub-slot based PUCCH in Rel-17</w:t>
            </w:r>
          </w:p>
          <w:p w14:paraId="49515BA4" w14:textId="77777777" w:rsidR="00CD4FD5" w:rsidRDefault="00B549E0">
            <w:pPr>
              <w:pStyle w:val="aff5"/>
              <w:widowControl w:val="0"/>
              <w:numPr>
                <w:ilvl w:val="1"/>
                <w:numId w:val="26"/>
              </w:numPr>
              <w:spacing w:after="0"/>
              <w:ind w:leftChars="0" w:left="2002"/>
              <w:contextualSpacing/>
              <w:jc w:val="both"/>
              <w:rPr>
                <w:rFonts w:asciiTheme="minorHAnsi" w:hAnsiTheme="minorHAnsi" w:cstheme="minorHAnsi"/>
              </w:rPr>
            </w:pPr>
            <w:r>
              <w:rPr>
                <w:rFonts w:asciiTheme="minorHAnsi" w:hAnsiTheme="minorHAnsi" w:cstheme="minorHAnsi"/>
              </w:rPr>
              <w:t>FFS: if the method to be specified in Cov. Enh WI for slot-based PUCCH repetition can be directly applied to sub-slot PUCCH or if changes are needed</w:t>
            </w:r>
          </w:p>
          <w:p w14:paraId="51358974" w14:textId="77777777" w:rsidR="00CD4FD5" w:rsidRDefault="00B549E0">
            <w:pPr>
              <w:spacing w:after="0"/>
              <w:ind w:left="567"/>
              <w:rPr>
                <w:rFonts w:cstheme="minorHAnsi"/>
                <w:b/>
                <w:highlight w:val="green"/>
                <w:lang w:eastAsia="zh-CN"/>
              </w:rPr>
            </w:pPr>
            <w:r>
              <w:rPr>
                <w:rFonts w:cstheme="minorHAnsi"/>
                <w:b/>
                <w:highlight w:val="green"/>
                <w:lang w:eastAsia="zh-CN"/>
              </w:rPr>
              <w:t>Agreement:</w:t>
            </w:r>
          </w:p>
          <w:p w14:paraId="0DE7100B" w14:textId="77777777" w:rsidR="00CD4FD5" w:rsidRDefault="00B549E0">
            <w:pPr>
              <w:spacing w:after="0"/>
              <w:ind w:left="567"/>
              <w:rPr>
                <w:rFonts w:cstheme="minorHAnsi"/>
              </w:rPr>
            </w:pPr>
            <w:r>
              <w:rPr>
                <w:rFonts w:cstheme="minorHAnsi"/>
              </w:rPr>
              <w:lastRenderedPageBreak/>
              <w:t xml:space="preserve">Support PUCCH repetition for PUCCH formats 0 and 2 at least for sub-slot based PUCCH repetition. </w:t>
            </w:r>
          </w:p>
          <w:p w14:paraId="745F34DC" w14:textId="77777777" w:rsidR="00CD4FD5" w:rsidRDefault="00B549E0">
            <w:pPr>
              <w:widowControl w:val="0"/>
              <w:numPr>
                <w:ilvl w:val="0"/>
                <w:numId w:val="27"/>
              </w:numPr>
              <w:spacing w:after="0"/>
              <w:ind w:left="1339"/>
              <w:jc w:val="both"/>
              <w:rPr>
                <w:rFonts w:cstheme="minorHAnsi"/>
              </w:rPr>
            </w:pPr>
            <w:r>
              <w:rPr>
                <w:rFonts w:cstheme="minorHAnsi"/>
              </w:rPr>
              <w:t>FFS: Support for slot-based PUCCH repetition</w:t>
            </w:r>
          </w:p>
          <w:p w14:paraId="037BC4FA" w14:textId="77777777" w:rsidR="00CD4FD5" w:rsidRDefault="00B549E0">
            <w:pPr>
              <w:keepNext/>
              <w:spacing w:after="0"/>
              <w:ind w:left="562"/>
              <w:rPr>
                <w:rFonts w:cstheme="minorHAnsi"/>
                <w:b/>
                <w:highlight w:val="green"/>
                <w:lang w:eastAsia="zh-CN"/>
              </w:rPr>
            </w:pPr>
            <w:r>
              <w:rPr>
                <w:rFonts w:cstheme="minorHAnsi"/>
                <w:b/>
                <w:highlight w:val="green"/>
                <w:lang w:eastAsia="zh-CN"/>
              </w:rPr>
              <w:t>Agreement</w:t>
            </w:r>
          </w:p>
          <w:p w14:paraId="3E405169" w14:textId="77777777" w:rsidR="00CD4FD5" w:rsidRDefault="00B549E0">
            <w:pPr>
              <w:spacing w:after="0"/>
              <w:ind w:left="567"/>
              <w:rPr>
                <w:rFonts w:cstheme="minorHAnsi"/>
              </w:rPr>
            </w:pPr>
            <w:r>
              <w:rPr>
                <w:rFonts w:cstheme="minorHAnsi"/>
              </w:rPr>
              <w:t xml:space="preserve">Support slot-based PUCCH repetition for PUCCH Format 0 and Format 2 also for single TRP operation. </w:t>
            </w:r>
          </w:p>
          <w:p w14:paraId="447FF186" w14:textId="77777777" w:rsidR="00CD4FD5" w:rsidRDefault="00B549E0">
            <w:pPr>
              <w:widowControl w:val="0"/>
              <w:numPr>
                <w:ilvl w:val="0"/>
                <w:numId w:val="27"/>
              </w:numPr>
              <w:spacing w:after="0"/>
              <w:ind w:left="1345"/>
              <w:contextualSpacing/>
              <w:jc w:val="both"/>
              <w:rPr>
                <w:rFonts w:cstheme="minorHAnsi"/>
              </w:rPr>
            </w:pPr>
            <w:r>
              <w:rPr>
                <w:rFonts w:cstheme="minorHAnsi"/>
              </w:rPr>
              <w:t>The support is subject to independent UE capability indication</w:t>
            </w:r>
          </w:p>
          <w:p w14:paraId="7B618D59" w14:textId="77777777" w:rsidR="00CD4FD5" w:rsidRDefault="00B549E0">
            <w:pPr>
              <w:spacing w:after="0"/>
              <w:ind w:left="562"/>
              <w:rPr>
                <w:rFonts w:eastAsia="Batang" w:cstheme="minorHAnsi"/>
                <w:b/>
              </w:rPr>
            </w:pPr>
            <w:r>
              <w:rPr>
                <w:rFonts w:cstheme="minorHAnsi"/>
                <w:b/>
                <w:highlight w:val="yellow"/>
              </w:rPr>
              <w:t>Conclusion</w:t>
            </w:r>
          </w:p>
          <w:p w14:paraId="68789035" w14:textId="77777777" w:rsidR="00CD4FD5" w:rsidRDefault="00B549E0">
            <w:pPr>
              <w:spacing w:after="0"/>
              <w:ind w:left="567"/>
              <w:rPr>
                <w:rFonts w:cstheme="minorHAnsi"/>
              </w:rPr>
            </w:pPr>
            <w:r>
              <w:rPr>
                <w:rFonts w:cstheme="minorHAnsi"/>
              </w:rPr>
              <w:t>The dynamic repetition indication solution for slot-based PUCCH repetition from the RAN1#105-e working assumption from Cov. Enh. WI can be directly applied for dynamic repetition indication for sub-slot based PUCCH repetition.</w:t>
            </w:r>
          </w:p>
          <w:p w14:paraId="74412B46" w14:textId="77777777" w:rsidR="00CD4FD5" w:rsidRDefault="00B549E0">
            <w:pPr>
              <w:spacing w:after="0"/>
              <w:ind w:left="562"/>
              <w:rPr>
                <w:rFonts w:cstheme="minorHAnsi"/>
                <w:b/>
              </w:rPr>
            </w:pPr>
            <w:r>
              <w:rPr>
                <w:rFonts w:cstheme="minorHAnsi"/>
                <w:b/>
                <w:highlight w:val="green"/>
              </w:rPr>
              <w:t>Agreement</w:t>
            </w:r>
            <w:r>
              <w:rPr>
                <w:rFonts w:cstheme="minorHAnsi"/>
                <w:b/>
              </w:rPr>
              <w:t xml:space="preserve"> </w:t>
            </w:r>
          </w:p>
          <w:p w14:paraId="03261D76" w14:textId="77777777" w:rsidR="00CD4FD5" w:rsidRDefault="00B549E0">
            <w:pPr>
              <w:spacing w:after="0"/>
              <w:ind w:left="562"/>
              <w:rPr>
                <w:rFonts w:cstheme="minorHAnsi"/>
              </w:rPr>
            </w:pPr>
            <w:r>
              <w:rPr>
                <w:rFonts w:cstheme="minorHAnsi"/>
              </w:rPr>
              <w:t>For sub-slot based PUCCH repetition for HARQ-ACK, semi-static configured PUCCH repetition (i.e. using </w:t>
            </w:r>
            <w:r>
              <w:rPr>
                <w:rFonts w:cstheme="minorHAnsi"/>
                <w:i/>
              </w:rPr>
              <w:t>nrofSlots</w:t>
            </w:r>
            <w:r>
              <w:rPr>
                <w:rFonts w:cstheme="minorHAnsi"/>
              </w:rPr>
              <w:t>) and dynamic repetition factor based operation is supported. </w:t>
            </w:r>
          </w:p>
          <w:p w14:paraId="6844E340" w14:textId="77777777" w:rsidR="00CD4FD5" w:rsidRDefault="00B549E0">
            <w:pPr>
              <w:widowControl w:val="0"/>
              <w:numPr>
                <w:ilvl w:val="0"/>
                <w:numId w:val="28"/>
              </w:numPr>
              <w:spacing w:after="0"/>
              <w:ind w:left="1287"/>
              <w:jc w:val="both"/>
              <w:rPr>
                <w:rFonts w:cstheme="minorHAnsi"/>
              </w:rPr>
            </w:pPr>
            <w:r>
              <w:rPr>
                <w:rFonts w:cstheme="minorHAnsi"/>
              </w:rPr>
              <w:t>Sub-slot based PUCCH repetition based on semi-static configuration (i.e. using </w:t>
            </w:r>
            <w:r>
              <w:rPr>
                <w:rFonts w:cstheme="minorHAnsi"/>
                <w:i/>
              </w:rPr>
              <w:t>nrofSlots</w:t>
            </w:r>
            <w:r>
              <w:rPr>
                <w:rFonts w:cstheme="minorHAnsi"/>
              </w:rPr>
              <w:t>) and based on dynamic indication is subject to separate UE capabilities</w:t>
            </w:r>
          </w:p>
          <w:p w14:paraId="35CEEE9C" w14:textId="77777777" w:rsidR="00CD4FD5" w:rsidRDefault="00CD4FD5">
            <w:pPr>
              <w:spacing w:after="0"/>
              <w:contextualSpacing/>
              <w:rPr>
                <w:rFonts w:cs="Times"/>
              </w:rPr>
            </w:pPr>
          </w:p>
          <w:p w14:paraId="5EA4B7C7" w14:textId="77777777" w:rsidR="00CD4FD5" w:rsidRDefault="00B549E0">
            <w:pPr>
              <w:pStyle w:val="a6"/>
              <w:keepNext/>
              <w:spacing w:after="0"/>
            </w:pPr>
            <w:bookmarkStart w:id="44" w:name="_Ref84004705"/>
            <w:r>
              <w:t xml:space="preserve">Table </w:t>
            </w:r>
            <w:r>
              <w:fldChar w:fldCharType="begin"/>
            </w:r>
            <w:r>
              <w:instrText xml:space="preserve"> SEQ Table \* ARABIC </w:instrText>
            </w:r>
            <w:r>
              <w:fldChar w:fldCharType="separate"/>
            </w:r>
            <w:r>
              <w:t>4</w:t>
            </w:r>
            <w:r>
              <w:fldChar w:fldCharType="end"/>
            </w:r>
            <w:bookmarkEnd w:id="44"/>
            <w:r>
              <w:t xml:space="preserve">: Capabilities for </w:t>
            </w:r>
            <w:r>
              <w:rPr>
                <w:lang w:eastAsia="zh-CN"/>
              </w:rPr>
              <w:t>PUCCH Repetition Enhancement</w:t>
            </w:r>
          </w:p>
          <w:tbl>
            <w:tblPr>
              <w:tblStyle w:val="afc"/>
              <w:tblW w:w="0" w:type="auto"/>
              <w:tblLook w:val="04A0" w:firstRow="1" w:lastRow="0" w:firstColumn="1" w:lastColumn="0" w:noHBand="0" w:noVBand="1"/>
            </w:tblPr>
            <w:tblGrid>
              <w:gridCol w:w="687"/>
              <w:gridCol w:w="4078"/>
              <w:gridCol w:w="9001"/>
              <w:gridCol w:w="2567"/>
              <w:gridCol w:w="1147"/>
            </w:tblGrid>
            <w:tr w:rsidR="00CD4FD5" w14:paraId="7AD7246C" w14:textId="77777777">
              <w:tc>
                <w:tcPr>
                  <w:tcW w:w="0" w:type="auto"/>
                </w:tcPr>
                <w:p w14:paraId="702B36B7" w14:textId="77777777" w:rsidR="00CD4FD5" w:rsidRDefault="00B549E0">
                  <w:pPr>
                    <w:pStyle w:val="TAH"/>
                    <w:spacing w:after="0"/>
                    <w:rPr>
                      <w:lang w:eastAsia="ja-JP"/>
                    </w:rPr>
                  </w:pPr>
                  <w:r>
                    <w:rPr>
                      <w:rFonts w:hint="eastAsia"/>
                      <w:lang w:eastAsia="ja-JP"/>
                    </w:rPr>
                    <w:t>Index</w:t>
                  </w:r>
                </w:p>
              </w:tc>
              <w:tc>
                <w:tcPr>
                  <w:tcW w:w="0" w:type="auto"/>
                </w:tcPr>
                <w:p w14:paraId="44DEFA20" w14:textId="77777777" w:rsidR="00CD4FD5" w:rsidRDefault="00B549E0">
                  <w:pPr>
                    <w:pStyle w:val="TAH"/>
                    <w:spacing w:after="0"/>
                    <w:rPr>
                      <w:lang w:eastAsia="ja-JP"/>
                    </w:rPr>
                  </w:pPr>
                  <w:r>
                    <w:rPr>
                      <w:rFonts w:hint="eastAsia"/>
                      <w:lang w:eastAsia="ja-JP"/>
                    </w:rPr>
                    <w:t>Feature group</w:t>
                  </w:r>
                </w:p>
              </w:tc>
              <w:tc>
                <w:tcPr>
                  <w:tcW w:w="0" w:type="auto"/>
                </w:tcPr>
                <w:p w14:paraId="392E69FA" w14:textId="77777777" w:rsidR="00CD4FD5" w:rsidRDefault="00B549E0">
                  <w:pPr>
                    <w:pStyle w:val="TAH"/>
                    <w:spacing w:after="0"/>
                    <w:rPr>
                      <w:lang w:eastAsia="ja-JP"/>
                    </w:rPr>
                  </w:pPr>
                  <w:r>
                    <w:rPr>
                      <w:rFonts w:hint="eastAsia"/>
                      <w:lang w:eastAsia="ja-JP"/>
                    </w:rPr>
                    <w:t>Components</w:t>
                  </w:r>
                </w:p>
              </w:tc>
              <w:tc>
                <w:tcPr>
                  <w:tcW w:w="0" w:type="auto"/>
                </w:tcPr>
                <w:p w14:paraId="44A4792E" w14:textId="77777777" w:rsidR="00CD4FD5" w:rsidRDefault="00B549E0">
                  <w:pPr>
                    <w:pStyle w:val="TAH"/>
                    <w:spacing w:after="0"/>
                    <w:rPr>
                      <w:lang w:eastAsia="ja-JP"/>
                    </w:rPr>
                  </w:pPr>
                  <w:r>
                    <w:rPr>
                      <w:rFonts w:hint="eastAsia"/>
                      <w:lang w:eastAsia="ja-JP"/>
                    </w:rPr>
                    <w:t>Prerequisite feature groups</w:t>
                  </w:r>
                </w:p>
              </w:tc>
              <w:tc>
                <w:tcPr>
                  <w:tcW w:w="0" w:type="auto"/>
                </w:tcPr>
                <w:p w14:paraId="74C9BFFC" w14:textId="77777777" w:rsidR="00CD4FD5" w:rsidRDefault="00B549E0">
                  <w:pPr>
                    <w:pStyle w:val="TAH"/>
                    <w:spacing w:after="0"/>
                    <w:rPr>
                      <w:lang w:eastAsia="ja-JP"/>
                    </w:rPr>
                  </w:pPr>
                  <w:r>
                    <w:rPr>
                      <w:lang w:eastAsia="ja-JP"/>
                    </w:rPr>
                    <w:t>Comments</w:t>
                  </w:r>
                </w:p>
              </w:tc>
            </w:tr>
            <w:tr w:rsidR="00CD4FD5" w14:paraId="2AA48DEE" w14:textId="77777777">
              <w:tc>
                <w:tcPr>
                  <w:tcW w:w="0" w:type="auto"/>
                </w:tcPr>
                <w:p w14:paraId="2A9D496F" w14:textId="77777777" w:rsidR="00CD4FD5" w:rsidRDefault="00B549E0">
                  <w:pPr>
                    <w:pStyle w:val="TAL"/>
                    <w:spacing w:after="0"/>
                  </w:pPr>
                  <w:r>
                    <w:t>30-5</w:t>
                  </w:r>
                </w:p>
              </w:tc>
              <w:tc>
                <w:tcPr>
                  <w:tcW w:w="0" w:type="auto"/>
                </w:tcPr>
                <w:p w14:paraId="6F16E716" w14:textId="77777777" w:rsidR="00CD4FD5" w:rsidRDefault="00B549E0">
                  <w:pPr>
                    <w:pStyle w:val="TAL"/>
                    <w:spacing w:after="0"/>
                  </w:pPr>
                  <w:r>
                    <w:t>Slot based dynamic PUCCH repetition indication</w:t>
                  </w:r>
                </w:p>
              </w:tc>
              <w:tc>
                <w:tcPr>
                  <w:tcW w:w="0" w:type="auto"/>
                  <w:shd w:val="clear" w:color="auto" w:fill="FFFF00"/>
                </w:tcPr>
                <w:p w14:paraId="5CAC26EF" w14:textId="77777777" w:rsidR="00CD4FD5" w:rsidRDefault="00B549E0">
                  <w:pPr>
                    <w:pStyle w:val="TAL"/>
                    <w:spacing w:after="0"/>
                    <w:rPr>
                      <w:strike/>
                    </w:rPr>
                  </w:pPr>
                  <w:r>
                    <w:rPr>
                      <w:strike/>
                      <w:color w:val="FF0000"/>
                    </w:rPr>
                    <w:t>Support dynamic PUCCH repetition indication</w:t>
                  </w:r>
                </w:p>
                <w:p w14:paraId="535E870C" w14:textId="77777777" w:rsidR="00CD4FD5" w:rsidRDefault="00B549E0">
                  <w:pPr>
                    <w:pStyle w:val="TAL"/>
                    <w:spacing w:after="0"/>
                    <w:rPr>
                      <w:u w:val="single"/>
                    </w:rPr>
                  </w:pPr>
                  <w:bookmarkStart w:id="45" w:name="_Hlk86761874"/>
                  <w:r>
                    <w:rPr>
                      <w:color w:val="FF0000"/>
                      <w:u w:val="single"/>
                    </w:rPr>
                    <w:t>Support for configuring a repetition factor per PUCCH resource for slot based PUCCH formats 0, 1, 2, 3, and 4</w:t>
                  </w:r>
                  <w:bookmarkEnd w:id="45"/>
                </w:p>
              </w:tc>
              <w:tc>
                <w:tcPr>
                  <w:tcW w:w="0" w:type="auto"/>
                  <w:shd w:val="clear" w:color="auto" w:fill="FFFF00"/>
                </w:tcPr>
                <w:p w14:paraId="6C6FCA99" w14:textId="77777777" w:rsidR="00CD4FD5" w:rsidRDefault="00B549E0">
                  <w:pPr>
                    <w:pStyle w:val="TAL"/>
                    <w:spacing w:after="0"/>
                  </w:pPr>
                  <w:r>
                    <w:t>[4-23]</w:t>
                  </w:r>
                </w:p>
              </w:tc>
              <w:tc>
                <w:tcPr>
                  <w:tcW w:w="0" w:type="auto"/>
                </w:tcPr>
                <w:p w14:paraId="17BC375C" w14:textId="77777777" w:rsidR="00CD4FD5" w:rsidRDefault="00CD4FD5">
                  <w:pPr>
                    <w:pStyle w:val="TAL"/>
                    <w:spacing w:after="0"/>
                  </w:pPr>
                </w:p>
              </w:tc>
            </w:tr>
          </w:tbl>
          <w:p w14:paraId="05E59E35" w14:textId="77777777" w:rsidR="00CD4FD5" w:rsidRDefault="00B549E0">
            <w:pPr>
              <w:pStyle w:val="Proposal"/>
              <w:tabs>
                <w:tab w:val="clear" w:pos="1304"/>
              </w:tabs>
              <w:spacing w:after="0"/>
              <w:ind w:left="1701" w:hanging="1701"/>
            </w:pPr>
            <w:bookmarkStart w:id="46" w:name="_Toc86951287"/>
            <w:r>
              <w:t>UE features for PUCCH repetition enhancement are defined according to Table 4</w:t>
            </w:r>
            <w:bookmarkEnd w:id="46"/>
          </w:p>
        </w:tc>
      </w:tr>
      <w:tr w:rsidR="00CD4FD5" w14:paraId="0BC7A360" w14:textId="77777777">
        <w:tc>
          <w:tcPr>
            <w:tcW w:w="621" w:type="dxa"/>
          </w:tcPr>
          <w:p w14:paraId="0D455EB6"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10]</w:t>
            </w:r>
          </w:p>
        </w:tc>
        <w:tc>
          <w:tcPr>
            <w:tcW w:w="1831" w:type="dxa"/>
          </w:tcPr>
          <w:p w14:paraId="394F11F5" w14:textId="77777777" w:rsidR="00CD4FD5" w:rsidRDefault="00B549E0">
            <w:pPr>
              <w:jc w:val="both"/>
              <w:rPr>
                <w:sz w:val="22"/>
                <w:lang w:val="en-US"/>
              </w:rPr>
            </w:pPr>
            <w:r>
              <w:rPr>
                <w:rFonts w:eastAsia="ＭＳ 明朝"/>
                <w:sz w:val="22"/>
              </w:rPr>
              <w:t>NTT DOCOMO, INC.</w:t>
            </w:r>
          </w:p>
        </w:tc>
        <w:tc>
          <w:tcPr>
            <w:tcW w:w="19931" w:type="dxa"/>
          </w:tcPr>
          <w:p w14:paraId="2970B36E" w14:textId="77777777" w:rsidR="00CD4FD5" w:rsidRDefault="00B549E0">
            <w:pPr>
              <w:spacing w:afterLines="50" w:after="120"/>
              <w:jc w:val="both"/>
              <w:rPr>
                <w:rFonts w:eastAsiaTheme="minorEastAsia"/>
                <w:sz w:val="22"/>
                <w:szCs w:val="22"/>
                <w:lang w:val="en-US"/>
              </w:rPr>
            </w:pPr>
            <w:r>
              <w:rPr>
                <w:rFonts w:hint="eastAsia"/>
                <w:sz w:val="22"/>
                <w:szCs w:val="22"/>
                <w:lang w:val="en-US"/>
              </w:rPr>
              <w:t>R</w:t>
            </w:r>
            <w:r>
              <w:rPr>
                <w:sz w:val="22"/>
                <w:szCs w:val="22"/>
                <w:lang w:val="en-US"/>
              </w:rPr>
              <w:t xml:space="preserve">egarding the prerequisite feature group, FGs for slot based PUCCH repetitions (FG 4-23) can be the prerequisite feature group, since to support FG 30-5, it is assumed that the UE supports slot based PUCCH repetitions, although the parent IE for the RRC parameters are different, e.g. </w:t>
            </w:r>
            <w:r>
              <w:rPr>
                <w:i/>
                <w:sz w:val="22"/>
                <w:szCs w:val="22"/>
                <w:lang w:val="en-US"/>
              </w:rPr>
              <w:t>PUCCH format</w:t>
            </w:r>
            <w:r>
              <w:rPr>
                <w:sz w:val="22"/>
                <w:szCs w:val="22"/>
                <w:lang w:val="en-US"/>
              </w:rPr>
              <w:t xml:space="preserve"> for FG 4-23, and </w:t>
            </w:r>
            <w:r>
              <w:rPr>
                <w:i/>
                <w:sz w:val="22"/>
                <w:szCs w:val="22"/>
                <w:lang w:val="en-US"/>
              </w:rPr>
              <w:t>PUCCH Resource</w:t>
            </w:r>
            <w:r>
              <w:rPr>
                <w:sz w:val="22"/>
                <w:szCs w:val="22"/>
                <w:lang w:val="en-US"/>
              </w:rPr>
              <w:t xml:space="preserve"> for FG 30-5. </w:t>
            </w:r>
          </w:p>
          <w:p w14:paraId="63A04B1D" w14:textId="77777777" w:rsidR="00CD4FD5" w:rsidRDefault="00B549E0">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8</w:t>
            </w:r>
            <w:r>
              <w:rPr>
                <w:rFonts w:eastAsia="游明朝" w:hint="eastAsia"/>
                <w:b/>
                <w:sz w:val="22"/>
                <w:szCs w:val="22"/>
              </w:rPr>
              <w:t>:</w:t>
            </w:r>
            <w:r>
              <w:rPr>
                <w:rFonts w:eastAsia="游明朝"/>
                <w:b/>
                <w:sz w:val="22"/>
                <w:szCs w:val="22"/>
              </w:rPr>
              <w:t xml:space="preserve"> FG 4-23 can be kept as prerequisite feature group. </w:t>
            </w:r>
          </w:p>
          <w:p w14:paraId="176E94AB" w14:textId="77777777" w:rsidR="00CD4FD5" w:rsidRDefault="00CD4FD5">
            <w:pPr>
              <w:rPr>
                <w:rFonts w:eastAsia="游明朝"/>
                <w:b/>
                <w:sz w:val="22"/>
                <w:szCs w:val="22"/>
                <w:u w:val="single"/>
              </w:rPr>
            </w:pPr>
          </w:p>
          <w:p w14:paraId="084A24A3" w14:textId="77777777" w:rsidR="00CD4FD5" w:rsidRDefault="00B549E0">
            <w:pPr>
              <w:spacing w:afterLines="50" w:after="120"/>
              <w:jc w:val="both"/>
              <w:rPr>
                <w:rFonts w:eastAsiaTheme="minorEastAsia"/>
                <w:sz w:val="22"/>
              </w:rPr>
            </w:pPr>
            <w:r>
              <w:rPr>
                <w:rFonts w:eastAsiaTheme="minorEastAsia"/>
                <w:sz w:val="22"/>
                <w:szCs w:val="22"/>
              </w:rPr>
              <w:t xml:space="preserve">It was also discussed that the FGs are supported </w:t>
            </w:r>
            <w:r>
              <w:rPr>
                <w:rFonts w:eastAsiaTheme="minorEastAsia"/>
                <w:sz w:val="22"/>
              </w:rPr>
              <w:t xml:space="preserve">per UE or per band and FDD/TDD differentiation is necessary or not. </w:t>
            </w:r>
            <w:r>
              <w:rPr>
                <w:rFonts w:eastAsiaTheme="minorEastAsia" w:hint="eastAsia"/>
                <w:sz w:val="22"/>
              </w:rPr>
              <w:t>T</w:t>
            </w:r>
            <w:r>
              <w:rPr>
                <w:rFonts w:eastAsiaTheme="minorEastAsia"/>
                <w:sz w:val="22"/>
              </w:rPr>
              <w:t>he FG 30-5 is related to the PUCCH repetitions, so that they are specific for band or duplexing, therefore the FG can be supported per UE and no FDD/TDD differentiation is necessary.</w:t>
            </w:r>
          </w:p>
          <w:p w14:paraId="1F6C43C1" w14:textId="77777777" w:rsidR="00CD4FD5" w:rsidRDefault="00B549E0">
            <w:pPr>
              <w:rPr>
                <w:sz w:val="22"/>
                <w:szCs w:val="22"/>
              </w:rPr>
            </w:pPr>
            <w:r>
              <w:rPr>
                <w:rFonts w:eastAsia="游明朝" w:hint="eastAsia"/>
                <w:b/>
                <w:sz w:val="22"/>
                <w:szCs w:val="22"/>
                <w:u w:val="single"/>
              </w:rPr>
              <w:t xml:space="preserve">Proposal </w:t>
            </w:r>
            <w:r>
              <w:rPr>
                <w:rFonts w:eastAsia="游明朝"/>
                <w:b/>
                <w:sz w:val="22"/>
                <w:szCs w:val="22"/>
                <w:u w:val="single"/>
              </w:rPr>
              <w:t>9</w:t>
            </w:r>
            <w:r>
              <w:rPr>
                <w:rFonts w:eastAsia="游明朝" w:hint="eastAsia"/>
                <w:b/>
                <w:sz w:val="22"/>
                <w:szCs w:val="22"/>
              </w:rPr>
              <w:t>:</w:t>
            </w:r>
            <w:r>
              <w:rPr>
                <w:rFonts w:eastAsia="游明朝"/>
                <w:b/>
                <w:sz w:val="22"/>
                <w:szCs w:val="22"/>
              </w:rPr>
              <w:t xml:space="preserve"> </w:t>
            </w:r>
            <w:r>
              <w:rPr>
                <w:rFonts w:eastAsia="游明朝"/>
                <w:b/>
                <w:bCs/>
                <w:sz w:val="22"/>
                <w:szCs w:val="22"/>
              </w:rPr>
              <w:t>FG 30-5 can be supported per UE and no FDD/TDD differentiation is necessary.</w:t>
            </w:r>
          </w:p>
          <w:p w14:paraId="177001FB" w14:textId="77777777" w:rsidR="00CD4FD5" w:rsidRDefault="00CD4FD5">
            <w:pPr>
              <w:spacing w:afterLines="50" w:after="120"/>
              <w:rPr>
                <w:sz w:val="22"/>
                <w:szCs w:val="22"/>
              </w:rPr>
            </w:pPr>
          </w:p>
          <w:p w14:paraId="3F08BCDF"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4D4283D0" w14:textId="77777777" w:rsidR="00CD4FD5" w:rsidRDefault="00B549E0">
            <w:pPr>
              <w:rPr>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All CovEnh features should be supported as optional feature with capability signaling.</w:t>
            </w:r>
          </w:p>
        </w:tc>
      </w:tr>
      <w:tr w:rsidR="00CD4FD5" w14:paraId="36E1C692" w14:textId="77777777">
        <w:tc>
          <w:tcPr>
            <w:tcW w:w="621" w:type="dxa"/>
          </w:tcPr>
          <w:p w14:paraId="04D34111" w14:textId="77777777" w:rsidR="00CD4FD5" w:rsidRDefault="00B549E0">
            <w:pPr>
              <w:jc w:val="both"/>
              <w:rPr>
                <w:rFonts w:eastAsia="ＭＳ 明朝"/>
                <w:sz w:val="22"/>
              </w:rPr>
            </w:pPr>
            <w:r>
              <w:rPr>
                <w:rFonts w:eastAsia="ＭＳ 明朝" w:hint="eastAsia"/>
                <w:sz w:val="22"/>
              </w:rPr>
              <w:t>[</w:t>
            </w:r>
            <w:r>
              <w:rPr>
                <w:rFonts w:eastAsia="ＭＳ 明朝"/>
                <w:sz w:val="22"/>
              </w:rPr>
              <w:t>12]</w:t>
            </w:r>
          </w:p>
        </w:tc>
        <w:tc>
          <w:tcPr>
            <w:tcW w:w="1831" w:type="dxa"/>
          </w:tcPr>
          <w:p w14:paraId="3773DC94" w14:textId="77777777" w:rsidR="00CD4FD5" w:rsidRDefault="00B549E0">
            <w:pPr>
              <w:jc w:val="both"/>
              <w:rPr>
                <w:sz w:val="22"/>
                <w:lang w:val="en-US"/>
              </w:rPr>
            </w:pPr>
            <w:r>
              <w:rPr>
                <w:rFonts w:eastAsia="ＭＳ 明朝"/>
                <w:sz w:val="22"/>
              </w:rPr>
              <w:t>Qualcomm Incorporated</w:t>
            </w:r>
          </w:p>
        </w:tc>
        <w:tc>
          <w:tcPr>
            <w:tcW w:w="19931" w:type="dxa"/>
          </w:tcPr>
          <w:p w14:paraId="72E1E477" w14:textId="77777777" w:rsidR="00CD4FD5" w:rsidRDefault="00B549E0">
            <w:pPr>
              <w:rPr>
                <w:b/>
                <w:bCs/>
                <w:u w:val="single"/>
              </w:rPr>
            </w:pPr>
            <w:r>
              <w:rPr>
                <w:b/>
                <w:bCs/>
                <w:u w:val="single"/>
              </w:rPr>
              <w:t>General remark applicable to all features for NR coverage enhancement</w:t>
            </w:r>
          </w:p>
          <w:p w14:paraId="5F06AD1A"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E2BB2A9" w14:textId="77777777" w:rsidR="00CD4FD5" w:rsidRDefault="00B549E0">
            <w:pPr>
              <w:overflowPunct/>
              <w:autoSpaceDE/>
              <w:autoSpaceDN/>
              <w:adjustRightInd/>
              <w:spacing w:before="120" w:after="120" w:line="276" w:lineRule="auto"/>
              <w:jc w:val="both"/>
              <w:textAlignment w:val="auto"/>
              <w:rPr>
                <w:b/>
                <w:bCs/>
                <w:u w:val="single"/>
                <w:lang w:eastAsia="zh-CN"/>
              </w:rPr>
            </w:pPr>
            <w:r>
              <w:rPr>
                <w:b/>
                <w:bCs/>
                <w:u w:val="single"/>
                <w:lang w:eastAsia="zh-CN"/>
              </w:rPr>
              <w:t>On dynamic indication of PUCCH repetition</w:t>
            </w:r>
          </w:p>
          <w:p w14:paraId="0D71CCAC" w14:textId="77777777" w:rsidR="00CD4FD5" w:rsidRDefault="00B549E0">
            <w:pPr>
              <w:overflowPunct/>
              <w:autoSpaceDE/>
              <w:autoSpaceDN/>
              <w:adjustRightInd/>
              <w:spacing w:afterLines="50" w:after="120"/>
              <w:jc w:val="both"/>
              <w:textAlignment w:val="auto"/>
            </w:pPr>
            <w:r>
              <w:rPr>
                <w:b/>
                <w:bCs/>
                <w:szCs w:val="21"/>
              </w:rPr>
              <w:t xml:space="preserve">Proposal 10: </w:t>
            </w:r>
            <w:r>
              <w:rPr>
                <w:szCs w:val="21"/>
              </w:rPr>
              <w:t>Ensure UE capabilities for dynamic indication of PUCCH repetition separately indicated at least per frequency band.</w:t>
            </w:r>
          </w:p>
          <w:p w14:paraId="61C59CB4" w14:textId="77777777" w:rsidR="00CD4FD5" w:rsidRDefault="00B549E0">
            <w:pPr>
              <w:rPr>
                <w:b/>
                <w:bCs/>
                <w:u w:val="single"/>
              </w:rPr>
            </w:pPr>
            <w:r>
              <w:rPr>
                <w:b/>
                <w:bCs/>
                <w:u w:val="single"/>
              </w:rPr>
              <w:t>Additional comments and suggested changes to the UE features table:</w:t>
            </w:r>
          </w:p>
          <w:p w14:paraId="75198466"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4"/>
              <w:gridCol w:w="884"/>
              <w:gridCol w:w="1186"/>
              <w:gridCol w:w="1190"/>
              <w:gridCol w:w="1572"/>
              <w:gridCol w:w="3050"/>
              <w:gridCol w:w="1214"/>
              <w:gridCol w:w="1092"/>
              <w:gridCol w:w="1332"/>
              <w:gridCol w:w="847"/>
              <w:gridCol w:w="1249"/>
            </w:tblGrid>
            <w:tr w:rsidR="00CD4FD5" w14:paraId="4F92F9A1"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6EF9232E"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66C78BBA"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30-5</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0484DB1"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Dynamic PUCCH repetition indication</w:t>
                  </w:r>
                </w:p>
              </w:tc>
              <w:tc>
                <w:tcPr>
                  <w:tcW w:w="554" w:type="pct"/>
                  <w:tcBorders>
                    <w:top w:val="single" w:sz="4" w:space="0" w:color="auto"/>
                    <w:left w:val="single" w:sz="4" w:space="0" w:color="auto"/>
                    <w:bottom w:val="single" w:sz="4" w:space="0" w:color="auto"/>
                    <w:right w:val="single" w:sz="4" w:space="0" w:color="auto"/>
                  </w:tcBorders>
                </w:tcPr>
                <w:p w14:paraId="40D94117" w14:textId="77777777" w:rsidR="00CD4FD5" w:rsidRDefault="00B549E0">
                  <w:pPr>
                    <w:snapToGrid w:val="0"/>
                    <w:spacing w:afterLines="50" w:after="120"/>
                    <w:contextualSpacing/>
                    <w:jc w:val="both"/>
                    <w:rPr>
                      <w:rFonts w:asciiTheme="majorHAnsi" w:hAnsiTheme="majorHAnsi" w:cstheme="majorHAnsi"/>
                      <w:sz w:val="16"/>
                      <w:szCs w:val="16"/>
                    </w:rPr>
                  </w:pPr>
                  <w:r>
                    <w:rPr>
                      <w:rFonts w:asciiTheme="majorHAnsi" w:hAnsiTheme="majorHAnsi" w:cstheme="majorHAnsi"/>
                      <w:sz w:val="16"/>
                      <w:szCs w:val="16"/>
                      <w:lang w:eastAsia="zh-CN"/>
                    </w:rPr>
                    <w:t>Support dynamic PUCCH repetition indication</w:t>
                  </w:r>
                </w:p>
              </w:tc>
              <w:tc>
                <w:tcPr>
                  <w:tcW w:w="224" w:type="pct"/>
                  <w:tcBorders>
                    <w:top w:val="single" w:sz="4" w:space="0" w:color="auto"/>
                    <w:left w:val="single" w:sz="4" w:space="0" w:color="auto"/>
                    <w:bottom w:val="single" w:sz="4" w:space="0" w:color="auto"/>
                    <w:right w:val="single" w:sz="4" w:space="0" w:color="auto"/>
                  </w:tcBorders>
                </w:tcPr>
                <w:p w14:paraId="69A2D543" w14:textId="77777777" w:rsidR="00CD4FD5" w:rsidRDefault="00B549E0">
                  <w:pPr>
                    <w:pStyle w:val="TAL"/>
                    <w:rPr>
                      <w:rFonts w:asciiTheme="majorHAnsi" w:hAnsiTheme="majorHAnsi" w:cstheme="majorHAnsi"/>
                      <w:sz w:val="16"/>
                      <w:szCs w:val="16"/>
                    </w:rPr>
                  </w:pPr>
                  <w:r>
                    <w:rPr>
                      <w:rFonts w:asciiTheme="majorHAnsi" w:hAnsiTheme="majorHAnsi" w:cstheme="majorHAnsi"/>
                      <w:sz w:val="16"/>
                      <w:szCs w:val="16"/>
                      <w:lang w:eastAsia="zh-CN"/>
                    </w:rPr>
                    <w:t>[4-23]</w:t>
                  </w:r>
                </w:p>
              </w:tc>
              <w:tc>
                <w:tcPr>
                  <w:tcW w:w="301" w:type="pct"/>
                  <w:tcBorders>
                    <w:top w:val="single" w:sz="4" w:space="0" w:color="auto"/>
                    <w:left w:val="single" w:sz="4" w:space="0" w:color="auto"/>
                    <w:bottom w:val="single" w:sz="4" w:space="0" w:color="auto"/>
                    <w:right w:val="single" w:sz="4" w:space="0" w:color="auto"/>
                  </w:tcBorders>
                </w:tcPr>
                <w:p w14:paraId="26DC573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Yes</w:t>
                  </w:r>
                </w:p>
              </w:tc>
              <w:tc>
                <w:tcPr>
                  <w:tcW w:w="302" w:type="pct"/>
                  <w:tcBorders>
                    <w:top w:val="single" w:sz="4" w:space="0" w:color="auto"/>
                    <w:left w:val="single" w:sz="4" w:space="0" w:color="auto"/>
                    <w:bottom w:val="single" w:sz="4" w:space="0" w:color="auto"/>
                    <w:right w:val="single" w:sz="4" w:space="0" w:color="auto"/>
                  </w:tcBorders>
                </w:tcPr>
                <w:p w14:paraId="6E0B8836"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t>N/A</w:t>
                  </w:r>
                </w:p>
              </w:tc>
              <w:tc>
                <w:tcPr>
                  <w:tcW w:w="399" w:type="pct"/>
                  <w:tcBorders>
                    <w:top w:val="single" w:sz="4" w:space="0" w:color="auto"/>
                    <w:left w:val="single" w:sz="4" w:space="0" w:color="auto"/>
                    <w:bottom w:val="single" w:sz="4" w:space="0" w:color="auto"/>
                    <w:right w:val="single" w:sz="4" w:space="0" w:color="auto"/>
                  </w:tcBorders>
                </w:tcPr>
                <w:p w14:paraId="4B7583A4"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val="en-US" w:eastAsia="zh-CN"/>
                    </w:rPr>
                    <w:t xml:space="preserve">UE does not support </w:t>
                  </w:r>
                  <w:r>
                    <w:rPr>
                      <w:rFonts w:asciiTheme="majorHAnsi" w:eastAsia="SimSun" w:hAnsiTheme="majorHAnsi" w:cstheme="majorHAnsi"/>
                      <w:sz w:val="16"/>
                      <w:szCs w:val="16"/>
                      <w:lang w:eastAsia="zh-CN"/>
                    </w:rPr>
                    <w:t>Dynamic PUCCH repetition indication</w:t>
                  </w:r>
                </w:p>
              </w:tc>
              <w:tc>
                <w:tcPr>
                  <w:tcW w:w="774" w:type="pct"/>
                  <w:tcBorders>
                    <w:top w:val="single" w:sz="4" w:space="0" w:color="auto"/>
                    <w:left w:val="single" w:sz="4" w:space="0" w:color="auto"/>
                    <w:bottom w:val="single" w:sz="4" w:space="0" w:color="auto"/>
                    <w:right w:val="single" w:sz="4" w:space="0" w:color="auto"/>
                  </w:tcBorders>
                </w:tcPr>
                <w:p w14:paraId="76480683" w14:textId="77777777" w:rsidR="00CD4FD5" w:rsidRDefault="00B549E0">
                  <w:pPr>
                    <w:pStyle w:val="TAL"/>
                    <w:rPr>
                      <w:rFonts w:asciiTheme="majorHAnsi" w:hAnsiTheme="majorHAnsi" w:cstheme="majorHAnsi"/>
                      <w:sz w:val="16"/>
                      <w:szCs w:val="16"/>
                      <w:lang w:eastAsia="ja-JP"/>
                    </w:rPr>
                  </w:pPr>
                  <w:r>
                    <w:rPr>
                      <w:rFonts w:asciiTheme="majorHAnsi" w:eastAsia="SimSun" w:hAnsiTheme="majorHAnsi" w:cstheme="majorHAnsi"/>
                      <w:strike/>
                      <w:sz w:val="16"/>
                      <w:szCs w:val="16"/>
                      <w:lang w:eastAsia="zh-CN"/>
                    </w:rPr>
                    <w:t>[Per UE]</w:t>
                  </w:r>
                  <w:r>
                    <w:rPr>
                      <w:rFonts w:asciiTheme="majorHAnsi" w:eastAsia="SimSun" w:hAnsiTheme="majorHAnsi" w:cstheme="majorHAnsi"/>
                      <w:sz w:val="16"/>
                      <w:szCs w:val="16"/>
                      <w:lang w:eastAsia="zh-CN"/>
                    </w:rPr>
                    <w:t xml:space="preserve"> </w:t>
                  </w:r>
                  <w:r>
                    <w:rPr>
                      <w:rFonts w:asciiTheme="majorHAnsi" w:eastAsia="SimSun" w:hAnsiTheme="majorHAnsi" w:cstheme="majorHAnsi"/>
                      <w:color w:val="FF0000"/>
                      <w:sz w:val="16"/>
                      <w:szCs w:val="16"/>
                      <w:lang w:eastAsia="zh-CN"/>
                    </w:rPr>
                    <w:t>Per band</w:t>
                  </w:r>
                </w:p>
              </w:tc>
              <w:tc>
                <w:tcPr>
                  <w:tcW w:w="308" w:type="pct"/>
                  <w:tcBorders>
                    <w:top w:val="single" w:sz="4" w:space="0" w:color="auto"/>
                    <w:left w:val="single" w:sz="4" w:space="0" w:color="auto"/>
                    <w:bottom w:val="single" w:sz="4" w:space="0" w:color="auto"/>
                    <w:right w:val="single" w:sz="4" w:space="0" w:color="auto"/>
                  </w:tcBorders>
                </w:tcPr>
                <w:p w14:paraId="442ECAEC"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eastAsia="zh-CN"/>
                    </w:rPr>
                    <w:t>FFS</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522B98F9"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eastAsia="zh-CN"/>
                    </w:rPr>
                    <w:t>No</w:t>
                  </w:r>
                  <w:r>
                    <w:rPr>
                      <w:rFonts w:asciiTheme="majorHAnsi" w:hAnsiTheme="majorHAnsi" w:cstheme="majorHAnsi"/>
                      <w:szCs w:val="18"/>
                      <w:lang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6D986F1B"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Cs w:val="18"/>
                      <w:lang w:eastAsia="zh-CN"/>
                    </w:rPr>
                    <w:t>N/A</w:t>
                  </w:r>
                </w:p>
              </w:tc>
              <w:tc>
                <w:tcPr>
                  <w:tcW w:w="215" w:type="pct"/>
                  <w:tcBorders>
                    <w:top w:val="single" w:sz="4" w:space="0" w:color="auto"/>
                    <w:left w:val="single" w:sz="4" w:space="0" w:color="auto"/>
                    <w:bottom w:val="single" w:sz="4" w:space="0" w:color="auto"/>
                    <w:right w:val="single" w:sz="4" w:space="0" w:color="auto"/>
                  </w:tcBorders>
                </w:tcPr>
                <w:p w14:paraId="0BEB592C"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5EC891EC" w14:textId="77777777" w:rsidR="00CD4FD5" w:rsidRDefault="00B549E0">
                  <w:pPr>
                    <w:pStyle w:val="TAL"/>
                    <w:rPr>
                      <w:rFonts w:asciiTheme="majorHAnsi" w:hAnsiTheme="majorHAnsi" w:cstheme="majorHAnsi"/>
                      <w:sz w:val="16"/>
                      <w:szCs w:val="16"/>
                    </w:rPr>
                  </w:pPr>
                  <w:r>
                    <w:rPr>
                      <w:rFonts w:asciiTheme="majorHAnsi" w:hAnsiTheme="majorHAnsi" w:cstheme="majorHAnsi"/>
                      <w:strike/>
                      <w:color w:val="FF0000"/>
                      <w:sz w:val="16"/>
                      <w:szCs w:val="16"/>
                      <w:lang w:eastAsia="ja-JP"/>
                    </w:rPr>
                    <w:t>[</w:t>
                  </w:r>
                  <w:r>
                    <w:rPr>
                      <w:rFonts w:asciiTheme="majorHAnsi" w:hAnsiTheme="majorHAnsi" w:cstheme="majorHAnsi"/>
                      <w:sz w:val="16"/>
                      <w:szCs w:val="16"/>
                      <w:lang w:eastAsia="ja-JP"/>
                    </w:rPr>
                    <w:t>Optional with capability signalling</w:t>
                  </w:r>
                  <w:r>
                    <w:rPr>
                      <w:rFonts w:asciiTheme="majorHAnsi" w:hAnsiTheme="majorHAnsi" w:cstheme="majorHAnsi"/>
                      <w:strike/>
                      <w:color w:val="FF0000"/>
                      <w:sz w:val="16"/>
                      <w:szCs w:val="16"/>
                      <w:lang w:eastAsia="ja-JP"/>
                    </w:rPr>
                    <w:t>]</w:t>
                  </w:r>
                </w:p>
              </w:tc>
            </w:tr>
          </w:tbl>
          <w:p w14:paraId="547F68BC" w14:textId="77777777" w:rsidR="00CD4FD5" w:rsidRDefault="00CD4FD5">
            <w:pPr>
              <w:rPr>
                <w:lang w:eastAsia="zh-CN"/>
              </w:rPr>
            </w:pPr>
          </w:p>
        </w:tc>
      </w:tr>
      <w:tr w:rsidR="00CD4FD5" w14:paraId="6E3B19DB" w14:textId="77777777">
        <w:tc>
          <w:tcPr>
            <w:tcW w:w="621" w:type="dxa"/>
          </w:tcPr>
          <w:p w14:paraId="0E8B9374" w14:textId="77777777" w:rsidR="00CD4FD5" w:rsidRDefault="00B549E0">
            <w:pPr>
              <w:jc w:val="both"/>
              <w:rPr>
                <w:rFonts w:eastAsia="ＭＳ 明朝"/>
                <w:sz w:val="22"/>
              </w:rPr>
            </w:pPr>
            <w:r>
              <w:rPr>
                <w:rFonts w:eastAsia="ＭＳ 明朝" w:hint="eastAsia"/>
                <w:sz w:val="22"/>
              </w:rPr>
              <w:t>[</w:t>
            </w:r>
            <w:r>
              <w:rPr>
                <w:rFonts w:eastAsia="ＭＳ 明朝"/>
                <w:sz w:val="22"/>
              </w:rPr>
              <w:t>13]</w:t>
            </w:r>
          </w:p>
        </w:tc>
        <w:tc>
          <w:tcPr>
            <w:tcW w:w="1831" w:type="dxa"/>
          </w:tcPr>
          <w:p w14:paraId="1BA47666" w14:textId="77777777" w:rsidR="00CD4FD5" w:rsidRDefault="00B549E0">
            <w:pPr>
              <w:jc w:val="both"/>
              <w:rPr>
                <w:sz w:val="22"/>
                <w:lang w:val="en-US"/>
              </w:rPr>
            </w:pPr>
            <w:r>
              <w:rPr>
                <w:rFonts w:eastAsia="ＭＳ 明朝"/>
                <w:sz w:val="22"/>
              </w:rPr>
              <w:t>MediaTek Inc.</w:t>
            </w:r>
          </w:p>
        </w:tc>
        <w:tc>
          <w:tcPr>
            <w:tcW w:w="19931" w:type="dxa"/>
          </w:tcPr>
          <w:p w14:paraId="0F5EF5CF" w14:textId="77777777" w:rsidR="00CD4FD5" w:rsidRDefault="00B549E0">
            <w:pPr>
              <w:pStyle w:val="a6"/>
            </w:pPr>
            <w:r>
              <w:t xml:space="preserve">Proposal </w:t>
            </w:r>
            <w:r>
              <w:fldChar w:fldCharType="begin"/>
            </w:r>
            <w:r>
              <w:instrText xml:space="preserve"> SEQ Proposal \* ARABIC </w:instrText>
            </w:r>
            <w:r>
              <w:fldChar w:fldCharType="separate"/>
            </w:r>
            <w:r>
              <w:t>6</w:t>
            </w:r>
            <w:r>
              <w:fldChar w:fldCharType="end"/>
            </w:r>
            <w:r>
              <w:t xml:space="preserve">: For dynamic PUCCH repetition indication, UE capability for repetition of PUCCH format 3 and 4 are defined in FGs for Rel’17 CovEnh. UE capability for support repetition of PUCCH format 0 and 2 should be defined in FGs for Rel’17 URLLC. </w:t>
            </w:r>
          </w:p>
          <w:p w14:paraId="4908B601" w14:textId="77777777" w:rsidR="00CD4FD5" w:rsidRDefault="00B549E0">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tc>
      </w:tr>
    </w:tbl>
    <w:p w14:paraId="6C5BCA10" w14:textId="77777777" w:rsidR="00CD4FD5" w:rsidRDefault="00CD4FD5">
      <w:pPr>
        <w:spacing w:afterLines="50" w:after="120"/>
        <w:jc w:val="both"/>
        <w:rPr>
          <w:sz w:val="22"/>
        </w:rPr>
      </w:pPr>
    </w:p>
    <w:p w14:paraId="1863AA0C" w14:textId="77777777" w:rsidR="00CD4FD5" w:rsidRDefault="00CD4FD5">
      <w:pPr>
        <w:spacing w:afterLines="50" w:after="120"/>
        <w:jc w:val="both"/>
        <w:rPr>
          <w:sz w:val="22"/>
        </w:rPr>
      </w:pPr>
    </w:p>
    <w:p w14:paraId="427F46EE" w14:textId="77777777" w:rsidR="00CD4FD5" w:rsidRDefault="00B549E0">
      <w:pPr>
        <w:pStyle w:val="2"/>
        <w:rPr>
          <w:b/>
          <w:bCs/>
        </w:rPr>
      </w:pPr>
      <w:r>
        <w:rPr>
          <w:b/>
          <w:bCs/>
        </w:rPr>
        <w:lastRenderedPageBreak/>
        <w:t>Discussion</w:t>
      </w:r>
    </w:p>
    <w:p w14:paraId="27D0F79F" w14:textId="77777777" w:rsidR="00CD4FD5" w:rsidRDefault="00B549E0">
      <w:pPr>
        <w:spacing w:afterLines="50" w:after="120"/>
        <w:jc w:val="both"/>
        <w:rPr>
          <w:b/>
          <w:bCs/>
          <w:szCs w:val="21"/>
          <w:lang w:val="en-US"/>
        </w:rPr>
      </w:pPr>
      <w:r>
        <w:rPr>
          <w:b/>
          <w:bCs/>
          <w:szCs w:val="21"/>
          <w:highlight w:val="yellow"/>
          <w:lang w:val="en-US"/>
        </w:rPr>
        <w:t>[FL1] High priority question 5-1</w:t>
      </w:r>
      <w:r>
        <w:rPr>
          <w:b/>
          <w:bCs/>
          <w:szCs w:val="21"/>
          <w:lang w:val="en-US"/>
        </w:rPr>
        <w:t>:</w:t>
      </w:r>
    </w:p>
    <w:p w14:paraId="16B85C77" w14:textId="77777777" w:rsidR="00CD4FD5" w:rsidRDefault="00B549E0">
      <w:pPr>
        <w:pStyle w:val="aff5"/>
        <w:numPr>
          <w:ilvl w:val="0"/>
          <w:numId w:val="16"/>
        </w:numPr>
        <w:spacing w:afterLines="50" w:after="120"/>
        <w:ind w:leftChars="0" w:left="482" w:hanging="482"/>
        <w:jc w:val="both"/>
        <w:rPr>
          <w:b/>
          <w:bCs/>
          <w:szCs w:val="21"/>
          <w:lang w:val="en-US"/>
        </w:rPr>
      </w:pPr>
      <w:r>
        <w:rPr>
          <w:rFonts w:hint="eastAsia"/>
          <w:b/>
          <w:bCs/>
          <w:szCs w:val="21"/>
          <w:lang w:val="en-US"/>
        </w:rPr>
        <w:t>C</w:t>
      </w:r>
      <w:r>
        <w:rPr>
          <w:b/>
          <w:bCs/>
          <w:szCs w:val="21"/>
          <w:lang w:val="en-US"/>
        </w:rPr>
        <w:t>ompanies are encouraged to provide views on whether FG 30-5 is for dynamic PUCCH repetition indication for PUCCH formats 0/1/2/3/4 or for PUCCH formats 1/3/4 and FG 25-2 is for PUCCH formats 0/2</w:t>
      </w:r>
    </w:p>
    <w:p w14:paraId="39C00292" w14:textId="77777777" w:rsidR="00CD4FD5" w:rsidRDefault="00B549E0">
      <w:pPr>
        <w:pStyle w:val="aff5"/>
        <w:numPr>
          <w:ilvl w:val="1"/>
          <w:numId w:val="16"/>
        </w:numPr>
        <w:spacing w:afterLines="50" w:after="120"/>
        <w:ind w:leftChars="0"/>
        <w:jc w:val="both"/>
        <w:rPr>
          <w:szCs w:val="21"/>
          <w:lang w:val="en-US"/>
        </w:rPr>
      </w:pPr>
      <w:r>
        <w:rPr>
          <w:szCs w:val="21"/>
          <w:lang w:val="en-US"/>
        </w:rPr>
        <w:t>FG 30-5 is for PUCCH formats 0/1/2/3/4: Ericsson</w:t>
      </w:r>
    </w:p>
    <w:p w14:paraId="162F5D81" w14:textId="77777777" w:rsidR="00CD4FD5" w:rsidRDefault="00B549E0">
      <w:pPr>
        <w:pStyle w:val="aff5"/>
        <w:numPr>
          <w:ilvl w:val="1"/>
          <w:numId w:val="16"/>
        </w:numPr>
        <w:spacing w:afterLines="50" w:after="120"/>
        <w:ind w:leftChars="0"/>
        <w:jc w:val="both"/>
        <w:rPr>
          <w:szCs w:val="21"/>
          <w:lang w:val="en-US"/>
        </w:rPr>
      </w:pPr>
      <w:r>
        <w:rPr>
          <w:szCs w:val="21"/>
          <w:lang w:val="en-US"/>
        </w:rPr>
        <w:t>FG 30-5 is for PUCCH formats 1/3/4 and FG 25-2 is for PUCCH formats 0/2: MediaTek</w:t>
      </w:r>
    </w:p>
    <w:tbl>
      <w:tblPr>
        <w:tblStyle w:val="afc"/>
        <w:tblW w:w="5000" w:type="pct"/>
        <w:tblLook w:val="04A0" w:firstRow="1" w:lastRow="0" w:firstColumn="1" w:lastColumn="0" w:noHBand="0" w:noVBand="1"/>
      </w:tblPr>
      <w:tblGrid>
        <w:gridCol w:w="2265"/>
        <w:gridCol w:w="20118"/>
      </w:tblGrid>
      <w:tr w:rsidR="00CD4FD5" w14:paraId="34DB8CBC" w14:textId="77777777">
        <w:tc>
          <w:tcPr>
            <w:tcW w:w="506" w:type="pct"/>
            <w:shd w:val="clear" w:color="auto" w:fill="F2F2F2" w:themeFill="background1" w:themeFillShade="F2"/>
          </w:tcPr>
          <w:p w14:paraId="3222D5C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D6F60A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4F4B72DB" w14:textId="77777777">
        <w:tc>
          <w:tcPr>
            <w:tcW w:w="506" w:type="pct"/>
          </w:tcPr>
          <w:p w14:paraId="65B2C643" w14:textId="77777777" w:rsidR="00CD4FD5" w:rsidRDefault="00B549E0">
            <w:pPr>
              <w:jc w:val="both"/>
              <w:rPr>
                <w:szCs w:val="21"/>
                <w:lang w:val="en-US"/>
              </w:rPr>
            </w:pPr>
            <w:r>
              <w:rPr>
                <w:szCs w:val="21"/>
                <w:lang w:val="en-US"/>
              </w:rPr>
              <w:t>NTT DOCOMO</w:t>
            </w:r>
          </w:p>
        </w:tc>
        <w:tc>
          <w:tcPr>
            <w:tcW w:w="4494" w:type="pct"/>
          </w:tcPr>
          <w:p w14:paraId="166CDA80" w14:textId="77777777" w:rsidR="00CD4FD5" w:rsidRDefault="00B549E0">
            <w:pPr>
              <w:rPr>
                <w:rFonts w:eastAsia="ＭＳ Ｐゴシック"/>
                <w:color w:val="000000"/>
                <w:szCs w:val="21"/>
                <w:lang w:val="en-US"/>
              </w:rPr>
            </w:pPr>
            <w:r>
              <w:rPr>
                <w:rFonts w:eastAsia="ＭＳ Ｐゴシック"/>
                <w:color w:val="000000"/>
                <w:szCs w:val="21"/>
                <w:lang w:val="en-US"/>
              </w:rPr>
              <w:t>At the RAN1#106bis-e meeting, we had following agreement, so that we support that the FG 30-5 is for PUCCH formats 0/1/2/3/4.</w:t>
            </w:r>
          </w:p>
          <w:p w14:paraId="69071207" w14:textId="77777777" w:rsidR="00CD4FD5" w:rsidRDefault="00B549E0">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Support dynamic PUCCH repetition factor indication for all PUCCH formats including format 0, 1, 2, 3, 4 with a unified mechanism as agreed in RAN1#106e under agenda 8.8.2.</w:t>
            </w:r>
          </w:p>
        </w:tc>
      </w:tr>
      <w:tr w:rsidR="00CD4FD5" w14:paraId="780F5434" w14:textId="77777777">
        <w:tc>
          <w:tcPr>
            <w:tcW w:w="506" w:type="pct"/>
          </w:tcPr>
          <w:p w14:paraId="1C820D02" w14:textId="77777777" w:rsidR="00CD4FD5" w:rsidRDefault="00B549E0">
            <w:pPr>
              <w:jc w:val="both"/>
              <w:rPr>
                <w:szCs w:val="21"/>
                <w:lang w:val="en-US"/>
              </w:rPr>
            </w:pPr>
            <w:r>
              <w:rPr>
                <w:szCs w:val="21"/>
                <w:lang w:val="en-US"/>
              </w:rPr>
              <w:t>Intel</w:t>
            </w:r>
          </w:p>
        </w:tc>
        <w:tc>
          <w:tcPr>
            <w:tcW w:w="4494" w:type="pct"/>
          </w:tcPr>
          <w:p w14:paraId="4439CA36" w14:textId="77777777" w:rsidR="00CD4FD5" w:rsidRDefault="00B549E0">
            <w:pPr>
              <w:jc w:val="both"/>
              <w:rPr>
                <w:rFonts w:ascii="ＭＳ Ｐゴシック" w:eastAsia="ＭＳ Ｐゴシック" w:hAnsi="ＭＳ Ｐゴシック" w:cs="ＭＳ Ｐゴシック"/>
                <w:color w:val="000000"/>
                <w:szCs w:val="21"/>
                <w:lang w:val="en-US"/>
              </w:rPr>
            </w:pPr>
            <w:r>
              <w:rPr>
                <w:szCs w:val="21"/>
                <w:lang w:val="en-US"/>
              </w:rPr>
              <w:t>We share similar view as</w:t>
            </w:r>
            <w:r>
              <w:rPr>
                <w:rFonts w:ascii="ＭＳ Ｐゴシック" w:eastAsia="ＭＳ Ｐゴシック" w:hAnsi="ＭＳ Ｐゴシック" w:cs="ＭＳ Ｐゴシック"/>
                <w:color w:val="000000"/>
                <w:szCs w:val="21"/>
                <w:lang w:val="en-US"/>
              </w:rPr>
              <w:t xml:space="preserve"> </w:t>
            </w:r>
            <w:r>
              <w:rPr>
                <w:szCs w:val="21"/>
                <w:lang w:val="en-US"/>
              </w:rPr>
              <w:t xml:space="preserve">NTT DOCOMO that this is for all PUCCH formats based on the agreement. </w:t>
            </w:r>
          </w:p>
        </w:tc>
      </w:tr>
      <w:tr w:rsidR="00CD4FD5" w14:paraId="0E1766FE" w14:textId="77777777">
        <w:tc>
          <w:tcPr>
            <w:tcW w:w="506" w:type="pct"/>
          </w:tcPr>
          <w:p w14:paraId="7F1E3FE1" w14:textId="77777777" w:rsidR="00CD4FD5" w:rsidRDefault="00B549E0">
            <w:pPr>
              <w:jc w:val="both"/>
              <w:rPr>
                <w:szCs w:val="21"/>
                <w:lang w:val="en-US" w:eastAsia="zh-CN"/>
              </w:rPr>
            </w:pPr>
            <w:r>
              <w:rPr>
                <w:rFonts w:hint="eastAsia"/>
                <w:szCs w:val="21"/>
                <w:lang w:val="en-US" w:eastAsia="zh-CN"/>
              </w:rPr>
              <w:t>ZTE</w:t>
            </w:r>
          </w:p>
        </w:tc>
        <w:tc>
          <w:tcPr>
            <w:tcW w:w="4494" w:type="pct"/>
          </w:tcPr>
          <w:p w14:paraId="468597A5" w14:textId="77777777" w:rsidR="00CD4FD5" w:rsidRDefault="00B549E0">
            <w:pPr>
              <w:jc w:val="both"/>
              <w:rPr>
                <w:szCs w:val="21"/>
                <w:lang w:val="en-US" w:eastAsia="zh-CN"/>
              </w:rPr>
            </w:pPr>
            <w:r>
              <w:rPr>
                <w:rFonts w:hint="eastAsia"/>
                <w:szCs w:val="21"/>
                <w:lang w:val="en-US" w:eastAsia="zh-CN"/>
              </w:rPr>
              <w:t>Share similar view as NTT DOCOMO and Intel.</w:t>
            </w:r>
          </w:p>
        </w:tc>
      </w:tr>
      <w:tr w:rsidR="00A75767" w14:paraId="413D1A53" w14:textId="77777777">
        <w:tc>
          <w:tcPr>
            <w:tcW w:w="506" w:type="pct"/>
          </w:tcPr>
          <w:p w14:paraId="5CE295E0" w14:textId="097BDE30" w:rsidR="00A75767" w:rsidRDefault="00A75767" w:rsidP="00A75767">
            <w:pPr>
              <w:jc w:val="both"/>
              <w:rPr>
                <w:szCs w:val="21"/>
                <w:lang w:val="en-US" w:eastAsia="zh-CN"/>
              </w:rPr>
            </w:pPr>
            <w:r>
              <w:rPr>
                <w:rFonts w:eastAsia="Malgun Gothic" w:hint="eastAsia"/>
                <w:szCs w:val="21"/>
                <w:lang w:val="en-US" w:eastAsia="ko-KR"/>
              </w:rPr>
              <w:t>Samsung</w:t>
            </w:r>
          </w:p>
        </w:tc>
        <w:tc>
          <w:tcPr>
            <w:tcW w:w="4494" w:type="pct"/>
          </w:tcPr>
          <w:p w14:paraId="7B9C9640" w14:textId="70079480" w:rsidR="00A75767" w:rsidRDefault="00A75767" w:rsidP="00A75767">
            <w:pPr>
              <w:jc w:val="both"/>
              <w:rPr>
                <w:szCs w:val="21"/>
                <w:lang w:val="en-US" w:eastAsia="zh-CN"/>
              </w:rPr>
            </w:pPr>
            <w:r w:rsidRPr="00A83890">
              <w:rPr>
                <w:szCs w:val="21"/>
                <w:lang w:val="en-US"/>
              </w:rPr>
              <w:t xml:space="preserve">FG 30-5 is </w:t>
            </w:r>
            <w:r>
              <w:rPr>
                <w:szCs w:val="21"/>
                <w:lang w:val="en-US"/>
              </w:rPr>
              <w:t>f</w:t>
            </w:r>
            <w:r w:rsidRPr="00A83890">
              <w:rPr>
                <w:szCs w:val="21"/>
                <w:lang w:val="en-US"/>
              </w:rPr>
              <w:t>or PUCCH formats 0/1/2/3/4</w:t>
            </w:r>
            <w:r>
              <w:rPr>
                <w:szCs w:val="21"/>
                <w:lang w:val="en-US"/>
              </w:rPr>
              <w:t xml:space="preserve"> as pointed out by Docomo.</w:t>
            </w:r>
          </w:p>
        </w:tc>
      </w:tr>
      <w:tr w:rsidR="002E5FCA" w14:paraId="016F6FA4" w14:textId="77777777">
        <w:tc>
          <w:tcPr>
            <w:tcW w:w="506" w:type="pct"/>
          </w:tcPr>
          <w:p w14:paraId="47AA6E59" w14:textId="620118DE" w:rsidR="002E5FCA" w:rsidRPr="002E5FCA" w:rsidRDefault="002E5FCA" w:rsidP="00A75767">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70582AD0" w14:textId="61838BC5" w:rsidR="002E5FCA" w:rsidRPr="00A83890" w:rsidRDefault="002E5FCA" w:rsidP="00A75767">
            <w:pPr>
              <w:jc w:val="both"/>
              <w:rPr>
                <w:szCs w:val="21"/>
                <w:lang w:val="en-US"/>
              </w:rPr>
            </w:pPr>
            <w:r>
              <w:rPr>
                <w:rFonts w:hint="eastAsia"/>
                <w:szCs w:val="21"/>
                <w:lang w:val="en-US"/>
              </w:rPr>
              <w:t>S</w:t>
            </w:r>
            <w:r>
              <w:rPr>
                <w:szCs w:val="21"/>
                <w:lang w:val="en-US"/>
              </w:rPr>
              <w:t>hare the view from NTT DOCOMO.</w:t>
            </w:r>
          </w:p>
        </w:tc>
      </w:tr>
      <w:tr w:rsidR="004D7134" w:rsidRPr="00636046" w14:paraId="674659AF" w14:textId="77777777" w:rsidTr="004D7134">
        <w:tc>
          <w:tcPr>
            <w:tcW w:w="506" w:type="pct"/>
          </w:tcPr>
          <w:p w14:paraId="4355F32A" w14:textId="77777777" w:rsidR="004D7134" w:rsidRPr="00636046" w:rsidRDefault="004D7134"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35E649A" w14:textId="2045247D" w:rsidR="004D7134" w:rsidRPr="00636046" w:rsidRDefault="00BA47F6" w:rsidP="00147E89">
            <w:pPr>
              <w:jc w:val="both"/>
              <w:rPr>
                <w:rFonts w:eastAsia="SimSun"/>
                <w:szCs w:val="21"/>
                <w:lang w:val="en-US" w:eastAsia="zh-CN"/>
              </w:rPr>
            </w:pPr>
            <w:r>
              <w:rPr>
                <w:szCs w:val="21"/>
                <w:lang w:val="en-US"/>
              </w:rPr>
              <w:t>Similar</w:t>
            </w:r>
            <w:r w:rsidR="004D7134">
              <w:rPr>
                <w:szCs w:val="21"/>
                <w:lang w:val="en-US"/>
              </w:rPr>
              <w:t xml:space="preserve"> view as NTT DOCOMO.</w:t>
            </w:r>
          </w:p>
        </w:tc>
      </w:tr>
      <w:tr w:rsidR="000B630A" w:rsidRPr="00636046" w14:paraId="567D5CCE" w14:textId="77777777" w:rsidTr="004D7134">
        <w:tc>
          <w:tcPr>
            <w:tcW w:w="506" w:type="pct"/>
          </w:tcPr>
          <w:p w14:paraId="41C1A002" w14:textId="177E7979" w:rsidR="000B630A" w:rsidRDefault="000B630A" w:rsidP="000B630A">
            <w:pPr>
              <w:jc w:val="both"/>
              <w:rPr>
                <w:rFonts w:eastAsia="SimSun"/>
                <w:szCs w:val="21"/>
                <w:lang w:val="en-US" w:eastAsia="zh-CN"/>
              </w:rPr>
            </w:pPr>
            <w:r>
              <w:rPr>
                <w:szCs w:val="21"/>
                <w:lang w:val="en-US"/>
              </w:rPr>
              <w:t>Nokia, NSB</w:t>
            </w:r>
          </w:p>
        </w:tc>
        <w:tc>
          <w:tcPr>
            <w:tcW w:w="4494" w:type="pct"/>
          </w:tcPr>
          <w:p w14:paraId="3C244524" w14:textId="6A06E0C2" w:rsidR="000B630A" w:rsidRDefault="000B630A" w:rsidP="000B630A">
            <w:pPr>
              <w:jc w:val="both"/>
              <w:rPr>
                <w:szCs w:val="21"/>
                <w:lang w:val="en-US"/>
              </w:rPr>
            </w:pPr>
            <w:r>
              <w:rPr>
                <w:rFonts w:ascii="ＭＳ Ｐゴシック" w:eastAsia="ＭＳ Ｐゴシック" w:hAnsi="ＭＳ Ｐゴシック" w:cs="ＭＳ Ｐゴシック"/>
                <w:color w:val="000000"/>
                <w:szCs w:val="21"/>
                <w:lang w:val="en-US"/>
              </w:rPr>
              <w:t xml:space="preserve">Our understanding is that this applies to all PUCCH formats. </w:t>
            </w:r>
          </w:p>
        </w:tc>
      </w:tr>
      <w:tr w:rsidR="00D231DC" w14:paraId="51AE8914" w14:textId="77777777" w:rsidTr="00D231DC">
        <w:tc>
          <w:tcPr>
            <w:tcW w:w="506" w:type="pct"/>
          </w:tcPr>
          <w:p w14:paraId="63501DBB" w14:textId="77777777" w:rsidR="00D231DC" w:rsidRDefault="00D231DC" w:rsidP="00147E89">
            <w:pPr>
              <w:jc w:val="both"/>
              <w:rPr>
                <w:szCs w:val="21"/>
                <w:lang w:val="en-US" w:eastAsia="zh-CN"/>
              </w:rPr>
            </w:pPr>
            <w:r>
              <w:rPr>
                <w:szCs w:val="21"/>
                <w:lang w:val="en-US" w:eastAsia="zh-CN"/>
              </w:rPr>
              <w:t>Apple</w:t>
            </w:r>
          </w:p>
        </w:tc>
        <w:tc>
          <w:tcPr>
            <w:tcW w:w="4494" w:type="pct"/>
          </w:tcPr>
          <w:p w14:paraId="13918BD8" w14:textId="77777777" w:rsidR="00D231DC" w:rsidRDefault="00D231DC" w:rsidP="00147E89">
            <w:pPr>
              <w:jc w:val="both"/>
              <w:rPr>
                <w:szCs w:val="21"/>
                <w:lang w:val="en-US" w:eastAsia="zh-CN"/>
              </w:rPr>
            </w:pPr>
            <w:r>
              <w:rPr>
                <w:szCs w:val="21"/>
                <w:lang w:val="en-US" w:eastAsia="zh-CN"/>
              </w:rPr>
              <w:t>Same view as DCM/Intel/ZTE</w:t>
            </w:r>
          </w:p>
        </w:tc>
      </w:tr>
      <w:tr w:rsidR="009A61E2" w14:paraId="386CF939" w14:textId="77777777" w:rsidTr="00D231DC">
        <w:tc>
          <w:tcPr>
            <w:tcW w:w="506" w:type="pct"/>
          </w:tcPr>
          <w:p w14:paraId="24689EBA" w14:textId="7870F7E9" w:rsidR="009A61E2" w:rsidRDefault="009A61E2" w:rsidP="00147E89">
            <w:pPr>
              <w:jc w:val="both"/>
              <w:rPr>
                <w:szCs w:val="21"/>
                <w:lang w:val="en-US" w:eastAsia="zh-CN"/>
              </w:rPr>
            </w:pPr>
            <w:r>
              <w:rPr>
                <w:szCs w:val="21"/>
                <w:lang w:val="en-US" w:eastAsia="zh-CN"/>
              </w:rPr>
              <w:t>Ericsson</w:t>
            </w:r>
          </w:p>
        </w:tc>
        <w:tc>
          <w:tcPr>
            <w:tcW w:w="4494" w:type="pct"/>
          </w:tcPr>
          <w:p w14:paraId="5C9E1A8A" w14:textId="6D7756B1" w:rsidR="009A61E2" w:rsidRDefault="009A61E2" w:rsidP="00147E89">
            <w:pPr>
              <w:jc w:val="both"/>
              <w:rPr>
                <w:szCs w:val="21"/>
                <w:lang w:val="en-US" w:eastAsia="zh-CN"/>
              </w:rPr>
            </w:pPr>
            <w:r w:rsidRPr="009A61E2">
              <w:rPr>
                <w:szCs w:val="21"/>
                <w:lang w:val="en-US" w:eastAsia="zh-CN"/>
              </w:rPr>
              <w:t>We share the same understanding as NTT DOCOMO.</w:t>
            </w:r>
          </w:p>
        </w:tc>
      </w:tr>
      <w:tr w:rsidR="003911E6" w14:paraId="2AF3F077" w14:textId="77777777" w:rsidTr="00147E89">
        <w:tc>
          <w:tcPr>
            <w:tcW w:w="506" w:type="pct"/>
          </w:tcPr>
          <w:p w14:paraId="62257393" w14:textId="77777777" w:rsidR="003911E6" w:rsidRPr="00D12E91" w:rsidRDefault="003911E6" w:rsidP="00147E89">
            <w:pPr>
              <w:jc w:val="both"/>
              <w:rPr>
                <w:rFonts w:eastAsia="SimSun"/>
                <w:szCs w:val="21"/>
                <w:lang w:val="en-US" w:eastAsia="zh-CN"/>
              </w:rPr>
            </w:pPr>
            <w:r>
              <w:rPr>
                <w:rFonts w:eastAsia="SimSun" w:hint="eastAsia"/>
                <w:szCs w:val="21"/>
                <w:lang w:val="en-US" w:eastAsia="zh-CN"/>
              </w:rPr>
              <w:t>H</w:t>
            </w:r>
            <w:r>
              <w:rPr>
                <w:rFonts w:eastAsia="SimSun"/>
                <w:szCs w:val="21"/>
                <w:lang w:val="en-US" w:eastAsia="zh-CN"/>
              </w:rPr>
              <w:t>uawei, HiSilicon</w:t>
            </w:r>
          </w:p>
        </w:tc>
        <w:tc>
          <w:tcPr>
            <w:tcW w:w="4494" w:type="pct"/>
          </w:tcPr>
          <w:p w14:paraId="51CFC636" w14:textId="77777777" w:rsidR="003911E6" w:rsidRDefault="003911E6" w:rsidP="00147E89">
            <w:pPr>
              <w:rPr>
                <w:rFonts w:ascii="ＭＳ Ｐゴシック" w:eastAsia="ＭＳ Ｐゴシック" w:hAnsi="ＭＳ Ｐゴシック" w:cs="ＭＳ Ｐゴシック"/>
                <w:color w:val="000000"/>
                <w:szCs w:val="21"/>
                <w:lang w:val="en-US"/>
              </w:rPr>
            </w:pPr>
            <w:r>
              <w:rPr>
                <w:rFonts w:hint="eastAsia"/>
                <w:szCs w:val="21"/>
                <w:lang w:val="en-US" w:eastAsia="zh-CN"/>
              </w:rPr>
              <w:t>Share similar view as</w:t>
            </w:r>
            <w:r>
              <w:rPr>
                <w:szCs w:val="21"/>
                <w:lang w:val="en-US" w:eastAsia="zh-CN"/>
              </w:rPr>
              <w:t xml:space="preserve"> NTT DOCOMO.</w:t>
            </w:r>
          </w:p>
        </w:tc>
      </w:tr>
      <w:tr w:rsidR="00AA02F5" w14:paraId="4D63B5EE" w14:textId="77777777" w:rsidTr="00147E89">
        <w:tc>
          <w:tcPr>
            <w:tcW w:w="506" w:type="pct"/>
          </w:tcPr>
          <w:p w14:paraId="73370D76" w14:textId="753E632C" w:rsidR="00AA02F5" w:rsidRDefault="00AA02F5" w:rsidP="00AA02F5">
            <w:pPr>
              <w:jc w:val="both"/>
              <w:rPr>
                <w:rFonts w:eastAsia="SimSun"/>
                <w:szCs w:val="21"/>
                <w:lang w:val="en-US" w:eastAsia="zh-CN"/>
              </w:rPr>
            </w:pPr>
            <w:r>
              <w:rPr>
                <w:rFonts w:hint="eastAsia"/>
                <w:szCs w:val="21"/>
                <w:lang w:val="en-US"/>
              </w:rPr>
              <w:t>F</w:t>
            </w:r>
            <w:r>
              <w:rPr>
                <w:szCs w:val="21"/>
                <w:lang w:val="en-US"/>
              </w:rPr>
              <w:t>L2</w:t>
            </w:r>
          </w:p>
        </w:tc>
        <w:tc>
          <w:tcPr>
            <w:tcW w:w="4494" w:type="pct"/>
          </w:tcPr>
          <w:p w14:paraId="756F83CB" w14:textId="77777777" w:rsidR="00AA02F5" w:rsidRDefault="00AA02F5" w:rsidP="00AA02F5">
            <w:pPr>
              <w:jc w:val="both"/>
              <w:rPr>
                <w:rFonts w:eastAsia="ＭＳ Ｐゴシック"/>
                <w:color w:val="000000"/>
                <w:szCs w:val="21"/>
                <w:lang w:val="en-US"/>
              </w:rPr>
            </w:pPr>
            <w:r w:rsidRPr="009D7A6A">
              <w:rPr>
                <w:rFonts w:eastAsia="ＭＳ Ｐゴシック"/>
                <w:color w:val="000000"/>
                <w:szCs w:val="21"/>
                <w:lang w:val="en-US"/>
              </w:rPr>
              <w:t xml:space="preserve">Given that all companies have the same understanding, </w:t>
            </w:r>
            <w:r>
              <w:rPr>
                <w:rFonts w:eastAsia="ＭＳ Ｐゴシック"/>
                <w:color w:val="000000"/>
                <w:szCs w:val="21"/>
                <w:lang w:val="en-US"/>
              </w:rPr>
              <w:t>following conclusion is made</w:t>
            </w:r>
          </w:p>
          <w:p w14:paraId="522009D7" w14:textId="77777777" w:rsidR="00AA02F5" w:rsidRDefault="00AA02F5" w:rsidP="00AA02F5">
            <w:pPr>
              <w:spacing w:afterLines="50" w:after="120"/>
              <w:jc w:val="both"/>
              <w:rPr>
                <w:b/>
                <w:bCs/>
                <w:szCs w:val="21"/>
                <w:lang w:val="en-US"/>
              </w:rPr>
            </w:pPr>
            <w:r>
              <w:rPr>
                <w:b/>
                <w:bCs/>
                <w:szCs w:val="21"/>
                <w:highlight w:val="yellow"/>
                <w:lang w:val="en-US"/>
              </w:rPr>
              <w:t>[FL2] High priority conclusion 5-1</w:t>
            </w:r>
            <w:r>
              <w:rPr>
                <w:b/>
                <w:bCs/>
                <w:szCs w:val="21"/>
                <w:lang w:val="en-US"/>
              </w:rPr>
              <w:t>:</w:t>
            </w:r>
          </w:p>
          <w:p w14:paraId="220C4FF2" w14:textId="32266A21" w:rsidR="00AA02F5" w:rsidRPr="00AA02F5" w:rsidRDefault="00AA02F5" w:rsidP="00AA02F5">
            <w:pPr>
              <w:pStyle w:val="aff5"/>
              <w:numPr>
                <w:ilvl w:val="0"/>
                <w:numId w:val="31"/>
              </w:numPr>
              <w:ind w:leftChars="0"/>
              <w:rPr>
                <w:szCs w:val="21"/>
                <w:lang w:val="en-US" w:eastAsia="zh-CN"/>
              </w:rPr>
            </w:pPr>
            <w:r w:rsidRPr="00AA02F5">
              <w:rPr>
                <w:b/>
                <w:bCs/>
                <w:szCs w:val="21"/>
                <w:lang w:val="en-US"/>
              </w:rPr>
              <w:t>FG 30-5 is the capability to indicate the support of slot based dynamic PUCCH repetition indication for PUCCH formats 0/1/2/3/4</w:t>
            </w:r>
          </w:p>
        </w:tc>
      </w:tr>
      <w:tr w:rsidR="004C2CA4" w14:paraId="78B6206C" w14:textId="77777777" w:rsidTr="00147E89">
        <w:tc>
          <w:tcPr>
            <w:tcW w:w="506" w:type="pct"/>
          </w:tcPr>
          <w:p w14:paraId="27BD5964" w14:textId="63BC12D9" w:rsidR="004C2CA4" w:rsidRDefault="004C2CA4" w:rsidP="00AA02F5">
            <w:pPr>
              <w:jc w:val="both"/>
              <w:rPr>
                <w:szCs w:val="21"/>
                <w:lang w:val="en-US"/>
              </w:rPr>
            </w:pPr>
            <w:r>
              <w:rPr>
                <w:rFonts w:hint="eastAsia"/>
                <w:szCs w:val="21"/>
                <w:lang w:val="en-US"/>
              </w:rPr>
              <w:t>F</w:t>
            </w:r>
            <w:r>
              <w:rPr>
                <w:szCs w:val="21"/>
                <w:lang w:val="en-US"/>
              </w:rPr>
              <w:t>L3</w:t>
            </w:r>
          </w:p>
        </w:tc>
        <w:tc>
          <w:tcPr>
            <w:tcW w:w="4494" w:type="pct"/>
          </w:tcPr>
          <w:p w14:paraId="759E42C2" w14:textId="5BFF120B" w:rsidR="004C2CA4" w:rsidRDefault="007A786D" w:rsidP="00AA02F5">
            <w:pPr>
              <w:jc w:val="both"/>
              <w:rPr>
                <w:rFonts w:eastAsia="ＭＳ Ｐゴシック"/>
                <w:color w:val="000000"/>
                <w:szCs w:val="21"/>
                <w:lang w:val="en-US"/>
              </w:rPr>
            </w:pPr>
            <w:r>
              <w:rPr>
                <w:rFonts w:eastAsia="ＭＳ Ｐゴシック" w:hint="eastAsia"/>
                <w:color w:val="000000"/>
                <w:szCs w:val="21"/>
                <w:lang w:val="en-US"/>
              </w:rPr>
              <w:t>F</w:t>
            </w:r>
            <w:r>
              <w:rPr>
                <w:rFonts w:eastAsia="ＭＳ Ｐゴシック"/>
                <w:color w:val="000000"/>
                <w:szCs w:val="21"/>
                <w:lang w:val="en-US"/>
              </w:rPr>
              <w:t>ollowing proposal was discussed in the GTW session on Nov. 12 but no consensus was achieved.</w:t>
            </w:r>
            <w:r w:rsidR="00B84A1A">
              <w:rPr>
                <w:rFonts w:eastAsia="ＭＳ Ｐゴシック"/>
                <w:color w:val="000000"/>
                <w:szCs w:val="21"/>
                <w:lang w:val="en-US"/>
              </w:rPr>
              <w:t xml:space="preserve"> Companies are encouraged to </w:t>
            </w:r>
            <w:r w:rsidR="00DF58DC">
              <w:rPr>
                <w:rFonts w:eastAsia="ＭＳ Ｐゴシック"/>
                <w:color w:val="000000"/>
                <w:szCs w:val="21"/>
                <w:lang w:val="en-US"/>
              </w:rPr>
              <w:t>provide further comments</w:t>
            </w:r>
            <w:r w:rsidR="00E41900">
              <w:rPr>
                <w:rFonts w:eastAsia="ＭＳ Ｐゴシック"/>
                <w:color w:val="000000"/>
                <w:szCs w:val="21"/>
                <w:lang w:val="en-US"/>
              </w:rPr>
              <w:t>.</w:t>
            </w:r>
          </w:p>
          <w:p w14:paraId="33C7BD08" w14:textId="3E496B64" w:rsidR="004C2CA4" w:rsidRDefault="004C2CA4" w:rsidP="004C2CA4">
            <w:pPr>
              <w:spacing w:afterLines="50" w:after="120"/>
              <w:jc w:val="both"/>
              <w:rPr>
                <w:b/>
                <w:bCs/>
                <w:szCs w:val="21"/>
                <w:lang w:val="en-US"/>
              </w:rPr>
            </w:pPr>
            <w:r>
              <w:rPr>
                <w:b/>
                <w:bCs/>
                <w:szCs w:val="21"/>
                <w:highlight w:val="yellow"/>
                <w:lang w:val="en-US"/>
              </w:rPr>
              <w:t>[FL3] High priority proposal 5-1</w:t>
            </w:r>
            <w:r>
              <w:rPr>
                <w:b/>
                <w:bCs/>
                <w:szCs w:val="21"/>
                <w:lang w:val="en-US"/>
              </w:rPr>
              <w:t>:</w:t>
            </w:r>
          </w:p>
          <w:p w14:paraId="10ABBDFE" w14:textId="77777777" w:rsidR="004C2CA4" w:rsidRPr="004C2CA4" w:rsidRDefault="004C2CA4" w:rsidP="004C2CA4">
            <w:pPr>
              <w:pStyle w:val="aff5"/>
              <w:numPr>
                <w:ilvl w:val="0"/>
                <w:numId w:val="31"/>
              </w:numPr>
              <w:spacing w:afterLines="50" w:after="120"/>
              <w:ind w:leftChars="0"/>
              <w:jc w:val="both"/>
              <w:rPr>
                <w:b/>
                <w:bCs/>
                <w:szCs w:val="21"/>
                <w:lang w:val="en-US"/>
              </w:rPr>
            </w:pPr>
            <w:r w:rsidRPr="004C2CA4">
              <w:rPr>
                <w:b/>
                <w:bCs/>
                <w:szCs w:val="21"/>
                <w:lang w:val="en-US"/>
              </w:rPr>
              <w:t xml:space="preserve">Revised the component in FG 30-5 as “Support </w:t>
            </w:r>
            <w:r w:rsidRPr="004C2CA4">
              <w:rPr>
                <w:b/>
                <w:bCs/>
                <w:color w:val="FF0000"/>
                <w:szCs w:val="21"/>
                <w:lang w:val="en-US"/>
              </w:rPr>
              <w:t xml:space="preserve">slot based </w:t>
            </w:r>
            <w:r w:rsidRPr="004C2CA4">
              <w:rPr>
                <w:b/>
                <w:bCs/>
                <w:szCs w:val="21"/>
                <w:lang w:val="en-US"/>
              </w:rPr>
              <w:t xml:space="preserve">dynamic PUCCH repetition indication </w:t>
            </w:r>
            <w:r w:rsidRPr="004C2CA4">
              <w:rPr>
                <w:b/>
                <w:bCs/>
                <w:color w:val="FF0000"/>
                <w:szCs w:val="21"/>
                <w:lang w:val="en-US"/>
              </w:rPr>
              <w:t>for PUCCH formats 0/1/2/3/4</w:t>
            </w:r>
            <w:r w:rsidRPr="004C2CA4">
              <w:rPr>
                <w:b/>
                <w:bCs/>
                <w:szCs w:val="21"/>
                <w:lang w:val="en-US"/>
              </w:rPr>
              <w:t>”</w:t>
            </w:r>
          </w:p>
          <w:p w14:paraId="27A463D6" w14:textId="77777777" w:rsidR="004C2CA4" w:rsidRPr="004C2CA4" w:rsidRDefault="004C2CA4" w:rsidP="004C2CA4">
            <w:pPr>
              <w:pStyle w:val="aff5"/>
              <w:numPr>
                <w:ilvl w:val="0"/>
                <w:numId w:val="31"/>
              </w:numPr>
              <w:spacing w:afterLines="50" w:after="120"/>
              <w:ind w:leftChars="0"/>
              <w:jc w:val="both"/>
              <w:rPr>
                <w:b/>
                <w:bCs/>
                <w:szCs w:val="21"/>
                <w:lang w:val="en-US"/>
              </w:rPr>
            </w:pPr>
            <w:r w:rsidRPr="004C2CA4">
              <w:rPr>
                <w:rFonts w:hint="eastAsia"/>
                <w:b/>
                <w:bCs/>
                <w:szCs w:val="21"/>
                <w:lang w:val="en-US"/>
              </w:rPr>
              <w:t>A</w:t>
            </w:r>
            <w:r w:rsidRPr="004C2CA4">
              <w:rPr>
                <w:b/>
                <w:bCs/>
                <w:szCs w:val="21"/>
                <w:lang w:val="en-US"/>
              </w:rPr>
              <w:t>dd a component in FG 30-5 for support slot based dynamic PUCCH repetition for PUCCH formats 0/1/2/3/4</w:t>
            </w:r>
          </w:p>
          <w:p w14:paraId="261B19B6" w14:textId="6B1F261A" w:rsidR="004C2CA4" w:rsidRPr="007A786D" w:rsidRDefault="004C2CA4" w:rsidP="00AA02F5">
            <w:pPr>
              <w:pStyle w:val="aff5"/>
              <w:numPr>
                <w:ilvl w:val="0"/>
                <w:numId w:val="31"/>
              </w:numPr>
              <w:spacing w:afterLines="50" w:after="120"/>
              <w:ind w:leftChars="0"/>
              <w:jc w:val="both"/>
              <w:rPr>
                <w:b/>
                <w:bCs/>
                <w:szCs w:val="21"/>
                <w:lang w:val="en-US"/>
              </w:rPr>
            </w:pPr>
            <w:r w:rsidRPr="004C2CA4">
              <w:rPr>
                <w:rFonts w:hint="eastAsia"/>
                <w:b/>
                <w:bCs/>
                <w:szCs w:val="21"/>
                <w:lang w:val="en-US"/>
              </w:rPr>
              <w:t>A</w:t>
            </w:r>
            <w:r w:rsidRPr="004C2CA4">
              <w:rPr>
                <w:b/>
                <w:bCs/>
                <w:szCs w:val="21"/>
                <w:lang w:val="en-US"/>
              </w:rPr>
              <w:t>dd FG 25-2 as a prerequisite feature group for FG 30-5</w:t>
            </w:r>
          </w:p>
        </w:tc>
      </w:tr>
    </w:tbl>
    <w:p w14:paraId="32D6CDC7" w14:textId="5F81903E" w:rsidR="00CD4FD5" w:rsidRDefault="00CD4FD5">
      <w:pPr>
        <w:spacing w:afterLines="50" w:after="120"/>
        <w:jc w:val="both"/>
        <w:rPr>
          <w:b/>
          <w:bCs/>
          <w:szCs w:val="21"/>
          <w:highlight w:val="cyan"/>
          <w:lang w:val="en-US"/>
        </w:rPr>
      </w:pPr>
    </w:p>
    <w:p w14:paraId="75A12B46" w14:textId="77777777" w:rsidR="00CD4FD5" w:rsidRPr="00A75767" w:rsidRDefault="00CD4FD5">
      <w:pPr>
        <w:spacing w:afterLines="50" w:after="120"/>
        <w:jc w:val="both"/>
        <w:rPr>
          <w:b/>
          <w:bCs/>
          <w:szCs w:val="21"/>
          <w:highlight w:val="cyan"/>
          <w:lang w:val="en-US"/>
        </w:rPr>
      </w:pPr>
    </w:p>
    <w:p w14:paraId="4306106B" w14:textId="77777777" w:rsidR="00CD4FD5" w:rsidRDefault="00B549E0">
      <w:pPr>
        <w:spacing w:afterLines="50" w:after="120"/>
        <w:jc w:val="both"/>
        <w:rPr>
          <w:b/>
          <w:bCs/>
          <w:szCs w:val="21"/>
          <w:lang w:val="en-US"/>
        </w:rPr>
      </w:pPr>
      <w:r>
        <w:rPr>
          <w:b/>
          <w:bCs/>
          <w:szCs w:val="21"/>
          <w:highlight w:val="cyan"/>
          <w:lang w:val="en-US"/>
        </w:rPr>
        <w:t>Medium priority question 5-2:</w:t>
      </w:r>
    </w:p>
    <w:p w14:paraId="5AB0B99A"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30-5 should be per UE or per band</w:t>
      </w:r>
    </w:p>
    <w:p w14:paraId="48CD35E4" w14:textId="77777777" w:rsidR="00CD4FD5" w:rsidRDefault="00B549E0">
      <w:pPr>
        <w:pStyle w:val="aff5"/>
        <w:numPr>
          <w:ilvl w:val="1"/>
          <w:numId w:val="16"/>
        </w:numPr>
        <w:spacing w:afterLines="50" w:after="120"/>
        <w:ind w:leftChars="0"/>
        <w:jc w:val="both"/>
        <w:rPr>
          <w:szCs w:val="24"/>
          <w:lang w:val="en-US"/>
        </w:rPr>
      </w:pPr>
      <w:r>
        <w:rPr>
          <w:szCs w:val="24"/>
        </w:rPr>
        <w:t xml:space="preserve">Per UE: </w:t>
      </w:r>
      <w:r>
        <w:rPr>
          <w:rFonts w:eastAsia="ＭＳ 明朝"/>
          <w:sz w:val="22"/>
        </w:rPr>
        <w:t>Huawei, HiSilicon, ZTE, DOCOMO</w:t>
      </w:r>
    </w:p>
    <w:p w14:paraId="039949B8" w14:textId="77777777" w:rsidR="00CD4FD5" w:rsidRDefault="00B549E0">
      <w:pPr>
        <w:pStyle w:val="aff5"/>
        <w:numPr>
          <w:ilvl w:val="2"/>
          <w:numId w:val="16"/>
        </w:numPr>
        <w:spacing w:afterLines="50" w:after="120"/>
        <w:ind w:leftChars="0"/>
        <w:jc w:val="both"/>
        <w:rPr>
          <w:szCs w:val="24"/>
          <w:lang w:val="en-US"/>
        </w:rPr>
      </w:pPr>
      <w:r>
        <w:rPr>
          <w:rFonts w:eastAsia="ＭＳ 明朝" w:hint="eastAsia"/>
          <w:sz w:val="22"/>
        </w:rPr>
        <w:t>F</w:t>
      </w:r>
      <w:r>
        <w:rPr>
          <w:rFonts w:eastAsia="ＭＳ 明朝"/>
          <w:sz w:val="22"/>
        </w:rPr>
        <w:t>DD/TDD differentiation is not necessary: Huawei, HiSilicon, ZTE, DOCOMO</w:t>
      </w:r>
    </w:p>
    <w:p w14:paraId="2AADBBD0" w14:textId="77777777" w:rsidR="00CD4FD5" w:rsidRDefault="00B549E0">
      <w:pPr>
        <w:pStyle w:val="aff5"/>
        <w:numPr>
          <w:ilvl w:val="1"/>
          <w:numId w:val="16"/>
        </w:numPr>
        <w:spacing w:afterLines="50" w:after="120"/>
        <w:ind w:leftChars="0"/>
        <w:jc w:val="both"/>
        <w:rPr>
          <w:szCs w:val="24"/>
          <w:lang w:val="en-US"/>
        </w:rPr>
      </w:pPr>
      <w:r>
        <w:rPr>
          <w:szCs w:val="24"/>
        </w:rPr>
        <w:t>Per band: Qualcomm, MediaTek</w:t>
      </w:r>
    </w:p>
    <w:tbl>
      <w:tblPr>
        <w:tblStyle w:val="afc"/>
        <w:tblW w:w="5000" w:type="pct"/>
        <w:tblLook w:val="04A0" w:firstRow="1" w:lastRow="0" w:firstColumn="1" w:lastColumn="0" w:noHBand="0" w:noVBand="1"/>
      </w:tblPr>
      <w:tblGrid>
        <w:gridCol w:w="2265"/>
        <w:gridCol w:w="20118"/>
      </w:tblGrid>
      <w:tr w:rsidR="00CD4FD5" w14:paraId="344B6A3B" w14:textId="77777777">
        <w:tc>
          <w:tcPr>
            <w:tcW w:w="506" w:type="pct"/>
            <w:shd w:val="clear" w:color="auto" w:fill="F2F2F2" w:themeFill="background1" w:themeFillShade="F2"/>
          </w:tcPr>
          <w:p w14:paraId="660AD53B"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8A31AE4"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7FD12347" w14:textId="77777777">
        <w:tc>
          <w:tcPr>
            <w:tcW w:w="506" w:type="pct"/>
          </w:tcPr>
          <w:p w14:paraId="4C372543" w14:textId="77777777" w:rsidR="00CD4FD5" w:rsidRDefault="00B549E0">
            <w:pPr>
              <w:jc w:val="both"/>
              <w:rPr>
                <w:szCs w:val="21"/>
                <w:lang w:val="en-US"/>
              </w:rPr>
            </w:pPr>
            <w:r>
              <w:rPr>
                <w:szCs w:val="21"/>
                <w:lang w:val="en-US"/>
              </w:rPr>
              <w:lastRenderedPageBreak/>
              <w:t>NTT DOCOMO</w:t>
            </w:r>
          </w:p>
        </w:tc>
        <w:tc>
          <w:tcPr>
            <w:tcW w:w="4494" w:type="pct"/>
          </w:tcPr>
          <w:p w14:paraId="7A9D4E48" w14:textId="77777777" w:rsidR="00CD4FD5" w:rsidRDefault="00B549E0">
            <w:pPr>
              <w:rPr>
                <w:rFonts w:ascii="ＭＳ Ｐゴシック" w:eastAsia="ＭＳ Ｐゴシック" w:hAnsi="ＭＳ Ｐゴシック" w:cs="ＭＳ Ｐゴシック"/>
                <w:color w:val="000000"/>
                <w:szCs w:val="21"/>
                <w:lang w:val="en-US"/>
              </w:rPr>
            </w:pPr>
            <w:r>
              <w:rPr>
                <w:rFonts w:eastAsia="ＭＳ Ｐゴシック"/>
                <w:color w:val="000000"/>
                <w:szCs w:val="21"/>
                <w:lang w:val="en-US"/>
              </w:rPr>
              <w:t xml:space="preserve">We support per UE since </w:t>
            </w:r>
            <w:r>
              <w:rPr>
                <w:rFonts w:eastAsiaTheme="minorEastAsia"/>
                <w:sz w:val="22"/>
              </w:rPr>
              <w:t>they are not band specific features.</w:t>
            </w:r>
          </w:p>
        </w:tc>
      </w:tr>
      <w:tr w:rsidR="00CD4FD5" w14:paraId="0F8EA8F6" w14:textId="77777777">
        <w:tc>
          <w:tcPr>
            <w:tcW w:w="506" w:type="pct"/>
          </w:tcPr>
          <w:p w14:paraId="15435634" w14:textId="77777777" w:rsidR="00CD4FD5" w:rsidRDefault="00B549E0">
            <w:pPr>
              <w:jc w:val="both"/>
              <w:rPr>
                <w:szCs w:val="21"/>
                <w:lang w:val="en-US"/>
              </w:rPr>
            </w:pPr>
            <w:r>
              <w:rPr>
                <w:szCs w:val="21"/>
                <w:lang w:val="en-US"/>
              </w:rPr>
              <w:t>Intel</w:t>
            </w:r>
          </w:p>
        </w:tc>
        <w:tc>
          <w:tcPr>
            <w:tcW w:w="4494" w:type="pct"/>
          </w:tcPr>
          <w:p w14:paraId="534EC2A9" w14:textId="77777777" w:rsidR="00CD4FD5" w:rsidRDefault="00B549E0">
            <w:pPr>
              <w:rPr>
                <w:szCs w:val="21"/>
                <w:lang w:val="en-US"/>
              </w:rPr>
            </w:pPr>
            <w:r>
              <w:rPr>
                <w:szCs w:val="21"/>
                <w:lang w:val="en-US"/>
              </w:rPr>
              <w:t>Per UE</w:t>
            </w:r>
          </w:p>
        </w:tc>
      </w:tr>
      <w:tr w:rsidR="00CD4FD5" w14:paraId="08EC9470" w14:textId="77777777">
        <w:tc>
          <w:tcPr>
            <w:tcW w:w="506" w:type="pct"/>
          </w:tcPr>
          <w:p w14:paraId="6EF4977E"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864AA78" w14:textId="77777777" w:rsidR="00CD4FD5" w:rsidRDefault="00B549E0">
            <w:pPr>
              <w:rPr>
                <w:rFonts w:ascii="ＭＳ Ｐゴシック" w:eastAsia="SimSun" w:hAnsi="ＭＳ Ｐゴシック" w:cs="ＭＳ Ｐゴシック"/>
                <w:color w:val="000000"/>
                <w:szCs w:val="21"/>
                <w:lang w:val="en-US" w:eastAsia="zh-CN"/>
              </w:rPr>
            </w:pPr>
            <w:r>
              <w:rPr>
                <w:szCs w:val="21"/>
                <w:lang w:val="en-US"/>
              </w:rPr>
              <w:t>Per UE</w:t>
            </w:r>
            <w:r>
              <w:rPr>
                <w:rFonts w:eastAsia="SimSun" w:hint="eastAsia"/>
                <w:szCs w:val="21"/>
                <w:lang w:val="en-US" w:eastAsia="zh-CN"/>
              </w:rPr>
              <w:t xml:space="preserve"> is sufficient. </w:t>
            </w:r>
          </w:p>
        </w:tc>
      </w:tr>
      <w:tr w:rsidR="000B630A" w14:paraId="7687DA49" w14:textId="77777777">
        <w:tc>
          <w:tcPr>
            <w:tcW w:w="506" w:type="pct"/>
          </w:tcPr>
          <w:p w14:paraId="03B6549A" w14:textId="10196D7E" w:rsidR="000B630A" w:rsidRDefault="000B630A" w:rsidP="000B630A">
            <w:pPr>
              <w:jc w:val="both"/>
              <w:rPr>
                <w:rFonts w:eastAsia="SimSun"/>
                <w:szCs w:val="21"/>
                <w:lang w:val="en-US" w:eastAsia="zh-CN"/>
              </w:rPr>
            </w:pPr>
            <w:r>
              <w:rPr>
                <w:szCs w:val="21"/>
                <w:lang w:val="en-US"/>
              </w:rPr>
              <w:t>Nokia, NSB</w:t>
            </w:r>
          </w:p>
        </w:tc>
        <w:tc>
          <w:tcPr>
            <w:tcW w:w="4494" w:type="pct"/>
          </w:tcPr>
          <w:p w14:paraId="04D83C24" w14:textId="3A8A349E" w:rsidR="000B630A" w:rsidRDefault="000B630A" w:rsidP="000B630A">
            <w:pPr>
              <w:rPr>
                <w:szCs w:val="21"/>
                <w:lang w:val="en-US"/>
              </w:rPr>
            </w:pPr>
            <w:r>
              <w:rPr>
                <w:rFonts w:ascii="ＭＳ Ｐゴシック" w:eastAsia="ＭＳ Ｐゴシック" w:hAnsi="ＭＳ Ｐゴシック" w:cs="ＭＳ Ｐゴシック"/>
                <w:color w:val="000000"/>
                <w:szCs w:val="21"/>
                <w:lang w:val="en-US"/>
              </w:rPr>
              <w:t>Per UE</w:t>
            </w:r>
          </w:p>
        </w:tc>
      </w:tr>
      <w:tr w:rsidR="00D231DC" w14:paraId="09D699B9" w14:textId="77777777" w:rsidTr="00D231DC">
        <w:tc>
          <w:tcPr>
            <w:tcW w:w="506" w:type="pct"/>
          </w:tcPr>
          <w:p w14:paraId="60DB229C" w14:textId="77777777" w:rsidR="00D231DC" w:rsidRDefault="00D231DC" w:rsidP="00147E89">
            <w:pPr>
              <w:jc w:val="both"/>
              <w:rPr>
                <w:rFonts w:eastAsia="SimSun"/>
                <w:szCs w:val="21"/>
                <w:lang w:val="en-US" w:eastAsia="zh-CN"/>
              </w:rPr>
            </w:pPr>
            <w:r>
              <w:rPr>
                <w:rFonts w:eastAsia="SimSun"/>
                <w:szCs w:val="21"/>
                <w:lang w:val="en-US" w:eastAsia="zh-CN"/>
              </w:rPr>
              <w:t>Apple</w:t>
            </w:r>
          </w:p>
        </w:tc>
        <w:tc>
          <w:tcPr>
            <w:tcW w:w="4494" w:type="pct"/>
          </w:tcPr>
          <w:p w14:paraId="51CB9316" w14:textId="77777777" w:rsidR="00D231DC" w:rsidRDefault="00D231DC" w:rsidP="00147E89">
            <w:pPr>
              <w:rPr>
                <w:szCs w:val="21"/>
                <w:lang w:val="en-US"/>
              </w:rPr>
            </w:pPr>
            <w:r>
              <w:rPr>
                <w:szCs w:val="21"/>
                <w:lang w:val="en-US"/>
              </w:rPr>
              <w:t>Per band (indeed we are thinking it should be per BC)</w:t>
            </w:r>
          </w:p>
        </w:tc>
      </w:tr>
      <w:tr w:rsidR="009A61E2" w14:paraId="0E3535B0" w14:textId="77777777" w:rsidTr="00D231DC">
        <w:tc>
          <w:tcPr>
            <w:tcW w:w="506" w:type="pct"/>
          </w:tcPr>
          <w:p w14:paraId="4CC511D4" w14:textId="696EB0ED" w:rsidR="009A61E2" w:rsidRDefault="009A61E2" w:rsidP="00147E89">
            <w:pPr>
              <w:jc w:val="both"/>
              <w:rPr>
                <w:rFonts w:eastAsia="SimSun"/>
                <w:szCs w:val="21"/>
                <w:lang w:val="en-US" w:eastAsia="zh-CN"/>
              </w:rPr>
            </w:pPr>
            <w:r>
              <w:rPr>
                <w:rFonts w:eastAsia="SimSun"/>
                <w:szCs w:val="21"/>
                <w:lang w:val="en-US" w:eastAsia="zh-CN"/>
              </w:rPr>
              <w:t>Ericsson</w:t>
            </w:r>
          </w:p>
        </w:tc>
        <w:tc>
          <w:tcPr>
            <w:tcW w:w="4494" w:type="pct"/>
          </w:tcPr>
          <w:p w14:paraId="3F49D320" w14:textId="74E67192" w:rsidR="009A61E2" w:rsidRDefault="009A61E2" w:rsidP="00147E89">
            <w:pPr>
              <w:rPr>
                <w:szCs w:val="21"/>
                <w:lang w:val="en-US"/>
              </w:rPr>
            </w:pPr>
            <w:r w:rsidRPr="009A61E2">
              <w:rPr>
                <w:szCs w:val="21"/>
                <w:lang w:val="en-US"/>
              </w:rPr>
              <w:t>Per UE. No differentiation of TDD/FDD is needed</w:t>
            </w:r>
          </w:p>
        </w:tc>
      </w:tr>
      <w:tr w:rsidR="003911E6" w14:paraId="5AAE8788" w14:textId="77777777" w:rsidTr="00147E89">
        <w:tc>
          <w:tcPr>
            <w:tcW w:w="506" w:type="pct"/>
          </w:tcPr>
          <w:p w14:paraId="01FFB106" w14:textId="77777777" w:rsidR="003911E6" w:rsidRPr="007025CA" w:rsidRDefault="003911E6" w:rsidP="00147E89">
            <w:pPr>
              <w:jc w:val="both"/>
              <w:rPr>
                <w:rFonts w:eastAsia="SimSun"/>
                <w:szCs w:val="21"/>
                <w:lang w:val="en-US" w:eastAsia="zh-CN"/>
              </w:rPr>
            </w:pPr>
            <w:r w:rsidRPr="007025CA">
              <w:rPr>
                <w:rFonts w:eastAsia="SimSun"/>
                <w:szCs w:val="21"/>
                <w:lang w:val="en-US" w:eastAsia="zh-CN"/>
              </w:rPr>
              <w:t>Huawei, HiSilicon</w:t>
            </w:r>
          </w:p>
        </w:tc>
        <w:tc>
          <w:tcPr>
            <w:tcW w:w="4494" w:type="pct"/>
          </w:tcPr>
          <w:p w14:paraId="4936E9A7" w14:textId="77777777" w:rsidR="003911E6" w:rsidRPr="007025CA" w:rsidRDefault="003911E6" w:rsidP="00147E89">
            <w:pPr>
              <w:rPr>
                <w:rFonts w:eastAsia="SimSun"/>
                <w:color w:val="000000"/>
                <w:szCs w:val="21"/>
                <w:lang w:val="en-US" w:eastAsia="zh-CN"/>
              </w:rPr>
            </w:pPr>
            <w:r w:rsidRPr="007025CA">
              <w:rPr>
                <w:rFonts w:eastAsia="SimSun"/>
                <w:color w:val="000000"/>
                <w:szCs w:val="21"/>
                <w:lang w:val="en-US" w:eastAsia="zh-CN"/>
              </w:rPr>
              <w:t>Per UE is sufficient.</w:t>
            </w:r>
          </w:p>
        </w:tc>
      </w:tr>
    </w:tbl>
    <w:p w14:paraId="7707542B" w14:textId="77777777" w:rsidR="00CD4FD5" w:rsidRDefault="00CD4FD5">
      <w:pPr>
        <w:spacing w:afterLines="50" w:after="120"/>
        <w:jc w:val="both"/>
        <w:rPr>
          <w:sz w:val="22"/>
        </w:rPr>
      </w:pPr>
    </w:p>
    <w:p w14:paraId="6F34DA66" w14:textId="77777777" w:rsidR="00CD4FD5" w:rsidRDefault="00CD4FD5">
      <w:pPr>
        <w:spacing w:afterLines="50" w:after="120"/>
        <w:jc w:val="both"/>
        <w:rPr>
          <w:sz w:val="22"/>
          <w:lang w:val="en-US"/>
        </w:rPr>
      </w:pPr>
    </w:p>
    <w:p w14:paraId="59AB60BB" w14:textId="77777777" w:rsidR="00CD4FD5" w:rsidRDefault="00B549E0">
      <w:pPr>
        <w:spacing w:afterLines="50" w:after="120"/>
        <w:jc w:val="both"/>
        <w:rPr>
          <w:b/>
          <w:bCs/>
          <w:szCs w:val="21"/>
          <w:lang w:val="en-US"/>
        </w:rPr>
      </w:pPr>
      <w:r>
        <w:rPr>
          <w:b/>
          <w:bCs/>
          <w:szCs w:val="21"/>
          <w:lang w:val="en-US"/>
        </w:rPr>
        <w:t>Low priority question 5-3:</w:t>
      </w:r>
    </w:p>
    <w:p w14:paraId="1EAAD282"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the prerequisite feature groups for FG 30-5</w:t>
      </w:r>
    </w:p>
    <w:tbl>
      <w:tblPr>
        <w:tblStyle w:val="afc"/>
        <w:tblW w:w="5000" w:type="pct"/>
        <w:tblLook w:val="04A0" w:firstRow="1" w:lastRow="0" w:firstColumn="1" w:lastColumn="0" w:noHBand="0" w:noVBand="1"/>
      </w:tblPr>
      <w:tblGrid>
        <w:gridCol w:w="2265"/>
        <w:gridCol w:w="20118"/>
      </w:tblGrid>
      <w:tr w:rsidR="00CD4FD5" w14:paraId="660DFD28" w14:textId="77777777">
        <w:tc>
          <w:tcPr>
            <w:tcW w:w="506" w:type="pct"/>
            <w:shd w:val="clear" w:color="auto" w:fill="F2F2F2" w:themeFill="background1" w:themeFillShade="F2"/>
          </w:tcPr>
          <w:p w14:paraId="1A5A8046"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1CF7B601"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2724933" w14:textId="77777777">
        <w:tc>
          <w:tcPr>
            <w:tcW w:w="506" w:type="pct"/>
          </w:tcPr>
          <w:p w14:paraId="41B5DB98" w14:textId="77777777" w:rsidR="00CD4FD5" w:rsidRDefault="00CD4FD5">
            <w:pPr>
              <w:jc w:val="both"/>
              <w:rPr>
                <w:szCs w:val="21"/>
                <w:lang w:val="en-US"/>
              </w:rPr>
            </w:pPr>
          </w:p>
        </w:tc>
        <w:tc>
          <w:tcPr>
            <w:tcW w:w="4494" w:type="pct"/>
          </w:tcPr>
          <w:p w14:paraId="78B63DEB" w14:textId="77777777" w:rsidR="00CD4FD5" w:rsidRDefault="00CD4FD5">
            <w:pPr>
              <w:tabs>
                <w:tab w:val="left" w:pos="1800"/>
              </w:tabs>
              <w:rPr>
                <w:rFonts w:ascii="Times" w:eastAsiaTheme="minorEastAsia" w:hAnsi="Times"/>
                <w:iCs/>
                <w:szCs w:val="21"/>
              </w:rPr>
            </w:pPr>
          </w:p>
        </w:tc>
      </w:tr>
      <w:tr w:rsidR="00CD4FD5" w14:paraId="2449B82E" w14:textId="77777777">
        <w:tc>
          <w:tcPr>
            <w:tcW w:w="506" w:type="pct"/>
          </w:tcPr>
          <w:p w14:paraId="756EE17F" w14:textId="77777777" w:rsidR="00CD4FD5" w:rsidRDefault="00CD4FD5">
            <w:pPr>
              <w:jc w:val="both"/>
              <w:rPr>
                <w:szCs w:val="21"/>
                <w:lang w:val="en-US"/>
              </w:rPr>
            </w:pPr>
          </w:p>
        </w:tc>
        <w:tc>
          <w:tcPr>
            <w:tcW w:w="4494" w:type="pct"/>
          </w:tcPr>
          <w:p w14:paraId="39CDB947" w14:textId="77777777" w:rsidR="00CD4FD5" w:rsidRDefault="00CD4FD5">
            <w:pPr>
              <w:tabs>
                <w:tab w:val="left" w:pos="1800"/>
              </w:tabs>
              <w:rPr>
                <w:rFonts w:ascii="Times" w:eastAsiaTheme="minorEastAsia" w:hAnsi="Times"/>
                <w:iCs/>
                <w:szCs w:val="21"/>
              </w:rPr>
            </w:pPr>
          </w:p>
        </w:tc>
      </w:tr>
      <w:tr w:rsidR="00CD4FD5" w14:paraId="66C177C4" w14:textId="77777777">
        <w:tc>
          <w:tcPr>
            <w:tcW w:w="506" w:type="pct"/>
          </w:tcPr>
          <w:p w14:paraId="3B2B78F4" w14:textId="77777777" w:rsidR="00CD4FD5" w:rsidRDefault="00CD4FD5">
            <w:pPr>
              <w:jc w:val="both"/>
              <w:rPr>
                <w:szCs w:val="21"/>
                <w:lang w:val="en-US"/>
              </w:rPr>
            </w:pPr>
          </w:p>
        </w:tc>
        <w:tc>
          <w:tcPr>
            <w:tcW w:w="4494" w:type="pct"/>
          </w:tcPr>
          <w:p w14:paraId="0DCC03FB" w14:textId="77777777" w:rsidR="00CD4FD5" w:rsidRDefault="00CD4FD5">
            <w:pPr>
              <w:tabs>
                <w:tab w:val="left" w:pos="1800"/>
              </w:tabs>
              <w:rPr>
                <w:rFonts w:ascii="Times" w:eastAsiaTheme="minorEastAsia" w:hAnsi="Times"/>
                <w:iCs/>
                <w:szCs w:val="21"/>
              </w:rPr>
            </w:pPr>
          </w:p>
        </w:tc>
      </w:tr>
    </w:tbl>
    <w:p w14:paraId="271C9443" w14:textId="77777777" w:rsidR="00CD4FD5" w:rsidRDefault="00CD4FD5">
      <w:pPr>
        <w:spacing w:afterLines="50" w:after="120"/>
        <w:jc w:val="both"/>
        <w:rPr>
          <w:sz w:val="22"/>
        </w:rPr>
      </w:pPr>
    </w:p>
    <w:p w14:paraId="0E70A410" w14:textId="77777777" w:rsidR="00CD4FD5" w:rsidRDefault="00CD4FD5">
      <w:pPr>
        <w:spacing w:afterLines="50" w:after="120"/>
        <w:jc w:val="both"/>
        <w:rPr>
          <w:sz w:val="22"/>
        </w:rPr>
      </w:pPr>
    </w:p>
    <w:p w14:paraId="1252A580" w14:textId="77777777" w:rsidR="00CD4FD5" w:rsidRDefault="00B549E0">
      <w:pPr>
        <w:spacing w:afterLines="50" w:after="120"/>
        <w:jc w:val="both"/>
        <w:rPr>
          <w:b/>
          <w:bCs/>
          <w:szCs w:val="21"/>
          <w:lang w:val="en-US"/>
        </w:rPr>
      </w:pPr>
      <w:r>
        <w:rPr>
          <w:b/>
          <w:bCs/>
          <w:szCs w:val="21"/>
          <w:lang w:val="en-US"/>
        </w:rPr>
        <w:t>Low priority question 5-4:</w:t>
      </w:r>
    </w:p>
    <w:p w14:paraId="07A3CF02"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30-5 which do not have capability signaling impacts</w:t>
      </w:r>
    </w:p>
    <w:tbl>
      <w:tblPr>
        <w:tblStyle w:val="afc"/>
        <w:tblW w:w="5000" w:type="pct"/>
        <w:tblLook w:val="04A0" w:firstRow="1" w:lastRow="0" w:firstColumn="1" w:lastColumn="0" w:noHBand="0" w:noVBand="1"/>
      </w:tblPr>
      <w:tblGrid>
        <w:gridCol w:w="2265"/>
        <w:gridCol w:w="20118"/>
      </w:tblGrid>
      <w:tr w:rsidR="00CD4FD5" w14:paraId="66750FBC" w14:textId="77777777">
        <w:tc>
          <w:tcPr>
            <w:tcW w:w="506" w:type="pct"/>
            <w:shd w:val="clear" w:color="auto" w:fill="F2F2F2" w:themeFill="background1" w:themeFillShade="F2"/>
          </w:tcPr>
          <w:p w14:paraId="3249395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3E29D8F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5ED3FA79" w14:textId="77777777">
        <w:tc>
          <w:tcPr>
            <w:tcW w:w="506" w:type="pct"/>
          </w:tcPr>
          <w:p w14:paraId="33E98C3E" w14:textId="77777777" w:rsidR="00CD4FD5" w:rsidRDefault="00CD4FD5">
            <w:pPr>
              <w:spacing w:after="0"/>
              <w:jc w:val="both"/>
              <w:rPr>
                <w:szCs w:val="21"/>
                <w:lang w:val="en-US"/>
              </w:rPr>
            </w:pPr>
          </w:p>
        </w:tc>
        <w:tc>
          <w:tcPr>
            <w:tcW w:w="4494" w:type="pct"/>
          </w:tcPr>
          <w:p w14:paraId="21B60469" w14:textId="77777777" w:rsidR="00CD4FD5" w:rsidRDefault="00CD4FD5">
            <w:pPr>
              <w:spacing w:after="0"/>
              <w:rPr>
                <w:rFonts w:ascii="ＭＳ Ｐゴシック" w:eastAsia="ＭＳ Ｐゴシック" w:hAnsi="ＭＳ Ｐゴシック" w:cs="ＭＳ Ｐゴシック"/>
                <w:color w:val="000000"/>
                <w:szCs w:val="21"/>
                <w:lang w:val="en-US"/>
              </w:rPr>
            </w:pPr>
          </w:p>
        </w:tc>
      </w:tr>
      <w:tr w:rsidR="00CD4FD5" w14:paraId="381D738D" w14:textId="77777777">
        <w:tc>
          <w:tcPr>
            <w:tcW w:w="506" w:type="pct"/>
          </w:tcPr>
          <w:p w14:paraId="053CD4FE" w14:textId="77777777" w:rsidR="00CD4FD5" w:rsidRDefault="00CD4FD5">
            <w:pPr>
              <w:jc w:val="both"/>
              <w:rPr>
                <w:szCs w:val="21"/>
                <w:lang w:val="en-US"/>
              </w:rPr>
            </w:pPr>
          </w:p>
        </w:tc>
        <w:tc>
          <w:tcPr>
            <w:tcW w:w="4494" w:type="pct"/>
          </w:tcPr>
          <w:p w14:paraId="09C3D05F" w14:textId="77777777" w:rsidR="00CD4FD5" w:rsidRDefault="00CD4FD5">
            <w:pPr>
              <w:rPr>
                <w:rFonts w:ascii="ＭＳ Ｐゴシック" w:eastAsia="ＭＳ Ｐゴシック" w:hAnsi="ＭＳ Ｐゴシック" w:cs="ＭＳ Ｐゴシック"/>
                <w:color w:val="000000"/>
                <w:szCs w:val="21"/>
                <w:lang w:val="en-US"/>
              </w:rPr>
            </w:pPr>
          </w:p>
        </w:tc>
      </w:tr>
      <w:tr w:rsidR="00CD4FD5" w14:paraId="30C961E2" w14:textId="77777777">
        <w:tc>
          <w:tcPr>
            <w:tcW w:w="506" w:type="pct"/>
          </w:tcPr>
          <w:p w14:paraId="5CE6B40C" w14:textId="77777777" w:rsidR="00CD4FD5" w:rsidRDefault="00CD4FD5">
            <w:pPr>
              <w:jc w:val="both"/>
              <w:rPr>
                <w:szCs w:val="21"/>
                <w:lang w:val="en-US"/>
              </w:rPr>
            </w:pPr>
          </w:p>
        </w:tc>
        <w:tc>
          <w:tcPr>
            <w:tcW w:w="4494" w:type="pct"/>
          </w:tcPr>
          <w:p w14:paraId="199629AC" w14:textId="77777777" w:rsidR="00CD4FD5" w:rsidRDefault="00CD4FD5">
            <w:pPr>
              <w:rPr>
                <w:rFonts w:ascii="ＭＳ Ｐゴシック" w:eastAsia="ＭＳ Ｐゴシック" w:hAnsi="ＭＳ Ｐゴシック" w:cs="ＭＳ Ｐゴシック"/>
                <w:color w:val="000000"/>
                <w:szCs w:val="21"/>
                <w:lang w:val="en-US"/>
              </w:rPr>
            </w:pPr>
          </w:p>
        </w:tc>
      </w:tr>
    </w:tbl>
    <w:p w14:paraId="38BCEFFF" w14:textId="77777777" w:rsidR="00CD4FD5" w:rsidRDefault="00CD4FD5">
      <w:pPr>
        <w:spacing w:afterLines="50" w:after="120"/>
        <w:jc w:val="both"/>
        <w:rPr>
          <w:sz w:val="22"/>
        </w:rPr>
      </w:pPr>
    </w:p>
    <w:p w14:paraId="434FDBC2" w14:textId="77777777" w:rsidR="00CD4FD5" w:rsidRDefault="00CD4FD5">
      <w:pPr>
        <w:spacing w:afterLines="50" w:after="120"/>
        <w:jc w:val="both"/>
        <w:rPr>
          <w:sz w:val="22"/>
        </w:rPr>
      </w:pPr>
    </w:p>
    <w:p w14:paraId="69AE7E4F" w14:textId="77777777" w:rsidR="00CD4FD5" w:rsidRDefault="00CD4FD5">
      <w:pPr>
        <w:spacing w:afterLines="50" w:after="120"/>
        <w:jc w:val="both"/>
        <w:rPr>
          <w:sz w:val="22"/>
        </w:rPr>
      </w:pPr>
    </w:p>
    <w:p w14:paraId="66309EEC" w14:textId="77777777" w:rsidR="00CD4FD5" w:rsidRDefault="00B549E0">
      <w:pPr>
        <w:pStyle w:val="1"/>
        <w:numPr>
          <w:ilvl w:val="0"/>
          <w:numId w:val="10"/>
        </w:numPr>
        <w:spacing w:before="180" w:after="120"/>
        <w:rPr>
          <w:rFonts w:eastAsia="ＭＳ 明朝"/>
          <w:b/>
          <w:bCs/>
          <w:szCs w:val="24"/>
          <w:lang w:val="en-US"/>
        </w:rPr>
      </w:pPr>
      <w:r>
        <w:rPr>
          <w:rFonts w:eastAsia="ＭＳ 明朝"/>
          <w:b/>
          <w:bCs/>
          <w:szCs w:val="24"/>
          <w:lang w:val="en-US"/>
        </w:rPr>
        <w:t>30-6: Msg3 repetition</w:t>
      </w:r>
    </w:p>
    <w:p w14:paraId="724DB818" w14:textId="77777777" w:rsidR="00CD4FD5" w:rsidRDefault="00B549E0">
      <w:pPr>
        <w:spacing w:afterLines="50" w:after="120"/>
        <w:jc w:val="both"/>
        <w:rPr>
          <w:sz w:val="22"/>
          <w:lang w:val="en-US"/>
        </w:rPr>
      </w:pPr>
      <w:r>
        <w:rPr>
          <w:rFonts w:hint="eastAsia"/>
          <w:sz w:val="22"/>
          <w:lang w:val="en-US"/>
        </w:rPr>
        <w:t>I</w:t>
      </w:r>
      <w:r>
        <w:rPr>
          <w:sz w:val="22"/>
          <w:lang w:val="en-US"/>
        </w:rPr>
        <w:t>n [1], FG 30-6 is captured as below.</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989"/>
        <w:gridCol w:w="2696"/>
        <w:gridCol w:w="1276"/>
      </w:tblGrid>
      <w:tr w:rsidR="00CD4FD5" w14:paraId="1D46CFB0" w14:textId="77777777">
        <w:trPr>
          <w:trHeight w:val="20"/>
        </w:trPr>
        <w:tc>
          <w:tcPr>
            <w:tcW w:w="1130" w:type="dxa"/>
            <w:tcBorders>
              <w:top w:val="single" w:sz="4" w:space="0" w:color="auto"/>
              <w:left w:val="single" w:sz="4" w:space="0" w:color="auto"/>
              <w:bottom w:val="single" w:sz="4" w:space="0" w:color="auto"/>
              <w:right w:val="single" w:sz="4" w:space="0" w:color="auto"/>
            </w:tcBorders>
          </w:tcPr>
          <w:p w14:paraId="2A9C744B" w14:textId="77777777" w:rsidR="00CD4FD5" w:rsidRDefault="00B549E0">
            <w:pPr>
              <w:pStyle w:val="TAH"/>
              <w:rPr>
                <w:rFonts w:asciiTheme="majorHAnsi" w:hAnsiTheme="majorHAnsi" w:cstheme="majorHAnsi"/>
                <w:szCs w:val="18"/>
              </w:rPr>
            </w:pPr>
            <w:r>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4F263996" w14:textId="77777777" w:rsidR="00CD4FD5" w:rsidRDefault="00B549E0">
            <w:pPr>
              <w:pStyle w:val="TAH"/>
              <w:rPr>
                <w:rFonts w:asciiTheme="majorHAnsi" w:hAnsiTheme="majorHAnsi" w:cstheme="majorHAnsi"/>
                <w:szCs w:val="18"/>
              </w:rPr>
            </w:pPr>
            <w:r>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087C0F41" w14:textId="77777777" w:rsidR="00CD4FD5" w:rsidRDefault="00B549E0">
            <w:pPr>
              <w:pStyle w:val="TAH"/>
              <w:rPr>
                <w:rFonts w:asciiTheme="majorHAnsi" w:hAnsiTheme="majorHAnsi" w:cstheme="majorHAnsi"/>
                <w:szCs w:val="18"/>
              </w:rPr>
            </w:pPr>
            <w:r>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1A61E956" w14:textId="77777777" w:rsidR="00CD4FD5" w:rsidRDefault="00B549E0">
            <w:pPr>
              <w:pStyle w:val="TAH"/>
              <w:rPr>
                <w:rFonts w:asciiTheme="majorHAnsi" w:hAnsiTheme="majorHAnsi" w:cstheme="majorHAnsi"/>
                <w:szCs w:val="18"/>
              </w:rPr>
            </w:pPr>
            <w:r>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39414EFA" w14:textId="77777777" w:rsidR="00CD4FD5" w:rsidRDefault="00B549E0">
            <w:pPr>
              <w:pStyle w:val="TAH"/>
              <w:rPr>
                <w:rFonts w:asciiTheme="majorHAnsi" w:hAnsiTheme="majorHAnsi" w:cstheme="majorHAnsi"/>
                <w:szCs w:val="18"/>
              </w:rPr>
            </w:pPr>
            <w:r>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97F9248"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for the gNB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E1B963E" w14:textId="77777777" w:rsidR="00CD4FD5" w:rsidRDefault="00B549E0">
            <w:pPr>
              <w:pStyle w:val="TAH"/>
              <w:rPr>
                <w:rFonts w:asciiTheme="majorHAnsi" w:hAnsiTheme="majorHAnsi" w:cstheme="majorHAnsi"/>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(Sidelink WI only)”.</w:t>
            </w:r>
          </w:p>
        </w:tc>
        <w:tc>
          <w:tcPr>
            <w:tcW w:w="1417" w:type="dxa"/>
            <w:tcBorders>
              <w:top w:val="single" w:sz="4" w:space="0" w:color="auto"/>
              <w:left w:val="single" w:sz="4" w:space="0" w:color="auto"/>
              <w:bottom w:val="single" w:sz="4" w:space="0" w:color="auto"/>
              <w:right w:val="single" w:sz="4" w:space="0" w:color="auto"/>
            </w:tcBorders>
          </w:tcPr>
          <w:p w14:paraId="135FAA4F"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58154DBF"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4454894E" w14:textId="77777777" w:rsidR="00CD4FD5" w:rsidRDefault="00B549E0">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7A2444E8"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C7474BC" w14:textId="77777777" w:rsidR="00CD4FD5" w:rsidRDefault="00B549E0">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989" w:type="dxa"/>
            <w:tcBorders>
              <w:top w:val="single" w:sz="4" w:space="0" w:color="auto"/>
              <w:left w:val="single" w:sz="4" w:space="0" w:color="auto"/>
              <w:bottom w:val="single" w:sz="4" w:space="0" w:color="auto"/>
              <w:right w:val="single" w:sz="4" w:space="0" w:color="auto"/>
            </w:tcBorders>
          </w:tcPr>
          <w:p w14:paraId="7AAF4542" w14:textId="77777777" w:rsidR="00CD4FD5" w:rsidRDefault="00B549E0">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696" w:type="dxa"/>
            <w:tcBorders>
              <w:top w:val="single" w:sz="4" w:space="0" w:color="auto"/>
              <w:left w:val="single" w:sz="4" w:space="0" w:color="auto"/>
              <w:bottom w:val="single" w:sz="4" w:space="0" w:color="auto"/>
              <w:right w:val="single" w:sz="4" w:space="0" w:color="auto"/>
            </w:tcBorders>
          </w:tcPr>
          <w:p w14:paraId="3100E392" w14:textId="77777777" w:rsidR="00CD4FD5" w:rsidRDefault="00B549E0">
            <w:pPr>
              <w:pStyle w:val="TAH"/>
              <w:rPr>
                <w:rFonts w:asciiTheme="majorHAnsi" w:hAnsiTheme="majorHAnsi" w:cstheme="majorHAnsi"/>
                <w:szCs w:val="18"/>
              </w:rPr>
            </w:pPr>
            <w:r>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A2735C7" w14:textId="77777777" w:rsidR="00CD4FD5" w:rsidRDefault="00B549E0">
            <w:pPr>
              <w:pStyle w:val="TAH"/>
              <w:rPr>
                <w:rFonts w:asciiTheme="majorHAnsi" w:hAnsiTheme="majorHAnsi" w:cstheme="majorHAnsi"/>
                <w:szCs w:val="18"/>
              </w:rPr>
            </w:pPr>
            <w:r>
              <w:rPr>
                <w:rFonts w:asciiTheme="majorHAnsi" w:hAnsiTheme="majorHAnsi" w:cstheme="majorHAnsi"/>
                <w:szCs w:val="18"/>
              </w:rPr>
              <w:t>Mandatory/Optional</w:t>
            </w:r>
          </w:p>
        </w:tc>
      </w:tr>
      <w:tr w:rsidR="00CD4FD5" w14:paraId="7FA326B0" w14:textId="77777777">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FFFF00"/>
          </w:tcPr>
          <w:p w14:paraId="409A55D9"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BDC4789" w14:textId="77777777" w:rsidR="00CD4FD5" w:rsidRDefault="00B549E0">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4CB14D94" w14:textId="77777777" w:rsidR="00CD4FD5" w:rsidRDefault="00B549E0">
            <w:pPr>
              <w:pStyle w:val="TAL"/>
              <w:rPr>
                <w:rFonts w:asciiTheme="majorHAnsi" w:eastAsia="SimSun" w:hAnsiTheme="majorHAnsi" w:cstheme="majorHAnsi"/>
                <w:szCs w:val="18"/>
                <w:lang w:eastAsia="zh-CN"/>
              </w:rPr>
            </w:pPr>
            <w:bookmarkStart w:id="47" w:name="_Hlk84264052"/>
            <w:r>
              <w:rPr>
                <w:rFonts w:asciiTheme="majorHAnsi" w:eastAsia="SimSun" w:hAnsiTheme="majorHAnsi" w:cstheme="majorHAnsi"/>
                <w:szCs w:val="18"/>
                <w:lang w:eastAsia="zh-CN"/>
              </w:rPr>
              <w:t>Msg3 repetition</w:t>
            </w:r>
            <w:bookmarkEnd w:id="47"/>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8F9F584" w14:textId="77777777" w:rsidR="00CD4FD5" w:rsidRDefault="00B549E0">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84C9F1F" w14:textId="77777777" w:rsidR="00CD4FD5" w:rsidRDefault="00CD4FD5">
            <w:pPr>
              <w:pStyle w:val="TAL"/>
              <w:rPr>
                <w:rFonts w:asciiTheme="majorHAnsi" w:eastAsia="ＭＳ 明朝"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E813DC1"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F2AF89E"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E90A7A1" w14:textId="77777777" w:rsidR="00CD4FD5" w:rsidRDefault="00B549E0">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Msg3 repetition for Msg3 initial transmission and re-transmission in RRC connected mode.</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E7BAA6B"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945D065"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658808B"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989" w:type="dxa"/>
            <w:tcBorders>
              <w:top w:val="single" w:sz="4" w:space="0" w:color="auto"/>
              <w:left w:val="single" w:sz="4" w:space="0" w:color="auto"/>
              <w:bottom w:val="single" w:sz="4" w:space="0" w:color="auto"/>
              <w:right w:val="single" w:sz="4" w:space="0" w:color="auto"/>
            </w:tcBorders>
            <w:shd w:val="clear" w:color="auto" w:fill="FFFF00"/>
          </w:tcPr>
          <w:p w14:paraId="2C4823C6" w14:textId="77777777" w:rsidR="00CD4FD5" w:rsidRDefault="00B549E0">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2696" w:type="dxa"/>
            <w:tcBorders>
              <w:top w:val="single" w:sz="4" w:space="0" w:color="auto"/>
              <w:left w:val="single" w:sz="4" w:space="0" w:color="auto"/>
              <w:bottom w:val="single" w:sz="4" w:space="0" w:color="auto"/>
              <w:right w:val="single" w:sz="4" w:space="0" w:color="auto"/>
            </w:tcBorders>
            <w:shd w:val="clear" w:color="auto" w:fill="FFFF00"/>
          </w:tcPr>
          <w:p w14:paraId="66911D26" w14:textId="77777777" w:rsidR="00CD4FD5" w:rsidRDefault="00CD4FD5">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81819D0" w14:textId="77777777" w:rsidR="00CD4FD5" w:rsidRDefault="00B549E0">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31101DE2" w14:textId="77777777" w:rsidR="00CD4FD5" w:rsidRDefault="00CD4FD5">
      <w:pPr>
        <w:spacing w:afterLines="50" w:after="120"/>
        <w:jc w:val="both"/>
        <w:rPr>
          <w:sz w:val="22"/>
          <w:lang w:val="en-US"/>
        </w:rPr>
      </w:pPr>
    </w:p>
    <w:p w14:paraId="525728F6" w14:textId="77777777" w:rsidR="00CD4FD5" w:rsidRDefault="00B549E0">
      <w:pPr>
        <w:spacing w:afterLines="50" w:after="120"/>
        <w:jc w:val="both"/>
        <w:rPr>
          <w:sz w:val="22"/>
          <w:lang w:val="en-US"/>
        </w:rPr>
      </w:pPr>
      <w:r>
        <w:rPr>
          <w:rFonts w:hint="eastAsia"/>
          <w:sz w:val="22"/>
          <w:lang w:val="en-US"/>
        </w:rPr>
        <w:t>F</w:t>
      </w:r>
      <w:r>
        <w:rPr>
          <w:sz w:val="22"/>
          <w:lang w:val="en-US"/>
        </w:rPr>
        <w:t>ollowing feedbacks are provided in contributions for the RAN1#107-e meeting.</w:t>
      </w:r>
    </w:p>
    <w:tbl>
      <w:tblPr>
        <w:tblStyle w:val="afc"/>
        <w:tblW w:w="5000" w:type="pct"/>
        <w:tblLook w:val="04A0" w:firstRow="1" w:lastRow="0" w:firstColumn="1" w:lastColumn="0" w:noHBand="0" w:noVBand="1"/>
      </w:tblPr>
      <w:tblGrid>
        <w:gridCol w:w="622"/>
        <w:gridCol w:w="1831"/>
        <w:gridCol w:w="19930"/>
      </w:tblGrid>
      <w:tr w:rsidR="00CD4FD5" w14:paraId="3DDE1EAC" w14:textId="77777777">
        <w:tc>
          <w:tcPr>
            <w:tcW w:w="139" w:type="pct"/>
          </w:tcPr>
          <w:p w14:paraId="74CB589B" w14:textId="77777777" w:rsidR="00CD4FD5" w:rsidRDefault="00B549E0">
            <w:pPr>
              <w:jc w:val="both"/>
              <w:rPr>
                <w:rFonts w:eastAsia="ＭＳ 明朝"/>
                <w:sz w:val="22"/>
              </w:rPr>
            </w:pPr>
            <w:r>
              <w:rPr>
                <w:rFonts w:eastAsia="ＭＳ 明朝" w:hint="eastAsia"/>
                <w:sz w:val="22"/>
              </w:rPr>
              <w:t>[</w:t>
            </w:r>
            <w:r>
              <w:rPr>
                <w:rFonts w:eastAsia="ＭＳ 明朝"/>
                <w:sz w:val="22"/>
              </w:rPr>
              <w:t>2]</w:t>
            </w:r>
          </w:p>
        </w:tc>
        <w:tc>
          <w:tcPr>
            <w:tcW w:w="409" w:type="pct"/>
          </w:tcPr>
          <w:p w14:paraId="38131A16" w14:textId="77777777" w:rsidR="00CD4FD5" w:rsidRDefault="00B549E0">
            <w:pPr>
              <w:jc w:val="both"/>
              <w:rPr>
                <w:sz w:val="22"/>
                <w:lang w:val="en-US"/>
              </w:rPr>
            </w:pPr>
            <w:r>
              <w:rPr>
                <w:rFonts w:eastAsia="ＭＳ 明朝"/>
                <w:sz w:val="22"/>
              </w:rPr>
              <w:t>Huawei, HiSilicon</w:t>
            </w:r>
          </w:p>
        </w:tc>
        <w:tc>
          <w:tcPr>
            <w:tcW w:w="4452" w:type="pct"/>
          </w:tcPr>
          <w:p w14:paraId="4FDC877F" w14:textId="77777777" w:rsidR="00CD4FD5" w:rsidRDefault="00B549E0">
            <w:pPr>
              <w:rPr>
                <w:lang w:eastAsia="zh-CN"/>
              </w:rPr>
            </w:pPr>
            <w:r>
              <w:rPr>
                <w:b/>
                <w:u w:val="single"/>
                <w:lang w:eastAsia="zh-CN"/>
              </w:rPr>
              <w:t>Whether the features are Mandatory or Optional</w:t>
            </w:r>
          </w:p>
          <w:p w14:paraId="5A46F43E" w14:textId="77777777" w:rsidR="00CD4FD5" w:rsidRDefault="00B549E0">
            <w:pPr>
              <w:rPr>
                <w:lang w:eastAsia="zh-CN"/>
              </w:rPr>
            </w:pPr>
            <w:r>
              <w:rPr>
                <w:lang w:eastAsia="zh-CN"/>
              </w:rPr>
              <w:t xml:space="preserve">As enhanced features in Rel-17, considering UE capabilities and flexibility, all the UE features for coverage enhancement listed in [1] should be optional with capability signaling. </w:t>
            </w:r>
          </w:p>
          <w:p w14:paraId="6F14D7F2" w14:textId="77777777" w:rsidR="00CD4FD5" w:rsidRDefault="00B549E0">
            <w:pPr>
              <w:rPr>
                <w:lang w:eastAsia="zh-CN"/>
              </w:rPr>
            </w:pPr>
            <w:r>
              <w:rPr>
                <w:lang w:eastAsia="zh-CN"/>
              </w:rPr>
              <w:t>Specifically, for FG 30-6 related to Msg</w:t>
            </w:r>
            <w:r>
              <w:rPr>
                <w:rFonts w:hint="eastAsia"/>
                <w:lang w:eastAsia="zh-CN"/>
              </w:rPr>
              <w:t>3</w:t>
            </w:r>
            <w:r>
              <w:rPr>
                <w:lang w:eastAsia="zh-CN"/>
              </w:rPr>
              <w:t xml:space="preserve"> repetition, the feature can realize optional based on whether to access via separate RACH resources without capability signaling. However, capability signaling after beyond the RACH procedure can help the gNB properly configure RACH resources for different purposes. Thus, FG 30-6 should be optional with capability signaling. </w:t>
            </w:r>
          </w:p>
          <w:p w14:paraId="0DAD4E90" w14:textId="77777777" w:rsidR="00CD4FD5" w:rsidRDefault="00B549E0">
            <w:pPr>
              <w:spacing w:beforeLines="30" w:before="72" w:after="0" w:line="60" w:lineRule="atLeast"/>
              <w:rPr>
                <w:b/>
                <w:u w:val="single"/>
                <w:lang w:eastAsia="zh-CN"/>
              </w:rPr>
            </w:pPr>
            <w:r>
              <w:rPr>
                <w:b/>
                <w:i/>
                <w:color w:val="000000"/>
                <w:shd w:val="clear" w:color="auto" w:fill="FFFFFF"/>
              </w:rPr>
              <w:t xml:space="preserve">Proposal 1: </w:t>
            </w:r>
            <w:r>
              <w:rPr>
                <w:rFonts w:hint="eastAsia"/>
                <w:b/>
                <w:i/>
                <w:color w:val="000000"/>
                <w:shd w:val="clear" w:color="auto" w:fill="FFFFFF"/>
              </w:rPr>
              <w:t>F</w:t>
            </w:r>
            <w:r>
              <w:rPr>
                <w:b/>
                <w:i/>
                <w:color w:val="000000"/>
                <w:shd w:val="clear" w:color="auto" w:fill="FFFFFF"/>
              </w:rPr>
              <w:t>or FG 30-1 to FG 30-6, all the UE features should be optional with capability signaling</w:t>
            </w:r>
            <w:r>
              <w:rPr>
                <w:rFonts w:hint="eastAsia"/>
                <w:b/>
                <w:i/>
                <w:color w:val="000000"/>
                <w:shd w:val="clear" w:color="auto" w:fill="FFFFFF"/>
              </w:rPr>
              <w:t>.</w:t>
            </w:r>
          </w:p>
          <w:p w14:paraId="4CAB904D" w14:textId="77777777" w:rsidR="00CD4FD5" w:rsidRDefault="00CD4FD5">
            <w:pPr>
              <w:spacing w:beforeLines="30" w:before="72" w:after="0" w:line="60" w:lineRule="atLeast"/>
              <w:rPr>
                <w:b/>
                <w:i/>
                <w:color w:val="000000"/>
                <w:shd w:val="clear" w:color="auto" w:fill="FFFFFF"/>
              </w:rPr>
            </w:pPr>
          </w:p>
          <w:p w14:paraId="6CCBB755" w14:textId="77777777" w:rsidR="00CD4FD5" w:rsidRDefault="00B549E0">
            <w:pPr>
              <w:rPr>
                <w:b/>
                <w:i/>
                <w:color w:val="000000"/>
                <w:shd w:val="clear" w:color="auto" w:fill="FFFFFF"/>
              </w:rPr>
            </w:pPr>
            <w:r>
              <w:rPr>
                <w:b/>
                <w:u w:val="single"/>
                <w:lang w:eastAsia="zh-CN"/>
              </w:rPr>
              <w:t>The need of FDD/TDD differentiation</w:t>
            </w:r>
          </w:p>
          <w:p w14:paraId="5E451E28" w14:textId="77777777" w:rsidR="00CD4FD5" w:rsidRDefault="00B549E0">
            <w:pPr>
              <w:spacing w:beforeLines="30" w:before="72" w:after="0" w:line="60" w:lineRule="atLeast"/>
              <w:rPr>
                <w:rFonts w:eastAsia="DengXian"/>
                <w:sz w:val="21"/>
                <w:szCs w:val="21"/>
                <w:lang w:eastAsia="zh-CN"/>
              </w:rPr>
            </w:pPr>
            <w:r>
              <w:rPr>
                <w:rFonts w:hint="eastAsia"/>
                <w:color w:val="000000"/>
                <w:shd w:val="clear" w:color="auto" w:fill="FFFFFF"/>
                <w:lang w:eastAsia="zh-CN"/>
              </w:rPr>
              <w:t>F</w:t>
            </w:r>
            <w:r>
              <w:rPr>
                <w:color w:val="000000"/>
                <w:shd w:val="clear" w:color="auto" w:fill="FFFFFF"/>
                <w:lang w:eastAsia="zh-CN"/>
              </w:rPr>
              <w:t xml:space="preserve">or </w:t>
            </w:r>
            <w:r>
              <w:rPr>
                <w:rFonts w:hint="eastAsia"/>
                <w:color w:val="000000"/>
                <w:shd w:val="clear" w:color="auto" w:fill="FFFFFF"/>
                <w:lang w:eastAsia="zh-CN"/>
              </w:rPr>
              <w:t>all</w:t>
            </w:r>
            <w:r>
              <w:rPr>
                <w:color w:val="000000"/>
                <w:shd w:val="clear" w:color="auto" w:fill="FFFFFF"/>
                <w:lang w:eastAsia="zh-CN"/>
              </w:rPr>
              <w:t xml:space="preserve"> the features, </w:t>
            </w:r>
            <w:r>
              <w:rPr>
                <w:rFonts w:eastAsia="DengXian"/>
                <w:sz w:val="21"/>
                <w:szCs w:val="21"/>
                <w:lang w:eastAsia="zh-CN"/>
              </w:rPr>
              <w:t>there seems no justification or evidence to support the need for FDD/TDD differentiation. The FDD/TDD differentiation is unnecessary.</w:t>
            </w:r>
          </w:p>
          <w:p w14:paraId="1CA2BC20" w14:textId="77777777" w:rsidR="00CD4FD5" w:rsidRDefault="00B549E0">
            <w:pPr>
              <w:spacing w:beforeLines="30" w:before="72" w:after="0" w:line="60" w:lineRule="atLeast"/>
              <w:rPr>
                <w:b/>
                <w:i/>
                <w:szCs w:val="24"/>
                <w:lang w:eastAsia="zh-CN"/>
              </w:rPr>
            </w:pPr>
            <w:r>
              <w:rPr>
                <w:b/>
                <w:i/>
                <w:color w:val="000000"/>
                <w:shd w:val="clear" w:color="auto" w:fill="FFFFFF"/>
              </w:rPr>
              <w:t xml:space="preserve">Proposal 2: </w:t>
            </w:r>
            <w:r>
              <w:rPr>
                <w:rFonts w:hint="eastAsia"/>
                <w:b/>
                <w:i/>
                <w:color w:val="000000"/>
                <w:shd w:val="clear" w:color="auto" w:fill="FFFFFF"/>
              </w:rPr>
              <w:t>F</w:t>
            </w:r>
            <w:r>
              <w:rPr>
                <w:b/>
                <w:i/>
                <w:color w:val="000000"/>
                <w:shd w:val="clear" w:color="auto" w:fill="FFFFFF"/>
              </w:rPr>
              <w:t>or FG 30-1 to FG 30-6, the FDD/TDD differentiation is unnecessary.</w:t>
            </w:r>
          </w:p>
          <w:p w14:paraId="2A17D811" w14:textId="77777777" w:rsidR="00CD4FD5" w:rsidRDefault="00CD4FD5">
            <w:pPr>
              <w:rPr>
                <w:rFonts w:eastAsia="SimSun"/>
                <w:lang w:eastAsia="zh-CN"/>
              </w:rPr>
            </w:pPr>
          </w:p>
          <w:p w14:paraId="6FC8BFBE" w14:textId="77777777" w:rsidR="00CD4FD5" w:rsidRDefault="00B549E0">
            <w:pPr>
              <w:rPr>
                <w:b/>
                <w:u w:val="single"/>
                <w:lang w:eastAsia="zh-CN"/>
              </w:rPr>
            </w:pPr>
            <w:r>
              <w:rPr>
                <w:b/>
                <w:u w:val="single"/>
                <w:lang w:eastAsia="zh-CN"/>
              </w:rPr>
              <w:t>The type of granularity</w:t>
            </w:r>
          </w:p>
          <w:p w14:paraId="0370C560" w14:textId="77777777" w:rsidR="00CD4FD5" w:rsidRDefault="00B549E0">
            <w:pPr>
              <w:spacing w:beforeLines="30" w:before="72" w:after="0" w:line="60" w:lineRule="atLeast"/>
              <w:rPr>
                <w:rFonts w:eastAsia="DengXian"/>
                <w:sz w:val="21"/>
                <w:szCs w:val="21"/>
                <w:lang w:eastAsia="zh-CN"/>
              </w:rPr>
            </w:pPr>
            <w:r>
              <w:rPr>
                <w:lang w:eastAsia="zh-CN"/>
              </w:rPr>
              <w:t>First of all, it should be noted that, there are certain reasons to define that the FG 30-4 is set per band. As previously described, the compensation leftover for frequency error and RF characteristics may be different for different bands.</w:t>
            </w:r>
            <w:r>
              <w:rPr>
                <w:rFonts w:hint="eastAsia"/>
                <w:lang w:eastAsia="zh-CN"/>
              </w:rPr>
              <w:t xml:space="preserve"> </w:t>
            </w:r>
            <w:r>
              <w:rPr>
                <w:lang w:eastAsia="zh-CN"/>
              </w:rPr>
              <w:t>However, a</w:t>
            </w:r>
            <w:r>
              <w:rPr>
                <w:rFonts w:eastAsia="DengXian"/>
                <w:sz w:val="21"/>
                <w:szCs w:val="21"/>
                <w:lang w:eastAsia="zh-CN"/>
              </w:rPr>
              <w:t>nalyzing RF and determining the values of the maximum duration for all bands will result in very heavy workload and is unnecessary. Considering above, it is a good choice to define the UE feature of maximum duration, i.e. FG 30-4, based on the granularity of Per UE and with FR1/FR2 differentiation.</w:t>
            </w:r>
          </w:p>
          <w:p w14:paraId="1850B657" w14:textId="77777777" w:rsidR="00CD4FD5" w:rsidRDefault="00B549E0">
            <w:pPr>
              <w:spacing w:beforeLines="30" w:before="72" w:after="0" w:line="60" w:lineRule="atLeast"/>
              <w:rPr>
                <w:color w:val="000000"/>
                <w:shd w:val="clear" w:color="auto" w:fill="FFFFFF"/>
                <w:lang w:eastAsia="zh-CN"/>
              </w:rPr>
            </w:pPr>
            <w:r>
              <w:rPr>
                <w:rFonts w:hint="eastAsia"/>
                <w:color w:val="000000"/>
                <w:shd w:val="clear" w:color="auto" w:fill="FFFFFF"/>
                <w:lang w:eastAsia="zh-CN"/>
              </w:rPr>
              <w:t>F</w:t>
            </w:r>
            <w:r>
              <w:rPr>
                <w:color w:val="000000"/>
                <w:shd w:val="clear" w:color="auto" w:fill="FFFFFF"/>
                <w:lang w:eastAsia="zh-CN"/>
              </w:rPr>
              <w:t>or other features except for FG 30-4, there is no particular reason to apply other granularities. Per UE is sufficient.</w:t>
            </w:r>
          </w:p>
          <w:p w14:paraId="6B6FDF80" w14:textId="77777777" w:rsidR="00CD4FD5" w:rsidRDefault="00B549E0">
            <w:pPr>
              <w:spacing w:beforeLines="30" w:before="72" w:after="0" w:line="60" w:lineRule="atLeast"/>
              <w:rPr>
                <w:rFonts w:eastAsia="SimSun"/>
                <w:color w:val="000000"/>
                <w:shd w:val="clear" w:color="auto" w:fill="FFFFFF"/>
                <w:lang w:eastAsia="zh-CN"/>
              </w:rPr>
            </w:pPr>
            <w:r>
              <w:rPr>
                <w:b/>
                <w:i/>
                <w:color w:val="000000"/>
                <w:shd w:val="clear" w:color="auto" w:fill="FFFFFF"/>
              </w:rPr>
              <w:t>Proposal 7: All the UE feature for NR coverage enhancement should be based on the granularity of Per UE.</w:t>
            </w:r>
          </w:p>
        </w:tc>
      </w:tr>
      <w:tr w:rsidR="00CD4FD5" w14:paraId="76FDC744" w14:textId="77777777">
        <w:tc>
          <w:tcPr>
            <w:tcW w:w="139" w:type="pct"/>
          </w:tcPr>
          <w:p w14:paraId="0D4B78FD" w14:textId="77777777" w:rsidR="00CD4FD5" w:rsidRDefault="00B549E0">
            <w:pPr>
              <w:jc w:val="both"/>
              <w:rPr>
                <w:rFonts w:eastAsia="ＭＳ 明朝"/>
                <w:sz w:val="22"/>
              </w:rPr>
            </w:pPr>
            <w:r>
              <w:rPr>
                <w:rFonts w:eastAsia="ＭＳ 明朝" w:hint="eastAsia"/>
                <w:sz w:val="22"/>
              </w:rPr>
              <w:t>[</w:t>
            </w:r>
            <w:r>
              <w:rPr>
                <w:rFonts w:eastAsia="ＭＳ 明朝"/>
                <w:sz w:val="22"/>
              </w:rPr>
              <w:t>3]</w:t>
            </w:r>
          </w:p>
        </w:tc>
        <w:tc>
          <w:tcPr>
            <w:tcW w:w="409" w:type="pct"/>
          </w:tcPr>
          <w:p w14:paraId="236D46D9" w14:textId="77777777" w:rsidR="00CD4FD5" w:rsidRDefault="00B549E0">
            <w:pPr>
              <w:jc w:val="both"/>
              <w:rPr>
                <w:sz w:val="22"/>
                <w:lang w:val="en-US"/>
              </w:rPr>
            </w:pPr>
            <w:r>
              <w:rPr>
                <w:rFonts w:hint="eastAsia"/>
                <w:sz w:val="22"/>
                <w:lang w:val="en-US"/>
              </w:rPr>
              <w:t>Z</w:t>
            </w:r>
            <w:r>
              <w:rPr>
                <w:sz w:val="22"/>
                <w:lang w:val="en-US"/>
              </w:rPr>
              <w:t>TE</w:t>
            </w:r>
          </w:p>
        </w:tc>
        <w:tc>
          <w:tcPr>
            <w:tcW w:w="4452" w:type="pct"/>
          </w:tcPr>
          <w:p w14:paraId="3243AA81" w14:textId="77777777" w:rsidR="00CD4FD5" w:rsidRDefault="00B549E0">
            <w:pPr>
              <w:rPr>
                <w:lang w:eastAsia="zh-CN"/>
              </w:rPr>
            </w:pPr>
            <w:r>
              <w:rPr>
                <w:rFonts w:eastAsia="SimSun" w:hint="eastAsia"/>
                <w:lang w:val="en-US" w:eastAsia="zh-CN"/>
              </w:rPr>
              <w:t xml:space="preserve">As whether to introduce FG 30-6, it has been discussed once in AI 8.8.3. Below our view on the necessity of this FG is provided. </w:t>
            </w:r>
          </w:p>
          <w:p w14:paraId="68F0EF20" w14:textId="77777777" w:rsidR="00CD4FD5" w:rsidRDefault="00B549E0">
            <w:pPr>
              <w:numPr>
                <w:ilvl w:val="0"/>
                <w:numId w:val="29"/>
              </w:numPr>
              <w:jc w:val="both"/>
            </w:pPr>
            <w:r>
              <w:rPr>
                <w:rFonts w:eastAsia="SimSun" w:hint="eastAsia"/>
                <w:lang w:val="en-US" w:eastAsia="zh-CN"/>
              </w:rPr>
              <w:t xml:space="preserve">If a UE requests Msg3 repetition, it implicitly means the UE reports its capability. However, gNB would not know how many of UEs in the cell is capable of Msg3 repetition. Because, only those Msg3 capable UEs in poor coverage will make a request. Allowing UE to report its capability of Msg3 repetition after initial access could let gNB know this information (i.e., how many of UEs in the cell is capable of Msg3 repetition), then </w:t>
            </w:r>
            <w:r>
              <w:rPr>
                <w:rFonts w:eastAsiaTheme="minorEastAsia" w:hint="eastAsia"/>
                <w:lang w:val="en-US" w:eastAsia="zh-CN"/>
              </w:rPr>
              <w:t>gNB can know the maximum number of separate PRACH resources needed. In addition, NW generally has the knowledge of channel variation of a UE (e.g., moving) by various means (e.g., mobility management). Therefore, knowing the number of UEs needed Msg3 repetition (by request) and the total number of UEs supporting Msg3 repetition (by capability reporting after initial access) would certainly help NW find a more appropriate PRACH configuration based on it</w:t>
            </w:r>
            <w:r>
              <w:rPr>
                <w:rFonts w:eastAsiaTheme="minorEastAsia"/>
                <w:lang w:val="en-US" w:eastAsia="zh-CN"/>
              </w:rPr>
              <w:t>’</w:t>
            </w:r>
            <w:r>
              <w:rPr>
                <w:rFonts w:eastAsiaTheme="minorEastAsia" w:hint="eastAsia"/>
                <w:lang w:val="en-US" w:eastAsia="zh-CN"/>
              </w:rPr>
              <w:t xml:space="preserve">s monitoring. </w:t>
            </w:r>
            <w:r>
              <w:t xml:space="preserve">In this sense, reporting the capability </w:t>
            </w:r>
            <w:r>
              <w:rPr>
                <w:rFonts w:eastAsia="SimSun" w:hint="eastAsia"/>
                <w:lang w:val="en-US" w:eastAsia="zh-CN"/>
              </w:rPr>
              <w:t xml:space="preserve">after initial access </w:t>
            </w:r>
            <w:r>
              <w:t xml:space="preserve">is beneficial </w:t>
            </w:r>
            <w:r>
              <w:rPr>
                <w:rFonts w:eastAsia="SimSun" w:hint="eastAsia"/>
                <w:lang w:val="en-US" w:eastAsia="zh-CN"/>
              </w:rPr>
              <w:t xml:space="preserve">in general including </w:t>
            </w:r>
            <w:r>
              <w:t>CBRA</w:t>
            </w:r>
            <w:r>
              <w:rPr>
                <w:rFonts w:eastAsia="SimSun" w:hint="eastAsia"/>
                <w:lang w:val="en-US" w:eastAsia="zh-CN"/>
              </w:rPr>
              <w:t xml:space="preserve"> case. </w:t>
            </w:r>
          </w:p>
          <w:p w14:paraId="7E129DC6" w14:textId="77777777" w:rsidR="00CD4FD5" w:rsidRDefault="00B549E0">
            <w:pPr>
              <w:numPr>
                <w:ilvl w:val="0"/>
                <w:numId w:val="29"/>
              </w:numPr>
              <w:jc w:val="both"/>
              <w:rPr>
                <w:lang w:eastAsia="zh-CN"/>
              </w:rPr>
            </w:pPr>
            <w:r>
              <w:lastRenderedPageBreak/>
              <w:t>For C</w:t>
            </w:r>
            <w:r>
              <w:rPr>
                <w:rFonts w:eastAsia="SimSun" w:hint="eastAsia"/>
                <w:lang w:val="en-US" w:eastAsia="zh-CN"/>
              </w:rPr>
              <w:t>F</w:t>
            </w:r>
            <w:r>
              <w:t>RA</w:t>
            </w:r>
            <w:r>
              <w:rPr>
                <w:rFonts w:eastAsia="SimSun" w:hint="eastAsia"/>
                <w:lang w:val="en-US" w:eastAsia="zh-CN"/>
              </w:rPr>
              <w:t xml:space="preserve"> case</w:t>
            </w:r>
            <w:r>
              <w:t xml:space="preserve">, </w:t>
            </w:r>
            <w:r>
              <w:rPr>
                <w:rFonts w:eastAsia="SimSun" w:hint="eastAsia"/>
                <w:lang w:val="en-US" w:eastAsia="zh-CN"/>
              </w:rPr>
              <w:t xml:space="preserve">it allows </w:t>
            </w:r>
            <w:r>
              <w:t xml:space="preserve">gNB can configure </w:t>
            </w:r>
            <w:r>
              <w:rPr>
                <w:rFonts w:hint="eastAsia"/>
                <w:lang w:val="en-US" w:eastAsia="zh-CN"/>
              </w:rPr>
              <w:t xml:space="preserve">less separate PRACH resources for CE UEs. </w:t>
            </w:r>
            <w:r>
              <w:rPr>
                <w:rFonts w:eastAsia="SimSun" w:hint="eastAsia"/>
                <w:lang w:val="en-US" w:eastAsia="zh-CN"/>
              </w:rPr>
              <w:t>Because, in CFRA case,</w:t>
            </w:r>
            <w:r>
              <w:t xml:space="preserve"> </w:t>
            </w:r>
            <w:r>
              <w:rPr>
                <w:rFonts w:eastAsia="SimSun" w:hint="eastAsia"/>
                <w:lang w:val="en-US" w:eastAsia="zh-CN"/>
              </w:rPr>
              <w:t xml:space="preserve">even if </w:t>
            </w:r>
            <w:r>
              <w:t xml:space="preserve">UE uses legacy PRACH resource for transmission, gNB can still schedule Msg3 with or without repetition based on gNB's measurement, since gNB would know </w:t>
            </w:r>
            <w:r>
              <w:rPr>
                <w:rFonts w:eastAsia="SimSun" w:hint="eastAsia"/>
                <w:lang w:val="en-US" w:eastAsia="zh-CN"/>
              </w:rPr>
              <w:t xml:space="preserve">whether </w:t>
            </w:r>
            <w:r>
              <w:t>the UE has the capability</w:t>
            </w:r>
            <w:r>
              <w:rPr>
                <w:rFonts w:eastAsia="SimSun" w:hint="eastAsia"/>
                <w:lang w:val="en-US" w:eastAsia="zh-CN"/>
              </w:rPr>
              <w:t xml:space="preserve"> or not, thanks to the capability reporting after initial access. </w:t>
            </w:r>
          </w:p>
          <w:p w14:paraId="2B3BBE80" w14:textId="77777777" w:rsidR="00CD4FD5" w:rsidRDefault="00B549E0">
            <w:pPr>
              <w:numPr>
                <w:ilvl w:val="0"/>
                <w:numId w:val="29"/>
              </w:numPr>
              <w:jc w:val="both"/>
              <w:rPr>
                <w:rFonts w:ascii="Arial" w:hAnsi="Arial"/>
                <w:lang w:eastAsia="zh-CN"/>
              </w:rPr>
            </w:pPr>
            <w:r>
              <w:rPr>
                <w:rFonts w:eastAsia="SimSun" w:hint="eastAsia"/>
                <w:lang w:val="en-US" w:eastAsia="zh-CN"/>
              </w:rPr>
              <w:t>Theoretically, if a UE requests Msg3 repetition and the RACH procedure is successfully completed, NW can know UE</w:t>
            </w:r>
            <w:r>
              <w:rPr>
                <w:rFonts w:eastAsia="SimSun"/>
                <w:lang w:val="en-US" w:eastAsia="zh-CN"/>
              </w:rPr>
              <w:t>’</w:t>
            </w:r>
            <w:r>
              <w:rPr>
                <w:rFonts w:eastAsia="SimSun" w:hint="eastAsia"/>
                <w:lang w:val="en-US" w:eastAsia="zh-CN"/>
              </w:rPr>
              <w:t xml:space="preserve">s capability of supporting Msg3 repetition. While, the RACH procedure with Msg3 repetition may also fail, and if UE accesses to the NW without requesting Msg3 repetition later, capability reporting after initial access is also needed in such case. </w:t>
            </w:r>
          </w:p>
          <w:p w14:paraId="2E07FADC" w14:textId="77777777" w:rsidR="00CD4FD5" w:rsidRDefault="00B549E0">
            <w:pPr>
              <w:rPr>
                <w:rFonts w:ascii="Arial" w:hAnsi="Arial"/>
                <w:lang w:eastAsia="zh-CN"/>
              </w:rPr>
            </w:pPr>
            <w:r>
              <w:rPr>
                <w:rFonts w:hint="eastAsia"/>
                <w:szCs w:val="18"/>
                <w:lang w:val="en-US" w:eastAsia="zh-CN"/>
              </w:rPr>
              <w:t xml:space="preserve">Regarding the reporting type, we think per UE reporting is sufficient. In addition, it may or may not need to differentiate FDD or TDD based on further discussion of HD FDD UEs regarding how to handle SSB and Msg3 PUSCH transmission in RedCap WI. At this moment, we prefer to leave this open. </w:t>
            </w:r>
          </w:p>
          <w:p w14:paraId="032F92E8" w14:textId="77777777" w:rsidR="00CD4FD5" w:rsidRDefault="00B549E0">
            <w:pPr>
              <w:rPr>
                <w:rFonts w:ascii="Arial" w:hAnsi="Arial"/>
                <w:lang w:eastAsia="zh-CN"/>
              </w:rPr>
            </w:pPr>
            <w:r>
              <w:rPr>
                <w:rFonts w:hint="eastAsia"/>
                <w:b/>
                <w:i/>
                <w:lang w:eastAsia="zh-CN"/>
              </w:rPr>
              <w:t xml:space="preserve">Proposal </w:t>
            </w:r>
            <w:r>
              <w:rPr>
                <w:rFonts w:hint="eastAsia"/>
                <w:b/>
                <w:i/>
                <w:lang w:val="en-US" w:eastAsia="zh-CN"/>
              </w:rPr>
              <w:t xml:space="preserve">7: </w:t>
            </w:r>
            <w:r>
              <w:rPr>
                <w:rFonts w:hint="eastAsia"/>
                <w:bCs/>
                <w:i/>
                <w:lang w:val="en-US" w:eastAsia="zh-CN"/>
              </w:rPr>
              <w:t xml:space="preserve">Adopt the following revisions for FG 30-6 for Msg3 PUSCH repetition.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8"/>
              <w:gridCol w:w="2763"/>
              <w:gridCol w:w="5694"/>
              <w:gridCol w:w="2187"/>
              <w:gridCol w:w="3015"/>
              <w:gridCol w:w="2510"/>
            </w:tblGrid>
            <w:tr w:rsidR="00CD4FD5" w14:paraId="61F78B15"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53237E9C" w14:textId="77777777" w:rsidR="00CD4FD5" w:rsidRDefault="00B549E0">
                  <w:pPr>
                    <w:pStyle w:val="TAH"/>
                    <w:rPr>
                      <w:rFonts w:ascii="Times New Roman" w:hAnsi="Times New Roman"/>
                      <w:szCs w:val="18"/>
                    </w:rPr>
                  </w:pPr>
                  <w:r>
                    <w:rPr>
                      <w:rFonts w:ascii="Times New Roman" w:hAnsi="Times New Roman"/>
                      <w:szCs w:val="18"/>
                    </w:rPr>
                    <w:t>Features</w:t>
                  </w:r>
                </w:p>
              </w:tc>
              <w:tc>
                <w:tcPr>
                  <w:tcW w:w="337" w:type="pct"/>
                  <w:tcBorders>
                    <w:top w:val="single" w:sz="4" w:space="0" w:color="auto"/>
                    <w:left w:val="single" w:sz="4" w:space="0" w:color="auto"/>
                    <w:bottom w:val="single" w:sz="4" w:space="0" w:color="auto"/>
                    <w:right w:val="single" w:sz="4" w:space="0" w:color="auto"/>
                  </w:tcBorders>
                </w:tcPr>
                <w:p w14:paraId="13BD0696" w14:textId="77777777" w:rsidR="00CD4FD5" w:rsidRDefault="00B549E0">
                  <w:pPr>
                    <w:pStyle w:val="TAH"/>
                    <w:rPr>
                      <w:rFonts w:ascii="Times New Roman" w:hAnsi="Times New Roman"/>
                      <w:szCs w:val="18"/>
                    </w:rPr>
                  </w:pPr>
                  <w:r>
                    <w:rPr>
                      <w:rFonts w:ascii="Times New Roman" w:hAnsi="Times New Roman"/>
                      <w:szCs w:val="18"/>
                    </w:rPr>
                    <w:t>Index</w:t>
                  </w:r>
                </w:p>
              </w:tc>
              <w:tc>
                <w:tcPr>
                  <w:tcW w:w="701" w:type="pct"/>
                  <w:tcBorders>
                    <w:top w:val="single" w:sz="4" w:space="0" w:color="auto"/>
                    <w:left w:val="single" w:sz="4" w:space="0" w:color="auto"/>
                    <w:bottom w:val="single" w:sz="4" w:space="0" w:color="auto"/>
                    <w:right w:val="single" w:sz="4" w:space="0" w:color="auto"/>
                  </w:tcBorders>
                </w:tcPr>
                <w:p w14:paraId="55B25FCA" w14:textId="77777777" w:rsidR="00CD4FD5" w:rsidRDefault="00B549E0">
                  <w:pPr>
                    <w:pStyle w:val="TAH"/>
                    <w:rPr>
                      <w:rFonts w:ascii="Times New Roman" w:hAnsi="Times New Roman"/>
                      <w:szCs w:val="18"/>
                    </w:rPr>
                  </w:pPr>
                  <w:r>
                    <w:rPr>
                      <w:rFonts w:ascii="Times New Roman" w:hAnsi="Times New Roman"/>
                      <w:szCs w:val="18"/>
                    </w:rPr>
                    <w:t>Feature group</w:t>
                  </w:r>
                </w:p>
              </w:tc>
              <w:tc>
                <w:tcPr>
                  <w:tcW w:w="1445" w:type="pct"/>
                  <w:tcBorders>
                    <w:top w:val="single" w:sz="4" w:space="0" w:color="auto"/>
                    <w:left w:val="single" w:sz="4" w:space="0" w:color="auto"/>
                    <w:bottom w:val="single" w:sz="4" w:space="0" w:color="auto"/>
                    <w:right w:val="single" w:sz="4" w:space="0" w:color="auto"/>
                  </w:tcBorders>
                </w:tcPr>
                <w:p w14:paraId="3711A42C" w14:textId="77777777" w:rsidR="00CD4FD5" w:rsidRDefault="00B549E0">
                  <w:pPr>
                    <w:pStyle w:val="TAH"/>
                    <w:rPr>
                      <w:rFonts w:ascii="Times New Roman" w:hAnsi="Times New Roman"/>
                      <w:szCs w:val="18"/>
                    </w:rPr>
                  </w:pPr>
                  <w:r>
                    <w:rPr>
                      <w:rFonts w:ascii="Times New Roman" w:hAnsi="Times New Roman"/>
                      <w:szCs w:val="18"/>
                    </w:rPr>
                    <w:t>Components</w:t>
                  </w:r>
                </w:p>
              </w:tc>
              <w:tc>
                <w:tcPr>
                  <w:tcW w:w="555" w:type="pct"/>
                  <w:tcBorders>
                    <w:top w:val="single" w:sz="4" w:space="0" w:color="auto"/>
                    <w:left w:val="single" w:sz="4" w:space="0" w:color="auto"/>
                    <w:bottom w:val="single" w:sz="4" w:space="0" w:color="auto"/>
                    <w:right w:val="single" w:sz="4" w:space="0" w:color="auto"/>
                  </w:tcBorders>
                </w:tcPr>
                <w:p w14:paraId="3AD3F304" w14:textId="77777777" w:rsidR="00CD4FD5" w:rsidRDefault="00B549E0">
                  <w:pPr>
                    <w:pStyle w:val="TAH"/>
                    <w:rPr>
                      <w:rFonts w:ascii="Times New Roman" w:hAnsi="Times New Roman"/>
                      <w:szCs w:val="18"/>
                    </w:rPr>
                  </w:pPr>
                  <w:r>
                    <w:rPr>
                      <w:rFonts w:ascii="Times New Roman" w:hAnsi="Times New Roman"/>
                      <w:szCs w:val="18"/>
                    </w:rPr>
                    <w:t>Prerequisite feature groups</w:t>
                  </w:r>
                </w:p>
              </w:tc>
              <w:tc>
                <w:tcPr>
                  <w:tcW w:w="765" w:type="pct"/>
                  <w:tcBorders>
                    <w:top w:val="single" w:sz="4" w:space="0" w:color="auto"/>
                    <w:left w:val="single" w:sz="4" w:space="0" w:color="auto"/>
                    <w:bottom w:val="single" w:sz="4" w:space="0" w:color="auto"/>
                    <w:right w:val="single" w:sz="4" w:space="0" w:color="auto"/>
                  </w:tcBorders>
                </w:tcPr>
                <w:p w14:paraId="701EC1C8"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Type</w:t>
                  </w:r>
                </w:p>
                <w:p w14:paraId="66FD13FC" w14:textId="77777777" w:rsidR="00CD4FD5" w:rsidRDefault="00B549E0">
                  <w:pPr>
                    <w:pStyle w:val="TAN"/>
                    <w:ind w:left="0" w:firstLine="0"/>
                    <w:rPr>
                      <w:rFonts w:ascii="Times New Roman" w:hAnsi="Times New Roman"/>
                      <w:b/>
                      <w:szCs w:val="18"/>
                      <w:lang w:eastAsia="ja-JP"/>
                    </w:rPr>
                  </w:pPr>
                  <w:r>
                    <w:rPr>
                      <w:rFonts w:ascii="Times New Roman" w:hAnsi="Times New Roman"/>
                      <w:b/>
                      <w:szCs w:val="18"/>
                      <w:lang w:eastAsia="ja-JP"/>
                    </w:rPr>
                    <w:t>(the ‘type’ definition from UE features should be based on the granularity of 1) Per UE or 2) Per Band or 3) Per BC or 4) Per FS or 5) Per FSPC)</w:t>
                  </w:r>
                </w:p>
              </w:tc>
              <w:tc>
                <w:tcPr>
                  <w:tcW w:w="637" w:type="pct"/>
                  <w:tcBorders>
                    <w:top w:val="single" w:sz="4" w:space="0" w:color="auto"/>
                    <w:left w:val="single" w:sz="4" w:space="0" w:color="auto"/>
                    <w:bottom w:val="single" w:sz="4" w:space="0" w:color="auto"/>
                    <w:right w:val="single" w:sz="4" w:space="0" w:color="auto"/>
                  </w:tcBorders>
                </w:tcPr>
                <w:p w14:paraId="15F48DFB" w14:textId="77777777" w:rsidR="00CD4FD5" w:rsidRDefault="00B549E0">
                  <w:pPr>
                    <w:pStyle w:val="TAH"/>
                    <w:rPr>
                      <w:rFonts w:ascii="Times New Roman" w:hAnsi="Times New Roman"/>
                      <w:szCs w:val="18"/>
                    </w:rPr>
                  </w:pPr>
                  <w:r>
                    <w:rPr>
                      <w:rFonts w:ascii="Times New Roman" w:hAnsi="Times New Roman"/>
                      <w:szCs w:val="18"/>
                    </w:rPr>
                    <w:t>Need of FDD/TDD differentiation</w:t>
                  </w:r>
                </w:p>
              </w:tc>
            </w:tr>
            <w:tr w:rsidR="00CD4FD5" w14:paraId="0884FDDF" w14:textId="77777777">
              <w:trPr>
                <w:trHeight w:val="20"/>
              </w:trPr>
              <w:tc>
                <w:tcPr>
                  <w:tcW w:w="560" w:type="pct"/>
                  <w:tcBorders>
                    <w:top w:val="single" w:sz="4" w:space="0" w:color="auto"/>
                    <w:left w:val="single" w:sz="4" w:space="0" w:color="auto"/>
                    <w:bottom w:val="single" w:sz="4" w:space="0" w:color="auto"/>
                    <w:right w:val="single" w:sz="4" w:space="0" w:color="auto"/>
                  </w:tcBorders>
                </w:tcPr>
                <w:p w14:paraId="709F879B" w14:textId="77777777" w:rsidR="00CD4FD5" w:rsidRDefault="00B549E0">
                  <w:pPr>
                    <w:pStyle w:val="TAL"/>
                    <w:rPr>
                      <w:rFonts w:ascii="Times New Roman" w:hAnsi="Times New Roman"/>
                      <w:szCs w:val="18"/>
                      <w:lang w:eastAsia="ja-JP"/>
                    </w:rPr>
                  </w:pPr>
                  <w:r>
                    <w:rPr>
                      <w:rFonts w:ascii="Times New Roman" w:hAnsi="Times New Roman"/>
                      <w:szCs w:val="18"/>
                      <w:lang w:eastAsia="ja-JP"/>
                    </w:rPr>
                    <w:t>30.</w:t>
                  </w:r>
                  <w:r>
                    <w:rPr>
                      <w:rFonts w:ascii="Times New Roman" w:hAnsi="Times New Roman"/>
                    </w:rPr>
                    <w:t xml:space="preserve"> </w:t>
                  </w:r>
                  <w:r>
                    <w:rPr>
                      <w:rFonts w:ascii="Times New Roman" w:hAnsi="Times New Roman"/>
                      <w:szCs w:val="18"/>
                      <w:lang w:eastAsia="ja-JP"/>
                    </w:rPr>
                    <w:t>NR_cov_enh</w:t>
                  </w:r>
                </w:p>
              </w:tc>
              <w:tc>
                <w:tcPr>
                  <w:tcW w:w="337" w:type="pct"/>
                  <w:tcBorders>
                    <w:top w:val="single" w:sz="4" w:space="0" w:color="auto"/>
                    <w:left w:val="single" w:sz="4" w:space="0" w:color="auto"/>
                    <w:bottom w:val="single" w:sz="4" w:space="0" w:color="auto"/>
                    <w:right w:val="single" w:sz="4" w:space="0" w:color="auto"/>
                  </w:tcBorders>
                </w:tcPr>
                <w:p w14:paraId="3322437D" w14:textId="77777777" w:rsidR="00CD4FD5" w:rsidRDefault="00B549E0">
                  <w:pPr>
                    <w:pStyle w:val="TAL"/>
                    <w:rPr>
                      <w:rFonts w:ascii="Times New Roman" w:hAnsi="Times New Roman"/>
                      <w:szCs w:val="18"/>
                      <w:lang w:eastAsia="zh-CN"/>
                    </w:rPr>
                  </w:pPr>
                  <w:r>
                    <w:rPr>
                      <w:rFonts w:ascii="Times New Roman" w:hAnsi="Times New Roman"/>
                      <w:szCs w:val="18"/>
                      <w:lang w:eastAsia="zh-CN"/>
                    </w:rPr>
                    <w:t>30-6</w:t>
                  </w:r>
                </w:p>
              </w:tc>
              <w:tc>
                <w:tcPr>
                  <w:tcW w:w="701" w:type="pct"/>
                  <w:tcBorders>
                    <w:top w:val="single" w:sz="4" w:space="0" w:color="auto"/>
                    <w:left w:val="single" w:sz="4" w:space="0" w:color="auto"/>
                    <w:bottom w:val="single" w:sz="4" w:space="0" w:color="auto"/>
                    <w:right w:val="single" w:sz="4" w:space="0" w:color="auto"/>
                  </w:tcBorders>
                </w:tcPr>
                <w:p w14:paraId="4483E7C1" w14:textId="77777777" w:rsidR="00CD4FD5" w:rsidRDefault="00B549E0">
                  <w:pPr>
                    <w:pStyle w:val="TAL"/>
                    <w:rPr>
                      <w:rFonts w:ascii="Times New Roman" w:hAnsi="Times New Roman"/>
                      <w:szCs w:val="18"/>
                      <w:lang w:eastAsia="zh-CN"/>
                    </w:rPr>
                  </w:pPr>
                  <w:r>
                    <w:rPr>
                      <w:rFonts w:ascii="Times New Roman" w:eastAsia="SimSun" w:hAnsi="Times New Roman"/>
                      <w:szCs w:val="18"/>
                      <w:lang w:val="en-US" w:eastAsia="zh-CN"/>
                    </w:rPr>
                    <w:t>Msg3 repetition</w:t>
                  </w:r>
                </w:p>
              </w:tc>
              <w:tc>
                <w:tcPr>
                  <w:tcW w:w="1445" w:type="pct"/>
                  <w:tcBorders>
                    <w:top w:val="single" w:sz="4" w:space="0" w:color="auto"/>
                    <w:left w:val="single" w:sz="4" w:space="0" w:color="auto"/>
                    <w:bottom w:val="single" w:sz="4" w:space="0" w:color="auto"/>
                    <w:right w:val="single" w:sz="4" w:space="0" w:color="auto"/>
                  </w:tcBorders>
                </w:tcPr>
                <w:p w14:paraId="135EACAF" w14:textId="77777777" w:rsidR="00CD4FD5" w:rsidRDefault="00B549E0">
                  <w:pPr>
                    <w:snapToGrid w:val="0"/>
                    <w:spacing w:afterLines="50" w:after="120"/>
                    <w:contextualSpacing/>
                    <w:rPr>
                      <w:sz w:val="18"/>
                      <w:szCs w:val="18"/>
                      <w:highlight w:val="yellow"/>
                      <w:lang w:eastAsia="zh-CN"/>
                    </w:rPr>
                  </w:pPr>
                  <w:r>
                    <w:rPr>
                      <w:rFonts w:eastAsia="SimSun"/>
                      <w:sz w:val="18"/>
                      <w:szCs w:val="18"/>
                      <w:lang w:val="en-US" w:eastAsia="zh-CN"/>
                    </w:rPr>
                    <w:t xml:space="preserve">Support of Msg3 repetition for Msg3 initial transmission and re-transmission in RRC connected mode. </w:t>
                  </w:r>
                </w:p>
              </w:tc>
              <w:tc>
                <w:tcPr>
                  <w:tcW w:w="555" w:type="pct"/>
                  <w:tcBorders>
                    <w:top w:val="single" w:sz="4" w:space="0" w:color="auto"/>
                    <w:left w:val="single" w:sz="4" w:space="0" w:color="auto"/>
                    <w:bottom w:val="single" w:sz="4" w:space="0" w:color="auto"/>
                    <w:right w:val="single" w:sz="4" w:space="0" w:color="auto"/>
                  </w:tcBorders>
                </w:tcPr>
                <w:p w14:paraId="321379AF" w14:textId="77777777" w:rsidR="00CD4FD5" w:rsidRDefault="00CD4FD5">
                  <w:pPr>
                    <w:pStyle w:val="TAL"/>
                    <w:rPr>
                      <w:rFonts w:ascii="Times New Roman" w:hAnsi="Times New Roman"/>
                      <w:szCs w:val="18"/>
                      <w:highlight w:val="yellow"/>
                    </w:rPr>
                  </w:pPr>
                </w:p>
              </w:tc>
              <w:tc>
                <w:tcPr>
                  <w:tcW w:w="765" w:type="pct"/>
                  <w:tcBorders>
                    <w:top w:val="single" w:sz="4" w:space="0" w:color="auto"/>
                    <w:left w:val="single" w:sz="4" w:space="0" w:color="auto"/>
                    <w:bottom w:val="single" w:sz="4" w:space="0" w:color="auto"/>
                    <w:right w:val="single" w:sz="4" w:space="0" w:color="auto"/>
                  </w:tcBorders>
                </w:tcPr>
                <w:p w14:paraId="30300CAF" w14:textId="77777777" w:rsidR="00CD4FD5" w:rsidRDefault="00B549E0">
                  <w:pPr>
                    <w:pStyle w:val="TAL"/>
                    <w:rPr>
                      <w:rFonts w:ascii="Times New Roman" w:hAnsi="Times New Roman"/>
                      <w:szCs w:val="18"/>
                      <w:lang w:eastAsia="ja-JP"/>
                    </w:rPr>
                  </w:pPr>
                  <w:r>
                    <w:rPr>
                      <w:rFonts w:ascii="Times New Roman" w:eastAsia="SimSun" w:hAnsi="Times New Roman"/>
                      <w:strike/>
                      <w:color w:val="FF0000"/>
                      <w:szCs w:val="18"/>
                      <w:lang w:eastAsia="zh-CN"/>
                    </w:rPr>
                    <w:t>[</w:t>
                  </w:r>
                  <w:r>
                    <w:rPr>
                      <w:rFonts w:ascii="Times New Roman" w:eastAsia="SimSun" w:hAnsi="Times New Roman"/>
                      <w:szCs w:val="18"/>
                      <w:lang w:eastAsia="zh-CN"/>
                    </w:rPr>
                    <w:t>Per UE</w:t>
                  </w:r>
                  <w:r>
                    <w:rPr>
                      <w:rFonts w:ascii="Times New Roman" w:eastAsia="SimSun" w:hAnsi="Times New Roman"/>
                      <w:strike/>
                      <w:color w:val="FF0000"/>
                      <w:szCs w:val="18"/>
                      <w:lang w:eastAsia="zh-CN"/>
                    </w:rPr>
                    <w:t>]</w:t>
                  </w:r>
                </w:p>
              </w:tc>
              <w:tc>
                <w:tcPr>
                  <w:tcW w:w="637" w:type="pct"/>
                  <w:tcBorders>
                    <w:top w:val="single" w:sz="4" w:space="0" w:color="auto"/>
                    <w:left w:val="single" w:sz="4" w:space="0" w:color="auto"/>
                    <w:bottom w:val="single" w:sz="4" w:space="0" w:color="auto"/>
                    <w:right w:val="single" w:sz="4" w:space="0" w:color="auto"/>
                  </w:tcBorders>
                </w:tcPr>
                <w:p w14:paraId="3E6374CF" w14:textId="77777777" w:rsidR="00CD4FD5" w:rsidRDefault="00B549E0">
                  <w:pPr>
                    <w:pStyle w:val="TAL"/>
                    <w:rPr>
                      <w:rFonts w:ascii="Times New Roman" w:hAnsi="Times New Roman"/>
                      <w:szCs w:val="18"/>
                    </w:rPr>
                  </w:pPr>
                  <w:r>
                    <w:rPr>
                      <w:rFonts w:ascii="Times New Roman" w:hAnsi="Times New Roman"/>
                      <w:strike/>
                      <w:color w:val="FF0000"/>
                      <w:szCs w:val="18"/>
                      <w:lang w:val="en-US" w:eastAsia="zh-CN"/>
                    </w:rPr>
                    <w:t>No</w:t>
                  </w:r>
                  <w:r>
                    <w:rPr>
                      <w:rFonts w:ascii="Times New Roman" w:hAnsi="Times New Roman" w:hint="eastAsia"/>
                      <w:color w:val="FF0000"/>
                      <w:szCs w:val="18"/>
                      <w:lang w:val="en-US" w:eastAsia="zh-CN"/>
                    </w:rPr>
                    <w:t xml:space="preserve"> FFS</w:t>
                  </w:r>
                </w:p>
              </w:tc>
            </w:tr>
          </w:tbl>
          <w:p w14:paraId="710C113A" w14:textId="77777777" w:rsidR="00CD4FD5" w:rsidRDefault="00CD4FD5">
            <w:pPr>
              <w:rPr>
                <w:rFonts w:eastAsia="SimSun"/>
                <w:lang w:val="en-US" w:eastAsia="zh-CN"/>
              </w:rPr>
            </w:pPr>
          </w:p>
        </w:tc>
      </w:tr>
      <w:tr w:rsidR="00CD4FD5" w14:paraId="1FA9738E" w14:textId="77777777">
        <w:tc>
          <w:tcPr>
            <w:tcW w:w="139" w:type="pct"/>
          </w:tcPr>
          <w:p w14:paraId="00D27CCF"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4]</w:t>
            </w:r>
          </w:p>
        </w:tc>
        <w:tc>
          <w:tcPr>
            <w:tcW w:w="409" w:type="pct"/>
          </w:tcPr>
          <w:p w14:paraId="260AC37A" w14:textId="77777777" w:rsidR="00CD4FD5" w:rsidRDefault="00B549E0">
            <w:pPr>
              <w:jc w:val="both"/>
              <w:rPr>
                <w:sz w:val="22"/>
                <w:lang w:val="en-US"/>
              </w:rPr>
            </w:pPr>
            <w:r>
              <w:rPr>
                <w:rFonts w:hint="eastAsia"/>
                <w:sz w:val="22"/>
                <w:lang w:val="en-US"/>
              </w:rPr>
              <w:t>v</w:t>
            </w:r>
            <w:r>
              <w:rPr>
                <w:sz w:val="22"/>
                <w:lang w:val="en-US"/>
              </w:rPr>
              <w:t>ivo</w:t>
            </w:r>
          </w:p>
        </w:tc>
        <w:tc>
          <w:tcPr>
            <w:tcW w:w="4452" w:type="pct"/>
          </w:tcPr>
          <w:p w14:paraId="05F9F498" w14:textId="77777777" w:rsidR="00CD4FD5" w:rsidRDefault="00B549E0">
            <w:pPr>
              <w:pStyle w:val="ad"/>
              <w:spacing w:beforeLines="50" w:before="120" w:after="0"/>
              <w:rPr>
                <w:rFonts w:eastAsia="SimSun"/>
                <w:color w:val="000000"/>
                <w:lang w:eastAsia="zh-CN"/>
              </w:rPr>
            </w:pPr>
            <w:r>
              <w:rPr>
                <w:rFonts w:eastAsia="SimSun"/>
                <w:color w:val="000000"/>
                <w:lang w:eastAsia="zh-CN"/>
              </w:rPr>
              <w:t xml:space="preserve">For msg3 repetition related features 30-6, whether the capability reporting is needed depends on RAN2 further discussions, according to RAN2 agreements as follows. </w:t>
            </w:r>
          </w:p>
          <w:tbl>
            <w:tblPr>
              <w:tblStyle w:val="afc"/>
              <w:tblW w:w="0" w:type="auto"/>
              <w:tblLook w:val="04A0" w:firstRow="1" w:lastRow="0" w:firstColumn="1" w:lastColumn="0" w:noHBand="0" w:noVBand="1"/>
            </w:tblPr>
            <w:tblGrid>
              <w:gridCol w:w="15694"/>
            </w:tblGrid>
            <w:tr w:rsidR="00CD4FD5" w14:paraId="6FCF25C1" w14:textId="77777777">
              <w:tc>
                <w:tcPr>
                  <w:tcW w:w="15694" w:type="dxa"/>
                </w:tcPr>
                <w:p w14:paraId="61291EF4" w14:textId="77777777" w:rsidR="00CD4FD5" w:rsidRDefault="00B549E0">
                  <w:pPr>
                    <w:pStyle w:val="Doc-text2"/>
                    <w:spacing w:after="120"/>
                    <w:ind w:left="0" w:firstLine="0"/>
                  </w:pPr>
                  <w:r>
                    <w:rPr>
                      <w:highlight w:val="green"/>
                    </w:rPr>
                    <w:t>Agreements</w:t>
                  </w:r>
                </w:p>
                <w:p w14:paraId="019573E3" w14:textId="77777777" w:rsidR="00CD4FD5" w:rsidRDefault="00B549E0">
                  <w:pPr>
                    <w:pStyle w:val="Doc-text2"/>
                    <w:numPr>
                      <w:ilvl w:val="0"/>
                      <w:numId w:val="30"/>
                    </w:numPr>
                    <w:tabs>
                      <w:tab w:val="clear" w:pos="1622"/>
                    </w:tabs>
                    <w:ind w:left="706" w:firstLine="0"/>
                  </w:pPr>
                  <w:r>
                    <w:t>Msg3 repetition is applicable to all cases that trigger 4-step CBRA procedure (can come back if we identify that some specific case should not be covered)</w:t>
                  </w:r>
                </w:p>
                <w:p w14:paraId="5D8B8336" w14:textId="77777777" w:rsidR="00CD4FD5" w:rsidRDefault="00B549E0">
                  <w:pPr>
                    <w:pStyle w:val="Doc-text2"/>
                    <w:numPr>
                      <w:ilvl w:val="0"/>
                      <w:numId w:val="30"/>
                    </w:numPr>
                    <w:tabs>
                      <w:tab w:val="clear" w:pos="1622"/>
                    </w:tabs>
                    <w:ind w:left="706" w:firstLine="0"/>
                  </w:pPr>
                  <w:r>
                    <w:t>A separate RSRP threshold is introduced for requesting Msg3 repetition</w:t>
                  </w:r>
                </w:p>
                <w:p w14:paraId="4C358DDA" w14:textId="77777777" w:rsidR="00CD4FD5" w:rsidRDefault="00B549E0">
                  <w:pPr>
                    <w:pStyle w:val="Doc-text2"/>
                    <w:numPr>
                      <w:ilvl w:val="0"/>
                      <w:numId w:val="30"/>
                    </w:numPr>
                    <w:tabs>
                      <w:tab w:val="clear" w:pos="1622"/>
                    </w:tabs>
                    <w:ind w:left="706" w:firstLine="0"/>
                  </w:pPr>
                  <w:r>
                    <w:t xml:space="preserve">Extension of ra-ResponseWindow and ra-ContentionResolutionTimer are not needed for Msg3 repetition. </w:t>
                  </w:r>
                </w:p>
                <w:p w14:paraId="3D8FC454" w14:textId="77777777" w:rsidR="00CD4FD5" w:rsidRDefault="00B549E0">
                  <w:pPr>
                    <w:pStyle w:val="Doc-text2"/>
                    <w:numPr>
                      <w:ilvl w:val="0"/>
                      <w:numId w:val="30"/>
                    </w:numPr>
                    <w:tabs>
                      <w:tab w:val="clear" w:pos="1622"/>
                    </w:tabs>
                    <w:ind w:left="706" w:firstLine="0"/>
                  </w:pPr>
                  <w:r>
                    <w:t>RAN2 confirms enhancing MAC RAR for indicating MSG3 repetition is not supported.</w:t>
                  </w:r>
                </w:p>
                <w:p w14:paraId="4F6BA614" w14:textId="77777777" w:rsidR="00CD4FD5" w:rsidRDefault="00B549E0">
                  <w:pPr>
                    <w:pStyle w:val="Doc-text2"/>
                    <w:numPr>
                      <w:ilvl w:val="0"/>
                      <w:numId w:val="30"/>
                    </w:numPr>
                    <w:tabs>
                      <w:tab w:val="clear" w:pos="1622"/>
                    </w:tabs>
                    <w:ind w:left="706" w:firstLine="0"/>
                    <w:rPr>
                      <w:color w:val="000000"/>
                      <w:sz w:val="24"/>
                      <w:lang w:eastAsia="zh-CN"/>
                    </w:rPr>
                  </w:pPr>
                  <w:r>
                    <w:rPr>
                      <w:highlight w:val="yellow"/>
                    </w:rPr>
                    <w:t>Postpone the discussion on UE capability (i.e. whether explicit UE capability is needed for indicating the support of Msg3 repetition).</w:t>
                  </w:r>
                </w:p>
              </w:tc>
            </w:tr>
          </w:tbl>
          <w:p w14:paraId="78E84ACE" w14:textId="77777777" w:rsidR="00CD4FD5" w:rsidRDefault="00B549E0">
            <w:pPr>
              <w:pStyle w:val="ad"/>
              <w:spacing w:beforeLines="50" w:before="120" w:after="0"/>
              <w:rPr>
                <w:b/>
                <w:sz w:val="22"/>
                <w:szCs w:val="22"/>
              </w:rPr>
            </w:pPr>
            <w:bookmarkStart w:id="48" w:name="PP4"/>
            <w:r>
              <w:rPr>
                <w:rFonts w:eastAsia="SimSun"/>
                <w:color w:val="000000"/>
                <w:lang w:eastAsia="zh-CN"/>
              </w:rPr>
              <w:t>Hence, whether Features 30-6 is ‘Optional with capability signaling’ or ‘Optional without capability signaling’ can be up to RAN2 discussion.</w:t>
            </w:r>
          </w:p>
          <w:p w14:paraId="028ABE0C" w14:textId="77777777" w:rsidR="00CD4FD5" w:rsidRDefault="00B549E0">
            <w:pPr>
              <w:pStyle w:val="ad"/>
              <w:spacing w:beforeLines="50" w:before="120" w:after="0"/>
              <w:rPr>
                <w:rFonts w:eastAsia="SimSun"/>
                <w:color w:val="000000"/>
                <w:lang w:eastAsia="zh-CN"/>
              </w:rPr>
            </w:pPr>
            <w:bookmarkStart w:id="49" w:name="PP3"/>
            <w:r>
              <w:rPr>
                <w:b/>
                <w:sz w:val="22"/>
                <w:szCs w:val="22"/>
              </w:rPr>
              <w:t xml:space="preserve">Proposal 3: Whether </w:t>
            </w:r>
            <w:r>
              <w:rPr>
                <w:rFonts w:eastAsia="SimSun"/>
                <w:b/>
                <w:color w:val="000000"/>
                <w:lang w:eastAsia="zh-CN"/>
              </w:rPr>
              <w:t>Features 30-6 is ‘Optional with capability signaling’ or ‘Optional without capability signaling’ can be up to RAN2 discussion</w:t>
            </w:r>
            <w:r>
              <w:rPr>
                <w:rFonts w:eastAsiaTheme="minorEastAsia"/>
                <w:b/>
                <w:sz w:val="22"/>
                <w:szCs w:val="22"/>
                <w:lang w:eastAsia="zh-CN"/>
              </w:rPr>
              <w:t>.</w:t>
            </w:r>
            <w:bookmarkEnd w:id="48"/>
            <w:bookmarkEnd w:id="49"/>
          </w:p>
        </w:tc>
      </w:tr>
      <w:tr w:rsidR="00CD4FD5" w14:paraId="6C166D32" w14:textId="77777777">
        <w:tc>
          <w:tcPr>
            <w:tcW w:w="139" w:type="pct"/>
          </w:tcPr>
          <w:p w14:paraId="42C2D3F9" w14:textId="77777777" w:rsidR="00CD4FD5" w:rsidRDefault="00B549E0">
            <w:pPr>
              <w:jc w:val="both"/>
              <w:rPr>
                <w:rFonts w:eastAsia="ＭＳ 明朝"/>
                <w:sz w:val="22"/>
              </w:rPr>
            </w:pPr>
            <w:r>
              <w:rPr>
                <w:rFonts w:eastAsia="ＭＳ 明朝" w:hint="eastAsia"/>
                <w:sz w:val="22"/>
              </w:rPr>
              <w:t>[</w:t>
            </w:r>
            <w:r>
              <w:rPr>
                <w:rFonts w:eastAsia="ＭＳ 明朝"/>
                <w:sz w:val="22"/>
              </w:rPr>
              <w:t>5]</w:t>
            </w:r>
          </w:p>
        </w:tc>
        <w:tc>
          <w:tcPr>
            <w:tcW w:w="409" w:type="pct"/>
          </w:tcPr>
          <w:p w14:paraId="474AC994" w14:textId="77777777" w:rsidR="00CD4FD5" w:rsidRDefault="00B549E0">
            <w:pPr>
              <w:jc w:val="both"/>
              <w:rPr>
                <w:sz w:val="22"/>
                <w:lang w:val="en-US"/>
              </w:rPr>
            </w:pPr>
            <w:r>
              <w:rPr>
                <w:rFonts w:eastAsia="ＭＳ 明朝"/>
                <w:sz w:val="22"/>
              </w:rPr>
              <w:t>Nokia, Nokia Shanghai Bell</w:t>
            </w:r>
          </w:p>
        </w:tc>
        <w:tc>
          <w:tcPr>
            <w:tcW w:w="4452" w:type="pct"/>
          </w:tcPr>
          <w:p w14:paraId="1B240F9B" w14:textId="77777777" w:rsidR="00CD4FD5" w:rsidRDefault="00B549E0">
            <w:pPr>
              <w:pStyle w:val="aff5"/>
              <w:numPr>
                <w:ilvl w:val="0"/>
                <w:numId w:val="14"/>
              </w:numPr>
              <w:ind w:leftChars="0"/>
              <w:contextualSpacing/>
              <w:rPr>
                <w:rFonts w:eastAsia="SimSun"/>
                <w:lang w:val="en-US" w:eastAsia="zh-CN"/>
              </w:rPr>
            </w:pPr>
            <w:r>
              <w:rPr>
                <w:b/>
                <w:bCs/>
                <w:sz w:val="20"/>
              </w:rPr>
              <w:t>30-1, 30-1a, 30-2, 30-2a, 30-3, 30-4, 30-4a/b/c/d/e/f/g, 30-5, 30-6:</w:t>
            </w:r>
          </w:p>
          <w:p w14:paraId="517762CF" w14:textId="77777777" w:rsidR="00CD4FD5" w:rsidRDefault="00B549E0">
            <w:pPr>
              <w:pStyle w:val="aff5"/>
              <w:numPr>
                <w:ilvl w:val="1"/>
                <w:numId w:val="14"/>
              </w:numPr>
              <w:ind w:leftChars="0"/>
              <w:contextualSpacing/>
              <w:rPr>
                <w:rFonts w:eastAsia="SimSun"/>
                <w:lang w:val="en-US" w:eastAsia="zh-CN"/>
              </w:rPr>
            </w:pPr>
            <w:r>
              <w:rPr>
                <w:sz w:val="20"/>
              </w:rPr>
              <w:t xml:space="preserve">Confirm the FGs. Details to be finalized later. </w:t>
            </w:r>
          </w:p>
        </w:tc>
      </w:tr>
      <w:tr w:rsidR="00CD4FD5" w14:paraId="2C42D26C" w14:textId="77777777">
        <w:tc>
          <w:tcPr>
            <w:tcW w:w="139" w:type="pct"/>
          </w:tcPr>
          <w:p w14:paraId="33681ABD" w14:textId="77777777" w:rsidR="00CD4FD5" w:rsidRDefault="00B549E0">
            <w:pPr>
              <w:jc w:val="both"/>
              <w:rPr>
                <w:rFonts w:eastAsia="ＭＳ 明朝"/>
                <w:sz w:val="22"/>
              </w:rPr>
            </w:pPr>
            <w:r>
              <w:rPr>
                <w:rFonts w:eastAsia="ＭＳ 明朝" w:hint="eastAsia"/>
                <w:sz w:val="22"/>
              </w:rPr>
              <w:t>[</w:t>
            </w:r>
            <w:r>
              <w:rPr>
                <w:rFonts w:eastAsia="ＭＳ 明朝"/>
                <w:sz w:val="22"/>
              </w:rPr>
              <w:t>6]</w:t>
            </w:r>
          </w:p>
        </w:tc>
        <w:tc>
          <w:tcPr>
            <w:tcW w:w="409" w:type="pct"/>
          </w:tcPr>
          <w:p w14:paraId="3BD69D00" w14:textId="77777777" w:rsidR="00CD4FD5" w:rsidRDefault="00B549E0">
            <w:pPr>
              <w:jc w:val="both"/>
              <w:rPr>
                <w:sz w:val="22"/>
                <w:lang w:val="en-US"/>
              </w:rPr>
            </w:pPr>
            <w:r>
              <w:rPr>
                <w:rFonts w:eastAsia="ＭＳ 明朝"/>
                <w:sz w:val="22"/>
              </w:rPr>
              <w:t>Intel Corporation</w:t>
            </w:r>
          </w:p>
        </w:tc>
        <w:tc>
          <w:tcPr>
            <w:tcW w:w="4452" w:type="pct"/>
          </w:tcPr>
          <w:p w14:paraId="3351E8C2" w14:textId="77777777" w:rsidR="00CD4FD5" w:rsidRDefault="00B549E0">
            <w:pPr>
              <w:jc w:val="both"/>
              <w:rPr>
                <w:lang w:eastAsia="zh-CN"/>
              </w:rPr>
            </w:pPr>
            <w:r>
              <w:rPr>
                <w:lang w:eastAsia="zh-CN"/>
              </w:rPr>
              <w:t xml:space="preserve">For Msg3 PUSCH repetition, it is supported for RRC IDLE/INACTIVE mode UEs and can also be supported for RRC CONNECTED mode UEs. </w:t>
            </w:r>
            <w:r>
              <w:rPr>
                <w:lang w:eastAsia="zh-CN"/>
              </w:rPr>
              <w:fldChar w:fldCharType="begin"/>
            </w:r>
            <w:r>
              <w:rPr>
                <w:lang w:eastAsia="zh-CN"/>
              </w:rPr>
              <w:instrText xml:space="preserve"> REF _Ref83202224 \h </w:instrText>
            </w:r>
            <w:r>
              <w:rPr>
                <w:lang w:eastAsia="zh-CN"/>
              </w:rPr>
            </w:r>
            <w:r>
              <w:rPr>
                <w:lang w:eastAsia="zh-CN"/>
              </w:rPr>
              <w:fldChar w:fldCharType="separate"/>
            </w:r>
            <w:r>
              <w:t>Table 3</w:t>
            </w:r>
            <w:r>
              <w:rPr>
                <w:lang w:eastAsia="zh-CN"/>
              </w:rPr>
              <w:fldChar w:fldCharType="end"/>
            </w:r>
            <w:r>
              <w:rPr>
                <w:lang w:eastAsia="zh-CN"/>
              </w:rPr>
              <w:t xml:space="preserve"> illustrates suggested update for UE feature groups for Msg3 PUSCH repetition. </w:t>
            </w:r>
          </w:p>
          <w:p w14:paraId="685B398F" w14:textId="77777777" w:rsidR="00CD4FD5" w:rsidRDefault="00B549E0">
            <w:pPr>
              <w:pStyle w:val="a6"/>
              <w:keepNext/>
              <w:jc w:val="center"/>
            </w:pPr>
            <w:bookmarkStart w:id="50" w:name="_Ref83202224"/>
            <w:r>
              <w:t xml:space="preserve">Table </w:t>
            </w:r>
            <w:r>
              <w:fldChar w:fldCharType="begin"/>
            </w:r>
            <w:r>
              <w:instrText xml:space="preserve"> SEQ Table \* ARABIC </w:instrText>
            </w:r>
            <w:r>
              <w:fldChar w:fldCharType="separate"/>
            </w:r>
            <w:r>
              <w:t>3</w:t>
            </w:r>
            <w:r>
              <w:fldChar w:fldCharType="end"/>
            </w:r>
            <w:bookmarkEnd w:id="50"/>
            <w:r>
              <w:t>. UE feature group for Msg3 PUSCH repetition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3555"/>
              <w:gridCol w:w="14530"/>
            </w:tblGrid>
            <w:tr w:rsidR="00CD4FD5" w14:paraId="1F717FA9"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0EBC100C"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Index</w:t>
                  </w:r>
                </w:p>
              </w:tc>
              <w:tc>
                <w:tcPr>
                  <w:tcW w:w="902" w:type="pct"/>
                  <w:tcBorders>
                    <w:top w:val="single" w:sz="4" w:space="0" w:color="auto"/>
                    <w:left w:val="single" w:sz="4" w:space="0" w:color="auto"/>
                    <w:bottom w:val="single" w:sz="4" w:space="0" w:color="auto"/>
                    <w:right w:val="single" w:sz="4" w:space="0" w:color="auto"/>
                  </w:tcBorders>
                </w:tcPr>
                <w:p w14:paraId="5FC061D1"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Feature group</w:t>
                  </w:r>
                </w:p>
              </w:tc>
              <w:tc>
                <w:tcPr>
                  <w:tcW w:w="3687" w:type="pct"/>
                  <w:tcBorders>
                    <w:top w:val="single" w:sz="4" w:space="0" w:color="auto"/>
                    <w:left w:val="single" w:sz="4" w:space="0" w:color="auto"/>
                    <w:bottom w:val="single" w:sz="4" w:space="0" w:color="auto"/>
                    <w:right w:val="single" w:sz="4" w:space="0" w:color="auto"/>
                  </w:tcBorders>
                </w:tcPr>
                <w:p w14:paraId="72757760" w14:textId="77777777" w:rsidR="00CD4FD5" w:rsidRDefault="00B549E0">
                  <w:pPr>
                    <w:keepNext/>
                    <w:keepLines/>
                    <w:jc w:val="center"/>
                    <w:rPr>
                      <w:rFonts w:ascii="Arial" w:eastAsia="Times New Roman" w:hAnsi="Arial" w:cs="Arial"/>
                      <w:b/>
                      <w:sz w:val="18"/>
                      <w:szCs w:val="18"/>
                    </w:rPr>
                  </w:pPr>
                  <w:r>
                    <w:rPr>
                      <w:rFonts w:ascii="Arial" w:eastAsia="Times New Roman" w:hAnsi="Arial" w:cs="Arial"/>
                      <w:b/>
                      <w:sz w:val="18"/>
                      <w:szCs w:val="18"/>
                    </w:rPr>
                    <w:t>Components</w:t>
                  </w:r>
                </w:p>
              </w:tc>
            </w:tr>
            <w:tr w:rsidR="00CD4FD5" w14:paraId="2F67296B" w14:textId="77777777">
              <w:trPr>
                <w:trHeight w:val="20"/>
              </w:trPr>
              <w:tc>
                <w:tcPr>
                  <w:tcW w:w="411" w:type="pct"/>
                  <w:tcBorders>
                    <w:top w:val="single" w:sz="4" w:space="0" w:color="auto"/>
                    <w:left w:val="single" w:sz="4" w:space="0" w:color="auto"/>
                    <w:bottom w:val="single" w:sz="4" w:space="0" w:color="auto"/>
                    <w:right w:val="single" w:sz="4" w:space="0" w:color="auto"/>
                  </w:tcBorders>
                </w:tcPr>
                <w:p w14:paraId="603B2B84"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30-6</w:t>
                  </w:r>
                </w:p>
              </w:tc>
              <w:tc>
                <w:tcPr>
                  <w:tcW w:w="902" w:type="pct"/>
                  <w:tcBorders>
                    <w:top w:val="single" w:sz="4" w:space="0" w:color="auto"/>
                    <w:left w:val="single" w:sz="4" w:space="0" w:color="auto"/>
                    <w:bottom w:val="single" w:sz="4" w:space="0" w:color="auto"/>
                    <w:right w:val="single" w:sz="4" w:space="0" w:color="auto"/>
                  </w:tcBorders>
                </w:tcPr>
                <w:p w14:paraId="59015ED6" w14:textId="77777777" w:rsidR="00CD4FD5" w:rsidRDefault="00B549E0">
                  <w:pPr>
                    <w:keepNext/>
                    <w:keepLines/>
                    <w:rPr>
                      <w:rFonts w:ascii="Arial" w:hAnsi="Arial" w:cs="Arial"/>
                      <w:sz w:val="18"/>
                      <w:szCs w:val="18"/>
                      <w:lang w:eastAsia="zh-CN"/>
                    </w:rPr>
                  </w:pPr>
                  <w:r>
                    <w:rPr>
                      <w:rFonts w:ascii="Arial" w:hAnsi="Arial" w:cs="Arial"/>
                      <w:sz w:val="18"/>
                      <w:szCs w:val="18"/>
                      <w:lang w:eastAsia="zh-CN"/>
                    </w:rPr>
                    <w:t>Msg3 repetition</w:t>
                  </w:r>
                </w:p>
              </w:tc>
              <w:tc>
                <w:tcPr>
                  <w:tcW w:w="3687" w:type="pct"/>
                  <w:tcBorders>
                    <w:top w:val="single" w:sz="4" w:space="0" w:color="auto"/>
                    <w:left w:val="single" w:sz="4" w:space="0" w:color="auto"/>
                    <w:bottom w:val="single" w:sz="4" w:space="0" w:color="auto"/>
                    <w:right w:val="single" w:sz="4" w:space="0" w:color="auto"/>
                  </w:tcBorders>
                </w:tcPr>
                <w:p w14:paraId="24A0298F" w14:textId="77777777" w:rsidR="00CD4FD5" w:rsidRDefault="00B549E0">
                  <w:pPr>
                    <w:snapToGrid w:val="0"/>
                    <w:spacing w:afterLines="50" w:after="120"/>
                    <w:contextualSpacing/>
                    <w:jc w:val="both"/>
                    <w:rPr>
                      <w:rFonts w:ascii="Arial" w:hAnsi="Arial" w:cs="Arial"/>
                      <w:sz w:val="18"/>
                      <w:szCs w:val="18"/>
                      <w:highlight w:val="yellow"/>
                      <w:lang w:eastAsia="zh-CN"/>
                    </w:rPr>
                  </w:pPr>
                  <w:r>
                    <w:rPr>
                      <w:rFonts w:ascii="Arial" w:hAnsi="Arial" w:cs="Arial"/>
                      <w:sz w:val="18"/>
                      <w:szCs w:val="18"/>
                      <w:lang w:eastAsia="zh-CN"/>
                    </w:rPr>
                    <w:t>Support of Msg3 repetition for Msg3 initial transmission and re-transmission</w:t>
                  </w:r>
                  <w:r>
                    <w:rPr>
                      <w:rFonts w:ascii="Arial" w:hAnsi="Arial" w:cs="Arial"/>
                      <w:strike/>
                      <w:color w:val="FF0000"/>
                      <w:sz w:val="18"/>
                      <w:szCs w:val="18"/>
                      <w:lang w:eastAsia="zh-CN"/>
                    </w:rPr>
                    <w:t xml:space="preserve"> in RRC connected mode</w:t>
                  </w:r>
                  <w:r>
                    <w:rPr>
                      <w:rFonts w:ascii="Arial" w:hAnsi="Arial" w:cs="Arial"/>
                      <w:sz w:val="18"/>
                      <w:szCs w:val="18"/>
                      <w:lang w:eastAsia="zh-CN"/>
                    </w:rPr>
                    <w:t xml:space="preserve">. </w:t>
                  </w:r>
                </w:p>
              </w:tc>
            </w:tr>
          </w:tbl>
          <w:p w14:paraId="23ACB8E0" w14:textId="77777777" w:rsidR="00CD4FD5" w:rsidRDefault="00B549E0">
            <w:pPr>
              <w:spacing w:before="240" w:after="0"/>
              <w:jc w:val="both"/>
              <w:rPr>
                <w:b/>
              </w:rPr>
            </w:pPr>
            <w:r>
              <w:rPr>
                <w:b/>
              </w:rPr>
              <w:t>Proposal 4</w:t>
            </w:r>
          </w:p>
          <w:p w14:paraId="343D3C66" w14:textId="77777777" w:rsidR="00CD4FD5" w:rsidRDefault="00B549E0">
            <w:pPr>
              <w:numPr>
                <w:ilvl w:val="0"/>
                <w:numId w:val="15"/>
              </w:numPr>
              <w:overflowPunct/>
              <w:autoSpaceDE/>
              <w:autoSpaceDN/>
              <w:adjustRightInd/>
              <w:spacing w:before="60" w:after="0"/>
              <w:ind w:left="288" w:hanging="288"/>
              <w:jc w:val="both"/>
              <w:textAlignment w:val="auto"/>
              <w:rPr>
                <w:i/>
              </w:rPr>
            </w:pPr>
            <w:r>
              <w:rPr>
                <w:i/>
              </w:rPr>
              <w:t xml:space="preserve">For UE features for Msg3 PUSCH repetition, support Msg3 repetition for initial transmission and re-transmission in RRC idle/inactive and connected mode. </w:t>
            </w:r>
          </w:p>
        </w:tc>
      </w:tr>
      <w:tr w:rsidR="00CD4FD5" w14:paraId="679A876D" w14:textId="77777777">
        <w:tc>
          <w:tcPr>
            <w:tcW w:w="139" w:type="pct"/>
          </w:tcPr>
          <w:p w14:paraId="1A8F4A02" w14:textId="77777777" w:rsidR="00CD4FD5" w:rsidRDefault="00B549E0">
            <w:pPr>
              <w:jc w:val="both"/>
              <w:rPr>
                <w:rFonts w:eastAsia="ＭＳ 明朝"/>
                <w:sz w:val="22"/>
              </w:rPr>
            </w:pPr>
            <w:r>
              <w:rPr>
                <w:rFonts w:eastAsia="ＭＳ 明朝" w:hint="eastAsia"/>
                <w:sz w:val="22"/>
              </w:rPr>
              <w:t>[</w:t>
            </w:r>
            <w:r>
              <w:rPr>
                <w:rFonts w:eastAsia="ＭＳ 明朝"/>
                <w:sz w:val="22"/>
              </w:rPr>
              <w:t>7]</w:t>
            </w:r>
          </w:p>
        </w:tc>
        <w:tc>
          <w:tcPr>
            <w:tcW w:w="409" w:type="pct"/>
          </w:tcPr>
          <w:p w14:paraId="0617013A" w14:textId="77777777" w:rsidR="00CD4FD5" w:rsidRDefault="00B549E0">
            <w:pPr>
              <w:jc w:val="both"/>
              <w:rPr>
                <w:sz w:val="22"/>
                <w:lang w:val="en-US"/>
              </w:rPr>
            </w:pPr>
            <w:r>
              <w:rPr>
                <w:rFonts w:hint="eastAsia"/>
                <w:sz w:val="22"/>
                <w:lang w:val="en-US"/>
              </w:rPr>
              <w:t>S</w:t>
            </w:r>
            <w:r>
              <w:rPr>
                <w:sz w:val="22"/>
                <w:lang w:val="en-US"/>
              </w:rPr>
              <w:t>amsung</w:t>
            </w:r>
          </w:p>
        </w:tc>
        <w:tc>
          <w:tcPr>
            <w:tcW w:w="4452" w:type="pct"/>
          </w:tcPr>
          <w:p w14:paraId="3B96C106" w14:textId="77777777" w:rsidR="00CD4FD5" w:rsidRDefault="00B549E0">
            <w:pPr>
              <w:spacing w:before="180" w:line="288" w:lineRule="auto"/>
              <w:jc w:val="both"/>
              <w:rPr>
                <w:color w:val="000000" w:themeColor="text1"/>
                <w:lang w:eastAsia="ko-KR"/>
              </w:rPr>
            </w:pPr>
            <w:r>
              <w:rPr>
                <w:color w:val="000000" w:themeColor="text1"/>
                <w:lang w:eastAsia="ko-KR"/>
              </w:rPr>
              <w:t xml:space="preserve">Regarding FG 30-6 (Msg3 repetition), company views have been divided at RAN1#106bis-e [1]. We are still of the opinion that FG 30-6 is not needed because a UE can implicitly indicate its capability via PRACH transmission thanks to the RACH resource partition for msg3 repetition. </w:t>
            </w:r>
          </w:p>
          <w:p w14:paraId="2177CA70" w14:textId="77777777" w:rsidR="00CD4FD5" w:rsidRDefault="00B549E0">
            <w:pPr>
              <w:spacing w:before="180" w:line="288" w:lineRule="auto"/>
              <w:jc w:val="both"/>
              <w:rPr>
                <w:color w:val="000000" w:themeColor="text1"/>
                <w:lang w:eastAsia="ko-KR"/>
              </w:rPr>
            </w:pPr>
            <w:r>
              <w:rPr>
                <w:b/>
                <w:color w:val="000000" w:themeColor="text1"/>
                <w:u w:val="single"/>
                <w:lang w:eastAsia="ko-KR"/>
              </w:rPr>
              <w:t>Proposal 5: Remove FG 30-6 from the UE feature for Rel-17 Coverage Enhancement.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739"/>
              <w:gridCol w:w="7106"/>
            </w:tblGrid>
            <w:tr w:rsidR="00CD4FD5" w14:paraId="5C6C1F44" w14:textId="77777777">
              <w:trPr>
                <w:trHeight w:val="23"/>
              </w:trPr>
              <w:tc>
                <w:tcPr>
                  <w:tcW w:w="791" w:type="dxa"/>
                  <w:tcBorders>
                    <w:top w:val="single" w:sz="4" w:space="0" w:color="auto"/>
                    <w:left w:val="single" w:sz="4" w:space="0" w:color="auto"/>
                    <w:bottom w:val="single" w:sz="4" w:space="0" w:color="auto"/>
                    <w:right w:val="single" w:sz="4" w:space="0" w:color="auto"/>
                  </w:tcBorders>
                  <w:shd w:val="clear" w:color="auto" w:fill="auto"/>
                </w:tcPr>
                <w:p w14:paraId="0B9DFA91"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30-6</w:t>
                  </w:r>
                </w:p>
              </w:tc>
              <w:tc>
                <w:tcPr>
                  <w:tcW w:w="1739" w:type="dxa"/>
                  <w:tcBorders>
                    <w:top w:val="single" w:sz="4" w:space="0" w:color="auto"/>
                    <w:left w:val="single" w:sz="4" w:space="0" w:color="auto"/>
                    <w:bottom w:val="single" w:sz="4" w:space="0" w:color="auto"/>
                    <w:right w:val="single" w:sz="4" w:space="0" w:color="auto"/>
                  </w:tcBorders>
                  <w:shd w:val="clear" w:color="auto" w:fill="auto"/>
                </w:tcPr>
                <w:p w14:paraId="46A231EA" w14:textId="77777777" w:rsidR="00CD4FD5" w:rsidRDefault="00B549E0">
                  <w:pPr>
                    <w:keepNext/>
                    <w:keepLines/>
                    <w:rPr>
                      <w:rFonts w:ascii="Arial" w:eastAsia="SimSun" w:hAnsi="Arial" w:cs="Arial"/>
                      <w:strike/>
                      <w:color w:val="FF0000"/>
                      <w:sz w:val="18"/>
                      <w:szCs w:val="18"/>
                      <w:lang w:eastAsia="zh-CN"/>
                    </w:rPr>
                  </w:pPr>
                  <w:r>
                    <w:rPr>
                      <w:rFonts w:ascii="Arial" w:eastAsia="SimSun" w:hAnsi="Arial" w:cs="Arial"/>
                      <w:strike/>
                      <w:color w:val="FF0000"/>
                      <w:sz w:val="18"/>
                      <w:szCs w:val="18"/>
                      <w:lang w:eastAsia="zh-CN"/>
                    </w:rPr>
                    <w:t>Msg3 repetition</w:t>
                  </w:r>
                </w:p>
              </w:tc>
              <w:tc>
                <w:tcPr>
                  <w:tcW w:w="7106" w:type="dxa"/>
                  <w:tcBorders>
                    <w:top w:val="single" w:sz="4" w:space="0" w:color="auto"/>
                    <w:left w:val="single" w:sz="4" w:space="0" w:color="auto"/>
                    <w:bottom w:val="single" w:sz="4" w:space="0" w:color="auto"/>
                    <w:right w:val="single" w:sz="4" w:space="0" w:color="auto"/>
                  </w:tcBorders>
                  <w:shd w:val="clear" w:color="auto" w:fill="auto"/>
                </w:tcPr>
                <w:p w14:paraId="5761C269" w14:textId="77777777" w:rsidR="00CD4FD5" w:rsidRDefault="00B549E0">
                  <w:pPr>
                    <w:autoSpaceDE w:val="0"/>
                    <w:autoSpaceDN w:val="0"/>
                    <w:adjustRightInd w:val="0"/>
                    <w:snapToGrid w:val="0"/>
                    <w:spacing w:afterLines="50" w:after="120"/>
                    <w:contextualSpacing/>
                    <w:jc w:val="both"/>
                    <w:rPr>
                      <w:rFonts w:ascii="Arial" w:eastAsia="SimSun" w:hAnsi="Arial" w:cs="Arial"/>
                      <w:strike/>
                      <w:color w:val="FF0000"/>
                      <w:sz w:val="18"/>
                      <w:szCs w:val="18"/>
                      <w:highlight w:val="yellow"/>
                      <w:lang w:eastAsia="zh-CN"/>
                    </w:rPr>
                  </w:pPr>
                  <w:r>
                    <w:rPr>
                      <w:rFonts w:ascii="Arial" w:eastAsia="SimSun" w:hAnsi="Arial" w:cs="Arial"/>
                      <w:strike/>
                      <w:color w:val="FF0000"/>
                      <w:sz w:val="18"/>
                      <w:szCs w:val="18"/>
                      <w:lang w:eastAsia="zh-CN"/>
                    </w:rPr>
                    <w:t xml:space="preserve">Support of Msg3 repetition for Msg3 initial transmission and re-transmission in RRC connected mode. </w:t>
                  </w:r>
                </w:p>
              </w:tc>
            </w:tr>
          </w:tbl>
          <w:p w14:paraId="3AF86DD6" w14:textId="77777777" w:rsidR="00CD4FD5" w:rsidRDefault="00CD4FD5">
            <w:pPr>
              <w:spacing w:before="180" w:line="288" w:lineRule="auto"/>
              <w:jc w:val="both"/>
              <w:rPr>
                <w:rFonts w:eastAsia="Malgun Gothic"/>
                <w:lang w:eastAsia="ko-KR"/>
              </w:rPr>
            </w:pPr>
          </w:p>
        </w:tc>
      </w:tr>
      <w:tr w:rsidR="00CD4FD5" w14:paraId="723FCD21" w14:textId="77777777">
        <w:tc>
          <w:tcPr>
            <w:tcW w:w="139" w:type="pct"/>
          </w:tcPr>
          <w:p w14:paraId="2E4A54E3" w14:textId="77777777" w:rsidR="00CD4FD5" w:rsidRDefault="00B549E0">
            <w:pPr>
              <w:jc w:val="both"/>
              <w:rPr>
                <w:rFonts w:eastAsia="ＭＳ 明朝"/>
                <w:sz w:val="22"/>
              </w:rPr>
            </w:pPr>
            <w:r>
              <w:rPr>
                <w:rFonts w:eastAsia="ＭＳ 明朝" w:hint="eastAsia"/>
                <w:sz w:val="22"/>
              </w:rPr>
              <w:t>[</w:t>
            </w:r>
            <w:r>
              <w:rPr>
                <w:rFonts w:eastAsia="ＭＳ 明朝"/>
                <w:sz w:val="22"/>
              </w:rPr>
              <w:t>8]</w:t>
            </w:r>
          </w:p>
        </w:tc>
        <w:tc>
          <w:tcPr>
            <w:tcW w:w="409" w:type="pct"/>
          </w:tcPr>
          <w:p w14:paraId="74A75EB4" w14:textId="77777777" w:rsidR="00CD4FD5" w:rsidRDefault="00B549E0">
            <w:pPr>
              <w:jc w:val="both"/>
              <w:rPr>
                <w:sz w:val="22"/>
                <w:lang w:val="en-US"/>
              </w:rPr>
            </w:pPr>
            <w:r>
              <w:rPr>
                <w:rFonts w:hint="eastAsia"/>
                <w:sz w:val="22"/>
                <w:lang w:val="en-US"/>
              </w:rPr>
              <w:t>A</w:t>
            </w:r>
            <w:r>
              <w:rPr>
                <w:sz w:val="22"/>
                <w:lang w:val="en-US"/>
              </w:rPr>
              <w:t>pple</w:t>
            </w:r>
          </w:p>
        </w:tc>
        <w:tc>
          <w:tcPr>
            <w:tcW w:w="4452" w:type="pct"/>
          </w:tcPr>
          <w:p w14:paraId="53E92237" w14:textId="77777777" w:rsidR="00CD4FD5" w:rsidRDefault="00B549E0">
            <w:pPr>
              <w:spacing w:before="120" w:after="120"/>
              <w:rPr>
                <w:color w:val="000000"/>
                <w:sz w:val="20"/>
                <w:lang w:val="en-US"/>
              </w:rPr>
            </w:pPr>
            <w:r>
              <w:rPr>
                <w:color w:val="000000"/>
                <w:sz w:val="20"/>
                <w:lang w:val="en-US"/>
              </w:rPr>
              <w:t>This feature group is not needed, if the UE support msg3 repetition, it will select the corresponding preamble to perform the random access process, and gNB would know whether UE supports this feature after preamble detection. The necessity of introducing this FG is not clear.</w:t>
            </w:r>
          </w:p>
          <w:p w14:paraId="31D27784" w14:textId="77777777" w:rsidR="00CD4FD5" w:rsidRDefault="00B549E0">
            <w:pPr>
              <w:spacing w:before="120" w:after="120"/>
              <w:rPr>
                <w:b/>
                <w:bCs/>
                <w:color w:val="000000"/>
                <w:sz w:val="20"/>
                <w:lang w:val="en-US"/>
              </w:rPr>
            </w:pPr>
            <w:r>
              <w:rPr>
                <w:b/>
                <w:bCs/>
                <w:color w:val="000000"/>
                <w:sz w:val="20"/>
                <w:lang w:val="en-US"/>
              </w:rPr>
              <w:lastRenderedPageBreak/>
              <w:t>Proposal 3: Remove the FG 30-6 Msg3 repetition.</w:t>
            </w:r>
          </w:p>
        </w:tc>
      </w:tr>
      <w:tr w:rsidR="00CD4FD5" w14:paraId="509A35AD" w14:textId="77777777">
        <w:tc>
          <w:tcPr>
            <w:tcW w:w="139" w:type="pct"/>
          </w:tcPr>
          <w:p w14:paraId="14AD6473"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9]</w:t>
            </w:r>
          </w:p>
        </w:tc>
        <w:tc>
          <w:tcPr>
            <w:tcW w:w="409" w:type="pct"/>
          </w:tcPr>
          <w:p w14:paraId="5AF35430" w14:textId="77777777" w:rsidR="00CD4FD5" w:rsidRDefault="00B549E0">
            <w:pPr>
              <w:jc w:val="both"/>
              <w:rPr>
                <w:sz w:val="22"/>
                <w:lang w:val="en-US"/>
              </w:rPr>
            </w:pPr>
            <w:r>
              <w:rPr>
                <w:rFonts w:hint="eastAsia"/>
                <w:sz w:val="22"/>
                <w:lang w:val="en-US"/>
              </w:rPr>
              <w:t>E</w:t>
            </w:r>
            <w:r>
              <w:rPr>
                <w:sz w:val="22"/>
                <w:lang w:val="en-US"/>
              </w:rPr>
              <w:t>ricsson</w:t>
            </w:r>
          </w:p>
        </w:tc>
        <w:tc>
          <w:tcPr>
            <w:tcW w:w="4452" w:type="pct"/>
          </w:tcPr>
          <w:p w14:paraId="43F1890F" w14:textId="77777777" w:rsidR="00CD4FD5" w:rsidRDefault="00B549E0">
            <w:bookmarkStart w:id="51" w:name="_Ref83819483"/>
            <w:r>
              <w:rPr>
                <w:rFonts w:cstheme="minorHAnsi"/>
              </w:rPr>
              <w:t xml:space="preserve">For Type A PUSCH repetition for Msg3, a set of UE features discussed so far are summarized and updated in </w:t>
            </w:r>
            <w:r>
              <w:rPr>
                <w:rFonts w:cstheme="minorHAnsi"/>
              </w:rPr>
              <w:fldChar w:fldCharType="begin"/>
            </w:r>
            <w:r>
              <w:rPr>
                <w:rFonts w:cstheme="minorHAnsi"/>
              </w:rPr>
              <w:instrText xml:space="preserve"> REF _Ref86954615 \h </w:instrText>
            </w:r>
            <w:r>
              <w:rPr>
                <w:rFonts w:cstheme="minorHAnsi"/>
              </w:rPr>
            </w:r>
            <w:r>
              <w:rPr>
                <w:rFonts w:cstheme="minorHAnsi"/>
              </w:rPr>
              <w:fldChar w:fldCharType="separate"/>
            </w:r>
            <w:r>
              <w:t>Table 5</w:t>
            </w:r>
            <w:r>
              <w:rPr>
                <w:rFonts w:cstheme="minorHAnsi"/>
              </w:rPr>
              <w:fldChar w:fldCharType="end"/>
            </w:r>
            <w:r>
              <w:rPr>
                <w:rFonts w:cstheme="minorHAnsi"/>
              </w:rPr>
              <w:t xml:space="preserve">. There were no updates to the features to the feature list in RAN1#106bis, and so the changes are shown with respect to the features as listed in </w:t>
            </w:r>
            <w:r>
              <w:rPr>
                <w:rFonts w:cstheme="minorHAnsi"/>
              </w:rPr>
              <w:fldChar w:fldCharType="begin"/>
            </w:r>
            <w:r>
              <w:rPr>
                <w:rFonts w:cstheme="minorHAnsi"/>
              </w:rPr>
              <w:instrText xml:space="preserve"> REF _Ref86943939 \r \h </w:instrText>
            </w:r>
            <w:r>
              <w:rPr>
                <w:rFonts w:cstheme="minorHAnsi"/>
              </w:rPr>
            </w:r>
            <w:r>
              <w:rPr>
                <w:rFonts w:cstheme="minorHAnsi"/>
              </w:rPr>
              <w:fldChar w:fldCharType="separate"/>
            </w:r>
            <w:r>
              <w:rPr>
                <w:rFonts w:cstheme="minorHAnsi"/>
              </w:rPr>
              <w:t>[5]</w:t>
            </w:r>
            <w:r>
              <w:rPr>
                <w:rFonts w:cstheme="minorHAnsi"/>
              </w:rPr>
              <w:fldChar w:fldCharType="end"/>
            </w:r>
            <w:r>
              <w:rPr>
                <w:rFonts w:cstheme="minorHAnsi"/>
              </w:rPr>
              <w:t xml:space="preserve">. </w:t>
            </w:r>
          </w:p>
          <w:p w14:paraId="2423D333" w14:textId="77777777" w:rsidR="00CD4FD5" w:rsidRDefault="00B549E0">
            <w:r>
              <w:t>It was agreed in RAN1#105e that a UE requests Msg3 PUSCH repetition at least when the RSRP of the downlink pathloss reference is lower than an RSRP threshold. So only if UE is capable of Msg3 repetition and its RSRP is below the threshold, will it request Msg3 repetition with specific preamble. The gNB can’t distinguish between a UE that doesn’t request Msg3 repetition because it is incapable of Msg3 repetition and a UE that has higher RSRP. Therefore</w:t>
            </w:r>
            <w:r>
              <w:rPr>
                <w:rFonts w:hint="eastAsia"/>
              </w:rPr>
              <w:t>,</w:t>
            </w:r>
            <w:r>
              <w:t xml:space="preserve"> UEs should report their capability for Msg3 repetition after random access. Msg3 repetition can be used both in RRC Idle and RRC connected mode, so we suggest to remove the words “</w:t>
            </w:r>
            <w:r>
              <w:rPr>
                <w:rFonts w:eastAsia="SimSun" w:cstheme="minorHAnsi"/>
                <w:strike/>
                <w:color w:val="FF0000"/>
                <w:szCs w:val="18"/>
              </w:rPr>
              <w:t>in RRC connected mode</w:t>
            </w:r>
            <w:r>
              <w:t xml:space="preserve">”. </w:t>
            </w:r>
          </w:p>
          <w:p w14:paraId="0D6A21B3" w14:textId="77777777" w:rsidR="00CD4FD5" w:rsidRDefault="00B549E0">
            <w:r>
              <w:t>Furthermore, since in RAN1 specification, PUSCH scheduled by RAR is used for Msg3 in CBRA and a PUSCH scheduled by RAR in CFRA. Thus, we propose to use term “PUSCH scheduled by RAR” instead for Msg3 initial transmission and the PUSCH transmission scheduled by RAR in CFRA.</w:t>
            </w:r>
          </w:p>
          <w:p w14:paraId="3B9B7F28" w14:textId="77777777" w:rsidR="00CD4FD5" w:rsidRDefault="00B549E0">
            <w:pPr>
              <w:pStyle w:val="a6"/>
              <w:keepNext/>
              <w:spacing w:after="0"/>
            </w:pPr>
            <w:bookmarkStart w:id="52" w:name="_Ref86954615"/>
            <w:r>
              <w:t xml:space="preserve">Table </w:t>
            </w:r>
            <w:r>
              <w:fldChar w:fldCharType="begin"/>
            </w:r>
            <w:r>
              <w:instrText xml:space="preserve"> SEQ Table \* ARABIC </w:instrText>
            </w:r>
            <w:r>
              <w:fldChar w:fldCharType="separate"/>
            </w:r>
            <w:r>
              <w:t>5</w:t>
            </w:r>
            <w:r>
              <w:fldChar w:fldCharType="end"/>
            </w:r>
            <w:bookmarkEnd w:id="51"/>
            <w:bookmarkEnd w:id="52"/>
            <w:r>
              <w:t xml:space="preserve">: Capabilities for </w:t>
            </w:r>
            <w:r>
              <w:rPr>
                <w:lang w:eastAsia="zh-CN"/>
              </w:rPr>
              <w:t>Type A PUSCH repetition for Msg3</w:t>
            </w:r>
          </w:p>
          <w:tbl>
            <w:tblPr>
              <w:tblStyle w:val="afc"/>
              <w:tblW w:w="0" w:type="auto"/>
              <w:tblLook w:val="04A0" w:firstRow="1" w:lastRow="0" w:firstColumn="1" w:lastColumn="0" w:noHBand="0" w:noVBand="1"/>
            </w:tblPr>
            <w:tblGrid>
              <w:gridCol w:w="687"/>
              <w:gridCol w:w="5819"/>
              <w:gridCol w:w="9814"/>
              <w:gridCol w:w="2237"/>
              <w:gridCol w:w="1147"/>
            </w:tblGrid>
            <w:tr w:rsidR="00CD4FD5" w14:paraId="142D26E3" w14:textId="77777777">
              <w:tc>
                <w:tcPr>
                  <w:tcW w:w="0" w:type="auto"/>
                </w:tcPr>
                <w:p w14:paraId="576A0509" w14:textId="77777777" w:rsidR="00CD4FD5" w:rsidRDefault="00B549E0">
                  <w:pPr>
                    <w:pStyle w:val="TAH"/>
                    <w:spacing w:after="0"/>
                    <w:rPr>
                      <w:lang w:eastAsia="ja-JP"/>
                    </w:rPr>
                  </w:pPr>
                  <w:r>
                    <w:rPr>
                      <w:rFonts w:hint="eastAsia"/>
                      <w:lang w:eastAsia="ja-JP"/>
                    </w:rPr>
                    <w:t>Index</w:t>
                  </w:r>
                </w:p>
              </w:tc>
              <w:tc>
                <w:tcPr>
                  <w:tcW w:w="0" w:type="auto"/>
                </w:tcPr>
                <w:p w14:paraId="19500C81" w14:textId="77777777" w:rsidR="00CD4FD5" w:rsidRDefault="00B549E0">
                  <w:pPr>
                    <w:pStyle w:val="TAH"/>
                    <w:spacing w:after="0"/>
                    <w:rPr>
                      <w:lang w:eastAsia="ja-JP"/>
                    </w:rPr>
                  </w:pPr>
                  <w:r>
                    <w:rPr>
                      <w:rFonts w:hint="eastAsia"/>
                      <w:lang w:eastAsia="ja-JP"/>
                    </w:rPr>
                    <w:t>Feature group</w:t>
                  </w:r>
                </w:p>
              </w:tc>
              <w:tc>
                <w:tcPr>
                  <w:tcW w:w="0" w:type="auto"/>
                </w:tcPr>
                <w:p w14:paraId="2EFC695C" w14:textId="77777777" w:rsidR="00CD4FD5" w:rsidRDefault="00B549E0">
                  <w:pPr>
                    <w:pStyle w:val="TAH"/>
                    <w:spacing w:after="0"/>
                    <w:rPr>
                      <w:lang w:eastAsia="ja-JP"/>
                    </w:rPr>
                  </w:pPr>
                  <w:r>
                    <w:rPr>
                      <w:rFonts w:hint="eastAsia"/>
                      <w:lang w:eastAsia="ja-JP"/>
                    </w:rPr>
                    <w:t>Components</w:t>
                  </w:r>
                </w:p>
              </w:tc>
              <w:tc>
                <w:tcPr>
                  <w:tcW w:w="0" w:type="auto"/>
                </w:tcPr>
                <w:p w14:paraId="2462C69D" w14:textId="77777777" w:rsidR="00CD4FD5" w:rsidRDefault="00B549E0">
                  <w:pPr>
                    <w:pStyle w:val="TAH"/>
                    <w:spacing w:after="0"/>
                    <w:rPr>
                      <w:lang w:eastAsia="ja-JP"/>
                    </w:rPr>
                  </w:pPr>
                  <w:r>
                    <w:rPr>
                      <w:rFonts w:hint="eastAsia"/>
                      <w:lang w:eastAsia="ja-JP"/>
                    </w:rPr>
                    <w:t>Prerequisite feature groups</w:t>
                  </w:r>
                </w:p>
              </w:tc>
              <w:tc>
                <w:tcPr>
                  <w:tcW w:w="0" w:type="auto"/>
                </w:tcPr>
                <w:p w14:paraId="7C6A46DA" w14:textId="77777777" w:rsidR="00CD4FD5" w:rsidRDefault="00B549E0">
                  <w:pPr>
                    <w:pStyle w:val="TAH"/>
                    <w:spacing w:after="0"/>
                    <w:rPr>
                      <w:lang w:eastAsia="ja-JP"/>
                    </w:rPr>
                  </w:pPr>
                  <w:r>
                    <w:rPr>
                      <w:lang w:eastAsia="ja-JP"/>
                    </w:rPr>
                    <w:t>Comments</w:t>
                  </w:r>
                </w:p>
              </w:tc>
            </w:tr>
            <w:tr w:rsidR="00CD4FD5" w14:paraId="04220BAE" w14:textId="77777777">
              <w:tc>
                <w:tcPr>
                  <w:tcW w:w="0" w:type="auto"/>
                </w:tcPr>
                <w:p w14:paraId="23399886" w14:textId="77777777" w:rsidR="00CD4FD5" w:rsidRDefault="00B549E0">
                  <w:pPr>
                    <w:pStyle w:val="TAL"/>
                    <w:spacing w:after="0"/>
                    <w:rPr>
                      <w:rFonts w:cstheme="minorHAnsi"/>
                      <w:szCs w:val="18"/>
                      <w:lang w:eastAsia="ja-JP"/>
                    </w:rPr>
                  </w:pPr>
                  <w:r>
                    <w:rPr>
                      <w:rFonts w:cstheme="minorHAnsi"/>
                      <w:szCs w:val="18"/>
                    </w:rPr>
                    <w:t>30-6</w:t>
                  </w:r>
                </w:p>
              </w:tc>
              <w:tc>
                <w:tcPr>
                  <w:tcW w:w="0" w:type="auto"/>
                </w:tcPr>
                <w:p w14:paraId="739D2026" w14:textId="77777777" w:rsidR="00CD4FD5" w:rsidRDefault="00B549E0">
                  <w:pPr>
                    <w:pStyle w:val="TAL"/>
                    <w:spacing w:after="0"/>
                    <w:rPr>
                      <w:rFonts w:cstheme="minorHAnsi"/>
                      <w:szCs w:val="18"/>
                    </w:rPr>
                  </w:pP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of PUSCH scheduled by RAR or Msg3 retransmission scheduled by DCI.</w:t>
                  </w:r>
                </w:p>
              </w:tc>
              <w:tc>
                <w:tcPr>
                  <w:tcW w:w="0" w:type="auto"/>
                </w:tcPr>
                <w:p w14:paraId="6DE738FA" w14:textId="77777777" w:rsidR="00CD4FD5" w:rsidRDefault="00B549E0">
                  <w:pPr>
                    <w:pStyle w:val="TAL"/>
                    <w:spacing w:after="0"/>
                    <w:rPr>
                      <w:rFonts w:cstheme="minorHAnsi"/>
                      <w:szCs w:val="18"/>
                    </w:rPr>
                  </w:pPr>
                  <w:r>
                    <w:rPr>
                      <w:rFonts w:eastAsia="SimSun" w:cstheme="minorHAnsi"/>
                      <w:szCs w:val="18"/>
                    </w:rPr>
                    <w:t xml:space="preserve">Support of </w:t>
                  </w:r>
                  <w:r>
                    <w:rPr>
                      <w:rFonts w:eastAsia="SimSun" w:cstheme="minorHAnsi"/>
                      <w:strike/>
                      <w:color w:val="FF0000"/>
                      <w:szCs w:val="18"/>
                    </w:rPr>
                    <w:t>Msg3</w:t>
                  </w:r>
                  <w:r>
                    <w:rPr>
                      <w:rFonts w:eastAsia="SimSun" w:cstheme="minorHAnsi"/>
                      <w:color w:val="FF0000"/>
                      <w:szCs w:val="18"/>
                    </w:rPr>
                    <w:t xml:space="preserve"> </w:t>
                  </w:r>
                  <w:r>
                    <w:rPr>
                      <w:rFonts w:eastAsia="SimSun" w:cstheme="minorHAnsi"/>
                      <w:szCs w:val="18"/>
                    </w:rPr>
                    <w:t xml:space="preserve">repetition </w:t>
                  </w:r>
                  <w:r>
                    <w:rPr>
                      <w:rFonts w:eastAsia="SimSun" w:cstheme="minorHAnsi"/>
                      <w:color w:val="FF0000"/>
                      <w:szCs w:val="18"/>
                    </w:rPr>
                    <w:t xml:space="preserve">of PUSCH scheduled by RAR </w:t>
                  </w:r>
                  <w:r>
                    <w:rPr>
                      <w:rFonts w:eastAsia="SimSun" w:cstheme="minorHAnsi"/>
                      <w:strike/>
                      <w:color w:val="FF0000"/>
                      <w:szCs w:val="18"/>
                    </w:rPr>
                    <w:t xml:space="preserve">for Msg3 initial transmission </w:t>
                  </w:r>
                  <w:r>
                    <w:rPr>
                      <w:rFonts w:eastAsia="SimSun" w:cstheme="minorHAnsi"/>
                      <w:szCs w:val="18"/>
                    </w:rPr>
                    <w:t xml:space="preserve">and </w:t>
                  </w:r>
                  <w:r>
                    <w:rPr>
                      <w:rFonts w:eastAsia="SimSun" w:cstheme="minorHAnsi"/>
                      <w:color w:val="FF0000"/>
                      <w:szCs w:val="18"/>
                    </w:rPr>
                    <w:t xml:space="preserve">Msg3 </w:t>
                  </w:r>
                  <w:r>
                    <w:rPr>
                      <w:rFonts w:eastAsia="SimSun" w:cstheme="minorHAnsi"/>
                      <w:szCs w:val="18"/>
                    </w:rPr>
                    <w:t xml:space="preserve">re-transmission </w:t>
                  </w:r>
                  <w:r>
                    <w:rPr>
                      <w:rFonts w:eastAsia="SimSun" w:cstheme="minorHAnsi"/>
                      <w:color w:val="FF0000"/>
                      <w:szCs w:val="18"/>
                    </w:rPr>
                    <w:t>scheduled by DCI</w:t>
                  </w:r>
                  <w:r>
                    <w:rPr>
                      <w:rFonts w:eastAsia="SimSun" w:cstheme="minorHAnsi"/>
                      <w:strike/>
                      <w:color w:val="FF0000"/>
                      <w:szCs w:val="18"/>
                    </w:rPr>
                    <w:t xml:space="preserve"> in RRC connected mode</w:t>
                  </w:r>
                  <w:r>
                    <w:rPr>
                      <w:rFonts w:eastAsia="SimSun" w:cstheme="minorHAnsi"/>
                      <w:szCs w:val="18"/>
                    </w:rPr>
                    <w:t xml:space="preserve">. </w:t>
                  </w:r>
                </w:p>
              </w:tc>
              <w:tc>
                <w:tcPr>
                  <w:tcW w:w="0" w:type="auto"/>
                </w:tcPr>
                <w:p w14:paraId="5A81D3AB" w14:textId="77777777" w:rsidR="00CD4FD5" w:rsidRDefault="00CD4FD5">
                  <w:pPr>
                    <w:pStyle w:val="TAL"/>
                    <w:spacing w:after="0"/>
                  </w:pPr>
                </w:p>
              </w:tc>
              <w:tc>
                <w:tcPr>
                  <w:tcW w:w="0" w:type="auto"/>
                </w:tcPr>
                <w:p w14:paraId="41A222E9" w14:textId="77777777" w:rsidR="00CD4FD5" w:rsidRDefault="00CD4FD5">
                  <w:pPr>
                    <w:pStyle w:val="TAL"/>
                    <w:spacing w:after="0"/>
                  </w:pPr>
                </w:p>
              </w:tc>
            </w:tr>
          </w:tbl>
          <w:p w14:paraId="2926CD2E" w14:textId="77777777" w:rsidR="00CD4FD5" w:rsidRDefault="00B549E0">
            <w:pPr>
              <w:pStyle w:val="Proposal"/>
              <w:tabs>
                <w:tab w:val="clear" w:pos="1304"/>
              </w:tabs>
              <w:spacing w:after="0"/>
              <w:ind w:left="1701" w:hanging="1701"/>
            </w:pPr>
            <w:bookmarkStart w:id="53" w:name="_Toc86951288"/>
            <w:r>
              <w:t>UE features for Type A PUSCH repetition for Msg3 are defined according to Table 5</w:t>
            </w:r>
            <w:bookmarkEnd w:id="53"/>
          </w:p>
        </w:tc>
      </w:tr>
      <w:tr w:rsidR="00CD4FD5" w14:paraId="4671DB8F" w14:textId="77777777">
        <w:tc>
          <w:tcPr>
            <w:tcW w:w="139" w:type="pct"/>
          </w:tcPr>
          <w:p w14:paraId="470A1121" w14:textId="77777777" w:rsidR="00CD4FD5" w:rsidRDefault="00B549E0">
            <w:pPr>
              <w:jc w:val="both"/>
              <w:rPr>
                <w:rFonts w:eastAsia="ＭＳ 明朝"/>
                <w:sz w:val="22"/>
              </w:rPr>
            </w:pPr>
            <w:r>
              <w:rPr>
                <w:rFonts w:eastAsia="ＭＳ 明朝" w:hint="eastAsia"/>
                <w:sz w:val="22"/>
              </w:rPr>
              <w:t>[</w:t>
            </w:r>
            <w:r>
              <w:rPr>
                <w:rFonts w:eastAsia="ＭＳ 明朝"/>
                <w:sz w:val="22"/>
              </w:rPr>
              <w:t>10]</w:t>
            </w:r>
          </w:p>
        </w:tc>
        <w:tc>
          <w:tcPr>
            <w:tcW w:w="409" w:type="pct"/>
          </w:tcPr>
          <w:p w14:paraId="683FEC50" w14:textId="77777777" w:rsidR="00CD4FD5" w:rsidRDefault="00B549E0">
            <w:pPr>
              <w:jc w:val="both"/>
              <w:rPr>
                <w:sz w:val="22"/>
                <w:lang w:val="en-US"/>
              </w:rPr>
            </w:pPr>
            <w:r>
              <w:rPr>
                <w:rFonts w:eastAsia="ＭＳ 明朝"/>
                <w:sz w:val="22"/>
              </w:rPr>
              <w:t>NTT DOCOMO, INC.</w:t>
            </w:r>
          </w:p>
        </w:tc>
        <w:tc>
          <w:tcPr>
            <w:tcW w:w="4452" w:type="pct"/>
          </w:tcPr>
          <w:p w14:paraId="7759A448" w14:textId="77777777" w:rsidR="00CD4FD5" w:rsidRDefault="00B549E0">
            <w:pPr>
              <w:rPr>
                <w:rFonts w:eastAsiaTheme="minorEastAsia"/>
                <w:sz w:val="22"/>
                <w:szCs w:val="22"/>
              </w:rPr>
            </w:pPr>
            <w:r>
              <w:rPr>
                <w:rFonts w:eastAsiaTheme="minorEastAsia"/>
                <w:sz w:val="22"/>
                <w:szCs w:val="22"/>
                <w:lang w:val="en-US"/>
              </w:rPr>
              <w:t xml:space="preserve">At the RAN1#106 bis-e meeting, </w:t>
            </w:r>
            <w:r>
              <w:rPr>
                <w:rFonts w:eastAsiaTheme="minorEastAsia"/>
                <w:sz w:val="22"/>
                <w:szCs w:val="22"/>
              </w:rPr>
              <w:t>whether to introduce capability for Msg3 repetitions in RRC connected mode, FG 30-6, was discussed. This capability report is beneficial when UE capable of Msg3 repetition does not request Msg3 repetitions due to high RSRP of the downlink path loss reference. In that case, the capability report is necessary for the network to trigger the handover with Msg3 repetitions. Albeit RAN2 is discussing this point, we think FG 30-6 should be introduced for further coverage enhancements in RRC connected mode.</w:t>
            </w:r>
          </w:p>
          <w:p w14:paraId="45005B96" w14:textId="77777777" w:rsidR="00CD4FD5" w:rsidRDefault="00B549E0">
            <w:pPr>
              <w:spacing w:afterLines="50" w:after="120"/>
              <w:jc w:val="both"/>
              <w:rPr>
                <w:rFonts w:eastAsia="游明朝"/>
                <w:b/>
                <w:bCs/>
                <w:sz w:val="22"/>
                <w:szCs w:val="22"/>
              </w:rPr>
            </w:pPr>
            <w:r>
              <w:rPr>
                <w:rFonts w:eastAsia="游明朝" w:hint="eastAsia"/>
                <w:b/>
                <w:sz w:val="22"/>
                <w:szCs w:val="22"/>
                <w:u w:val="single"/>
              </w:rPr>
              <w:t xml:space="preserve">Proposal </w:t>
            </w:r>
            <w:r>
              <w:rPr>
                <w:rFonts w:eastAsia="游明朝"/>
                <w:b/>
                <w:sz w:val="22"/>
                <w:szCs w:val="22"/>
                <w:u w:val="single"/>
              </w:rPr>
              <w:t>10</w:t>
            </w:r>
            <w:r>
              <w:rPr>
                <w:rFonts w:eastAsia="游明朝" w:hint="eastAsia"/>
                <w:b/>
                <w:sz w:val="22"/>
                <w:szCs w:val="22"/>
              </w:rPr>
              <w:t>:</w:t>
            </w:r>
            <w:r>
              <w:rPr>
                <w:rFonts w:eastAsia="游明朝"/>
                <w:b/>
                <w:sz w:val="22"/>
                <w:szCs w:val="22"/>
              </w:rPr>
              <w:t xml:space="preserve"> For UE features of Msg3 PUSCH repetitions, support Msg3 repetition for initial transmission and re-transmission in RRC connected mode. </w:t>
            </w:r>
          </w:p>
          <w:p w14:paraId="39C66608" w14:textId="77777777" w:rsidR="00CD4FD5" w:rsidRDefault="00CD4FD5">
            <w:pPr>
              <w:spacing w:afterLines="50" w:after="120"/>
              <w:rPr>
                <w:sz w:val="22"/>
                <w:szCs w:val="22"/>
              </w:rPr>
            </w:pPr>
          </w:p>
          <w:p w14:paraId="0B4500E6" w14:textId="77777777" w:rsidR="00CD4FD5" w:rsidRDefault="00B549E0">
            <w:pPr>
              <w:spacing w:afterLines="50" w:after="120"/>
              <w:rPr>
                <w:sz w:val="22"/>
                <w:szCs w:val="22"/>
                <w:lang w:val="en-US"/>
              </w:rPr>
            </w:pPr>
            <w:r>
              <w:rPr>
                <w:rFonts w:hint="eastAsia"/>
                <w:sz w:val="22"/>
                <w:szCs w:val="22"/>
                <w:lang w:val="en-US"/>
              </w:rPr>
              <w:t>R</w:t>
            </w:r>
            <w:r>
              <w:rPr>
                <w:sz w:val="22"/>
                <w:szCs w:val="22"/>
                <w:lang w:val="en-US"/>
              </w:rPr>
              <w:t xml:space="preserve">egarding optional or mandatory with capability signaling, </w:t>
            </w:r>
            <w:r>
              <w:rPr>
                <w:rFonts w:eastAsiaTheme="minorEastAsia"/>
                <w:sz w:val="22"/>
                <w:szCs w:val="22"/>
              </w:rPr>
              <w:t>the FGs should be supported as optional feature with capability signaling, because it has not been agreed that any CovEnh feature is mandatory to support.</w:t>
            </w:r>
          </w:p>
          <w:p w14:paraId="71402FAC" w14:textId="77777777" w:rsidR="00CD4FD5" w:rsidRDefault="00B549E0">
            <w:pPr>
              <w:rPr>
                <w:rFonts w:eastAsia="SimSun"/>
                <w:lang w:val="en-US" w:eastAsia="zh-CN"/>
              </w:rPr>
            </w:pPr>
            <w:r>
              <w:rPr>
                <w:rFonts w:eastAsia="游明朝" w:hint="eastAsia"/>
                <w:b/>
                <w:sz w:val="22"/>
                <w:szCs w:val="22"/>
                <w:u w:val="single"/>
              </w:rPr>
              <w:t xml:space="preserve">Proposal </w:t>
            </w:r>
            <w:r>
              <w:rPr>
                <w:rFonts w:eastAsia="游明朝"/>
                <w:b/>
                <w:sz w:val="22"/>
                <w:szCs w:val="22"/>
                <w:u w:val="single"/>
              </w:rPr>
              <w:t>3</w:t>
            </w:r>
            <w:r>
              <w:rPr>
                <w:rFonts w:eastAsia="游明朝" w:hint="eastAsia"/>
                <w:b/>
                <w:sz w:val="22"/>
                <w:szCs w:val="22"/>
              </w:rPr>
              <w:t>:</w:t>
            </w:r>
            <w:r>
              <w:rPr>
                <w:rFonts w:eastAsia="游明朝"/>
                <w:b/>
                <w:sz w:val="22"/>
                <w:szCs w:val="22"/>
              </w:rPr>
              <w:t xml:space="preserve"> </w:t>
            </w:r>
            <w:r>
              <w:rPr>
                <w:rFonts w:eastAsia="游明朝"/>
                <w:b/>
                <w:bCs/>
                <w:sz w:val="22"/>
                <w:szCs w:val="22"/>
              </w:rPr>
              <w:t>All CovEnh features should be supported as optional feature with capability signaling.</w:t>
            </w:r>
          </w:p>
        </w:tc>
      </w:tr>
      <w:tr w:rsidR="00CD4FD5" w14:paraId="6B470E4B" w14:textId="77777777">
        <w:tc>
          <w:tcPr>
            <w:tcW w:w="139" w:type="pct"/>
          </w:tcPr>
          <w:p w14:paraId="1900E361" w14:textId="77777777" w:rsidR="00CD4FD5" w:rsidRDefault="00B549E0">
            <w:pPr>
              <w:jc w:val="both"/>
              <w:rPr>
                <w:rFonts w:eastAsia="ＭＳ 明朝"/>
                <w:sz w:val="22"/>
              </w:rPr>
            </w:pPr>
            <w:r>
              <w:rPr>
                <w:rFonts w:eastAsia="ＭＳ 明朝" w:hint="eastAsia"/>
                <w:sz w:val="22"/>
              </w:rPr>
              <w:t>[</w:t>
            </w:r>
            <w:r>
              <w:rPr>
                <w:rFonts w:eastAsia="ＭＳ 明朝"/>
                <w:sz w:val="22"/>
              </w:rPr>
              <w:t>11]</w:t>
            </w:r>
          </w:p>
        </w:tc>
        <w:tc>
          <w:tcPr>
            <w:tcW w:w="409" w:type="pct"/>
          </w:tcPr>
          <w:p w14:paraId="521FBF54" w14:textId="77777777" w:rsidR="00CD4FD5" w:rsidRDefault="00B549E0">
            <w:pPr>
              <w:jc w:val="both"/>
              <w:rPr>
                <w:sz w:val="22"/>
                <w:lang w:val="en-US"/>
              </w:rPr>
            </w:pPr>
            <w:r>
              <w:rPr>
                <w:rFonts w:hint="eastAsia"/>
                <w:sz w:val="22"/>
                <w:lang w:val="en-US"/>
              </w:rPr>
              <w:t>S</w:t>
            </w:r>
            <w:r>
              <w:rPr>
                <w:sz w:val="22"/>
                <w:lang w:val="en-US"/>
              </w:rPr>
              <w:t>harp</w:t>
            </w:r>
          </w:p>
        </w:tc>
        <w:tc>
          <w:tcPr>
            <w:tcW w:w="4452" w:type="pct"/>
          </w:tcPr>
          <w:p w14:paraId="26FBD11C" w14:textId="77777777" w:rsidR="00CD4FD5" w:rsidRDefault="00B549E0">
            <w:pPr>
              <w:rPr>
                <w:lang w:val="en-US"/>
              </w:rPr>
            </w:pPr>
            <w:r>
              <w:rPr>
                <w:lang w:val="en-US"/>
              </w:rPr>
              <w:t>Msg3 repetitions can be applicable to all cases that trigger 4-step CBRA procedure. If the capability signaling is not supported for msg3 repetition, network will confuse when providing CBRA resource for a connected mode UE. For example, when the network triggers the handover or PSCell addition, the network needs to decide what resource (CBRA with/without msg3 repetition request resource or CFRA) should be provided to the UE. If the capability signaling is not supported, the network decision will be complicated, or the network needs to allocate CBRA with msg3 repetition request resource all the time. The same thing happens for scheduling BFR resource.</w:t>
            </w:r>
          </w:p>
          <w:p w14:paraId="2591DF9D" w14:textId="77777777" w:rsidR="00CD4FD5" w:rsidRDefault="00B549E0">
            <w:pPr>
              <w:rPr>
                <w:lang w:val="en-US"/>
              </w:rPr>
            </w:pPr>
            <w:r>
              <w:rPr>
                <w:rFonts w:hint="eastAsia"/>
                <w:lang w:val="en-US"/>
              </w:rPr>
              <w:t>I</w:t>
            </w:r>
            <w:r>
              <w:rPr>
                <w:lang w:val="en-US"/>
              </w:rPr>
              <w:t>n other situation, the network may configure two BWPs (e.g., one with CBRA resource without msg3 repetition request resource, and another with CBRA with/without msg3 repetition request resource). If the network wants to distribute UEs in the two BWPs, the capability signaling is necessary. Therefore, we should confirm that the capability signaling for msg3 repetition is supported.</w:t>
            </w:r>
          </w:p>
          <w:p w14:paraId="683C459A" w14:textId="77777777" w:rsidR="00CD4FD5" w:rsidRDefault="00B549E0">
            <w:pPr>
              <w:rPr>
                <w:b/>
                <w:i/>
                <w:lang w:val="en-US"/>
              </w:rPr>
            </w:pPr>
            <w:r>
              <w:rPr>
                <w:rFonts w:hint="eastAsia"/>
                <w:b/>
                <w:i/>
                <w:lang w:val="en-US"/>
              </w:rPr>
              <w:t>P</w:t>
            </w:r>
            <w:r>
              <w:rPr>
                <w:b/>
                <w:i/>
                <w:lang w:val="en-US"/>
              </w:rPr>
              <w:t>roposal 4: Confirm that a capability signaling for msg3 repetition (FG 30-6) is supported.</w:t>
            </w:r>
          </w:p>
        </w:tc>
      </w:tr>
      <w:tr w:rsidR="00CD4FD5" w14:paraId="124A9DF9" w14:textId="77777777">
        <w:tc>
          <w:tcPr>
            <w:tcW w:w="139" w:type="pct"/>
          </w:tcPr>
          <w:p w14:paraId="1FFC3BEC" w14:textId="77777777" w:rsidR="00CD4FD5" w:rsidRDefault="00B549E0">
            <w:pPr>
              <w:jc w:val="both"/>
              <w:rPr>
                <w:rFonts w:eastAsia="ＭＳ 明朝"/>
                <w:sz w:val="22"/>
              </w:rPr>
            </w:pPr>
            <w:r>
              <w:rPr>
                <w:rFonts w:eastAsia="ＭＳ 明朝" w:hint="eastAsia"/>
                <w:sz w:val="22"/>
              </w:rPr>
              <w:t>[</w:t>
            </w:r>
            <w:r>
              <w:rPr>
                <w:rFonts w:eastAsia="ＭＳ 明朝"/>
                <w:sz w:val="22"/>
              </w:rPr>
              <w:t>12]</w:t>
            </w:r>
          </w:p>
        </w:tc>
        <w:tc>
          <w:tcPr>
            <w:tcW w:w="409" w:type="pct"/>
          </w:tcPr>
          <w:p w14:paraId="2A939D22" w14:textId="77777777" w:rsidR="00CD4FD5" w:rsidRDefault="00B549E0">
            <w:pPr>
              <w:jc w:val="both"/>
              <w:rPr>
                <w:sz w:val="22"/>
                <w:lang w:val="en-US"/>
              </w:rPr>
            </w:pPr>
            <w:r>
              <w:rPr>
                <w:rFonts w:eastAsia="ＭＳ 明朝"/>
                <w:sz w:val="22"/>
              </w:rPr>
              <w:t>Qualcomm Incorporated</w:t>
            </w:r>
          </w:p>
        </w:tc>
        <w:tc>
          <w:tcPr>
            <w:tcW w:w="4452" w:type="pct"/>
          </w:tcPr>
          <w:p w14:paraId="7BFFF75E" w14:textId="77777777" w:rsidR="00CD4FD5" w:rsidRDefault="00B549E0">
            <w:pPr>
              <w:rPr>
                <w:b/>
                <w:bCs/>
                <w:u w:val="single"/>
              </w:rPr>
            </w:pPr>
            <w:r>
              <w:rPr>
                <w:b/>
                <w:bCs/>
                <w:u w:val="single"/>
              </w:rPr>
              <w:t>General remark applicable to all features for NR coverage enhancement</w:t>
            </w:r>
          </w:p>
          <w:p w14:paraId="25C1BF12" w14:textId="77777777" w:rsidR="00CD4FD5" w:rsidRDefault="00B549E0">
            <w:pPr>
              <w:overflowPunct/>
              <w:autoSpaceDE/>
              <w:autoSpaceDN/>
              <w:adjustRightInd/>
              <w:spacing w:before="120" w:after="120" w:line="276" w:lineRule="auto"/>
              <w:jc w:val="both"/>
              <w:textAlignment w:val="auto"/>
              <w:rPr>
                <w:lang w:eastAsia="zh-CN"/>
              </w:rPr>
            </w:pPr>
            <w:r>
              <w:rPr>
                <w:b/>
                <w:bCs/>
                <w:lang w:eastAsia="zh-CN"/>
              </w:rPr>
              <w:t>Proposal 1:</w:t>
            </w:r>
            <w:r>
              <w:rPr>
                <w:lang w:eastAsia="zh-CN"/>
              </w:rPr>
              <w:t xml:space="preserve"> Unless otherwise stated, the type for a UE feature should be at least per band (if not with finer granularity type), given the potential UE testing differentiation among licensed, unlicensed, and NTN band.</w:t>
            </w:r>
          </w:p>
          <w:p w14:paraId="14CBDB00" w14:textId="77777777" w:rsidR="00CD4FD5" w:rsidRDefault="00B549E0">
            <w:pPr>
              <w:rPr>
                <w:b/>
                <w:bCs/>
                <w:u w:val="single"/>
              </w:rPr>
            </w:pPr>
            <w:r>
              <w:rPr>
                <w:b/>
                <w:bCs/>
                <w:u w:val="single"/>
              </w:rPr>
              <w:t>Additional comments and suggested changes to the UE features table:</w:t>
            </w:r>
          </w:p>
          <w:p w14:paraId="6B9D5116" w14:textId="77777777" w:rsidR="00CD4FD5" w:rsidRDefault="00B549E0">
            <w:r>
              <w:rPr>
                <w:b/>
                <w:bCs/>
              </w:rPr>
              <w:t>Proposal 11:</w:t>
            </w:r>
            <w:r>
              <w:t xml:space="preserve"> Additional comments and suggested changes to the UE features table for coverage enhancement are included in the following table, with changes marked in 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62"/>
              <w:gridCol w:w="1605"/>
              <w:gridCol w:w="2180"/>
              <w:gridCol w:w="879"/>
              <w:gridCol w:w="1202"/>
              <w:gridCol w:w="1190"/>
              <w:gridCol w:w="1572"/>
              <w:gridCol w:w="3046"/>
              <w:gridCol w:w="1210"/>
              <w:gridCol w:w="1092"/>
              <w:gridCol w:w="1332"/>
              <w:gridCol w:w="847"/>
              <w:gridCol w:w="1249"/>
            </w:tblGrid>
            <w:tr w:rsidR="00CD4FD5" w14:paraId="5F462901" w14:textId="77777777">
              <w:trPr>
                <w:trHeight w:val="20"/>
              </w:trPr>
              <w:tc>
                <w:tcPr>
                  <w:tcW w:w="390" w:type="pct"/>
                  <w:tcBorders>
                    <w:top w:val="single" w:sz="4" w:space="0" w:color="auto"/>
                    <w:left w:val="single" w:sz="4" w:space="0" w:color="auto"/>
                    <w:bottom w:val="single" w:sz="4" w:space="0" w:color="auto"/>
                    <w:right w:val="single" w:sz="4" w:space="0" w:color="auto"/>
                  </w:tcBorders>
                </w:tcPr>
                <w:p w14:paraId="0D3C9AC7"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 w:val="16"/>
                      <w:szCs w:val="16"/>
                      <w:lang w:eastAsia="ja-JP"/>
                    </w:rPr>
                    <w:lastRenderedPageBreak/>
                    <w:t>30.</w:t>
                  </w:r>
                  <w:r>
                    <w:rPr>
                      <w:sz w:val="16"/>
                      <w:szCs w:val="16"/>
                    </w:rPr>
                    <w:t xml:space="preserve"> </w:t>
                  </w:r>
                  <w:r>
                    <w:rPr>
                      <w:rFonts w:asciiTheme="majorHAnsi" w:hAnsiTheme="majorHAnsi" w:cstheme="majorHAnsi"/>
                      <w:sz w:val="16"/>
                      <w:szCs w:val="16"/>
                      <w:lang w:eastAsia="ja-JP"/>
                    </w:rPr>
                    <w:t>NR_cov_enh</w:t>
                  </w:r>
                </w:p>
              </w:tc>
              <w:tc>
                <w:tcPr>
                  <w:tcW w:w="193" w:type="pct"/>
                  <w:tcBorders>
                    <w:top w:val="single" w:sz="4" w:space="0" w:color="auto"/>
                    <w:left w:val="single" w:sz="4" w:space="0" w:color="auto"/>
                    <w:bottom w:val="single" w:sz="4" w:space="0" w:color="auto"/>
                    <w:right w:val="single" w:sz="4" w:space="0" w:color="auto"/>
                  </w:tcBorders>
                </w:tcPr>
                <w:p w14:paraId="690A796A" w14:textId="77777777" w:rsidR="00CD4FD5" w:rsidRDefault="00B549E0">
                  <w:pPr>
                    <w:pStyle w:val="TAL"/>
                    <w:rPr>
                      <w:rFonts w:asciiTheme="majorHAnsi" w:hAnsiTheme="majorHAnsi" w:cstheme="majorHAnsi"/>
                      <w:color w:val="FF0000"/>
                      <w:sz w:val="16"/>
                      <w:szCs w:val="16"/>
                      <w:lang w:eastAsia="zh-CN"/>
                    </w:rPr>
                  </w:pPr>
                  <w:r>
                    <w:rPr>
                      <w:rFonts w:asciiTheme="majorHAnsi" w:hAnsiTheme="majorHAnsi" w:cstheme="majorHAnsi"/>
                      <w:sz w:val="16"/>
                      <w:szCs w:val="16"/>
                      <w:lang w:eastAsia="zh-CN"/>
                    </w:rPr>
                    <w:t>30-6</w:t>
                  </w:r>
                </w:p>
              </w:tc>
              <w:tc>
                <w:tcPr>
                  <w:tcW w:w="407" w:type="pct"/>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1E0CF64" w14:textId="77777777" w:rsidR="00CD4FD5" w:rsidRDefault="00B549E0">
                  <w:pPr>
                    <w:pStyle w:val="TAL"/>
                    <w:rPr>
                      <w:rFonts w:asciiTheme="majorHAnsi" w:eastAsia="SimSun" w:hAnsiTheme="majorHAnsi" w:cstheme="majorHAnsi"/>
                      <w:strike/>
                      <w:sz w:val="16"/>
                      <w:szCs w:val="16"/>
                      <w:lang w:val="en-US" w:eastAsia="zh-CN"/>
                    </w:rPr>
                  </w:pPr>
                  <w:r>
                    <w:rPr>
                      <w:rFonts w:asciiTheme="majorHAnsi" w:eastAsia="SimSun" w:hAnsiTheme="majorHAnsi" w:cstheme="majorHAnsi"/>
                      <w:strike/>
                      <w:sz w:val="16"/>
                      <w:szCs w:val="16"/>
                      <w:lang w:val="en-US" w:eastAsia="zh-CN"/>
                    </w:rPr>
                    <w:t>Msg3 repetition</w:t>
                  </w:r>
                </w:p>
                <w:p w14:paraId="38812125" w14:textId="77777777" w:rsidR="00CD4FD5" w:rsidRDefault="00CD4FD5">
                  <w:pPr>
                    <w:pStyle w:val="TAL"/>
                    <w:rPr>
                      <w:rFonts w:asciiTheme="majorHAnsi" w:eastAsia="SimSun" w:hAnsiTheme="majorHAnsi" w:cstheme="majorHAnsi"/>
                      <w:strike/>
                      <w:color w:val="FF0000"/>
                      <w:sz w:val="16"/>
                      <w:szCs w:val="16"/>
                      <w:lang w:val="en-US" w:eastAsia="zh-CN"/>
                    </w:rPr>
                  </w:pPr>
                </w:p>
                <w:p w14:paraId="4CE15EE8" w14:textId="77777777" w:rsidR="00CD4FD5" w:rsidRDefault="00B549E0">
                  <w:pPr>
                    <w:pStyle w:val="TAL"/>
                    <w:rPr>
                      <w:rFonts w:asciiTheme="majorHAnsi" w:eastAsia="SimSun" w:hAnsiTheme="majorHAnsi" w:cstheme="majorHAnsi"/>
                      <w:color w:val="FF0000"/>
                      <w:sz w:val="16"/>
                      <w:szCs w:val="16"/>
                      <w:lang w:eastAsia="zh-CN"/>
                    </w:rPr>
                  </w:pPr>
                  <w:r>
                    <w:rPr>
                      <w:rFonts w:asciiTheme="majorHAnsi" w:eastAsia="SimSun" w:hAnsiTheme="majorHAnsi" w:cstheme="majorHAnsi"/>
                      <w:color w:val="FF0000"/>
                      <w:sz w:val="16"/>
                      <w:szCs w:val="16"/>
                      <w:lang w:val="en-US" w:eastAsia="zh-CN"/>
                    </w:rPr>
                    <w:t>[This feature group seems unnecessary since UE capability of msg3 repetition is implicitly indicated by UE RACH transmission. Indication of msg3 repetition is not necessary after initial access.]</w:t>
                  </w:r>
                </w:p>
              </w:tc>
              <w:tc>
                <w:tcPr>
                  <w:tcW w:w="553" w:type="pct"/>
                  <w:tcBorders>
                    <w:top w:val="single" w:sz="4" w:space="0" w:color="auto"/>
                    <w:left w:val="single" w:sz="4" w:space="0" w:color="auto"/>
                    <w:bottom w:val="single" w:sz="4" w:space="0" w:color="auto"/>
                    <w:right w:val="single" w:sz="4" w:space="0" w:color="auto"/>
                  </w:tcBorders>
                </w:tcPr>
                <w:p w14:paraId="7D02DBA5" w14:textId="77777777" w:rsidR="00CD4FD5" w:rsidRDefault="00B549E0">
                  <w:pPr>
                    <w:snapToGrid w:val="0"/>
                    <w:spacing w:afterLines="50" w:after="120"/>
                    <w:contextualSpacing/>
                    <w:jc w:val="both"/>
                    <w:rPr>
                      <w:rFonts w:asciiTheme="majorHAnsi" w:hAnsiTheme="majorHAnsi" w:cstheme="majorHAnsi"/>
                      <w:sz w:val="16"/>
                      <w:szCs w:val="16"/>
                      <w:highlight w:val="yellow"/>
                      <w:lang w:eastAsia="zh-CN"/>
                    </w:rPr>
                  </w:pPr>
                  <w:r>
                    <w:rPr>
                      <w:rFonts w:asciiTheme="majorHAnsi" w:hAnsiTheme="majorHAnsi" w:cstheme="majorHAnsi"/>
                      <w:sz w:val="16"/>
                      <w:szCs w:val="16"/>
                      <w:lang w:eastAsia="zh-CN"/>
                    </w:rPr>
                    <w:t xml:space="preserve">Support of Msg3 repetition for Msg3 initial transmission and re-transmission in RRC connected mode. </w:t>
                  </w:r>
                </w:p>
              </w:tc>
              <w:tc>
                <w:tcPr>
                  <w:tcW w:w="223" w:type="pct"/>
                  <w:tcBorders>
                    <w:top w:val="single" w:sz="4" w:space="0" w:color="auto"/>
                    <w:left w:val="single" w:sz="4" w:space="0" w:color="auto"/>
                    <w:bottom w:val="single" w:sz="4" w:space="0" w:color="auto"/>
                    <w:right w:val="single" w:sz="4" w:space="0" w:color="auto"/>
                  </w:tcBorders>
                </w:tcPr>
                <w:p w14:paraId="71B14253" w14:textId="77777777" w:rsidR="00CD4FD5" w:rsidRDefault="00CD4FD5">
                  <w:pPr>
                    <w:pStyle w:val="TAL"/>
                    <w:rPr>
                      <w:rFonts w:asciiTheme="majorHAnsi" w:hAnsiTheme="majorHAnsi" w:cstheme="majorHAnsi"/>
                      <w:sz w:val="16"/>
                      <w:szCs w:val="16"/>
                      <w:highlight w:val="yellow"/>
                    </w:rPr>
                  </w:pPr>
                </w:p>
              </w:tc>
              <w:tc>
                <w:tcPr>
                  <w:tcW w:w="305" w:type="pct"/>
                  <w:tcBorders>
                    <w:top w:val="single" w:sz="4" w:space="0" w:color="auto"/>
                    <w:left w:val="single" w:sz="4" w:space="0" w:color="auto"/>
                    <w:bottom w:val="single" w:sz="4" w:space="0" w:color="auto"/>
                    <w:right w:val="single" w:sz="4" w:space="0" w:color="auto"/>
                  </w:tcBorders>
                </w:tcPr>
                <w:p w14:paraId="384A4DE2"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 Yes</w:t>
                  </w:r>
                </w:p>
                <w:p w14:paraId="159AA7F4" w14:textId="77777777" w:rsidR="00CD4FD5" w:rsidRDefault="00CD4FD5">
                  <w:pPr>
                    <w:pStyle w:val="TAL"/>
                    <w:rPr>
                      <w:rFonts w:asciiTheme="majorHAnsi" w:eastAsia="SimSun" w:hAnsiTheme="majorHAnsi" w:cstheme="majorHAnsi"/>
                      <w:sz w:val="16"/>
                      <w:szCs w:val="16"/>
                      <w:lang w:eastAsia="zh-CN"/>
                    </w:rPr>
                  </w:pPr>
                </w:p>
                <w:p w14:paraId="6929EEBD"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color w:val="FF0000"/>
                      <w:sz w:val="16"/>
                      <w:szCs w:val="16"/>
                      <w:lang w:eastAsia="zh-CN"/>
                    </w:rPr>
                    <w:t>No, gNB doesn’t not need to know this via UE capability reporting.</w:t>
                  </w:r>
                </w:p>
              </w:tc>
              <w:tc>
                <w:tcPr>
                  <w:tcW w:w="302" w:type="pct"/>
                  <w:tcBorders>
                    <w:top w:val="single" w:sz="4" w:space="0" w:color="auto"/>
                    <w:left w:val="single" w:sz="4" w:space="0" w:color="auto"/>
                    <w:bottom w:val="single" w:sz="4" w:space="0" w:color="auto"/>
                    <w:right w:val="single" w:sz="4" w:space="0" w:color="auto"/>
                  </w:tcBorders>
                </w:tcPr>
                <w:p w14:paraId="08B8C438" w14:textId="77777777" w:rsidR="00CD4FD5" w:rsidRDefault="00B549E0">
                  <w:pPr>
                    <w:pStyle w:val="TAL"/>
                    <w:rPr>
                      <w:rFonts w:asciiTheme="majorHAnsi" w:hAnsiTheme="majorHAnsi" w:cstheme="majorHAnsi"/>
                      <w:sz w:val="16"/>
                      <w:szCs w:val="16"/>
                      <w:lang w:eastAsia="zh-CN"/>
                    </w:rPr>
                  </w:pPr>
                  <w:r>
                    <w:rPr>
                      <w:rFonts w:asciiTheme="majorHAnsi" w:hAnsiTheme="majorHAnsi" w:cstheme="majorHAnsi"/>
                      <w:sz w:val="16"/>
                      <w:szCs w:val="16"/>
                      <w:lang w:eastAsia="zh-CN"/>
                    </w:rPr>
                    <w:t>N/A</w:t>
                  </w:r>
                </w:p>
              </w:tc>
              <w:tc>
                <w:tcPr>
                  <w:tcW w:w="399" w:type="pct"/>
                  <w:tcBorders>
                    <w:top w:val="single" w:sz="4" w:space="0" w:color="auto"/>
                    <w:left w:val="single" w:sz="4" w:space="0" w:color="auto"/>
                    <w:bottom w:val="single" w:sz="4" w:space="0" w:color="auto"/>
                    <w:right w:val="single" w:sz="4" w:space="0" w:color="auto"/>
                  </w:tcBorders>
                </w:tcPr>
                <w:p w14:paraId="334C5FFA" w14:textId="77777777" w:rsidR="00CD4FD5" w:rsidRDefault="00B549E0">
                  <w:pPr>
                    <w:pStyle w:val="TAL"/>
                    <w:rPr>
                      <w:rFonts w:asciiTheme="majorHAnsi" w:eastAsia="SimSun" w:hAnsiTheme="majorHAnsi" w:cstheme="majorHAnsi"/>
                      <w:sz w:val="16"/>
                      <w:szCs w:val="16"/>
                      <w:lang w:eastAsia="zh-CN"/>
                    </w:rPr>
                  </w:pPr>
                  <w:r>
                    <w:rPr>
                      <w:rFonts w:asciiTheme="majorHAnsi" w:eastAsia="SimSun" w:hAnsiTheme="majorHAnsi" w:cstheme="majorHAnsi"/>
                      <w:sz w:val="16"/>
                      <w:szCs w:val="16"/>
                      <w:lang w:eastAsia="zh-CN"/>
                    </w:rPr>
                    <w:t xml:space="preserve">UE does not support </w:t>
                  </w:r>
                  <w:r>
                    <w:rPr>
                      <w:rFonts w:asciiTheme="majorHAnsi" w:eastAsia="SimSun" w:hAnsiTheme="majorHAnsi" w:cstheme="majorHAnsi"/>
                      <w:sz w:val="16"/>
                      <w:szCs w:val="16"/>
                      <w:lang w:val="en-US" w:eastAsia="zh-CN"/>
                    </w:rPr>
                    <w:t>Msg3 repetition for Msg3 initial transmission and re-transmission in RRC connected mode.</w:t>
                  </w:r>
                </w:p>
              </w:tc>
              <w:tc>
                <w:tcPr>
                  <w:tcW w:w="773" w:type="pct"/>
                  <w:tcBorders>
                    <w:top w:val="single" w:sz="4" w:space="0" w:color="auto"/>
                    <w:left w:val="single" w:sz="4" w:space="0" w:color="auto"/>
                    <w:bottom w:val="single" w:sz="4" w:space="0" w:color="auto"/>
                    <w:right w:val="single" w:sz="4" w:space="0" w:color="auto"/>
                  </w:tcBorders>
                </w:tcPr>
                <w:p w14:paraId="140AC62D"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trike/>
                      <w:sz w:val="16"/>
                      <w:szCs w:val="16"/>
                      <w:lang w:val="en-US" w:eastAsia="zh-CN"/>
                    </w:rPr>
                    <w:t>[Per UE]</w:t>
                  </w:r>
                  <w:r>
                    <w:rPr>
                      <w:rFonts w:asciiTheme="majorHAnsi" w:hAnsiTheme="majorHAnsi" w:cstheme="majorHAnsi"/>
                      <w:sz w:val="16"/>
                      <w:szCs w:val="16"/>
                      <w:lang w:val="en-US" w:eastAsia="zh-CN"/>
                    </w:rPr>
                    <w:t xml:space="preserve"> </w:t>
                  </w:r>
                  <w:r>
                    <w:rPr>
                      <w:rFonts w:asciiTheme="majorHAnsi" w:eastAsia="SimSun" w:hAnsiTheme="majorHAnsi" w:cstheme="majorHAnsi"/>
                      <w:color w:val="FF0000"/>
                      <w:sz w:val="16"/>
                      <w:szCs w:val="16"/>
                      <w:lang w:eastAsia="zh-CN"/>
                    </w:rPr>
                    <w:t>Per band</w:t>
                  </w:r>
                </w:p>
              </w:tc>
              <w:tc>
                <w:tcPr>
                  <w:tcW w:w="307" w:type="pct"/>
                  <w:tcBorders>
                    <w:top w:val="single" w:sz="4" w:space="0" w:color="auto"/>
                    <w:left w:val="single" w:sz="4" w:space="0" w:color="auto"/>
                    <w:bottom w:val="single" w:sz="4" w:space="0" w:color="auto"/>
                    <w:right w:val="single" w:sz="4" w:space="0" w:color="auto"/>
                  </w:tcBorders>
                </w:tcPr>
                <w:p w14:paraId="7C616357"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277" w:type="pct"/>
                  <w:tcBorders>
                    <w:top w:val="single" w:sz="4" w:space="0" w:color="auto"/>
                    <w:left w:val="single" w:sz="4" w:space="0" w:color="auto"/>
                    <w:bottom w:val="single" w:sz="4" w:space="0" w:color="auto"/>
                    <w:right w:val="single" w:sz="4" w:space="0" w:color="auto"/>
                  </w:tcBorders>
                </w:tcPr>
                <w:p w14:paraId="3F2D0D3F" w14:textId="77777777" w:rsidR="00CD4FD5" w:rsidRDefault="00B549E0">
                  <w:pPr>
                    <w:pStyle w:val="TAL"/>
                    <w:rPr>
                      <w:rFonts w:asciiTheme="majorHAnsi" w:hAnsiTheme="majorHAnsi" w:cstheme="majorHAnsi"/>
                      <w:sz w:val="16"/>
                      <w:szCs w:val="16"/>
                    </w:rPr>
                  </w:pPr>
                  <w:r>
                    <w:rPr>
                      <w:rFonts w:asciiTheme="majorHAnsi" w:hAnsiTheme="majorHAnsi" w:cstheme="majorHAnsi"/>
                      <w:strike/>
                      <w:szCs w:val="18"/>
                      <w:lang w:val="en-US" w:eastAsia="zh-CN"/>
                    </w:rPr>
                    <w:t>No</w:t>
                  </w:r>
                  <w:r>
                    <w:rPr>
                      <w:rFonts w:asciiTheme="majorHAnsi" w:hAnsiTheme="majorHAnsi" w:cstheme="majorHAnsi"/>
                      <w:szCs w:val="18"/>
                      <w:lang w:val="en-US" w:eastAsia="zh-CN"/>
                    </w:rPr>
                    <w:t xml:space="preserve"> </w:t>
                  </w:r>
                  <w:r>
                    <w:rPr>
                      <w:rFonts w:asciiTheme="majorHAnsi" w:hAnsiTheme="majorHAnsi" w:cstheme="majorHAnsi"/>
                      <w:color w:val="FF0000"/>
                      <w:szCs w:val="18"/>
                      <w:lang w:eastAsia="zh-CN"/>
                    </w:rPr>
                    <w:t>N/A</w:t>
                  </w:r>
                </w:p>
              </w:tc>
              <w:tc>
                <w:tcPr>
                  <w:tcW w:w="338" w:type="pct"/>
                  <w:tcBorders>
                    <w:top w:val="single" w:sz="4" w:space="0" w:color="auto"/>
                    <w:left w:val="single" w:sz="4" w:space="0" w:color="auto"/>
                    <w:bottom w:val="single" w:sz="4" w:space="0" w:color="auto"/>
                    <w:right w:val="single" w:sz="4" w:space="0" w:color="auto"/>
                  </w:tcBorders>
                </w:tcPr>
                <w:p w14:paraId="3E62017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szCs w:val="18"/>
                    </w:rPr>
                    <w:t>N/A </w:t>
                  </w:r>
                </w:p>
              </w:tc>
              <w:tc>
                <w:tcPr>
                  <w:tcW w:w="215" w:type="pct"/>
                  <w:tcBorders>
                    <w:top w:val="single" w:sz="4" w:space="0" w:color="auto"/>
                    <w:left w:val="single" w:sz="4" w:space="0" w:color="auto"/>
                    <w:bottom w:val="single" w:sz="4" w:space="0" w:color="auto"/>
                    <w:right w:val="single" w:sz="4" w:space="0" w:color="auto"/>
                  </w:tcBorders>
                </w:tcPr>
                <w:p w14:paraId="50DF8C1F" w14:textId="77777777" w:rsidR="00CD4FD5" w:rsidRDefault="00CD4FD5">
                  <w:pPr>
                    <w:pStyle w:val="TAL"/>
                    <w:rPr>
                      <w:rFonts w:asciiTheme="majorHAnsi" w:hAnsiTheme="majorHAnsi" w:cstheme="majorHAnsi"/>
                      <w:sz w:val="16"/>
                      <w:szCs w:val="16"/>
                    </w:rPr>
                  </w:pPr>
                </w:p>
              </w:tc>
              <w:tc>
                <w:tcPr>
                  <w:tcW w:w="317" w:type="pct"/>
                  <w:tcBorders>
                    <w:top w:val="single" w:sz="4" w:space="0" w:color="auto"/>
                    <w:left w:val="single" w:sz="4" w:space="0" w:color="auto"/>
                    <w:bottom w:val="single" w:sz="4" w:space="0" w:color="auto"/>
                    <w:right w:val="single" w:sz="4" w:space="0" w:color="auto"/>
                  </w:tcBorders>
                </w:tcPr>
                <w:p w14:paraId="2B0F6332" w14:textId="77777777" w:rsidR="00CD4FD5" w:rsidRDefault="00B549E0">
                  <w:pPr>
                    <w:pStyle w:val="TAL"/>
                    <w:rPr>
                      <w:rFonts w:asciiTheme="majorHAnsi" w:hAnsiTheme="majorHAnsi" w:cstheme="majorHAnsi"/>
                      <w:strike/>
                      <w:sz w:val="16"/>
                      <w:szCs w:val="16"/>
                      <w:lang w:eastAsia="ja-JP"/>
                    </w:rPr>
                  </w:pPr>
                  <w:r>
                    <w:rPr>
                      <w:rFonts w:asciiTheme="majorHAnsi" w:hAnsiTheme="majorHAnsi" w:cstheme="majorHAnsi"/>
                      <w:strike/>
                      <w:sz w:val="16"/>
                      <w:szCs w:val="16"/>
                      <w:lang w:eastAsia="ja-JP"/>
                    </w:rPr>
                    <w:t>[Optional with capability signalling]</w:t>
                  </w:r>
                </w:p>
                <w:p w14:paraId="085D3827" w14:textId="77777777" w:rsidR="00CD4FD5" w:rsidRDefault="00CD4FD5">
                  <w:pPr>
                    <w:pStyle w:val="TAL"/>
                    <w:rPr>
                      <w:rFonts w:asciiTheme="majorHAnsi" w:hAnsiTheme="majorHAnsi" w:cstheme="majorHAnsi"/>
                      <w:sz w:val="16"/>
                      <w:szCs w:val="16"/>
                      <w:lang w:eastAsia="ja-JP"/>
                    </w:rPr>
                  </w:pPr>
                </w:p>
                <w:p w14:paraId="7B3FF27A" w14:textId="77777777" w:rsidR="00CD4FD5" w:rsidRDefault="00B549E0">
                  <w:pPr>
                    <w:pStyle w:val="TAL"/>
                    <w:rPr>
                      <w:rFonts w:asciiTheme="majorHAnsi" w:hAnsiTheme="majorHAnsi" w:cstheme="majorHAnsi"/>
                      <w:sz w:val="16"/>
                      <w:szCs w:val="16"/>
                      <w:lang w:eastAsia="ja-JP"/>
                    </w:rPr>
                  </w:pPr>
                  <w:r>
                    <w:rPr>
                      <w:rFonts w:asciiTheme="majorHAnsi" w:hAnsiTheme="majorHAnsi" w:cstheme="majorHAnsi"/>
                      <w:color w:val="FF0000"/>
                      <w:sz w:val="16"/>
                      <w:szCs w:val="16"/>
                      <w:lang w:eastAsia="ja-JP"/>
                    </w:rPr>
                    <w:t>Optional without capability signalling</w:t>
                  </w:r>
                </w:p>
              </w:tc>
            </w:tr>
          </w:tbl>
          <w:p w14:paraId="21A000C7" w14:textId="77777777" w:rsidR="00CD4FD5" w:rsidRDefault="00CD4FD5">
            <w:pPr>
              <w:spacing w:afterLines="50" w:after="120"/>
              <w:jc w:val="both"/>
              <w:rPr>
                <w:rFonts w:eastAsia="SimSun"/>
                <w:lang w:eastAsia="zh-CN"/>
              </w:rPr>
            </w:pPr>
          </w:p>
        </w:tc>
      </w:tr>
      <w:tr w:rsidR="00CD4FD5" w14:paraId="5082EEAA" w14:textId="77777777">
        <w:tc>
          <w:tcPr>
            <w:tcW w:w="139" w:type="pct"/>
          </w:tcPr>
          <w:p w14:paraId="539B1E77" w14:textId="77777777" w:rsidR="00CD4FD5" w:rsidRDefault="00B549E0">
            <w:pPr>
              <w:jc w:val="both"/>
              <w:rPr>
                <w:rFonts w:eastAsia="ＭＳ 明朝"/>
                <w:sz w:val="22"/>
              </w:rPr>
            </w:pPr>
            <w:r>
              <w:rPr>
                <w:rFonts w:eastAsia="ＭＳ 明朝" w:hint="eastAsia"/>
                <w:sz w:val="22"/>
              </w:rPr>
              <w:lastRenderedPageBreak/>
              <w:t>[</w:t>
            </w:r>
            <w:r>
              <w:rPr>
                <w:rFonts w:eastAsia="ＭＳ 明朝"/>
                <w:sz w:val="22"/>
              </w:rPr>
              <w:t>13]</w:t>
            </w:r>
          </w:p>
        </w:tc>
        <w:tc>
          <w:tcPr>
            <w:tcW w:w="409" w:type="pct"/>
          </w:tcPr>
          <w:p w14:paraId="00ECA03D" w14:textId="77777777" w:rsidR="00CD4FD5" w:rsidRDefault="00B549E0">
            <w:pPr>
              <w:jc w:val="both"/>
              <w:rPr>
                <w:sz w:val="22"/>
                <w:lang w:val="en-US"/>
              </w:rPr>
            </w:pPr>
            <w:r>
              <w:rPr>
                <w:rFonts w:eastAsia="ＭＳ 明朝"/>
                <w:sz w:val="22"/>
              </w:rPr>
              <w:t>MediaTek Inc.</w:t>
            </w:r>
          </w:p>
        </w:tc>
        <w:tc>
          <w:tcPr>
            <w:tcW w:w="4452" w:type="pct"/>
          </w:tcPr>
          <w:p w14:paraId="10CBF1F2" w14:textId="77777777" w:rsidR="00CD4FD5" w:rsidRDefault="00B549E0">
            <w:pPr>
              <w:pStyle w:val="a6"/>
            </w:pPr>
            <w:r>
              <w:t xml:space="preserve">Proposal </w:t>
            </w:r>
            <w:r>
              <w:fldChar w:fldCharType="begin"/>
            </w:r>
            <w:r>
              <w:instrText xml:space="preserve"> SEQ Proposal \* ARABIC </w:instrText>
            </w:r>
            <w:r>
              <w:fldChar w:fldCharType="separate"/>
            </w:r>
            <w:r>
              <w:t>7</w:t>
            </w:r>
            <w:r>
              <w:fldChar w:fldCharType="end"/>
            </w:r>
            <w:r>
              <w:t>: All UE features are per band.</w:t>
            </w:r>
          </w:p>
          <w:p w14:paraId="7B0D83B7" w14:textId="77777777" w:rsidR="00CD4FD5" w:rsidRDefault="00B549E0">
            <w:pPr>
              <w:pStyle w:val="a6"/>
            </w:pPr>
            <w:r>
              <w:t xml:space="preserve">Proposal </w:t>
            </w:r>
            <w:r>
              <w:fldChar w:fldCharType="begin"/>
            </w:r>
            <w:r>
              <w:instrText xml:space="preserve"> SEQ Proposal \* ARABIC </w:instrText>
            </w:r>
            <w:r>
              <w:fldChar w:fldCharType="separate"/>
            </w:r>
            <w:r>
              <w:t>9</w:t>
            </w:r>
            <w:r>
              <w:fldChar w:fldCharType="end"/>
            </w:r>
            <w:r>
              <w:t>: All UE features are optional with capability signalling</w:t>
            </w:r>
          </w:p>
        </w:tc>
      </w:tr>
    </w:tbl>
    <w:p w14:paraId="4A0AD6A2" w14:textId="77777777" w:rsidR="00CD4FD5" w:rsidRDefault="00CD4FD5">
      <w:pPr>
        <w:spacing w:afterLines="50" w:after="120"/>
        <w:jc w:val="both"/>
        <w:rPr>
          <w:sz w:val="22"/>
        </w:rPr>
      </w:pPr>
    </w:p>
    <w:p w14:paraId="1CD8EDC1" w14:textId="77777777" w:rsidR="00CD4FD5" w:rsidRDefault="00CD4FD5">
      <w:pPr>
        <w:spacing w:afterLines="50" w:after="120"/>
        <w:jc w:val="both"/>
        <w:rPr>
          <w:sz w:val="22"/>
          <w:lang w:val="en-US"/>
        </w:rPr>
      </w:pPr>
    </w:p>
    <w:p w14:paraId="4925C3FA" w14:textId="77777777" w:rsidR="00CD4FD5" w:rsidRDefault="00B549E0">
      <w:pPr>
        <w:pStyle w:val="2"/>
        <w:rPr>
          <w:b/>
          <w:bCs/>
        </w:rPr>
      </w:pPr>
      <w:r>
        <w:rPr>
          <w:b/>
          <w:bCs/>
        </w:rPr>
        <w:t>Discussion</w:t>
      </w:r>
    </w:p>
    <w:p w14:paraId="48DC36DF" w14:textId="77777777" w:rsidR="00CD4FD5" w:rsidRDefault="00B549E0">
      <w:pPr>
        <w:spacing w:afterLines="50" w:after="120"/>
        <w:jc w:val="both"/>
        <w:rPr>
          <w:b/>
          <w:bCs/>
          <w:szCs w:val="21"/>
          <w:lang w:val="en-US"/>
        </w:rPr>
      </w:pPr>
      <w:r>
        <w:rPr>
          <w:b/>
          <w:bCs/>
          <w:szCs w:val="21"/>
          <w:highlight w:val="yellow"/>
          <w:lang w:val="en-US"/>
        </w:rPr>
        <w:t>[FL1] High priority question 6-1</w:t>
      </w:r>
      <w:r>
        <w:rPr>
          <w:b/>
          <w:bCs/>
          <w:szCs w:val="21"/>
          <w:lang w:val="en-US"/>
        </w:rPr>
        <w:t>:</w:t>
      </w:r>
    </w:p>
    <w:p w14:paraId="4331D5D0" w14:textId="77777777" w:rsidR="00CD4FD5" w:rsidRDefault="00B549E0">
      <w:pPr>
        <w:pStyle w:val="aff5"/>
        <w:numPr>
          <w:ilvl w:val="0"/>
          <w:numId w:val="16"/>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FG 30-6 is necessary or not</w:t>
      </w:r>
    </w:p>
    <w:p w14:paraId="69E46D5E"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ecessary: ZTE, Nokia, NSB, Intel, Ericsson, DOCOMO, Sharp</w:t>
      </w:r>
    </w:p>
    <w:p w14:paraId="7B44A30F" w14:textId="77777777" w:rsidR="00CD4FD5" w:rsidRDefault="00B549E0">
      <w:pPr>
        <w:pStyle w:val="aff5"/>
        <w:numPr>
          <w:ilvl w:val="2"/>
          <w:numId w:val="16"/>
        </w:numPr>
        <w:spacing w:afterLines="50" w:after="120"/>
        <w:ind w:leftChars="0"/>
        <w:jc w:val="both"/>
        <w:rPr>
          <w:szCs w:val="24"/>
          <w:lang w:val="en-US"/>
        </w:rPr>
      </w:pPr>
      <w:r>
        <w:rPr>
          <w:rFonts w:eastAsia="ＭＳ 明朝" w:hint="eastAsia"/>
          <w:sz w:val="22"/>
        </w:rPr>
        <w:t>S</w:t>
      </w:r>
      <w:r>
        <w:rPr>
          <w:rFonts w:eastAsia="ＭＳ 明朝"/>
          <w:sz w:val="22"/>
        </w:rPr>
        <w:t>upport for RRC idle/inactive modes in addition to connected mode: Intel. Ericsson</w:t>
      </w:r>
    </w:p>
    <w:p w14:paraId="13307694"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ot necessary: Samsung, Apple, Qualcomm</w:t>
      </w:r>
    </w:p>
    <w:p w14:paraId="4541D69E" w14:textId="77777777" w:rsidR="00CD4FD5" w:rsidRDefault="00B549E0">
      <w:pPr>
        <w:pStyle w:val="aff5"/>
        <w:numPr>
          <w:ilvl w:val="1"/>
          <w:numId w:val="16"/>
        </w:numPr>
        <w:spacing w:afterLines="50" w:after="120"/>
        <w:ind w:leftChars="0"/>
        <w:jc w:val="both"/>
        <w:rPr>
          <w:szCs w:val="21"/>
          <w:lang w:val="en-US"/>
        </w:rPr>
      </w:pPr>
      <w:r>
        <w:rPr>
          <w:rFonts w:hint="eastAsia"/>
          <w:szCs w:val="21"/>
          <w:lang w:val="en-US"/>
        </w:rPr>
        <w:t>U</w:t>
      </w:r>
      <w:r>
        <w:rPr>
          <w:szCs w:val="21"/>
          <w:lang w:val="en-US"/>
        </w:rPr>
        <w:t>p to RAN2: vivo</w:t>
      </w:r>
    </w:p>
    <w:tbl>
      <w:tblPr>
        <w:tblStyle w:val="afc"/>
        <w:tblW w:w="5000" w:type="pct"/>
        <w:tblLook w:val="04A0" w:firstRow="1" w:lastRow="0" w:firstColumn="1" w:lastColumn="0" w:noHBand="0" w:noVBand="1"/>
      </w:tblPr>
      <w:tblGrid>
        <w:gridCol w:w="2265"/>
        <w:gridCol w:w="20118"/>
      </w:tblGrid>
      <w:tr w:rsidR="00CD4FD5" w14:paraId="1AFA2714" w14:textId="77777777">
        <w:tc>
          <w:tcPr>
            <w:tcW w:w="506" w:type="pct"/>
            <w:shd w:val="clear" w:color="auto" w:fill="F2F2F2" w:themeFill="background1" w:themeFillShade="F2"/>
          </w:tcPr>
          <w:p w14:paraId="09D356D9"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B78872"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F21457E" w14:textId="77777777">
        <w:tc>
          <w:tcPr>
            <w:tcW w:w="506" w:type="pct"/>
          </w:tcPr>
          <w:p w14:paraId="09B9DD72" w14:textId="77777777" w:rsidR="00CD4FD5" w:rsidRDefault="00B549E0">
            <w:pPr>
              <w:jc w:val="both"/>
              <w:rPr>
                <w:szCs w:val="21"/>
                <w:lang w:val="en-US"/>
              </w:rPr>
            </w:pPr>
            <w:r>
              <w:rPr>
                <w:rFonts w:hint="eastAsia"/>
                <w:szCs w:val="21"/>
                <w:lang w:val="en-US"/>
              </w:rPr>
              <w:t>N</w:t>
            </w:r>
            <w:r>
              <w:rPr>
                <w:szCs w:val="21"/>
                <w:lang w:val="en-US"/>
              </w:rPr>
              <w:t>TT DOCOMO</w:t>
            </w:r>
          </w:p>
        </w:tc>
        <w:tc>
          <w:tcPr>
            <w:tcW w:w="4494" w:type="pct"/>
          </w:tcPr>
          <w:p w14:paraId="3A711437" w14:textId="77777777" w:rsidR="00CD4FD5" w:rsidRDefault="00B549E0">
            <w:pPr>
              <w:rPr>
                <w:rFonts w:ascii="ＭＳ Ｐゴシック" w:eastAsia="ＭＳ Ｐゴシック" w:hAnsi="ＭＳ Ｐゴシック" w:cs="ＭＳ Ｐゴシック"/>
                <w:color w:val="000000"/>
                <w:szCs w:val="21"/>
                <w:lang w:val="en-US"/>
              </w:rPr>
            </w:pPr>
            <w:r>
              <w:rPr>
                <w:rFonts w:eastAsiaTheme="minorEastAsia"/>
                <w:sz w:val="22"/>
                <w:szCs w:val="22"/>
              </w:rPr>
              <w:t>Since UE capable of Msg3 repetition does not always request Msg3 repetitions due to high RSRP, the capability report after RRC connection is necessary for network to know whether UE supports Msg3 repetitions. This information is useful when the network manages handover of UEs.</w:t>
            </w:r>
          </w:p>
        </w:tc>
      </w:tr>
      <w:tr w:rsidR="00CD4FD5" w14:paraId="30D0BA47" w14:textId="77777777">
        <w:tc>
          <w:tcPr>
            <w:tcW w:w="506" w:type="pct"/>
          </w:tcPr>
          <w:p w14:paraId="5A73BF80"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5866B57" w14:textId="77777777" w:rsidR="00CD4FD5" w:rsidRDefault="00B549E0">
            <w:pPr>
              <w:rPr>
                <w:szCs w:val="21"/>
                <w:lang w:val="en-US"/>
              </w:rPr>
            </w:pPr>
            <w:r>
              <w:rPr>
                <w:szCs w:val="21"/>
                <w:lang w:val="en-US"/>
              </w:rPr>
              <w:t>Msg.3 repetition related feature can be up to RAN2 discussion.</w:t>
            </w:r>
          </w:p>
        </w:tc>
      </w:tr>
      <w:tr w:rsidR="00CD4FD5" w14:paraId="16A1F1BA" w14:textId="77777777">
        <w:tc>
          <w:tcPr>
            <w:tcW w:w="506" w:type="pct"/>
          </w:tcPr>
          <w:p w14:paraId="52870F2E" w14:textId="77777777" w:rsidR="00CD4FD5" w:rsidRDefault="00B549E0">
            <w:pPr>
              <w:jc w:val="both"/>
              <w:rPr>
                <w:szCs w:val="21"/>
                <w:lang w:val="en-US"/>
              </w:rPr>
            </w:pPr>
            <w:r>
              <w:rPr>
                <w:szCs w:val="21"/>
                <w:lang w:val="en-US"/>
              </w:rPr>
              <w:t>Intel</w:t>
            </w:r>
          </w:p>
        </w:tc>
        <w:tc>
          <w:tcPr>
            <w:tcW w:w="4494" w:type="pct"/>
          </w:tcPr>
          <w:p w14:paraId="225E4C4D" w14:textId="77777777" w:rsidR="00CD4FD5" w:rsidRDefault="00B549E0">
            <w:pPr>
              <w:rPr>
                <w:szCs w:val="21"/>
                <w:lang w:val="en-US"/>
              </w:rPr>
            </w:pPr>
            <w:r>
              <w:rPr>
                <w:szCs w:val="21"/>
                <w:lang w:val="en-US"/>
              </w:rPr>
              <w:t>We think it is necessary to have FG 30-6</w:t>
            </w:r>
          </w:p>
        </w:tc>
      </w:tr>
      <w:tr w:rsidR="00CD4FD5" w14:paraId="0396D48C" w14:textId="77777777">
        <w:tc>
          <w:tcPr>
            <w:tcW w:w="506" w:type="pct"/>
          </w:tcPr>
          <w:p w14:paraId="5DC3388C"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255D33BE" w14:textId="77777777" w:rsidR="00CD4FD5" w:rsidRDefault="00B549E0">
            <w:pPr>
              <w:rPr>
                <w:rFonts w:eastAsia="SimSun"/>
                <w:szCs w:val="21"/>
                <w:lang w:val="en-US" w:eastAsia="zh-CN"/>
              </w:rPr>
            </w:pPr>
            <w:r>
              <w:rPr>
                <w:rFonts w:eastAsia="SimSun" w:hint="eastAsia"/>
                <w:szCs w:val="21"/>
                <w:lang w:val="en-US" w:eastAsia="zh-CN"/>
              </w:rPr>
              <w:t xml:space="preserve">Share similar view as NTT DOCOMO. </w:t>
            </w:r>
          </w:p>
        </w:tc>
      </w:tr>
      <w:tr w:rsidR="00A75767" w14:paraId="1CF34FBC" w14:textId="77777777">
        <w:tc>
          <w:tcPr>
            <w:tcW w:w="506" w:type="pct"/>
          </w:tcPr>
          <w:p w14:paraId="6CB09BF0" w14:textId="71F65370" w:rsidR="00A75767" w:rsidRDefault="00A75767" w:rsidP="00A75767">
            <w:pPr>
              <w:jc w:val="both"/>
              <w:rPr>
                <w:rFonts w:eastAsia="SimSun"/>
                <w:szCs w:val="21"/>
                <w:lang w:val="en-US" w:eastAsia="zh-CN"/>
              </w:rPr>
            </w:pPr>
            <w:r>
              <w:rPr>
                <w:rFonts w:eastAsia="Malgun Gothic" w:hint="eastAsia"/>
                <w:szCs w:val="21"/>
                <w:lang w:val="en-US" w:eastAsia="ko-KR"/>
              </w:rPr>
              <w:t>Samsung</w:t>
            </w:r>
          </w:p>
        </w:tc>
        <w:tc>
          <w:tcPr>
            <w:tcW w:w="4494" w:type="pct"/>
          </w:tcPr>
          <w:p w14:paraId="4E5B3B00" w14:textId="11EBE374" w:rsidR="00A75767" w:rsidRDefault="00A75767" w:rsidP="00A75767">
            <w:pPr>
              <w:rPr>
                <w:rFonts w:eastAsia="SimSun"/>
                <w:szCs w:val="21"/>
                <w:lang w:val="en-US" w:eastAsia="zh-CN"/>
              </w:rPr>
            </w:pPr>
            <w:r>
              <w:rPr>
                <w:rFonts w:eastAsia="Malgun Gothic" w:hint="eastAsia"/>
                <w:szCs w:val="21"/>
                <w:lang w:val="en-US" w:eastAsia="ko-KR"/>
              </w:rPr>
              <w:t>Not necessary</w:t>
            </w:r>
          </w:p>
        </w:tc>
      </w:tr>
      <w:tr w:rsidR="005C6A5A" w14:paraId="7CA789DA" w14:textId="77777777">
        <w:tc>
          <w:tcPr>
            <w:tcW w:w="506" w:type="pct"/>
          </w:tcPr>
          <w:p w14:paraId="5C0AB73F" w14:textId="2F2B7DA6" w:rsidR="005C6A5A" w:rsidRPr="005C6A5A" w:rsidRDefault="005C6A5A" w:rsidP="00A75767">
            <w:pPr>
              <w:jc w:val="both"/>
              <w:rPr>
                <w:rFonts w:eastAsiaTheme="minorEastAsia"/>
                <w:szCs w:val="21"/>
                <w:lang w:val="en-US"/>
              </w:rPr>
            </w:pPr>
            <w:r>
              <w:rPr>
                <w:rFonts w:eastAsiaTheme="minorEastAsia" w:hint="eastAsia"/>
                <w:szCs w:val="21"/>
                <w:lang w:val="en-US"/>
              </w:rPr>
              <w:t>S</w:t>
            </w:r>
            <w:r>
              <w:rPr>
                <w:rFonts w:eastAsiaTheme="minorEastAsia"/>
                <w:szCs w:val="21"/>
                <w:lang w:val="en-US"/>
              </w:rPr>
              <w:t>harp</w:t>
            </w:r>
          </w:p>
        </w:tc>
        <w:tc>
          <w:tcPr>
            <w:tcW w:w="4494" w:type="pct"/>
          </w:tcPr>
          <w:p w14:paraId="2224E666" w14:textId="691213C6" w:rsidR="005C6A5A" w:rsidRPr="005C6A5A" w:rsidRDefault="005C6A5A" w:rsidP="00A75767">
            <w:pPr>
              <w:rPr>
                <w:rFonts w:eastAsiaTheme="minorEastAsia"/>
                <w:szCs w:val="21"/>
                <w:lang w:val="en-US"/>
              </w:rPr>
            </w:pPr>
            <w:r>
              <w:rPr>
                <w:rFonts w:eastAsiaTheme="minorEastAsia" w:hint="eastAsia"/>
                <w:szCs w:val="21"/>
                <w:lang w:val="en-US"/>
              </w:rPr>
              <w:t>Y</w:t>
            </w:r>
            <w:r>
              <w:rPr>
                <w:rFonts w:eastAsiaTheme="minorEastAsia"/>
                <w:szCs w:val="21"/>
                <w:lang w:val="en-US"/>
              </w:rPr>
              <w:t>es. FG30-6 is necessary.</w:t>
            </w:r>
          </w:p>
        </w:tc>
      </w:tr>
      <w:tr w:rsidR="008654D0" w14:paraId="14CD6609" w14:textId="77777777" w:rsidTr="008654D0">
        <w:tc>
          <w:tcPr>
            <w:tcW w:w="506" w:type="pct"/>
          </w:tcPr>
          <w:p w14:paraId="09B47BB8" w14:textId="77777777" w:rsidR="008654D0" w:rsidRDefault="008654D0" w:rsidP="00147E89">
            <w:pPr>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6BFAEFC6" w14:textId="77777777" w:rsidR="008654D0" w:rsidRDefault="008654D0" w:rsidP="00147E89">
            <w:pPr>
              <w:rPr>
                <w:rFonts w:eastAsia="SimSun"/>
                <w:szCs w:val="21"/>
                <w:lang w:val="en-US" w:eastAsia="zh-CN"/>
              </w:rPr>
            </w:pPr>
            <w:r>
              <w:rPr>
                <w:rFonts w:eastAsia="SimSun"/>
                <w:szCs w:val="21"/>
                <w:lang w:val="en-US" w:eastAsia="zh-CN"/>
              </w:rPr>
              <w:t>This FG is necessary. The only question is whether this should be opt w/ or w/o capability signaling.</w:t>
            </w:r>
          </w:p>
        </w:tc>
      </w:tr>
      <w:tr w:rsidR="000B630A" w14:paraId="23C7CE56" w14:textId="77777777" w:rsidTr="008654D0">
        <w:tc>
          <w:tcPr>
            <w:tcW w:w="506" w:type="pct"/>
          </w:tcPr>
          <w:p w14:paraId="17C0231F" w14:textId="451112BE" w:rsidR="000B630A" w:rsidRDefault="000B630A" w:rsidP="000B630A">
            <w:pPr>
              <w:jc w:val="both"/>
              <w:rPr>
                <w:rFonts w:eastAsia="SimSun"/>
                <w:szCs w:val="21"/>
                <w:lang w:val="en-US" w:eastAsia="zh-CN"/>
              </w:rPr>
            </w:pPr>
            <w:r>
              <w:rPr>
                <w:szCs w:val="21"/>
                <w:lang w:val="en-US"/>
              </w:rPr>
              <w:t>Nokia, NSB</w:t>
            </w:r>
          </w:p>
        </w:tc>
        <w:tc>
          <w:tcPr>
            <w:tcW w:w="4494" w:type="pct"/>
          </w:tcPr>
          <w:p w14:paraId="4110277D" w14:textId="3B08CB68" w:rsidR="000B630A" w:rsidRDefault="000B630A" w:rsidP="000B630A">
            <w:pPr>
              <w:rPr>
                <w:rFonts w:eastAsia="SimSun"/>
                <w:szCs w:val="21"/>
                <w:lang w:val="en-US" w:eastAsia="zh-CN"/>
              </w:rPr>
            </w:pPr>
            <w:r>
              <w:rPr>
                <w:szCs w:val="21"/>
                <w:lang w:val="en-US"/>
              </w:rPr>
              <w:t>We agree with DOCOMO and Intel that the FG is needed.</w:t>
            </w:r>
          </w:p>
        </w:tc>
      </w:tr>
      <w:tr w:rsidR="00F21076" w14:paraId="32AB4150" w14:textId="77777777" w:rsidTr="00F21076">
        <w:tc>
          <w:tcPr>
            <w:tcW w:w="506" w:type="pct"/>
          </w:tcPr>
          <w:p w14:paraId="1F08927A" w14:textId="77777777" w:rsidR="00F21076" w:rsidRDefault="00F21076" w:rsidP="00147E89">
            <w:pPr>
              <w:jc w:val="both"/>
              <w:rPr>
                <w:rFonts w:eastAsia="SimSun"/>
                <w:szCs w:val="21"/>
                <w:lang w:val="en-US" w:eastAsia="zh-CN"/>
              </w:rPr>
            </w:pPr>
            <w:r>
              <w:rPr>
                <w:rFonts w:eastAsia="SimSun"/>
                <w:szCs w:val="21"/>
                <w:lang w:val="en-US" w:eastAsia="zh-CN"/>
              </w:rPr>
              <w:t>Apple</w:t>
            </w:r>
          </w:p>
        </w:tc>
        <w:tc>
          <w:tcPr>
            <w:tcW w:w="4494" w:type="pct"/>
          </w:tcPr>
          <w:p w14:paraId="26E8239F" w14:textId="77777777" w:rsidR="00F21076" w:rsidRDefault="00F21076" w:rsidP="00147E89">
            <w:pPr>
              <w:rPr>
                <w:rFonts w:eastAsia="SimSun"/>
                <w:szCs w:val="21"/>
                <w:lang w:val="en-US" w:eastAsia="zh-CN"/>
              </w:rPr>
            </w:pPr>
            <w:r>
              <w:rPr>
                <w:rFonts w:eastAsia="SimSun"/>
                <w:szCs w:val="21"/>
                <w:lang w:val="en-US" w:eastAsia="zh-CN"/>
              </w:rPr>
              <w:t xml:space="preserve">We think such a report by UE is not really useful. gNB should have a rough estimate on average UEs demanding for Msg3 repetition (out of those supporting Msg3 repetition). It is not needed that all UEs supportive of Msg3 repetition are known to gNB. </w:t>
            </w:r>
            <w:r>
              <w:rPr>
                <w:szCs w:val="21"/>
                <w:lang w:val="en-US"/>
              </w:rPr>
              <w:t>Not all UEs supportive Msg3 demand for it anyway</w:t>
            </w:r>
          </w:p>
        </w:tc>
      </w:tr>
      <w:tr w:rsidR="009A61E2" w14:paraId="0605B730" w14:textId="77777777" w:rsidTr="00F21076">
        <w:tc>
          <w:tcPr>
            <w:tcW w:w="506" w:type="pct"/>
          </w:tcPr>
          <w:p w14:paraId="77EF764A" w14:textId="6DA3FC0F" w:rsidR="009A61E2" w:rsidRDefault="009A61E2" w:rsidP="00147E89">
            <w:pPr>
              <w:jc w:val="both"/>
              <w:rPr>
                <w:rFonts w:eastAsia="SimSun"/>
                <w:szCs w:val="21"/>
                <w:lang w:val="en-US" w:eastAsia="zh-CN"/>
              </w:rPr>
            </w:pPr>
            <w:r>
              <w:rPr>
                <w:rFonts w:eastAsia="SimSun"/>
                <w:szCs w:val="21"/>
                <w:lang w:val="en-US" w:eastAsia="zh-CN"/>
              </w:rPr>
              <w:t>Ericsson</w:t>
            </w:r>
          </w:p>
        </w:tc>
        <w:tc>
          <w:tcPr>
            <w:tcW w:w="4494" w:type="pct"/>
          </w:tcPr>
          <w:p w14:paraId="3899F982" w14:textId="541B9791" w:rsidR="009A61E2" w:rsidRDefault="009A61E2" w:rsidP="00147E89">
            <w:pPr>
              <w:rPr>
                <w:rFonts w:eastAsia="SimSun"/>
                <w:szCs w:val="21"/>
                <w:lang w:val="en-US" w:eastAsia="zh-CN"/>
              </w:rPr>
            </w:pPr>
            <w:r w:rsidRPr="009A61E2">
              <w:rPr>
                <w:rFonts w:eastAsia="SimSun"/>
                <w:szCs w:val="21"/>
                <w:lang w:val="en-US" w:eastAsia="zh-CN"/>
              </w:rPr>
              <w:t>Share similar view as NTT DOCOMO. Necessary as we commented earlier.</w:t>
            </w:r>
          </w:p>
        </w:tc>
      </w:tr>
      <w:tr w:rsidR="003911E6" w14:paraId="2CF79B64" w14:textId="77777777" w:rsidTr="00147E89">
        <w:tc>
          <w:tcPr>
            <w:tcW w:w="506" w:type="pct"/>
          </w:tcPr>
          <w:p w14:paraId="5F5B9A13" w14:textId="77777777" w:rsidR="003911E6" w:rsidRPr="00E732A1" w:rsidRDefault="003911E6" w:rsidP="00147E89">
            <w:pPr>
              <w:jc w:val="both"/>
              <w:rPr>
                <w:rFonts w:eastAsia="SimSun"/>
                <w:szCs w:val="21"/>
                <w:lang w:val="en-US" w:eastAsia="zh-CN"/>
              </w:rPr>
            </w:pPr>
            <w:bookmarkStart w:id="54" w:name="OLE_LINK16"/>
            <w:r>
              <w:rPr>
                <w:rFonts w:eastAsia="SimSun" w:hint="eastAsia"/>
                <w:szCs w:val="21"/>
                <w:lang w:val="en-US" w:eastAsia="zh-CN"/>
              </w:rPr>
              <w:t>H</w:t>
            </w:r>
            <w:r>
              <w:rPr>
                <w:rFonts w:eastAsia="SimSun"/>
                <w:szCs w:val="21"/>
                <w:lang w:val="en-US" w:eastAsia="zh-CN"/>
              </w:rPr>
              <w:t>uawei, HiSilicon</w:t>
            </w:r>
            <w:bookmarkEnd w:id="54"/>
          </w:p>
        </w:tc>
        <w:tc>
          <w:tcPr>
            <w:tcW w:w="4494" w:type="pct"/>
          </w:tcPr>
          <w:p w14:paraId="5832B932" w14:textId="77777777" w:rsidR="003911E6" w:rsidRPr="00D86507" w:rsidRDefault="003911E6" w:rsidP="00147E89">
            <w:pPr>
              <w:rPr>
                <w:rFonts w:eastAsia="SimSun"/>
                <w:color w:val="000000"/>
                <w:szCs w:val="21"/>
                <w:lang w:val="en-US" w:eastAsia="zh-CN"/>
              </w:rPr>
            </w:pPr>
            <w:r w:rsidRPr="00D86507">
              <w:rPr>
                <w:rFonts w:eastAsia="SimSun"/>
                <w:color w:val="000000"/>
                <w:szCs w:val="21"/>
                <w:lang w:val="en-US" w:eastAsia="zh-CN"/>
              </w:rPr>
              <w:t>It is necessary and the feature should not be limited to RRC connected mode.</w:t>
            </w:r>
          </w:p>
        </w:tc>
      </w:tr>
      <w:tr w:rsidR="00BC41BD" w14:paraId="5DC6AB8E" w14:textId="77777777" w:rsidTr="00147E89">
        <w:tc>
          <w:tcPr>
            <w:tcW w:w="506" w:type="pct"/>
          </w:tcPr>
          <w:p w14:paraId="38F25E7A" w14:textId="2CBF7AB3" w:rsidR="00BC41BD" w:rsidRDefault="00BC41BD" w:rsidP="00BC41BD">
            <w:pPr>
              <w:jc w:val="both"/>
              <w:rPr>
                <w:rFonts w:eastAsia="SimSun"/>
                <w:szCs w:val="21"/>
                <w:lang w:val="en-US" w:eastAsia="zh-CN"/>
              </w:rPr>
            </w:pPr>
            <w:r>
              <w:rPr>
                <w:rFonts w:hint="eastAsia"/>
                <w:szCs w:val="21"/>
                <w:lang w:val="en-US"/>
              </w:rPr>
              <w:t>F</w:t>
            </w:r>
            <w:r>
              <w:rPr>
                <w:szCs w:val="21"/>
                <w:lang w:val="en-US"/>
              </w:rPr>
              <w:t>L2</w:t>
            </w:r>
          </w:p>
        </w:tc>
        <w:tc>
          <w:tcPr>
            <w:tcW w:w="4494" w:type="pct"/>
          </w:tcPr>
          <w:p w14:paraId="48D2DF3F" w14:textId="77777777" w:rsidR="00BC41BD" w:rsidRDefault="00BC41BD" w:rsidP="00BC41BD">
            <w:pPr>
              <w:rPr>
                <w:rFonts w:eastAsia="ＭＳ Ｐゴシック"/>
                <w:color w:val="000000"/>
                <w:szCs w:val="21"/>
                <w:lang w:val="en-US"/>
              </w:rPr>
            </w:pPr>
            <w:r>
              <w:rPr>
                <w:rFonts w:eastAsia="ＭＳ Ｐゴシック" w:hint="eastAsia"/>
                <w:color w:val="000000"/>
                <w:szCs w:val="21"/>
                <w:lang w:val="en-US"/>
              </w:rPr>
              <w:t>S</w:t>
            </w:r>
            <w:r>
              <w:rPr>
                <w:rFonts w:eastAsia="ＭＳ Ｐゴシック"/>
                <w:color w:val="000000"/>
                <w:szCs w:val="21"/>
                <w:lang w:val="en-US"/>
              </w:rPr>
              <w:t>ummary of companies’ view</w:t>
            </w:r>
          </w:p>
          <w:p w14:paraId="5CCB52E5" w14:textId="59E6F3EA" w:rsidR="00BC41BD" w:rsidRDefault="00BC41BD" w:rsidP="00BC41BD">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ecessary: DOCOMO, Intel, ZTE, Sharp, vivo(?), Nokia, NSB</w:t>
            </w:r>
            <w:r w:rsidR="00350B91">
              <w:rPr>
                <w:szCs w:val="21"/>
                <w:lang w:val="en-US"/>
              </w:rPr>
              <w:t>, Ericsson</w:t>
            </w:r>
          </w:p>
          <w:p w14:paraId="7F380151" w14:textId="77777777" w:rsidR="00BC41BD" w:rsidRDefault="00BC41BD" w:rsidP="00BC41BD">
            <w:pPr>
              <w:pStyle w:val="aff5"/>
              <w:numPr>
                <w:ilvl w:val="2"/>
                <w:numId w:val="16"/>
              </w:numPr>
              <w:spacing w:afterLines="50" w:after="120"/>
              <w:ind w:leftChars="0"/>
              <w:jc w:val="both"/>
              <w:rPr>
                <w:szCs w:val="21"/>
                <w:lang w:val="en-US"/>
              </w:rPr>
            </w:pPr>
            <w:r w:rsidRPr="007F7863">
              <w:rPr>
                <w:szCs w:val="21"/>
                <w:lang w:val="en-US"/>
              </w:rPr>
              <w:lastRenderedPageBreak/>
              <w:t>the capability report after RRC connection is necessary for network to know whether UE supports Msg3 repetitions.</w:t>
            </w:r>
          </w:p>
          <w:p w14:paraId="2297705F" w14:textId="0C28415C" w:rsidR="00BC41BD" w:rsidRDefault="00BC41BD" w:rsidP="00BC41BD">
            <w:pPr>
              <w:pStyle w:val="aff5"/>
              <w:numPr>
                <w:ilvl w:val="1"/>
                <w:numId w:val="16"/>
              </w:numPr>
              <w:spacing w:afterLines="50" w:after="120"/>
              <w:ind w:leftChars="0"/>
              <w:jc w:val="both"/>
              <w:rPr>
                <w:szCs w:val="21"/>
                <w:lang w:val="en-US"/>
              </w:rPr>
            </w:pPr>
            <w:r>
              <w:rPr>
                <w:rFonts w:hint="eastAsia"/>
                <w:szCs w:val="21"/>
                <w:lang w:val="en-US"/>
              </w:rPr>
              <w:t>N</w:t>
            </w:r>
            <w:r>
              <w:rPr>
                <w:szCs w:val="21"/>
                <w:lang w:val="en-US"/>
              </w:rPr>
              <w:t xml:space="preserve">ot necessary: Samsung, </w:t>
            </w:r>
            <w:r w:rsidR="00350B91">
              <w:rPr>
                <w:szCs w:val="21"/>
                <w:lang w:val="en-US"/>
              </w:rPr>
              <w:t>Apple</w:t>
            </w:r>
          </w:p>
          <w:p w14:paraId="7F6028BB" w14:textId="00A519C9" w:rsidR="00350B91" w:rsidRDefault="00350B91" w:rsidP="00350B91">
            <w:pPr>
              <w:pStyle w:val="aff5"/>
              <w:numPr>
                <w:ilvl w:val="2"/>
                <w:numId w:val="16"/>
              </w:numPr>
              <w:spacing w:afterLines="50" w:after="120"/>
              <w:ind w:leftChars="0"/>
              <w:jc w:val="both"/>
              <w:rPr>
                <w:szCs w:val="21"/>
                <w:lang w:val="en-US"/>
              </w:rPr>
            </w:pPr>
            <w:r>
              <w:rPr>
                <w:rFonts w:eastAsia="SimSun"/>
                <w:szCs w:val="21"/>
                <w:lang w:val="en-US" w:eastAsia="zh-CN"/>
              </w:rPr>
              <w:t>gNB should have a rough estimate on average UEs demanding for Msg3 repetition</w:t>
            </w:r>
          </w:p>
          <w:p w14:paraId="26BEAE60" w14:textId="77777777" w:rsidR="00BC41BD" w:rsidRDefault="00BC41BD" w:rsidP="00BC41BD">
            <w:pPr>
              <w:pStyle w:val="aff5"/>
              <w:numPr>
                <w:ilvl w:val="1"/>
                <w:numId w:val="16"/>
              </w:numPr>
              <w:spacing w:afterLines="50" w:after="120"/>
              <w:ind w:leftChars="0"/>
              <w:jc w:val="both"/>
              <w:rPr>
                <w:szCs w:val="21"/>
                <w:lang w:val="en-US"/>
              </w:rPr>
            </w:pPr>
            <w:r>
              <w:rPr>
                <w:rFonts w:hint="eastAsia"/>
                <w:szCs w:val="21"/>
                <w:lang w:val="en-US"/>
              </w:rPr>
              <w:t>U</w:t>
            </w:r>
            <w:r>
              <w:rPr>
                <w:szCs w:val="21"/>
                <w:lang w:val="en-US"/>
              </w:rPr>
              <w:t>p to RAN2: Panasonic</w:t>
            </w:r>
          </w:p>
          <w:p w14:paraId="7C3465C0" w14:textId="77777777" w:rsidR="00BC41BD" w:rsidRDefault="00BC41BD" w:rsidP="00BC41BD">
            <w:pPr>
              <w:rPr>
                <w:szCs w:val="21"/>
                <w:lang w:val="en-US"/>
              </w:rPr>
            </w:pPr>
          </w:p>
          <w:p w14:paraId="01305E88" w14:textId="34578141" w:rsidR="00BC41BD" w:rsidRDefault="006328A0" w:rsidP="00BC41BD">
            <w:pPr>
              <w:rPr>
                <w:rFonts w:eastAsia="ＭＳ Ｐゴシック"/>
                <w:color w:val="000000"/>
                <w:szCs w:val="21"/>
                <w:lang w:val="en-US"/>
              </w:rPr>
            </w:pPr>
            <w:r>
              <w:rPr>
                <w:rFonts w:eastAsia="ＭＳ Ｐゴシック"/>
                <w:color w:val="000000"/>
                <w:szCs w:val="21"/>
                <w:lang w:val="en-US"/>
              </w:rPr>
              <w:t>Given majority companies think FG 30-6 is necessary</w:t>
            </w:r>
            <w:r w:rsidR="00BC41BD">
              <w:rPr>
                <w:rFonts w:eastAsia="ＭＳ Ｐゴシック"/>
                <w:color w:val="000000"/>
                <w:szCs w:val="21"/>
                <w:lang w:val="en-US"/>
              </w:rPr>
              <w:t>, following proposal is made</w:t>
            </w:r>
          </w:p>
          <w:p w14:paraId="37A72A8C" w14:textId="77777777" w:rsidR="00BC41BD" w:rsidRDefault="00BC41BD" w:rsidP="00BC41BD">
            <w:pPr>
              <w:spacing w:afterLines="50" w:after="120"/>
              <w:jc w:val="both"/>
              <w:rPr>
                <w:b/>
                <w:bCs/>
                <w:szCs w:val="21"/>
                <w:lang w:val="en-US"/>
              </w:rPr>
            </w:pPr>
            <w:r>
              <w:rPr>
                <w:b/>
                <w:bCs/>
                <w:szCs w:val="21"/>
                <w:highlight w:val="yellow"/>
                <w:lang w:val="en-US"/>
              </w:rPr>
              <w:t>[FL2] High priority proposal 6-1</w:t>
            </w:r>
            <w:r>
              <w:rPr>
                <w:b/>
                <w:bCs/>
                <w:szCs w:val="21"/>
                <w:lang w:val="en-US"/>
              </w:rPr>
              <w:t>:</w:t>
            </w:r>
          </w:p>
          <w:p w14:paraId="23181DF8" w14:textId="77777777" w:rsidR="00BC41BD" w:rsidRDefault="00BC41BD" w:rsidP="00BC41BD">
            <w:pPr>
              <w:pStyle w:val="aff5"/>
              <w:numPr>
                <w:ilvl w:val="0"/>
                <w:numId w:val="16"/>
              </w:numPr>
              <w:spacing w:afterLines="50" w:after="120"/>
              <w:ind w:leftChars="0"/>
              <w:jc w:val="both"/>
              <w:rPr>
                <w:b/>
                <w:bCs/>
                <w:szCs w:val="21"/>
                <w:lang w:val="en-US"/>
              </w:rPr>
            </w:pPr>
            <w:r>
              <w:rPr>
                <w:b/>
                <w:bCs/>
                <w:szCs w:val="21"/>
                <w:lang w:val="en-US"/>
              </w:rPr>
              <w:t>FG 30-6 is kept as “</w:t>
            </w:r>
            <w:r w:rsidRPr="004A5B9F">
              <w:rPr>
                <w:b/>
                <w:bCs/>
                <w:szCs w:val="21"/>
                <w:lang w:val="en-US"/>
              </w:rPr>
              <w:t>Msg3 repetition</w:t>
            </w:r>
            <w:r>
              <w:rPr>
                <w:b/>
                <w:bCs/>
                <w:szCs w:val="21"/>
                <w:lang w:val="en-US"/>
              </w:rPr>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18"/>
              <w:gridCol w:w="1370"/>
              <w:gridCol w:w="5603"/>
              <w:gridCol w:w="1115"/>
              <w:gridCol w:w="749"/>
              <w:gridCol w:w="741"/>
              <w:gridCol w:w="1246"/>
              <w:gridCol w:w="1115"/>
              <w:gridCol w:w="864"/>
              <w:gridCol w:w="868"/>
              <w:gridCol w:w="865"/>
              <w:gridCol w:w="2365"/>
              <w:gridCol w:w="1116"/>
            </w:tblGrid>
            <w:tr w:rsidR="00BC41BD" w14:paraId="287D41B3" w14:textId="77777777" w:rsidTr="00702B7E">
              <w:trPr>
                <w:trHeight w:val="20"/>
              </w:trPr>
              <w:tc>
                <w:tcPr>
                  <w:tcW w:w="281" w:type="pct"/>
                  <w:tcBorders>
                    <w:top w:val="single" w:sz="4" w:space="0" w:color="auto"/>
                    <w:left w:val="single" w:sz="4" w:space="0" w:color="auto"/>
                    <w:bottom w:val="single" w:sz="4" w:space="0" w:color="auto"/>
                    <w:right w:val="single" w:sz="4" w:space="0" w:color="auto"/>
                  </w:tcBorders>
                  <w:shd w:val="clear" w:color="auto" w:fill="auto"/>
                </w:tcPr>
                <w:p w14:paraId="6F42819E" w14:textId="77777777" w:rsidR="00BC41BD" w:rsidRDefault="00BC41BD" w:rsidP="00BC41BD">
                  <w:pPr>
                    <w:pStyle w:val="TAL"/>
                    <w:rPr>
                      <w:rFonts w:asciiTheme="majorHAnsi" w:hAnsiTheme="majorHAnsi" w:cstheme="majorHAnsi"/>
                      <w:szCs w:val="18"/>
                      <w:lang w:eastAsia="ja-JP"/>
                    </w:rPr>
                  </w:pPr>
                  <w:r>
                    <w:rPr>
                      <w:rFonts w:asciiTheme="majorHAnsi" w:hAnsiTheme="majorHAnsi" w:cstheme="majorHAnsi"/>
                      <w:szCs w:val="18"/>
                      <w:lang w:eastAsia="ja-JP"/>
                    </w:rPr>
                    <w:t>30. NR_cov_enh</w:t>
                  </w:r>
                </w:p>
              </w:tc>
              <w:tc>
                <w:tcPr>
                  <w:tcW w:w="158" w:type="pct"/>
                  <w:tcBorders>
                    <w:top w:val="single" w:sz="4" w:space="0" w:color="auto"/>
                    <w:left w:val="single" w:sz="4" w:space="0" w:color="auto"/>
                    <w:bottom w:val="single" w:sz="4" w:space="0" w:color="auto"/>
                    <w:right w:val="single" w:sz="4" w:space="0" w:color="auto"/>
                  </w:tcBorders>
                  <w:shd w:val="clear" w:color="auto" w:fill="auto"/>
                </w:tcPr>
                <w:p w14:paraId="65737206" w14:textId="77777777" w:rsidR="00BC41BD" w:rsidRDefault="00BC41BD" w:rsidP="00BC41BD">
                  <w:pPr>
                    <w:pStyle w:val="TAL"/>
                    <w:rPr>
                      <w:rFonts w:asciiTheme="majorHAnsi" w:hAnsiTheme="majorHAnsi" w:cstheme="majorHAnsi"/>
                      <w:szCs w:val="18"/>
                      <w:lang w:eastAsia="zh-CN"/>
                    </w:rPr>
                  </w:pPr>
                  <w:r>
                    <w:rPr>
                      <w:rFonts w:asciiTheme="majorHAnsi" w:hAnsiTheme="majorHAnsi" w:cstheme="majorHAnsi"/>
                      <w:szCs w:val="18"/>
                      <w:lang w:eastAsia="zh-CN"/>
                    </w:rPr>
                    <w:t>30-6</w:t>
                  </w:r>
                </w:p>
              </w:tc>
              <w:tc>
                <w:tcPr>
                  <w:tcW w:w="347" w:type="pct"/>
                  <w:tcBorders>
                    <w:top w:val="single" w:sz="4" w:space="0" w:color="auto"/>
                    <w:left w:val="single" w:sz="4" w:space="0" w:color="auto"/>
                    <w:bottom w:val="single" w:sz="4" w:space="0" w:color="auto"/>
                    <w:right w:val="single" w:sz="4" w:space="0" w:color="auto"/>
                  </w:tcBorders>
                  <w:shd w:val="clear" w:color="auto" w:fill="auto"/>
                </w:tcPr>
                <w:p w14:paraId="18EA321D" w14:textId="77777777" w:rsidR="00BC41BD" w:rsidRDefault="00BC41BD" w:rsidP="00BC41BD">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Msg3 repetition</w:t>
                  </w:r>
                </w:p>
              </w:tc>
              <w:tc>
                <w:tcPr>
                  <w:tcW w:w="1411" w:type="pct"/>
                  <w:tcBorders>
                    <w:top w:val="single" w:sz="4" w:space="0" w:color="auto"/>
                    <w:left w:val="single" w:sz="4" w:space="0" w:color="auto"/>
                    <w:bottom w:val="single" w:sz="4" w:space="0" w:color="auto"/>
                    <w:right w:val="single" w:sz="4" w:space="0" w:color="auto"/>
                  </w:tcBorders>
                  <w:shd w:val="clear" w:color="auto" w:fill="FFFF00"/>
                </w:tcPr>
                <w:p w14:paraId="6B914585" w14:textId="77777777" w:rsidR="00BC41BD" w:rsidRDefault="00BC41BD" w:rsidP="00BC41BD">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of Msg3 repetition for Msg3 initial transmission and re-transmission in RRC connected mode. </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F24E7FE" w14:textId="77777777" w:rsidR="00BC41BD" w:rsidRDefault="00BC41BD" w:rsidP="00BC41BD">
                  <w:pPr>
                    <w:pStyle w:val="TAL"/>
                    <w:rPr>
                      <w:rFonts w:asciiTheme="majorHAnsi" w:eastAsia="ＭＳ 明朝" w:hAnsiTheme="majorHAnsi" w:cstheme="majorHAnsi"/>
                      <w:szCs w:val="18"/>
                      <w:lang w:eastAsia="ja-JP"/>
                    </w:rPr>
                  </w:pPr>
                </w:p>
              </w:tc>
              <w:tc>
                <w:tcPr>
                  <w:tcW w:w="191" w:type="pct"/>
                  <w:tcBorders>
                    <w:top w:val="single" w:sz="4" w:space="0" w:color="auto"/>
                    <w:left w:val="single" w:sz="4" w:space="0" w:color="auto"/>
                    <w:bottom w:val="single" w:sz="4" w:space="0" w:color="auto"/>
                    <w:right w:val="single" w:sz="4" w:space="0" w:color="auto"/>
                  </w:tcBorders>
                  <w:shd w:val="clear" w:color="auto" w:fill="FFFF00"/>
                </w:tcPr>
                <w:p w14:paraId="05E4CBAD" w14:textId="77777777" w:rsidR="00BC41BD" w:rsidRDefault="00BC41BD" w:rsidP="00BC41B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Yes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5665B81" w14:textId="77777777" w:rsidR="00BC41BD" w:rsidRDefault="00BC41BD" w:rsidP="00BC41B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w:t>
                  </w:r>
                </w:p>
              </w:tc>
              <w:tc>
                <w:tcPr>
                  <w:tcW w:w="316" w:type="pct"/>
                  <w:tcBorders>
                    <w:top w:val="single" w:sz="4" w:space="0" w:color="auto"/>
                    <w:left w:val="single" w:sz="4" w:space="0" w:color="auto"/>
                    <w:bottom w:val="single" w:sz="4" w:space="0" w:color="auto"/>
                    <w:right w:val="single" w:sz="4" w:space="0" w:color="auto"/>
                  </w:tcBorders>
                  <w:shd w:val="clear" w:color="auto" w:fill="auto"/>
                </w:tcPr>
                <w:p w14:paraId="32D12B6C" w14:textId="77777777" w:rsidR="00BC41BD" w:rsidRDefault="00BC41BD" w:rsidP="00BC41BD">
                  <w:pPr>
                    <w:pStyle w:val="TAL"/>
                    <w:rPr>
                      <w:rFonts w:asciiTheme="majorHAnsi" w:eastAsia="ＭＳ 明朝" w:hAnsiTheme="majorHAnsi" w:cstheme="majorHAnsi"/>
                      <w:szCs w:val="18"/>
                      <w:lang w:val="en-US" w:eastAsia="ja-JP"/>
                    </w:rPr>
                  </w:pPr>
                  <w:r>
                    <w:rPr>
                      <w:rFonts w:asciiTheme="majorHAnsi" w:eastAsia="ＭＳ 明朝" w:hAnsiTheme="majorHAnsi" w:cstheme="majorHAnsi"/>
                      <w:szCs w:val="18"/>
                      <w:lang w:val="en-US" w:eastAsia="ja-JP"/>
                    </w:rPr>
                    <w:t>UE does not support Msg3 repetition for Msg3 initial transmission and re-transmission in RRC connected mode.</w:t>
                  </w:r>
                </w:p>
              </w:tc>
              <w:tc>
                <w:tcPr>
                  <w:tcW w:w="283" w:type="pct"/>
                  <w:tcBorders>
                    <w:top w:val="single" w:sz="4" w:space="0" w:color="auto"/>
                    <w:left w:val="single" w:sz="4" w:space="0" w:color="auto"/>
                    <w:bottom w:val="single" w:sz="4" w:space="0" w:color="auto"/>
                    <w:right w:val="single" w:sz="4" w:space="0" w:color="auto"/>
                  </w:tcBorders>
                  <w:shd w:val="clear" w:color="auto" w:fill="FFFF00"/>
                </w:tcPr>
                <w:p w14:paraId="1D7B939F" w14:textId="77777777" w:rsidR="00BC41BD" w:rsidRDefault="00BC41BD" w:rsidP="00BC41B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[Per UE]</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28DAF5E2" w14:textId="77777777" w:rsidR="00BC41BD" w:rsidRDefault="00BC41BD" w:rsidP="00BC41B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73179EA3" w14:textId="77777777" w:rsidR="00BC41BD" w:rsidRDefault="00BC41BD" w:rsidP="00BC41B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No</w:t>
                  </w:r>
                </w:p>
              </w:tc>
              <w:tc>
                <w:tcPr>
                  <w:tcW w:w="220" w:type="pct"/>
                  <w:tcBorders>
                    <w:top w:val="single" w:sz="4" w:space="0" w:color="auto"/>
                    <w:left w:val="single" w:sz="4" w:space="0" w:color="auto"/>
                    <w:bottom w:val="single" w:sz="4" w:space="0" w:color="auto"/>
                    <w:right w:val="single" w:sz="4" w:space="0" w:color="auto"/>
                  </w:tcBorders>
                  <w:shd w:val="clear" w:color="auto" w:fill="FFFF00"/>
                </w:tcPr>
                <w:p w14:paraId="6C2DD49D" w14:textId="77777777" w:rsidR="00BC41BD" w:rsidRDefault="00BC41BD" w:rsidP="00BC41BD">
                  <w:pPr>
                    <w:pStyle w:val="TAL"/>
                    <w:rPr>
                      <w:rFonts w:asciiTheme="majorHAnsi" w:eastAsia="ＭＳ 明朝" w:hAnsiTheme="majorHAnsi" w:cstheme="majorHAnsi"/>
                      <w:szCs w:val="18"/>
                      <w:lang w:eastAsia="ja-JP"/>
                    </w:rPr>
                  </w:pPr>
                  <w:r>
                    <w:rPr>
                      <w:rFonts w:asciiTheme="majorHAnsi" w:eastAsia="ＭＳ 明朝" w:hAnsiTheme="majorHAnsi" w:cstheme="majorHAnsi"/>
                      <w:szCs w:val="18"/>
                      <w:lang w:eastAsia="ja-JP"/>
                    </w:rPr>
                    <w:t>N/A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5427F8D" w14:textId="77777777" w:rsidR="00BC41BD" w:rsidRDefault="00BC41BD" w:rsidP="00BC41BD">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53240915" w14:textId="77777777" w:rsidR="00BC41BD" w:rsidRDefault="00BC41BD" w:rsidP="00BC41BD">
                  <w:pPr>
                    <w:pStyle w:val="TAL"/>
                    <w:rPr>
                      <w:rFonts w:asciiTheme="majorHAnsi" w:hAnsiTheme="majorHAnsi" w:cstheme="majorHAnsi"/>
                      <w:szCs w:val="18"/>
                      <w:lang w:eastAsia="ja-JP"/>
                    </w:rPr>
                  </w:pPr>
                  <w:r>
                    <w:rPr>
                      <w:rFonts w:asciiTheme="majorHAnsi" w:hAnsiTheme="majorHAnsi" w:cstheme="majorHAnsi"/>
                      <w:szCs w:val="18"/>
                      <w:lang w:eastAsia="ja-JP"/>
                    </w:rPr>
                    <w:t>[Optional with capability signalling]</w:t>
                  </w:r>
                </w:p>
              </w:tc>
            </w:tr>
          </w:tbl>
          <w:p w14:paraId="451F532C" w14:textId="684E260C" w:rsidR="00BC41BD" w:rsidRPr="00D86507" w:rsidRDefault="00BC41BD" w:rsidP="00BC41BD">
            <w:pPr>
              <w:rPr>
                <w:rFonts w:eastAsia="SimSun"/>
                <w:color w:val="000000"/>
                <w:szCs w:val="21"/>
                <w:lang w:val="en-US" w:eastAsia="zh-CN"/>
              </w:rPr>
            </w:pPr>
            <w:r>
              <w:rPr>
                <w:rFonts w:eastAsia="ＭＳ Ｐゴシック" w:hint="eastAsia"/>
                <w:color w:val="000000" w:themeColor="text1"/>
                <w:lang w:val="en-US"/>
              </w:rPr>
              <w:t>N</w:t>
            </w:r>
            <w:r>
              <w:rPr>
                <w:rFonts w:eastAsia="ＭＳ Ｐゴシック"/>
                <w:color w:val="000000" w:themeColor="text1"/>
                <w:lang w:val="en-US"/>
              </w:rPr>
              <w:t>ote that any contents highlighted in yellow mean FFS and to be discussed further.</w:t>
            </w:r>
          </w:p>
        </w:tc>
      </w:tr>
      <w:tr w:rsidR="00B9565F" w14:paraId="53F1F3B9" w14:textId="77777777" w:rsidTr="00147E89">
        <w:tc>
          <w:tcPr>
            <w:tcW w:w="506" w:type="pct"/>
          </w:tcPr>
          <w:p w14:paraId="40B0F0B2" w14:textId="06DFDA5A" w:rsidR="00B9565F" w:rsidRDefault="00B9565F" w:rsidP="00BC41BD">
            <w:pPr>
              <w:jc w:val="both"/>
              <w:rPr>
                <w:szCs w:val="21"/>
                <w:lang w:val="en-US"/>
              </w:rPr>
            </w:pPr>
            <w:r>
              <w:rPr>
                <w:rFonts w:hint="eastAsia"/>
                <w:szCs w:val="21"/>
                <w:lang w:val="en-US"/>
              </w:rPr>
              <w:lastRenderedPageBreak/>
              <w:t>F</w:t>
            </w:r>
            <w:r>
              <w:rPr>
                <w:szCs w:val="21"/>
                <w:lang w:val="en-US"/>
              </w:rPr>
              <w:t>L3</w:t>
            </w:r>
          </w:p>
        </w:tc>
        <w:tc>
          <w:tcPr>
            <w:tcW w:w="4494" w:type="pct"/>
          </w:tcPr>
          <w:p w14:paraId="5F0EC03E" w14:textId="71AF70F7" w:rsidR="00B9565F" w:rsidRDefault="00B9565F" w:rsidP="00B9565F">
            <w:pPr>
              <w:jc w:val="both"/>
              <w:rPr>
                <w:rFonts w:eastAsia="ＭＳ Ｐゴシック"/>
                <w:color w:val="000000"/>
                <w:szCs w:val="21"/>
                <w:lang w:val="en-US"/>
              </w:rPr>
            </w:pPr>
            <w:r>
              <w:rPr>
                <w:rFonts w:eastAsia="ＭＳ Ｐゴシック"/>
                <w:color w:val="000000"/>
                <w:szCs w:val="21"/>
                <w:lang w:val="en-US"/>
              </w:rPr>
              <w:t>The above proposal tagged FL2 could not discussed in the GTW session on Nov. 12. Companies are encouraged to provide further comments.</w:t>
            </w:r>
          </w:p>
        </w:tc>
      </w:tr>
    </w:tbl>
    <w:p w14:paraId="4C64AE24" w14:textId="77777777" w:rsidR="00CD4FD5" w:rsidRPr="008654D0" w:rsidRDefault="00CD4FD5">
      <w:pPr>
        <w:spacing w:afterLines="50" w:after="120"/>
        <w:jc w:val="both"/>
        <w:rPr>
          <w:sz w:val="22"/>
          <w:lang w:val="en-US"/>
        </w:rPr>
      </w:pPr>
    </w:p>
    <w:p w14:paraId="4D796628" w14:textId="77777777" w:rsidR="00CD4FD5" w:rsidRDefault="00CD4FD5">
      <w:pPr>
        <w:spacing w:afterLines="50" w:after="120"/>
        <w:jc w:val="both"/>
        <w:rPr>
          <w:sz w:val="22"/>
        </w:rPr>
      </w:pPr>
    </w:p>
    <w:p w14:paraId="4550E685" w14:textId="77777777" w:rsidR="00CD4FD5" w:rsidRDefault="00B549E0">
      <w:pPr>
        <w:spacing w:afterLines="50" w:after="120"/>
        <w:jc w:val="both"/>
        <w:rPr>
          <w:b/>
          <w:bCs/>
          <w:szCs w:val="21"/>
          <w:lang w:val="en-US"/>
        </w:rPr>
      </w:pPr>
      <w:r>
        <w:rPr>
          <w:b/>
          <w:bCs/>
          <w:szCs w:val="21"/>
          <w:highlight w:val="cyan"/>
          <w:lang w:val="en-US"/>
        </w:rPr>
        <w:t>Medium priority question 6-2:</w:t>
      </w:r>
    </w:p>
    <w:p w14:paraId="4BA85BED"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 xml:space="preserve">ompanies are encouraged to provide views on </w:t>
      </w:r>
      <w:bookmarkStart w:id="55" w:name="_Hlk84404602"/>
      <w:r>
        <w:rPr>
          <w:b/>
          <w:bCs/>
          <w:szCs w:val="24"/>
          <w:lang w:val="en-US"/>
        </w:rPr>
        <w:t>whether</w:t>
      </w:r>
      <w:r>
        <w:rPr>
          <w:b/>
          <w:bCs/>
          <w:szCs w:val="24"/>
        </w:rPr>
        <w:t xml:space="preserve"> capability signaling is necessary for FG 30-</w:t>
      </w:r>
      <w:bookmarkEnd w:id="55"/>
      <w:r>
        <w:rPr>
          <w:b/>
          <w:bCs/>
          <w:szCs w:val="24"/>
        </w:rPr>
        <w:t xml:space="preserve">6, i.e., whether to support as optional </w:t>
      </w:r>
      <w:r>
        <w:rPr>
          <w:b/>
          <w:bCs/>
          <w:szCs w:val="24"/>
          <w:u w:val="single"/>
        </w:rPr>
        <w:t>with</w:t>
      </w:r>
      <w:r>
        <w:rPr>
          <w:b/>
          <w:bCs/>
          <w:szCs w:val="24"/>
        </w:rPr>
        <w:t xml:space="preserve"> capability signaling or optional </w:t>
      </w:r>
      <w:r>
        <w:rPr>
          <w:b/>
          <w:bCs/>
          <w:szCs w:val="24"/>
          <w:u w:val="single"/>
        </w:rPr>
        <w:t>without</w:t>
      </w:r>
      <w:r>
        <w:rPr>
          <w:b/>
          <w:bCs/>
          <w:szCs w:val="24"/>
        </w:rPr>
        <w:t xml:space="preserve"> capability signaling</w:t>
      </w:r>
    </w:p>
    <w:p w14:paraId="14DB643F" w14:textId="77777777" w:rsidR="00CD4FD5" w:rsidRDefault="00B549E0">
      <w:pPr>
        <w:pStyle w:val="aff5"/>
        <w:numPr>
          <w:ilvl w:val="1"/>
          <w:numId w:val="16"/>
        </w:numPr>
        <w:spacing w:afterLines="50" w:after="120"/>
        <w:ind w:leftChars="0"/>
        <w:jc w:val="both"/>
        <w:rPr>
          <w:szCs w:val="24"/>
          <w:lang w:val="en-US"/>
        </w:rPr>
      </w:pPr>
      <w:r>
        <w:rPr>
          <w:szCs w:val="24"/>
        </w:rPr>
        <w:t xml:space="preserve">Optional with capability signaling: </w:t>
      </w:r>
      <w:r>
        <w:rPr>
          <w:rFonts w:eastAsia="ＭＳ 明朝"/>
          <w:sz w:val="22"/>
        </w:rPr>
        <w:t>Huawei, HiSilicon, ZTE, DOCOMO, MediaTek</w:t>
      </w:r>
    </w:p>
    <w:p w14:paraId="3FA193DD" w14:textId="77777777" w:rsidR="00CD4FD5" w:rsidRDefault="00B549E0">
      <w:pPr>
        <w:pStyle w:val="aff5"/>
        <w:numPr>
          <w:ilvl w:val="1"/>
          <w:numId w:val="16"/>
        </w:numPr>
        <w:spacing w:afterLines="50" w:after="120"/>
        <w:ind w:leftChars="0"/>
        <w:jc w:val="both"/>
        <w:rPr>
          <w:szCs w:val="24"/>
          <w:lang w:val="en-US"/>
        </w:rPr>
      </w:pPr>
      <w:r>
        <w:rPr>
          <w:szCs w:val="24"/>
        </w:rPr>
        <w:t>Optional without capability signaling: Qualcomm</w:t>
      </w:r>
    </w:p>
    <w:p w14:paraId="34B249FF" w14:textId="77777777" w:rsidR="00CD4FD5" w:rsidRDefault="00B549E0">
      <w:pPr>
        <w:pStyle w:val="aff5"/>
        <w:numPr>
          <w:ilvl w:val="1"/>
          <w:numId w:val="16"/>
        </w:numPr>
        <w:spacing w:afterLines="50" w:after="120"/>
        <w:ind w:leftChars="0"/>
        <w:jc w:val="both"/>
        <w:rPr>
          <w:szCs w:val="24"/>
          <w:lang w:val="en-US"/>
        </w:rPr>
      </w:pPr>
      <w:r>
        <w:rPr>
          <w:rFonts w:hint="eastAsia"/>
          <w:szCs w:val="24"/>
          <w:lang w:val="en-US"/>
        </w:rPr>
        <w:t>U</w:t>
      </w:r>
      <w:r>
        <w:rPr>
          <w:szCs w:val="24"/>
          <w:lang w:val="en-US"/>
        </w:rPr>
        <w:t>p to RAN2: vivo</w:t>
      </w:r>
    </w:p>
    <w:tbl>
      <w:tblPr>
        <w:tblStyle w:val="afc"/>
        <w:tblW w:w="5000" w:type="pct"/>
        <w:tblLook w:val="04A0" w:firstRow="1" w:lastRow="0" w:firstColumn="1" w:lastColumn="0" w:noHBand="0" w:noVBand="1"/>
      </w:tblPr>
      <w:tblGrid>
        <w:gridCol w:w="2265"/>
        <w:gridCol w:w="20118"/>
      </w:tblGrid>
      <w:tr w:rsidR="00CD4FD5" w14:paraId="7D49BE0B" w14:textId="77777777">
        <w:tc>
          <w:tcPr>
            <w:tcW w:w="506" w:type="pct"/>
            <w:shd w:val="clear" w:color="auto" w:fill="F2F2F2" w:themeFill="background1" w:themeFillShade="F2"/>
          </w:tcPr>
          <w:p w14:paraId="36CD84C5"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56B37D6"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154F86B0" w14:textId="77777777">
        <w:tc>
          <w:tcPr>
            <w:tcW w:w="506" w:type="pct"/>
          </w:tcPr>
          <w:p w14:paraId="110C99C5" w14:textId="77777777" w:rsidR="00CD4FD5" w:rsidRDefault="00B549E0">
            <w:pPr>
              <w:jc w:val="both"/>
              <w:rPr>
                <w:szCs w:val="21"/>
                <w:lang w:val="en-US"/>
              </w:rPr>
            </w:pPr>
            <w:r>
              <w:rPr>
                <w:rFonts w:hint="eastAsia"/>
                <w:szCs w:val="21"/>
                <w:lang w:val="en-US"/>
              </w:rPr>
              <w:t>P</w:t>
            </w:r>
            <w:r>
              <w:rPr>
                <w:szCs w:val="21"/>
                <w:lang w:val="en-US"/>
              </w:rPr>
              <w:t>anasonic</w:t>
            </w:r>
          </w:p>
        </w:tc>
        <w:tc>
          <w:tcPr>
            <w:tcW w:w="4494" w:type="pct"/>
          </w:tcPr>
          <w:p w14:paraId="2B73D217" w14:textId="77777777" w:rsidR="00CD4FD5" w:rsidRDefault="00B549E0">
            <w:pPr>
              <w:rPr>
                <w:szCs w:val="21"/>
                <w:lang w:val="en-US"/>
              </w:rPr>
            </w:pPr>
            <w:r>
              <w:rPr>
                <w:szCs w:val="21"/>
                <w:lang w:val="en-US"/>
              </w:rPr>
              <w:t>Msg.3 repetition related feature can be up to RAN2 discussion. On the other hand, we see argument that for the handover case capability is necessary. Therefore, we are fine to signal it.</w:t>
            </w:r>
          </w:p>
        </w:tc>
      </w:tr>
      <w:tr w:rsidR="00CD4FD5" w14:paraId="6693609A" w14:textId="77777777">
        <w:tc>
          <w:tcPr>
            <w:tcW w:w="506" w:type="pct"/>
          </w:tcPr>
          <w:p w14:paraId="26EEC89C" w14:textId="77777777" w:rsidR="00CD4FD5" w:rsidRDefault="00B549E0">
            <w:pPr>
              <w:jc w:val="both"/>
              <w:rPr>
                <w:rFonts w:eastAsia="SimSun"/>
                <w:szCs w:val="21"/>
                <w:lang w:val="en-US" w:eastAsia="zh-CN"/>
              </w:rPr>
            </w:pPr>
            <w:r>
              <w:rPr>
                <w:rFonts w:eastAsia="SimSun" w:hint="eastAsia"/>
                <w:szCs w:val="21"/>
                <w:lang w:val="en-US" w:eastAsia="zh-CN"/>
              </w:rPr>
              <w:t>ZTE</w:t>
            </w:r>
          </w:p>
        </w:tc>
        <w:tc>
          <w:tcPr>
            <w:tcW w:w="4494" w:type="pct"/>
          </w:tcPr>
          <w:p w14:paraId="3192C4C4" w14:textId="77777777" w:rsidR="00CD4FD5" w:rsidRDefault="00B549E0">
            <w:pPr>
              <w:rPr>
                <w:rFonts w:eastAsia="SimSun"/>
                <w:szCs w:val="21"/>
                <w:lang w:val="en-US" w:eastAsia="zh-CN"/>
              </w:rPr>
            </w:pPr>
            <w:r>
              <w:rPr>
                <w:rFonts w:eastAsia="SimSun" w:hint="eastAsia"/>
                <w:szCs w:val="21"/>
                <w:lang w:val="en-US" w:eastAsia="zh-CN"/>
              </w:rPr>
              <w:t xml:space="preserve">Reporting the capability to network could </w:t>
            </w:r>
            <w:r>
              <w:rPr>
                <w:rFonts w:eastAsiaTheme="minorEastAsia" w:hint="eastAsia"/>
                <w:lang w:val="en-US" w:eastAsia="zh-CN"/>
              </w:rPr>
              <w:t>help NW to configure more appropriate PRACH resources.</w:t>
            </w:r>
          </w:p>
        </w:tc>
      </w:tr>
      <w:tr w:rsidR="00CD4FD5" w14:paraId="44D3F328" w14:textId="77777777">
        <w:tc>
          <w:tcPr>
            <w:tcW w:w="506" w:type="pct"/>
          </w:tcPr>
          <w:p w14:paraId="3EEDE623" w14:textId="1BEF0FC3" w:rsidR="00CD4FD5" w:rsidRDefault="005C6A5A">
            <w:pPr>
              <w:jc w:val="both"/>
              <w:rPr>
                <w:szCs w:val="21"/>
                <w:lang w:val="en-US"/>
              </w:rPr>
            </w:pPr>
            <w:r>
              <w:rPr>
                <w:rFonts w:hint="eastAsia"/>
                <w:szCs w:val="21"/>
                <w:lang w:val="en-US"/>
              </w:rPr>
              <w:t>S</w:t>
            </w:r>
            <w:r>
              <w:rPr>
                <w:szCs w:val="21"/>
                <w:lang w:val="en-US"/>
              </w:rPr>
              <w:t>harp</w:t>
            </w:r>
          </w:p>
        </w:tc>
        <w:tc>
          <w:tcPr>
            <w:tcW w:w="4494" w:type="pct"/>
          </w:tcPr>
          <w:p w14:paraId="47A29FA9" w14:textId="0BAD341D" w:rsidR="00CD4FD5" w:rsidRDefault="005C6A5A">
            <w:pPr>
              <w:rPr>
                <w:szCs w:val="21"/>
                <w:lang w:val="en-US"/>
              </w:rPr>
            </w:pPr>
            <w:r w:rsidRPr="005C6A5A">
              <w:rPr>
                <w:szCs w:val="21"/>
                <w:lang w:val="en-US"/>
              </w:rPr>
              <w:t>For allocating random access resource dedicated for RRC_CONNECTED UE with CBRA (e.g., for BFR, handover), capability signaling is required.</w:t>
            </w:r>
          </w:p>
        </w:tc>
      </w:tr>
      <w:tr w:rsidR="000B630A" w14:paraId="422D8CCC" w14:textId="77777777">
        <w:tc>
          <w:tcPr>
            <w:tcW w:w="506" w:type="pct"/>
          </w:tcPr>
          <w:p w14:paraId="735A6BA7" w14:textId="46FF802D" w:rsidR="000B630A" w:rsidRDefault="000B630A" w:rsidP="000B630A">
            <w:pPr>
              <w:jc w:val="both"/>
              <w:rPr>
                <w:szCs w:val="21"/>
                <w:lang w:val="en-US"/>
              </w:rPr>
            </w:pPr>
            <w:r>
              <w:rPr>
                <w:szCs w:val="21"/>
                <w:lang w:val="en-US"/>
              </w:rPr>
              <w:t>Nokia, NSB</w:t>
            </w:r>
          </w:p>
        </w:tc>
        <w:tc>
          <w:tcPr>
            <w:tcW w:w="4494" w:type="pct"/>
          </w:tcPr>
          <w:p w14:paraId="6EE0D3E3" w14:textId="52E508FA" w:rsidR="000B630A" w:rsidRPr="005C6A5A" w:rsidRDefault="000B630A" w:rsidP="000B630A">
            <w:pPr>
              <w:rPr>
                <w:szCs w:val="21"/>
                <w:lang w:val="en-US"/>
              </w:rPr>
            </w:pPr>
            <w:r>
              <w:rPr>
                <w:szCs w:val="21"/>
                <w:lang w:val="en-US"/>
              </w:rPr>
              <w:t>Optional with capability signaling</w:t>
            </w:r>
          </w:p>
        </w:tc>
      </w:tr>
      <w:tr w:rsidR="00F21076" w14:paraId="3C6F1022" w14:textId="77777777" w:rsidTr="00F21076">
        <w:tc>
          <w:tcPr>
            <w:tcW w:w="506" w:type="pct"/>
          </w:tcPr>
          <w:p w14:paraId="50757BFF" w14:textId="77777777" w:rsidR="00F21076" w:rsidRDefault="00F21076" w:rsidP="00147E89">
            <w:pPr>
              <w:jc w:val="both"/>
              <w:rPr>
                <w:szCs w:val="21"/>
                <w:lang w:val="en-US"/>
              </w:rPr>
            </w:pPr>
            <w:r>
              <w:rPr>
                <w:szCs w:val="21"/>
                <w:lang w:val="en-US"/>
              </w:rPr>
              <w:t>Apple</w:t>
            </w:r>
          </w:p>
        </w:tc>
        <w:tc>
          <w:tcPr>
            <w:tcW w:w="4494" w:type="pct"/>
          </w:tcPr>
          <w:p w14:paraId="4622B463" w14:textId="13F222E0" w:rsidR="00F21076" w:rsidRDefault="00F21076" w:rsidP="00147E89">
            <w:pPr>
              <w:rPr>
                <w:szCs w:val="21"/>
                <w:lang w:val="en-US"/>
              </w:rPr>
            </w:pPr>
            <w:r>
              <w:rPr>
                <w:szCs w:val="21"/>
                <w:lang w:val="en-US"/>
              </w:rPr>
              <w:t>Such a report is not needed. Not all UEs supportive Msg3 demand for it anyway. No capability signaling is needed</w:t>
            </w:r>
          </w:p>
        </w:tc>
      </w:tr>
      <w:tr w:rsidR="009A61E2" w14:paraId="30D5C3B3" w14:textId="77777777" w:rsidTr="00F21076">
        <w:tc>
          <w:tcPr>
            <w:tcW w:w="506" w:type="pct"/>
          </w:tcPr>
          <w:p w14:paraId="7EFE7009" w14:textId="41B0506D" w:rsidR="009A61E2" w:rsidRDefault="009A61E2" w:rsidP="00147E89">
            <w:pPr>
              <w:jc w:val="both"/>
              <w:rPr>
                <w:szCs w:val="21"/>
                <w:lang w:val="en-US"/>
              </w:rPr>
            </w:pPr>
            <w:r>
              <w:rPr>
                <w:szCs w:val="21"/>
                <w:lang w:val="en-US"/>
              </w:rPr>
              <w:t>Ericsson</w:t>
            </w:r>
          </w:p>
        </w:tc>
        <w:tc>
          <w:tcPr>
            <w:tcW w:w="4494" w:type="pct"/>
          </w:tcPr>
          <w:p w14:paraId="021D15B0" w14:textId="62B8FF22" w:rsidR="009A61E2" w:rsidRDefault="009A61E2" w:rsidP="00147E89">
            <w:pPr>
              <w:rPr>
                <w:szCs w:val="21"/>
                <w:lang w:val="en-US"/>
              </w:rPr>
            </w:pPr>
            <w:r w:rsidRPr="009A61E2">
              <w:rPr>
                <w:szCs w:val="21"/>
                <w:lang w:val="en-US"/>
              </w:rPr>
              <w:t>Optional with capability signaling.</w:t>
            </w:r>
          </w:p>
        </w:tc>
      </w:tr>
      <w:tr w:rsidR="003911E6" w14:paraId="7CCDF426" w14:textId="77777777" w:rsidTr="00147E89">
        <w:tc>
          <w:tcPr>
            <w:tcW w:w="506" w:type="pct"/>
          </w:tcPr>
          <w:p w14:paraId="0C5B2172" w14:textId="77777777" w:rsidR="003911E6" w:rsidRDefault="003911E6" w:rsidP="00147E89">
            <w:pPr>
              <w:jc w:val="both"/>
              <w:rPr>
                <w:szCs w:val="21"/>
                <w:lang w:val="en-US"/>
              </w:rPr>
            </w:pPr>
            <w:r>
              <w:rPr>
                <w:rFonts w:eastAsia="SimSun" w:hint="eastAsia"/>
                <w:szCs w:val="21"/>
                <w:lang w:val="en-US" w:eastAsia="zh-CN"/>
              </w:rPr>
              <w:t>H</w:t>
            </w:r>
            <w:r>
              <w:rPr>
                <w:rFonts w:eastAsia="SimSun"/>
                <w:szCs w:val="21"/>
                <w:lang w:val="en-US" w:eastAsia="zh-CN"/>
              </w:rPr>
              <w:t>uawei, HiSilicon</w:t>
            </w:r>
          </w:p>
        </w:tc>
        <w:tc>
          <w:tcPr>
            <w:tcW w:w="4494" w:type="pct"/>
          </w:tcPr>
          <w:p w14:paraId="1F1ED494" w14:textId="77777777" w:rsidR="003911E6" w:rsidRDefault="003911E6" w:rsidP="00147E89">
            <w:pPr>
              <w:rPr>
                <w:rFonts w:ascii="ＭＳ Ｐゴシック" w:eastAsia="ＭＳ Ｐゴシック" w:hAnsi="ＭＳ Ｐゴシック" w:cs="ＭＳ Ｐゴシック"/>
                <w:color w:val="000000"/>
                <w:szCs w:val="21"/>
                <w:lang w:val="en-US"/>
              </w:rPr>
            </w:pPr>
            <w:r>
              <w:rPr>
                <w:szCs w:val="24"/>
              </w:rPr>
              <w:t>O</w:t>
            </w:r>
            <w:r w:rsidRPr="00056D76">
              <w:rPr>
                <w:szCs w:val="24"/>
              </w:rPr>
              <w:t xml:space="preserve">ptional with capability </w:t>
            </w:r>
            <w:r>
              <w:rPr>
                <w:szCs w:val="24"/>
              </w:rPr>
              <w:t xml:space="preserve">signalling so that gNB can allocate RACH resources for different purposes </w:t>
            </w:r>
            <w:r w:rsidRPr="001B6772">
              <w:rPr>
                <w:szCs w:val="24"/>
              </w:rPr>
              <w:t>more rationally</w:t>
            </w:r>
            <w:r>
              <w:rPr>
                <w:szCs w:val="24"/>
              </w:rPr>
              <w:t>.</w:t>
            </w:r>
          </w:p>
        </w:tc>
      </w:tr>
    </w:tbl>
    <w:p w14:paraId="12241A6E" w14:textId="77777777" w:rsidR="00CD4FD5" w:rsidRDefault="00CD4FD5">
      <w:pPr>
        <w:spacing w:afterLines="50" w:after="120"/>
        <w:jc w:val="both"/>
        <w:rPr>
          <w:sz w:val="22"/>
        </w:rPr>
      </w:pPr>
    </w:p>
    <w:p w14:paraId="0E1699B9" w14:textId="77777777" w:rsidR="00CD4FD5" w:rsidRDefault="00CD4FD5">
      <w:pPr>
        <w:spacing w:afterLines="50" w:after="120"/>
        <w:jc w:val="both"/>
        <w:rPr>
          <w:sz w:val="22"/>
          <w:lang w:val="en-US"/>
        </w:rPr>
      </w:pPr>
    </w:p>
    <w:p w14:paraId="141404AF" w14:textId="77777777" w:rsidR="00CD4FD5" w:rsidRDefault="00B549E0">
      <w:pPr>
        <w:spacing w:afterLines="50" w:after="120"/>
        <w:jc w:val="both"/>
        <w:rPr>
          <w:b/>
          <w:bCs/>
          <w:szCs w:val="21"/>
          <w:lang w:val="en-US"/>
        </w:rPr>
      </w:pPr>
      <w:r>
        <w:rPr>
          <w:b/>
          <w:bCs/>
          <w:szCs w:val="21"/>
          <w:highlight w:val="cyan"/>
          <w:lang w:val="en-US"/>
        </w:rPr>
        <w:t>Medium priority question 6-3:</w:t>
      </w:r>
    </w:p>
    <w:p w14:paraId="5F046312"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w:t>
      </w:r>
      <w:r>
        <w:rPr>
          <w:b/>
          <w:bCs/>
          <w:szCs w:val="24"/>
        </w:rPr>
        <w:t xml:space="preserve"> the type of FG 30-6 should be per UE or per band</w:t>
      </w:r>
    </w:p>
    <w:p w14:paraId="46599DE7" w14:textId="77777777" w:rsidR="00CD4FD5" w:rsidRDefault="00B549E0">
      <w:pPr>
        <w:pStyle w:val="aff5"/>
        <w:numPr>
          <w:ilvl w:val="1"/>
          <w:numId w:val="16"/>
        </w:numPr>
        <w:spacing w:afterLines="50" w:after="120"/>
        <w:ind w:leftChars="0"/>
        <w:jc w:val="both"/>
        <w:rPr>
          <w:szCs w:val="24"/>
          <w:lang w:val="en-US"/>
        </w:rPr>
      </w:pPr>
      <w:r>
        <w:rPr>
          <w:rFonts w:hint="eastAsia"/>
          <w:szCs w:val="24"/>
          <w:lang w:val="en-US"/>
        </w:rPr>
        <w:lastRenderedPageBreak/>
        <w:t>P</w:t>
      </w:r>
      <w:r>
        <w:rPr>
          <w:szCs w:val="24"/>
          <w:lang w:val="en-US"/>
        </w:rPr>
        <w:t xml:space="preserve">er UE: </w:t>
      </w:r>
      <w:r>
        <w:rPr>
          <w:rFonts w:eastAsia="ＭＳ 明朝"/>
          <w:sz w:val="22"/>
        </w:rPr>
        <w:t>Huawei, HiSilicon, ZTE</w:t>
      </w:r>
    </w:p>
    <w:p w14:paraId="770B8420" w14:textId="77777777" w:rsidR="00CD4FD5" w:rsidRDefault="00B549E0">
      <w:pPr>
        <w:pStyle w:val="aff5"/>
        <w:numPr>
          <w:ilvl w:val="2"/>
          <w:numId w:val="16"/>
        </w:numPr>
        <w:spacing w:afterLines="50" w:after="120"/>
        <w:ind w:leftChars="0"/>
        <w:jc w:val="both"/>
        <w:rPr>
          <w:szCs w:val="24"/>
          <w:lang w:val="en-US"/>
        </w:rPr>
      </w:pPr>
      <w:r>
        <w:rPr>
          <w:rFonts w:hint="eastAsia"/>
          <w:szCs w:val="24"/>
          <w:lang w:val="en-US"/>
        </w:rPr>
        <w:t>F</w:t>
      </w:r>
      <w:r>
        <w:rPr>
          <w:szCs w:val="24"/>
          <w:lang w:val="en-US"/>
        </w:rPr>
        <w:t>DD/TDD differentiation</w:t>
      </w:r>
    </w:p>
    <w:p w14:paraId="0FD8BE55" w14:textId="77777777" w:rsidR="00CD4FD5" w:rsidRDefault="00B549E0">
      <w:pPr>
        <w:pStyle w:val="aff5"/>
        <w:numPr>
          <w:ilvl w:val="3"/>
          <w:numId w:val="16"/>
        </w:numPr>
        <w:spacing w:afterLines="50" w:after="120"/>
        <w:ind w:leftChars="0"/>
        <w:jc w:val="both"/>
        <w:rPr>
          <w:szCs w:val="24"/>
          <w:lang w:val="en-US"/>
        </w:rPr>
      </w:pPr>
      <w:r>
        <w:rPr>
          <w:rFonts w:hint="eastAsia"/>
          <w:szCs w:val="24"/>
          <w:lang w:val="en-US"/>
        </w:rPr>
        <w:t>N</w:t>
      </w:r>
      <w:r>
        <w:rPr>
          <w:szCs w:val="24"/>
          <w:lang w:val="en-US"/>
        </w:rPr>
        <w:t xml:space="preserve">ot necessary: </w:t>
      </w:r>
      <w:r>
        <w:rPr>
          <w:rFonts w:eastAsia="ＭＳ 明朝"/>
          <w:sz w:val="22"/>
        </w:rPr>
        <w:t>Huawei, HiSilicon</w:t>
      </w:r>
    </w:p>
    <w:p w14:paraId="090A7C5A" w14:textId="77777777" w:rsidR="00CD4FD5" w:rsidRDefault="00B549E0">
      <w:pPr>
        <w:pStyle w:val="aff5"/>
        <w:numPr>
          <w:ilvl w:val="3"/>
          <w:numId w:val="16"/>
        </w:numPr>
        <w:spacing w:afterLines="50" w:after="120"/>
        <w:ind w:leftChars="0"/>
        <w:jc w:val="both"/>
        <w:rPr>
          <w:szCs w:val="24"/>
          <w:lang w:val="en-US"/>
        </w:rPr>
      </w:pPr>
      <w:r>
        <w:rPr>
          <w:rFonts w:eastAsia="ＭＳ 明朝" w:hint="eastAsia"/>
          <w:sz w:val="22"/>
        </w:rPr>
        <w:t>F</w:t>
      </w:r>
      <w:r>
        <w:rPr>
          <w:rFonts w:eastAsia="ＭＳ 明朝"/>
          <w:sz w:val="22"/>
        </w:rPr>
        <w:t>FS: ZTE</w:t>
      </w:r>
    </w:p>
    <w:p w14:paraId="72514862" w14:textId="77777777" w:rsidR="00CD4FD5" w:rsidRDefault="00B549E0">
      <w:pPr>
        <w:pStyle w:val="aff5"/>
        <w:numPr>
          <w:ilvl w:val="1"/>
          <w:numId w:val="16"/>
        </w:numPr>
        <w:spacing w:afterLines="50" w:after="120"/>
        <w:ind w:leftChars="0"/>
        <w:jc w:val="both"/>
        <w:rPr>
          <w:szCs w:val="24"/>
          <w:lang w:val="en-US"/>
        </w:rPr>
      </w:pPr>
      <w:r>
        <w:rPr>
          <w:rFonts w:hint="eastAsia"/>
          <w:szCs w:val="24"/>
          <w:lang w:val="en-US"/>
        </w:rPr>
        <w:t>P</w:t>
      </w:r>
      <w:r>
        <w:rPr>
          <w:szCs w:val="24"/>
          <w:lang w:val="en-US"/>
        </w:rPr>
        <w:t>er band: Qualcomm, MediaTek</w:t>
      </w:r>
    </w:p>
    <w:tbl>
      <w:tblPr>
        <w:tblStyle w:val="afc"/>
        <w:tblW w:w="5000" w:type="pct"/>
        <w:tblLook w:val="04A0" w:firstRow="1" w:lastRow="0" w:firstColumn="1" w:lastColumn="0" w:noHBand="0" w:noVBand="1"/>
      </w:tblPr>
      <w:tblGrid>
        <w:gridCol w:w="2265"/>
        <w:gridCol w:w="20118"/>
      </w:tblGrid>
      <w:tr w:rsidR="00CD4FD5" w14:paraId="4AA3B961" w14:textId="77777777">
        <w:tc>
          <w:tcPr>
            <w:tcW w:w="506" w:type="pct"/>
            <w:shd w:val="clear" w:color="auto" w:fill="F2F2F2" w:themeFill="background1" w:themeFillShade="F2"/>
          </w:tcPr>
          <w:p w14:paraId="3352C094"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8B2B3AD"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14:paraId="0E58D917" w14:textId="77777777">
        <w:tc>
          <w:tcPr>
            <w:tcW w:w="506" w:type="pct"/>
          </w:tcPr>
          <w:p w14:paraId="060BADA9" w14:textId="77777777" w:rsidR="00CD4FD5" w:rsidRDefault="00B549E0">
            <w:pPr>
              <w:rPr>
                <w:lang w:val="en-US" w:eastAsia="zh-CN"/>
              </w:rPr>
            </w:pPr>
            <w:r>
              <w:rPr>
                <w:rFonts w:hint="eastAsia"/>
                <w:lang w:val="en-US" w:eastAsia="zh-CN"/>
              </w:rPr>
              <w:t>ZTE</w:t>
            </w:r>
          </w:p>
        </w:tc>
        <w:tc>
          <w:tcPr>
            <w:tcW w:w="4494" w:type="pct"/>
          </w:tcPr>
          <w:p w14:paraId="0911E3B2" w14:textId="77777777" w:rsidR="00CD4FD5" w:rsidRDefault="00B549E0">
            <w:pPr>
              <w:rPr>
                <w:lang w:val="en-US" w:eastAsia="zh-CN"/>
              </w:rPr>
            </w:pPr>
            <w:r>
              <w:rPr>
                <w:rFonts w:hint="eastAsia"/>
                <w:lang w:val="en-US" w:eastAsia="zh-CN"/>
              </w:rPr>
              <w:t xml:space="preserve">Per UE reporting is sufficient. </w:t>
            </w:r>
          </w:p>
        </w:tc>
      </w:tr>
      <w:tr w:rsidR="000B630A" w14:paraId="5E69B493" w14:textId="77777777">
        <w:tc>
          <w:tcPr>
            <w:tcW w:w="506" w:type="pct"/>
          </w:tcPr>
          <w:p w14:paraId="018D0E64" w14:textId="15B86EA2" w:rsidR="000B630A" w:rsidRDefault="000B630A" w:rsidP="000B630A">
            <w:pPr>
              <w:jc w:val="both"/>
              <w:rPr>
                <w:szCs w:val="21"/>
                <w:lang w:val="en-US"/>
              </w:rPr>
            </w:pPr>
            <w:r>
              <w:rPr>
                <w:szCs w:val="21"/>
                <w:lang w:val="en-US"/>
              </w:rPr>
              <w:t>Nokia, NSB</w:t>
            </w:r>
          </w:p>
        </w:tc>
        <w:tc>
          <w:tcPr>
            <w:tcW w:w="4494" w:type="pct"/>
          </w:tcPr>
          <w:p w14:paraId="1B6DCD4D" w14:textId="5F78E9BB" w:rsidR="000B630A" w:rsidRDefault="000B630A" w:rsidP="000B630A">
            <w:pPr>
              <w:rPr>
                <w:rFonts w:ascii="ＭＳ Ｐゴシック" w:eastAsia="ＭＳ Ｐゴシック" w:hAnsi="ＭＳ Ｐゴシック" w:cs="ＭＳ Ｐゴシック"/>
                <w:szCs w:val="21"/>
                <w:lang w:val="en-US"/>
              </w:rPr>
            </w:pPr>
            <w:r>
              <w:rPr>
                <w:rFonts w:ascii="ＭＳ Ｐゴシック" w:eastAsia="ＭＳ Ｐゴシック" w:hAnsi="ＭＳ Ｐゴシック" w:cs="ＭＳ Ｐゴシック"/>
                <w:szCs w:val="21"/>
                <w:lang w:val="en-US"/>
              </w:rPr>
              <w:t>Per UE</w:t>
            </w:r>
          </w:p>
        </w:tc>
      </w:tr>
      <w:tr w:rsidR="00F21076" w14:paraId="5656BCEE" w14:textId="77777777">
        <w:tc>
          <w:tcPr>
            <w:tcW w:w="506" w:type="pct"/>
          </w:tcPr>
          <w:p w14:paraId="18415A30" w14:textId="1F34572D" w:rsidR="00F21076" w:rsidRDefault="00F21076" w:rsidP="00F21076">
            <w:pPr>
              <w:jc w:val="both"/>
              <w:rPr>
                <w:szCs w:val="21"/>
                <w:lang w:val="en-US"/>
              </w:rPr>
            </w:pPr>
            <w:r w:rsidRPr="00B22B45">
              <w:rPr>
                <w:lang w:val="en-US" w:eastAsia="zh-CN"/>
              </w:rPr>
              <w:t>Apple</w:t>
            </w:r>
          </w:p>
        </w:tc>
        <w:tc>
          <w:tcPr>
            <w:tcW w:w="4494" w:type="pct"/>
          </w:tcPr>
          <w:p w14:paraId="1E2D9917" w14:textId="36010AE0" w:rsidR="00F21076" w:rsidRDefault="00F21076" w:rsidP="00F21076">
            <w:pPr>
              <w:rPr>
                <w:rFonts w:ascii="ＭＳ Ｐゴシック" w:eastAsia="ＭＳ Ｐゴシック" w:hAnsi="ＭＳ Ｐゴシック" w:cs="ＭＳ Ｐゴシック"/>
                <w:szCs w:val="21"/>
                <w:lang w:val="en-US"/>
              </w:rPr>
            </w:pPr>
            <w:r w:rsidRPr="00B22B45">
              <w:rPr>
                <w:lang w:val="en-US" w:eastAsia="zh-CN"/>
              </w:rPr>
              <w:t xml:space="preserve">No capability signaling is needed, but as a general rule, repetition capability should be per band </w:t>
            </w:r>
          </w:p>
        </w:tc>
      </w:tr>
      <w:tr w:rsidR="009A61E2" w14:paraId="69207AAD" w14:textId="77777777">
        <w:tc>
          <w:tcPr>
            <w:tcW w:w="506" w:type="pct"/>
          </w:tcPr>
          <w:p w14:paraId="4333B252" w14:textId="73597B3D" w:rsidR="009A61E2" w:rsidRPr="00B22B45" w:rsidRDefault="009A61E2" w:rsidP="00F21076">
            <w:pPr>
              <w:jc w:val="both"/>
              <w:rPr>
                <w:lang w:val="en-US" w:eastAsia="zh-CN"/>
              </w:rPr>
            </w:pPr>
            <w:r>
              <w:rPr>
                <w:lang w:val="en-US" w:eastAsia="zh-CN"/>
              </w:rPr>
              <w:t>Ericsson</w:t>
            </w:r>
          </w:p>
        </w:tc>
        <w:tc>
          <w:tcPr>
            <w:tcW w:w="4494" w:type="pct"/>
          </w:tcPr>
          <w:p w14:paraId="314CC4A3" w14:textId="0D402563" w:rsidR="009A61E2" w:rsidRPr="00B22B45" w:rsidRDefault="009A61E2" w:rsidP="00F21076">
            <w:pPr>
              <w:rPr>
                <w:lang w:val="en-US" w:eastAsia="zh-CN"/>
              </w:rPr>
            </w:pPr>
            <w:r>
              <w:rPr>
                <w:lang w:val="en-US" w:eastAsia="zh-CN"/>
              </w:rPr>
              <w:t>Per UE</w:t>
            </w:r>
          </w:p>
        </w:tc>
      </w:tr>
      <w:tr w:rsidR="003911E6" w14:paraId="66C1494A" w14:textId="77777777" w:rsidTr="00147E89">
        <w:tc>
          <w:tcPr>
            <w:tcW w:w="506" w:type="pct"/>
          </w:tcPr>
          <w:p w14:paraId="0E201D60" w14:textId="77777777" w:rsidR="003911E6" w:rsidRPr="00BB723E" w:rsidRDefault="003911E6" w:rsidP="00147E89">
            <w:pPr>
              <w:jc w:val="both"/>
              <w:rPr>
                <w:rFonts w:eastAsia="SimSun"/>
                <w:szCs w:val="21"/>
                <w:lang w:val="en-US" w:eastAsia="zh-CN"/>
              </w:rPr>
            </w:pPr>
            <w:r w:rsidRPr="00BB723E">
              <w:rPr>
                <w:rFonts w:eastAsia="SimSun"/>
                <w:szCs w:val="21"/>
                <w:lang w:val="en-US" w:eastAsia="zh-CN"/>
              </w:rPr>
              <w:t>Huawei, HiSilicon</w:t>
            </w:r>
          </w:p>
        </w:tc>
        <w:tc>
          <w:tcPr>
            <w:tcW w:w="4494" w:type="pct"/>
          </w:tcPr>
          <w:p w14:paraId="0113917E" w14:textId="77777777" w:rsidR="003911E6" w:rsidRPr="00BB723E" w:rsidRDefault="003911E6" w:rsidP="00147E89">
            <w:pPr>
              <w:rPr>
                <w:rFonts w:eastAsia="SimSun"/>
                <w:szCs w:val="21"/>
                <w:lang w:val="en-US" w:eastAsia="zh-CN"/>
              </w:rPr>
            </w:pPr>
            <w:r w:rsidRPr="00BB723E">
              <w:rPr>
                <w:rFonts w:eastAsia="SimSun"/>
                <w:szCs w:val="21"/>
                <w:lang w:val="en-US" w:eastAsia="zh-CN"/>
              </w:rPr>
              <w:t>Per UE is sufficient.</w:t>
            </w:r>
          </w:p>
        </w:tc>
      </w:tr>
    </w:tbl>
    <w:p w14:paraId="589ACB6E" w14:textId="77777777" w:rsidR="00CD4FD5" w:rsidRDefault="00CD4FD5">
      <w:pPr>
        <w:spacing w:afterLines="50" w:after="120"/>
        <w:jc w:val="both"/>
        <w:rPr>
          <w:sz w:val="22"/>
        </w:rPr>
      </w:pPr>
    </w:p>
    <w:p w14:paraId="457B140D" w14:textId="77777777" w:rsidR="00CD4FD5" w:rsidRDefault="00CD4FD5">
      <w:pPr>
        <w:spacing w:afterLines="50" w:after="120"/>
        <w:jc w:val="both"/>
        <w:rPr>
          <w:sz w:val="22"/>
        </w:rPr>
      </w:pPr>
    </w:p>
    <w:p w14:paraId="1DBD0F71" w14:textId="77777777" w:rsidR="00CD4FD5" w:rsidRDefault="00B549E0">
      <w:pPr>
        <w:spacing w:afterLines="50" w:after="120"/>
        <w:jc w:val="both"/>
        <w:rPr>
          <w:b/>
          <w:bCs/>
          <w:szCs w:val="21"/>
          <w:lang w:val="en-US"/>
        </w:rPr>
      </w:pPr>
      <w:r>
        <w:rPr>
          <w:b/>
          <w:bCs/>
          <w:szCs w:val="21"/>
          <w:lang w:val="en-US"/>
        </w:rPr>
        <w:t>Low priority question 6-4:</w:t>
      </w:r>
    </w:p>
    <w:p w14:paraId="790617EC" w14:textId="77777777" w:rsidR="00CD4FD5" w:rsidRDefault="00B549E0">
      <w:pPr>
        <w:pStyle w:val="aff5"/>
        <w:numPr>
          <w:ilvl w:val="0"/>
          <w:numId w:val="16"/>
        </w:numPr>
        <w:spacing w:afterLines="50" w:after="120"/>
        <w:ind w:leftChars="0"/>
        <w:jc w:val="both"/>
        <w:rPr>
          <w:b/>
          <w:bCs/>
          <w:szCs w:val="24"/>
          <w:lang w:val="en-US"/>
        </w:rPr>
      </w:pPr>
      <w:r>
        <w:rPr>
          <w:rFonts w:hint="eastAsia"/>
          <w:b/>
          <w:bCs/>
          <w:szCs w:val="24"/>
          <w:lang w:val="en-US"/>
        </w:rPr>
        <w:t>C</w:t>
      </w:r>
      <w:r>
        <w:rPr>
          <w:b/>
          <w:bCs/>
          <w:szCs w:val="24"/>
          <w:lang w:val="en-US"/>
        </w:rPr>
        <w:t>ompanies are encouraged to provide views on whether/how to revise</w:t>
      </w:r>
      <w:r>
        <w:rPr>
          <w:b/>
          <w:bCs/>
          <w:szCs w:val="24"/>
        </w:rPr>
        <w:t xml:space="preserve"> any other contents in FG 30-6 which do not have capability signaling impacts</w:t>
      </w:r>
    </w:p>
    <w:tbl>
      <w:tblPr>
        <w:tblStyle w:val="afc"/>
        <w:tblW w:w="5000" w:type="pct"/>
        <w:tblLook w:val="04A0" w:firstRow="1" w:lastRow="0" w:firstColumn="1" w:lastColumn="0" w:noHBand="0" w:noVBand="1"/>
      </w:tblPr>
      <w:tblGrid>
        <w:gridCol w:w="2265"/>
        <w:gridCol w:w="20118"/>
      </w:tblGrid>
      <w:tr w:rsidR="00CD4FD5" w14:paraId="6FF1E58A" w14:textId="77777777">
        <w:tc>
          <w:tcPr>
            <w:tcW w:w="506" w:type="pct"/>
            <w:shd w:val="clear" w:color="auto" w:fill="F2F2F2" w:themeFill="background1" w:themeFillShade="F2"/>
          </w:tcPr>
          <w:p w14:paraId="79D0A993" w14:textId="77777777" w:rsidR="00CD4FD5" w:rsidRDefault="00B549E0">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5065B85" w14:textId="77777777" w:rsidR="00CD4FD5" w:rsidRDefault="00B549E0">
            <w:pPr>
              <w:spacing w:afterLines="50" w:after="120"/>
              <w:jc w:val="both"/>
              <w:rPr>
                <w:szCs w:val="21"/>
                <w:lang w:val="en-US"/>
              </w:rPr>
            </w:pPr>
            <w:r>
              <w:rPr>
                <w:rFonts w:hint="eastAsia"/>
                <w:szCs w:val="21"/>
                <w:lang w:val="en-US"/>
              </w:rPr>
              <w:t>C</w:t>
            </w:r>
            <w:r>
              <w:rPr>
                <w:szCs w:val="21"/>
                <w:lang w:val="en-US"/>
              </w:rPr>
              <w:t>omment</w:t>
            </w:r>
          </w:p>
        </w:tc>
      </w:tr>
      <w:tr w:rsidR="00CD4FD5" w:rsidRPr="009A61E2" w14:paraId="2537960E" w14:textId="77777777">
        <w:tc>
          <w:tcPr>
            <w:tcW w:w="506" w:type="pct"/>
          </w:tcPr>
          <w:p w14:paraId="2DFFD260" w14:textId="6DD8BD6D" w:rsidR="00CD4FD5" w:rsidRPr="009A61E2" w:rsidRDefault="009A61E2">
            <w:pPr>
              <w:spacing w:after="0"/>
              <w:jc w:val="both"/>
              <w:rPr>
                <w:szCs w:val="21"/>
                <w:lang w:val="en-US"/>
              </w:rPr>
            </w:pPr>
            <w:r>
              <w:rPr>
                <w:szCs w:val="21"/>
                <w:lang w:val="en-US"/>
              </w:rPr>
              <w:t>Ericsson</w:t>
            </w:r>
          </w:p>
        </w:tc>
        <w:tc>
          <w:tcPr>
            <w:tcW w:w="4494" w:type="pct"/>
          </w:tcPr>
          <w:p w14:paraId="473B5629" w14:textId="77777777" w:rsidR="009A61E2" w:rsidRPr="009A61E2" w:rsidRDefault="009A61E2" w:rsidP="009A61E2">
            <w:pPr>
              <w:rPr>
                <w:rFonts w:eastAsia="ＭＳ Ｐゴシック"/>
                <w:color w:val="000000"/>
                <w:szCs w:val="21"/>
                <w:lang w:val="en-US"/>
              </w:rPr>
            </w:pPr>
            <w:r w:rsidRPr="009A61E2">
              <w:rPr>
                <w:rFonts w:eastAsia="ＭＳ Ｐゴシック"/>
                <w:color w:val="000000"/>
                <w:szCs w:val="21"/>
                <w:lang w:val="en-US"/>
              </w:rPr>
              <w:t xml:space="preserve">Regarding the column of component, as discussed in question 6-1, UEs should report their capability for Msg3 repetition after random access. Msg3 repetition can be used in RRC Idle or RRC connected mode, so we suggest to remove the words “in RRC connected mode”. </w:t>
            </w:r>
          </w:p>
          <w:p w14:paraId="4A366E70" w14:textId="4A654919" w:rsidR="00CD4FD5" w:rsidRPr="009A61E2" w:rsidRDefault="009A61E2" w:rsidP="009A61E2">
            <w:pPr>
              <w:spacing w:after="0"/>
              <w:rPr>
                <w:rFonts w:eastAsia="ＭＳ Ｐゴシック"/>
                <w:color w:val="000000"/>
                <w:szCs w:val="21"/>
                <w:lang w:val="en-US"/>
              </w:rPr>
            </w:pPr>
            <w:r w:rsidRPr="009A61E2">
              <w:rPr>
                <w:rFonts w:eastAsia="ＭＳ Ｐゴシック"/>
                <w:color w:val="000000"/>
                <w:szCs w:val="21"/>
                <w:lang w:val="en-US"/>
              </w:rPr>
              <w:t>As to the name of the feature group,  since in RAN1 specification, PUSCH scheduled by RAR is used for Msg3 in CBRA and a PUSCH scheduled by RAR in CFRA. Thus, we propose to use term “PUSCH scheduled by RAR” instead for Msg3 initial transmission and the PUSCH transmission scheduled by RAR in CFRA.</w:t>
            </w:r>
          </w:p>
        </w:tc>
      </w:tr>
      <w:tr w:rsidR="00CD4FD5" w14:paraId="1DDB578C" w14:textId="77777777">
        <w:tc>
          <w:tcPr>
            <w:tcW w:w="506" w:type="pct"/>
          </w:tcPr>
          <w:p w14:paraId="608468FB" w14:textId="4C845F6F" w:rsidR="00CD4FD5" w:rsidRDefault="00DD60CC">
            <w:pPr>
              <w:spacing w:after="0"/>
              <w:jc w:val="both"/>
              <w:rPr>
                <w:szCs w:val="21"/>
                <w:lang w:val="en-US"/>
              </w:rPr>
            </w:pPr>
            <w:r>
              <w:rPr>
                <w:szCs w:val="21"/>
                <w:lang w:val="en-US"/>
              </w:rPr>
              <w:t>Huawei, HiSilicon</w:t>
            </w:r>
          </w:p>
        </w:tc>
        <w:tc>
          <w:tcPr>
            <w:tcW w:w="4494" w:type="pct"/>
          </w:tcPr>
          <w:p w14:paraId="52BC537A" w14:textId="3D1332E8" w:rsidR="00CD4FD5" w:rsidRDefault="00DD60CC">
            <w:pPr>
              <w:tabs>
                <w:tab w:val="left" w:pos="1800"/>
              </w:tabs>
              <w:spacing w:after="0"/>
              <w:rPr>
                <w:rFonts w:ascii="Times" w:eastAsia="Batang" w:hAnsi="Times"/>
                <w:iCs/>
                <w:szCs w:val="21"/>
                <w:lang w:eastAsia="zh-CN"/>
              </w:rPr>
            </w:pPr>
            <w:r>
              <w:rPr>
                <w:rFonts w:ascii="Times" w:eastAsia="Batang" w:hAnsi="Times"/>
                <w:iCs/>
                <w:szCs w:val="21"/>
                <w:lang w:eastAsia="zh-CN"/>
              </w:rPr>
              <w:t>In CFRA, a PUSCH can be also scheduled by RAR and it is not called as Msg3 PUSCH. Therefore, we are afraid that Msg3 initial transmission cannot be replaced by “PUSCH scheduled by RAR”.</w:t>
            </w:r>
          </w:p>
        </w:tc>
      </w:tr>
      <w:tr w:rsidR="00CD4FD5" w14:paraId="6EA4D855" w14:textId="77777777">
        <w:tc>
          <w:tcPr>
            <w:tcW w:w="506" w:type="pct"/>
          </w:tcPr>
          <w:p w14:paraId="02BA62BD" w14:textId="77777777" w:rsidR="00CD4FD5" w:rsidRDefault="00CD4FD5">
            <w:pPr>
              <w:spacing w:after="0"/>
              <w:jc w:val="both"/>
              <w:rPr>
                <w:rFonts w:eastAsia="SimSun"/>
                <w:szCs w:val="21"/>
                <w:lang w:val="en-US" w:eastAsia="zh-CN"/>
              </w:rPr>
            </w:pPr>
          </w:p>
        </w:tc>
        <w:tc>
          <w:tcPr>
            <w:tcW w:w="4494" w:type="pct"/>
          </w:tcPr>
          <w:p w14:paraId="436AAE13" w14:textId="77777777" w:rsidR="00CD4FD5" w:rsidRDefault="00CD4FD5">
            <w:pPr>
              <w:tabs>
                <w:tab w:val="left" w:pos="1800"/>
              </w:tabs>
              <w:spacing w:after="0"/>
              <w:rPr>
                <w:rFonts w:ascii="Times" w:eastAsia="SimSun" w:hAnsi="Times"/>
                <w:iCs/>
                <w:szCs w:val="21"/>
                <w:lang w:eastAsia="zh-CN"/>
              </w:rPr>
            </w:pPr>
          </w:p>
        </w:tc>
      </w:tr>
    </w:tbl>
    <w:p w14:paraId="450C2605" w14:textId="77777777" w:rsidR="00CD4FD5" w:rsidRDefault="00CD4FD5">
      <w:pPr>
        <w:spacing w:afterLines="50" w:after="120"/>
        <w:jc w:val="both"/>
        <w:rPr>
          <w:sz w:val="22"/>
        </w:rPr>
      </w:pPr>
    </w:p>
    <w:p w14:paraId="7E1B7271" w14:textId="77777777" w:rsidR="00CD4FD5" w:rsidRDefault="00CD4FD5">
      <w:pPr>
        <w:spacing w:afterLines="50" w:after="120"/>
        <w:jc w:val="both"/>
        <w:rPr>
          <w:sz w:val="22"/>
        </w:rPr>
      </w:pPr>
    </w:p>
    <w:p w14:paraId="7E025714" w14:textId="77777777" w:rsidR="00CD4FD5" w:rsidRDefault="00CD4FD5">
      <w:pPr>
        <w:spacing w:afterLines="50" w:after="120"/>
        <w:jc w:val="both"/>
        <w:rPr>
          <w:sz w:val="22"/>
        </w:rPr>
      </w:pPr>
    </w:p>
    <w:p w14:paraId="3AD38830" w14:textId="77777777" w:rsidR="00CD4FD5" w:rsidRDefault="00B549E0">
      <w:pPr>
        <w:pStyle w:val="1"/>
        <w:numPr>
          <w:ilvl w:val="0"/>
          <w:numId w:val="10"/>
        </w:numPr>
        <w:spacing w:before="180" w:after="120"/>
        <w:rPr>
          <w:rFonts w:eastAsia="ＭＳ 明朝"/>
          <w:b/>
          <w:bCs/>
          <w:szCs w:val="24"/>
          <w:lang w:val="en-US"/>
        </w:rPr>
      </w:pPr>
      <w:r>
        <w:rPr>
          <w:rFonts w:eastAsia="ＭＳ 明朝"/>
          <w:b/>
          <w:bCs/>
          <w:szCs w:val="24"/>
          <w:lang w:val="en-US"/>
        </w:rPr>
        <w:t>Conclusions</w:t>
      </w:r>
    </w:p>
    <w:p w14:paraId="601C5EE5" w14:textId="77777777" w:rsidR="00CD4FD5" w:rsidRDefault="00B549E0">
      <w:pPr>
        <w:spacing w:afterLines="50" w:after="120"/>
        <w:jc w:val="both"/>
        <w:rPr>
          <w:sz w:val="22"/>
          <w:lang w:val="en-US"/>
        </w:rPr>
      </w:pPr>
      <w:r>
        <w:rPr>
          <w:sz w:val="22"/>
          <w:lang w:val="en-US"/>
        </w:rPr>
        <w:t>TBD</w:t>
      </w:r>
    </w:p>
    <w:p w14:paraId="3B715FA4" w14:textId="77777777" w:rsidR="00CD4FD5" w:rsidRDefault="00CD4FD5">
      <w:pPr>
        <w:spacing w:afterLines="50" w:after="120"/>
        <w:jc w:val="both"/>
        <w:rPr>
          <w:sz w:val="22"/>
          <w:lang w:val="en-US"/>
        </w:rPr>
      </w:pPr>
    </w:p>
    <w:p w14:paraId="076EF85D" w14:textId="77777777" w:rsidR="00CD4FD5" w:rsidRDefault="00CD4FD5">
      <w:pPr>
        <w:spacing w:afterLines="50" w:after="120"/>
        <w:jc w:val="both"/>
        <w:rPr>
          <w:sz w:val="22"/>
          <w:lang w:val="en-US"/>
        </w:rPr>
      </w:pPr>
    </w:p>
    <w:p w14:paraId="473ABCD6" w14:textId="77777777" w:rsidR="00CD4FD5" w:rsidRDefault="00CD4FD5">
      <w:pPr>
        <w:spacing w:afterLines="50" w:after="120"/>
        <w:jc w:val="both"/>
        <w:rPr>
          <w:sz w:val="22"/>
          <w:lang w:val="en-US"/>
        </w:rPr>
      </w:pPr>
    </w:p>
    <w:p w14:paraId="336B284C" w14:textId="77777777" w:rsidR="00CD4FD5" w:rsidRDefault="00B549E0">
      <w:pPr>
        <w:pStyle w:val="1"/>
        <w:spacing w:before="180" w:after="120"/>
        <w:rPr>
          <w:rFonts w:eastAsia="ＭＳ 明朝"/>
          <w:b/>
          <w:bCs/>
          <w:szCs w:val="24"/>
          <w:lang w:val="en-US"/>
        </w:rPr>
      </w:pPr>
      <w:r>
        <w:rPr>
          <w:rFonts w:eastAsia="ＭＳ 明朝"/>
          <w:b/>
          <w:bCs/>
          <w:szCs w:val="24"/>
          <w:lang w:val="en-US"/>
        </w:rPr>
        <w:t>References</w:t>
      </w:r>
    </w:p>
    <w:p w14:paraId="30F5BB2F" w14:textId="77777777" w:rsidR="00CD4FD5" w:rsidRDefault="00B549E0">
      <w:pPr>
        <w:spacing w:afterLines="50" w:after="120"/>
        <w:jc w:val="both"/>
        <w:rPr>
          <w:rFonts w:eastAsia="ＭＳ 明朝"/>
          <w:sz w:val="22"/>
        </w:rPr>
      </w:pPr>
      <w:r>
        <w:rPr>
          <w:rFonts w:eastAsia="ＭＳ 明朝" w:hint="eastAsia"/>
          <w:sz w:val="22"/>
        </w:rPr>
        <w:t>[1]</w:t>
      </w:r>
      <w:r>
        <w:rPr>
          <w:rFonts w:eastAsia="ＭＳ 明朝"/>
          <w:sz w:val="22"/>
        </w:rPr>
        <w:tab/>
        <w:t>R1-2110587</w:t>
      </w:r>
      <w:r>
        <w:rPr>
          <w:rFonts w:eastAsia="ＭＳ 明朝"/>
          <w:sz w:val="22"/>
        </w:rPr>
        <w:tab/>
        <w:t>Updated RAN1 UE features list for Rel-17 NR after RAN1 #106bis-e</w:t>
      </w:r>
      <w:r>
        <w:rPr>
          <w:rFonts w:eastAsia="ＭＳ 明朝"/>
          <w:sz w:val="22"/>
        </w:rPr>
        <w:tab/>
        <w:t>Moderators (AT&amp;T, NTT DOCOMO, INC.)</w:t>
      </w:r>
    </w:p>
    <w:p w14:paraId="5E1AD02A" w14:textId="77777777" w:rsidR="00CD4FD5" w:rsidRDefault="00B549E0">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hint="eastAsia"/>
          <w:sz w:val="22"/>
        </w:rPr>
        <w:t>]</w:t>
      </w:r>
      <w:r>
        <w:rPr>
          <w:rFonts w:eastAsia="ＭＳ 明朝"/>
          <w:sz w:val="22"/>
        </w:rPr>
        <w:tab/>
        <w:t>R1-2110794</w:t>
      </w:r>
      <w:r>
        <w:rPr>
          <w:rFonts w:eastAsia="ＭＳ 明朝"/>
          <w:sz w:val="22"/>
        </w:rPr>
        <w:tab/>
        <w:t>Rel-17 UE features for NR coverage enhancement</w:t>
      </w:r>
      <w:r>
        <w:rPr>
          <w:rFonts w:eastAsia="ＭＳ 明朝"/>
          <w:sz w:val="22"/>
        </w:rPr>
        <w:tab/>
        <w:t>Huawei, HiSilicon</w:t>
      </w:r>
    </w:p>
    <w:p w14:paraId="45B0D025" w14:textId="77777777" w:rsidR="00CD4FD5" w:rsidRDefault="00B549E0">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hint="eastAsia"/>
          <w:sz w:val="22"/>
        </w:rPr>
        <w:t>]</w:t>
      </w:r>
      <w:r>
        <w:rPr>
          <w:rFonts w:eastAsia="ＭＳ 明朝"/>
          <w:sz w:val="22"/>
        </w:rPr>
        <w:tab/>
        <w:t>R1-2110927</w:t>
      </w:r>
      <w:r>
        <w:rPr>
          <w:rFonts w:eastAsia="ＭＳ 明朝"/>
          <w:sz w:val="22"/>
        </w:rPr>
        <w:tab/>
        <w:t>Discussion on UE features for NR coverage enhancement</w:t>
      </w:r>
      <w:r>
        <w:rPr>
          <w:rFonts w:eastAsia="ＭＳ 明朝"/>
          <w:sz w:val="22"/>
        </w:rPr>
        <w:tab/>
        <w:t>ZTE</w:t>
      </w:r>
    </w:p>
    <w:p w14:paraId="2B2E0312" w14:textId="77777777" w:rsidR="00CD4FD5" w:rsidRDefault="00B549E0">
      <w:pPr>
        <w:spacing w:afterLines="50" w:after="120"/>
        <w:jc w:val="both"/>
        <w:rPr>
          <w:rFonts w:eastAsia="ＭＳ 明朝"/>
          <w:sz w:val="22"/>
        </w:rPr>
      </w:pPr>
      <w:r>
        <w:rPr>
          <w:rFonts w:eastAsia="ＭＳ 明朝" w:hint="eastAsia"/>
          <w:sz w:val="22"/>
        </w:rPr>
        <w:t>[</w:t>
      </w:r>
      <w:r>
        <w:rPr>
          <w:rFonts w:eastAsia="ＭＳ 明朝"/>
          <w:sz w:val="22"/>
        </w:rPr>
        <w:t>4</w:t>
      </w:r>
      <w:r>
        <w:rPr>
          <w:rFonts w:eastAsia="ＭＳ 明朝" w:hint="eastAsia"/>
          <w:sz w:val="22"/>
        </w:rPr>
        <w:t>]</w:t>
      </w:r>
      <w:r>
        <w:rPr>
          <w:rFonts w:eastAsia="ＭＳ 明朝"/>
          <w:sz w:val="22"/>
        </w:rPr>
        <w:tab/>
        <w:t>R1-2111056</w:t>
      </w:r>
      <w:r>
        <w:rPr>
          <w:rFonts w:eastAsia="ＭＳ 明朝"/>
          <w:sz w:val="22"/>
        </w:rPr>
        <w:tab/>
        <w:t>Discussion on UE features for NR coverage enhancement</w:t>
      </w:r>
      <w:r>
        <w:rPr>
          <w:rFonts w:eastAsia="ＭＳ 明朝"/>
          <w:sz w:val="22"/>
        </w:rPr>
        <w:tab/>
        <w:t>vivo</w:t>
      </w:r>
    </w:p>
    <w:p w14:paraId="1F388509" w14:textId="77777777" w:rsidR="00CD4FD5" w:rsidRDefault="00B549E0">
      <w:pPr>
        <w:spacing w:afterLines="50" w:after="120"/>
        <w:jc w:val="both"/>
        <w:rPr>
          <w:rFonts w:eastAsia="ＭＳ 明朝"/>
          <w:sz w:val="22"/>
        </w:rPr>
      </w:pPr>
      <w:r>
        <w:rPr>
          <w:rFonts w:eastAsia="ＭＳ 明朝" w:hint="eastAsia"/>
          <w:sz w:val="22"/>
        </w:rPr>
        <w:t>[</w:t>
      </w:r>
      <w:r>
        <w:rPr>
          <w:rFonts w:eastAsia="ＭＳ 明朝"/>
          <w:sz w:val="22"/>
        </w:rPr>
        <w:t>5</w:t>
      </w:r>
      <w:r>
        <w:rPr>
          <w:rFonts w:eastAsia="ＭＳ 明朝" w:hint="eastAsia"/>
          <w:sz w:val="22"/>
        </w:rPr>
        <w:t>]</w:t>
      </w:r>
      <w:r>
        <w:rPr>
          <w:rFonts w:eastAsia="ＭＳ 明朝"/>
          <w:sz w:val="22"/>
        </w:rPr>
        <w:tab/>
        <w:t>R1-2111159</w:t>
      </w:r>
      <w:r>
        <w:rPr>
          <w:rFonts w:eastAsia="ＭＳ 明朝"/>
          <w:sz w:val="22"/>
        </w:rPr>
        <w:tab/>
        <w:t>On UE features for NR coverage enhancement</w:t>
      </w:r>
      <w:r>
        <w:rPr>
          <w:rFonts w:eastAsia="ＭＳ 明朝"/>
          <w:sz w:val="22"/>
        </w:rPr>
        <w:tab/>
        <w:t>Nokia, Nokia Shanghai Bell</w:t>
      </w:r>
    </w:p>
    <w:p w14:paraId="56546649" w14:textId="77777777" w:rsidR="00CD4FD5" w:rsidRDefault="00B549E0">
      <w:pPr>
        <w:spacing w:afterLines="50" w:after="120"/>
        <w:jc w:val="both"/>
        <w:rPr>
          <w:rFonts w:eastAsia="ＭＳ 明朝"/>
          <w:sz w:val="22"/>
        </w:rPr>
      </w:pPr>
      <w:r>
        <w:rPr>
          <w:rFonts w:eastAsia="ＭＳ 明朝" w:hint="eastAsia"/>
          <w:sz w:val="22"/>
        </w:rPr>
        <w:t>[</w:t>
      </w:r>
      <w:r>
        <w:rPr>
          <w:rFonts w:eastAsia="ＭＳ 明朝"/>
          <w:sz w:val="22"/>
        </w:rPr>
        <w:t>6</w:t>
      </w:r>
      <w:r>
        <w:rPr>
          <w:rFonts w:eastAsia="ＭＳ 明朝" w:hint="eastAsia"/>
          <w:sz w:val="22"/>
        </w:rPr>
        <w:t>]</w:t>
      </w:r>
      <w:r>
        <w:rPr>
          <w:rFonts w:eastAsia="ＭＳ 明朝"/>
          <w:sz w:val="22"/>
        </w:rPr>
        <w:tab/>
        <w:t>R1-2111532</w:t>
      </w:r>
      <w:r>
        <w:rPr>
          <w:rFonts w:eastAsia="ＭＳ 明朝"/>
          <w:sz w:val="22"/>
        </w:rPr>
        <w:tab/>
        <w:t>Discussion on UE features for NR coverage enhancement</w:t>
      </w:r>
      <w:r>
        <w:rPr>
          <w:rFonts w:eastAsia="ＭＳ 明朝"/>
          <w:sz w:val="22"/>
        </w:rPr>
        <w:tab/>
        <w:t>Intel Corporation</w:t>
      </w:r>
    </w:p>
    <w:p w14:paraId="7EE4EB50" w14:textId="77777777" w:rsidR="00CD4FD5" w:rsidRDefault="00B549E0">
      <w:pPr>
        <w:spacing w:afterLines="50" w:after="120"/>
        <w:jc w:val="both"/>
        <w:rPr>
          <w:rFonts w:eastAsia="ＭＳ 明朝"/>
          <w:sz w:val="22"/>
        </w:rPr>
      </w:pPr>
      <w:r>
        <w:rPr>
          <w:rFonts w:eastAsia="ＭＳ 明朝" w:hint="eastAsia"/>
          <w:sz w:val="22"/>
        </w:rPr>
        <w:lastRenderedPageBreak/>
        <w:t>[</w:t>
      </w:r>
      <w:r>
        <w:rPr>
          <w:rFonts w:eastAsia="ＭＳ 明朝"/>
          <w:sz w:val="22"/>
        </w:rPr>
        <w:t>7</w:t>
      </w:r>
      <w:r>
        <w:rPr>
          <w:rFonts w:eastAsia="ＭＳ 明朝" w:hint="eastAsia"/>
          <w:sz w:val="22"/>
        </w:rPr>
        <w:t>]</w:t>
      </w:r>
      <w:r>
        <w:rPr>
          <w:rFonts w:eastAsia="ＭＳ 明朝"/>
          <w:sz w:val="22"/>
        </w:rPr>
        <w:tab/>
        <w:t>R1-2111776</w:t>
      </w:r>
      <w:r>
        <w:rPr>
          <w:rFonts w:eastAsia="ＭＳ 明朝"/>
          <w:sz w:val="22"/>
        </w:rPr>
        <w:tab/>
        <w:t>UE features for NR coverage enhancement</w:t>
      </w:r>
      <w:r>
        <w:rPr>
          <w:rFonts w:eastAsia="ＭＳ 明朝"/>
          <w:sz w:val="22"/>
        </w:rPr>
        <w:tab/>
        <w:t>Samsung</w:t>
      </w:r>
    </w:p>
    <w:p w14:paraId="2F245260" w14:textId="77777777" w:rsidR="00CD4FD5" w:rsidRDefault="00B549E0">
      <w:pPr>
        <w:spacing w:afterLines="50" w:after="120"/>
        <w:jc w:val="both"/>
        <w:rPr>
          <w:rFonts w:eastAsia="ＭＳ 明朝"/>
          <w:sz w:val="22"/>
        </w:rPr>
      </w:pPr>
      <w:r>
        <w:rPr>
          <w:rFonts w:eastAsia="ＭＳ 明朝" w:hint="eastAsia"/>
          <w:sz w:val="22"/>
        </w:rPr>
        <w:t>[</w:t>
      </w:r>
      <w:r>
        <w:rPr>
          <w:rFonts w:eastAsia="ＭＳ 明朝"/>
          <w:sz w:val="22"/>
        </w:rPr>
        <w:t>8</w:t>
      </w:r>
      <w:r>
        <w:rPr>
          <w:rFonts w:eastAsia="ＭＳ 明朝" w:hint="eastAsia"/>
          <w:sz w:val="22"/>
        </w:rPr>
        <w:t>]</w:t>
      </w:r>
      <w:r>
        <w:rPr>
          <w:rFonts w:eastAsia="ＭＳ 明朝"/>
          <w:sz w:val="22"/>
        </w:rPr>
        <w:tab/>
        <w:t>R1-2111912</w:t>
      </w:r>
      <w:r>
        <w:rPr>
          <w:rFonts w:eastAsia="ＭＳ 明朝"/>
          <w:sz w:val="22"/>
        </w:rPr>
        <w:tab/>
        <w:t>Views on Rel-17 Coverage Enhancement UE Features</w:t>
      </w:r>
      <w:r>
        <w:rPr>
          <w:rFonts w:eastAsia="ＭＳ 明朝"/>
          <w:sz w:val="22"/>
        </w:rPr>
        <w:tab/>
        <w:t>Apple</w:t>
      </w:r>
    </w:p>
    <w:p w14:paraId="1F78FF86" w14:textId="77777777" w:rsidR="00CD4FD5" w:rsidRDefault="00B549E0">
      <w:pPr>
        <w:spacing w:afterLines="50" w:after="120"/>
        <w:jc w:val="both"/>
        <w:rPr>
          <w:rFonts w:eastAsia="ＭＳ 明朝"/>
          <w:sz w:val="22"/>
        </w:rPr>
      </w:pPr>
      <w:r>
        <w:rPr>
          <w:rFonts w:eastAsia="ＭＳ 明朝" w:hint="eastAsia"/>
          <w:sz w:val="22"/>
        </w:rPr>
        <w:t>[</w:t>
      </w:r>
      <w:r>
        <w:rPr>
          <w:rFonts w:eastAsia="ＭＳ 明朝"/>
          <w:sz w:val="22"/>
        </w:rPr>
        <w:t>9</w:t>
      </w:r>
      <w:r>
        <w:rPr>
          <w:rFonts w:eastAsia="ＭＳ 明朝" w:hint="eastAsia"/>
          <w:sz w:val="22"/>
        </w:rPr>
        <w:t>]</w:t>
      </w:r>
      <w:r>
        <w:rPr>
          <w:rFonts w:eastAsia="ＭＳ 明朝"/>
          <w:sz w:val="22"/>
        </w:rPr>
        <w:tab/>
        <w:t>R1-2112041</w:t>
      </w:r>
      <w:r>
        <w:rPr>
          <w:rFonts w:eastAsia="ＭＳ 明朝"/>
          <w:sz w:val="22"/>
        </w:rPr>
        <w:tab/>
        <w:t>UE Features for NR Coverage Enhancement</w:t>
      </w:r>
      <w:r>
        <w:rPr>
          <w:rFonts w:eastAsia="ＭＳ 明朝"/>
          <w:sz w:val="22"/>
        </w:rPr>
        <w:tab/>
        <w:t>Ericsson</w:t>
      </w:r>
    </w:p>
    <w:p w14:paraId="7FEF7890" w14:textId="77777777" w:rsidR="00CD4FD5" w:rsidRDefault="00B549E0">
      <w:pPr>
        <w:spacing w:afterLines="50" w:after="120"/>
        <w:jc w:val="both"/>
        <w:rPr>
          <w:rFonts w:eastAsia="ＭＳ 明朝"/>
          <w:sz w:val="22"/>
        </w:rPr>
      </w:pPr>
      <w:r>
        <w:rPr>
          <w:rFonts w:eastAsia="ＭＳ 明朝" w:hint="eastAsia"/>
          <w:sz w:val="22"/>
        </w:rPr>
        <w:t>[1</w:t>
      </w:r>
      <w:r>
        <w:rPr>
          <w:rFonts w:eastAsia="ＭＳ 明朝"/>
          <w:sz w:val="22"/>
        </w:rPr>
        <w:t>0</w:t>
      </w:r>
      <w:r>
        <w:rPr>
          <w:rFonts w:eastAsia="ＭＳ 明朝" w:hint="eastAsia"/>
          <w:sz w:val="22"/>
        </w:rPr>
        <w:t>]</w:t>
      </w:r>
      <w:r>
        <w:rPr>
          <w:rFonts w:eastAsia="ＭＳ 明朝"/>
          <w:sz w:val="22"/>
        </w:rPr>
        <w:tab/>
        <w:t>R1-2112140</w:t>
      </w:r>
      <w:r>
        <w:rPr>
          <w:rFonts w:eastAsia="ＭＳ 明朝"/>
          <w:sz w:val="22"/>
        </w:rPr>
        <w:tab/>
        <w:t>Discussion on Rel.17 UE features for NR coverage enhancement</w:t>
      </w:r>
      <w:r>
        <w:rPr>
          <w:rFonts w:eastAsia="ＭＳ 明朝"/>
          <w:sz w:val="22"/>
        </w:rPr>
        <w:tab/>
        <w:t>NTT DOCOMO, INC.</w:t>
      </w:r>
    </w:p>
    <w:p w14:paraId="20F1380E" w14:textId="77777777" w:rsidR="00CD4FD5" w:rsidRDefault="00B549E0">
      <w:pPr>
        <w:spacing w:afterLines="50" w:after="120"/>
        <w:jc w:val="both"/>
        <w:rPr>
          <w:rFonts w:eastAsia="ＭＳ 明朝"/>
          <w:sz w:val="22"/>
        </w:rPr>
      </w:pPr>
      <w:r>
        <w:rPr>
          <w:rFonts w:eastAsia="ＭＳ 明朝" w:hint="eastAsia"/>
          <w:sz w:val="22"/>
        </w:rPr>
        <w:t>[1</w:t>
      </w:r>
      <w:r>
        <w:rPr>
          <w:rFonts w:eastAsia="ＭＳ 明朝"/>
          <w:sz w:val="22"/>
        </w:rPr>
        <w:t>1</w:t>
      </w:r>
      <w:r>
        <w:rPr>
          <w:rFonts w:eastAsia="ＭＳ 明朝" w:hint="eastAsia"/>
          <w:sz w:val="22"/>
        </w:rPr>
        <w:t>]</w:t>
      </w:r>
      <w:r>
        <w:rPr>
          <w:rFonts w:eastAsia="ＭＳ 明朝"/>
          <w:sz w:val="22"/>
        </w:rPr>
        <w:tab/>
        <w:t>R1-2112168</w:t>
      </w:r>
      <w:r>
        <w:rPr>
          <w:rFonts w:eastAsia="ＭＳ 明朝"/>
          <w:sz w:val="22"/>
        </w:rPr>
        <w:tab/>
        <w:t>UE feature for Rel-17 coverage enhancement</w:t>
      </w:r>
      <w:r>
        <w:rPr>
          <w:rFonts w:eastAsia="ＭＳ 明朝"/>
          <w:sz w:val="22"/>
        </w:rPr>
        <w:tab/>
        <w:t>Sharp</w:t>
      </w:r>
    </w:p>
    <w:p w14:paraId="610041C8" w14:textId="77777777" w:rsidR="00CD4FD5" w:rsidRDefault="00B549E0">
      <w:pPr>
        <w:spacing w:afterLines="50" w:after="120"/>
        <w:jc w:val="both"/>
        <w:rPr>
          <w:rFonts w:eastAsia="ＭＳ 明朝"/>
          <w:sz w:val="22"/>
        </w:rPr>
      </w:pPr>
      <w:r>
        <w:rPr>
          <w:rFonts w:eastAsia="ＭＳ 明朝" w:hint="eastAsia"/>
          <w:sz w:val="22"/>
        </w:rPr>
        <w:t>[1</w:t>
      </w:r>
      <w:r>
        <w:rPr>
          <w:rFonts w:eastAsia="ＭＳ 明朝"/>
          <w:sz w:val="22"/>
        </w:rPr>
        <w:t>2</w:t>
      </w:r>
      <w:r>
        <w:rPr>
          <w:rFonts w:eastAsia="ＭＳ 明朝" w:hint="eastAsia"/>
          <w:sz w:val="22"/>
        </w:rPr>
        <w:t>]</w:t>
      </w:r>
      <w:r>
        <w:rPr>
          <w:rFonts w:eastAsia="ＭＳ 明朝"/>
          <w:sz w:val="22"/>
        </w:rPr>
        <w:tab/>
        <w:t>R1-2112253</w:t>
      </w:r>
      <w:r>
        <w:rPr>
          <w:rFonts w:eastAsia="ＭＳ 明朝"/>
          <w:sz w:val="22"/>
        </w:rPr>
        <w:tab/>
        <w:t>UE Features for Coverage Enhancements</w:t>
      </w:r>
      <w:r>
        <w:rPr>
          <w:rFonts w:eastAsia="ＭＳ 明朝"/>
          <w:sz w:val="22"/>
        </w:rPr>
        <w:tab/>
        <w:t>Qualcomm Incorporated</w:t>
      </w:r>
    </w:p>
    <w:p w14:paraId="61E8878C" w14:textId="77777777" w:rsidR="00CD4FD5" w:rsidRDefault="00B549E0">
      <w:pPr>
        <w:spacing w:afterLines="50" w:after="120"/>
        <w:jc w:val="both"/>
        <w:rPr>
          <w:rFonts w:eastAsia="ＭＳ 明朝"/>
          <w:sz w:val="22"/>
        </w:rPr>
      </w:pPr>
      <w:r>
        <w:rPr>
          <w:rFonts w:eastAsia="ＭＳ 明朝" w:hint="eastAsia"/>
          <w:sz w:val="22"/>
        </w:rPr>
        <w:t>[1</w:t>
      </w:r>
      <w:r>
        <w:rPr>
          <w:rFonts w:eastAsia="ＭＳ 明朝"/>
          <w:sz w:val="22"/>
        </w:rPr>
        <w:t>3</w:t>
      </w:r>
      <w:r>
        <w:rPr>
          <w:rFonts w:eastAsia="ＭＳ 明朝" w:hint="eastAsia"/>
          <w:sz w:val="22"/>
        </w:rPr>
        <w:t>]</w:t>
      </w:r>
      <w:r>
        <w:rPr>
          <w:rFonts w:eastAsia="ＭＳ 明朝"/>
          <w:sz w:val="22"/>
        </w:rPr>
        <w:tab/>
        <w:t>R1-2112319</w:t>
      </w:r>
      <w:r>
        <w:rPr>
          <w:rFonts w:eastAsia="ＭＳ 明朝"/>
          <w:sz w:val="22"/>
        </w:rPr>
        <w:tab/>
        <w:t>Discussion on UE features for NR Coverage Enhancement</w:t>
      </w:r>
      <w:r>
        <w:rPr>
          <w:rFonts w:eastAsia="ＭＳ 明朝"/>
          <w:sz w:val="22"/>
        </w:rPr>
        <w:tab/>
        <w:t>MediaTek Inc.</w:t>
      </w:r>
    </w:p>
    <w:sectPr w:rsidR="00CD4FD5">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4F80" w14:textId="77777777" w:rsidR="008C3C30" w:rsidRDefault="008C3C30" w:rsidP="00E5483E">
      <w:r>
        <w:separator/>
      </w:r>
    </w:p>
  </w:endnote>
  <w:endnote w:type="continuationSeparator" w:id="0">
    <w:p w14:paraId="00049576" w14:textId="77777777" w:rsidR="008C3C30" w:rsidRDefault="008C3C30" w:rsidP="00E5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n">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B421B" w14:textId="77777777" w:rsidR="008C3C30" w:rsidRDefault="008C3C30" w:rsidP="00E5483E">
      <w:r>
        <w:separator/>
      </w:r>
    </w:p>
  </w:footnote>
  <w:footnote w:type="continuationSeparator" w:id="0">
    <w:p w14:paraId="0B751B93" w14:textId="77777777" w:rsidR="008C3C30" w:rsidRDefault="008C3C30" w:rsidP="00E54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822"/>
    <w:multiLevelType w:val="multilevel"/>
    <w:tmpl w:val="015E1822"/>
    <w:lvl w:ilvl="0">
      <w:start w:val="1"/>
      <w:numFmt w:val="bullet"/>
      <w:lvlText w:val="-"/>
      <w:lvlJc w:val="left"/>
      <w:pPr>
        <w:ind w:left="420" w:hanging="420"/>
      </w:pPr>
      <w:rPr>
        <w:rFonts w:ascii="Times New Roman" w:eastAsia="Malgun Gothic" w:hAnsi="Times New Roman" w:cs="Times New Roman" w:hint="default"/>
      </w:rPr>
    </w:lvl>
    <w:lvl w:ilvl="1">
      <w:numFmt w:val="bullet"/>
      <w:lvlText w:val="-"/>
      <w:lvlJc w:val="left"/>
      <w:pPr>
        <w:ind w:left="840" w:hanging="420"/>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460B51"/>
    <w:multiLevelType w:val="multilevel"/>
    <w:tmpl w:val="10460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8F74C70"/>
    <w:multiLevelType w:val="multilevel"/>
    <w:tmpl w:val="28F74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7" w15:restartNumberingAfterBreak="0">
    <w:nsid w:val="39BD49D8"/>
    <w:multiLevelType w:val="multilevel"/>
    <w:tmpl w:val="39BD4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C0260F6"/>
    <w:multiLevelType w:val="multilevel"/>
    <w:tmpl w:val="3C026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7B5FA0"/>
    <w:multiLevelType w:val="hybridMultilevel"/>
    <w:tmpl w:val="6470B75E"/>
    <w:lvl w:ilvl="0" w:tplc="DB60718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2"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48D149DE"/>
    <w:multiLevelType w:val="multilevel"/>
    <w:tmpl w:val="48D149DE"/>
    <w:lvl w:ilvl="0">
      <w:start w:val="1"/>
      <w:numFmt w:val="bullet"/>
      <w:lvlText w:val=""/>
      <w:lvlJc w:val="left"/>
      <w:pPr>
        <w:ind w:left="776" w:hanging="360"/>
      </w:pPr>
      <w:rPr>
        <w:rFonts w:ascii="Symbol" w:hAnsi="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hint="default"/>
      </w:rPr>
    </w:lvl>
    <w:lvl w:ilvl="3">
      <w:start w:val="1"/>
      <w:numFmt w:val="bullet"/>
      <w:lvlText w:val=""/>
      <w:lvlJc w:val="left"/>
      <w:pPr>
        <w:ind w:left="2936" w:hanging="360"/>
      </w:pPr>
      <w:rPr>
        <w:rFonts w:ascii="Symbol" w:hAnsi="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hint="default"/>
      </w:rPr>
    </w:lvl>
    <w:lvl w:ilvl="6">
      <w:start w:val="1"/>
      <w:numFmt w:val="bullet"/>
      <w:lvlText w:val=""/>
      <w:lvlJc w:val="left"/>
      <w:pPr>
        <w:ind w:left="5096" w:hanging="360"/>
      </w:pPr>
      <w:rPr>
        <w:rFonts w:ascii="Symbol" w:hAnsi="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hint="default"/>
      </w:rPr>
    </w:lvl>
  </w:abstractNum>
  <w:abstractNum w:abstractNumId="15" w15:restartNumberingAfterBreak="0">
    <w:nsid w:val="4B785A29"/>
    <w:multiLevelType w:val="singleLevel"/>
    <w:tmpl w:val="4B785A29"/>
    <w:lvl w:ilvl="0">
      <w:start w:val="1"/>
      <w:numFmt w:val="bullet"/>
      <w:lvlText w:val=""/>
      <w:lvlJc w:val="left"/>
      <w:pPr>
        <w:ind w:left="420" w:hanging="420"/>
      </w:pPr>
      <w:rPr>
        <w:rFonts w:ascii="Wingdings" w:hAnsi="Wingdings" w:hint="default"/>
      </w:rPr>
    </w:lvl>
  </w:abstractNum>
  <w:abstractNum w:abstractNumId="16"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DE46DFA"/>
    <w:multiLevelType w:val="multilevel"/>
    <w:tmpl w:val="4DE46DFA"/>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8" w15:restartNumberingAfterBreak="0">
    <w:nsid w:val="4EA01A5A"/>
    <w:multiLevelType w:val="multilevel"/>
    <w:tmpl w:val="4EA01A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D33390"/>
    <w:multiLevelType w:val="multilevel"/>
    <w:tmpl w:val="56D3339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F434E82"/>
    <w:multiLevelType w:val="multilevel"/>
    <w:tmpl w:val="5F434E8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F7430C8"/>
    <w:multiLevelType w:val="multilevel"/>
    <w:tmpl w:val="5F7430C8"/>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eastAsia="Times New Roman" w:hAnsi="Times New Roman" w:cs="Times New Roman" w:hint="default"/>
      </w:rPr>
    </w:lvl>
    <w:lvl w:ilvl="2">
      <w:numFmt w:val="bullet"/>
      <w:lvlText w:val="•"/>
      <w:lvlJc w:val="left"/>
      <w:pPr>
        <w:ind w:left="1260" w:hanging="420"/>
      </w:pPr>
      <w:rPr>
        <w:rFonts w:ascii="Times" w:eastAsia="Batang" w:hAnsi="Times" w:cs="Time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606F443F"/>
    <w:multiLevelType w:val="multilevel"/>
    <w:tmpl w:val="606F44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742400"/>
    <w:multiLevelType w:val="multilevel"/>
    <w:tmpl w:val="63742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7"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4681749"/>
    <w:multiLevelType w:val="multilevel"/>
    <w:tmpl w:val="7468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6"/>
  </w:num>
  <w:num w:numId="3">
    <w:abstractNumId w:val="26"/>
  </w:num>
  <w:num w:numId="4">
    <w:abstractNumId w:val="30"/>
  </w:num>
  <w:num w:numId="5">
    <w:abstractNumId w:val="3"/>
  </w:num>
  <w:num w:numId="6">
    <w:abstractNumId w:val="8"/>
  </w:num>
  <w:num w:numId="7">
    <w:abstractNumId w:val="19"/>
  </w:num>
  <w:num w:numId="8">
    <w:abstractNumId w:val="11"/>
  </w:num>
  <w:num w:numId="9">
    <w:abstractNumId w:val="5"/>
  </w:num>
  <w:num w:numId="10">
    <w:abstractNumId w:val="21"/>
  </w:num>
  <w:num w:numId="11">
    <w:abstractNumId w:val="13"/>
  </w:num>
  <w:num w:numId="12">
    <w:abstractNumId w:val="16"/>
  </w:num>
  <w:num w:numId="13">
    <w:abstractNumId w:val="27"/>
  </w:num>
  <w:num w:numId="14">
    <w:abstractNumId w:val="24"/>
  </w:num>
  <w:num w:numId="15">
    <w:abstractNumId w:val="12"/>
  </w:num>
  <w:num w:numId="16">
    <w:abstractNumId w:val="28"/>
  </w:num>
  <w:num w:numId="17">
    <w:abstractNumId w:val="20"/>
  </w:num>
  <w:num w:numId="18">
    <w:abstractNumId w:val="22"/>
  </w:num>
  <w:num w:numId="19">
    <w:abstractNumId w:val="18"/>
  </w:num>
  <w:num w:numId="20">
    <w:abstractNumId w:val="0"/>
  </w:num>
  <w:num w:numId="21">
    <w:abstractNumId w:val="29"/>
  </w:num>
  <w:num w:numId="22">
    <w:abstractNumId w:val="7"/>
  </w:num>
  <w:num w:numId="23">
    <w:abstractNumId w:val="23"/>
  </w:num>
  <w:num w:numId="24">
    <w:abstractNumId w:val="1"/>
  </w:num>
  <w:num w:numId="25">
    <w:abstractNumId w:val="9"/>
  </w:num>
  <w:num w:numId="26">
    <w:abstractNumId w:val="25"/>
  </w:num>
  <w:num w:numId="27">
    <w:abstractNumId w:val="14"/>
  </w:num>
  <w:num w:numId="28">
    <w:abstractNumId w:val="4"/>
  </w:num>
  <w:num w:numId="29">
    <w:abstractNumId w:val="1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2B"/>
    <w:rsid w:val="000004A4"/>
    <w:rsid w:val="00000594"/>
    <w:rsid w:val="00000924"/>
    <w:rsid w:val="00000D49"/>
    <w:rsid w:val="000010AD"/>
    <w:rsid w:val="000014F0"/>
    <w:rsid w:val="00001633"/>
    <w:rsid w:val="00001837"/>
    <w:rsid w:val="00001A81"/>
    <w:rsid w:val="00001BCB"/>
    <w:rsid w:val="00001BF1"/>
    <w:rsid w:val="00001F2B"/>
    <w:rsid w:val="0000228E"/>
    <w:rsid w:val="00002536"/>
    <w:rsid w:val="0000255B"/>
    <w:rsid w:val="00002938"/>
    <w:rsid w:val="00002AFC"/>
    <w:rsid w:val="00002E18"/>
    <w:rsid w:val="00002E8D"/>
    <w:rsid w:val="00002F45"/>
    <w:rsid w:val="00003973"/>
    <w:rsid w:val="00003A56"/>
    <w:rsid w:val="00003AE4"/>
    <w:rsid w:val="00003B06"/>
    <w:rsid w:val="00003D18"/>
    <w:rsid w:val="00003F7F"/>
    <w:rsid w:val="000041B5"/>
    <w:rsid w:val="000044B4"/>
    <w:rsid w:val="00004C7C"/>
    <w:rsid w:val="00004DDA"/>
    <w:rsid w:val="00005286"/>
    <w:rsid w:val="0000530F"/>
    <w:rsid w:val="00005493"/>
    <w:rsid w:val="00005B74"/>
    <w:rsid w:val="00005C60"/>
    <w:rsid w:val="0000600D"/>
    <w:rsid w:val="00006248"/>
    <w:rsid w:val="00006CDC"/>
    <w:rsid w:val="00006D37"/>
    <w:rsid w:val="00007533"/>
    <w:rsid w:val="000075B2"/>
    <w:rsid w:val="00007AD6"/>
    <w:rsid w:val="00007C49"/>
    <w:rsid w:val="00007CF6"/>
    <w:rsid w:val="00007F20"/>
    <w:rsid w:val="0001012D"/>
    <w:rsid w:val="00010241"/>
    <w:rsid w:val="0001050B"/>
    <w:rsid w:val="0001066C"/>
    <w:rsid w:val="00010B6C"/>
    <w:rsid w:val="0001193B"/>
    <w:rsid w:val="00011941"/>
    <w:rsid w:val="000119D3"/>
    <w:rsid w:val="00011F54"/>
    <w:rsid w:val="00012245"/>
    <w:rsid w:val="0001227C"/>
    <w:rsid w:val="0001241A"/>
    <w:rsid w:val="0001251B"/>
    <w:rsid w:val="0001297C"/>
    <w:rsid w:val="00012AAA"/>
    <w:rsid w:val="00012DFF"/>
    <w:rsid w:val="00012E98"/>
    <w:rsid w:val="00013156"/>
    <w:rsid w:val="000133F0"/>
    <w:rsid w:val="000139A9"/>
    <w:rsid w:val="000139BC"/>
    <w:rsid w:val="0001441E"/>
    <w:rsid w:val="00014E28"/>
    <w:rsid w:val="00015001"/>
    <w:rsid w:val="00015116"/>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17CB5"/>
    <w:rsid w:val="0002083F"/>
    <w:rsid w:val="000208F2"/>
    <w:rsid w:val="00020C0C"/>
    <w:rsid w:val="00020D76"/>
    <w:rsid w:val="000213DD"/>
    <w:rsid w:val="00021545"/>
    <w:rsid w:val="0002167E"/>
    <w:rsid w:val="000216F1"/>
    <w:rsid w:val="000218BF"/>
    <w:rsid w:val="00021954"/>
    <w:rsid w:val="000219CD"/>
    <w:rsid w:val="00021AF7"/>
    <w:rsid w:val="00021B57"/>
    <w:rsid w:val="000223D0"/>
    <w:rsid w:val="00022ADA"/>
    <w:rsid w:val="00022E12"/>
    <w:rsid w:val="00022FFF"/>
    <w:rsid w:val="000233B7"/>
    <w:rsid w:val="00023917"/>
    <w:rsid w:val="00023C8B"/>
    <w:rsid w:val="00024132"/>
    <w:rsid w:val="000243FB"/>
    <w:rsid w:val="00024474"/>
    <w:rsid w:val="0002447B"/>
    <w:rsid w:val="0002461A"/>
    <w:rsid w:val="0002502E"/>
    <w:rsid w:val="0002510C"/>
    <w:rsid w:val="0002524C"/>
    <w:rsid w:val="0002525D"/>
    <w:rsid w:val="00025658"/>
    <w:rsid w:val="00025A83"/>
    <w:rsid w:val="00025B78"/>
    <w:rsid w:val="00025D34"/>
    <w:rsid w:val="00025D3B"/>
    <w:rsid w:val="00025F9F"/>
    <w:rsid w:val="00025FA8"/>
    <w:rsid w:val="00026013"/>
    <w:rsid w:val="00026F2D"/>
    <w:rsid w:val="00026F45"/>
    <w:rsid w:val="000270F8"/>
    <w:rsid w:val="0002724D"/>
    <w:rsid w:val="00027376"/>
    <w:rsid w:val="0002786C"/>
    <w:rsid w:val="00030115"/>
    <w:rsid w:val="0003016F"/>
    <w:rsid w:val="0003024D"/>
    <w:rsid w:val="00031738"/>
    <w:rsid w:val="000319C0"/>
    <w:rsid w:val="00031A40"/>
    <w:rsid w:val="00031A54"/>
    <w:rsid w:val="00031B8A"/>
    <w:rsid w:val="000320ED"/>
    <w:rsid w:val="0003235C"/>
    <w:rsid w:val="00032415"/>
    <w:rsid w:val="00032505"/>
    <w:rsid w:val="00032526"/>
    <w:rsid w:val="00032531"/>
    <w:rsid w:val="00032CE3"/>
    <w:rsid w:val="00032E59"/>
    <w:rsid w:val="000331CF"/>
    <w:rsid w:val="00033641"/>
    <w:rsid w:val="000339FC"/>
    <w:rsid w:val="00033AEC"/>
    <w:rsid w:val="00033D72"/>
    <w:rsid w:val="00033EE6"/>
    <w:rsid w:val="00034A93"/>
    <w:rsid w:val="00034B54"/>
    <w:rsid w:val="00034D39"/>
    <w:rsid w:val="00034DAA"/>
    <w:rsid w:val="00034E72"/>
    <w:rsid w:val="00034EBF"/>
    <w:rsid w:val="00035038"/>
    <w:rsid w:val="0003518B"/>
    <w:rsid w:val="000351A3"/>
    <w:rsid w:val="000354A0"/>
    <w:rsid w:val="00035722"/>
    <w:rsid w:val="00035725"/>
    <w:rsid w:val="00036917"/>
    <w:rsid w:val="00036DA7"/>
    <w:rsid w:val="00036F2E"/>
    <w:rsid w:val="000373FB"/>
    <w:rsid w:val="0003786D"/>
    <w:rsid w:val="0003793A"/>
    <w:rsid w:val="000379F0"/>
    <w:rsid w:val="00037AAB"/>
    <w:rsid w:val="00037B3E"/>
    <w:rsid w:val="00037BEB"/>
    <w:rsid w:val="00037D20"/>
    <w:rsid w:val="00037E4B"/>
    <w:rsid w:val="000403DE"/>
    <w:rsid w:val="000403E5"/>
    <w:rsid w:val="0004042E"/>
    <w:rsid w:val="000404A6"/>
    <w:rsid w:val="000407B9"/>
    <w:rsid w:val="00040C55"/>
    <w:rsid w:val="00040E6F"/>
    <w:rsid w:val="000413B6"/>
    <w:rsid w:val="000414D2"/>
    <w:rsid w:val="00041699"/>
    <w:rsid w:val="00041715"/>
    <w:rsid w:val="00041AF7"/>
    <w:rsid w:val="00041CFA"/>
    <w:rsid w:val="0004242B"/>
    <w:rsid w:val="000426F6"/>
    <w:rsid w:val="00043982"/>
    <w:rsid w:val="00043CE6"/>
    <w:rsid w:val="00043E91"/>
    <w:rsid w:val="0004403F"/>
    <w:rsid w:val="000440A2"/>
    <w:rsid w:val="000440BC"/>
    <w:rsid w:val="000445C0"/>
    <w:rsid w:val="00044B96"/>
    <w:rsid w:val="00044F75"/>
    <w:rsid w:val="000452B5"/>
    <w:rsid w:val="00045994"/>
    <w:rsid w:val="00045E79"/>
    <w:rsid w:val="0004610B"/>
    <w:rsid w:val="0004620F"/>
    <w:rsid w:val="000463F3"/>
    <w:rsid w:val="00046576"/>
    <w:rsid w:val="00046BD6"/>
    <w:rsid w:val="00046C36"/>
    <w:rsid w:val="000473AF"/>
    <w:rsid w:val="000474F1"/>
    <w:rsid w:val="00047C54"/>
    <w:rsid w:val="00047E01"/>
    <w:rsid w:val="00047EB1"/>
    <w:rsid w:val="00047F3B"/>
    <w:rsid w:val="000501EB"/>
    <w:rsid w:val="000503D2"/>
    <w:rsid w:val="000507A0"/>
    <w:rsid w:val="000507E8"/>
    <w:rsid w:val="00050BAA"/>
    <w:rsid w:val="000510D4"/>
    <w:rsid w:val="000513AB"/>
    <w:rsid w:val="00051485"/>
    <w:rsid w:val="000514EA"/>
    <w:rsid w:val="00051FC2"/>
    <w:rsid w:val="00052465"/>
    <w:rsid w:val="0005264B"/>
    <w:rsid w:val="00052786"/>
    <w:rsid w:val="00052BE7"/>
    <w:rsid w:val="00052F1A"/>
    <w:rsid w:val="00052F3F"/>
    <w:rsid w:val="00053095"/>
    <w:rsid w:val="0005380A"/>
    <w:rsid w:val="00053994"/>
    <w:rsid w:val="00053E6A"/>
    <w:rsid w:val="00053EBD"/>
    <w:rsid w:val="00054304"/>
    <w:rsid w:val="00054CED"/>
    <w:rsid w:val="00054DAD"/>
    <w:rsid w:val="00055087"/>
    <w:rsid w:val="000550B8"/>
    <w:rsid w:val="00055151"/>
    <w:rsid w:val="000553DE"/>
    <w:rsid w:val="00055785"/>
    <w:rsid w:val="0005593A"/>
    <w:rsid w:val="00055DA8"/>
    <w:rsid w:val="00055F29"/>
    <w:rsid w:val="000563A7"/>
    <w:rsid w:val="00056631"/>
    <w:rsid w:val="00056D76"/>
    <w:rsid w:val="0005703C"/>
    <w:rsid w:val="00057481"/>
    <w:rsid w:val="000574EE"/>
    <w:rsid w:val="000578B8"/>
    <w:rsid w:val="00057A56"/>
    <w:rsid w:val="00057C70"/>
    <w:rsid w:val="00057F42"/>
    <w:rsid w:val="00057F5E"/>
    <w:rsid w:val="0006006F"/>
    <w:rsid w:val="00060523"/>
    <w:rsid w:val="00060D60"/>
    <w:rsid w:val="00060F19"/>
    <w:rsid w:val="0006106B"/>
    <w:rsid w:val="00061140"/>
    <w:rsid w:val="000614A4"/>
    <w:rsid w:val="000616EA"/>
    <w:rsid w:val="00061B4B"/>
    <w:rsid w:val="00062C11"/>
    <w:rsid w:val="00062E39"/>
    <w:rsid w:val="00062E9D"/>
    <w:rsid w:val="00063776"/>
    <w:rsid w:val="00063798"/>
    <w:rsid w:val="00063813"/>
    <w:rsid w:val="00063997"/>
    <w:rsid w:val="00063DEC"/>
    <w:rsid w:val="0006405C"/>
    <w:rsid w:val="000644A1"/>
    <w:rsid w:val="00065638"/>
    <w:rsid w:val="00065E11"/>
    <w:rsid w:val="0006602B"/>
    <w:rsid w:val="0006633D"/>
    <w:rsid w:val="000666D5"/>
    <w:rsid w:val="00066C0C"/>
    <w:rsid w:val="00066EA6"/>
    <w:rsid w:val="00066FD7"/>
    <w:rsid w:val="000678FA"/>
    <w:rsid w:val="00067AD3"/>
    <w:rsid w:val="00067B66"/>
    <w:rsid w:val="00067C0A"/>
    <w:rsid w:val="00070069"/>
    <w:rsid w:val="00070323"/>
    <w:rsid w:val="000706B3"/>
    <w:rsid w:val="00070770"/>
    <w:rsid w:val="00070B55"/>
    <w:rsid w:val="00070BD1"/>
    <w:rsid w:val="00071044"/>
    <w:rsid w:val="00071382"/>
    <w:rsid w:val="000714B2"/>
    <w:rsid w:val="0007185A"/>
    <w:rsid w:val="00071987"/>
    <w:rsid w:val="00071B33"/>
    <w:rsid w:val="00071BE3"/>
    <w:rsid w:val="00071D02"/>
    <w:rsid w:val="00071D9C"/>
    <w:rsid w:val="00071E73"/>
    <w:rsid w:val="0007200D"/>
    <w:rsid w:val="0007228C"/>
    <w:rsid w:val="0007237C"/>
    <w:rsid w:val="0007253E"/>
    <w:rsid w:val="000725F2"/>
    <w:rsid w:val="00072998"/>
    <w:rsid w:val="00072A2D"/>
    <w:rsid w:val="00072BE4"/>
    <w:rsid w:val="00072D4D"/>
    <w:rsid w:val="00073046"/>
    <w:rsid w:val="000733C3"/>
    <w:rsid w:val="00073864"/>
    <w:rsid w:val="00073891"/>
    <w:rsid w:val="00073C77"/>
    <w:rsid w:val="00074417"/>
    <w:rsid w:val="000744DC"/>
    <w:rsid w:val="00074819"/>
    <w:rsid w:val="00074D95"/>
    <w:rsid w:val="00075498"/>
    <w:rsid w:val="0007585B"/>
    <w:rsid w:val="00075C87"/>
    <w:rsid w:val="00075DC0"/>
    <w:rsid w:val="0007603A"/>
    <w:rsid w:val="000761E9"/>
    <w:rsid w:val="0007674F"/>
    <w:rsid w:val="00076A51"/>
    <w:rsid w:val="00076B47"/>
    <w:rsid w:val="000779A9"/>
    <w:rsid w:val="00077FFC"/>
    <w:rsid w:val="0008037E"/>
    <w:rsid w:val="00080392"/>
    <w:rsid w:val="000808D4"/>
    <w:rsid w:val="00080B57"/>
    <w:rsid w:val="00080DDF"/>
    <w:rsid w:val="00080EC6"/>
    <w:rsid w:val="00081126"/>
    <w:rsid w:val="00081532"/>
    <w:rsid w:val="00081697"/>
    <w:rsid w:val="00081C3F"/>
    <w:rsid w:val="00081C52"/>
    <w:rsid w:val="00081FAB"/>
    <w:rsid w:val="0008201A"/>
    <w:rsid w:val="00082A22"/>
    <w:rsid w:val="00082C00"/>
    <w:rsid w:val="00082E51"/>
    <w:rsid w:val="00082E52"/>
    <w:rsid w:val="00083306"/>
    <w:rsid w:val="00083382"/>
    <w:rsid w:val="000834F3"/>
    <w:rsid w:val="0008390F"/>
    <w:rsid w:val="00083ABE"/>
    <w:rsid w:val="00083DE3"/>
    <w:rsid w:val="0008403F"/>
    <w:rsid w:val="000840C3"/>
    <w:rsid w:val="00084132"/>
    <w:rsid w:val="000842BC"/>
    <w:rsid w:val="000845AC"/>
    <w:rsid w:val="00084B36"/>
    <w:rsid w:val="00084BBC"/>
    <w:rsid w:val="00084FF3"/>
    <w:rsid w:val="000850E1"/>
    <w:rsid w:val="000851FB"/>
    <w:rsid w:val="00085A55"/>
    <w:rsid w:val="0008617D"/>
    <w:rsid w:val="00086246"/>
    <w:rsid w:val="00086390"/>
    <w:rsid w:val="000865C7"/>
    <w:rsid w:val="00086C07"/>
    <w:rsid w:val="00086C10"/>
    <w:rsid w:val="00086CAE"/>
    <w:rsid w:val="00086D89"/>
    <w:rsid w:val="00086DE0"/>
    <w:rsid w:val="00087061"/>
    <w:rsid w:val="000875FB"/>
    <w:rsid w:val="0008771A"/>
    <w:rsid w:val="00087B84"/>
    <w:rsid w:val="00087C6A"/>
    <w:rsid w:val="00087F5E"/>
    <w:rsid w:val="000900C9"/>
    <w:rsid w:val="0009065A"/>
    <w:rsid w:val="000908A2"/>
    <w:rsid w:val="00090984"/>
    <w:rsid w:val="00091103"/>
    <w:rsid w:val="00091419"/>
    <w:rsid w:val="00091509"/>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DD8"/>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CA"/>
    <w:rsid w:val="000A19C4"/>
    <w:rsid w:val="000A1B73"/>
    <w:rsid w:val="000A1F07"/>
    <w:rsid w:val="000A1F12"/>
    <w:rsid w:val="000A1FAE"/>
    <w:rsid w:val="000A22AF"/>
    <w:rsid w:val="000A2306"/>
    <w:rsid w:val="000A2543"/>
    <w:rsid w:val="000A2919"/>
    <w:rsid w:val="000A29E9"/>
    <w:rsid w:val="000A2C89"/>
    <w:rsid w:val="000A2E32"/>
    <w:rsid w:val="000A2E47"/>
    <w:rsid w:val="000A33B8"/>
    <w:rsid w:val="000A35A9"/>
    <w:rsid w:val="000A3672"/>
    <w:rsid w:val="000A3D1D"/>
    <w:rsid w:val="000A3E50"/>
    <w:rsid w:val="000A432A"/>
    <w:rsid w:val="000A4CEC"/>
    <w:rsid w:val="000A4F30"/>
    <w:rsid w:val="000A51B5"/>
    <w:rsid w:val="000A5826"/>
    <w:rsid w:val="000A5863"/>
    <w:rsid w:val="000A5BFD"/>
    <w:rsid w:val="000A5F09"/>
    <w:rsid w:val="000A6088"/>
    <w:rsid w:val="000A62D0"/>
    <w:rsid w:val="000A638D"/>
    <w:rsid w:val="000A6406"/>
    <w:rsid w:val="000A7054"/>
    <w:rsid w:val="000A73B9"/>
    <w:rsid w:val="000A74DA"/>
    <w:rsid w:val="000A7564"/>
    <w:rsid w:val="000A76FF"/>
    <w:rsid w:val="000A7920"/>
    <w:rsid w:val="000A7CC2"/>
    <w:rsid w:val="000A7CF2"/>
    <w:rsid w:val="000B035F"/>
    <w:rsid w:val="000B03F9"/>
    <w:rsid w:val="000B09C2"/>
    <w:rsid w:val="000B0A54"/>
    <w:rsid w:val="000B0DB3"/>
    <w:rsid w:val="000B1068"/>
    <w:rsid w:val="000B1298"/>
    <w:rsid w:val="000B16EB"/>
    <w:rsid w:val="000B1BDB"/>
    <w:rsid w:val="000B244F"/>
    <w:rsid w:val="000B28E2"/>
    <w:rsid w:val="000B2A74"/>
    <w:rsid w:val="000B2B16"/>
    <w:rsid w:val="000B35F4"/>
    <w:rsid w:val="000B390A"/>
    <w:rsid w:val="000B4059"/>
    <w:rsid w:val="000B442C"/>
    <w:rsid w:val="000B46A2"/>
    <w:rsid w:val="000B49F2"/>
    <w:rsid w:val="000B4E07"/>
    <w:rsid w:val="000B4F74"/>
    <w:rsid w:val="000B5176"/>
    <w:rsid w:val="000B5311"/>
    <w:rsid w:val="000B540E"/>
    <w:rsid w:val="000B5623"/>
    <w:rsid w:val="000B57BE"/>
    <w:rsid w:val="000B5AF9"/>
    <w:rsid w:val="000B5BA0"/>
    <w:rsid w:val="000B5F24"/>
    <w:rsid w:val="000B630A"/>
    <w:rsid w:val="000B6355"/>
    <w:rsid w:val="000B6737"/>
    <w:rsid w:val="000B7169"/>
    <w:rsid w:val="000B71A6"/>
    <w:rsid w:val="000C0010"/>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C4A"/>
    <w:rsid w:val="000C3C68"/>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0F4"/>
    <w:rsid w:val="000C664F"/>
    <w:rsid w:val="000C6706"/>
    <w:rsid w:val="000C69DD"/>
    <w:rsid w:val="000C6C52"/>
    <w:rsid w:val="000C6CE4"/>
    <w:rsid w:val="000C701C"/>
    <w:rsid w:val="000C735F"/>
    <w:rsid w:val="000C76AD"/>
    <w:rsid w:val="000C7705"/>
    <w:rsid w:val="000C7761"/>
    <w:rsid w:val="000D00B7"/>
    <w:rsid w:val="000D0184"/>
    <w:rsid w:val="000D0461"/>
    <w:rsid w:val="000D0465"/>
    <w:rsid w:val="000D0F6A"/>
    <w:rsid w:val="000D1131"/>
    <w:rsid w:val="000D11BF"/>
    <w:rsid w:val="000D13A8"/>
    <w:rsid w:val="000D146C"/>
    <w:rsid w:val="000D243E"/>
    <w:rsid w:val="000D26B1"/>
    <w:rsid w:val="000D2BBB"/>
    <w:rsid w:val="000D2F40"/>
    <w:rsid w:val="000D333F"/>
    <w:rsid w:val="000D3567"/>
    <w:rsid w:val="000D3C4A"/>
    <w:rsid w:val="000D3C58"/>
    <w:rsid w:val="000D3EEB"/>
    <w:rsid w:val="000D3EF0"/>
    <w:rsid w:val="000D478A"/>
    <w:rsid w:val="000D4832"/>
    <w:rsid w:val="000D4A2D"/>
    <w:rsid w:val="000D4D5C"/>
    <w:rsid w:val="000D4DD0"/>
    <w:rsid w:val="000D4E5A"/>
    <w:rsid w:val="000D4F19"/>
    <w:rsid w:val="000D4F4F"/>
    <w:rsid w:val="000D54AA"/>
    <w:rsid w:val="000D571C"/>
    <w:rsid w:val="000D5734"/>
    <w:rsid w:val="000D5A23"/>
    <w:rsid w:val="000D5AC0"/>
    <w:rsid w:val="000D5DC4"/>
    <w:rsid w:val="000D5FB0"/>
    <w:rsid w:val="000D6004"/>
    <w:rsid w:val="000D6509"/>
    <w:rsid w:val="000D6548"/>
    <w:rsid w:val="000D6A3F"/>
    <w:rsid w:val="000D6B81"/>
    <w:rsid w:val="000D6FD8"/>
    <w:rsid w:val="000D7259"/>
    <w:rsid w:val="000D7545"/>
    <w:rsid w:val="000D7D6C"/>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63F"/>
    <w:rsid w:val="000E269D"/>
    <w:rsid w:val="000E2A62"/>
    <w:rsid w:val="000E2F84"/>
    <w:rsid w:val="000E31E6"/>
    <w:rsid w:val="000E36C4"/>
    <w:rsid w:val="000E3C68"/>
    <w:rsid w:val="000E3F97"/>
    <w:rsid w:val="000E416E"/>
    <w:rsid w:val="000E44C6"/>
    <w:rsid w:val="000E4D0A"/>
    <w:rsid w:val="000E502E"/>
    <w:rsid w:val="000E50BF"/>
    <w:rsid w:val="000E50FE"/>
    <w:rsid w:val="000E58B4"/>
    <w:rsid w:val="000E598D"/>
    <w:rsid w:val="000E5AA1"/>
    <w:rsid w:val="000E5C1E"/>
    <w:rsid w:val="000E5C52"/>
    <w:rsid w:val="000E60F6"/>
    <w:rsid w:val="000E61DA"/>
    <w:rsid w:val="000E620A"/>
    <w:rsid w:val="000E6571"/>
    <w:rsid w:val="000E6653"/>
    <w:rsid w:val="000E67A9"/>
    <w:rsid w:val="000E7583"/>
    <w:rsid w:val="000E7E72"/>
    <w:rsid w:val="000F0059"/>
    <w:rsid w:val="000F0114"/>
    <w:rsid w:val="000F01EC"/>
    <w:rsid w:val="000F026A"/>
    <w:rsid w:val="000F02BC"/>
    <w:rsid w:val="000F04D8"/>
    <w:rsid w:val="000F095C"/>
    <w:rsid w:val="000F0B03"/>
    <w:rsid w:val="000F1962"/>
    <w:rsid w:val="000F1C51"/>
    <w:rsid w:val="000F256C"/>
    <w:rsid w:val="000F27F8"/>
    <w:rsid w:val="000F2B5F"/>
    <w:rsid w:val="000F2C7F"/>
    <w:rsid w:val="000F2C9D"/>
    <w:rsid w:val="000F336B"/>
    <w:rsid w:val="000F34F4"/>
    <w:rsid w:val="000F3A57"/>
    <w:rsid w:val="000F3E62"/>
    <w:rsid w:val="000F3F41"/>
    <w:rsid w:val="000F3FC2"/>
    <w:rsid w:val="000F42E1"/>
    <w:rsid w:val="000F4501"/>
    <w:rsid w:val="000F45A0"/>
    <w:rsid w:val="000F45FF"/>
    <w:rsid w:val="000F470C"/>
    <w:rsid w:val="000F4A86"/>
    <w:rsid w:val="000F4D77"/>
    <w:rsid w:val="000F4EFA"/>
    <w:rsid w:val="000F4F79"/>
    <w:rsid w:val="000F59B6"/>
    <w:rsid w:val="000F5D45"/>
    <w:rsid w:val="000F61A9"/>
    <w:rsid w:val="000F63BD"/>
    <w:rsid w:val="000F649A"/>
    <w:rsid w:val="000F64C4"/>
    <w:rsid w:val="000F6598"/>
    <w:rsid w:val="000F6AEA"/>
    <w:rsid w:val="000F6C57"/>
    <w:rsid w:val="0010015A"/>
    <w:rsid w:val="00100390"/>
    <w:rsid w:val="00100391"/>
    <w:rsid w:val="001005A9"/>
    <w:rsid w:val="00100728"/>
    <w:rsid w:val="00100937"/>
    <w:rsid w:val="0010099E"/>
    <w:rsid w:val="00100A12"/>
    <w:rsid w:val="00100A29"/>
    <w:rsid w:val="00100B00"/>
    <w:rsid w:val="00100DD9"/>
    <w:rsid w:val="001012E9"/>
    <w:rsid w:val="001012F3"/>
    <w:rsid w:val="00101465"/>
    <w:rsid w:val="0010179C"/>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8FC"/>
    <w:rsid w:val="00103BE0"/>
    <w:rsid w:val="00103D0C"/>
    <w:rsid w:val="00103D3A"/>
    <w:rsid w:val="00104275"/>
    <w:rsid w:val="00104416"/>
    <w:rsid w:val="001048FC"/>
    <w:rsid w:val="00105BC6"/>
    <w:rsid w:val="00105E3E"/>
    <w:rsid w:val="0010641B"/>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3FE"/>
    <w:rsid w:val="00110808"/>
    <w:rsid w:val="00111391"/>
    <w:rsid w:val="001113E5"/>
    <w:rsid w:val="00111506"/>
    <w:rsid w:val="00111727"/>
    <w:rsid w:val="00111A25"/>
    <w:rsid w:val="00111B38"/>
    <w:rsid w:val="00111B99"/>
    <w:rsid w:val="00111FD3"/>
    <w:rsid w:val="00111FD5"/>
    <w:rsid w:val="001120E4"/>
    <w:rsid w:val="00112138"/>
    <w:rsid w:val="0011220C"/>
    <w:rsid w:val="001122B9"/>
    <w:rsid w:val="00112926"/>
    <w:rsid w:val="00112BA9"/>
    <w:rsid w:val="00112BD9"/>
    <w:rsid w:val="00112D91"/>
    <w:rsid w:val="001137A4"/>
    <w:rsid w:val="00113B73"/>
    <w:rsid w:val="00113CA5"/>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BD7"/>
    <w:rsid w:val="00117FE0"/>
    <w:rsid w:val="001205F3"/>
    <w:rsid w:val="00120630"/>
    <w:rsid w:val="00120A55"/>
    <w:rsid w:val="00120A5F"/>
    <w:rsid w:val="00122243"/>
    <w:rsid w:val="00122527"/>
    <w:rsid w:val="00122B79"/>
    <w:rsid w:val="00123015"/>
    <w:rsid w:val="00123120"/>
    <w:rsid w:val="00123696"/>
    <w:rsid w:val="00123871"/>
    <w:rsid w:val="00123A36"/>
    <w:rsid w:val="00123AFF"/>
    <w:rsid w:val="0012405B"/>
    <w:rsid w:val="001245C2"/>
    <w:rsid w:val="0012464F"/>
    <w:rsid w:val="0012467C"/>
    <w:rsid w:val="001246B6"/>
    <w:rsid w:val="00124B11"/>
    <w:rsid w:val="00124B17"/>
    <w:rsid w:val="00124EAA"/>
    <w:rsid w:val="0012532F"/>
    <w:rsid w:val="00125AC9"/>
    <w:rsid w:val="00125C65"/>
    <w:rsid w:val="001261AD"/>
    <w:rsid w:val="001264B5"/>
    <w:rsid w:val="001265FF"/>
    <w:rsid w:val="00126643"/>
    <w:rsid w:val="00126811"/>
    <w:rsid w:val="0012721B"/>
    <w:rsid w:val="0012727B"/>
    <w:rsid w:val="00127ABC"/>
    <w:rsid w:val="00127FE2"/>
    <w:rsid w:val="00130249"/>
    <w:rsid w:val="001302E3"/>
    <w:rsid w:val="0013052B"/>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7BD"/>
    <w:rsid w:val="001328CD"/>
    <w:rsid w:val="00132904"/>
    <w:rsid w:val="00132A41"/>
    <w:rsid w:val="00132B84"/>
    <w:rsid w:val="00132BB5"/>
    <w:rsid w:val="00132C75"/>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7628"/>
    <w:rsid w:val="00137BDD"/>
    <w:rsid w:val="00137C1A"/>
    <w:rsid w:val="00137D80"/>
    <w:rsid w:val="00137E66"/>
    <w:rsid w:val="0014009D"/>
    <w:rsid w:val="00140751"/>
    <w:rsid w:val="00140CF9"/>
    <w:rsid w:val="00140E45"/>
    <w:rsid w:val="00141234"/>
    <w:rsid w:val="001413D3"/>
    <w:rsid w:val="0014168E"/>
    <w:rsid w:val="0014168F"/>
    <w:rsid w:val="001416B6"/>
    <w:rsid w:val="00141980"/>
    <w:rsid w:val="00141ABF"/>
    <w:rsid w:val="00141FB9"/>
    <w:rsid w:val="0014200D"/>
    <w:rsid w:val="00142540"/>
    <w:rsid w:val="00142757"/>
    <w:rsid w:val="00142927"/>
    <w:rsid w:val="00142D2D"/>
    <w:rsid w:val="00142E78"/>
    <w:rsid w:val="00143140"/>
    <w:rsid w:val="001433A1"/>
    <w:rsid w:val="00143547"/>
    <w:rsid w:val="0014363D"/>
    <w:rsid w:val="00143B01"/>
    <w:rsid w:val="00143DBE"/>
    <w:rsid w:val="0014415F"/>
    <w:rsid w:val="00144294"/>
    <w:rsid w:val="0014491B"/>
    <w:rsid w:val="00144EE2"/>
    <w:rsid w:val="0014501E"/>
    <w:rsid w:val="00145072"/>
    <w:rsid w:val="001450AD"/>
    <w:rsid w:val="001456A7"/>
    <w:rsid w:val="001457A0"/>
    <w:rsid w:val="00145F02"/>
    <w:rsid w:val="0014629B"/>
    <w:rsid w:val="001463A1"/>
    <w:rsid w:val="00146823"/>
    <w:rsid w:val="001468AA"/>
    <w:rsid w:val="00146D39"/>
    <w:rsid w:val="00146F5C"/>
    <w:rsid w:val="00147008"/>
    <w:rsid w:val="0014700A"/>
    <w:rsid w:val="00147200"/>
    <w:rsid w:val="00147984"/>
    <w:rsid w:val="001479DF"/>
    <w:rsid w:val="00147BE5"/>
    <w:rsid w:val="00147E89"/>
    <w:rsid w:val="001501F7"/>
    <w:rsid w:val="0015067A"/>
    <w:rsid w:val="00150709"/>
    <w:rsid w:val="00150BF2"/>
    <w:rsid w:val="00150C74"/>
    <w:rsid w:val="00150C9B"/>
    <w:rsid w:val="00150CED"/>
    <w:rsid w:val="00151A8D"/>
    <w:rsid w:val="00151BE5"/>
    <w:rsid w:val="00151FC5"/>
    <w:rsid w:val="0015215C"/>
    <w:rsid w:val="0015268A"/>
    <w:rsid w:val="00152705"/>
    <w:rsid w:val="00152C11"/>
    <w:rsid w:val="001532DD"/>
    <w:rsid w:val="00153490"/>
    <w:rsid w:val="0015365F"/>
    <w:rsid w:val="001539FB"/>
    <w:rsid w:val="00153AAD"/>
    <w:rsid w:val="00153DF3"/>
    <w:rsid w:val="001542DB"/>
    <w:rsid w:val="0015439F"/>
    <w:rsid w:val="001545B1"/>
    <w:rsid w:val="001549D4"/>
    <w:rsid w:val="001549E0"/>
    <w:rsid w:val="00154AD1"/>
    <w:rsid w:val="00154C6A"/>
    <w:rsid w:val="001551D0"/>
    <w:rsid w:val="00155242"/>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542"/>
    <w:rsid w:val="001606A8"/>
    <w:rsid w:val="00160971"/>
    <w:rsid w:val="00160C5E"/>
    <w:rsid w:val="00160E1D"/>
    <w:rsid w:val="00160F8E"/>
    <w:rsid w:val="00161061"/>
    <w:rsid w:val="0016146D"/>
    <w:rsid w:val="00161937"/>
    <w:rsid w:val="00161B93"/>
    <w:rsid w:val="00162078"/>
    <w:rsid w:val="00162932"/>
    <w:rsid w:val="00163495"/>
    <w:rsid w:val="00163631"/>
    <w:rsid w:val="001637D3"/>
    <w:rsid w:val="00163ACD"/>
    <w:rsid w:val="00164088"/>
    <w:rsid w:val="001640AD"/>
    <w:rsid w:val="00164234"/>
    <w:rsid w:val="0016444E"/>
    <w:rsid w:val="00164694"/>
    <w:rsid w:val="00164828"/>
    <w:rsid w:val="001649E6"/>
    <w:rsid w:val="00164D62"/>
    <w:rsid w:val="00164F75"/>
    <w:rsid w:val="00165322"/>
    <w:rsid w:val="0016574B"/>
    <w:rsid w:val="00165B66"/>
    <w:rsid w:val="00165CB3"/>
    <w:rsid w:val="00165DE5"/>
    <w:rsid w:val="00165DE9"/>
    <w:rsid w:val="0016601B"/>
    <w:rsid w:val="0016613B"/>
    <w:rsid w:val="00166205"/>
    <w:rsid w:val="001663E3"/>
    <w:rsid w:val="00166726"/>
    <w:rsid w:val="00166924"/>
    <w:rsid w:val="00166A44"/>
    <w:rsid w:val="00166B1C"/>
    <w:rsid w:val="00166E72"/>
    <w:rsid w:val="001674B3"/>
    <w:rsid w:val="00167558"/>
    <w:rsid w:val="00167622"/>
    <w:rsid w:val="00167655"/>
    <w:rsid w:val="00167CF9"/>
    <w:rsid w:val="00167E1E"/>
    <w:rsid w:val="00167E4F"/>
    <w:rsid w:val="00167F8D"/>
    <w:rsid w:val="00167FD8"/>
    <w:rsid w:val="00170076"/>
    <w:rsid w:val="00170154"/>
    <w:rsid w:val="0017055C"/>
    <w:rsid w:val="00170578"/>
    <w:rsid w:val="00170AA3"/>
    <w:rsid w:val="0017107F"/>
    <w:rsid w:val="00171266"/>
    <w:rsid w:val="00171515"/>
    <w:rsid w:val="00171579"/>
    <w:rsid w:val="00171E86"/>
    <w:rsid w:val="00171EA1"/>
    <w:rsid w:val="0017206C"/>
    <w:rsid w:val="001720FF"/>
    <w:rsid w:val="001724ED"/>
    <w:rsid w:val="00172511"/>
    <w:rsid w:val="0017290D"/>
    <w:rsid w:val="00172BBC"/>
    <w:rsid w:val="00172CA9"/>
    <w:rsid w:val="00172DB4"/>
    <w:rsid w:val="001731B5"/>
    <w:rsid w:val="001736A5"/>
    <w:rsid w:val="00173AA0"/>
    <w:rsid w:val="00173CFF"/>
    <w:rsid w:val="00173ECD"/>
    <w:rsid w:val="00173F53"/>
    <w:rsid w:val="001742C0"/>
    <w:rsid w:val="00174461"/>
    <w:rsid w:val="00174476"/>
    <w:rsid w:val="001746B8"/>
    <w:rsid w:val="00175025"/>
    <w:rsid w:val="001751EB"/>
    <w:rsid w:val="00175255"/>
    <w:rsid w:val="0017542B"/>
    <w:rsid w:val="00175625"/>
    <w:rsid w:val="001759C3"/>
    <w:rsid w:val="00175ED6"/>
    <w:rsid w:val="00175F7A"/>
    <w:rsid w:val="0017600C"/>
    <w:rsid w:val="00176222"/>
    <w:rsid w:val="001762A8"/>
    <w:rsid w:val="001762A9"/>
    <w:rsid w:val="001765A8"/>
    <w:rsid w:val="001766B4"/>
    <w:rsid w:val="001769E0"/>
    <w:rsid w:val="00176EA5"/>
    <w:rsid w:val="00176EF4"/>
    <w:rsid w:val="001770D7"/>
    <w:rsid w:val="001771BD"/>
    <w:rsid w:val="001776AD"/>
    <w:rsid w:val="001776AF"/>
    <w:rsid w:val="001777E1"/>
    <w:rsid w:val="00177A60"/>
    <w:rsid w:val="00177B4A"/>
    <w:rsid w:val="00177BF8"/>
    <w:rsid w:val="00177EF8"/>
    <w:rsid w:val="00180048"/>
    <w:rsid w:val="0018042B"/>
    <w:rsid w:val="0018052D"/>
    <w:rsid w:val="00180729"/>
    <w:rsid w:val="00180BAA"/>
    <w:rsid w:val="00180C7A"/>
    <w:rsid w:val="00180CE0"/>
    <w:rsid w:val="001816C2"/>
    <w:rsid w:val="001817E4"/>
    <w:rsid w:val="00181AD8"/>
    <w:rsid w:val="00181C50"/>
    <w:rsid w:val="00181EBF"/>
    <w:rsid w:val="00181F80"/>
    <w:rsid w:val="00182096"/>
    <w:rsid w:val="001823CF"/>
    <w:rsid w:val="0018281E"/>
    <w:rsid w:val="0018284C"/>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D80"/>
    <w:rsid w:val="00186403"/>
    <w:rsid w:val="00186583"/>
    <w:rsid w:val="001865A3"/>
    <w:rsid w:val="001866FE"/>
    <w:rsid w:val="001867ED"/>
    <w:rsid w:val="00186B71"/>
    <w:rsid w:val="00186C04"/>
    <w:rsid w:val="00186C10"/>
    <w:rsid w:val="00186F48"/>
    <w:rsid w:val="00187086"/>
    <w:rsid w:val="001871E5"/>
    <w:rsid w:val="001875AD"/>
    <w:rsid w:val="001875EA"/>
    <w:rsid w:val="001879CE"/>
    <w:rsid w:val="00187C19"/>
    <w:rsid w:val="00187C2A"/>
    <w:rsid w:val="00187ED4"/>
    <w:rsid w:val="0019016F"/>
    <w:rsid w:val="00190C8B"/>
    <w:rsid w:val="00190D83"/>
    <w:rsid w:val="00190F7C"/>
    <w:rsid w:val="00190F80"/>
    <w:rsid w:val="00191031"/>
    <w:rsid w:val="00191204"/>
    <w:rsid w:val="0019120C"/>
    <w:rsid w:val="001912DD"/>
    <w:rsid w:val="00191569"/>
    <w:rsid w:val="00191698"/>
    <w:rsid w:val="00191B34"/>
    <w:rsid w:val="00191E78"/>
    <w:rsid w:val="00191EFF"/>
    <w:rsid w:val="0019222C"/>
    <w:rsid w:val="001923ED"/>
    <w:rsid w:val="001925DC"/>
    <w:rsid w:val="001925F1"/>
    <w:rsid w:val="00192661"/>
    <w:rsid w:val="00192681"/>
    <w:rsid w:val="0019276B"/>
    <w:rsid w:val="0019277B"/>
    <w:rsid w:val="00192850"/>
    <w:rsid w:val="00192B5E"/>
    <w:rsid w:val="00192CDE"/>
    <w:rsid w:val="001935CB"/>
    <w:rsid w:val="00193690"/>
    <w:rsid w:val="00193A2B"/>
    <w:rsid w:val="00193B72"/>
    <w:rsid w:val="00193DA9"/>
    <w:rsid w:val="00193F6F"/>
    <w:rsid w:val="00194036"/>
    <w:rsid w:val="0019489E"/>
    <w:rsid w:val="00194F9B"/>
    <w:rsid w:val="00195253"/>
    <w:rsid w:val="0019533E"/>
    <w:rsid w:val="001958F0"/>
    <w:rsid w:val="00195944"/>
    <w:rsid w:val="00195CE2"/>
    <w:rsid w:val="00195F03"/>
    <w:rsid w:val="00195FE8"/>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EDB"/>
    <w:rsid w:val="001A0F54"/>
    <w:rsid w:val="001A130B"/>
    <w:rsid w:val="001A19DB"/>
    <w:rsid w:val="001A1A1F"/>
    <w:rsid w:val="001A204D"/>
    <w:rsid w:val="001A247F"/>
    <w:rsid w:val="001A2590"/>
    <w:rsid w:val="001A2879"/>
    <w:rsid w:val="001A2C21"/>
    <w:rsid w:val="001A2C68"/>
    <w:rsid w:val="001A2DE5"/>
    <w:rsid w:val="001A2EE5"/>
    <w:rsid w:val="001A2F38"/>
    <w:rsid w:val="001A311E"/>
    <w:rsid w:val="001A36BB"/>
    <w:rsid w:val="001A36E3"/>
    <w:rsid w:val="001A3889"/>
    <w:rsid w:val="001A3AC1"/>
    <w:rsid w:val="001A3C40"/>
    <w:rsid w:val="001A3D54"/>
    <w:rsid w:val="001A3E2A"/>
    <w:rsid w:val="001A3ED6"/>
    <w:rsid w:val="001A4018"/>
    <w:rsid w:val="001A40D9"/>
    <w:rsid w:val="001A41CB"/>
    <w:rsid w:val="001A4980"/>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B58"/>
    <w:rsid w:val="001B02AB"/>
    <w:rsid w:val="001B03DD"/>
    <w:rsid w:val="001B06C8"/>
    <w:rsid w:val="001B0E78"/>
    <w:rsid w:val="001B10FB"/>
    <w:rsid w:val="001B123E"/>
    <w:rsid w:val="001B13FB"/>
    <w:rsid w:val="001B1B39"/>
    <w:rsid w:val="001B20F1"/>
    <w:rsid w:val="001B2572"/>
    <w:rsid w:val="001B25FD"/>
    <w:rsid w:val="001B27E8"/>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974"/>
    <w:rsid w:val="001B5A8F"/>
    <w:rsid w:val="001B5C66"/>
    <w:rsid w:val="001B65E6"/>
    <w:rsid w:val="001B6625"/>
    <w:rsid w:val="001B6F97"/>
    <w:rsid w:val="001B6FAA"/>
    <w:rsid w:val="001B703A"/>
    <w:rsid w:val="001B7187"/>
    <w:rsid w:val="001B718D"/>
    <w:rsid w:val="001B71B9"/>
    <w:rsid w:val="001B71D3"/>
    <w:rsid w:val="001B771F"/>
    <w:rsid w:val="001B775C"/>
    <w:rsid w:val="001B7DC9"/>
    <w:rsid w:val="001B7F81"/>
    <w:rsid w:val="001C06AE"/>
    <w:rsid w:val="001C0BA7"/>
    <w:rsid w:val="001C1539"/>
    <w:rsid w:val="001C1607"/>
    <w:rsid w:val="001C16FD"/>
    <w:rsid w:val="001C1A08"/>
    <w:rsid w:val="001C1BC1"/>
    <w:rsid w:val="001C1FE0"/>
    <w:rsid w:val="001C2ADC"/>
    <w:rsid w:val="001C2D37"/>
    <w:rsid w:val="001C30BE"/>
    <w:rsid w:val="001C3870"/>
    <w:rsid w:val="001C3AAE"/>
    <w:rsid w:val="001C3CFB"/>
    <w:rsid w:val="001C4195"/>
    <w:rsid w:val="001C4835"/>
    <w:rsid w:val="001C48FB"/>
    <w:rsid w:val="001C49CA"/>
    <w:rsid w:val="001C49E4"/>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D02E1"/>
    <w:rsid w:val="001D056A"/>
    <w:rsid w:val="001D0734"/>
    <w:rsid w:val="001D0EDF"/>
    <w:rsid w:val="001D135C"/>
    <w:rsid w:val="001D15F2"/>
    <w:rsid w:val="001D16A3"/>
    <w:rsid w:val="001D1A10"/>
    <w:rsid w:val="001D1B2D"/>
    <w:rsid w:val="001D1B4D"/>
    <w:rsid w:val="001D1D55"/>
    <w:rsid w:val="001D23FA"/>
    <w:rsid w:val="001D260E"/>
    <w:rsid w:val="001D27C2"/>
    <w:rsid w:val="001D28C6"/>
    <w:rsid w:val="001D2A61"/>
    <w:rsid w:val="001D2B86"/>
    <w:rsid w:val="001D33EB"/>
    <w:rsid w:val="001D360B"/>
    <w:rsid w:val="001D3617"/>
    <w:rsid w:val="001D375E"/>
    <w:rsid w:val="001D3B1F"/>
    <w:rsid w:val="001D3BFB"/>
    <w:rsid w:val="001D3C7D"/>
    <w:rsid w:val="001D4097"/>
    <w:rsid w:val="001D4908"/>
    <w:rsid w:val="001D491E"/>
    <w:rsid w:val="001D4921"/>
    <w:rsid w:val="001D4A8E"/>
    <w:rsid w:val="001D4B1F"/>
    <w:rsid w:val="001D5150"/>
    <w:rsid w:val="001D5267"/>
    <w:rsid w:val="001D56E6"/>
    <w:rsid w:val="001D5950"/>
    <w:rsid w:val="001D59AA"/>
    <w:rsid w:val="001D5A30"/>
    <w:rsid w:val="001D5EB7"/>
    <w:rsid w:val="001D62CE"/>
    <w:rsid w:val="001D6746"/>
    <w:rsid w:val="001D68B0"/>
    <w:rsid w:val="001D6C27"/>
    <w:rsid w:val="001D6C5A"/>
    <w:rsid w:val="001D6E91"/>
    <w:rsid w:val="001D6FCC"/>
    <w:rsid w:val="001D6FD0"/>
    <w:rsid w:val="001D736D"/>
    <w:rsid w:val="001D7951"/>
    <w:rsid w:val="001E0039"/>
    <w:rsid w:val="001E07DC"/>
    <w:rsid w:val="001E0C8F"/>
    <w:rsid w:val="001E0E1E"/>
    <w:rsid w:val="001E1A59"/>
    <w:rsid w:val="001E1ACD"/>
    <w:rsid w:val="001E1B66"/>
    <w:rsid w:val="001E1DCD"/>
    <w:rsid w:val="001E2618"/>
    <w:rsid w:val="001E2AD4"/>
    <w:rsid w:val="001E2E9F"/>
    <w:rsid w:val="001E2F0D"/>
    <w:rsid w:val="001E3D5A"/>
    <w:rsid w:val="001E40F0"/>
    <w:rsid w:val="001E421A"/>
    <w:rsid w:val="001E4282"/>
    <w:rsid w:val="001E42AC"/>
    <w:rsid w:val="001E42B3"/>
    <w:rsid w:val="001E42D7"/>
    <w:rsid w:val="001E4340"/>
    <w:rsid w:val="001E4B78"/>
    <w:rsid w:val="001E4F1B"/>
    <w:rsid w:val="001E4F6D"/>
    <w:rsid w:val="001E505D"/>
    <w:rsid w:val="001E590C"/>
    <w:rsid w:val="001E5912"/>
    <w:rsid w:val="001E628A"/>
    <w:rsid w:val="001E638F"/>
    <w:rsid w:val="001E6726"/>
    <w:rsid w:val="001E6BB3"/>
    <w:rsid w:val="001E6E8E"/>
    <w:rsid w:val="001E6FC3"/>
    <w:rsid w:val="001E71B9"/>
    <w:rsid w:val="001E763D"/>
    <w:rsid w:val="001E7814"/>
    <w:rsid w:val="001E78AD"/>
    <w:rsid w:val="001E79F0"/>
    <w:rsid w:val="001E7A22"/>
    <w:rsid w:val="001E7D41"/>
    <w:rsid w:val="001E7F81"/>
    <w:rsid w:val="001E7F94"/>
    <w:rsid w:val="001F001F"/>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D7A"/>
    <w:rsid w:val="001F2F17"/>
    <w:rsid w:val="001F316B"/>
    <w:rsid w:val="001F330C"/>
    <w:rsid w:val="001F3C1C"/>
    <w:rsid w:val="001F41B8"/>
    <w:rsid w:val="001F42EE"/>
    <w:rsid w:val="001F442F"/>
    <w:rsid w:val="001F4856"/>
    <w:rsid w:val="001F49EB"/>
    <w:rsid w:val="001F49F4"/>
    <w:rsid w:val="001F4D32"/>
    <w:rsid w:val="001F4FF5"/>
    <w:rsid w:val="001F55BE"/>
    <w:rsid w:val="001F56DC"/>
    <w:rsid w:val="001F59AC"/>
    <w:rsid w:val="001F5EF6"/>
    <w:rsid w:val="001F605E"/>
    <w:rsid w:val="001F64A5"/>
    <w:rsid w:val="001F655A"/>
    <w:rsid w:val="001F6684"/>
    <w:rsid w:val="001F67E2"/>
    <w:rsid w:val="001F687E"/>
    <w:rsid w:val="001F694E"/>
    <w:rsid w:val="001F6A3C"/>
    <w:rsid w:val="001F6AFD"/>
    <w:rsid w:val="001F6D5C"/>
    <w:rsid w:val="001F7468"/>
    <w:rsid w:val="001F7B0F"/>
    <w:rsid w:val="001F7C1E"/>
    <w:rsid w:val="001F7F65"/>
    <w:rsid w:val="001F7FB6"/>
    <w:rsid w:val="00200717"/>
    <w:rsid w:val="00200AFA"/>
    <w:rsid w:val="00200B05"/>
    <w:rsid w:val="00200BCA"/>
    <w:rsid w:val="00200C81"/>
    <w:rsid w:val="00200E54"/>
    <w:rsid w:val="00200EA2"/>
    <w:rsid w:val="0020134F"/>
    <w:rsid w:val="0020144E"/>
    <w:rsid w:val="0020165E"/>
    <w:rsid w:val="002018A6"/>
    <w:rsid w:val="00202087"/>
    <w:rsid w:val="00202090"/>
    <w:rsid w:val="002021E0"/>
    <w:rsid w:val="00202BAD"/>
    <w:rsid w:val="00202E63"/>
    <w:rsid w:val="0020348B"/>
    <w:rsid w:val="002035C6"/>
    <w:rsid w:val="002035E2"/>
    <w:rsid w:val="0020377B"/>
    <w:rsid w:val="002038B8"/>
    <w:rsid w:val="002039A9"/>
    <w:rsid w:val="00203AFB"/>
    <w:rsid w:val="00203B04"/>
    <w:rsid w:val="00203C2A"/>
    <w:rsid w:val="00203E4C"/>
    <w:rsid w:val="00203F84"/>
    <w:rsid w:val="002041ED"/>
    <w:rsid w:val="002042EE"/>
    <w:rsid w:val="002043A5"/>
    <w:rsid w:val="002049D5"/>
    <w:rsid w:val="00204B06"/>
    <w:rsid w:val="00204BAA"/>
    <w:rsid w:val="00204D02"/>
    <w:rsid w:val="00204DB2"/>
    <w:rsid w:val="0020528B"/>
    <w:rsid w:val="002052EF"/>
    <w:rsid w:val="002054B7"/>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10246"/>
    <w:rsid w:val="0021066F"/>
    <w:rsid w:val="0021080C"/>
    <w:rsid w:val="002109C9"/>
    <w:rsid w:val="00210B76"/>
    <w:rsid w:val="00211918"/>
    <w:rsid w:val="00211C5B"/>
    <w:rsid w:val="00211FE3"/>
    <w:rsid w:val="002122BB"/>
    <w:rsid w:val="00212447"/>
    <w:rsid w:val="00212557"/>
    <w:rsid w:val="00212805"/>
    <w:rsid w:val="00213E8A"/>
    <w:rsid w:val="00214273"/>
    <w:rsid w:val="00214338"/>
    <w:rsid w:val="0021460B"/>
    <w:rsid w:val="00214F2E"/>
    <w:rsid w:val="00215106"/>
    <w:rsid w:val="002154CD"/>
    <w:rsid w:val="002155C0"/>
    <w:rsid w:val="00215626"/>
    <w:rsid w:val="00215643"/>
    <w:rsid w:val="0021564B"/>
    <w:rsid w:val="00215945"/>
    <w:rsid w:val="00215A03"/>
    <w:rsid w:val="00215D3D"/>
    <w:rsid w:val="0021624E"/>
    <w:rsid w:val="0021680A"/>
    <w:rsid w:val="0021681A"/>
    <w:rsid w:val="00216A57"/>
    <w:rsid w:val="002170E2"/>
    <w:rsid w:val="002175FE"/>
    <w:rsid w:val="00217B9A"/>
    <w:rsid w:val="00217D09"/>
    <w:rsid w:val="00217E0D"/>
    <w:rsid w:val="00217FC2"/>
    <w:rsid w:val="002205AD"/>
    <w:rsid w:val="00221135"/>
    <w:rsid w:val="0022207C"/>
    <w:rsid w:val="00222A2D"/>
    <w:rsid w:val="002235E8"/>
    <w:rsid w:val="002239C1"/>
    <w:rsid w:val="00223BB5"/>
    <w:rsid w:val="00223F32"/>
    <w:rsid w:val="00224402"/>
    <w:rsid w:val="0022473C"/>
    <w:rsid w:val="002247B1"/>
    <w:rsid w:val="00224907"/>
    <w:rsid w:val="00224CA7"/>
    <w:rsid w:val="00224F5E"/>
    <w:rsid w:val="002256B6"/>
    <w:rsid w:val="00225F13"/>
    <w:rsid w:val="002266E7"/>
    <w:rsid w:val="0022678C"/>
    <w:rsid w:val="00226B0D"/>
    <w:rsid w:val="00226BB1"/>
    <w:rsid w:val="00226BF4"/>
    <w:rsid w:val="00227096"/>
    <w:rsid w:val="002273D4"/>
    <w:rsid w:val="00227736"/>
    <w:rsid w:val="002279F2"/>
    <w:rsid w:val="00227C51"/>
    <w:rsid w:val="00227E55"/>
    <w:rsid w:val="00227FDC"/>
    <w:rsid w:val="00227FDD"/>
    <w:rsid w:val="0023003F"/>
    <w:rsid w:val="002304C6"/>
    <w:rsid w:val="00230B2F"/>
    <w:rsid w:val="00230C9E"/>
    <w:rsid w:val="002311F0"/>
    <w:rsid w:val="002318EF"/>
    <w:rsid w:val="00231BE1"/>
    <w:rsid w:val="00231C96"/>
    <w:rsid w:val="00231D85"/>
    <w:rsid w:val="00231E77"/>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8AA"/>
    <w:rsid w:val="00234A97"/>
    <w:rsid w:val="00234D14"/>
    <w:rsid w:val="00235012"/>
    <w:rsid w:val="002351D3"/>
    <w:rsid w:val="002355BC"/>
    <w:rsid w:val="00235EA3"/>
    <w:rsid w:val="002362CC"/>
    <w:rsid w:val="00236316"/>
    <w:rsid w:val="00236608"/>
    <w:rsid w:val="0023703D"/>
    <w:rsid w:val="002372C1"/>
    <w:rsid w:val="00237821"/>
    <w:rsid w:val="00240318"/>
    <w:rsid w:val="00240345"/>
    <w:rsid w:val="002408C8"/>
    <w:rsid w:val="002409B6"/>
    <w:rsid w:val="00240AB3"/>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2E76"/>
    <w:rsid w:val="0024307B"/>
    <w:rsid w:val="0024327B"/>
    <w:rsid w:val="002435B9"/>
    <w:rsid w:val="00243A41"/>
    <w:rsid w:val="00243B1A"/>
    <w:rsid w:val="00243E64"/>
    <w:rsid w:val="00244300"/>
    <w:rsid w:val="00244392"/>
    <w:rsid w:val="002455B8"/>
    <w:rsid w:val="00245C48"/>
    <w:rsid w:val="00245FAF"/>
    <w:rsid w:val="00246195"/>
    <w:rsid w:val="0024629E"/>
    <w:rsid w:val="00246630"/>
    <w:rsid w:val="002467B8"/>
    <w:rsid w:val="00246BC3"/>
    <w:rsid w:val="00246E7C"/>
    <w:rsid w:val="0024716F"/>
    <w:rsid w:val="002471F5"/>
    <w:rsid w:val="00247478"/>
    <w:rsid w:val="00247712"/>
    <w:rsid w:val="00247BE8"/>
    <w:rsid w:val="00247D0B"/>
    <w:rsid w:val="002504A5"/>
    <w:rsid w:val="00250C74"/>
    <w:rsid w:val="0025101E"/>
    <w:rsid w:val="0025137B"/>
    <w:rsid w:val="00251498"/>
    <w:rsid w:val="002515D7"/>
    <w:rsid w:val="002516CA"/>
    <w:rsid w:val="00251940"/>
    <w:rsid w:val="00251B01"/>
    <w:rsid w:val="00251C00"/>
    <w:rsid w:val="00251FEE"/>
    <w:rsid w:val="002524E9"/>
    <w:rsid w:val="0025278F"/>
    <w:rsid w:val="00252CB0"/>
    <w:rsid w:val="00253000"/>
    <w:rsid w:val="0025307B"/>
    <w:rsid w:val="0025314C"/>
    <w:rsid w:val="0025317B"/>
    <w:rsid w:val="002536B4"/>
    <w:rsid w:val="00253AD2"/>
    <w:rsid w:val="00253C43"/>
    <w:rsid w:val="00253DD7"/>
    <w:rsid w:val="00254973"/>
    <w:rsid w:val="00254ABE"/>
    <w:rsid w:val="00254B50"/>
    <w:rsid w:val="00254B9D"/>
    <w:rsid w:val="00254C7D"/>
    <w:rsid w:val="00254E03"/>
    <w:rsid w:val="002551C6"/>
    <w:rsid w:val="002554AD"/>
    <w:rsid w:val="0025553B"/>
    <w:rsid w:val="00255A0A"/>
    <w:rsid w:val="00255BA7"/>
    <w:rsid w:val="00255E0F"/>
    <w:rsid w:val="00256733"/>
    <w:rsid w:val="00256A5E"/>
    <w:rsid w:val="00256DC7"/>
    <w:rsid w:val="00257482"/>
    <w:rsid w:val="0025754E"/>
    <w:rsid w:val="00257558"/>
    <w:rsid w:val="00257645"/>
    <w:rsid w:val="002576FB"/>
    <w:rsid w:val="00257D86"/>
    <w:rsid w:val="00260195"/>
    <w:rsid w:val="002601D4"/>
    <w:rsid w:val="002602CE"/>
    <w:rsid w:val="002603EF"/>
    <w:rsid w:val="0026061B"/>
    <w:rsid w:val="00260638"/>
    <w:rsid w:val="002606B3"/>
    <w:rsid w:val="002609EE"/>
    <w:rsid w:val="00260D10"/>
    <w:rsid w:val="00261073"/>
    <w:rsid w:val="00261AED"/>
    <w:rsid w:val="00261EDD"/>
    <w:rsid w:val="00262223"/>
    <w:rsid w:val="0026224F"/>
    <w:rsid w:val="0026226F"/>
    <w:rsid w:val="00262354"/>
    <w:rsid w:val="00262442"/>
    <w:rsid w:val="0026270B"/>
    <w:rsid w:val="0026289B"/>
    <w:rsid w:val="002629FF"/>
    <w:rsid w:val="00262AEA"/>
    <w:rsid w:val="00262B2C"/>
    <w:rsid w:val="00262F08"/>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E72"/>
    <w:rsid w:val="00265F6D"/>
    <w:rsid w:val="00266122"/>
    <w:rsid w:val="002667ED"/>
    <w:rsid w:val="00266D6A"/>
    <w:rsid w:val="00266F8C"/>
    <w:rsid w:val="0026731D"/>
    <w:rsid w:val="00267450"/>
    <w:rsid w:val="002678B9"/>
    <w:rsid w:val="00267ECD"/>
    <w:rsid w:val="00270294"/>
    <w:rsid w:val="0027082D"/>
    <w:rsid w:val="00270C17"/>
    <w:rsid w:val="00270CF0"/>
    <w:rsid w:val="00270F7B"/>
    <w:rsid w:val="00271113"/>
    <w:rsid w:val="0027138E"/>
    <w:rsid w:val="002717D9"/>
    <w:rsid w:val="002718B4"/>
    <w:rsid w:val="00271A7D"/>
    <w:rsid w:val="00271B16"/>
    <w:rsid w:val="00273264"/>
    <w:rsid w:val="002732FF"/>
    <w:rsid w:val="00273760"/>
    <w:rsid w:val="0027393A"/>
    <w:rsid w:val="00273D82"/>
    <w:rsid w:val="00273E27"/>
    <w:rsid w:val="00274185"/>
    <w:rsid w:val="002742AE"/>
    <w:rsid w:val="002742B7"/>
    <w:rsid w:val="00274505"/>
    <w:rsid w:val="00274639"/>
    <w:rsid w:val="00274746"/>
    <w:rsid w:val="00274F6C"/>
    <w:rsid w:val="00274F9C"/>
    <w:rsid w:val="00275533"/>
    <w:rsid w:val="00275D61"/>
    <w:rsid w:val="00276028"/>
    <w:rsid w:val="002760D3"/>
    <w:rsid w:val="002766F3"/>
    <w:rsid w:val="002769DB"/>
    <w:rsid w:val="002769FD"/>
    <w:rsid w:val="00276C59"/>
    <w:rsid w:val="00276E60"/>
    <w:rsid w:val="002775FC"/>
    <w:rsid w:val="00277862"/>
    <w:rsid w:val="00277F93"/>
    <w:rsid w:val="00280600"/>
    <w:rsid w:val="002808E2"/>
    <w:rsid w:val="002808E6"/>
    <w:rsid w:val="002809EC"/>
    <w:rsid w:val="002811D4"/>
    <w:rsid w:val="0028122E"/>
    <w:rsid w:val="00281993"/>
    <w:rsid w:val="00281FDC"/>
    <w:rsid w:val="002822E8"/>
    <w:rsid w:val="00282519"/>
    <w:rsid w:val="00282932"/>
    <w:rsid w:val="00282AEB"/>
    <w:rsid w:val="002831C2"/>
    <w:rsid w:val="0028330C"/>
    <w:rsid w:val="00283873"/>
    <w:rsid w:val="002838B2"/>
    <w:rsid w:val="00283CE9"/>
    <w:rsid w:val="00283DF1"/>
    <w:rsid w:val="00284134"/>
    <w:rsid w:val="002842D2"/>
    <w:rsid w:val="00284378"/>
    <w:rsid w:val="00284580"/>
    <w:rsid w:val="002845F9"/>
    <w:rsid w:val="00284744"/>
    <w:rsid w:val="0028490C"/>
    <w:rsid w:val="002852DF"/>
    <w:rsid w:val="002855B7"/>
    <w:rsid w:val="00285A72"/>
    <w:rsid w:val="00285C5B"/>
    <w:rsid w:val="00285C5E"/>
    <w:rsid w:val="00286450"/>
    <w:rsid w:val="00286457"/>
    <w:rsid w:val="0028682C"/>
    <w:rsid w:val="00286A2C"/>
    <w:rsid w:val="00286AB3"/>
    <w:rsid w:val="00286C4C"/>
    <w:rsid w:val="0028726C"/>
    <w:rsid w:val="00287CA4"/>
    <w:rsid w:val="00287EFB"/>
    <w:rsid w:val="0029095B"/>
    <w:rsid w:val="002911B9"/>
    <w:rsid w:val="0029154E"/>
    <w:rsid w:val="00291551"/>
    <w:rsid w:val="00291632"/>
    <w:rsid w:val="00291740"/>
    <w:rsid w:val="002919BF"/>
    <w:rsid w:val="002919C2"/>
    <w:rsid w:val="00291B85"/>
    <w:rsid w:val="00291F8F"/>
    <w:rsid w:val="002921E1"/>
    <w:rsid w:val="002921FF"/>
    <w:rsid w:val="00292728"/>
    <w:rsid w:val="00293158"/>
    <w:rsid w:val="0029318A"/>
    <w:rsid w:val="00293700"/>
    <w:rsid w:val="00293713"/>
    <w:rsid w:val="00293863"/>
    <w:rsid w:val="002939B6"/>
    <w:rsid w:val="00293E3F"/>
    <w:rsid w:val="00293F93"/>
    <w:rsid w:val="0029404D"/>
    <w:rsid w:val="00294080"/>
    <w:rsid w:val="002940A3"/>
    <w:rsid w:val="002940A5"/>
    <w:rsid w:val="00294758"/>
    <w:rsid w:val="00294987"/>
    <w:rsid w:val="00294A11"/>
    <w:rsid w:val="00294BC6"/>
    <w:rsid w:val="0029506B"/>
    <w:rsid w:val="0029524E"/>
    <w:rsid w:val="00295402"/>
    <w:rsid w:val="002955C6"/>
    <w:rsid w:val="00295694"/>
    <w:rsid w:val="0029587B"/>
    <w:rsid w:val="00295AB4"/>
    <w:rsid w:val="00295C66"/>
    <w:rsid w:val="00295E9E"/>
    <w:rsid w:val="002963B5"/>
    <w:rsid w:val="002964D0"/>
    <w:rsid w:val="002968C3"/>
    <w:rsid w:val="00296AA3"/>
    <w:rsid w:val="00296C83"/>
    <w:rsid w:val="00297214"/>
    <w:rsid w:val="00297333"/>
    <w:rsid w:val="0029746C"/>
    <w:rsid w:val="00297954"/>
    <w:rsid w:val="00297DD0"/>
    <w:rsid w:val="002A0193"/>
    <w:rsid w:val="002A037C"/>
    <w:rsid w:val="002A0F03"/>
    <w:rsid w:val="002A1A23"/>
    <w:rsid w:val="002A1C9F"/>
    <w:rsid w:val="002A1E4B"/>
    <w:rsid w:val="002A225A"/>
    <w:rsid w:val="002A25B1"/>
    <w:rsid w:val="002A268B"/>
    <w:rsid w:val="002A2CE3"/>
    <w:rsid w:val="002A2F34"/>
    <w:rsid w:val="002A3082"/>
    <w:rsid w:val="002A3087"/>
    <w:rsid w:val="002A309B"/>
    <w:rsid w:val="002A33A2"/>
    <w:rsid w:val="002A3642"/>
    <w:rsid w:val="002A3EAB"/>
    <w:rsid w:val="002A3F6C"/>
    <w:rsid w:val="002A4172"/>
    <w:rsid w:val="002A422C"/>
    <w:rsid w:val="002A4629"/>
    <w:rsid w:val="002A4765"/>
    <w:rsid w:val="002A487C"/>
    <w:rsid w:val="002A4B3E"/>
    <w:rsid w:val="002A5330"/>
    <w:rsid w:val="002A55B9"/>
    <w:rsid w:val="002A5734"/>
    <w:rsid w:val="002A5937"/>
    <w:rsid w:val="002A5B3B"/>
    <w:rsid w:val="002A5B74"/>
    <w:rsid w:val="002A5BC9"/>
    <w:rsid w:val="002A5CA0"/>
    <w:rsid w:val="002A6291"/>
    <w:rsid w:val="002A62E3"/>
    <w:rsid w:val="002A6D5A"/>
    <w:rsid w:val="002A71AA"/>
    <w:rsid w:val="002A76FC"/>
    <w:rsid w:val="002A793F"/>
    <w:rsid w:val="002A7FA3"/>
    <w:rsid w:val="002B0CB5"/>
    <w:rsid w:val="002B119F"/>
    <w:rsid w:val="002B1254"/>
    <w:rsid w:val="002B1321"/>
    <w:rsid w:val="002B1615"/>
    <w:rsid w:val="002B1DCF"/>
    <w:rsid w:val="002B2035"/>
    <w:rsid w:val="002B2210"/>
    <w:rsid w:val="002B2385"/>
    <w:rsid w:val="002B25EA"/>
    <w:rsid w:val="002B26A1"/>
    <w:rsid w:val="002B2968"/>
    <w:rsid w:val="002B2CB1"/>
    <w:rsid w:val="002B2EA2"/>
    <w:rsid w:val="002B2F02"/>
    <w:rsid w:val="002B2F10"/>
    <w:rsid w:val="002B2F47"/>
    <w:rsid w:val="002B31B0"/>
    <w:rsid w:val="002B3342"/>
    <w:rsid w:val="002B33D2"/>
    <w:rsid w:val="002B3502"/>
    <w:rsid w:val="002B375F"/>
    <w:rsid w:val="002B3B75"/>
    <w:rsid w:val="002B3C18"/>
    <w:rsid w:val="002B3DC1"/>
    <w:rsid w:val="002B3E74"/>
    <w:rsid w:val="002B4423"/>
    <w:rsid w:val="002B465B"/>
    <w:rsid w:val="002B4772"/>
    <w:rsid w:val="002B4C12"/>
    <w:rsid w:val="002B4F16"/>
    <w:rsid w:val="002B4F2B"/>
    <w:rsid w:val="002B541A"/>
    <w:rsid w:val="002B58EE"/>
    <w:rsid w:val="002B5919"/>
    <w:rsid w:val="002B5CEE"/>
    <w:rsid w:val="002B5F72"/>
    <w:rsid w:val="002B661D"/>
    <w:rsid w:val="002B6B5F"/>
    <w:rsid w:val="002B6D4C"/>
    <w:rsid w:val="002B705B"/>
    <w:rsid w:val="002B70BE"/>
    <w:rsid w:val="002B7268"/>
    <w:rsid w:val="002B74BA"/>
    <w:rsid w:val="002B767B"/>
    <w:rsid w:val="002B7B85"/>
    <w:rsid w:val="002B7F7A"/>
    <w:rsid w:val="002C01CB"/>
    <w:rsid w:val="002C03AA"/>
    <w:rsid w:val="002C0914"/>
    <w:rsid w:val="002C109C"/>
    <w:rsid w:val="002C135E"/>
    <w:rsid w:val="002C168A"/>
    <w:rsid w:val="002C17F8"/>
    <w:rsid w:val="002C198B"/>
    <w:rsid w:val="002C1B42"/>
    <w:rsid w:val="002C1BF7"/>
    <w:rsid w:val="002C1F0F"/>
    <w:rsid w:val="002C20D4"/>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B70"/>
    <w:rsid w:val="002C4BFC"/>
    <w:rsid w:val="002C52E2"/>
    <w:rsid w:val="002C530F"/>
    <w:rsid w:val="002C5590"/>
    <w:rsid w:val="002C570C"/>
    <w:rsid w:val="002C579F"/>
    <w:rsid w:val="002C5D59"/>
    <w:rsid w:val="002C6658"/>
    <w:rsid w:val="002C6703"/>
    <w:rsid w:val="002C67E8"/>
    <w:rsid w:val="002C6836"/>
    <w:rsid w:val="002C6A20"/>
    <w:rsid w:val="002C6CEE"/>
    <w:rsid w:val="002C6D00"/>
    <w:rsid w:val="002C7530"/>
    <w:rsid w:val="002C79F2"/>
    <w:rsid w:val="002C7C82"/>
    <w:rsid w:val="002C7F5C"/>
    <w:rsid w:val="002D083A"/>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69A"/>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61F0"/>
    <w:rsid w:val="002D6725"/>
    <w:rsid w:val="002D6A2F"/>
    <w:rsid w:val="002D6BCB"/>
    <w:rsid w:val="002D6D72"/>
    <w:rsid w:val="002D6E3B"/>
    <w:rsid w:val="002D6E76"/>
    <w:rsid w:val="002D70C7"/>
    <w:rsid w:val="002D7290"/>
    <w:rsid w:val="002D7386"/>
    <w:rsid w:val="002D7391"/>
    <w:rsid w:val="002D7510"/>
    <w:rsid w:val="002D75D9"/>
    <w:rsid w:val="002D77F1"/>
    <w:rsid w:val="002D7916"/>
    <w:rsid w:val="002D7E37"/>
    <w:rsid w:val="002E018D"/>
    <w:rsid w:val="002E01FB"/>
    <w:rsid w:val="002E0AFA"/>
    <w:rsid w:val="002E0BB3"/>
    <w:rsid w:val="002E0D33"/>
    <w:rsid w:val="002E0D80"/>
    <w:rsid w:val="002E12FC"/>
    <w:rsid w:val="002E163D"/>
    <w:rsid w:val="002E1CDF"/>
    <w:rsid w:val="002E1EB1"/>
    <w:rsid w:val="002E20A1"/>
    <w:rsid w:val="002E23F2"/>
    <w:rsid w:val="002E247C"/>
    <w:rsid w:val="002E2813"/>
    <w:rsid w:val="002E297B"/>
    <w:rsid w:val="002E29D4"/>
    <w:rsid w:val="002E2C71"/>
    <w:rsid w:val="002E3480"/>
    <w:rsid w:val="002E3AF8"/>
    <w:rsid w:val="002E4214"/>
    <w:rsid w:val="002E44C3"/>
    <w:rsid w:val="002E47D7"/>
    <w:rsid w:val="002E47FB"/>
    <w:rsid w:val="002E48B5"/>
    <w:rsid w:val="002E4C5E"/>
    <w:rsid w:val="002E4F2C"/>
    <w:rsid w:val="002E508A"/>
    <w:rsid w:val="002E56E8"/>
    <w:rsid w:val="002E5758"/>
    <w:rsid w:val="002E59B9"/>
    <w:rsid w:val="002E5A14"/>
    <w:rsid w:val="002E5BF8"/>
    <w:rsid w:val="002E5F67"/>
    <w:rsid w:val="002E5FCA"/>
    <w:rsid w:val="002E648C"/>
    <w:rsid w:val="002E64F4"/>
    <w:rsid w:val="002E66A6"/>
    <w:rsid w:val="002E67F3"/>
    <w:rsid w:val="002E68B9"/>
    <w:rsid w:val="002E6A65"/>
    <w:rsid w:val="002E6AA3"/>
    <w:rsid w:val="002E6E1D"/>
    <w:rsid w:val="002E6F91"/>
    <w:rsid w:val="002E70CE"/>
    <w:rsid w:val="002E76A0"/>
    <w:rsid w:val="002E7A2A"/>
    <w:rsid w:val="002F0081"/>
    <w:rsid w:val="002F0253"/>
    <w:rsid w:val="002F0AF6"/>
    <w:rsid w:val="002F1069"/>
    <w:rsid w:val="002F113A"/>
    <w:rsid w:val="002F15B9"/>
    <w:rsid w:val="002F1796"/>
    <w:rsid w:val="002F1DEE"/>
    <w:rsid w:val="002F1E9F"/>
    <w:rsid w:val="002F1FB1"/>
    <w:rsid w:val="002F240B"/>
    <w:rsid w:val="002F27ED"/>
    <w:rsid w:val="002F2812"/>
    <w:rsid w:val="002F29D3"/>
    <w:rsid w:val="002F2D87"/>
    <w:rsid w:val="002F2E22"/>
    <w:rsid w:val="002F330D"/>
    <w:rsid w:val="002F33D1"/>
    <w:rsid w:val="002F36E3"/>
    <w:rsid w:val="002F3A8A"/>
    <w:rsid w:val="002F3C5B"/>
    <w:rsid w:val="002F3C95"/>
    <w:rsid w:val="002F4471"/>
    <w:rsid w:val="002F44A6"/>
    <w:rsid w:val="002F4541"/>
    <w:rsid w:val="002F4AB3"/>
    <w:rsid w:val="002F4F8C"/>
    <w:rsid w:val="002F591D"/>
    <w:rsid w:val="002F5C90"/>
    <w:rsid w:val="002F6001"/>
    <w:rsid w:val="002F63DA"/>
    <w:rsid w:val="002F65D7"/>
    <w:rsid w:val="002F6B38"/>
    <w:rsid w:val="002F6EE2"/>
    <w:rsid w:val="002F70A7"/>
    <w:rsid w:val="002F7955"/>
    <w:rsid w:val="003004D5"/>
    <w:rsid w:val="00300993"/>
    <w:rsid w:val="00300994"/>
    <w:rsid w:val="00300A3C"/>
    <w:rsid w:val="00300AB2"/>
    <w:rsid w:val="00300D1B"/>
    <w:rsid w:val="00300E18"/>
    <w:rsid w:val="00301119"/>
    <w:rsid w:val="00301A35"/>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53"/>
    <w:rsid w:val="00306094"/>
    <w:rsid w:val="00306292"/>
    <w:rsid w:val="00306500"/>
    <w:rsid w:val="003070E4"/>
    <w:rsid w:val="003072BE"/>
    <w:rsid w:val="003073D5"/>
    <w:rsid w:val="003075B3"/>
    <w:rsid w:val="00307700"/>
    <w:rsid w:val="0030782D"/>
    <w:rsid w:val="00307BCE"/>
    <w:rsid w:val="003103BD"/>
    <w:rsid w:val="00310CB5"/>
    <w:rsid w:val="00311652"/>
    <w:rsid w:val="0031179F"/>
    <w:rsid w:val="00312093"/>
    <w:rsid w:val="0031215B"/>
    <w:rsid w:val="003122E5"/>
    <w:rsid w:val="0031231D"/>
    <w:rsid w:val="00312933"/>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C64"/>
    <w:rsid w:val="00315CBB"/>
    <w:rsid w:val="00315E4B"/>
    <w:rsid w:val="00315E54"/>
    <w:rsid w:val="00315E8C"/>
    <w:rsid w:val="00315F80"/>
    <w:rsid w:val="0031615A"/>
    <w:rsid w:val="0031621A"/>
    <w:rsid w:val="00316448"/>
    <w:rsid w:val="0031674B"/>
    <w:rsid w:val="00317174"/>
    <w:rsid w:val="003172BB"/>
    <w:rsid w:val="003174D8"/>
    <w:rsid w:val="0031777C"/>
    <w:rsid w:val="00317865"/>
    <w:rsid w:val="003178CA"/>
    <w:rsid w:val="00317A1C"/>
    <w:rsid w:val="00317FB1"/>
    <w:rsid w:val="0032013B"/>
    <w:rsid w:val="00320925"/>
    <w:rsid w:val="00320A48"/>
    <w:rsid w:val="00320C55"/>
    <w:rsid w:val="00321046"/>
    <w:rsid w:val="003217BE"/>
    <w:rsid w:val="003218DA"/>
    <w:rsid w:val="00321949"/>
    <w:rsid w:val="00321A13"/>
    <w:rsid w:val="003220A7"/>
    <w:rsid w:val="003230EE"/>
    <w:rsid w:val="003231A8"/>
    <w:rsid w:val="003238CA"/>
    <w:rsid w:val="00323A47"/>
    <w:rsid w:val="00323AAF"/>
    <w:rsid w:val="00323BDD"/>
    <w:rsid w:val="00323C81"/>
    <w:rsid w:val="00323E47"/>
    <w:rsid w:val="00323E5A"/>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73B"/>
    <w:rsid w:val="00326A65"/>
    <w:rsid w:val="00326FAF"/>
    <w:rsid w:val="00326FF5"/>
    <w:rsid w:val="0032744B"/>
    <w:rsid w:val="00327510"/>
    <w:rsid w:val="00327554"/>
    <w:rsid w:val="0032799F"/>
    <w:rsid w:val="00327BFA"/>
    <w:rsid w:val="00327D7E"/>
    <w:rsid w:val="00327F81"/>
    <w:rsid w:val="00327FF4"/>
    <w:rsid w:val="00330377"/>
    <w:rsid w:val="00330749"/>
    <w:rsid w:val="003309D1"/>
    <w:rsid w:val="00330A49"/>
    <w:rsid w:val="00330C13"/>
    <w:rsid w:val="00330F77"/>
    <w:rsid w:val="00331351"/>
    <w:rsid w:val="00331413"/>
    <w:rsid w:val="0033191F"/>
    <w:rsid w:val="00331A49"/>
    <w:rsid w:val="00331C24"/>
    <w:rsid w:val="00331C67"/>
    <w:rsid w:val="00331EFF"/>
    <w:rsid w:val="003322CE"/>
    <w:rsid w:val="00332667"/>
    <w:rsid w:val="0033290C"/>
    <w:rsid w:val="00332BCF"/>
    <w:rsid w:val="00333064"/>
    <w:rsid w:val="00333547"/>
    <w:rsid w:val="00333B72"/>
    <w:rsid w:val="003341DD"/>
    <w:rsid w:val="003343F5"/>
    <w:rsid w:val="003347FB"/>
    <w:rsid w:val="003349EA"/>
    <w:rsid w:val="0033514F"/>
    <w:rsid w:val="0033554D"/>
    <w:rsid w:val="0033571F"/>
    <w:rsid w:val="00336E1C"/>
    <w:rsid w:val="00337000"/>
    <w:rsid w:val="00337209"/>
    <w:rsid w:val="003372D4"/>
    <w:rsid w:val="00337408"/>
    <w:rsid w:val="00337549"/>
    <w:rsid w:val="003375B3"/>
    <w:rsid w:val="003376A7"/>
    <w:rsid w:val="003378CD"/>
    <w:rsid w:val="003378FA"/>
    <w:rsid w:val="00337B51"/>
    <w:rsid w:val="00337DBD"/>
    <w:rsid w:val="00337E9E"/>
    <w:rsid w:val="0034084C"/>
    <w:rsid w:val="0034097F"/>
    <w:rsid w:val="00340C21"/>
    <w:rsid w:val="00340F56"/>
    <w:rsid w:val="0034120D"/>
    <w:rsid w:val="00341864"/>
    <w:rsid w:val="00341A13"/>
    <w:rsid w:val="00341A4F"/>
    <w:rsid w:val="00341F38"/>
    <w:rsid w:val="00341F3E"/>
    <w:rsid w:val="00341FA9"/>
    <w:rsid w:val="003420C3"/>
    <w:rsid w:val="003423C6"/>
    <w:rsid w:val="003427F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628A"/>
    <w:rsid w:val="00346460"/>
    <w:rsid w:val="003468D0"/>
    <w:rsid w:val="00346A98"/>
    <w:rsid w:val="00346BDE"/>
    <w:rsid w:val="00346D9F"/>
    <w:rsid w:val="00346F18"/>
    <w:rsid w:val="00346FDB"/>
    <w:rsid w:val="00346FF3"/>
    <w:rsid w:val="003474C7"/>
    <w:rsid w:val="00347541"/>
    <w:rsid w:val="003475E1"/>
    <w:rsid w:val="00347853"/>
    <w:rsid w:val="00347A17"/>
    <w:rsid w:val="00347B13"/>
    <w:rsid w:val="00347B76"/>
    <w:rsid w:val="00347C19"/>
    <w:rsid w:val="003502A9"/>
    <w:rsid w:val="00350382"/>
    <w:rsid w:val="00350480"/>
    <w:rsid w:val="003509D9"/>
    <w:rsid w:val="00350B91"/>
    <w:rsid w:val="00350C22"/>
    <w:rsid w:val="00350CE0"/>
    <w:rsid w:val="00350E5E"/>
    <w:rsid w:val="00350F84"/>
    <w:rsid w:val="003517C5"/>
    <w:rsid w:val="003518D6"/>
    <w:rsid w:val="00351FD6"/>
    <w:rsid w:val="003520E9"/>
    <w:rsid w:val="003521BF"/>
    <w:rsid w:val="00352714"/>
    <w:rsid w:val="0035277E"/>
    <w:rsid w:val="00352BB0"/>
    <w:rsid w:val="00352BB1"/>
    <w:rsid w:val="00353053"/>
    <w:rsid w:val="003533CA"/>
    <w:rsid w:val="003534CB"/>
    <w:rsid w:val="003534F5"/>
    <w:rsid w:val="00353903"/>
    <w:rsid w:val="00353BAE"/>
    <w:rsid w:val="003546C6"/>
    <w:rsid w:val="00354837"/>
    <w:rsid w:val="0035492B"/>
    <w:rsid w:val="00354D50"/>
    <w:rsid w:val="003557A2"/>
    <w:rsid w:val="00355982"/>
    <w:rsid w:val="00355A31"/>
    <w:rsid w:val="00355C4E"/>
    <w:rsid w:val="003567D6"/>
    <w:rsid w:val="00356823"/>
    <w:rsid w:val="00356E3D"/>
    <w:rsid w:val="003572D7"/>
    <w:rsid w:val="003575AA"/>
    <w:rsid w:val="0035775C"/>
    <w:rsid w:val="00357FC6"/>
    <w:rsid w:val="0036029B"/>
    <w:rsid w:val="00360C5C"/>
    <w:rsid w:val="0036115F"/>
    <w:rsid w:val="0036151D"/>
    <w:rsid w:val="003616B8"/>
    <w:rsid w:val="00361AFF"/>
    <w:rsid w:val="00361B1E"/>
    <w:rsid w:val="00361B26"/>
    <w:rsid w:val="00361E5F"/>
    <w:rsid w:val="00362451"/>
    <w:rsid w:val="003626D9"/>
    <w:rsid w:val="00362A68"/>
    <w:rsid w:val="00362D1E"/>
    <w:rsid w:val="00362EFA"/>
    <w:rsid w:val="003633C9"/>
    <w:rsid w:val="003634AC"/>
    <w:rsid w:val="00363503"/>
    <w:rsid w:val="0036440B"/>
    <w:rsid w:val="00364414"/>
    <w:rsid w:val="003646FE"/>
    <w:rsid w:val="0036482F"/>
    <w:rsid w:val="00364890"/>
    <w:rsid w:val="00364C92"/>
    <w:rsid w:val="0036506C"/>
    <w:rsid w:val="003654B4"/>
    <w:rsid w:val="003656ED"/>
    <w:rsid w:val="00365829"/>
    <w:rsid w:val="00365CAB"/>
    <w:rsid w:val="00365F8A"/>
    <w:rsid w:val="0036642F"/>
    <w:rsid w:val="003666A0"/>
    <w:rsid w:val="003667C4"/>
    <w:rsid w:val="00366A7B"/>
    <w:rsid w:val="00367495"/>
    <w:rsid w:val="00367715"/>
    <w:rsid w:val="0036772A"/>
    <w:rsid w:val="00367A35"/>
    <w:rsid w:val="00367AE1"/>
    <w:rsid w:val="0037012B"/>
    <w:rsid w:val="00370215"/>
    <w:rsid w:val="0037037C"/>
    <w:rsid w:val="00370630"/>
    <w:rsid w:val="0037081F"/>
    <w:rsid w:val="003708F8"/>
    <w:rsid w:val="00370EC2"/>
    <w:rsid w:val="0037114B"/>
    <w:rsid w:val="0037151A"/>
    <w:rsid w:val="00371561"/>
    <w:rsid w:val="00371998"/>
    <w:rsid w:val="00371D3A"/>
    <w:rsid w:val="00371FFA"/>
    <w:rsid w:val="0037216D"/>
    <w:rsid w:val="0037232D"/>
    <w:rsid w:val="00372461"/>
    <w:rsid w:val="00372505"/>
    <w:rsid w:val="003726B8"/>
    <w:rsid w:val="0037274C"/>
    <w:rsid w:val="00372BEA"/>
    <w:rsid w:val="00372DFC"/>
    <w:rsid w:val="00372F12"/>
    <w:rsid w:val="00372FB2"/>
    <w:rsid w:val="00373170"/>
    <w:rsid w:val="0037322E"/>
    <w:rsid w:val="00373873"/>
    <w:rsid w:val="00373B32"/>
    <w:rsid w:val="00373E7F"/>
    <w:rsid w:val="003745DC"/>
    <w:rsid w:val="003745E4"/>
    <w:rsid w:val="00374622"/>
    <w:rsid w:val="003746A1"/>
    <w:rsid w:val="00374A8B"/>
    <w:rsid w:val="00374DB6"/>
    <w:rsid w:val="00374F49"/>
    <w:rsid w:val="003755A6"/>
    <w:rsid w:val="00375707"/>
    <w:rsid w:val="00375872"/>
    <w:rsid w:val="003760DD"/>
    <w:rsid w:val="00376123"/>
    <w:rsid w:val="0037676D"/>
    <w:rsid w:val="00376A26"/>
    <w:rsid w:val="00376C9C"/>
    <w:rsid w:val="00376EBF"/>
    <w:rsid w:val="00376FA8"/>
    <w:rsid w:val="003773B9"/>
    <w:rsid w:val="003773BD"/>
    <w:rsid w:val="0037742E"/>
    <w:rsid w:val="00377597"/>
    <w:rsid w:val="00377A11"/>
    <w:rsid w:val="00377F9D"/>
    <w:rsid w:val="0038013E"/>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D2F"/>
    <w:rsid w:val="00381F11"/>
    <w:rsid w:val="00382089"/>
    <w:rsid w:val="003821CF"/>
    <w:rsid w:val="00382404"/>
    <w:rsid w:val="0038334E"/>
    <w:rsid w:val="003836A9"/>
    <w:rsid w:val="00383723"/>
    <w:rsid w:val="00383A46"/>
    <w:rsid w:val="00383CD6"/>
    <w:rsid w:val="00383E36"/>
    <w:rsid w:val="00383F57"/>
    <w:rsid w:val="00384623"/>
    <w:rsid w:val="0038465F"/>
    <w:rsid w:val="00384846"/>
    <w:rsid w:val="00384ABA"/>
    <w:rsid w:val="00384B61"/>
    <w:rsid w:val="00384D66"/>
    <w:rsid w:val="003852D6"/>
    <w:rsid w:val="00385584"/>
    <w:rsid w:val="00385675"/>
    <w:rsid w:val="00385C2F"/>
    <w:rsid w:val="00386062"/>
    <w:rsid w:val="003860AA"/>
    <w:rsid w:val="003861E5"/>
    <w:rsid w:val="00386457"/>
    <w:rsid w:val="00386D2A"/>
    <w:rsid w:val="00386D3B"/>
    <w:rsid w:val="00386E9C"/>
    <w:rsid w:val="003872F8"/>
    <w:rsid w:val="00387320"/>
    <w:rsid w:val="003873B7"/>
    <w:rsid w:val="003874F4"/>
    <w:rsid w:val="0038787C"/>
    <w:rsid w:val="00387994"/>
    <w:rsid w:val="00387E45"/>
    <w:rsid w:val="00387E8A"/>
    <w:rsid w:val="00387F6E"/>
    <w:rsid w:val="003908F9"/>
    <w:rsid w:val="00390D0A"/>
    <w:rsid w:val="00390E64"/>
    <w:rsid w:val="00390E77"/>
    <w:rsid w:val="00390F69"/>
    <w:rsid w:val="003911BB"/>
    <w:rsid w:val="003911E6"/>
    <w:rsid w:val="00391265"/>
    <w:rsid w:val="00391327"/>
    <w:rsid w:val="00391842"/>
    <w:rsid w:val="0039187C"/>
    <w:rsid w:val="003918DD"/>
    <w:rsid w:val="003918E5"/>
    <w:rsid w:val="00391DEE"/>
    <w:rsid w:val="0039214E"/>
    <w:rsid w:val="00392B93"/>
    <w:rsid w:val="00392FB5"/>
    <w:rsid w:val="003931AB"/>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387"/>
    <w:rsid w:val="0039654E"/>
    <w:rsid w:val="003968E1"/>
    <w:rsid w:val="00396AAD"/>
    <w:rsid w:val="00396FB0"/>
    <w:rsid w:val="003973CB"/>
    <w:rsid w:val="003975DE"/>
    <w:rsid w:val="0039772A"/>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A1D"/>
    <w:rsid w:val="003A3D4D"/>
    <w:rsid w:val="003A3DE2"/>
    <w:rsid w:val="003A4246"/>
    <w:rsid w:val="003A42C9"/>
    <w:rsid w:val="003A4446"/>
    <w:rsid w:val="003A4469"/>
    <w:rsid w:val="003A4670"/>
    <w:rsid w:val="003A4779"/>
    <w:rsid w:val="003A4A4E"/>
    <w:rsid w:val="003A4D3C"/>
    <w:rsid w:val="003A54D7"/>
    <w:rsid w:val="003A5672"/>
    <w:rsid w:val="003A5CDA"/>
    <w:rsid w:val="003A5FEA"/>
    <w:rsid w:val="003A6356"/>
    <w:rsid w:val="003A674A"/>
    <w:rsid w:val="003A68EC"/>
    <w:rsid w:val="003A6FDE"/>
    <w:rsid w:val="003A7190"/>
    <w:rsid w:val="003A7FC8"/>
    <w:rsid w:val="003B013B"/>
    <w:rsid w:val="003B0244"/>
    <w:rsid w:val="003B024F"/>
    <w:rsid w:val="003B0BED"/>
    <w:rsid w:val="003B0EEE"/>
    <w:rsid w:val="003B1019"/>
    <w:rsid w:val="003B12DF"/>
    <w:rsid w:val="003B1373"/>
    <w:rsid w:val="003B13AB"/>
    <w:rsid w:val="003B16AD"/>
    <w:rsid w:val="003B196B"/>
    <w:rsid w:val="003B1C92"/>
    <w:rsid w:val="003B1D92"/>
    <w:rsid w:val="003B1FEE"/>
    <w:rsid w:val="003B2148"/>
    <w:rsid w:val="003B2263"/>
    <w:rsid w:val="003B23BC"/>
    <w:rsid w:val="003B277C"/>
    <w:rsid w:val="003B2B70"/>
    <w:rsid w:val="003B2BDA"/>
    <w:rsid w:val="003B2D5F"/>
    <w:rsid w:val="003B2FBF"/>
    <w:rsid w:val="003B3216"/>
    <w:rsid w:val="003B348C"/>
    <w:rsid w:val="003B35AA"/>
    <w:rsid w:val="003B3739"/>
    <w:rsid w:val="003B39BA"/>
    <w:rsid w:val="003B3BCE"/>
    <w:rsid w:val="003B3CF7"/>
    <w:rsid w:val="003B3ECF"/>
    <w:rsid w:val="003B42C3"/>
    <w:rsid w:val="003B44B2"/>
    <w:rsid w:val="003B48B5"/>
    <w:rsid w:val="003B4A8F"/>
    <w:rsid w:val="003B4AA9"/>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DE4"/>
    <w:rsid w:val="003C0CEE"/>
    <w:rsid w:val="003C0D0D"/>
    <w:rsid w:val="003C0D7D"/>
    <w:rsid w:val="003C0DBD"/>
    <w:rsid w:val="003C1058"/>
    <w:rsid w:val="003C1433"/>
    <w:rsid w:val="003C19B0"/>
    <w:rsid w:val="003C19CE"/>
    <w:rsid w:val="003C1C86"/>
    <w:rsid w:val="003C1F43"/>
    <w:rsid w:val="003C208F"/>
    <w:rsid w:val="003C2F85"/>
    <w:rsid w:val="003C2FAD"/>
    <w:rsid w:val="003C301F"/>
    <w:rsid w:val="003C314B"/>
    <w:rsid w:val="003C3388"/>
    <w:rsid w:val="003C3975"/>
    <w:rsid w:val="003C3FA9"/>
    <w:rsid w:val="003C42F9"/>
    <w:rsid w:val="003C43A9"/>
    <w:rsid w:val="003C446D"/>
    <w:rsid w:val="003C46E2"/>
    <w:rsid w:val="003C4A4C"/>
    <w:rsid w:val="003C4A75"/>
    <w:rsid w:val="003C4B7B"/>
    <w:rsid w:val="003C4D35"/>
    <w:rsid w:val="003C4E4F"/>
    <w:rsid w:val="003C4F71"/>
    <w:rsid w:val="003C4FCB"/>
    <w:rsid w:val="003C5197"/>
    <w:rsid w:val="003C520B"/>
    <w:rsid w:val="003C5339"/>
    <w:rsid w:val="003C5B51"/>
    <w:rsid w:val="003C5C8A"/>
    <w:rsid w:val="003C5F0A"/>
    <w:rsid w:val="003C6261"/>
    <w:rsid w:val="003C66D0"/>
    <w:rsid w:val="003C7088"/>
    <w:rsid w:val="003C72A6"/>
    <w:rsid w:val="003C73CD"/>
    <w:rsid w:val="003C7B58"/>
    <w:rsid w:val="003C7C90"/>
    <w:rsid w:val="003D015C"/>
    <w:rsid w:val="003D04E5"/>
    <w:rsid w:val="003D0521"/>
    <w:rsid w:val="003D0546"/>
    <w:rsid w:val="003D08FC"/>
    <w:rsid w:val="003D0934"/>
    <w:rsid w:val="003D0A41"/>
    <w:rsid w:val="003D1166"/>
    <w:rsid w:val="003D1243"/>
    <w:rsid w:val="003D132E"/>
    <w:rsid w:val="003D13CE"/>
    <w:rsid w:val="003D159F"/>
    <w:rsid w:val="003D1B92"/>
    <w:rsid w:val="003D1B9F"/>
    <w:rsid w:val="003D1C75"/>
    <w:rsid w:val="003D1C8F"/>
    <w:rsid w:val="003D2275"/>
    <w:rsid w:val="003D293C"/>
    <w:rsid w:val="003D2E3C"/>
    <w:rsid w:val="003D2EB9"/>
    <w:rsid w:val="003D300F"/>
    <w:rsid w:val="003D352C"/>
    <w:rsid w:val="003D3782"/>
    <w:rsid w:val="003D3A43"/>
    <w:rsid w:val="003D3AE8"/>
    <w:rsid w:val="003D3C08"/>
    <w:rsid w:val="003D3EF0"/>
    <w:rsid w:val="003D4265"/>
    <w:rsid w:val="003D43CF"/>
    <w:rsid w:val="003D4486"/>
    <w:rsid w:val="003D4548"/>
    <w:rsid w:val="003D466F"/>
    <w:rsid w:val="003D48CB"/>
    <w:rsid w:val="003D4A82"/>
    <w:rsid w:val="003D4FC1"/>
    <w:rsid w:val="003D513E"/>
    <w:rsid w:val="003D5486"/>
    <w:rsid w:val="003D5873"/>
    <w:rsid w:val="003D5FD6"/>
    <w:rsid w:val="003D65ED"/>
    <w:rsid w:val="003D692B"/>
    <w:rsid w:val="003D6955"/>
    <w:rsid w:val="003D6AAF"/>
    <w:rsid w:val="003D6C68"/>
    <w:rsid w:val="003D7131"/>
    <w:rsid w:val="003D715F"/>
    <w:rsid w:val="003D72C8"/>
    <w:rsid w:val="003D78E9"/>
    <w:rsid w:val="003D7B58"/>
    <w:rsid w:val="003D7E76"/>
    <w:rsid w:val="003D7EA7"/>
    <w:rsid w:val="003E00A6"/>
    <w:rsid w:val="003E07EC"/>
    <w:rsid w:val="003E090F"/>
    <w:rsid w:val="003E0986"/>
    <w:rsid w:val="003E0B46"/>
    <w:rsid w:val="003E0CC3"/>
    <w:rsid w:val="003E0D77"/>
    <w:rsid w:val="003E1373"/>
    <w:rsid w:val="003E13DF"/>
    <w:rsid w:val="003E1688"/>
    <w:rsid w:val="003E172C"/>
    <w:rsid w:val="003E17F1"/>
    <w:rsid w:val="003E1887"/>
    <w:rsid w:val="003E2E8C"/>
    <w:rsid w:val="003E2EDA"/>
    <w:rsid w:val="003E33FB"/>
    <w:rsid w:val="003E354D"/>
    <w:rsid w:val="003E37F5"/>
    <w:rsid w:val="003E3829"/>
    <w:rsid w:val="003E39FC"/>
    <w:rsid w:val="003E3A14"/>
    <w:rsid w:val="003E3D8F"/>
    <w:rsid w:val="003E4582"/>
    <w:rsid w:val="003E4845"/>
    <w:rsid w:val="003E4C21"/>
    <w:rsid w:val="003E5482"/>
    <w:rsid w:val="003E58D8"/>
    <w:rsid w:val="003E59AF"/>
    <w:rsid w:val="003E59F1"/>
    <w:rsid w:val="003E5A2C"/>
    <w:rsid w:val="003E5A9F"/>
    <w:rsid w:val="003E5C9E"/>
    <w:rsid w:val="003E63C8"/>
    <w:rsid w:val="003E671B"/>
    <w:rsid w:val="003E6E73"/>
    <w:rsid w:val="003E736B"/>
    <w:rsid w:val="003E739C"/>
    <w:rsid w:val="003E746D"/>
    <w:rsid w:val="003E7570"/>
    <w:rsid w:val="003E782F"/>
    <w:rsid w:val="003E7BC4"/>
    <w:rsid w:val="003E7BE8"/>
    <w:rsid w:val="003E7C27"/>
    <w:rsid w:val="003E7DDE"/>
    <w:rsid w:val="003F01AE"/>
    <w:rsid w:val="003F0885"/>
    <w:rsid w:val="003F0D7A"/>
    <w:rsid w:val="003F0E1A"/>
    <w:rsid w:val="003F0E3F"/>
    <w:rsid w:val="003F0E72"/>
    <w:rsid w:val="003F0F4D"/>
    <w:rsid w:val="003F11AC"/>
    <w:rsid w:val="003F197E"/>
    <w:rsid w:val="003F1DB8"/>
    <w:rsid w:val="003F1E22"/>
    <w:rsid w:val="003F1E84"/>
    <w:rsid w:val="003F25F2"/>
    <w:rsid w:val="003F265C"/>
    <w:rsid w:val="003F2AD9"/>
    <w:rsid w:val="003F42D6"/>
    <w:rsid w:val="003F4CA0"/>
    <w:rsid w:val="003F4D1B"/>
    <w:rsid w:val="003F4D3E"/>
    <w:rsid w:val="003F57D4"/>
    <w:rsid w:val="003F5922"/>
    <w:rsid w:val="003F5BB3"/>
    <w:rsid w:val="003F5D1D"/>
    <w:rsid w:val="003F6365"/>
    <w:rsid w:val="003F64A2"/>
    <w:rsid w:val="003F6745"/>
    <w:rsid w:val="003F71AB"/>
    <w:rsid w:val="003F727C"/>
    <w:rsid w:val="003F72E0"/>
    <w:rsid w:val="003F7789"/>
    <w:rsid w:val="003F7995"/>
    <w:rsid w:val="003F7C29"/>
    <w:rsid w:val="003F7DDF"/>
    <w:rsid w:val="003F7FEE"/>
    <w:rsid w:val="0040048A"/>
    <w:rsid w:val="00400603"/>
    <w:rsid w:val="00400AF0"/>
    <w:rsid w:val="00400D24"/>
    <w:rsid w:val="00400EC3"/>
    <w:rsid w:val="0040168F"/>
    <w:rsid w:val="00401701"/>
    <w:rsid w:val="004017EE"/>
    <w:rsid w:val="004019AA"/>
    <w:rsid w:val="004020C5"/>
    <w:rsid w:val="0040244D"/>
    <w:rsid w:val="004028A9"/>
    <w:rsid w:val="004028CE"/>
    <w:rsid w:val="00402D0F"/>
    <w:rsid w:val="00402DC6"/>
    <w:rsid w:val="00402FE7"/>
    <w:rsid w:val="004030CE"/>
    <w:rsid w:val="0040324D"/>
    <w:rsid w:val="00403693"/>
    <w:rsid w:val="004038E9"/>
    <w:rsid w:val="00403AFD"/>
    <w:rsid w:val="00403DDF"/>
    <w:rsid w:val="00404250"/>
    <w:rsid w:val="004047FF"/>
    <w:rsid w:val="00404C2C"/>
    <w:rsid w:val="0040506B"/>
    <w:rsid w:val="0040549D"/>
    <w:rsid w:val="0040578C"/>
    <w:rsid w:val="004059B7"/>
    <w:rsid w:val="00405C7F"/>
    <w:rsid w:val="00406179"/>
    <w:rsid w:val="004062E1"/>
    <w:rsid w:val="0040666C"/>
    <w:rsid w:val="004066B6"/>
    <w:rsid w:val="00407198"/>
    <w:rsid w:val="00407364"/>
    <w:rsid w:val="00407394"/>
    <w:rsid w:val="004075DC"/>
    <w:rsid w:val="00407DD5"/>
    <w:rsid w:val="00407ED2"/>
    <w:rsid w:val="00407FDF"/>
    <w:rsid w:val="004100A9"/>
    <w:rsid w:val="004103D4"/>
    <w:rsid w:val="00410481"/>
    <w:rsid w:val="00410511"/>
    <w:rsid w:val="0041059D"/>
    <w:rsid w:val="00410BD0"/>
    <w:rsid w:val="00410C35"/>
    <w:rsid w:val="00410C6C"/>
    <w:rsid w:val="00410DA8"/>
    <w:rsid w:val="00410E1F"/>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41A4"/>
    <w:rsid w:val="00414421"/>
    <w:rsid w:val="00414CD5"/>
    <w:rsid w:val="0041553F"/>
    <w:rsid w:val="00415545"/>
    <w:rsid w:val="0041568C"/>
    <w:rsid w:val="004158F8"/>
    <w:rsid w:val="00415E4C"/>
    <w:rsid w:val="0041613C"/>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2655"/>
    <w:rsid w:val="00422E43"/>
    <w:rsid w:val="00422EFE"/>
    <w:rsid w:val="004233B6"/>
    <w:rsid w:val="004234AC"/>
    <w:rsid w:val="004237D1"/>
    <w:rsid w:val="0042396B"/>
    <w:rsid w:val="00423B4D"/>
    <w:rsid w:val="00423C95"/>
    <w:rsid w:val="00423E62"/>
    <w:rsid w:val="00424057"/>
    <w:rsid w:val="004242F9"/>
    <w:rsid w:val="004243F4"/>
    <w:rsid w:val="004244A5"/>
    <w:rsid w:val="004249EC"/>
    <w:rsid w:val="00424B01"/>
    <w:rsid w:val="00424B74"/>
    <w:rsid w:val="00424BB9"/>
    <w:rsid w:val="00425000"/>
    <w:rsid w:val="00425044"/>
    <w:rsid w:val="0042546A"/>
    <w:rsid w:val="00425783"/>
    <w:rsid w:val="00425925"/>
    <w:rsid w:val="00425A5E"/>
    <w:rsid w:val="00426011"/>
    <w:rsid w:val="0042602F"/>
    <w:rsid w:val="004261C8"/>
    <w:rsid w:val="00426552"/>
    <w:rsid w:val="004265F1"/>
    <w:rsid w:val="0042669E"/>
    <w:rsid w:val="004267A7"/>
    <w:rsid w:val="00426866"/>
    <w:rsid w:val="004269A5"/>
    <w:rsid w:val="0042710E"/>
    <w:rsid w:val="00427656"/>
    <w:rsid w:val="00427729"/>
    <w:rsid w:val="0042799D"/>
    <w:rsid w:val="00427A7A"/>
    <w:rsid w:val="00430178"/>
    <w:rsid w:val="0043057B"/>
    <w:rsid w:val="0043089C"/>
    <w:rsid w:val="0043098D"/>
    <w:rsid w:val="00430A6C"/>
    <w:rsid w:val="00430BEF"/>
    <w:rsid w:val="00430CF7"/>
    <w:rsid w:val="00430D21"/>
    <w:rsid w:val="00431129"/>
    <w:rsid w:val="0043153F"/>
    <w:rsid w:val="00431689"/>
    <w:rsid w:val="004316B7"/>
    <w:rsid w:val="00431798"/>
    <w:rsid w:val="0043183E"/>
    <w:rsid w:val="00431C06"/>
    <w:rsid w:val="00431FC5"/>
    <w:rsid w:val="00432455"/>
    <w:rsid w:val="004327A4"/>
    <w:rsid w:val="0043284D"/>
    <w:rsid w:val="00432971"/>
    <w:rsid w:val="00432AD7"/>
    <w:rsid w:val="00432BE2"/>
    <w:rsid w:val="0043305C"/>
    <w:rsid w:val="004330B0"/>
    <w:rsid w:val="00433129"/>
    <w:rsid w:val="00433990"/>
    <w:rsid w:val="00433A22"/>
    <w:rsid w:val="004340CC"/>
    <w:rsid w:val="004340F5"/>
    <w:rsid w:val="004343FF"/>
    <w:rsid w:val="004345CF"/>
    <w:rsid w:val="00434782"/>
    <w:rsid w:val="004347E4"/>
    <w:rsid w:val="004349A0"/>
    <w:rsid w:val="004349EB"/>
    <w:rsid w:val="00435062"/>
    <w:rsid w:val="00435262"/>
    <w:rsid w:val="004355AD"/>
    <w:rsid w:val="0043587F"/>
    <w:rsid w:val="00435965"/>
    <w:rsid w:val="004359FE"/>
    <w:rsid w:val="00435A5A"/>
    <w:rsid w:val="0043609F"/>
    <w:rsid w:val="00436123"/>
    <w:rsid w:val="0043612E"/>
    <w:rsid w:val="004363D6"/>
    <w:rsid w:val="004364F2"/>
    <w:rsid w:val="00436572"/>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2B7"/>
    <w:rsid w:val="00441324"/>
    <w:rsid w:val="004416F6"/>
    <w:rsid w:val="00441A74"/>
    <w:rsid w:val="00441D9E"/>
    <w:rsid w:val="0044247F"/>
    <w:rsid w:val="004424ED"/>
    <w:rsid w:val="00442518"/>
    <w:rsid w:val="004428C7"/>
    <w:rsid w:val="00442AAE"/>
    <w:rsid w:val="00442C2C"/>
    <w:rsid w:val="00442E0F"/>
    <w:rsid w:val="00443096"/>
    <w:rsid w:val="0044313B"/>
    <w:rsid w:val="00443356"/>
    <w:rsid w:val="00443851"/>
    <w:rsid w:val="00443B32"/>
    <w:rsid w:val="00443CD6"/>
    <w:rsid w:val="00443E3B"/>
    <w:rsid w:val="0044406B"/>
    <w:rsid w:val="00444309"/>
    <w:rsid w:val="0044450B"/>
    <w:rsid w:val="00444823"/>
    <w:rsid w:val="00444AE3"/>
    <w:rsid w:val="0044567A"/>
    <w:rsid w:val="004456A4"/>
    <w:rsid w:val="00445846"/>
    <w:rsid w:val="0044651C"/>
    <w:rsid w:val="00446545"/>
    <w:rsid w:val="0044684B"/>
    <w:rsid w:val="004468E9"/>
    <w:rsid w:val="00446C70"/>
    <w:rsid w:val="004470AB"/>
    <w:rsid w:val="004471A7"/>
    <w:rsid w:val="00447316"/>
    <w:rsid w:val="004474E5"/>
    <w:rsid w:val="00447FA9"/>
    <w:rsid w:val="004501A4"/>
    <w:rsid w:val="00450314"/>
    <w:rsid w:val="00450542"/>
    <w:rsid w:val="00450545"/>
    <w:rsid w:val="00450C22"/>
    <w:rsid w:val="00450CCA"/>
    <w:rsid w:val="00450EA8"/>
    <w:rsid w:val="00451147"/>
    <w:rsid w:val="004515EE"/>
    <w:rsid w:val="00451638"/>
    <w:rsid w:val="00451860"/>
    <w:rsid w:val="004519FB"/>
    <w:rsid w:val="00451F17"/>
    <w:rsid w:val="00452041"/>
    <w:rsid w:val="00452209"/>
    <w:rsid w:val="0045225F"/>
    <w:rsid w:val="004522B4"/>
    <w:rsid w:val="00452316"/>
    <w:rsid w:val="00453306"/>
    <w:rsid w:val="004537CB"/>
    <w:rsid w:val="004537F5"/>
    <w:rsid w:val="00453A72"/>
    <w:rsid w:val="00453C0B"/>
    <w:rsid w:val="00453F39"/>
    <w:rsid w:val="004542D3"/>
    <w:rsid w:val="00454431"/>
    <w:rsid w:val="004544FD"/>
    <w:rsid w:val="004548D6"/>
    <w:rsid w:val="00454A22"/>
    <w:rsid w:val="00454C71"/>
    <w:rsid w:val="00454D42"/>
    <w:rsid w:val="004551C1"/>
    <w:rsid w:val="0045577B"/>
    <w:rsid w:val="004558F4"/>
    <w:rsid w:val="004559B7"/>
    <w:rsid w:val="00455D96"/>
    <w:rsid w:val="00455FC1"/>
    <w:rsid w:val="00455FF2"/>
    <w:rsid w:val="0045669B"/>
    <w:rsid w:val="00456853"/>
    <w:rsid w:val="00456BA3"/>
    <w:rsid w:val="00456BD2"/>
    <w:rsid w:val="00456C32"/>
    <w:rsid w:val="004571C0"/>
    <w:rsid w:val="0045766D"/>
    <w:rsid w:val="00457699"/>
    <w:rsid w:val="004577A7"/>
    <w:rsid w:val="00460556"/>
    <w:rsid w:val="00460997"/>
    <w:rsid w:val="00460B11"/>
    <w:rsid w:val="00460B43"/>
    <w:rsid w:val="00460EBB"/>
    <w:rsid w:val="004610C6"/>
    <w:rsid w:val="004611C8"/>
    <w:rsid w:val="00461643"/>
    <w:rsid w:val="0046178E"/>
    <w:rsid w:val="00461970"/>
    <w:rsid w:val="004619EC"/>
    <w:rsid w:val="00461C85"/>
    <w:rsid w:val="00461CF4"/>
    <w:rsid w:val="00461EA3"/>
    <w:rsid w:val="00461FD2"/>
    <w:rsid w:val="00462BDA"/>
    <w:rsid w:val="004635FA"/>
    <w:rsid w:val="00463717"/>
    <w:rsid w:val="00463740"/>
    <w:rsid w:val="00463946"/>
    <w:rsid w:val="00463E75"/>
    <w:rsid w:val="00464458"/>
    <w:rsid w:val="0046453A"/>
    <w:rsid w:val="00464554"/>
    <w:rsid w:val="00464642"/>
    <w:rsid w:val="004647FC"/>
    <w:rsid w:val="00464D57"/>
    <w:rsid w:val="00464EB2"/>
    <w:rsid w:val="00464FAA"/>
    <w:rsid w:val="00465394"/>
    <w:rsid w:val="00465702"/>
    <w:rsid w:val="00465B5D"/>
    <w:rsid w:val="00465F0A"/>
    <w:rsid w:val="00466786"/>
    <w:rsid w:val="00467039"/>
    <w:rsid w:val="0046722E"/>
    <w:rsid w:val="00467994"/>
    <w:rsid w:val="00467A8B"/>
    <w:rsid w:val="00467AB5"/>
    <w:rsid w:val="00467AFF"/>
    <w:rsid w:val="00467CB6"/>
    <w:rsid w:val="00467D0F"/>
    <w:rsid w:val="00467DCE"/>
    <w:rsid w:val="004706FB"/>
    <w:rsid w:val="004707C0"/>
    <w:rsid w:val="004707F6"/>
    <w:rsid w:val="004708DD"/>
    <w:rsid w:val="00470957"/>
    <w:rsid w:val="00470C44"/>
    <w:rsid w:val="00471055"/>
    <w:rsid w:val="004713A7"/>
    <w:rsid w:val="00471779"/>
    <w:rsid w:val="00471BCF"/>
    <w:rsid w:val="00471F99"/>
    <w:rsid w:val="00472327"/>
    <w:rsid w:val="00472E74"/>
    <w:rsid w:val="004730D0"/>
    <w:rsid w:val="00473370"/>
    <w:rsid w:val="00473891"/>
    <w:rsid w:val="004738C5"/>
    <w:rsid w:val="00473A08"/>
    <w:rsid w:val="00474406"/>
    <w:rsid w:val="0047440B"/>
    <w:rsid w:val="00474694"/>
    <w:rsid w:val="00474979"/>
    <w:rsid w:val="0047497F"/>
    <w:rsid w:val="00475023"/>
    <w:rsid w:val="0047546B"/>
    <w:rsid w:val="004754BF"/>
    <w:rsid w:val="00475735"/>
    <w:rsid w:val="00475A83"/>
    <w:rsid w:val="004760BF"/>
    <w:rsid w:val="0047639E"/>
    <w:rsid w:val="0047674E"/>
    <w:rsid w:val="004776C5"/>
    <w:rsid w:val="004777BE"/>
    <w:rsid w:val="0047796E"/>
    <w:rsid w:val="00477F7A"/>
    <w:rsid w:val="00477FDC"/>
    <w:rsid w:val="00480506"/>
    <w:rsid w:val="00480606"/>
    <w:rsid w:val="00480650"/>
    <w:rsid w:val="00480726"/>
    <w:rsid w:val="00480795"/>
    <w:rsid w:val="00480953"/>
    <w:rsid w:val="00480A00"/>
    <w:rsid w:val="00480B23"/>
    <w:rsid w:val="00480F37"/>
    <w:rsid w:val="00481562"/>
    <w:rsid w:val="00481A5E"/>
    <w:rsid w:val="00481D24"/>
    <w:rsid w:val="004826C7"/>
    <w:rsid w:val="004833B7"/>
    <w:rsid w:val="00483466"/>
    <w:rsid w:val="004834B6"/>
    <w:rsid w:val="00483533"/>
    <w:rsid w:val="00483D8E"/>
    <w:rsid w:val="00484102"/>
    <w:rsid w:val="0048430D"/>
    <w:rsid w:val="0048448B"/>
    <w:rsid w:val="00484B74"/>
    <w:rsid w:val="00484EEC"/>
    <w:rsid w:val="00484F06"/>
    <w:rsid w:val="00485046"/>
    <w:rsid w:val="004850D8"/>
    <w:rsid w:val="004851AE"/>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F48"/>
    <w:rsid w:val="00487254"/>
    <w:rsid w:val="00487507"/>
    <w:rsid w:val="00490150"/>
    <w:rsid w:val="004902B6"/>
    <w:rsid w:val="0049059F"/>
    <w:rsid w:val="00490809"/>
    <w:rsid w:val="00490949"/>
    <w:rsid w:val="00490AA3"/>
    <w:rsid w:val="00490CB8"/>
    <w:rsid w:val="00490FEE"/>
    <w:rsid w:val="00491266"/>
    <w:rsid w:val="0049161C"/>
    <w:rsid w:val="0049169F"/>
    <w:rsid w:val="00491799"/>
    <w:rsid w:val="004919E9"/>
    <w:rsid w:val="00491C1C"/>
    <w:rsid w:val="00492932"/>
    <w:rsid w:val="004929EC"/>
    <w:rsid w:val="00492DCB"/>
    <w:rsid w:val="004933D4"/>
    <w:rsid w:val="004934C5"/>
    <w:rsid w:val="00493688"/>
    <w:rsid w:val="00493726"/>
    <w:rsid w:val="00493A6E"/>
    <w:rsid w:val="00493C92"/>
    <w:rsid w:val="00494025"/>
    <w:rsid w:val="004942BE"/>
    <w:rsid w:val="0049469F"/>
    <w:rsid w:val="0049473A"/>
    <w:rsid w:val="00494804"/>
    <w:rsid w:val="00494C2B"/>
    <w:rsid w:val="00494C2F"/>
    <w:rsid w:val="00494E3E"/>
    <w:rsid w:val="004950CF"/>
    <w:rsid w:val="004950F6"/>
    <w:rsid w:val="00495841"/>
    <w:rsid w:val="00495874"/>
    <w:rsid w:val="00495ADE"/>
    <w:rsid w:val="00496626"/>
    <w:rsid w:val="00496B54"/>
    <w:rsid w:val="00496C12"/>
    <w:rsid w:val="00496D1E"/>
    <w:rsid w:val="00497673"/>
    <w:rsid w:val="0049777F"/>
    <w:rsid w:val="004979A6"/>
    <w:rsid w:val="00497D86"/>
    <w:rsid w:val="00497EDD"/>
    <w:rsid w:val="004A02EC"/>
    <w:rsid w:val="004A038F"/>
    <w:rsid w:val="004A0754"/>
    <w:rsid w:val="004A0774"/>
    <w:rsid w:val="004A091F"/>
    <w:rsid w:val="004A0CC0"/>
    <w:rsid w:val="004A0FAC"/>
    <w:rsid w:val="004A1201"/>
    <w:rsid w:val="004A146C"/>
    <w:rsid w:val="004A146F"/>
    <w:rsid w:val="004A16FC"/>
    <w:rsid w:val="004A1A26"/>
    <w:rsid w:val="004A1D0B"/>
    <w:rsid w:val="004A1E01"/>
    <w:rsid w:val="004A1FC5"/>
    <w:rsid w:val="004A21E9"/>
    <w:rsid w:val="004A2530"/>
    <w:rsid w:val="004A2AC1"/>
    <w:rsid w:val="004A2BB2"/>
    <w:rsid w:val="004A2D2F"/>
    <w:rsid w:val="004A2E5A"/>
    <w:rsid w:val="004A2FE3"/>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2FB"/>
    <w:rsid w:val="004A63D3"/>
    <w:rsid w:val="004A646A"/>
    <w:rsid w:val="004A6640"/>
    <w:rsid w:val="004A67C9"/>
    <w:rsid w:val="004A6999"/>
    <w:rsid w:val="004A6C02"/>
    <w:rsid w:val="004A741F"/>
    <w:rsid w:val="004A74F2"/>
    <w:rsid w:val="004A7695"/>
    <w:rsid w:val="004A76FF"/>
    <w:rsid w:val="004A792D"/>
    <w:rsid w:val="004A7AC6"/>
    <w:rsid w:val="004A7C63"/>
    <w:rsid w:val="004A7C9F"/>
    <w:rsid w:val="004A7F19"/>
    <w:rsid w:val="004B017C"/>
    <w:rsid w:val="004B0294"/>
    <w:rsid w:val="004B067B"/>
    <w:rsid w:val="004B082D"/>
    <w:rsid w:val="004B100A"/>
    <w:rsid w:val="004B132F"/>
    <w:rsid w:val="004B17C0"/>
    <w:rsid w:val="004B1ACB"/>
    <w:rsid w:val="004B1F99"/>
    <w:rsid w:val="004B2418"/>
    <w:rsid w:val="004B246F"/>
    <w:rsid w:val="004B253C"/>
    <w:rsid w:val="004B26B2"/>
    <w:rsid w:val="004B28FD"/>
    <w:rsid w:val="004B29BB"/>
    <w:rsid w:val="004B2D2E"/>
    <w:rsid w:val="004B2D97"/>
    <w:rsid w:val="004B34C3"/>
    <w:rsid w:val="004B35AF"/>
    <w:rsid w:val="004B37F3"/>
    <w:rsid w:val="004B38B8"/>
    <w:rsid w:val="004B3CC7"/>
    <w:rsid w:val="004B3E9E"/>
    <w:rsid w:val="004B42E0"/>
    <w:rsid w:val="004B4307"/>
    <w:rsid w:val="004B4714"/>
    <w:rsid w:val="004B49C1"/>
    <w:rsid w:val="004B4B80"/>
    <w:rsid w:val="004B4D37"/>
    <w:rsid w:val="004B4D4D"/>
    <w:rsid w:val="004B5242"/>
    <w:rsid w:val="004B5658"/>
    <w:rsid w:val="004B56BA"/>
    <w:rsid w:val="004B5715"/>
    <w:rsid w:val="004B57A5"/>
    <w:rsid w:val="004B5895"/>
    <w:rsid w:val="004B5A37"/>
    <w:rsid w:val="004B5C69"/>
    <w:rsid w:val="004B5EE2"/>
    <w:rsid w:val="004B641D"/>
    <w:rsid w:val="004B664B"/>
    <w:rsid w:val="004B66EB"/>
    <w:rsid w:val="004B6D6A"/>
    <w:rsid w:val="004B6DB0"/>
    <w:rsid w:val="004B6F28"/>
    <w:rsid w:val="004B7264"/>
    <w:rsid w:val="004B73C8"/>
    <w:rsid w:val="004B7791"/>
    <w:rsid w:val="004B7801"/>
    <w:rsid w:val="004B7922"/>
    <w:rsid w:val="004B7A68"/>
    <w:rsid w:val="004B7B0D"/>
    <w:rsid w:val="004B7BE5"/>
    <w:rsid w:val="004B7CC5"/>
    <w:rsid w:val="004B7E91"/>
    <w:rsid w:val="004B7F34"/>
    <w:rsid w:val="004C04F6"/>
    <w:rsid w:val="004C0578"/>
    <w:rsid w:val="004C06B8"/>
    <w:rsid w:val="004C07AD"/>
    <w:rsid w:val="004C0D76"/>
    <w:rsid w:val="004C0E17"/>
    <w:rsid w:val="004C119F"/>
    <w:rsid w:val="004C129A"/>
    <w:rsid w:val="004C1495"/>
    <w:rsid w:val="004C14FC"/>
    <w:rsid w:val="004C1A32"/>
    <w:rsid w:val="004C1B07"/>
    <w:rsid w:val="004C1E30"/>
    <w:rsid w:val="004C1F24"/>
    <w:rsid w:val="004C21A4"/>
    <w:rsid w:val="004C2246"/>
    <w:rsid w:val="004C26FB"/>
    <w:rsid w:val="004C2CA4"/>
    <w:rsid w:val="004C2D0A"/>
    <w:rsid w:val="004C35E3"/>
    <w:rsid w:val="004C386B"/>
    <w:rsid w:val="004C391B"/>
    <w:rsid w:val="004C3CE1"/>
    <w:rsid w:val="004C3D75"/>
    <w:rsid w:val="004C3D98"/>
    <w:rsid w:val="004C3DDE"/>
    <w:rsid w:val="004C4247"/>
    <w:rsid w:val="004C4286"/>
    <w:rsid w:val="004C460F"/>
    <w:rsid w:val="004C493C"/>
    <w:rsid w:val="004C4FDC"/>
    <w:rsid w:val="004C5056"/>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7A5"/>
    <w:rsid w:val="004D0E3F"/>
    <w:rsid w:val="004D211C"/>
    <w:rsid w:val="004D228D"/>
    <w:rsid w:val="004D23CE"/>
    <w:rsid w:val="004D249C"/>
    <w:rsid w:val="004D24DE"/>
    <w:rsid w:val="004D279C"/>
    <w:rsid w:val="004D2ABD"/>
    <w:rsid w:val="004D2B16"/>
    <w:rsid w:val="004D30DA"/>
    <w:rsid w:val="004D33F6"/>
    <w:rsid w:val="004D3648"/>
    <w:rsid w:val="004D3BC0"/>
    <w:rsid w:val="004D3C17"/>
    <w:rsid w:val="004D3D34"/>
    <w:rsid w:val="004D3E8E"/>
    <w:rsid w:val="004D417E"/>
    <w:rsid w:val="004D4488"/>
    <w:rsid w:val="004D45DA"/>
    <w:rsid w:val="004D46F3"/>
    <w:rsid w:val="004D47F9"/>
    <w:rsid w:val="004D4BD9"/>
    <w:rsid w:val="004D4CB3"/>
    <w:rsid w:val="004D4EB2"/>
    <w:rsid w:val="004D5131"/>
    <w:rsid w:val="004D527C"/>
    <w:rsid w:val="004D548D"/>
    <w:rsid w:val="004D54D2"/>
    <w:rsid w:val="004D5509"/>
    <w:rsid w:val="004D5B95"/>
    <w:rsid w:val="004D5BB7"/>
    <w:rsid w:val="004D6194"/>
    <w:rsid w:val="004D6354"/>
    <w:rsid w:val="004D655C"/>
    <w:rsid w:val="004D6594"/>
    <w:rsid w:val="004D6B24"/>
    <w:rsid w:val="004D6B44"/>
    <w:rsid w:val="004D6EF1"/>
    <w:rsid w:val="004D706E"/>
    <w:rsid w:val="004D7134"/>
    <w:rsid w:val="004D783E"/>
    <w:rsid w:val="004D7A19"/>
    <w:rsid w:val="004D7B4A"/>
    <w:rsid w:val="004D7C36"/>
    <w:rsid w:val="004E0414"/>
    <w:rsid w:val="004E06A9"/>
    <w:rsid w:val="004E0888"/>
    <w:rsid w:val="004E08A5"/>
    <w:rsid w:val="004E0A0A"/>
    <w:rsid w:val="004E0BA1"/>
    <w:rsid w:val="004E10FE"/>
    <w:rsid w:val="004E1A3E"/>
    <w:rsid w:val="004E215B"/>
    <w:rsid w:val="004E2381"/>
    <w:rsid w:val="004E29B6"/>
    <w:rsid w:val="004E30B9"/>
    <w:rsid w:val="004E3202"/>
    <w:rsid w:val="004E33DC"/>
    <w:rsid w:val="004E3645"/>
    <w:rsid w:val="004E3A6E"/>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1C"/>
    <w:rsid w:val="004E724C"/>
    <w:rsid w:val="004E7911"/>
    <w:rsid w:val="004E7AFD"/>
    <w:rsid w:val="004E7DA8"/>
    <w:rsid w:val="004F034E"/>
    <w:rsid w:val="004F0424"/>
    <w:rsid w:val="004F04B1"/>
    <w:rsid w:val="004F04B2"/>
    <w:rsid w:val="004F07D2"/>
    <w:rsid w:val="004F0AD7"/>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CFB"/>
    <w:rsid w:val="004F3EF9"/>
    <w:rsid w:val="004F4233"/>
    <w:rsid w:val="004F4A4B"/>
    <w:rsid w:val="004F4C01"/>
    <w:rsid w:val="004F4F49"/>
    <w:rsid w:val="004F50B5"/>
    <w:rsid w:val="004F5291"/>
    <w:rsid w:val="004F53CF"/>
    <w:rsid w:val="004F5484"/>
    <w:rsid w:val="004F5CEC"/>
    <w:rsid w:val="004F5EDE"/>
    <w:rsid w:val="004F6BCE"/>
    <w:rsid w:val="004F707C"/>
    <w:rsid w:val="004F7086"/>
    <w:rsid w:val="004F74D4"/>
    <w:rsid w:val="004F7810"/>
    <w:rsid w:val="004F7C8D"/>
    <w:rsid w:val="004F7F65"/>
    <w:rsid w:val="0050018C"/>
    <w:rsid w:val="00500961"/>
    <w:rsid w:val="00500EB0"/>
    <w:rsid w:val="00500F4A"/>
    <w:rsid w:val="00501832"/>
    <w:rsid w:val="00501A05"/>
    <w:rsid w:val="00502238"/>
    <w:rsid w:val="00502369"/>
    <w:rsid w:val="00502917"/>
    <w:rsid w:val="00502CB0"/>
    <w:rsid w:val="00502CE4"/>
    <w:rsid w:val="0050306B"/>
    <w:rsid w:val="0050323F"/>
    <w:rsid w:val="00503593"/>
    <w:rsid w:val="00503775"/>
    <w:rsid w:val="00503849"/>
    <w:rsid w:val="005039A8"/>
    <w:rsid w:val="00503E22"/>
    <w:rsid w:val="00504023"/>
    <w:rsid w:val="00504151"/>
    <w:rsid w:val="00504258"/>
    <w:rsid w:val="00504682"/>
    <w:rsid w:val="00504815"/>
    <w:rsid w:val="00504B4E"/>
    <w:rsid w:val="00504E35"/>
    <w:rsid w:val="00505280"/>
    <w:rsid w:val="00505553"/>
    <w:rsid w:val="005056A0"/>
    <w:rsid w:val="00505A58"/>
    <w:rsid w:val="00505B6B"/>
    <w:rsid w:val="0050618E"/>
    <w:rsid w:val="00506395"/>
    <w:rsid w:val="005066A6"/>
    <w:rsid w:val="005066F8"/>
    <w:rsid w:val="0050672D"/>
    <w:rsid w:val="00506913"/>
    <w:rsid w:val="0050698C"/>
    <w:rsid w:val="00506B61"/>
    <w:rsid w:val="00506C22"/>
    <w:rsid w:val="00506F05"/>
    <w:rsid w:val="00506F57"/>
    <w:rsid w:val="005071A0"/>
    <w:rsid w:val="0050782B"/>
    <w:rsid w:val="0050789B"/>
    <w:rsid w:val="00507A5F"/>
    <w:rsid w:val="00507CC5"/>
    <w:rsid w:val="00507DDA"/>
    <w:rsid w:val="005101BE"/>
    <w:rsid w:val="005103F4"/>
    <w:rsid w:val="0051099E"/>
    <w:rsid w:val="00511411"/>
    <w:rsid w:val="0051181D"/>
    <w:rsid w:val="00511B5E"/>
    <w:rsid w:val="00511CEE"/>
    <w:rsid w:val="00511EEE"/>
    <w:rsid w:val="005122D0"/>
    <w:rsid w:val="00512685"/>
    <w:rsid w:val="005127F2"/>
    <w:rsid w:val="00513356"/>
    <w:rsid w:val="005134C1"/>
    <w:rsid w:val="005139F5"/>
    <w:rsid w:val="00513A65"/>
    <w:rsid w:val="00513A6C"/>
    <w:rsid w:val="00513BC6"/>
    <w:rsid w:val="00513DD3"/>
    <w:rsid w:val="005149E6"/>
    <w:rsid w:val="00514A62"/>
    <w:rsid w:val="00514AA9"/>
    <w:rsid w:val="00514C68"/>
    <w:rsid w:val="0051512F"/>
    <w:rsid w:val="005156C7"/>
    <w:rsid w:val="005157CC"/>
    <w:rsid w:val="005157F9"/>
    <w:rsid w:val="00516077"/>
    <w:rsid w:val="0051661A"/>
    <w:rsid w:val="0051689F"/>
    <w:rsid w:val="00516D27"/>
    <w:rsid w:val="00516D44"/>
    <w:rsid w:val="00516D84"/>
    <w:rsid w:val="00517076"/>
    <w:rsid w:val="005171FE"/>
    <w:rsid w:val="00517278"/>
    <w:rsid w:val="00517900"/>
    <w:rsid w:val="00517A52"/>
    <w:rsid w:val="00517A78"/>
    <w:rsid w:val="00520097"/>
    <w:rsid w:val="005204AD"/>
    <w:rsid w:val="005204E6"/>
    <w:rsid w:val="00520736"/>
    <w:rsid w:val="005207B3"/>
    <w:rsid w:val="0052221E"/>
    <w:rsid w:val="00522267"/>
    <w:rsid w:val="00522951"/>
    <w:rsid w:val="00522E6B"/>
    <w:rsid w:val="00522E8A"/>
    <w:rsid w:val="005237CD"/>
    <w:rsid w:val="0052387E"/>
    <w:rsid w:val="00523DF7"/>
    <w:rsid w:val="00523E60"/>
    <w:rsid w:val="005240BC"/>
    <w:rsid w:val="005241DC"/>
    <w:rsid w:val="00524439"/>
    <w:rsid w:val="00524666"/>
    <w:rsid w:val="0052485C"/>
    <w:rsid w:val="00524CC4"/>
    <w:rsid w:val="00524D60"/>
    <w:rsid w:val="00524F06"/>
    <w:rsid w:val="005253B3"/>
    <w:rsid w:val="0052547D"/>
    <w:rsid w:val="005257DD"/>
    <w:rsid w:val="00525FC2"/>
    <w:rsid w:val="00526397"/>
    <w:rsid w:val="00526C12"/>
    <w:rsid w:val="00526FCF"/>
    <w:rsid w:val="00527079"/>
    <w:rsid w:val="00527194"/>
    <w:rsid w:val="005272A2"/>
    <w:rsid w:val="005272BA"/>
    <w:rsid w:val="00527B3D"/>
    <w:rsid w:val="00527C11"/>
    <w:rsid w:val="00527F83"/>
    <w:rsid w:val="00527FC2"/>
    <w:rsid w:val="00530170"/>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B64"/>
    <w:rsid w:val="00531BD9"/>
    <w:rsid w:val="00531E6A"/>
    <w:rsid w:val="005320E2"/>
    <w:rsid w:val="005321FB"/>
    <w:rsid w:val="005322EC"/>
    <w:rsid w:val="0053230A"/>
    <w:rsid w:val="00532316"/>
    <w:rsid w:val="0053233E"/>
    <w:rsid w:val="0053270E"/>
    <w:rsid w:val="005328CF"/>
    <w:rsid w:val="00532C79"/>
    <w:rsid w:val="00533195"/>
    <w:rsid w:val="005334CD"/>
    <w:rsid w:val="00533587"/>
    <w:rsid w:val="00533A59"/>
    <w:rsid w:val="00534351"/>
    <w:rsid w:val="00534656"/>
    <w:rsid w:val="00534CAC"/>
    <w:rsid w:val="00534CC3"/>
    <w:rsid w:val="00534D2F"/>
    <w:rsid w:val="00534D96"/>
    <w:rsid w:val="00535083"/>
    <w:rsid w:val="0053509C"/>
    <w:rsid w:val="0053561D"/>
    <w:rsid w:val="00535832"/>
    <w:rsid w:val="005359D5"/>
    <w:rsid w:val="00535DB1"/>
    <w:rsid w:val="0053612A"/>
    <w:rsid w:val="005364F1"/>
    <w:rsid w:val="00536DA4"/>
    <w:rsid w:val="00536DEF"/>
    <w:rsid w:val="00536E99"/>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F0A"/>
    <w:rsid w:val="00542434"/>
    <w:rsid w:val="0054292B"/>
    <w:rsid w:val="00542949"/>
    <w:rsid w:val="0054298A"/>
    <w:rsid w:val="00542FEA"/>
    <w:rsid w:val="00543370"/>
    <w:rsid w:val="00543578"/>
    <w:rsid w:val="00543970"/>
    <w:rsid w:val="00543DCA"/>
    <w:rsid w:val="00543EF0"/>
    <w:rsid w:val="00544130"/>
    <w:rsid w:val="005442DD"/>
    <w:rsid w:val="0054506E"/>
    <w:rsid w:val="005450D6"/>
    <w:rsid w:val="005450FD"/>
    <w:rsid w:val="0054521F"/>
    <w:rsid w:val="00545653"/>
    <w:rsid w:val="005458C5"/>
    <w:rsid w:val="005459B5"/>
    <w:rsid w:val="00546163"/>
    <w:rsid w:val="00546256"/>
    <w:rsid w:val="00546346"/>
    <w:rsid w:val="005465FB"/>
    <w:rsid w:val="00546649"/>
    <w:rsid w:val="005467BC"/>
    <w:rsid w:val="00546968"/>
    <w:rsid w:val="00546E2C"/>
    <w:rsid w:val="00546E6B"/>
    <w:rsid w:val="005470CE"/>
    <w:rsid w:val="005471B1"/>
    <w:rsid w:val="00547902"/>
    <w:rsid w:val="00547B7E"/>
    <w:rsid w:val="00547BD0"/>
    <w:rsid w:val="00547C76"/>
    <w:rsid w:val="00547E14"/>
    <w:rsid w:val="00547E27"/>
    <w:rsid w:val="0055032A"/>
    <w:rsid w:val="005504FA"/>
    <w:rsid w:val="00551555"/>
    <w:rsid w:val="00551852"/>
    <w:rsid w:val="0055186B"/>
    <w:rsid w:val="00551872"/>
    <w:rsid w:val="00551D4B"/>
    <w:rsid w:val="00551DC6"/>
    <w:rsid w:val="00551E57"/>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B33"/>
    <w:rsid w:val="00555D8F"/>
    <w:rsid w:val="00555D94"/>
    <w:rsid w:val="00555FBD"/>
    <w:rsid w:val="005560C2"/>
    <w:rsid w:val="005567DF"/>
    <w:rsid w:val="005568EB"/>
    <w:rsid w:val="00556C46"/>
    <w:rsid w:val="00556D9A"/>
    <w:rsid w:val="00557343"/>
    <w:rsid w:val="0055768E"/>
    <w:rsid w:val="005576ED"/>
    <w:rsid w:val="00557C40"/>
    <w:rsid w:val="005601E9"/>
    <w:rsid w:val="005603AF"/>
    <w:rsid w:val="005603C3"/>
    <w:rsid w:val="005606C2"/>
    <w:rsid w:val="00560A6B"/>
    <w:rsid w:val="00560B37"/>
    <w:rsid w:val="00560C97"/>
    <w:rsid w:val="00560F05"/>
    <w:rsid w:val="005611F6"/>
    <w:rsid w:val="00561A4C"/>
    <w:rsid w:val="00561C88"/>
    <w:rsid w:val="00561CF3"/>
    <w:rsid w:val="00561DB2"/>
    <w:rsid w:val="00562721"/>
    <w:rsid w:val="0056294B"/>
    <w:rsid w:val="00562AA5"/>
    <w:rsid w:val="00562B2E"/>
    <w:rsid w:val="00562C59"/>
    <w:rsid w:val="00562DB0"/>
    <w:rsid w:val="00563265"/>
    <w:rsid w:val="005632F7"/>
    <w:rsid w:val="005633F7"/>
    <w:rsid w:val="00563630"/>
    <w:rsid w:val="00563C53"/>
    <w:rsid w:val="00563C55"/>
    <w:rsid w:val="00563EE7"/>
    <w:rsid w:val="00563F3B"/>
    <w:rsid w:val="00564170"/>
    <w:rsid w:val="00564302"/>
    <w:rsid w:val="00564459"/>
    <w:rsid w:val="005647DB"/>
    <w:rsid w:val="00564E3D"/>
    <w:rsid w:val="00565703"/>
    <w:rsid w:val="0056594A"/>
    <w:rsid w:val="00565E39"/>
    <w:rsid w:val="00566319"/>
    <w:rsid w:val="00566BE3"/>
    <w:rsid w:val="00566CF4"/>
    <w:rsid w:val="00566E85"/>
    <w:rsid w:val="00566F29"/>
    <w:rsid w:val="00566F84"/>
    <w:rsid w:val="0056703E"/>
    <w:rsid w:val="005670FB"/>
    <w:rsid w:val="005672D2"/>
    <w:rsid w:val="005673DC"/>
    <w:rsid w:val="0056749A"/>
    <w:rsid w:val="005678DB"/>
    <w:rsid w:val="00567E29"/>
    <w:rsid w:val="00570258"/>
    <w:rsid w:val="005702D7"/>
    <w:rsid w:val="0057120A"/>
    <w:rsid w:val="005716BA"/>
    <w:rsid w:val="00571838"/>
    <w:rsid w:val="00571AD2"/>
    <w:rsid w:val="00571CC5"/>
    <w:rsid w:val="00571D5C"/>
    <w:rsid w:val="00571DF6"/>
    <w:rsid w:val="00571E53"/>
    <w:rsid w:val="005724F3"/>
    <w:rsid w:val="00572779"/>
    <w:rsid w:val="005727A9"/>
    <w:rsid w:val="00572984"/>
    <w:rsid w:val="00572B2A"/>
    <w:rsid w:val="00572B31"/>
    <w:rsid w:val="00572BCE"/>
    <w:rsid w:val="00572C9F"/>
    <w:rsid w:val="00572FEC"/>
    <w:rsid w:val="005730CB"/>
    <w:rsid w:val="005736B8"/>
    <w:rsid w:val="00573C20"/>
    <w:rsid w:val="00573DA3"/>
    <w:rsid w:val="00574306"/>
    <w:rsid w:val="005748C5"/>
    <w:rsid w:val="005748D0"/>
    <w:rsid w:val="00574B0F"/>
    <w:rsid w:val="005755D5"/>
    <w:rsid w:val="00576015"/>
    <w:rsid w:val="00576258"/>
    <w:rsid w:val="00576278"/>
    <w:rsid w:val="00576539"/>
    <w:rsid w:val="0057656A"/>
    <w:rsid w:val="005769AF"/>
    <w:rsid w:val="00576AB1"/>
    <w:rsid w:val="00576E4B"/>
    <w:rsid w:val="00577712"/>
    <w:rsid w:val="00577F17"/>
    <w:rsid w:val="0058053D"/>
    <w:rsid w:val="005805A6"/>
    <w:rsid w:val="00580674"/>
    <w:rsid w:val="0058067A"/>
    <w:rsid w:val="00580B9C"/>
    <w:rsid w:val="00581440"/>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4EE"/>
    <w:rsid w:val="00585798"/>
    <w:rsid w:val="00585818"/>
    <w:rsid w:val="00585942"/>
    <w:rsid w:val="00585946"/>
    <w:rsid w:val="00585957"/>
    <w:rsid w:val="00585C22"/>
    <w:rsid w:val="0058620C"/>
    <w:rsid w:val="00586B37"/>
    <w:rsid w:val="0058764B"/>
    <w:rsid w:val="0058789F"/>
    <w:rsid w:val="00587AE4"/>
    <w:rsid w:val="00587B46"/>
    <w:rsid w:val="005900AA"/>
    <w:rsid w:val="00590136"/>
    <w:rsid w:val="005904F1"/>
    <w:rsid w:val="00590634"/>
    <w:rsid w:val="00590E98"/>
    <w:rsid w:val="00591153"/>
    <w:rsid w:val="0059119E"/>
    <w:rsid w:val="00591790"/>
    <w:rsid w:val="00591D70"/>
    <w:rsid w:val="0059240F"/>
    <w:rsid w:val="00592673"/>
    <w:rsid w:val="005929C5"/>
    <w:rsid w:val="00592ABA"/>
    <w:rsid w:val="00592B56"/>
    <w:rsid w:val="00592C48"/>
    <w:rsid w:val="00592C9E"/>
    <w:rsid w:val="00592D72"/>
    <w:rsid w:val="005932EB"/>
    <w:rsid w:val="005934E0"/>
    <w:rsid w:val="00593595"/>
    <w:rsid w:val="005937DA"/>
    <w:rsid w:val="00593873"/>
    <w:rsid w:val="00593D5F"/>
    <w:rsid w:val="00593E6C"/>
    <w:rsid w:val="00593EC4"/>
    <w:rsid w:val="00594726"/>
    <w:rsid w:val="00594A8C"/>
    <w:rsid w:val="00594AA1"/>
    <w:rsid w:val="00594CC8"/>
    <w:rsid w:val="00594E86"/>
    <w:rsid w:val="00595281"/>
    <w:rsid w:val="005953E2"/>
    <w:rsid w:val="00595AC8"/>
    <w:rsid w:val="00595B39"/>
    <w:rsid w:val="00595C20"/>
    <w:rsid w:val="00595EA4"/>
    <w:rsid w:val="00596038"/>
    <w:rsid w:val="00596D90"/>
    <w:rsid w:val="00596EF7"/>
    <w:rsid w:val="00596F6B"/>
    <w:rsid w:val="00596FB3"/>
    <w:rsid w:val="00597142"/>
    <w:rsid w:val="0059794C"/>
    <w:rsid w:val="00597C16"/>
    <w:rsid w:val="005A02EE"/>
    <w:rsid w:val="005A0448"/>
    <w:rsid w:val="005A044F"/>
    <w:rsid w:val="005A05C1"/>
    <w:rsid w:val="005A05E5"/>
    <w:rsid w:val="005A0A90"/>
    <w:rsid w:val="005A0C92"/>
    <w:rsid w:val="005A0F70"/>
    <w:rsid w:val="005A1737"/>
    <w:rsid w:val="005A18E2"/>
    <w:rsid w:val="005A1AB5"/>
    <w:rsid w:val="005A1B04"/>
    <w:rsid w:val="005A1CFF"/>
    <w:rsid w:val="005A1EB2"/>
    <w:rsid w:val="005A1ECE"/>
    <w:rsid w:val="005A2099"/>
    <w:rsid w:val="005A279D"/>
    <w:rsid w:val="005A2830"/>
    <w:rsid w:val="005A28A7"/>
    <w:rsid w:val="005A33C2"/>
    <w:rsid w:val="005A3A4B"/>
    <w:rsid w:val="005A3AE9"/>
    <w:rsid w:val="005A3B90"/>
    <w:rsid w:val="005A3D7A"/>
    <w:rsid w:val="005A3E9E"/>
    <w:rsid w:val="005A482B"/>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6F97"/>
    <w:rsid w:val="005A70CA"/>
    <w:rsid w:val="005A718F"/>
    <w:rsid w:val="005A74B2"/>
    <w:rsid w:val="005A7797"/>
    <w:rsid w:val="005A7E2D"/>
    <w:rsid w:val="005A7E6B"/>
    <w:rsid w:val="005A7E8F"/>
    <w:rsid w:val="005B0012"/>
    <w:rsid w:val="005B02E2"/>
    <w:rsid w:val="005B038C"/>
    <w:rsid w:val="005B0D00"/>
    <w:rsid w:val="005B0EAE"/>
    <w:rsid w:val="005B1108"/>
    <w:rsid w:val="005B1184"/>
    <w:rsid w:val="005B131A"/>
    <w:rsid w:val="005B1396"/>
    <w:rsid w:val="005B13EE"/>
    <w:rsid w:val="005B2100"/>
    <w:rsid w:val="005B2115"/>
    <w:rsid w:val="005B24D1"/>
    <w:rsid w:val="005B2812"/>
    <w:rsid w:val="005B29D8"/>
    <w:rsid w:val="005B2B7B"/>
    <w:rsid w:val="005B2D1B"/>
    <w:rsid w:val="005B2DD8"/>
    <w:rsid w:val="005B33C2"/>
    <w:rsid w:val="005B3734"/>
    <w:rsid w:val="005B3A2A"/>
    <w:rsid w:val="005B3ADD"/>
    <w:rsid w:val="005B3B0F"/>
    <w:rsid w:val="005B3CD6"/>
    <w:rsid w:val="005B456F"/>
    <w:rsid w:val="005B487F"/>
    <w:rsid w:val="005B5288"/>
    <w:rsid w:val="005B5354"/>
    <w:rsid w:val="005B5879"/>
    <w:rsid w:val="005B5BAC"/>
    <w:rsid w:val="005B6107"/>
    <w:rsid w:val="005B69BE"/>
    <w:rsid w:val="005B6CB2"/>
    <w:rsid w:val="005B6CF7"/>
    <w:rsid w:val="005B7BAA"/>
    <w:rsid w:val="005B7C8F"/>
    <w:rsid w:val="005C042F"/>
    <w:rsid w:val="005C0439"/>
    <w:rsid w:val="005C0A8F"/>
    <w:rsid w:val="005C0E50"/>
    <w:rsid w:val="005C1031"/>
    <w:rsid w:val="005C1475"/>
    <w:rsid w:val="005C1ADE"/>
    <w:rsid w:val="005C1D11"/>
    <w:rsid w:val="005C20FF"/>
    <w:rsid w:val="005C2193"/>
    <w:rsid w:val="005C21FB"/>
    <w:rsid w:val="005C29BD"/>
    <w:rsid w:val="005C2ABD"/>
    <w:rsid w:val="005C305B"/>
    <w:rsid w:val="005C35F5"/>
    <w:rsid w:val="005C3A07"/>
    <w:rsid w:val="005C3AC3"/>
    <w:rsid w:val="005C3C96"/>
    <w:rsid w:val="005C3CAF"/>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C5F"/>
    <w:rsid w:val="005C5E60"/>
    <w:rsid w:val="005C6201"/>
    <w:rsid w:val="005C65B4"/>
    <w:rsid w:val="005C686D"/>
    <w:rsid w:val="005C6883"/>
    <w:rsid w:val="005C6950"/>
    <w:rsid w:val="005C6A5A"/>
    <w:rsid w:val="005C6AD0"/>
    <w:rsid w:val="005C6CAF"/>
    <w:rsid w:val="005C6DE3"/>
    <w:rsid w:val="005C6FB2"/>
    <w:rsid w:val="005C70B0"/>
    <w:rsid w:val="005C711E"/>
    <w:rsid w:val="005C72BF"/>
    <w:rsid w:val="005C754F"/>
    <w:rsid w:val="005C7599"/>
    <w:rsid w:val="005C7976"/>
    <w:rsid w:val="005C7DEB"/>
    <w:rsid w:val="005C7E14"/>
    <w:rsid w:val="005D0152"/>
    <w:rsid w:val="005D02BD"/>
    <w:rsid w:val="005D0411"/>
    <w:rsid w:val="005D0B0B"/>
    <w:rsid w:val="005D108F"/>
    <w:rsid w:val="005D1597"/>
    <w:rsid w:val="005D1638"/>
    <w:rsid w:val="005D17A3"/>
    <w:rsid w:val="005D1D42"/>
    <w:rsid w:val="005D1EE5"/>
    <w:rsid w:val="005D2283"/>
    <w:rsid w:val="005D271D"/>
    <w:rsid w:val="005D279C"/>
    <w:rsid w:val="005D2AD6"/>
    <w:rsid w:val="005D2EE2"/>
    <w:rsid w:val="005D318D"/>
    <w:rsid w:val="005D352F"/>
    <w:rsid w:val="005D390F"/>
    <w:rsid w:val="005D3AF3"/>
    <w:rsid w:val="005D3E43"/>
    <w:rsid w:val="005D40C9"/>
    <w:rsid w:val="005D4990"/>
    <w:rsid w:val="005D4D5A"/>
    <w:rsid w:val="005D4E53"/>
    <w:rsid w:val="005D55AC"/>
    <w:rsid w:val="005D55CB"/>
    <w:rsid w:val="005D5892"/>
    <w:rsid w:val="005D5BD9"/>
    <w:rsid w:val="005D5C74"/>
    <w:rsid w:val="005D5FF5"/>
    <w:rsid w:val="005D6A0A"/>
    <w:rsid w:val="005D6A37"/>
    <w:rsid w:val="005D6B61"/>
    <w:rsid w:val="005D7606"/>
    <w:rsid w:val="005D7CC2"/>
    <w:rsid w:val="005E08FF"/>
    <w:rsid w:val="005E09B0"/>
    <w:rsid w:val="005E0B50"/>
    <w:rsid w:val="005E0F80"/>
    <w:rsid w:val="005E111A"/>
    <w:rsid w:val="005E16B1"/>
    <w:rsid w:val="005E16FF"/>
    <w:rsid w:val="005E1D1F"/>
    <w:rsid w:val="005E1DA9"/>
    <w:rsid w:val="005E20D3"/>
    <w:rsid w:val="005E2517"/>
    <w:rsid w:val="005E2685"/>
    <w:rsid w:val="005E299F"/>
    <w:rsid w:val="005E2A24"/>
    <w:rsid w:val="005E2D1D"/>
    <w:rsid w:val="005E35CB"/>
    <w:rsid w:val="005E36D0"/>
    <w:rsid w:val="005E3763"/>
    <w:rsid w:val="005E39A2"/>
    <w:rsid w:val="005E3CAA"/>
    <w:rsid w:val="005E3D8B"/>
    <w:rsid w:val="005E4024"/>
    <w:rsid w:val="005E413B"/>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6FF7"/>
    <w:rsid w:val="005E749E"/>
    <w:rsid w:val="005E7655"/>
    <w:rsid w:val="005E7A52"/>
    <w:rsid w:val="005E7B0A"/>
    <w:rsid w:val="005E7C2C"/>
    <w:rsid w:val="005E7FDD"/>
    <w:rsid w:val="005F041D"/>
    <w:rsid w:val="005F07DA"/>
    <w:rsid w:val="005F0F5F"/>
    <w:rsid w:val="005F12E5"/>
    <w:rsid w:val="005F13DA"/>
    <w:rsid w:val="005F1A0E"/>
    <w:rsid w:val="005F1E27"/>
    <w:rsid w:val="005F2063"/>
    <w:rsid w:val="005F2206"/>
    <w:rsid w:val="005F24D5"/>
    <w:rsid w:val="005F275F"/>
    <w:rsid w:val="005F293D"/>
    <w:rsid w:val="005F2942"/>
    <w:rsid w:val="005F2E08"/>
    <w:rsid w:val="005F3092"/>
    <w:rsid w:val="005F31B3"/>
    <w:rsid w:val="005F3806"/>
    <w:rsid w:val="005F3AF1"/>
    <w:rsid w:val="005F3BB8"/>
    <w:rsid w:val="005F3D64"/>
    <w:rsid w:val="005F3D68"/>
    <w:rsid w:val="005F3F72"/>
    <w:rsid w:val="005F4071"/>
    <w:rsid w:val="005F41BE"/>
    <w:rsid w:val="005F427D"/>
    <w:rsid w:val="005F46D9"/>
    <w:rsid w:val="005F4864"/>
    <w:rsid w:val="005F4D25"/>
    <w:rsid w:val="005F4F35"/>
    <w:rsid w:val="005F5032"/>
    <w:rsid w:val="005F50F6"/>
    <w:rsid w:val="005F51CB"/>
    <w:rsid w:val="005F54C3"/>
    <w:rsid w:val="005F609B"/>
    <w:rsid w:val="005F61D8"/>
    <w:rsid w:val="005F6793"/>
    <w:rsid w:val="005F687D"/>
    <w:rsid w:val="005F6DC6"/>
    <w:rsid w:val="005F77EC"/>
    <w:rsid w:val="005F790E"/>
    <w:rsid w:val="005F7BDA"/>
    <w:rsid w:val="005F7D32"/>
    <w:rsid w:val="005F7FF2"/>
    <w:rsid w:val="006001DB"/>
    <w:rsid w:val="00600A19"/>
    <w:rsid w:val="00600F2B"/>
    <w:rsid w:val="0060144A"/>
    <w:rsid w:val="00601546"/>
    <w:rsid w:val="00601605"/>
    <w:rsid w:val="00601998"/>
    <w:rsid w:val="00601B56"/>
    <w:rsid w:val="00601D29"/>
    <w:rsid w:val="006021CA"/>
    <w:rsid w:val="006022DD"/>
    <w:rsid w:val="006024D6"/>
    <w:rsid w:val="0060264F"/>
    <w:rsid w:val="006028B3"/>
    <w:rsid w:val="00602A7A"/>
    <w:rsid w:val="00602AC2"/>
    <w:rsid w:val="00602AC6"/>
    <w:rsid w:val="00602DD5"/>
    <w:rsid w:val="00603632"/>
    <w:rsid w:val="006036EF"/>
    <w:rsid w:val="00603D81"/>
    <w:rsid w:val="00603FC3"/>
    <w:rsid w:val="0060403F"/>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7067"/>
    <w:rsid w:val="0060709D"/>
    <w:rsid w:val="006073F6"/>
    <w:rsid w:val="00607410"/>
    <w:rsid w:val="006074C7"/>
    <w:rsid w:val="00607B57"/>
    <w:rsid w:val="00607C44"/>
    <w:rsid w:val="00607E4C"/>
    <w:rsid w:val="00610216"/>
    <w:rsid w:val="0061045A"/>
    <w:rsid w:val="0061088A"/>
    <w:rsid w:val="00610CFD"/>
    <w:rsid w:val="00610E8C"/>
    <w:rsid w:val="00610EFC"/>
    <w:rsid w:val="00611071"/>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A7"/>
    <w:rsid w:val="00614385"/>
    <w:rsid w:val="006146AF"/>
    <w:rsid w:val="00614770"/>
    <w:rsid w:val="00614A66"/>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961"/>
    <w:rsid w:val="00617E17"/>
    <w:rsid w:val="00617F16"/>
    <w:rsid w:val="006201AF"/>
    <w:rsid w:val="0062055B"/>
    <w:rsid w:val="0062071D"/>
    <w:rsid w:val="0062092C"/>
    <w:rsid w:val="00620FAC"/>
    <w:rsid w:val="00621040"/>
    <w:rsid w:val="006214C6"/>
    <w:rsid w:val="0062189F"/>
    <w:rsid w:val="00621B6F"/>
    <w:rsid w:val="00621BEE"/>
    <w:rsid w:val="00621C6F"/>
    <w:rsid w:val="00622244"/>
    <w:rsid w:val="00622391"/>
    <w:rsid w:val="006223A6"/>
    <w:rsid w:val="0062263C"/>
    <w:rsid w:val="00622823"/>
    <w:rsid w:val="00622963"/>
    <w:rsid w:val="0062302D"/>
    <w:rsid w:val="006230FA"/>
    <w:rsid w:val="00623186"/>
    <w:rsid w:val="0062318B"/>
    <w:rsid w:val="006233F1"/>
    <w:rsid w:val="00623E8F"/>
    <w:rsid w:val="00624129"/>
    <w:rsid w:val="0062432F"/>
    <w:rsid w:val="00624524"/>
    <w:rsid w:val="006246C4"/>
    <w:rsid w:val="006247BB"/>
    <w:rsid w:val="00624889"/>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0D2"/>
    <w:rsid w:val="00626532"/>
    <w:rsid w:val="006265AB"/>
    <w:rsid w:val="006267D0"/>
    <w:rsid w:val="00626CC9"/>
    <w:rsid w:val="00626E0F"/>
    <w:rsid w:val="00626F65"/>
    <w:rsid w:val="00626F91"/>
    <w:rsid w:val="00626FB1"/>
    <w:rsid w:val="006272EA"/>
    <w:rsid w:val="006273EC"/>
    <w:rsid w:val="00627AE9"/>
    <w:rsid w:val="00630591"/>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70C"/>
    <w:rsid w:val="006328A0"/>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97C"/>
    <w:rsid w:val="006349B5"/>
    <w:rsid w:val="00634B26"/>
    <w:rsid w:val="00634D3D"/>
    <w:rsid w:val="00634F15"/>
    <w:rsid w:val="00635B79"/>
    <w:rsid w:val="00635C24"/>
    <w:rsid w:val="0063640B"/>
    <w:rsid w:val="00636464"/>
    <w:rsid w:val="0063666B"/>
    <w:rsid w:val="006367DA"/>
    <w:rsid w:val="00636A27"/>
    <w:rsid w:val="00636E78"/>
    <w:rsid w:val="006372B6"/>
    <w:rsid w:val="00637306"/>
    <w:rsid w:val="00637669"/>
    <w:rsid w:val="006377C8"/>
    <w:rsid w:val="00637EBC"/>
    <w:rsid w:val="00640054"/>
    <w:rsid w:val="00640AF2"/>
    <w:rsid w:val="00640BCB"/>
    <w:rsid w:val="00640CDA"/>
    <w:rsid w:val="0064111F"/>
    <w:rsid w:val="0064120A"/>
    <w:rsid w:val="00641865"/>
    <w:rsid w:val="0064195D"/>
    <w:rsid w:val="00641A1E"/>
    <w:rsid w:val="0064233B"/>
    <w:rsid w:val="0064276D"/>
    <w:rsid w:val="006428AF"/>
    <w:rsid w:val="0064297A"/>
    <w:rsid w:val="00642996"/>
    <w:rsid w:val="006429CC"/>
    <w:rsid w:val="006439BD"/>
    <w:rsid w:val="00643A89"/>
    <w:rsid w:val="00643BE9"/>
    <w:rsid w:val="006440DA"/>
    <w:rsid w:val="006440E1"/>
    <w:rsid w:val="006443FF"/>
    <w:rsid w:val="00644602"/>
    <w:rsid w:val="006446FC"/>
    <w:rsid w:val="00644FFB"/>
    <w:rsid w:val="00645305"/>
    <w:rsid w:val="00645609"/>
    <w:rsid w:val="00645B08"/>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5E93"/>
    <w:rsid w:val="00656031"/>
    <w:rsid w:val="006560AB"/>
    <w:rsid w:val="006562A8"/>
    <w:rsid w:val="006562CB"/>
    <w:rsid w:val="0065769A"/>
    <w:rsid w:val="00657BC5"/>
    <w:rsid w:val="00660000"/>
    <w:rsid w:val="00660112"/>
    <w:rsid w:val="0066020C"/>
    <w:rsid w:val="006608D5"/>
    <w:rsid w:val="00660937"/>
    <w:rsid w:val="00660CC6"/>
    <w:rsid w:val="00660F16"/>
    <w:rsid w:val="00661273"/>
    <w:rsid w:val="00661283"/>
    <w:rsid w:val="00661925"/>
    <w:rsid w:val="00661AF4"/>
    <w:rsid w:val="00661C17"/>
    <w:rsid w:val="00661E6D"/>
    <w:rsid w:val="00661E8E"/>
    <w:rsid w:val="00661E9E"/>
    <w:rsid w:val="006620D6"/>
    <w:rsid w:val="00662256"/>
    <w:rsid w:val="006622C1"/>
    <w:rsid w:val="00662323"/>
    <w:rsid w:val="00662623"/>
    <w:rsid w:val="006627C5"/>
    <w:rsid w:val="00662A63"/>
    <w:rsid w:val="00662D2C"/>
    <w:rsid w:val="00663044"/>
    <w:rsid w:val="00663296"/>
    <w:rsid w:val="00663A44"/>
    <w:rsid w:val="00663C0F"/>
    <w:rsid w:val="006645DA"/>
    <w:rsid w:val="00664922"/>
    <w:rsid w:val="00664D05"/>
    <w:rsid w:val="00664D51"/>
    <w:rsid w:val="00664DFA"/>
    <w:rsid w:val="00664DFF"/>
    <w:rsid w:val="00664E43"/>
    <w:rsid w:val="00665257"/>
    <w:rsid w:val="00665275"/>
    <w:rsid w:val="00665A6E"/>
    <w:rsid w:val="00665ABF"/>
    <w:rsid w:val="00665B5B"/>
    <w:rsid w:val="00666488"/>
    <w:rsid w:val="00666785"/>
    <w:rsid w:val="00666DB2"/>
    <w:rsid w:val="00666DF1"/>
    <w:rsid w:val="006671D3"/>
    <w:rsid w:val="00667289"/>
    <w:rsid w:val="00667379"/>
    <w:rsid w:val="00667433"/>
    <w:rsid w:val="00667A64"/>
    <w:rsid w:val="00667B99"/>
    <w:rsid w:val="00667E0A"/>
    <w:rsid w:val="006700F7"/>
    <w:rsid w:val="00670195"/>
    <w:rsid w:val="006701B8"/>
    <w:rsid w:val="006701E3"/>
    <w:rsid w:val="006704F2"/>
    <w:rsid w:val="0067062C"/>
    <w:rsid w:val="006706EA"/>
    <w:rsid w:val="0067087D"/>
    <w:rsid w:val="00670F38"/>
    <w:rsid w:val="00670F82"/>
    <w:rsid w:val="00671105"/>
    <w:rsid w:val="00671168"/>
    <w:rsid w:val="006714CF"/>
    <w:rsid w:val="006719D5"/>
    <w:rsid w:val="00671F24"/>
    <w:rsid w:val="00671FA6"/>
    <w:rsid w:val="006720A0"/>
    <w:rsid w:val="0067262E"/>
    <w:rsid w:val="00672A38"/>
    <w:rsid w:val="00672D73"/>
    <w:rsid w:val="006733AE"/>
    <w:rsid w:val="0067342E"/>
    <w:rsid w:val="00673554"/>
    <w:rsid w:val="006735DE"/>
    <w:rsid w:val="00673CF5"/>
    <w:rsid w:val="006740A5"/>
    <w:rsid w:val="006740EF"/>
    <w:rsid w:val="00674686"/>
    <w:rsid w:val="006746AA"/>
    <w:rsid w:val="00674BA8"/>
    <w:rsid w:val="00674F3B"/>
    <w:rsid w:val="00675064"/>
    <w:rsid w:val="0067525E"/>
    <w:rsid w:val="006753C3"/>
    <w:rsid w:val="006754F5"/>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108D"/>
    <w:rsid w:val="006810ED"/>
    <w:rsid w:val="00681606"/>
    <w:rsid w:val="006817C5"/>
    <w:rsid w:val="006818CE"/>
    <w:rsid w:val="006819B1"/>
    <w:rsid w:val="00681E96"/>
    <w:rsid w:val="00682023"/>
    <w:rsid w:val="00682107"/>
    <w:rsid w:val="006821A0"/>
    <w:rsid w:val="006823AF"/>
    <w:rsid w:val="0068247A"/>
    <w:rsid w:val="0068267F"/>
    <w:rsid w:val="006829A8"/>
    <w:rsid w:val="006829AE"/>
    <w:rsid w:val="00682AA5"/>
    <w:rsid w:val="00682E9B"/>
    <w:rsid w:val="00683424"/>
    <w:rsid w:val="0068399C"/>
    <w:rsid w:val="0068415F"/>
    <w:rsid w:val="0068436F"/>
    <w:rsid w:val="00684491"/>
    <w:rsid w:val="00684586"/>
    <w:rsid w:val="00684CAA"/>
    <w:rsid w:val="00684CE2"/>
    <w:rsid w:val="00685534"/>
    <w:rsid w:val="00685A1B"/>
    <w:rsid w:val="00685D24"/>
    <w:rsid w:val="00685F40"/>
    <w:rsid w:val="006861B7"/>
    <w:rsid w:val="0068628E"/>
    <w:rsid w:val="006864BD"/>
    <w:rsid w:val="006868F7"/>
    <w:rsid w:val="00686999"/>
    <w:rsid w:val="00687153"/>
    <w:rsid w:val="006873B0"/>
    <w:rsid w:val="0068787E"/>
    <w:rsid w:val="0068793F"/>
    <w:rsid w:val="00687AA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50"/>
    <w:rsid w:val="00692CF9"/>
    <w:rsid w:val="00692D6C"/>
    <w:rsid w:val="00692E2F"/>
    <w:rsid w:val="00693102"/>
    <w:rsid w:val="00693310"/>
    <w:rsid w:val="006937A3"/>
    <w:rsid w:val="00693864"/>
    <w:rsid w:val="00693B8F"/>
    <w:rsid w:val="00693BA8"/>
    <w:rsid w:val="00693D63"/>
    <w:rsid w:val="00693E54"/>
    <w:rsid w:val="0069426C"/>
    <w:rsid w:val="0069439D"/>
    <w:rsid w:val="00694738"/>
    <w:rsid w:val="00694E84"/>
    <w:rsid w:val="00694F8B"/>
    <w:rsid w:val="0069558F"/>
    <w:rsid w:val="006955E4"/>
    <w:rsid w:val="0069564B"/>
    <w:rsid w:val="006956EC"/>
    <w:rsid w:val="00695766"/>
    <w:rsid w:val="006961E3"/>
    <w:rsid w:val="00696465"/>
    <w:rsid w:val="006964E1"/>
    <w:rsid w:val="00696AC8"/>
    <w:rsid w:val="00696E96"/>
    <w:rsid w:val="00697127"/>
    <w:rsid w:val="0069726F"/>
    <w:rsid w:val="00697329"/>
    <w:rsid w:val="006975FF"/>
    <w:rsid w:val="00697C0D"/>
    <w:rsid w:val="006A0015"/>
    <w:rsid w:val="006A067A"/>
    <w:rsid w:val="006A0724"/>
    <w:rsid w:val="006A0740"/>
    <w:rsid w:val="006A0815"/>
    <w:rsid w:val="006A0A52"/>
    <w:rsid w:val="006A0AC7"/>
    <w:rsid w:val="006A0BD5"/>
    <w:rsid w:val="006A0E29"/>
    <w:rsid w:val="006A0E9D"/>
    <w:rsid w:val="006A0F2E"/>
    <w:rsid w:val="006A11EF"/>
    <w:rsid w:val="006A12AB"/>
    <w:rsid w:val="006A153B"/>
    <w:rsid w:val="006A1952"/>
    <w:rsid w:val="006A1DB4"/>
    <w:rsid w:val="006A1E3D"/>
    <w:rsid w:val="006A2012"/>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B24"/>
    <w:rsid w:val="006A5216"/>
    <w:rsid w:val="006A56FF"/>
    <w:rsid w:val="006A582F"/>
    <w:rsid w:val="006A5B12"/>
    <w:rsid w:val="006A6296"/>
    <w:rsid w:val="006A62F1"/>
    <w:rsid w:val="006A64CD"/>
    <w:rsid w:val="006A64F4"/>
    <w:rsid w:val="006A6594"/>
    <w:rsid w:val="006A6773"/>
    <w:rsid w:val="006A6C18"/>
    <w:rsid w:val="006A6E37"/>
    <w:rsid w:val="006A70F2"/>
    <w:rsid w:val="006A7463"/>
    <w:rsid w:val="006A7508"/>
    <w:rsid w:val="006A759A"/>
    <w:rsid w:val="006A76C5"/>
    <w:rsid w:val="006A7DCD"/>
    <w:rsid w:val="006B05F7"/>
    <w:rsid w:val="006B0838"/>
    <w:rsid w:val="006B08E9"/>
    <w:rsid w:val="006B0929"/>
    <w:rsid w:val="006B09DD"/>
    <w:rsid w:val="006B0D1A"/>
    <w:rsid w:val="006B0EDA"/>
    <w:rsid w:val="006B1185"/>
    <w:rsid w:val="006B11B7"/>
    <w:rsid w:val="006B124B"/>
    <w:rsid w:val="006B1471"/>
    <w:rsid w:val="006B185A"/>
    <w:rsid w:val="006B18C5"/>
    <w:rsid w:val="006B1C2E"/>
    <w:rsid w:val="006B2052"/>
    <w:rsid w:val="006B20F7"/>
    <w:rsid w:val="006B216E"/>
    <w:rsid w:val="006B228E"/>
    <w:rsid w:val="006B28CB"/>
    <w:rsid w:val="006B2A33"/>
    <w:rsid w:val="006B2CCB"/>
    <w:rsid w:val="006B3460"/>
    <w:rsid w:val="006B3683"/>
    <w:rsid w:val="006B4128"/>
    <w:rsid w:val="006B414A"/>
    <w:rsid w:val="006B42FB"/>
    <w:rsid w:val="006B4B28"/>
    <w:rsid w:val="006B5194"/>
    <w:rsid w:val="006B54C3"/>
    <w:rsid w:val="006B555E"/>
    <w:rsid w:val="006B5AAD"/>
    <w:rsid w:val="006B5B12"/>
    <w:rsid w:val="006B5FCF"/>
    <w:rsid w:val="006B62D6"/>
    <w:rsid w:val="006B6406"/>
    <w:rsid w:val="006B6438"/>
    <w:rsid w:val="006B64DB"/>
    <w:rsid w:val="006B6634"/>
    <w:rsid w:val="006B6911"/>
    <w:rsid w:val="006B6CFE"/>
    <w:rsid w:val="006B6D45"/>
    <w:rsid w:val="006B7162"/>
    <w:rsid w:val="006B7AAD"/>
    <w:rsid w:val="006C00E1"/>
    <w:rsid w:val="006C02A7"/>
    <w:rsid w:val="006C0346"/>
    <w:rsid w:val="006C062F"/>
    <w:rsid w:val="006C063F"/>
    <w:rsid w:val="006C064B"/>
    <w:rsid w:val="006C0A14"/>
    <w:rsid w:val="006C15B5"/>
    <w:rsid w:val="006C173A"/>
    <w:rsid w:val="006C1A33"/>
    <w:rsid w:val="006C20B6"/>
    <w:rsid w:val="006C215D"/>
    <w:rsid w:val="006C2420"/>
    <w:rsid w:val="006C26D8"/>
    <w:rsid w:val="006C317E"/>
    <w:rsid w:val="006C372D"/>
    <w:rsid w:val="006C421A"/>
    <w:rsid w:val="006C4458"/>
    <w:rsid w:val="006C4CEB"/>
    <w:rsid w:val="006C4E85"/>
    <w:rsid w:val="006C581D"/>
    <w:rsid w:val="006C5B9F"/>
    <w:rsid w:val="006C605A"/>
    <w:rsid w:val="006C61AB"/>
    <w:rsid w:val="006C65B9"/>
    <w:rsid w:val="006C6A3B"/>
    <w:rsid w:val="006C6A7B"/>
    <w:rsid w:val="006C7011"/>
    <w:rsid w:val="006C733F"/>
    <w:rsid w:val="006C76B3"/>
    <w:rsid w:val="006C79BF"/>
    <w:rsid w:val="006D02B9"/>
    <w:rsid w:val="006D0477"/>
    <w:rsid w:val="006D055F"/>
    <w:rsid w:val="006D0D24"/>
    <w:rsid w:val="006D11C0"/>
    <w:rsid w:val="006D133D"/>
    <w:rsid w:val="006D1375"/>
    <w:rsid w:val="006D13E5"/>
    <w:rsid w:val="006D148D"/>
    <w:rsid w:val="006D161F"/>
    <w:rsid w:val="006D189D"/>
    <w:rsid w:val="006D1DA0"/>
    <w:rsid w:val="006D1E4E"/>
    <w:rsid w:val="006D213B"/>
    <w:rsid w:val="006D252B"/>
    <w:rsid w:val="006D2C19"/>
    <w:rsid w:val="006D3AD0"/>
    <w:rsid w:val="006D3C6D"/>
    <w:rsid w:val="006D3DCE"/>
    <w:rsid w:val="006D3F03"/>
    <w:rsid w:val="006D3FCB"/>
    <w:rsid w:val="006D4098"/>
    <w:rsid w:val="006D40C8"/>
    <w:rsid w:val="006D434B"/>
    <w:rsid w:val="006D461B"/>
    <w:rsid w:val="006D48B9"/>
    <w:rsid w:val="006D4CA5"/>
    <w:rsid w:val="006D4D18"/>
    <w:rsid w:val="006D523A"/>
    <w:rsid w:val="006D5547"/>
    <w:rsid w:val="006D61C5"/>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450"/>
    <w:rsid w:val="006E17D0"/>
    <w:rsid w:val="006E18DF"/>
    <w:rsid w:val="006E1C24"/>
    <w:rsid w:val="006E1E7D"/>
    <w:rsid w:val="006E20C1"/>
    <w:rsid w:val="006E22B4"/>
    <w:rsid w:val="006E275A"/>
    <w:rsid w:val="006E2BCA"/>
    <w:rsid w:val="006E2C0E"/>
    <w:rsid w:val="006E2C64"/>
    <w:rsid w:val="006E2CAA"/>
    <w:rsid w:val="006E2E7C"/>
    <w:rsid w:val="006E2EEC"/>
    <w:rsid w:val="006E2FC3"/>
    <w:rsid w:val="006E3143"/>
    <w:rsid w:val="006E3655"/>
    <w:rsid w:val="006E39AE"/>
    <w:rsid w:val="006E3CD5"/>
    <w:rsid w:val="006E3D07"/>
    <w:rsid w:val="006E3EF7"/>
    <w:rsid w:val="006E3FFB"/>
    <w:rsid w:val="006E466F"/>
    <w:rsid w:val="006E4895"/>
    <w:rsid w:val="006E489E"/>
    <w:rsid w:val="006E4F12"/>
    <w:rsid w:val="006E551F"/>
    <w:rsid w:val="006E6188"/>
    <w:rsid w:val="006E61F3"/>
    <w:rsid w:val="006E66F2"/>
    <w:rsid w:val="006E6797"/>
    <w:rsid w:val="006E73CF"/>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A4"/>
    <w:rsid w:val="006F21B2"/>
    <w:rsid w:val="006F229E"/>
    <w:rsid w:val="006F23FC"/>
    <w:rsid w:val="006F29E5"/>
    <w:rsid w:val="006F2BB8"/>
    <w:rsid w:val="006F2D0E"/>
    <w:rsid w:val="006F2EA1"/>
    <w:rsid w:val="006F3247"/>
    <w:rsid w:val="006F333F"/>
    <w:rsid w:val="006F33E4"/>
    <w:rsid w:val="006F347B"/>
    <w:rsid w:val="006F3515"/>
    <w:rsid w:val="006F37FC"/>
    <w:rsid w:val="006F390C"/>
    <w:rsid w:val="006F4519"/>
    <w:rsid w:val="006F4803"/>
    <w:rsid w:val="006F483B"/>
    <w:rsid w:val="006F4B24"/>
    <w:rsid w:val="006F4DAA"/>
    <w:rsid w:val="006F57B4"/>
    <w:rsid w:val="006F5963"/>
    <w:rsid w:val="006F62F7"/>
    <w:rsid w:val="006F641B"/>
    <w:rsid w:val="006F66AF"/>
    <w:rsid w:val="006F70D3"/>
    <w:rsid w:val="006F71FF"/>
    <w:rsid w:val="007001A8"/>
    <w:rsid w:val="007002FD"/>
    <w:rsid w:val="007003EA"/>
    <w:rsid w:val="00700404"/>
    <w:rsid w:val="00700B12"/>
    <w:rsid w:val="00700B4D"/>
    <w:rsid w:val="00700CBF"/>
    <w:rsid w:val="007010E8"/>
    <w:rsid w:val="007013B8"/>
    <w:rsid w:val="0070169F"/>
    <w:rsid w:val="00701A75"/>
    <w:rsid w:val="00701BA9"/>
    <w:rsid w:val="00701C0B"/>
    <w:rsid w:val="00701C40"/>
    <w:rsid w:val="00701EBC"/>
    <w:rsid w:val="00702308"/>
    <w:rsid w:val="007023B3"/>
    <w:rsid w:val="00702877"/>
    <w:rsid w:val="00702EA5"/>
    <w:rsid w:val="00703368"/>
    <w:rsid w:val="00703932"/>
    <w:rsid w:val="00703C60"/>
    <w:rsid w:val="0070440D"/>
    <w:rsid w:val="007044B0"/>
    <w:rsid w:val="00704604"/>
    <w:rsid w:val="00704A70"/>
    <w:rsid w:val="00704CF5"/>
    <w:rsid w:val="00704D4A"/>
    <w:rsid w:val="00704FCC"/>
    <w:rsid w:val="0070559C"/>
    <w:rsid w:val="00705813"/>
    <w:rsid w:val="00705A46"/>
    <w:rsid w:val="00705CB5"/>
    <w:rsid w:val="00705E6E"/>
    <w:rsid w:val="007063E1"/>
    <w:rsid w:val="00707583"/>
    <w:rsid w:val="007078A2"/>
    <w:rsid w:val="0070793C"/>
    <w:rsid w:val="00707A88"/>
    <w:rsid w:val="00707BFE"/>
    <w:rsid w:val="00707C04"/>
    <w:rsid w:val="00707C13"/>
    <w:rsid w:val="00707D6D"/>
    <w:rsid w:val="0071045B"/>
    <w:rsid w:val="00710526"/>
    <w:rsid w:val="00710559"/>
    <w:rsid w:val="00710562"/>
    <w:rsid w:val="007105C8"/>
    <w:rsid w:val="00710691"/>
    <w:rsid w:val="00710A08"/>
    <w:rsid w:val="00710A7E"/>
    <w:rsid w:val="00710D3C"/>
    <w:rsid w:val="007111B8"/>
    <w:rsid w:val="00711244"/>
    <w:rsid w:val="0071154A"/>
    <w:rsid w:val="00711859"/>
    <w:rsid w:val="007122F9"/>
    <w:rsid w:val="0071230B"/>
    <w:rsid w:val="007123E7"/>
    <w:rsid w:val="00712602"/>
    <w:rsid w:val="007126BA"/>
    <w:rsid w:val="007127E4"/>
    <w:rsid w:val="00712CEC"/>
    <w:rsid w:val="00712F37"/>
    <w:rsid w:val="007135CA"/>
    <w:rsid w:val="00713767"/>
    <w:rsid w:val="00713A93"/>
    <w:rsid w:val="00713D53"/>
    <w:rsid w:val="00713DA7"/>
    <w:rsid w:val="00713E3C"/>
    <w:rsid w:val="00713EBC"/>
    <w:rsid w:val="00713ECC"/>
    <w:rsid w:val="007143AF"/>
    <w:rsid w:val="0071529B"/>
    <w:rsid w:val="0071531E"/>
    <w:rsid w:val="0071559A"/>
    <w:rsid w:val="00715620"/>
    <w:rsid w:val="0071574E"/>
    <w:rsid w:val="0071581D"/>
    <w:rsid w:val="0071583F"/>
    <w:rsid w:val="00715AC1"/>
    <w:rsid w:val="00715FBC"/>
    <w:rsid w:val="0071637E"/>
    <w:rsid w:val="0071672E"/>
    <w:rsid w:val="007169B9"/>
    <w:rsid w:val="007169C9"/>
    <w:rsid w:val="00716ACE"/>
    <w:rsid w:val="00716E35"/>
    <w:rsid w:val="00716E89"/>
    <w:rsid w:val="007170A9"/>
    <w:rsid w:val="007171CF"/>
    <w:rsid w:val="0071775A"/>
    <w:rsid w:val="0071792B"/>
    <w:rsid w:val="00717A7F"/>
    <w:rsid w:val="00717E58"/>
    <w:rsid w:val="00717E63"/>
    <w:rsid w:val="007202FD"/>
    <w:rsid w:val="00720325"/>
    <w:rsid w:val="00720C1A"/>
    <w:rsid w:val="007211CA"/>
    <w:rsid w:val="007211F4"/>
    <w:rsid w:val="0072124C"/>
    <w:rsid w:val="007216D1"/>
    <w:rsid w:val="00721BE3"/>
    <w:rsid w:val="00721BE5"/>
    <w:rsid w:val="00721CFC"/>
    <w:rsid w:val="00721D77"/>
    <w:rsid w:val="007224D6"/>
    <w:rsid w:val="00722F8A"/>
    <w:rsid w:val="007230B5"/>
    <w:rsid w:val="00723219"/>
    <w:rsid w:val="00723392"/>
    <w:rsid w:val="007233B0"/>
    <w:rsid w:val="007235A7"/>
    <w:rsid w:val="00723799"/>
    <w:rsid w:val="00723E2D"/>
    <w:rsid w:val="00723EA4"/>
    <w:rsid w:val="0072496E"/>
    <w:rsid w:val="007249E6"/>
    <w:rsid w:val="00724A83"/>
    <w:rsid w:val="00724C01"/>
    <w:rsid w:val="00725039"/>
    <w:rsid w:val="007255AE"/>
    <w:rsid w:val="0072561F"/>
    <w:rsid w:val="00725639"/>
    <w:rsid w:val="007256F4"/>
    <w:rsid w:val="00725B1F"/>
    <w:rsid w:val="00725D04"/>
    <w:rsid w:val="00725D55"/>
    <w:rsid w:val="00725F33"/>
    <w:rsid w:val="0072624B"/>
    <w:rsid w:val="007263D7"/>
    <w:rsid w:val="007263EC"/>
    <w:rsid w:val="00726475"/>
    <w:rsid w:val="007266E5"/>
    <w:rsid w:val="00726FDF"/>
    <w:rsid w:val="00727101"/>
    <w:rsid w:val="007278B7"/>
    <w:rsid w:val="00727B67"/>
    <w:rsid w:val="0073013F"/>
    <w:rsid w:val="00730509"/>
    <w:rsid w:val="0073083B"/>
    <w:rsid w:val="00730892"/>
    <w:rsid w:val="00730AC0"/>
    <w:rsid w:val="0073110E"/>
    <w:rsid w:val="0073123E"/>
    <w:rsid w:val="007316EB"/>
    <w:rsid w:val="00731AA5"/>
    <w:rsid w:val="00731B04"/>
    <w:rsid w:val="00731B34"/>
    <w:rsid w:val="00732545"/>
    <w:rsid w:val="00733219"/>
    <w:rsid w:val="007334A3"/>
    <w:rsid w:val="007334C5"/>
    <w:rsid w:val="00733640"/>
    <w:rsid w:val="00733A14"/>
    <w:rsid w:val="00733FAF"/>
    <w:rsid w:val="00734A5A"/>
    <w:rsid w:val="00734B26"/>
    <w:rsid w:val="00734D12"/>
    <w:rsid w:val="0073516F"/>
    <w:rsid w:val="007352C7"/>
    <w:rsid w:val="007353C9"/>
    <w:rsid w:val="00735E69"/>
    <w:rsid w:val="00736727"/>
    <w:rsid w:val="00736871"/>
    <w:rsid w:val="00736ACF"/>
    <w:rsid w:val="00736B55"/>
    <w:rsid w:val="00736DB7"/>
    <w:rsid w:val="00736F31"/>
    <w:rsid w:val="00736F51"/>
    <w:rsid w:val="0073708D"/>
    <w:rsid w:val="007371F3"/>
    <w:rsid w:val="007372BB"/>
    <w:rsid w:val="00737341"/>
    <w:rsid w:val="0073776A"/>
    <w:rsid w:val="00737940"/>
    <w:rsid w:val="00737D45"/>
    <w:rsid w:val="00737EA9"/>
    <w:rsid w:val="00740178"/>
    <w:rsid w:val="00740339"/>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B06"/>
    <w:rsid w:val="00743FEB"/>
    <w:rsid w:val="00744027"/>
    <w:rsid w:val="007440C5"/>
    <w:rsid w:val="007440E8"/>
    <w:rsid w:val="0074471E"/>
    <w:rsid w:val="0074473B"/>
    <w:rsid w:val="00744B75"/>
    <w:rsid w:val="00744B9C"/>
    <w:rsid w:val="00744BA2"/>
    <w:rsid w:val="00744BA6"/>
    <w:rsid w:val="00744D6C"/>
    <w:rsid w:val="0074517A"/>
    <w:rsid w:val="00745314"/>
    <w:rsid w:val="007455DC"/>
    <w:rsid w:val="00745763"/>
    <w:rsid w:val="007457A1"/>
    <w:rsid w:val="007457A4"/>
    <w:rsid w:val="00745A57"/>
    <w:rsid w:val="00746214"/>
    <w:rsid w:val="00746470"/>
    <w:rsid w:val="007466F1"/>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3F2"/>
    <w:rsid w:val="00751481"/>
    <w:rsid w:val="00751ACF"/>
    <w:rsid w:val="00751BF6"/>
    <w:rsid w:val="0075239A"/>
    <w:rsid w:val="007529C9"/>
    <w:rsid w:val="00753312"/>
    <w:rsid w:val="00753562"/>
    <w:rsid w:val="0075391C"/>
    <w:rsid w:val="00754AA2"/>
    <w:rsid w:val="00754C3B"/>
    <w:rsid w:val="00754D47"/>
    <w:rsid w:val="00755124"/>
    <w:rsid w:val="00755136"/>
    <w:rsid w:val="007554AD"/>
    <w:rsid w:val="00755629"/>
    <w:rsid w:val="00755B12"/>
    <w:rsid w:val="00755C16"/>
    <w:rsid w:val="00755E2D"/>
    <w:rsid w:val="0075603E"/>
    <w:rsid w:val="0075635A"/>
    <w:rsid w:val="007563E6"/>
    <w:rsid w:val="00756638"/>
    <w:rsid w:val="00756B13"/>
    <w:rsid w:val="00756F1D"/>
    <w:rsid w:val="00756F9B"/>
    <w:rsid w:val="00757185"/>
    <w:rsid w:val="007571E4"/>
    <w:rsid w:val="00757345"/>
    <w:rsid w:val="007575F3"/>
    <w:rsid w:val="00757B0D"/>
    <w:rsid w:val="00757D73"/>
    <w:rsid w:val="00757F66"/>
    <w:rsid w:val="007600B9"/>
    <w:rsid w:val="007601C4"/>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A5C"/>
    <w:rsid w:val="00761B20"/>
    <w:rsid w:val="00761FA3"/>
    <w:rsid w:val="00762044"/>
    <w:rsid w:val="007623F5"/>
    <w:rsid w:val="00762538"/>
    <w:rsid w:val="00762B25"/>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C9"/>
    <w:rsid w:val="00765098"/>
    <w:rsid w:val="00765637"/>
    <w:rsid w:val="00765768"/>
    <w:rsid w:val="007657AC"/>
    <w:rsid w:val="00765A76"/>
    <w:rsid w:val="00765BED"/>
    <w:rsid w:val="00765BF8"/>
    <w:rsid w:val="00765CFA"/>
    <w:rsid w:val="00766134"/>
    <w:rsid w:val="007665D3"/>
    <w:rsid w:val="00766662"/>
    <w:rsid w:val="007666AA"/>
    <w:rsid w:val="0076698B"/>
    <w:rsid w:val="0076699B"/>
    <w:rsid w:val="00766A36"/>
    <w:rsid w:val="00766A8A"/>
    <w:rsid w:val="00766D4A"/>
    <w:rsid w:val="0076702B"/>
    <w:rsid w:val="007674A7"/>
    <w:rsid w:val="007675FD"/>
    <w:rsid w:val="00767ABA"/>
    <w:rsid w:val="00767D13"/>
    <w:rsid w:val="0077007E"/>
    <w:rsid w:val="00770125"/>
    <w:rsid w:val="0077037E"/>
    <w:rsid w:val="00770625"/>
    <w:rsid w:val="0077071D"/>
    <w:rsid w:val="00770FD4"/>
    <w:rsid w:val="00771003"/>
    <w:rsid w:val="007712E7"/>
    <w:rsid w:val="007717C7"/>
    <w:rsid w:val="00771861"/>
    <w:rsid w:val="00771B41"/>
    <w:rsid w:val="00771CBB"/>
    <w:rsid w:val="00771FEB"/>
    <w:rsid w:val="007725D7"/>
    <w:rsid w:val="0077278F"/>
    <w:rsid w:val="00772963"/>
    <w:rsid w:val="00772A16"/>
    <w:rsid w:val="00772ADF"/>
    <w:rsid w:val="00772FFD"/>
    <w:rsid w:val="00773053"/>
    <w:rsid w:val="007730D8"/>
    <w:rsid w:val="00773366"/>
    <w:rsid w:val="00773385"/>
    <w:rsid w:val="007735EB"/>
    <w:rsid w:val="007736F6"/>
    <w:rsid w:val="0077377F"/>
    <w:rsid w:val="007738B5"/>
    <w:rsid w:val="007748CB"/>
    <w:rsid w:val="007748E4"/>
    <w:rsid w:val="00774AB4"/>
    <w:rsid w:val="007752F6"/>
    <w:rsid w:val="007755C6"/>
    <w:rsid w:val="00775838"/>
    <w:rsid w:val="00776981"/>
    <w:rsid w:val="007769CC"/>
    <w:rsid w:val="007774CF"/>
    <w:rsid w:val="0077764B"/>
    <w:rsid w:val="0077767F"/>
    <w:rsid w:val="007776B9"/>
    <w:rsid w:val="00777A0F"/>
    <w:rsid w:val="00777D3E"/>
    <w:rsid w:val="00777D82"/>
    <w:rsid w:val="00780445"/>
    <w:rsid w:val="007804E7"/>
    <w:rsid w:val="00780B79"/>
    <w:rsid w:val="00780BAF"/>
    <w:rsid w:val="00780CC4"/>
    <w:rsid w:val="0078121A"/>
    <w:rsid w:val="00781631"/>
    <w:rsid w:val="00781840"/>
    <w:rsid w:val="00781ADE"/>
    <w:rsid w:val="0078225A"/>
    <w:rsid w:val="00782812"/>
    <w:rsid w:val="00782C62"/>
    <w:rsid w:val="00782D8D"/>
    <w:rsid w:val="00782F94"/>
    <w:rsid w:val="00783444"/>
    <w:rsid w:val="007835B1"/>
    <w:rsid w:val="00783631"/>
    <w:rsid w:val="00784026"/>
    <w:rsid w:val="00784276"/>
    <w:rsid w:val="00784318"/>
    <w:rsid w:val="0078435A"/>
    <w:rsid w:val="007847D8"/>
    <w:rsid w:val="00784896"/>
    <w:rsid w:val="00784BEF"/>
    <w:rsid w:val="00784C90"/>
    <w:rsid w:val="00784EB5"/>
    <w:rsid w:val="00784EBE"/>
    <w:rsid w:val="0078514E"/>
    <w:rsid w:val="0078548B"/>
    <w:rsid w:val="007855E6"/>
    <w:rsid w:val="00785A5E"/>
    <w:rsid w:val="00785A88"/>
    <w:rsid w:val="00785C94"/>
    <w:rsid w:val="00786CB3"/>
    <w:rsid w:val="00786D76"/>
    <w:rsid w:val="007878BE"/>
    <w:rsid w:val="00787C11"/>
    <w:rsid w:val="00787F43"/>
    <w:rsid w:val="007900EF"/>
    <w:rsid w:val="0079010F"/>
    <w:rsid w:val="007903FF"/>
    <w:rsid w:val="0079044A"/>
    <w:rsid w:val="00790AA5"/>
    <w:rsid w:val="0079107B"/>
    <w:rsid w:val="0079127D"/>
    <w:rsid w:val="00791555"/>
    <w:rsid w:val="00791D6B"/>
    <w:rsid w:val="00791DEF"/>
    <w:rsid w:val="00792C4E"/>
    <w:rsid w:val="00792F13"/>
    <w:rsid w:val="00793202"/>
    <w:rsid w:val="0079330E"/>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485"/>
    <w:rsid w:val="007955FA"/>
    <w:rsid w:val="0079580F"/>
    <w:rsid w:val="00795B8A"/>
    <w:rsid w:val="007964BC"/>
    <w:rsid w:val="007966BE"/>
    <w:rsid w:val="00796A0F"/>
    <w:rsid w:val="00796BB2"/>
    <w:rsid w:val="0079728E"/>
    <w:rsid w:val="0079771F"/>
    <w:rsid w:val="0079782C"/>
    <w:rsid w:val="00797BBC"/>
    <w:rsid w:val="00797BF6"/>
    <w:rsid w:val="007A0661"/>
    <w:rsid w:val="007A086D"/>
    <w:rsid w:val="007A0AA3"/>
    <w:rsid w:val="007A0B1E"/>
    <w:rsid w:val="007A0D05"/>
    <w:rsid w:val="007A11E8"/>
    <w:rsid w:val="007A2347"/>
    <w:rsid w:val="007A2A53"/>
    <w:rsid w:val="007A2AD2"/>
    <w:rsid w:val="007A2D30"/>
    <w:rsid w:val="007A2EA9"/>
    <w:rsid w:val="007A2EF6"/>
    <w:rsid w:val="007A2F27"/>
    <w:rsid w:val="007A3259"/>
    <w:rsid w:val="007A32FF"/>
    <w:rsid w:val="007A337D"/>
    <w:rsid w:val="007A3AB3"/>
    <w:rsid w:val="007A3AF6"/>
    <w:rsid w:val="007A3CDD"/>
    <w:rsid w:val="007A3D84"/>
    <w:rsid w:val="007A411E"/>
    <w:rsid w:val="007A49EC"/>
    <w:rsid w:val="007A4BEE"/>
    <w:rsid w:val="007A51B4"/>
    <w:rsid w:val="007A51DF"/>
    <w:rsid w:val="007A5363"/>
    <w:rsid w:val="007A55CA"/>
    <w:rsid w:val="007A581B"/>
    <w:rsid w:val="007A59AA"/>
    <w:rsid w:val="007A5CAC"/>
    <w:rsid w:val="007A5FDE"/>
    <w:rsid w:val="007A6177"/>
    <w:rsid w:val="007A652E"/>
    <w:rsid w:val="007A6E59"/>
    <w:rsid w:val="007A7022"/>
    <w:rsid w:val="007A7313"/>
    <w:rsid w:val="007A786D"/>
    <w:rsid w:val="007A7CFD"/>
    <w:rsid w:val="007A7E09"/>
    <w:rsid w:val="007A7E16"/>
    <w:rsid w:val="007A7E61"/>
    <w:rsid w:val="007A7E75"/>
    <w:rsid w:val="007A7F3D"/>
    <w:rsid w:val="007B0146"/>
    <w:rsid w:val="007B026D"/>
    <w:rsid w:val="007B046B"/>
    <w:rsid w:val="007B0548"/>
    <w:rsid w:val="007B061C"/>
    <w:rsid w:val="007B094D"/>
    <w:rsid w:val="007B16BD"/>
    <w:rsid w:val="007B1865"/>
    <w:rsid w:val="007B1A9A"/>
    <w:rsid w:val="007B211F"/>
    <w:rsid w:val="007B234D"/>
    <w:rsid w:val="007B25F0"/>
    <w:rsid w:val="007B2B08"/>
    <w:rsid w:val="007B2C0C"/>
    <w:rsid w:val="007B2CD9"/>
    <w:rsid w:val="007B2CFF"/>
    <w:rsid w:val="007B341E"/>
    <w:rsid w:val="007B3440"/>
    <w:rsid w:val="007B34B0"/>
    <w:rsid w:val="007B3BA0"/>
    <w:rsid w:val="007B3BDB"/>
    <w:rsid w:val="007B3C08"/>
    <w:rsid w:val="007B422D"/>
    <w:rsid w:val="007B42F9"/>
    <w:rsid w:val="007B4575"/>
    <w:rsid w:val="007B4965"/>
    <w:rsid w:val="007B4F25"/>
    <w:rsid w:val="007B4F65"/>
    <w:rsid w:val="007B4F7F"/>
    <w:rsid w:val="007B5024"/>
    <w:rsid w:val="007B5073"/>
    <w:rsid w:val="007B5389"/>
    <w:rsid w:val="007B5403"/>
    <w:rsid w:val="007B5437"/>
    <w:rsid w:val="007B5E4C"/>
    <w:rsid w:val="007B6583"/>
    <w:rsid w:val="007B6B9A"/>
    <w:rsid w:val="007B7102"/>
    <w:rsid w:val="007B7502"/>
    <w:rsid w:val="007B7630"/>
    <w:rsid w:val="007C019D"/>
    <w:rsid w:val="007C045C"/>
    <w:rsid w:val="007C0619"/>
    <w:rsid w:val="007C07DE"/>
    <w:rsid w:val="007C0976"/>
    <w:rsid w:val="007C0C5A"/>
    <w:rsid w:val="007C0C60"/>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134"/>
    <w:rsid w:val="007C318A"/>
    <w:rsid w:val="007C3300"/>
    <w:rsid w:val="007C3396"/>
    <w:rsid w:val="007C3494"/>
    <w:rsid w:val="007C37BE"/>
    <w:rsid w:val="007C39FB"/>
    <w:rsid w:val="007C3A81"/>
    <w:rsid w:val="007C3C4D"/>
    <w:rsid w:val="007C3F4C"/>
    <w:rsid w:val="007C4053"/>
    <w:rsid w:val="007C4057"/>
    <w:rsid w:val="007C4201"/>
    <w:rsid w:val="007C4AA4"/>
    <w:rsid w:val="007C4E84"/>
    <w:rsid w:val="007C51E1"/>
    <w:rsid w:val="007C532C"/>
    <w:rsid w:val="007C53D6"/>
    <w:rsid w:val="007C5419"/>
    <w:rsid w:val="007C57C7"/>
    <w:rsid w:val="007C5B79"/>
    <w:rsid w:val="007C5D57"/>
    <w:rsid w:val="007C5EB6"/>
    <w:rsid w:val="007C5FAF"/>
    <w:rsid w:val="007C63E7"/>
    <w:rsid w:val="007C6433"/>
    <w:rsid w:val="007C6581"/>
    <w:rsid w:val="007C6A40"/>
    <w:rsid w:val="007C6F56"/>
    <w:rsid w:val="007C6FBD"/>
    <w:rsid w:val="007C7043"/>
    <w:rsid w:val="007C771A"/>
    <w:rsid w:val="007C7F08"/>
    <w:rsid w:val="007C7F2A"/>
    <w:rsid w:val="007C7F82"/>
    <w:rsid w:val="007D02E5"/>
    <w:rsid w:val="007D0B7C"/>
    <w:rsid w:val="007D0E66"/>
    <w:rsid w:val="007D0EBF"/>
    <w:rsid w:val="007D0F7C"/>
    <w:rsid w:val="007D0FF3"/>
    <w:rsid w:val="007D1622"/>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90E"/>
    <w:rsid w:val="007D5B27"/>
    <w:rsid w:val="007D5D0B"/>
    <w:rsid w:val="007D651D"/>
    <w:rsid w:val="007D6609"/>
    <w:rsid w:val="007D667A"/>
    <w:rsid w:val="007D6692"/>
    <w:rsid w:val="007D6B7A"/>
    <w:rsid w:val="007D6B95"/>
    <w:rsid w:val="007D6D51"/>
    <w:rsid w:val="007D73A7"/>
    <w:rsid w:val="007D74A9"/>
    <w:rsid w:val="007D7689"/>
    <w:rsid w:val="007D77FD"/>
    <w:rsid w:val="007D7AF1"/>
    <w:rsid w:val="007D7B1C"/>
    <w:rsid w:val="007D7DB9"/>
    <w:rsid w:val="007E015F"/>
    <w:rsid w:val="007E0189"/>
    <w:rsid w:val="007E04DD"/>
    <w:rsid w:val="007E0EF6"/>
    <w:rsid w:val="007E10CA"/>
    <w:rsid w:val="007E147A"/>
    <w:rsid w:val="007E1868"/>
    <w:rsid w:val="007E1B0B"/>
    <w:rsid w:val="007E21A0"/>
    <w:rsid w:val="007E24DF"/>
    <w:rsid w:val="007E27C2"/>
    <w:rsid w:val="007E29BE"/>
    <w:rsid w:val="007E29D6"/>
    <w:rsid w:val="007E2F31"/>
    <w:rsid w:val="007E35DB"/>
    <w:rsid w:val="007E3A27"/>
    <w:rsid w:val="007E3A62"/>
    <w:rsid w:val="007E3C06"/>
    <w:rsid w:val="007E3DBB"/>
    <w:rsid w:val="007E42C2"/>
    <w:rsid w:val="007E49B5"/>
    <w:rsid w:val="007E4B39"/>
    <w:rsid w:val="007E4D2A"/>
    <w:rsid w:val="007E5171"/>
    <w:rsid w:val="007E539B"/>
    <w:rsid w:val="007E53A5"/>
    <w:rsid w:val="007E53D9"/>
    <w:rsid w:val="007E575F"/>
    <w:rsid w:val="007E59E1"/>
    <w:rsid w:val="007E5B45"/>
    <w:rsid w:val="007E5DE1"/>
    <w:rsid w:val="007E5F30"/>
    <w:rsid w:val="007E5F45"/>
    <w:rsid w:val="007E60B8"/>
    <w:rsid w:val="007E6540"/>
    <w:rsid w:val="007E69FE"/>
    <w:rsid w:val="007E6A08"/>
    <w:rsid w:val="007E70FA"/>
    <w:rsid w:val="007E73FC"/>
    <w:rsid w:val="007E755B"/>
    <w:rsid w:val="007E7583"/>
    <w:rsid w:val="007E7873"/>
    <w:rsid w:val="007E7C52"/>
    <w:rsid w:val="007F0A99"/>
    <w:rsid w:val="007F105C"/>
    <w:rsid w:val="007F11C0"/>
    <w:rsid w:val="007F11F6"/>
    <w:rsid w:val="007F15C8"/>
    <w:rsid w:val="007F189E"/>
    <w:rsid w:val="007F1909"/>
    <w:rsid w:val="007F1CBA"/>
    <w:rsid w:val="007F2471"/>
    <w:rsid w:val="007F27A2"/>
    <w:rsid w:val="007F284E"/>
    <w:rsid w:val="007F2A38"/>
    <w:rsid w:val="007F2C1B"/>
    <w:rsid w:val="007F311B"/>
    <w:rsid w:val="007F34FC"/>
    <w:rsid w:val="007F37C2"/>
    <w:rsid w:val="007F3C05"/>
    <w:rsid w:val="007F3D81"/>
    <w:rsid w:val="007F3DE8"/>
    <w:rsid w:val="007F3F96"/>
    <w:rsid w:val="007F4172"/>
    <w:rsid w:val="007F4C4F"/>
    <w:rsid w:val="007F53EC"/>
    <w:rsid w:val="007F5406"/>
    <w:rsid w:val="007F555E"/>
    <w:rsid w:val="007F598D"/>
    <w:rsid w:val="007F5B5C"/>
    <w:rsid w:val="007F5DC6"/>
    <w:rsid w:val="007F6638"/>
    <w:rsid w:val="007F6763"/>
    <w:rsid w:val="007F695B"/>
    <w:rsid w:val="007F6CC3"/>
    <w:rsid w:val="007F73F2"/>
    <w:rsid w:val="007F747F"/>
    <w:rsid w:val="007F74A6"/>
    <w:rsid w:val="007F7CAD"/>
    <w:rsid w:val="007F7CC8"/>
    <w:rsid w:val="007F7CD6"/>
    <w:rsid w:val="008006ED"/>
    <w:rsid w:val="0080070E"/>
    <w:rsid w:val="00800969"/>
    <w:rsid w:val="00800CEC"/>
    <w:rsid w:val="00800DAD"/>
    <w:rsid w:val="00800DE0"/>
    <w:rsid w:val="00800F6F"/>
    <w:rsid w:val="00800FE9"/>
    <w:rsid w:val="00801155"/>
    <w:rsid w:val="0080127C"/>
    <w:rsid w:val="008013BB"/>
    <w:rsid w:val="00801562"/>
    <w:rsid w:val="00801727"/>
    <w:rsid w:val="0080177D"/>
    <w:rsid w:val="00801856"/>
    <w:rsid w:val="0080199B"/>
    <w:rsid w:val="00801EA0"/>
    <w:rsid w:val="00801EEF"/>
    <w:rsid w:val="00801F61"/>
    <w:rsid w:val="0080220F"/>
    <w:rsid w:val="008023E4"/>
    <w:rsid w:val="008039C0"/>
    <w:rsid w:val="008046F5"/>
    <w:rsid w:val="008048DF"/>
    <w:rsid w:val="00804A63"/>
    <w:rsid w:val="00804B9E"/>
    <w:rsid w:val="00804DCC"/>
    <w:rsid w:val="00804E53"/>
    <w:rsid w:val="008052A1"/>
    <w:rsid w:val="00805661"/>
    <w:rsid w:val="00805700"/>
    <w:rsid w:val="00806512"/>
    <w:rsid w:val="00806603"/>
    <w:rsid w:val="0080671D"/>
    <w:rsid w:val="00806B5C"/>
    <w:rsid w:val="00806F31"/>
    <w:rsid w:val="0080715F"/>
    <w:rsid w:val="00807172"/>
    <w:rsid w:val="008074AB"/>
    <w:rsid w:val="00807709"/>
    <w:rsid w:val="00807BB5"/>
    <w:rsid w:val="00807DEB"/>
    <w:rsid w:val="00807DF0"/>
    <w:rsid w:val="0081021A"/>
    <w:rsid w:val="00810309"/>
    <w:rsid w:val="008104AE"/>
    <w:rsid w:val="008106A6"/>
    <w:rsid w:val="0081088F"/>
    <w:rsid w:val="008108C4"/>
    <w:rsid w:val="008108C6"/>
    <w:rsid w:val="00810931"/>
    <w:rsid w:val="00810BEA"/>
    <w:rsid w:val="00810EAD"/>
    <w:rsid w:val="00811196"/>
    <w:rsid w:val="00811268"/>
    <w:rsid w:val="00811550"/>
    <w:rsid w:val="00811B6D"/>
    <w:rsid w:val="008120B9"/>
    <w:rsid w:val="00812208"/>
    <w:rsid w:val="0081288C"/>
    <w:rsid w:val="0081290B"/>
    <w:rsid w:val="00812BC6"/>
    <w:rsid w:val="00812E91"/>
    <w:rsid w:val="00812F54"/>
    <w:rsid w:val="00813000"/>
    <w:rsid w:val="00813217"/>
    <w:rsid w:val="0081336D"/>
    <w:rsid w:val="00813509"/>
    <w:rsid w:val="00813674"/>
    <w:rsid w:val="00813A3B"/>
    <w:rsid w:val="00813C53"/>
    <w:rsid w:val="00813FD7"/>
    <w:rsid w:val="00814341"/>
    <w:rsid w:val="0081437E"/>
    <w:rsid w:val="0081472C"/>
    <w:rsid w:val="0081487E"/>
    <w:rsid w:val="00814C70"/>
    <w:rsid w:val="00814DC7"/>
    <w:rsid w:val="00814FA2"/>
    <w:rsid w:val="0081522D"/>
    <w:rsid w:val="008152DB"/>
    <w:rsid w:val="008152F4"/>
    <w:rsid w:val="00815584"/>
    <w:rsid w:val="00815D5F"/>
    <w:rsid w:val="00815F7B"/>
    <w:rsid w:val="00816082"/>
    <w:rsid w:val="0081618D"/>
    <w:rsid w:val="008162F5"/>
    <w:rsid w:val="00816310"/>
    <w:rsid w:val="008163F4"/>
    <w:rsid w:val="0081657B"/>
    <w:rsid w:val="00816848"/>
    <w:rsid w:val="00816852"/>
    <w:rsid w:val="008168B3"/>
    <w:rsid w:val="00816BCA"/>
    <w:rsid w:val="00816D7A"/>
    <w:rsid w:val="00816FB5"/>
    <w:rsid w:val="00817745"/>
    <w:rsid w:val="00817910"/>
    <w:rsid w:val="008179B6"/>
    <w:rsid w:val="00817C8E"/>
    <w:rsid w:val="00817EB9"/>
    <w:rsid w:val="00817EFC"/>
    <w:rsid w:val="00817FCE"/>
    <w:rsid w:val="00820315"/>
    <w:rsid w:val="00820B6D"/>
    <w:rsid w:val="00820D12"/>
    <w:rsid w:val="00820D9A"/>
    <w:rsid w:val="00820FD7"/>
    <w:rsid w:val="0082100A"/>
    <w:rsid w:val="008212E4"/>
    <w:rsid w:val="00822051"/>
    <w:rsid w:val="008222BE"/>
    <w:rsid w:val="00822772"/>
    <w:rsid w:val="008227E2"/>
    <w:rsid w:val="00822995"/>
    <w:rsid w:val="00822EE9"/>
    <w:rsid w:val="0082303F"/>
    <w:rsid w:val="00823965"/>
    <w:rsid w:val="00823FAD"/>
    <w:rsid w:val="00823FBC"/>
    <w:rsid w:val="008243CE"/>
    <w:rsid w:val="008244BF"/>
    <w:rsid w:val="00824547"/>
    <w:rsid w:val="008246B6"/>
    <w:rsid w:val="00824EB2"/>
    <w:rsid w:val="00824F86"/>
    <w:rsid w:val="00825428"/>
    <w:rsid w:val="0082548D"/>
    <w:rsid w:val="00825E57"/>
    <w:rsid w:val="00826163"/>
    <w:rsid w:val="00826222"/>
    <w:rsid w:val="00826562"/>
    <w:rsid w:val="00826596"/>
    <w:rsid w:val="00826BAC"/>
    <w:rsid w:val="00826C74"/>
    <w:rsid w:val="008271D4"/>
    <w:rsid w:val="008272BE"/>
    <w:rsid w:val="00827493"/>
    <w:rsid w:val="008275B3"/>
    <w:rsid w:val="008278AC"/>
    <w:rsid w:val="00827A15"/>
    <w:rsid w:val="00827B4F"/>
    <w:rsid w:val="00827FE7"/>
    <w:rsid w:val="0083099B"/>
    <w:rsid w:val="00830A77"/>
    <w:rsid w:val="00830A81"/>
    <w:rsid w:val="00830BD7"/>
    <w:rsid w:val="00830CEB"/>
    <w:rsid w:val="008314A1"/>
    <w:rsid w:val="00831674"/>
    <w:rsid w:val="00831FE4"/>
    <w:rsid w:val="00832197"/>
    <w:rsid w:val="008322AA"/>
    <w:rsid w:val="008324D0"/>
    <w:rsid w:val="00832BFD"/>
    <w:rsid w:val="00833B5D"/>
    <w:rsid w:val="00833C02"/>
    <w:rsid w:val="00833EAF"/>
    <w:rsid w:val="008340C9"/>
    <w:rsid w:val="008340F5"/>
    <w:rsid w:val="00834190"/>
    <w:rsid w:val="00834789"/>
    <w:rsid w:val="00834BE0"/>
    <w:rsid w:val="00834E0C"/>
    <w:rsid w:val="00835184"/>
    <w:rsid w:val="008351F7"/>
    <w:rsid w:val="0083525B"/>
    <w:rsid w:val="00835607"/>
    <w:rsid w:val="008359B6"/>
    <w:rsid w:val="00835C22"/>
    <w:rsid w:val="00835D7B"/>
    <w:rsid w:val="0083606C"/>
    <w:rsid w:val="0083649B"/>
    <w:rsid w:val="008365FF"/>
    <w:rsid w:val="008366F8"/>
    <w:rsid w:val="0083672C"/>
    <w:rsid w:val="008369A1"/>
    <w:rsid w:val="00836BF2"/>
    <w:rsid w:val="00836C92"/>
    <w:rsid w:val="00836FC7"/>
    <w:rsid w:val="008377C8"/>
    <w:rsid w:val="00837956"/>
    <w:rsid w:val="00837B78"/>
    <w:rsid w:val="008400F4"/>
    <w:rsid w:val="00840208"/>
    <w:rsid w:val="00840696"/>
    <w:rsid w:val="0084089A"/>
    <w:rsid w:val="00840BE3"/>
    <w:rsid w:val="00840D2E"/>
    <w:rsid w:val="00840E65"/>
    <w:rsid w:val="00840EE8"/>
    <w:rsid w:val="00841011"/>
    <w:rsid w:val="008412D8"/>
    <w:rsid w:val="00841343"/>
    <w:rsid w:val="00841462"/>
    <w:rsid w:val="00841737"/>
    <w:rsid w:val="00841AFD"/>
    <w:rsid w:val="00841B7C"/>
    <w:rsid w:val="00841B9D"/>
    <w:rsid w:val="00841F62"/>
    <w:rsid w:val="00842278"/>
    <w:rsid w:val="0084233F"/>
    <w:rsid w:val="00843097"/>
    <w:rsid w:val="008432D7"/>
    <w:rsid w:val="0084334D"/>
    <w:rsid w:val="008433BB"/>
    <w:rsid w:val="00843888"/>
    <w:rsid w:val="00843938"/>
    <w:rsid w:val="00843959"/>
    <w:rsid w:val="00843FF4"/>
    <w:rsid w:val="0084420C"/>
    <w:rsid w:val="0084466C"/>
    <w:rsid w:val="00844C6D"/>
    <w:rsid w:val="00844FD7"/>
    <w:rsid w:val="00845031"/>
    <w:rsid w:val="00845199"/>
    <w:rsid w:val="00845502"/>
    <w:rsid w:val="0084562C"/>
    <w:rsid w:val="00845D6E"/>
    <w:rsid w:val="00845F29"/>
    <w:rsid w:val="00846242"/>
    <w:rsid w:val="00846A1E"/>
    <w:rsid w:val="00846B59"/>
    <w:rsid w:val="00847067"/>
    <w:rsid w:val="008470F2"/>
    <w:rsid w:val="0084751E"/>
    <w:rsid w:val="00847883"/>
    <w:rsid w:val="008479D6"/>
    <w:rsid w:val="00847DC6"/>
    <w:rsid w:val="00847F36"/>
    <w:rsid w:val="008503A5"/>
    <w:rsid w:val="008505F1"/>
    <w:rsid w:val="00850757"/>
    <w:rsid w:val="00850F8F"/>
    <w:rsid w:val="0085109F"/>
    <w:rsid w:val="0085123F"/>
    <w:rsid w:val="00851413"/>
    <w:rsid w:val="0085145F"/>
    <w:rsid w:val="008519F1"/>
    <w:rsid w:val="00851A29"/>
    <w:rsid w:val="00851D0E"/>
    <w:rsid w:val="00851EA1"/>
    <w:rsid w:val="0085238D"/>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680"/>
    <w:rsid w:val="00855886"/>
    <w:rsid w:val="008558FF"/>
    <w:rsid w:val="00855BCF"/>
    <w:rsid w:val="008561B3"/>
    <w:rsid w:val="008569A6"/>
    <w:rsid w:val="00856AC0"/>
    <w:rsid w:val="00856F3D"/>
    <w:rsid w:val="0085718D"/>
    <w:rsid w:val="00857A47"/>
    <w:rsid w:val="00857AD7"/>
    <w:rsid w:val="00857B5A"/>
    <w:rsid w:val="00857F0B"/>
    <w:rsid w:val="008607A2"/>
    <w:rsid w:val="00860A65"/>
    <w:rsid w:val="00860A68"/>
    <w:rsid w:val="00860B0F"/>
    <w:rsid w:val="00860C24"/>
    <w:rsid w:val="00860ED6"/>
    <w:rsid w:val="00861050"/>
    <w:rsid w:val="00861747"/>
    <w:rsid w:val="0086178A"/>
    <w:rsid w:val="00861A9B"/>
    <w:rsid w:val="00861DC9"/>
    <w:rsid w:val="0086236F"/>
    <w:rsid w:val="0086242D"/>
    <w:rsid w:val="00862706"/>
    <w:rsid w:val="00862D31"/>
    <w:rsid w:val="00862F75"/>
    <w:rsid w:val="00863752"/>
    <w:rsid w:val="00863949"/>
    <w:rsid w:val="00863D05"/>
    <w:rsid w:val="00863EB2"/>
    <w:rsid w:val="0086401E"/>
    <w:rsid w:val="00864043"/>
    <w:rsid w:val="008641BD"/>
    <w:rsid w:val="008647EA"/>
    <w:rsid w:val="00864A37"/>
    <w:rsid w:val="008654D0"/>
    <w:rsid w:val="00866503"/>
    <w:rsid w:val="0086665A"/>
    <w:rsid w:val="008667F8"/>
    <w:rsid w:val="0086693C"/>
    <w:rsid w:val="00866D1C"/>
    <w:rsid w:val="00866D5F"/>
    <w:rsid w:val="00866DBE"/>
    <w:rsid w:val="00866E26"/>
    <w:rsid w:val="0086780A"/>
    <w:rsid w:val="00867941"/>
    <w:rsid w:val="00867C95"/>
    <w:rsid w:val="00867E56"/>
    <w:rsid w:val="00870280"/>
    <w:rsid w:val="008702F4"/>
    <w:rsid w:val="008703CF"/>
    <w:rsid w:val="00870612"/>
    <w:rsid w:val="00870666"/>
    <w:rsid w:val="00870820"/>
    <w:rsid w:val="00870A19"/>
    <w:rsid w:val="00870E64"/>
    <w:rsid w:val="00871157"/>
    <w:rsid w:val="008712F6"/>
    <w:rsid w:val="00871955"/>
    <w:rsid w:val="00871C98"/>
    <w:rsid w:val="00871D45"/>
    <w:rsid w:val="00871DCE"/>
    <w:rsid w:val="0087231D"/>
    <w:rsid w:val="008726DD"/>
    <w:rsid w:val="008729B7"/>
    <w:rsid w:val="00872DD7"/>
    <w:rsid w:val="00872E62"/>
    <w:rsid w:val="00873025"/>
    <w:rsid w:val="00873523"/>
    <w:rsid w:val="00873700"/>
    <w:rsid w:val="00873B38"/>
    <w:rsid w:val="00873B7F"/>
    <w:rsid w:val="00873DFF"/>
    <w:rsid w:val="00873EBC"/>
    <w:rsid w:val="00874160"/>
    <w:rsid w:val="00874822"/>
    <w:rsid w:val="0087482C"/>
    <w:rsid w:val="0087499C"/>
    <w:rsid w:val="00874DCF"/>
    <w:rsid w:val="00874FD8"/>
    <w:rsid w:val="00875408"/>
    <w:rsid w:val="00875798"/>
    <w:rsid w:val="008759B8"/>
    <w:rsid w:val="00875B3B"/>
    <w:rsid w:val="00875ED7"/>
    <w:rsid w:val="00876295"/>
    <w:rsid w:val="00876808"/>
    <w:rsid w:val="00876A14"/>
    <w:rsid w:val="00876B1F"/>
    <w:rsid w:val="00876B97"/>
    <w:rsid w:val="00876BA2"/>
    <w:rsid w:val="00876D15"/>
    <w:rsid w:val="008770F5"/>
    <w:rsid w:val="00877275"/>
    <w:rsid w:val="0087731A"/>
    <w:rsid w:val="008776F1"/>
    <w:rsid w:val="008777F6"/>
    <w:rsid w:val="0087782F"/>
    <w:rsid w:val="008778FC"/>
    <w:rsid w:val="00877926"/>
    <w:rsid w:val="00877979"/>
    <w:rsid w:val="00877BFC"/>
    <w:rsid w:val="008800D4"/>
    <w:rsid w:val="008806C5"/>
    <w:rsid w:val="00880C0B"/>
    <w:rsid w:val="00880C74"/>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D1D"/>
    <w:rsid w:val="00883D5C"/>
    <w:rsid w:val="0088479B"/>
    <w:rsid w:val="00884A6F"/>
    <w:rsid w:val="00884A90"/>
    <w:rsid w:val="00884C5A"/>
    <w:rsid w:val="00884E33"/>
    <w:rsid w:val="00884ED0"/>
    <w:rsid w:val="00884EDB"/>
    <w:rsid w:val="008856FE"/>
    <w:rsid w:val="008857A8"/>
    <w:rsid w:val="00885C08"/>
    <w:rsid w:val="00885F24"/>
    <w:rsid w:val="00885FBA"/>
    <w:rsid w:val="00886157"/>
    <w:rsid w:val="00886298"/>
    <w:rsid w:val="00886B10"/>
    <w:rsid w:val="008870AF"/>
    <w:rsid w:val="00887251"/>
    <w:rsid w:val="008872C9"/>
    <w:rsid w:val="00887437"/>
    <w:rsid w:val="00887EE6"/>
    <w:rsid w:val="00887F51"/>
    <w:rsid w:val="00890049"/>
    <w:rsid w:val="008902BC"/>
    <w:rsid w:val="008906F0"/>
    <w:rsid w:val="008907B4"/>
    <w:rsid w:val="008907F0"/>
    <w:rsid w:val="00890FA8"/>
    <w:rsid w:val="00891026"/>
    <w:rsid w:val="00891092"/>
    <w:rsid w:val="008911D5"/>
    <w:rsid w:val="00891234"/>
    <w:rsid w:val="008912D7"/>
    <w:rsid w:val="00891B2F"/>
    <w:rsid w:val="00891E97"/>
    <w:rsid w:val="00892539"/>
    <w:rsid w:val="0089273A"/>
    <w:rsid w:val="00892782"/>
    <w:rsid w:val="00893007"/>
    <w:rsid w:val="008943E0"/>
    <w:rsid w:val="008955E3"/>
    <w:rsid w:val="008958CB"/>
    <w:rsid w:val="008958D8"/>
    <w:rsid w:val="00895BF0"/>
    <w:rsid w:val="00895E19"/>
    <w:rsid w:val="008962DC"/>
    <w:rsid w:val="00896452"/>
    <w:rsid w:val="0089663F"/>
    <w:rsid w:val="00896769"/>
    <w:rsid w:val="00896BB7"/>
    <w:rsid w:val="00896F59"/>
    <w:rsid w:val="00896F72"/>
    <w:rsid w:val="00897024"/>
    <w:rsid w:val="0089784A"/>
    <w:rsid w:val="00897B19"/>
    <w:rsid w:val="00897D88"/>
    <w:rsid w:val="008A0270"/>
    <w:rsid w:val="008A0456"/>
    <w:rsid w:val="008A046C"/>
    <w:rsid w:val="008A05B6"/>
    <w:rsid w:val="008A06A7"/>
    <w:rsid w:val="008A0F80"/>
    <w:rsid w:val="008A1431"/>
    <w:rsid w:val="008A1692"/>
    <w:rsid w:val="008A19AC"/>
    <w:rsid w:val="008A1C4F"/>
    <w:rsid w:val="008A1D38"/>
    <w:rsid w:val="008A1ED3"/>
    <w:rsid w:val="008A1F46"/>
    <w:rsid w:val="008A2153"/>
    <w:rsid w:val="008A21B4"/>
    <w:rsid w:val="008A223E"/>
    <w:rsid w:val="008A24AA"/>
    <w:rsid w:val="008A26EA"/>
    <w:rsid w:val="008A3125"/>
    <w:rsid w:val="008A31D2"/>
    <w:rsid w:val="008A34D9"/>
    <w:rsid w:val="008A3590"/>
    <w:rsid w:val="008A3A03"/>
    <w:rsid w:val="008A3B91"/>
    <w:rsid w:val="008A404E"/>
    <w:rsid w:val="008A4A93"/>
    <w:rsid w:val="008A4B78"/>
    <w:rsid w:val="008A4B7E"/>
    <w:rsid w:val="008A4E03"/>
    <w:rsid w:val="008A5198"/>
    <w:rsid w:val="008A562C"/>
    <w:rsid w:val="008A571C"/>
    <w:rsid w:val="008A5956"/>
    <w:rsid w:val="008A5E34"/>
    <w:rsid w:val="008A6717"/>
    <w:rsid w:val="008A6B8C"/>
    <w:rsid w:val="008A6E9C"/>
    <w:rsid w:val="008A7059"/>
    <w:rsid w:val="008A71CE"/>
    <w:rsid w:val="008A7323"/>
    <w:rsid w:val="008A74FD"/>
    <w:rsid w:val="008A79E0"/>
    <w:rsid w:val="008A7F30"/>
    <w:rsid w:val="008B00E3"/>
    <w:rsid w:val="008B0F5E"/>
    <w:rsid w:val="008B10E5"/>
    <w:rsid w:val="008B10FC"/>
    <w:rsid w:val="008B11FB"/>
    <w:rsid w:val="008B1241"/>
    <w:rsid w:val="008B1359"/>
    <w:rsid w:val="008B16A2"/>
    <w:rsid w:val="008B1758"/>
    <w:rsid w:val="008B1799"/>
    <w:rsid w:val="008B1B9C"/>
    <w:rsid w:val="008B1F4E"/>
    <w:rsid w:val="008B1FCB"/>
    <w:rsid w:val="008B2341"/>
    <w:rsid w:val="008B2EC8"/>
    <w:rsid w:val="008B2F2D"/>
    <w:rsid w:val="008B304A"/>
    <w:rsid w:val="008B3765"/>
    <w:rsid w:val="008B3C1C"/>
    <w:rsid w:val="008B3EFF"/>
    <w:rsid w:val="008B412E"/>
    <w:rsid w:val="008B4227"/>
    <w:rsid w:val="008B44B2"/>
    <w:rsid w:val="008B490D"/>
    <w:rsid w:val="008B4987"/>
    <w:rsid w:val="008B49F4"/>
    <w:rsid w:val="008B4A69"/>
    <w:rsid w:val="008B4C01"/>
    <w:rsid w:val="008B4C55"/>
    <w:rsid w:val="008B4D3E"/>
    <w:rsid w:val="008B4D69"/>
    <w:rsid w:val="008B4D9D"/>
    <w:rsid w:val="008B538E"/>
    <w:rsid w:val="008B5701"/>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8A"/>
    <w:rsid w:val="008C03BD"/>
    <w:rsid w:val="008C055D"/>
    <w:rsid w:val="008C0D77"/>
    <w:rsid w:val="008C0ECB"/>
    <w:rsid w:val="008C10F2"/>
    <w:rsid w:val="008C1A01"/>
    <w:rsid w:val="008C1A29"/>
    <w:rsid w:val="008C1DDE"/>
    <w:rsid w:val="008C1E46"/>
    <w:rsid w:val="008C1E5D"/>
    <w:rsid w:val="008C25C4"/>
    <w:rsid w:val="008C2BDC"/>
    <w:rsid w:val="008C2DDD"/>
    <w:rsid w:val="008C3289"/>
    <w:rsid w:val="008C3350"/>
    <w:rsid w:val="008C35FE"/>
    <w:rsid w:val="008C36C1"/>
    <w:rsid w:val="008C3A7D"/>
    <w:rsid w:val="008C3C30"/>
    <w:rsid w:val="008C3CBE"/>
    <w:rsid w:val="008C4076"/>
    <w:rsid w:val="008C43D0"/>
    <w:rsid w:val="008C452A"/>
    <w:rsid w:val="008C466C"/>
    <w:rsid w:val="008C4D55"/>
    <w:rsid w:val="008C4E74"/>
    <w:rsid w:val="008C4F6B"/>
    <w:rsid w:val="008C591D"/>
    <w:rsid w:val="008C603C"/>
    <w:rsid w:val="008C648F"/>
    <w:rsid w:val="008C683D"/>
    <w:rsid w:val="008C69F0"/>
    <w:rsid w:val="008C6BBC"/>
    <w:rsid w:val="008C6DC1"/>
    <w:rsid w:val="008C7991"/>
    <w:rsid w:val="008C7B0F"/>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4AAF"/>
    <w:rsid w:val="008D4AD9"/>
    <w:rsid w:val="008D4B36"/>
    <w:rsid w:val="008D4D56"/>
    <w:rsid w:val="008D4FB9"/>
    <w:rsid w:val="008D51D0"/>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917"/>
    <w:rsid w:val="008E0DB1"/>
    <w:rsid w:val="008E0E08"/>
    <w:rsid w:val="008E10FE"/>
    <w:rsid w:val="008E153C"/>
    <w:rsid w:val="008E1552"/>
    <w:rsid w:val="008E1EF3"/>
    <w:rsid w:val="008E2262"/>
    <w:rsid w:val="008E25DF"/>
    <w:rsid w:val="008E263A"/>
    <w:rsid w:val="008E26C8"/>
    <w:rsid w:val="008E29BF"/>
    <w:rsid w:val="008E2D15"/>
    <w:rsid w:val="008E2E40"/>
    <w:rsid w:val="008E3023"/>
    <w:rsid w:val="008E35DC"/>
    <w:rsid w:val="008E396B"/>
    <w:rsid w:val="008E39E9"/>
    <w:rsid w:val="008E3A6B"/>
    <w:rsid w:val="008E3AB4"/>
    <w:rsid w:val="008E4060"/>
    <w:rsid w:val="008E4266"/>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562"/>
    <w:rsid w:val="008E6956"/>
    <w:rsid w:val="008E6A0A"/>
    <w:rsid w:val="008E6B79"/>
    <w:rsid w:val="008E6F09"/>
    <w:rsid w:val="008E707D"/>
    <w:rsid w:val="008E7169"/>
    <w:rsid w:val="008E7408"/>
    <w:rsid w:val="008E7512"/>
    <w:rsid w:val="008E771A"/>
    <w:rsid w:val="008E784A"/>
    <w:rsid w:val="008E7C7D"/>
    <w:rsid w:val="008F0023"/>
    <w:rsid w:val="008F04C4"/>
    <w:rsid w:val="008F063A"/>
    <w:rsid w:val="008F0A82"/>
    <w:rsid w:val="008F0D6B"/>
    <w:rsid w:val="008F0F9C"/>
    <w:rsid w:val="008F10AA"/>
    <w:rsid w:val="008F1196"/>
    <w:rsid w:val="008F12DB"/>
    <w:rsid w:val="008F13EE"/>
    <w:rsid w:val="008F14E7"/>
    <w:rsid w:val="008F1787"/>
    <w:rsid w:val="008F17AB"/>
    <w:rsid w:val="008F1D37"/>
    <w:rsid w:val="008F2104"/>
    <w:rsid w:val="008F25D7"/>
    <w:rsid w:val="008F289D"/>
    <w:rsid w:val="008F2C7C"/>
    <w:rsid w:val="008F2D07"/>
    <w:rsid w:val="008F2DB0"/>
    <w:rsid w:val="008F3184"/>
    <w:rsid w:val="008F34F1"/>
    <w:rsid w:val="008F463A"/>
    <w:rsid w:val="008F499E"/>
    <w:rsid w:val="008F54D0"/>
    <w:rsid w:val="008F55CB"/>
    <w:rsid w:val="008F5706"/>
    <w:rsid w:val="008F5A59"/>
    <w:rsid w:val="008F5E58"/>
    <w:rsid w:val="008F64FF"/>
    <w:rsid w:val="008F6592"/>
    <w:rsid w:val="008F69DD"/>
    <w:rsid w:val="008F6C8B"/>
    <w:rsid w:val="008F722F"/>
    <w:rsid w:val="008F764B"/>
    <w:rsid w:val="00900472"/>
    <w:rsid w:val="00900490"/>
    <w:rsid w:val="009008D0"/>
    <w:rsid w:val="0090091A"/>
    <w:rsid w:val="009009DE"/>
    <w:rsid w:val="00900C98"/>
    <w:rsid w:val="00900DAE"/>
    <w:rsid w:val="00900EE2"/>
    <w:rsid w:val="0090126E"/>
    <w:rsid w:val="009013F2"/>
    <w:rsid w:val="00901B73"/>
    <w:rsid w:val="00901C00"/>
    <w:rsid w:val="00901C14"/>
    <w:rsid w:val="00901C75"/>
    <w:rsid w:val="00902256"/>
    <w:rsid w:val="00902582"/>
    <w:rsid w:val="00902AF5"/>
    <w:rsid w:val="00902C1C"/>
    <w:rsid w:val="00902C5C"/>
    <w:rsid w:val="00902E40"/>
    <w:rsid w:val="00903208"/>
    <w:rsid w:val="00903320"/>
    <w:rsid w:val="0090338D"/>
    <w:rsid w:val="00903422"/>
    <w:rsid w:val="009034FE"/>
    <w:rsid w:val="009039C7"/>
    <w:rsid w:val="009041B6"/>
    <w:rsid w:val="0090421C"/>
    <w:rsid w:val="0090441E"/>
    <w:rsid w:val="0090470D"/>
    <w:rsid w:val="00904AFA"/>
    <w:rsid w:val="00904EBD"/>
    <w:rsid w:val="00904F4D"/>
    <w:rsid w:val="009054A9"/>
    <w:rsid w:val="009056DF"/>
    <w:rsid w:val="009056FB"/>
    <w:rsid w:val="009058D2"/>
    <w:rsid w:val="00906411"/>
    <w:rsid w:val="00906C00"/>
    <w:rsid w:val="00906CB1"/>
    <w:rsid w:val="00906DF6"/>
    <w:rsid w:val="00907229"/>
    <w:rsid w:val="0090730C"/>
    <w:rsid w:val="00907520"/>
    <w:rsid w:val="0090763E"/>
    <w:rsid w:val="00907725"/>
    <w:rsid w:val="00907819"/>
    <w:rsid w:val="00907ACA"/>
    <w:rsid w:val="00907F82"/>
    <w:rsid w:val="00907FA6"/>
    <w:rsid w:val="00910494"/>
    <w:rsid w:val="00910AD8"/>
    <w:rsid w:val="00911712"/>
    <w:rsid w:val="009117CF"/>
    <w:rsid w:val="009118F1"/>
    <w:rsid w:val="00911B7A"/>
    <w:rsid w:val="0091230A"/>
    <w:rsid w:val="00912314"/>
    <w:rsid w:val="00912498"/>
    <w:rsid w:val="00912604"/>
    <w:rsid w:val="00912880"/>
    <w:rsid w:val="00912E8D"/>
    <w:rsid w:val="0091306D"/>
    <w:rsid w:val="009135C6"/>
    <w:rsid w:val="00913759"/>
    <w:rsid w:val="00913B4C"/>
    <w:rsid w:val="00913C58"/>
    <w:rsid w:val="00913D29"/>
    <w:rsid w:val="00913DF3"/>
    <w:rsid w:val="00914199"/>
    <w:rsid w:val="009142BA"/>
    <w:rsid w:val="0091452D"/>
    <w:rsid w:val="0091464F"/>
    <w:rsid w:val="00914B67"/>
    <w:rsid w:val="00915411"/>
    <w:rsid w:val="00915513"/>
    <w:rsid w:val="00915637"/>
    <w:rsid w:val="009158EF"/>
    <w:rsid w:val="00915B22"/>
    <w:rsid w:val="00915FB9"/>
    <w:rsid w:val="00915FF0"/>
    <w:rsid w:val="00916139"/>
    <w:rsid w:val="0091639C"/>
    <w:rsid w:val="00916449"/>
    <w:rsid w:val="009164D3"/>
    <w:rsid w:val="00916596"/>
    <w:rsid w:val="0091662D"/>
    <w:rsid w:val="00916BD8"/>
    <w:rsid w:val="00916EF2"/>
    <w:rsid w:val="00917658"/>
    <w:rsid w:val="009178C8"/>
    <w:rsid w:val="00917B83"/>
    <w:rsid w:val="009202B7"/>
    <w:rsid w:val="00920527"/>
    <w:rsid w:val="009205B2"/>
    <w:rsid w:val="0092086E"/>
    <w:rsid w:val="00920E40"/>
    <w:rsid w:val="0092126F"/>
    <w:rsid w:val="009214FF"/>
    <w:rsid w:val="00921856"/>
    <w:rsid w:val="00921D3C"/>
    <w:rsid w:val="0092200C"/>
    <w:rsid w:val="009220B7"/>
    <w:rsid w:val="0092261D"/>
    <w:rsid w:val="009226A4"/>
    <w:rsid w:val="009226B3"/>
    <w:rsid w:val="0092298A"/>
    <w:rsid w:val="009229B1"/>
    <w:rsid w:val="00922F12"/>
    <w:rsid w:val="0092313A"/>
    <w:rsid w:val="00923742"/>
    <w:rsid w:val="00923827"/>
    <w:rsid w:val="00923AAF"/>
    <w:rsid w:val="00923C5D"/>
    <w:rsid w:val="0092417C"/>
    <w:rsid w:val="009247A6"/>
    <w:rsid w:val="00924A0B"/>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BBF"/>
    <w:rsid w:val="00927CB3"/>
    <w:rsid w:val="00927D48"/>
    <w:rsid w:val="00927E09"/>
    <w:rsid w:val="00927F75"/>
    <w:rsid w:val="0093057F"/>
    <w:rsid w:val="00930AFA"/>
    <w:rsid w:val="00930D45"/>
    <w:rsid w:val="0093173B"/>
    <w:rsid w:val="00932047"/>
    <w:rsid w:val="0093204B"/>
    <w:rsid w:val="00932182"/>
    <w:rsid w:val="0093234A"/>
    <w:rsid w:val="0093235F"/>
    <w:rsid w:val="0093256F"/>
    <w:rsid w:val="00932B39"/>
    <w:rsid w:val="00933173"/>
    <w:rsid w:val="00933306"/>
    <w:rsid w:val="009334A5"/>
    <w:rsid w:val="00933A0B"/>
    <w:rsid w:val="00933F34"/>
    <w:rsid w:val="009340DD"/>
    <w:rsid w:val="009341A5"/>
    <w:rsid w:val="009341B2"/>
    <w:rsid w:val="00934277"/>
    <w:rsid w:val="00934345"/>
    <w:rsid w:val="0093459C"/>
    <w:rsid w:val="00934AA0"/>
    <w:rsid w:val="00934EBE"/>
    <w:rsid w:val="00934F61"/>
    <w:rsid w:val="00935234"/>
    <w:rsid w:val="009355FD"/>
    <w:rsid w:val="00935689"/>
    <w:rsid w:val="009356CD"/>
    <w:rsid w:val="0093576E"/>
    <w:rsid w:val="00935C14"/>
    <w:rsid w:val="00935CAC"/>
    <w:rsid w:val="00936164"/>
    <w:rsid w:val="009361CA"/>
    <w:rsid w:val="00936236"/>
    <w:rsid w:val="00936400"/>
    <w:rsid w:val="0093682F"/>
    <w:rsid w:val="00936B92"/>
    <w:rsid w:val="00936D01"/>
    <w:rsid w:val="00937079"/>
    <w:rsid w:val="0093734F"/>
    <w:rsid w:val="00937371"/>
    <w:rsid w:val="0093750E"/>
    <w:rsid w:val="009375A2"/>
    <w:rsid w:val="00937716"/>
    <w:rsid w:val="00937A78"/>
    <w:rsid w:val="00937E6B"/>
    <w:rsid w:val="009403BD"/>
    <w:rsid w:val="009403C4"/>
    <w:rsid w:val="009406B9"/>
    <w:rsid w:val="00940CA3"/>
    <w:rsid w:val="00940D71"/>
    <w:rsid w:val="00940DC6"/>
    <w:rsid w:val="009411A4"/>
    <w:rsid w:val="00941348"/>
    <w:rsid w:val="00941687"/>
    <w:rsid w:val="009416F7"/>
    <w:rsid w:val="00941C46"/>
    <w:rsid w:val="00941D46"/>
    <w:rsid w:val="00942255"/>
    <w:rsid w:val="0094226E"/>
    <w:rsid w:val="009422DA"/>
    <w:rsid w:val="00942433"/>
    <w:rsid w:val="00942462"/>
    <w:rsid w:val="009424DF"/>
    <w:rsid w:val="0094280D"/>
    <w:rsid w:val="00942B8B"/>
    <w:rsid w:val="00942C38"/>
    <w:rsid w:val="00943970"/>
    <w:rsid w:val="00943A64"/>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824"/>
    <w:rsid w:val="00946B07"/>
    <w:rsid w:val="00947083"/>
    <w:rsid w:val="0094749B"/>
    <w:rsid w:val="00947679"/>
    <w:rsid w:val="00947878"/>
    <w:rsid w:val="00947FCF"/>
    <w:rsid w:val="009500A2"/>
    <w:rsid w:val="00950526"/>
    <w:rsid w:val="00950561"/>
    <w:rsid w:val="009507D6"/>
    <w:rsid w:val="00950B41"/>
    <w:rsid w:val="0095115B"/>
    <w:rsid w:val="009512E3"/>
    <w:rsid w:val="00951406"/>
    <w:rsid w:val="0095157B"/>
    <w:rsid w:val="0095166F"/>
    <w:rsid w:val="009517C5"/>
    <w:rsid w:val="00951ECB"/>
    <w:rsid w:val="0095209F"/>
    <w:rsid w:val="00952138"/>
    <w:rsid w:val="009523DF"/>
    <w:rsid w:val="0095273C"/>
    <w:rsid w:val="009528CA"/>
    <w:rsid w:val="009529AA"/>
    <w:rsid w:val="00952A57"/>
    <w:rsid w:val="009531D8"/>
    <w:rsid w:val="00953278"/>
    <w:rsid w:val="009532B3"/>
    <w:rsid w:val="00953434"/>
    <w:rsid w:val="0095346F"/>
    <w:rsid w:val="0095394D"/>
    <w:rsid w:val="00953B4F"/>
    <w:rsid w:val="00953BC5"/>
    <w:rsid w:val="00953C2C"/>
    <w:rsid w:val="00953E69"/>
    <w:rsid w:val="00953F76"/>
    <w:rsid w:val="009541DA"/>
    <w:rsid w:val="00954692"/>
    <w:rsid w:val="0095494C"/>
    <w:rsid w:val="00955109"/>
    <w:rsid w:val="009560A8"/>
    <w:rsid w:val="00956266"/>
    <w:rsid w:val="00956689"/>
    <w:rsid w:val="00956F10"/>
    <w:rsid w:val="00957263"/>
    <w:rsid w:val="0095738F"/>
    <w:rsid w:val="009574AE"/>
    <w:rsid w:val="009575BA"/>
    <w:rsid w:val="009576AF"/>
    <w:rsid w:val="0095793E"/>
    <w:rsid w:val="00957F6C"/>
    <w:rsid w:val="00960248"/>
    <w:rsid w:val="00960991"/>
    <w:rsid w:val="00960AC5"/>
    <w:rsid w:val="00960B06"/>
    <w:rsid w:val="00960D7B"/>
    <w:rsid w:val="00960DCC"/>
    <w:rsid w:val="0096182F"/>
    <w:rsid w:val="0096197A"/>
    <w:rsid w:val="00961D1B"/>
    <w:rsid w:val="00962656"/>
    <w:rsid w:val="0096299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440"/>
    <w:rsid w:val="00965568"/>
    <w:rsid w:val="00965930"/>
    <w:rsid w:val="00965A78"/>
    <w:rsid w:val="00965FED"/>
    <w:rsid w:val="00965FFC"/>
    <w:rsid w:val="009662CF"/>
    <w:rsid w:val="009666B3"/>
    <w:rsid w:val="00966B1C"/>
    <w:rsid w:val="009671DE"/>
    <w:rsid w:val="009673CD"/>
    <w:rsid w:val="009676F3"/>
    <w:rsid w:val="00967C5E"/>
    <w:rsid w:val="00967CAE"/>
    <w:rsid w:val="009709B0"/>
    <w:rsid w:val="009715C2"/>
    <w:rsid w:val="009717AA"/>
    <w:rsid w:val="0097197A"/>
    <w:rsid w:val="00971C6E"/>
    <w:rsid w:val="00972A19"/>
    <w:rsid w:val="009732AD"/>
    <w:rsid w:val="0097350D"/>
    <w:rsid w:val="009735C5"/>
    <w:rsid w:val="0097374F"/>
    <w:rsid w:val="00973956"/>
    <w:rsid w:val="00973BCD"/>
    <w:rsid w:val="00973D0A"/>
    <w:rsid w:val="00973D9A"/>
    <w:rsid w:val="00973E18"/>
    <w:rsid w:val="00973F7F"/>
    <w:rsid w:val="00974027"/>
    <w:rsid w:val="009741F6"/>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8019C"/>
    <w:rsid w:val="009803B5"/>
    <w:rsid w:val="00980834"/>
    <w:rsid w:val="009809E7"/>
    <w:rsid w:val="00980EF2"/>
    <w:rsid w:val="009814E3"/>
    <w:rsid w:val="00981B2B"/>
    <w:rsid w:val="00981BEC"/>
    <w:rsid w:val="00981DFA"/>
    <w:rsid w:val="0098303D"/>
    <w:rsid w:val="00984052"/>
    <w:rsid w:val="00984412"/>
    <w:rsid w:val="00984578"/>
    <w:rsid w:val="009846AF"/>
    <w:rsid w:val="0098487E"/>
    <w:rsid w:val="00984AED"/>
    <w:rsid w:val="00984C3F"/>
    <w:rsid w:val="00984E6C"/>
    <w:rsid w:val="00984F91"/>
    <w:rsid w:val="00985174"/>
    <w:rsid w:val="0098535F"/>
    <w:rsid w:val="009853DF"/>
    <w:rsid w:val="009856A4"/>
    <w:rsid w:val="0098571A"/>
    <w:rsid w:val="00985C29"/>
    <w:rsid w:val="00985E97"/>
    <w:rsid w:val="009863DE"/>
    <w:rsid w:val="00986551"/>
    <w:rsid w:val="0098658A"/>
    <w:rsid w:val="0098681E"/>
    <w:rsid w:val="00986B52"/>
    <w:rsid w:val="00986EB9"/>
    <w:rsid w:val="00986F77"/>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67"/>
    <w:rsid w:val="00991476"/>
    <w:rsid w:val="00991577"/>
    <w:rsid w:val="00991695"/>
    <w:rsid w:val="00991837"/>
    <w:rsid w:val="0099183F"/>
    <w:rsid w:val="00991BA0"/>
    <w:rsid w:val="00991DD9"/>
    <w:rsid w:val="0099224C"/>
    <w:rsid w:val="00992377"/>
    <w:rsid w:val="0099261B"/>
    <w:rsid w:val="00992CCC"/>
    <w:rsid w:val="00992D91"/>
    <w:rsid w:val="00992FAD"/>
    <w:rsid w:val="00993463"/>
    <w:rsid w:val="009937F9"/>
    <w:rsid w:val="00993908"/>
    <w:rsid w:val="0099394B"/>
    <w:rsid w:val="00993A72"/>
    <w:rsid w:val="00993BC5"/>
    <w:rsid w:val="00994144"/>
    <w:rsid w:val="0099431B"/>
    <w:rsid w:val="009946A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70E0"/>
    <w:rsid w:val="009974CA"/>
    <w:rsid w:val="009975F2"/>
    <w:rsid w:val="00997746"/>
    <w:rsid w:val="009A01D5"/>
    <w:rsid w:val="009A07CA"/>
    <w:rsid w:val="009A0A0E"/>
    <w:rsid w:val="009A0C18"/>
    <w:rsid w:val="009A138F"/>
    <w:rsid w:val="009A14EB"/>
    <w:rsid w:val="009A16BB"/>
    <w:rsid w:val="009A18AB"/>
    <w:rsid w:val="009A1981"/>
    <w:rsid w:val="009A1A62"/>
    <w:rsid w:val="009A1C65"/>
    <w:rsid w:val="009A1CB4"/>
    <w:rsid w:val="009A22BD"/>
    <w:rsid w:val="009A244B"/>
    <w:rsid w:val="009A24C3"/>
    <w:rsid w:val="009A260A"/>
    <w:rsid w:val="009A26BF"/>
    <w:rsid w:val="009A285B"/>
    <w:rsid w:val="009A2FDA"/>
    <w:rsid w:val="009A2FE1"/>
    <w:rsid w:val="009A3310"/>
    <w:rsid w:val="009A3797"/>
    <w:rsid w:val="009A37B0"/>
    <w:rsid w:val="009A3E3F"/>
    <w:rsid w:val="009A3F07"/>
    <w:rsid w:val="009A4024"/>
    <w:rsid w:val="009A416D"/>
    <w:rsid w:val="009A4175"/>
    <w:rsid w:val="009A42C5"/>
    <w:rsid w:val="009A4A03"/>
    <w:rsid w:val="009A4B50"/>
    <w:rsid w:val="009A4F13"/>
    <w:rsid w:val="009A509C"/>
    <w:rsid w:val="009A5EC0"/>
    <w:rsid w:val="009A61E2"/>
    <w:rsid w:val="009A62ED"/>
    <w:rsid w:val="009A635C"/>
    <w:rsid w:val="009A63C6"/>
    <w:rsid w:val="009A6653"/>
    <w:rsid w:val="009A7063"/>
    <w:rsid w:val="009A77DC"/>
    <w:rsid w:val="009A7D34"/>
    <w:rsid w:val="009A7F94"/>
    <w:rsid w:val="009B013F"/>
    <w:rsid w:val="009B023A"/>
    <w:rsid w:val="009B02F7"/>
    <w:rsid w:val="009B06F9"/>
    <w:rsid w:val="009B0760"/>
    <w:rsid w:val="009B08B8"/>
    <w:rsid w:val="009B0CD0"/>
    <w:rsid w:val="009B0E23"/>
    <w:rsid w:val="009B119F"/>
    <w:rsid w:val="009B12B2"/>
    <w:rsid w:val="009B1438"/>
    <w:rsid w:val="009B1472"/>
    <w:rsid w:val="009B1C05"/>
    <w:rsid w:val="009B1C0E"/>
    <w:rsid w:val="009B21FC"/>
    <w:rsid w:val="009B24ED"/>
    <w:rsid w:val="009B253C"/>
    <w:rsid w:val="009B2A6A"/>
    <w:rsid w:val="009B2B61"/>
    <w:rsid w:val="009B2C69"/>
    <w:rsid w:val="009B2F94"/>
    <w:rsid w:val="009B327B"/>
    <w:rsid w:val="009B361E"/>
    <w:rsid w:val="009B39C1"/>
    <w:rsid w:val="009B3C08"/>
    <w:rsid w:val="009B4664"/>
    <w:rsid w:val="009B47FB"/>
    <w:rsid w:val="009B4A20"/>
    <w:rsid w:val="009B4D6D"/>
    <w:rsid w:val="009B4F05"/>
    <w:rsid w:val="009B56A5"/>
    <w:rsid w:val="009B56A7"/>
    <w:rsid w:val="009B57FD"/>
    <w:rsid w:val="009B5D91"/>
    <w:rsid w:val="009B6177"/>
    <w:rsid w:val="009B6518"/>
    <w:rsid w:val="009B65FC"/>
    <w:rsid w:val="009B66E9"/>
    <w:rsid w:val="009B6D75"/>
    <w:rsid w:val="009B6F09"/>
    <w:rsid w:val="009B702A"/>
    <w:rsid w:val="009B708E"/>
    <w:rsid w:val="009B70D3"/>
    <w:rsid w:val="009B71CA"/>
    <w:rsid w:val="009B7688"/>
    <w:rsid w:val="009B76E0"/>
    <w:rsid w:val="009B7901"/>
    <w:rsid w:val="009B7947"/>
    <w:rsid w:val="009B7A8B"/>
    <w:rsid w:val="009B7E7B"/>
    <w:rsid w:val="009C0464"/>
    <w:rsid w:val="009C08A8"/>
    <w:rsid w:val="009C0975"/>
    <w:rsid w:val="009C0B7C"/>
    <w:rsid w:val="009C1085"/>
    <w:rsid w:val="009C10FD"/>
    <w:rsid w:val="009C160E"/>
    <w:rsid w:val="009C17F7"/>
    <w:rsid w:val="009C1B5B"/>
    <w:rsid w:val="009C1C71"/>
    <w:rsid w:val="009C1CDC"/>
    <w:rsid w:val="009C2071"/>
    <w:rsid w:val="009C22D0"/>
    <w:rsid w:val="009C23A0"/>
    <w:rsid w:val="009C25F2"/>
    <w:rsid w:val="009C2775"/>
    <w:rsid w:val="009C2DB1"/>
    <w:rsid w:val="009C2E3E"/>
    <w:rsid w:val="009C3174"/>
    <w:rsid w:val="009C31EC"/>
    <w:rsid w:val="009C38C7"/>
    <w:rsid w:val="009C3DDB"/>
    <w:rsid w:val="009C3E2A"/>
    <w:rsid w:val="009C40CB"/>
    <w:rsid w:val="009C4194"/>
    <w:rsid w:val="009C425D"/>
    <w:rsid w:val="009C4C13"/>
    <w:rsid w:val="009C4E02"/>
    <w:rsid w:val="009C505D"/>
    <w:rsid w:val="009C51F3"/>
    <w:rsid w:val="009C573B"/>
    <w:rsid w:val="009C5AC6"/>
    <w:rsid w:val="009C5B93"/>
    <w:rsid w:val="009C5E31"/>
    <w:rsid w:val="009C5EB3"/>
    <w:rsid w:val="009C60AA"/>
    <w:rsid w:val="009C6177"/>
    <w:rsid w:val="009C61E0"/>
    <w:rsid w:val="009C6483"/>
    <w:rsid w:val="009C65AA"/>
    <w:rsid w:val="009C662B"/>
    <w:rsid w:val="009C69D2"/>
    <w:rsid w:val="009C6DAA"/>
    <w:rsid w:val="009C6E4D"/>
    <w:rsid w:val="009C6F55"/>
    <w:rsid w:val="009C7184"/>
    <w:rsid w:val="009C71E3"/>
    <w:rsid w:val="009C723A"/>
    <w:rsid w:val="009C75BD"/>
    <w:rsid w:val="009C7607"/>
    <w:rsid w:val="009C7630"/>
    <w:rsid w:val="009C76AA"/>
    <w:rsid w:val="009C79C1"/>
    <w:rsid w:val="009C7BF0"/>
    <w:rsid w:val="009D02D7"/>
    <w:rsid w:val="009D03DE"/>
    <w:rsid w:val="009D063E"/>
    <w:rsid w:val="009D06FF"/>
    <w:rsid w:val="009D08D6"/>
    <w:rsid w:val="009D0E09"/>
    <w:rsid w:val="009D0E8C"/>
    <w:rsid w:val="009D1070"/>
    <w:rsid w:val="009D12FE"/>
    <w:rsid w:val="009D148F"/>
    <w:rsid w:val="009D1662"/>
    <w:rsid w:val="009D1772"/>
    <w:rsid w:val="009D1AB3"/>
    <w:rsid w:val="009D2340"/>
    <w:rsid w:val="009D2989"/>
    <w:rsid w:val="009D29E0"/>
    <w:rsid w:val="009D29F6"/>
    <w:rsid w:val="009D2C3A"/>
    <w:rsid w:val="009D3FC1"/>
    <w:rsid w:val="009D40FB"/>
    <w:rsid w:val="009D4670"/>
    <w:rsid w:val="009D504E"/>
    <w:rsid w:val="009D5318"/>
    <w:rsid w:val="009D5380"/>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E015A"/>
    <w:rsid w:val="009E0232"/>
    <w:rsid w:val="009E09C9"/>
    <w:rsid w:val="009E0E4D"/>
    <w:rsid w:val="009E1528"/>
    <w:rsid w:val="009E191D"/>
    <w:rsid w:val="009E19B0"/>
    <w:rsid w:val="009E19B3"/>
    <w:rsid w:val="009E1B70"/>
    <w:rsid w:val="009E1E77"/>
    <w:rsid w:val="009E22EA"/>
    <w:rsid w:val="009E2673"/>
    <w:rsid w:val="009E2765"/>
    <w:rsid w:val="009E2795"/>
    <w:rsid w:val="009E32A6"/>
    <w:rsid w:val="009E374C"/>
    <w:rsid w:val="009E38AB"/>
    <w:rsid w:val="009E39B5"/>
    <w:rsid w:val="009E3ABD"/>
    <w:rsid w:val="009E3AC0"/>
    <w:rsid w:val="009E3DC7"/>
    <w:rsid w:val="009E3EAB"/>
    <w:rsid w:val="009E4011"/>
    <w:rsid w:val="009E41DF"/>
    <w:rsid w:val="009E433A"/>
    <w:rsid w:val="009E4586"/>
    <w:rsid w:val="009E4634"/>
    <w:rsid w:val="009E4772"/>
    <w:rsid w:val="009E4815"/>
    <w:rsid w:val="009E4859"/>
    <w:rsid w:val="009E49BE"/>
    <w:rsid w:val="009E4EDB"/>
    <w:rsid w:val="009E5774"/>
    <w:rsid w:val="009E5A86"/>
    <w:rsid w:val="009E6650"/>
    <w:rsid w:val="009E68B4"/>
    <w:rsid w:val="009E69A9"/>
    <w:rsid w:val="009E6E98"/>
    <w:rsid w:val="009E6E9B"/>
    <w:rsid w:val="009E7007"/>
    <w:rsid w:val="009E7468"/>
    <w:rsid w:val="009E7506"/>
    <w:rsid w:val="009E75EC"/>
    <w:rsid w:val="009E792E"/>
    <w:rsid w:val="009E7F1B"/>
    <w:rsid w:val="009F062A"/>
    <w:rsid w:val="009F0BDB"/>
    <w:rsid w:val="009F1250"/>
    <w:rsid w:val="009F152B"/>
    <w:rsid w:val="009F1726"/>
    <w:rsid w:val="009F18D2"/>
    <w:rsid w:val="009F1990"/>
    <w:rsid w:val="009F1D93"/>
    <w:rsid w:val="009F1F63"/>
    <w:rsid w:val="009F220E"/>
    <w:rsid w:val="009F22E4"/>
    <w:rsid w:val="009F232D"/>
    <w:rsid w:val="009F23CF"/>
    <w:rsid w:val="009F29F3"/>
    <w:rsid w:val="009F2DBE"/>
    <w:rsid w:val="009F401A"/>
    <w:rsid w:val="009F42B7"/>
    <w:rsid w:val="009F44C9"/>
    <w:rsid w:val="009F4AA3"/>
    <w:rsid w:val="009F4D33"/>
    <w:rsid w:val="009F4EE6"/>
    <w:rsid w:val="009F4F97"/>
    <w:rsid w:val="009F532C"/>
    <w:rsid w:val="009F55FC"/>
    <w:rsid w:val="009F56C9"/>
    <w:rsid w:val="009F58F1"/>
    <w:rsid w:val="009F5B7F"/>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0D7D"/>
    <w:rsid w:val="00A0105D"/>
    <w:rsid w:val="00A01954"/>
    <w:rsid w:val="00A01A07"/>
    <w:rsid w:val="00A01AE4"/>
    <w:rsid w:val="00A01CA6"/>
    <w:rsid w:val="00A020BD"/>
    <w:rsid w:val="00A0257B"/>
    <w:rsid w:val="00A0289C"/>
    <w:rsid w:val="00A02C60"/>
    <w:rsid w:val="00A02D45"/>
    <w:rsid w:val="00A0300D"/>
    <w:rsid w:val="00A0357D"/>
    <w:rsid w:val="00A0414F"/>
    <w:rsid w:val="00A04926"/>
    <w:rsid w:val="00A05087"/>
    <w:rsid w:val="00A051F5"/>
    <w:rsid w:val="00A05237"/>
    <w:rsid w:val="00A0550C"/>
    <w:rsid w:val="00A05578"/>
    <w:rsid w:val="00A056C1"/>
    <w:rsid w:val="00A065B4"/>
    <w:rsid w:val="00A06AC6"/>
    <w:rsid w:val="00A06C77"/>
    <w:rsid w:val="00A06D7E"/>
    <w:rsid w:val="00A06E60"/>
    <w:rsid w:val="00A06FE9"/>
    <w:rsid w:val="00A073ED"/>
    <w:rsid w:val="00A073FE"/>
    <w:rsid w:val="00A07515"/>
    <w:rsid w:val="00A07607"/>
    <w:rsid w:val="00A0794E"/>
    <w:rsid w:val="00A07EA0"/>
    <w:rsid w:val="00A106B9"/>
    <w:rsid w:val="00A10A86"/>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40AF"/>
    <w:rsid w:val="00A14348"/>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22AF"/>
    <w:rsid w:val="00A22448"/>
    <w:rsid w:val="00A22715"/>
    <w:rsid w:val="00A23059"/>
    <w:rsid w:val="00A231E5"/>
    <w:rsid w:val="00A231F8"/>
    <w:rsid w:val="00A234B5"/>
    <w:rsid w:val="00A2399A"/>
    <w:rsid w:val="00A239CF"/>
    <w:rsid w:val="00A23FC9"/>
    <w:rsid w:val="00A24462"/>
    <w:rsid w:val="00A249EA"/>
    <w:rsid w:val="00A24A0A"/>
    <w:rsid w:val="00A24AAC"/>
    <w:rsid w:val="00A24BF9"/>
    <w:rsid w:val="00A24FB1"/>
    <w:rsid w:val="00A25024"/>
    <w:rsid w:val="00A251D5"/>
    <w:rsid w:val="00A2533F"/>
    <w:rsid w:val="00A2582A"/>
    <w:rsid w:val="00A25C26"/>
    <w:rsid w:val="00A25EBE"/>
    <w:rsid w:val="00A2601A"/>
    <w:rsid w:val="00A261CE"/>
    <w:rsid w:val="00A262F2"/>
    <w:rsid w:val="00A2648E"/>
    <w:rsid w:val="00A265E1"/>
    <w:rsid w:val="00A26718"/>
    <w:rsid w:val="00A26846"/>
    <w:rsid w:val="00A26892"/>
    <w:rsid w:val="00A268DA"/>
    <w:rsid w:val="00A26F1D"/>
    <w:rsid w:val="00A274BA"/>
    <w:rsid w:val="00A276B7"/>
    <w:rsid w:val="00A276E4"/>
    <w:rsid w:val="00A27763"/>
    <w:rsid w:val="00A27D1C"/>
    <w:rsid w:val="00A302BB"/>
    <w:rsid w:val="00A3031E"/>
    <w:rsid w:val="00A30358"/>
    <w:rsid w:val="00A308B6"/>
    <w:rsid w:val="00A30B36"/>
    <w:rsid w:val="00A30CE6"/>
    <w:rsid w:val="00A30E9A"/>
    <w:rsid w:val="00A3122E"/>
    <w:rsid w:val="00A31440"/>
    <w:rsid w:val="00A31757"/>
    <w:rsid w:val="00A3193D"/>
    <w:rsid w:val="00A31D26"/>
    <w:rsid w:val="00A31FF1"/>
    <w:rsid w:val="00A322CC"/>
    <w:rsid w:val="00A322EA"/>
    <w:rsid w:val="00A325F3"/>
    <w:rsid w:val="00A32C92"/>
    <w:rsid w:val="00A33015"/>
    <w:rsid w:val="00A33121"/>
    <w:rsid w:val="00A33164"/>
    <w:rsid w:val="00A333A2"/>
    <w:rsid w:val="00A333BC"/>
    <w:rsid w:val="00A334EF"/>
    <w:rsid w:val="00A3351C"/>
    <w:rsid w:val="00A336B0"/>
    <w:rsid w:val="00A336C3"/>
    <w:rsid w:val="00A337CA"/>
    <w:rsid w:val="00A337CF"/>
    <w:rsid w:val="00A33F3F"/>
    <w:rsid w:val="00A34272"/>
    <w:rsid w:val="00A342C5"/>
    <w:rsid w:val="00A34312"/>
    <w:rsid w:val="00A349A1"/>
    <w:rsid w:val="00A349BF"/>
    <w:rsid w:val="00A34CBF"/>
    <w:rsid w:val="00A352F1"/>
    <w:rsid w:val="00A3563E"/>
    <w:rsid w:val="00A35647"/>
    <w:rsid w:val="00A35EBF"/>
    <w:rsid w:val="00A3607A"/>
    <w:rsid w:val="00A3625B"/>
    <w:rsid w:val="00A36F3B"/>
    <w:rsid w:val="00A378CB"/>
    <w:rsid w:val="00A37B17"/>
    <w:rsid w:val="00A37BE0"/>
    <w:rsid w:val="00A37C27"/>
    <w:rsid w:val="00A40022"/>
    <w:rsid w:val="00A400DB"/>
    <w:rsid w:val="00A40132"/>
    <w:rsid w:val="00A40166"/>
    <w:rsid w:val="00A40187"/>
    <w:rsid w:val="00A4023C"/>
    <w:rsid w:val="00A40371"/>
    <w:rsid w:val="00A40CE2"/>
    <w:rsid w:val="00A41237"/>
    <w:rsid w:val="00A4135C"/>
    <w:rsid w:val="00A41405"/>
    <w:rsid w:val="00A41548"/>
    <w:rsid w:val="00A41611"/>
    <w:rsid w:val="00A419F4"/>
    <w:rsid w:val="00A41A12"/>
    <w:rsid w:val="00A41C93"/>
    <w:rsid w:val="00A41E12"/>
    <w:rsid w:val="00A41EDA"/>
    <w:rsid w:val="00A423B9"/>
    <w:rsid w:val="00A42646"/>
    <w:rsid w:val="00A42671"/>
    <w:rsid w:val="00A42D9C"/>
    <w:rsid w:val="00A42F67"/>
    <w:rsid w:val="00A433A5"/>
    <w:rsid w:val="00A43697"/>
    <w:rsid w:val="00A43815"/>
    <w:rsid w:val="00A4395F"/>
    <w:rsid w:val="00A43ADA"/>
    <w:rsid w:val="00A43D9C"/>
    <w:rsid w:val="00A4405D"/>
    <w:rsid w:val="00A4421B"/>
    <w:rsid w:val="00A44531"/>
    <w:rsid w:val="00A44762"/>
    <w:rsid w:val="00A44808"/>
    <w:rsid w:val="00A44BA6"/>
    <w:rsid w:val="00A44CEE"/>
    <w:rsid w:val="00A452E6"/>
    <w:rsid w:val="00A452ED"/>
    <w:rsid w:val="00A45496"/>
    <w:rsid w:val="00A4596F"/>
    <w:rsid w:val="00A45C0A"/>
    <w:rsid w:val="00A461E7"/>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45C"/>
    <w:rsid w:val="00A53579"/>
    <w:rsid w:val="00A53607"/>
    <w:rsid w:val="00A53856"/>
    <w:rsid w:val="00A53C98"/>
    <w:rsid w:val="00A54103"/>
    <w:rsid w:val="00A541ED"/>
    <w:rsid w:val="00A5475A"/>
    <w:rsid w:val="00A54F6B"/>
    <w:rsid w:val="00A54F6F"/>
    <w:rsid w:val="00A54FBA"/>
    <w:rsid w:val="00A5508C"/>
    <w:rsid w:val="00A55BA3"/>
    <w:rsid w:val="00A55CC2"/>
    <w:rsid w:val="00A55E46"/>
    <w:rsid w:val="00A56027"/>
    <w:rsid w:val="00A561AB"/>
    <w:rsid w:val="00A5622A"/>
    <w:rsid w:val="00A5778E"/>
    <w:rsid w:val="00A6003E"/>
    <w:rsid w:val="00A6045E"/>
    <w:rsid w:val="00A61839"/>
    <w:rsid w:val="00A618F7"/>
    <w:rsid w:val="00A61A4F"/>
    <w:rsid w:val="00A61F5E"/>
    <w:rsid w:val="00A62AA0"/>
    <w:rsid w:val="00A62EB4"/>
    <w:rsid w:val="00A6304A"/>
    <w:rsid w:val="00A63C59"/>
    <w:rsid w:val="00A63CA0"/>
    <w:rsid w:val="00A63D8A"/>
    <w:rsid w:val="00A63EA9"/>
    <w:rsid w:val="00A642D5"/>
    <w:rsid w:val="00A6443A"/>
    <w:rsid w:val="00A649D9"/>
    <w:rsid w:val="00A64F1A"/>
    <w:rsid w:val="00A651C0"/>
    <w:rsid w:val="00A654F2"/>
    <w:rsid w:val="00A65B56"/>
    <w:rsid w:val="00A65E46"/>
    <w:rsid w:val="00A65F3D"/>
    <w:rsid w:val="00A661F2"/>
    <w:rsid w:val="00A663AF"/>
    <w:rsid w:val="00A667AC"/>
    <w:rsid w:val="00A6732F"/>
    <w:rsid w:val="00A67C8B"/>
    <w:rsid w:val="00A70098"/>
    <w:rsid w:val="00A70206"/>
    <w:rsid w:val="00A70233"/>
    <w:rsid w:val="00A7025B"/>
    <w:rsid w:val="00A70777"/>
    <w:rsid w:val="00A70D6B"/>
    <w:rsid w:val="00A70E4B"/>
    <w:rsid w:val="00A710E2"/>
    <w:rsid w:val="00A710F0"/>
    <w:rsid w:val="00A715B2"/>
    <w:rsid w:val="00A71E2C"/>
    <w:rsid w:val="00A7241F"/>
    <w:rsid w:val="00A7293B"/>
    <w:rsid w:val="00A72D65"/>
    <w:rsid w:val="00A72DBF"/>
    <w:rsid w:val="00A73023"/>
    <w:rsid w:val="00A733F2"/>
    <w:rsid w:val="00A737D1"/>
    <w:rsid w:val="00A73981"/>
    <w:rsid w:val="00A73AE0"/>
    <w:rsid w:val="00A73C61"/>
    <w:rsid w:val="00A73D05"/>
    <w:rsid w:val="00A73E5E"/>
    <w:rsid w:val="00A743C4"/>
    <w:rsid w:val="00A743EF"/>
    <w:rsid w:val="00A7495A"/>
    <w:rsid w:val="00A75655"/>
    <w:rsid w:val="00A75767"/>
    <w:rsid w:val="00A759ED"/>
    <w:rsid w:val="00A75E65"/>
    <w:rsid w:val="00A7626D"/>
    <w:rsid w:val="00A762DC"/>
    <w:rsid w:val="00A76522"/>
    <w:rsid w:val="00A76CB7"/>
    <w:rsid w:val="00A76CC0"/>
    <w:rsid w:val="00A77416"/>
    <w:rsid w:val="00A77798"/>
    <w:rsid w:val="00A77979"/>
    <w:rsid w:val="00A77BD8"/>
    <w:rsid w:val="00A8002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21EE"/>
    <w:rsid w:val="00A82508"/>
    <w:rsid w:val="00A826AF"/>
    <w:rsid w:val="00A82A01"/>
    <w:rsid w:val="00A82F56"/>
    <w:rsid w:val="00A833D8"/>
    <w:rsid w:val="00A8383D"/>
    <w:rsid w:val="00A83890"/>
    <w:rsid w:val="00A83E4A"/>
    <w:rsid w:val="00A847EC"/>
    <w:rsid w:val="00A84BED"/>
    <w:rsid w:val="00A85131"/>
    <w:rsid w:val="00A854A3"/>
    <w:rsid w:val="00A864FD"/>
    <w:rsid w:val="00A8651E"/>
    <w:rsid w:val="00A86AA2"/>
    <w:rsid w:val="00A86AF1"/>
    <w:rsid w:val="00A86CC1"/>
    <w:rsid w:val="00A86E88"/>
    <w:rsid w:val="00A870AA"/>
    <w:rsid w:val="00A870D8"/>
    <w:rsid w:val="00A871D7"/>
    <w:rsid w:val="00A8723B"/>
    <w:rsid w:val="00A87307"/>
    <w:rsid w:val="00A87C84"/>
    <w:rsid w:val="00A903BA"/>
    <w:rsid w:val="00A903CB"/>
    <w:rsid w:val="00A90432"/>
    <w:rsid w:val="00A90444"/>
    <w:rsid w:val="00A907EE"/>
    <w:rsid w:val="00A90BA5"/>
    <w:rsid w:val="00A90EFD"/>
    <w:rsid w:val="00A91A2B"/>
    <w:rsid w:val="00A91B5B"/>
    <w:rsid w:val="00A91D01"/>
    <w:rsid w:val="00A91DA2"/>
    <w:rsid w:val="00A91E4E"/>
    <w:rsid w:val="00A92856"/>
    <w:rsid w:val="00A92C96"/>
    <w:rsid w:val="00A93873"/>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ABB"/>
    <w:rsid w:val="00A96D95"/>
    <w:rsid w:val="00A97218"/>
    <w:rsid w:val="00A97565"/>
    <w:rsid w:val="00A97821"/>
    <w:rsid w:val="00A97AAF"/>
    <w:rsid w:val="00A97ED5"/>
    <w:rsid w:val="00AA02A7"/>
    <w:rsid w:val="00AA02F5"/>
    <w:rsid w:val="00AA0305"/>
    <w:rsid w:val="00AA03E5"/>
    <w:rsid w:val="00AA07EC"/>
    <w:rsid w:val="00AA08D9"/>
    <w:rsid w:val="00AA0DF2"/>
    <w:rsid w:val="00AA1315"/>
    <w:rsid w:val="00AA1428"/>
    <w:rsid w:val="00AA18C0"/>
    <w:rsid w:val="00AA1C83"/>
    <w:rsid w:val="00AA1DF8"/>
    <w:rsid w:val="00AA2114"/>
    <w:rsid w:val="00AA2317"/>
    <w:rsid w:val="00AA26E2"/>
    <w:rsid w:val="00AA2AB2"/>
    <w:rsid w:val="00AA33A3"/>
    <w:rsid w:val="00AA3420"/>
    <w:rsid w:val="00AA3D8E"/>
    <w:rsid w:val="00AA4089"/>
    <w:rsid w:val="00AA4521"/>
    <w:rsid w:val="00AA45B3"/>
    <w:rsid w:val="00AA49D7"/>
    <w:rsid w:val="00AA4EB6"/>
    <w:rsid w:val="00AA5131"/>
    <w:rsid w:val="00AA5456"/>
    <w:rsid w:val="00AA5560"/>
    <w:rsid w:val="00AA557E"/>
    <w:rsid w:val="00AA57AF"/>
    <w:rsid w:val="00AA5910"/>
    <w:rsid w:val="00AA59F5"/>
    <w:rsid w:val="00AA62DE"/>
    <w:rsid w:val="00AA68B1"/>
    <w:rsid w:val="00AA6C37"/>
    <w:rsid w:val="00AA6E1E"/>
    <w:rsid w:val="00AA7124"/>
    <w:rsid w:val="00AA726F"/>
    <w:rsid w:val="00AA74D6"/>
    <w:rsid w:val="00AA75A6"/>
    <w:rsid w:val="00AA7D37"/>
    <w:rsid w:val="00AA7E33"/>
    <w:rsid w:val="00AB00B8"/>
    <w:rsid w:val="00AB0B65"/>
    <w:rsid w:val="00AB0E94"/>
    <w:rsid w:val="00AB133F"/>
    <w:rsid w:val="00AB142A"/>
    <w:rsid w:val="00AB1A44"/>
    <w:rsid w:val="00AB1AAE"/>
    <w:rsid w:val="00AB1BAC"/>
    <w:rsid w:val="00AB2119"/>
    <w:rsid w:val="00AB26A6"/>
    <w:rsid w:val="00AB2F38"/>
    <w:rsid w:val="00AB2FE7"/>
    <w:rsid w:val="00AB304F"/>
    <w:rsid w:val="00AB3709"/>
    <w:rsid w:val="00AB38DF"/>
    <w:rsid w:val="00AB3A84"/>
    <w:rsid w:val="00AB44C3"/>
    <w:rsid w:val="00AB45BF"/>
    <w:rsid w:val="00AB48B7"/>
    <w:rsid w:val="00AB4ED6"/>
    <w:rsid w:val="00AB5157"/>
    <w:rsid w:val="00AB536D"/>
    <w:rsid w:val="00AB542E"/>
    <w:rsid w:val="00AB561D"/>
    <w:rsid w:val="00AB5794"/>
    <w:rsid w:val="00AB5E67"/>
    <w:rsid w:val="00AB63E9"/>
    <w:rsid w:val="00AB65D2"/>
    <w:rsid w:val="00AB6B48"/>
    <w:rsid w:val="00AB6BF1"/>
    <w:rsid w:val="00AB6C80"/>
    <w:rsid w:val="00AB6F76"/>
    <w:rsid w:val="00AB7265"/>
    <w:rsid w:val="00AB7697"/>
    <w:rsid w:val="00AB77A7"/>
    <w:rsid w:val="00AB78E4"/>
    <w:rsid w:val="00AB7A90"/>
    <w:rsid w:val="00AB7AF7"/>
    <w:rsid w:val="00AC0030"/>
    <w:rsid w:val="00AC0033"/>
    <w:rsid w:val="00AC0AD6"/>
    <w:rsid w:val="00AC0B92"/>
    <w:rsid w:val="00AC12FE"/>
    <w:rsid w:val="00AC1406"/>
    <w:rsid w:val="00AC1ABF"/>
    <w:rsid w:val="00AC1E62"/>
    <w:rsid w:val="00AC1E78"/>
    <w:rsid w:val="00AC22CA"/>
    <w:rsid w:val="00AC2423"/>
    <w:rsid w:val="00AC266E"/>
    <w:rsid w:val="00AC2834"/>
    <w:rsid w:val="00AC2DFE"/>
    <w:rsid w:val="00AC2FC9"/>
    <w:rsid w:val="00AC36A8"/>
    <w:rsid w:val="00AC3978"/>
    <w:rsid w:val="00AC3EFF"/>
    <w:rsid w:val="00AC41CF"/>
    <w:rsid w:val="00AC438F"/>
    <w:rsid w:val="00AC47D9"/>
    <w:rsid w:val="00AC4FD6"/>
    <w:rsid w:val="00AC563B"/>
    <w:rsid w:val="00AC5D2C"/>
    <w:rsid w:val="00AC60FC"/>
    <w:rsid w:val="00AC651F"/>
    <w:rsid w:val="00AC6722"/>
    <w:rsid w:val="00AC67DD"/>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47B"/>
    <w:rsid w:val="00AD265A"/>
    <w:rsid w:val="00AD2977"/>
    <w:rsid w:val="00AD3083"/>
    <w:rsid w:val="00AD30D3"/>
    <w:rsid w:val="00AD396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72C6"/>
    <w:rsid w:val="00AD72F3"/>
    <w:rsid w:val="00AD744A"/>
    <w:rsid w:val="00AD7AFD"/>
    <w:rsid w:val="00AD7DF4"/>
    <w:rsid w:val="00AE0412"/>
    <w:rsid w:val="00AE047E"/>
    <w:rsid w:val="00AE0492"/>
    <w:rsid w:val="00AE0589"/>
    <w:rsid w:val="00AE05FE"/>
    <w:rsid w:val="00AE067F"/>
    <w:rsid w:val="00AE099A"/>
    <w:rsid w:val="00AE0A44"/>
    <w:rsid w:val="00AE0D01"/>
    <w:rsid w:val="00AE17E3"/>
    <w:rsid w:val="00AE1848"/>
    <w:rsid w:val="00AE1980"/>
    <w:rsid w:val="00AE1B9C"/>
    <w:rsid w:val="00AE1DBC"/>
    <w:rsid w:val="00AE227F"/>
    <w:rsid w:val="00AE23BD"/>
    <w:rsid w:val="00AE24B9"/>
    <w:rsid w:val="00AE2CC9"/>
    <w:rsid w:val="00AE2EB6"/>
    <w:rsid w:val="00AE31C2"/>
    <w:rsid w:val="00AE35A1"/>
    <w:rsid w:val="00AE387B"/>
    <w:rsid w:val="00AE3D51"/>
    <w:rsid w:val="00AE3D8C"/>
    <w:rsid w:val="00AE3F92"/>
    <w:rsid w:val="00AE48E3"/>
    <w:rsid w:val="00AE4903"/>
    <w:rsid w:val="00AE49AB"/>
    <w:rsid w:val="00AE4B12"/>
    <w:rsid w:val="00AE4B62"/>
    <w:rsid w:val="00AE4BE5"/>
    <w:rsid w:val="00AE504D"/>
    <w:rsid w:val="00AE54D5"/>
    <w:rsid w:val="00AE5716"/>
    <w:rsid w:val="00AE571B"/>
    <w:rsid w:val="00AE590B"/>
    <w:rsid w:val="00AE5A37"/>
    <w:rsid w:val="00AE5B2A"/>
    <w:rsid w:val="00AE66D9"/>
    <w:rsid w:val="00AE67BB"/>
    <w:rsid w:val="00AE69BA"/>
    <w:rsid w:val="00AE69F7"/>
    <w:rsid w:val="00AE6B73"/>
    <w:rsid w:val="00AE6E22"/>
    <w:rsid w:val="00AE70D3"/>
    <w:rsid w:val="00AE70FC"/>
    <w:rsid w:val="00AE71E5"/>
    <w:rsid w:val="00AE723B"/>
    <w:rsid w:val="00AE7EE8"/>
    <w:rsid w:val="00AF015E"/>
    <w:rsid w:val="00AF01A6"/>
    <w:rsid w:val="00AF0726"/>
    <w:rsid w:val="00AF0B68"/>
    <w:rsid w:val="00AF0F7F"/>
    <w:rsid w:val="00AF16CB"/>
    <w:rsid w:val="00AF1D07"/>
    <w:rsid w:val="00AF1DEF"/>
    <w:rsid w:val="00AF1F75"/>
    <w:rsid w:val="00AF1F7B"/>
    <w:rsid w:val="00AF20B5"/>
    <w:rsid w:val="00AF2224"/>
    <w:rsid w:val="00AF222E"/>
    <w:rsid w:val="00AF2352"/>
    <w:rsid w:val="00AF2357"/>
    <w:rsid w:val="00AF2359"/>
    <w:rsid w:val="00AF2732"/>
    <w:rsid w:val="00AF3475"/>
    <w:rsid w:val="00AF3639"/>
    <w:rsid w:val="00AF36C7"/>
    <w:rsid w:val="00AF3A21"/>
    <w:rsid w:val="00AF3BDB"/>
    <w:rsid w:val="00AF3CF3"/>
    <w:rsid w:val="00AF40C9"/>
    <w:rsid w:val="00AF44B9"/>
    <w:rsid w:val="00AF469D"/>
    <w:rsid w:val="00AF4712"/>
    <w:rsid w:val="00AF47ED"/>
    <w:rsid w:val="00AF4B69"/>
    <w:rsid w:val="00AF5159"/>
    <w:rsid w:val="00AF546E"/>
    <w:rsid w:val="00AF5549"/>
    <w:rsid w:val="00AF5941"/>
    <w:rsid w:val="00AF5B8D"/>
    <w:rsid w:val="00AF5D0B"/>
    <w:rsid w:val="00AF5E6B"/>
    <w:rsid w:val="00AF5F3E"/>
    <w:rsid w:val="00AF7251"/>
    <w:rsid w:val="00AF73DC"/>
    <w:rsid w:val="00AF795C"/>
    <w:rsid w:val="00AF7C6C"/>
    <w:rsid w:val="00AF7CB7"/>
    <w:rsid w:val="00AF7D19"/>
    <w:rsid w:val="00AF7F16"/>
    <w:rsid w:val="00AF7FD4"/>
    <w:rsid w:val="00B00A2F"/>
    <w:rsid w:val="00B017FB"/>
    <w:rsid w:val="00B01854"/>
    <w:rsid w:val="00B01DCB"/>
    <w:rsid w:val="00B023A9"/>
    <w:rsid w:val="00B02655"/>
    <w:rsid w:val="00B0270D"/>
    <w:rsid w:val="00B02824"/>
    <w:rsid w:val="00B02CF5"/>
    <w:rsid w:val="00B02DA1"/>
    <w:rsid w:val="00B03108"/>
    <w:rsid w:val="00B03303"/>
    <w:rsid w:val="00B0404F"/>
    <w:rsid w:val="00B04350"/>
    <w:rsid w:val="00B04440"/>
    <w:rsid w:val="00B04507"/>
    <w:rsid w:val="00B04868"/>
    <w:rsid w:val="00B04B1A"/>
    <w:rsid w:val="00B04C1E"/>
    <w:rsid w:val="00B04E55"/>
    <w:rsid w:val="00B04FC2"/>
    <w:rsid w:val="00B053B9"/>
    <w:rsid w:val="00B0595C"/>
    <w:rsid w:val="00B05A03"/>
    <w:rsid w:val="00B060F4"/>
    <w:rsid w:val="00B067CA"/>
    <w:rsid w:val="00B068BB"/>
    <w:rsid w:val="00B06AC6"/>
    <w:rsid w:val="00B06C94"/>
    <w:rsid w:val="00B06D6D"/>
    <w:rsid w:val="00B06D95"/>
    <w:rsid w:val="00B075F6"/>
    <w:rsid w:val="00B07895"/>
    <w:rsid w:val="00B079FB"/>
    <w:rsid w:val="00B07B2B"/>
    <w:rsid w:val="00B07D28"/>
    <w:rsid w:val="00B07F4F"/>
    <w:rsid w:val="00B07F7B"/>
    <w:rsid w:val="00B1032A"/>
    <w:rsid w:val="00B10496"/>
    <w:rsid w:val="00B105C7"/>
    <w:rsid w:val="00B111C1"/>
    <w:rsid w:val="00B113B5"/>
    <w:rsid w:val="00B11664"/>
    <w:rsid w:val="00B118B9"/>
    <w:rsid w:val="00B11B6C"/>
    <w:rsid w:val="00B11DF2"/>
    <w:rsid w:val="00B11F09"/>
    <w:rsid w:val="00B12393"/>
    <w:rsid w:val="00B1290C"/>
    <w:rsid w:val="00B12E99"/>
    <w:rsid w:val="00B12FA9"/>
    <w:rsid w:val="00B133B6"/>
    <w:rsid w:val="00B13624"/>
    <w:rsid w:val="00B1370F"/>
    <w:rsid w:val="00B137AF"/>
    <w:rsid w:val="00B138F3"/>
    <w:rsid w:val="00B13A2B"/>
    <w:rsid w:val="00B13D8F"/>
    <w:rsid w:val="00B1409C"/>
    <w:rsid w:val="00B14636"/>
    <w:rsid w:val="00B14797"/>
    <w:rsid w:val="00B14C55"/>
    <w:rsid w:val="00B1525D"/>
    <w:rsid w:val="00B154A2"/>
    <w:rsid w:val="00B156A7"/>
    <w:rsid w:val="00B1578B"/>
    <w:rsid w:val="00B1589B"/>
    <w:rsid w:val="00B15973"/>
    <w:rsid w:val="00B15A67"/>
    <w:rsid w:val="00B15D4D"/>
    <w:rsid w:val="00B16084"/>
    <w:rsid w:val="00B16731"/>
    <w:rsid w:val="00B1676D"/>
    <w:rsid w:val="00B16978"/>
    <w:rsid w:val="00B16A51"/>
    <w:rsid w:val="00B16B2C"/>
    <w:rsid w:val="00B16C83"/>
    <w:rsid w:val="00B16D61"/>
    <w:rsid w:val="00B1701D"/>
    <w:rsid w:val="00B1714B"/>
    <w:rsid w:val="00B1715A"/>
    <w:rsid w:val="00B17446"/>
    <w:rsid w:val="00B17939"/>
    <w:rsid w:val="00B17EF8"/>
    <w:rsid w:val="00B20142"/>
    <w:rsid w:val="00B20475"/>
    <w:rsid w:val="00B20541"/>
    <w:rsid w:val="00B20575"/>
    <w:rsid w:val="00B209BD"/>
    <w:rsid w:val="00B20AD4"/>
    <w:rsid w:val="00B21200"/>
    <w:rsid w:val="00B2192D"/>
    <w:rsid w:val="00B219B2"/>
    <w:rsid w:val="00B21BD3"/>
    <w:rsid w:val="00B21CA4"/>
    <w:rsid w:val="00B221BB"/>
    <w:rsid w:val="00B221FA"/>
    <w:rsid w:val="00B2220A"/>
    <w:rsid w:val="00B226B2"/>
    <w:rsid w:val="00B229C6"/>
    <w:rsid w:val="00B229DB"/>
    <w:rsid w:val="00B22C81"/>
    <w:rsid w:val="00B22D88"/>
    <w:rsid w:val="00B23032"/>
    <w:rsid w:val="00B2319A"/>
    <w:rsid w:val="00B232C5"/>
    <w:rsid w:val="00B236B5"/>
    <w:rsid w:val="00B2399E"/>
    <w:rsid w:val="00B23C44"/>
    <w:rsid w:val="00B23D23"/>
    <w:rsid w:val="00B241BD"/>
    <w:rsid w:val="00B246AD"/>
    <w:rsid w:val="00B24735"/>
    <w:rsid w:val="00B24BE6"/>
    <w:rsid w:val="00B24D88"/>
    <w:rsid w:val="00B24DC1"/>
    <w:rsid w:val="00B25226"/>
    <w:rsid w:val="00B25398"/>
    <w:rsid w:val="00B2569C"/>
    <w:rsid w:val="00B258F9"/>
    <w:rsid w:val="00B261FE"/>
    <w:rsid w:val="00B264E1"/>
    <w:rsid w:val="00B26E1C"/>
    <w:rsid w:val="00B276AD"/>
    <w:rsid w:val="00B276C8"/>
    <w:rsid w:val="00B276F7"/>
    <w:rsid w:val="00B2771B"/>
    <w:rsid w:val="00B277F6"/>
    <w:rsid w:val="00B2781F"/>
    <w:rsid w:val="00B27B7C"/>
    <w:rsid w:val="00B27D4B"/>
    <w:rsid w:val="00B27D57"/>
    <w:rsid w:val="00B27EF3"/>
    <w:rsid w:val="00B30197"/>
    <w:rsid w:val="00B30252"/>
    <w:rsid w:val="00B30280"/>
    <w:rsid w:val="00B30737"/>
    <w:rsid w:val="00B3084E"/>
    <w:rsid w:val="00B30B26"/>
    <w:rsid w:val="00B30CEB"/>
    <w:rsid w:val="00B30FB2"/>
    <w:rsid w:val="00B31067"/>
    <w:rsid w:val="00B31620"/>
    <w:rsid w:val="00B31951"/>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43"/>
    <w:rsid w:val="00B33BB6"/>
    <w:rsid w:val="00B33BCB"/>
    <w:rsid w:val="00B3404C"/>
    <w:rsid w:val="00B34449"/>
    <w:rsid w:val="00B345FE"/>
    <w:rsid w:val="00B34826"/>
    <w:rsid w:val="00B3483A"/>
    <w:rsid w:val="00B34B4C"/>
    <w:rsid w:val="00B34E21"/>
    <w:rsid w:val="00B35275"/>
    <w:rsid w:val="00B35498"/>
    <w:rsid w:val="00B358FD"/>
    <w:rsid w:val="00B35C69"/>
    <w:rsid w:val="00B362AF"/>
    <w:rsid w:val="00B362BB"/>
    <w:rsid w:val="00B36586"/>
    <w:rsid w:val="00B36B5F"/>
    <w:rsid w:val="00B36E81"/>
    <w:rsid w:val="00B372E7"/>
    <w:rsid w:val="00B3758C"/>
    <w:rsid w:val="00B377FF"/>
    <w:rsid w:val="00B37878"/>
    <w:rsid w:val="00B379C7"/>
    <w:rsid w:val="00B379CE"/>
    <w:rsid w:val="00B37CC1"/>
    <w:rsid w:val="00B37E64"/>
    <w:rsid w:val="00B4009B"/>
    <w:rsid w:val="00B40A5C"/>
    <w:rsid w:val="00B40EEC"/>
    <w:rsid w:val="00B40F2C"/>
    <w:rsid w:val="00B41251"/>
    <w:rsid w:val="00B412C6"/>
    <w:rsid w:val="00B41A0C"/>
    <w:rsid w:val="00B425FB"/>
    <w:rsid w:val="00B426FF"/>
    <w:rsid w:val="00B42C35"/>
    <w:rsid w:val="00B42E52"/>
    <w:rsid w:val="00B42E75"/>
    <w:rsid w:val="00B42E9B"/>
    <w:rsid w:val="00B43232"/>
    <w:rsid w:val="00B43415"/>
    <w:rsid w:val="00B43DFD"/>
    <w:rsid w:val="00B446C7"/>
    <w:rsid w:val="00B4488A"/>
    <w:rsid w:val="00B4527F"/>
    <w:rsid w:val="00B45288"/>
    <w:rsid w:val="00B45294"/>
    <w:rsid w:val="00B4538D"/>
    <w:rsid w:val="00B453B1"/>
    <w:rsid w:val="00B453E4"/>
    <w:rsid w:val="00B453E8"/>
    <w:rsid w:val="00B454D0"/>
    <w:rsid w:val="00B45ABF"/>
    <w:rsid w:val="00B45BED"/>
    <w:rsid w:val="00B45D25"/>
    <w:rsid w:val="00B45E03"/>
    <w:rsid w:val="00B45FDB"/>
    <w:rsid w:val="00B4684B"/>
    <w:rsid w:val="00B46BB8"/>
    <w:rsid w:val="00B46C02"/>
    <w:rsid w:val="00B475DF"/>
    <w:rsid w:val="00B47735"/>
    <w:rsid w:val="00B47A72"/>
    <w:rsid w:val="00B47B07"/>
    <w:rsid w:val="00B47D2C"/>
    <w:rsid w:val="00B47E27"/>
    <w:rsid w:val="00B47FF9"/>
    <w:rsid w:val="00B5023C"/>
    <w:rsid w:val="00B5029F"/>
    <w:rsid w:val="00B50595"/>
    <w:rsid w:val="00B5070E"/>
    <w:rsid w:val="00B5087E"/>
    <w:rsid w:val="00B50894"/>
    <w:rsid w:val="00B5127E"/>
    <w:rsid w:val="00B519D1"/>
    <w:rsid w:val="00B51A38"/>
    <w:rsid w:val="00B51DAD"/>
    <w:rsid w:val="00B51E7A"/>
    <w:rsid w:val="00B52486"/>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E0"/>
    <w:rsid w:val="00B54A60"/>
    <w:rsid w:val="00B54C5F"/>
    <w:rsid w:val="00B54CC3"/>
    <w:rsid w:val="00B54F05"/>
    <w:rsid w:val="00B554E2"/>
    <w:rsid w:val="00B558B4"/>
    <w:rsid w:val="00B55B60"/>
    <w:rsid w:val="00B56608"/>
    <w:rsid w:val="00B5663B"/>
    <w:rsid w:val="00B56CA1"/>
    <w:rsid w:val="00B56DD5"/>
    <w:rsid w:val="00B56E6B"/>
    <w:rsid w:val="00B56FC9"/>
    <w:rsid w:val="00B57085"/>
    <w:rsid w:val="00B57087"/>
    <w:rsid w:val="00B57A77"/>
    <w:rsid w:val="00B57ACF"/>
    <w:rsid w:val="00B60424"/>
    <w:rsid w:val="00B606E5"/>
    <w:rsid w:val="00B6084E"/>
    <w:rsid w:val="00B60894"/>
    <w:rsid w:val="00B60BEE"/>
    <w:rsid w:val="00B60F5B"/>
    <w:rsid w:val="00B61086"/>
    <w:rsid w:val="00B6123E"/>
    <w:rsid w:val="00B61417"/>
    <w:rsid w:val="00B61648"/>
    <w:rsid w:val="00B619F7"/>
    <w:rsid w:val="00B61DD7"/>
    <w:rsid w:val="00B61DDC"/>
    <w:rsid w:val="00B62B72"/>
    <w:rsid w:val="00B63529"/>
    <w:rsid w:val="00B63E0F"/>
    <w:rsid w:val="00B6447C"/>
    <w:rsid w:val="00B64971"/>
    <w:rsid w:val="00B64B5E"/>
    <w:rsid w:val="00B6538D"/>
    <w:rsid w:val="00B6539F"/>
    <w:rsid w:val="00B65605"/>
    <w:rsid w:val="00B65B63"/>
    <w:rsid w:val="00B65C27"/>
    <w:rsid w:val="00B65C40"/>
    <w:rsid w:val="00B65D1D"/>
    <w:rsid w:val="00B65D84"/>
    <w:rsid w:val="00B65DCF"/>
    <w:rsid w:val="00B65DFB"/>
    <w:rsid w:val="00B664A4"/>
    <w:rsid w:val="00B66543"/>
    <w:rsid w:val="00B66861"/>
    <w:rsid w:val="00B66BE7"/>
    <w:rsid w:val="00B66D92"/>
    <w:rsid w:val="00B6732A"/>
    <w:rsid w:val="00B677A5"/>
    <w:rsid w:val="00B677AD"/>
    <w:rsid w:val="00B67F33"/>
    <w:rsid w:val="00B67F4A"/>
    <w:rsid w:val="00B7023A"/>
    <w:rsid w:val="00B706D4"/>
    <w:rsid w:val="00B7070B"/>
    <w:rsid w:val="00B708F6"/>
    <w:rsid w:val="00B70D8B"/>
    <w:rsid w:val="00B70E53"/>
    <w:rsid w:val="00B71AC0"/>
    <w:rsid w:val="00B71C66"/>
    <w:rsid w:val="00B71D45"/>
    <w:rsid w:val="00B71DC2"/>
    <w:rsid w:val="00B7201C"/>
    <w:rsid w:val="00B72354"/>
    <w:rsid w:val="00B72388"/>
    <w:rsid w:val="00B72602"/>
    <w:rsid w:val="00B727CB"/>
    <w:rsid w:val="00B72A4C"/>
    <w:rsid w:val="00B72AB2"/>
    <w:rsid w:val="00B72B9A"/>
    <w:rsid w:val="00B737CC"/>
    <w:rsid w:val="00B73CBB"/>
    <w:rsid w:val="00B73EA1"/>
    <w:rsid w:val="00B73F7A"/>
    <w:rsid w:val="00B74407"/>
    <w:rsid w:val="00B74A5F"/>
    <w:rsid w:val="00B75806"/>
    <w:rsid w:val="00B76BF1"/>
    <w:rsid w:val="00B76DD1"/>
    <w:rsid w:val="00B76E3B"/>
    <w:rsid w:val="00B77725"/>
    <w:rsid w:val="00B77881"/>
    <w:rsid w:val="00B77916"/>
    <w:rsid w:val="00B801AB"/>
    <w:rsid w:val="00B804AE"/>
    <w:rsid w:val="00B8054A"/>
    <w:rsid w:val="00B80772"/>
    <w:rsid w:val="00B80992"/>
    <w:rsid w:val="00B80BB5"/>
    <w:rsid w:val="00B80BDF"/>
    <w:rsid w:val="00B80DF9"/>
    <w:rsid w:val="00B810AA"/>
    <w:rsid w:val="00B814D8"/>
    <w:rsid w:val="00B814F9"/>
    <w:rsid w:val="00B816A7"/>
    <w:rsid w:val="00B81C67"/>
    <w:rsid w:val="00B81EE4"/>
    <w:rsid w:val="00B822BE"/>
    <w:rsid w:val="00B82322"/>
    <w:rsid w:val="00B8241C"/>
    <w:rsid w:val="00B826C4"/>
    <w:rsid w:val="00B8290A"/>
    <w:rsid w:val="00B8297A"/>
    <w:rsid w:val="00B82983"/>
    <w:rsid w:val="00B82CF4"/>
    <w:rsid w:val="00B83247"/>
    <w:rsid w:val="00B83445"/>
    <w:rsid w:val="00B83536"/>
    <w:rsid w:val="00B84102"/>
    <w:rsid w:val="00B841BD"/>
    <w:rsid w:val="00B84287"/>
    <w:rsid w:val="00B84308"/>
    <w:rsid w:val="00B8431F"/>
    <w:rsid w:val="00B845C8"/>
    <w:rsid w:val="00B84727"/>
    <w:rsid w:val="00B84A1A"/>
    <w:rsid w:val="00B84A60"/>
    <w:rsid w:val="00B84A69"/>
    <w:rsid w:val="00B84EAC"/>
    <w:rsid w:val="00B850AD"/>
    <w:rsid w:val="00B850C7"/>
    <w:rsid w:val="00B858D4"/>
    <w:rsid w:val="00B85E39"/>
    <w:rsid w:val="00B85FF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06F"/>
    <w:rsid w:val="00B9056B"/>
    <w:rsid w:val="00B90A24"/>
    <w:rsid w:val="00B90B2E"/>
    <w:rsid w:val="00B91102"/>
    <w:rsid w:val="00B91375"/>
    <w:rsid w:val="00B91594"/>
    <w:rsid w:val="00B919F5"/>
    <w:rsid w:val="00B91DD1"/>
    <w:rsid w:val="00B91DE8"/>
    <w:rsid w:val="00B9202C"/>
    <w:rsid w:val="00B92207"/>
    <w:rsid w:val="00B92322"/>
    <w:rsid w:val="00B92506"/>
    <w:rsid w:val="00B927E9"/>
    <w:rsid w:val="00B932B8"/>
    <w:rsid w:val="00B93661"/>
    <w:rsid w:val="00B93BFE"/>
    <w:rsid w:val="00B93C82"/>
    <w:rsid w:val="00B94228"/>
    <w:rsid w:val="00B9432A"/>
    <w:rsid w:val="00B94376"/>
    <w:rsid w:val="00B947D0"/>
    <w:rsid w:val="00B94EFA"/>
    <w:rsid w:val="00B95304"/>
    <w:rsid w:val="00B95535"/>
    <w:rsid w:val="00B95554"/>
    <w:rsid w:val="00B9565F"/>
    <w:rsid w:val="00B9569C"/>
    <w:rsid w:val="00B957BC"/>
    <w:rsid w:val="00B9584D"/>
    <w:rsid w:val="00B95858"/>
    <w:rsid w:val="00B95C83"/>
    <w:rsid w:val="00B95D2B"/>
    <w:rsid w:val="00B95DBF"/>
    <w:rsid w:val="00B96444"/>
    <w:rsid w:val="00B96B2C"/>
    <w:rsid w:val="00B9747E"/>
    <w:rsid w:val="00B974C5"/>
    <w:rsid w:val="00B9772B"/>
    <w:rsid w:val="00BA06FE"/>
    <w:rsid w:val="00BA0904"/>
    <w:rsid w:val="00BA0B4E"/>
    <w:rsid w:val="00BA0EE8"/>
    <w:rsid w:val="00BA1513"/>
    <w:rsid w:val="00BA1828"/>
    <w:rsid w:val="00BA1ACB"/>
    <w:rsid w:val="00BA23DE"/>
    <w:rsid w:val="00BA24BA"/>
    <w:rsid w:val="00BA316D"/>
    <w:rsid w:val="00BA31E4"/>
    <w:rsid w:val="00BA380D"/>
    <w:rsid w:val="00BA391C"/>
    <w:rsid w:val="00BA39B7"/>
    <w:rsid w:val="00BA3E04"/>
    <w:rsid w:val="00BA405E"/>
    <w:rsid w:val="00BA4091"/>
    <w:rsid w:val="00BA437E"/>
    <w:rsid w:val="00BA47F6"/>
    <w:rsid w:val="00BA4886"/>
    <w:rsid w:val="00BA4976"/>
    <w:rsid w:val="00BA4D72"/>
    <w:rsid w:val="00BA56FA"/>
    <w:rsid w:val="00BA5738"/>
    <w:rsid w:val="00BA5E8B"/>
    <w:rsid w:val="00BA62F4"/>
    <w:rsid w:val="00BA66E2"/>
    <w:rsid w:val="00BA67C2"/>
    <w:rsid w:val="00BA67F4"/>
    <w:rsid w:val="00BA730C"/>
    <w:rsid w:val="00BA7761"/>
    <w:rsid w:val="00BA7E16"/>
    <w:rsid w:val="00BA7E7D"/>
    <w:rsid w:val="00BB00D9"/>
    <w:rsid w:val="00BB0411"/>
    <w:rsid w:val="00BB060A"/>
    <w:rsid w:val="00BB0987"/>
    <w:rsid w:val="00BB0E67"/>
    <w:rsid w:val="00BB0F61"/>
    <w:rsid w:val="00BB1144"/>
    <w:rsid w:val="00BB128C"/>
    <w:rsid w:val="00BB159C"/>
    <w:rsid w:val="00BB15DA"/>
    <w:rsid w:val="00BB1864"/>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5DB"/>
    <w:rsid w:val="00BB5696"/>
    <w:rsid w:val="00BB5A22"/>
    <w:rsid w:val="00BB61CF"/>
    <w:rsid w:val="00BB624A"/>
    <w:rsid w:val="00BB648A"/>
    <w:rsid w:val="00BB64C1"/>
    <w:rsid w:val="00BB661F"/>
    <w:rsid w:val="00BB6AAD"/>
    <w:rsid w:val="00BB6CE7"/>
    <w:rsid w:val="00BB70FA"/>
    <w:rsid w:val="00BB74BA"/>
    <w:rsid w:val="00BB74ED"/>
    <w:rsid w:val="00BB7720"/>
    <w:rsid w:val="00BB7733"/>
    <w:rsid w:val="00BB7919"/>
    <w:rsid w:val="00BB7A4A"/>
    <w:rsid w:val="00BB7A99"/>
    <w:rsid w:val="00BB7AE3"/>
    <w:rsid w:val="00BB7AE6"/>
    <w:rsid w:val="00BB7F1D"/>
    <w:rsid w:val="00BC008F"/>
    <w:rsid w:val="00BC0344"/>
    <w:rsid w:val="00BC0D38"/>
    <w:rsid w:val="00BC1780"/>
    <w:rsid w:val="00BC194E"/>
    <w:rsid w:val="00BC20C3"/>
    <w:rsid w:val="00BC21DD"/>
    <w:rsid w:val="00BC292B"/>
    <w:rsid w:val="00BC2D84"/>
    <w:rsid w:val="00BC30B7"/>
    <w:rsid w:val="00BC30BA"/>
    <w:rsid w:val="00BC3587"/>
    <w:rsid w:val="00BC370F"/>
    <w:rsid w:val="00BC39E8"/>
    <w:rsid w:val="00BC41A0"/>
    <w:rsid w:val="00BC41BD"/>
    <w:rsid w:val="00BC4424"/>
    <w:rsid w:val="00BC495A"/>
    <w:rsid w:val="00BC4977"/>
    <w:rsid w:val="00BC5416"/>
    <w:rsid w:val="00BC5D0C"/>
    <w:rsid w:val="00BC5E97"/>
    <w:rsid w:val="00BC5F78"/>
    <w:rsid w:val="00BC6320"/>
    <w:rsid w:val="00BC64A7"/>
    <w:rsid w:val="00BC657B"/>
    <w:rsid w:val="00BC6AF7"/>
    <w:rsid w:val="00BC6D2B"/>
    <w:rsid w:val="00BC6D6B"/>
    <w:rsid w:val="00BC71BD"/>
    <w:rsid w:val="00BC72F0"/>
    <w:rsid w:val="00BC7385"/>
    <w:rsid w:val="00BC77CB"/>
    <w:rsid w:val="00BC787F"/>
    <w:rsid w:val="00BC78BE"/>
    <w:rsid w:val="00BC7B23"/>
    <w:rsid w:val="00BC7D42"/>
    <w:rsid w:val="00BC7F14"/>
    <w:rsid w:val="00BD032E"/>
    <w:rsid w:val="00BD034D"/>
    <w:rsid w:val="00BD03B4"/>
    <w:rsid w:val="00BD0867"/>
    <w:rsid w:val="00BD092F"/>
    <w:rsid w:val="00BD0B22"/>
    <w:rsid w:val="00BD0CB4"/>
    <w:rsid w:val="00BD0E12"/>
    <w:rsid w:val="00BD1236"/>
    <w:rsid w:val="00BD1A2B"/>
    <w:rsid w:val="00BD1B48"/>
    <w:rsid w:val="00BD1C84"/>
    <w:rsid w:val="00BD1E8D"/>
    <w:rsid w:val="00BD22E9"/>
    <w:rsid w:val="00BD24C4"/>
    <w:rsid w:val="00BD2677"/>
    <w:rsid w:val="00BD2B57"/>
    <w:rsid w:val="00BD31BD"/>
    <w:rsid w:val="00BD3537"/>
    <w:rsid w:val="00BD39EA"/>
    <w:rsid w:val="00BD3A94"/>
    <w:rsid w:val="00BD401D"/>
    <w:rsid w:val="00BD478B"/>
    <w:rsid w:val="00BD4919"/>
    <w:rsid w:val="00BD5042"/>
    <w:rsid w:val="00BD5C52"/>
    <w:rsid w:val="00BD5D36"/>
    <w:rsid w:val="00BD5FAB"/>
    <w:rsid w:val="00BD62C4"/>
    <w:rsid w:val="00BD62C8"/>
    <w:rsid w:val="00BD64F5"/>
    <w:rsid w:val="00BD694C"/>
    <w:rsid w:val="00BD727E"/>
    <w:rsid w:val="00BD7466"/>
    <w:rsid w:val="00BD777A"/>
    <w:rsid w:val="00BD7BE5"/>
    <w:rsid w:val="00BE04FF"/>
    <w:rsid w:val="00BE0582"/>
    <w:rsid w:val="00BE06CC"/>
    <w:rsid w:val="00BE06FF"/>
    <w:rsid w:val="00BE0C08"/>
    <w:rsid w:val="00BE0CC9"/>
    <w:rsid w:val="00BE0CF5"/>
    <w:rsid w:val="00BE124F"/>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5224"/>
    <w:rsid w:val="00BE5413"/>
    <w:rsid w:val="00BE57AC"/>
    <w:rsid w:val="00BE58AC"/>
    <w:rsid w:val="00BE5B85"/>
    <w:rsid w:val="00BE5D11"/>
    <w:rsid w:val="00BE5ECB"/>
    <w:rsid w:val="00BE5F77"/>
    <w:rsid w:val="00BE6590"/>
    <w:rsid w:val="00BE66D0"/>
    <w:rsid w:val="00BE6757"/>
    <w:rsid w:val="00BE6B96"/>
    <w:rsid w:val="00BE6DE8"/>
    <w:rsid w:val="00BE7073"/>
    <w:rsid w:val="00BE70CE"/>
    <w:rsid w:val="00BE7166"/>
    <w:rsid w:val="00BE734C"/>
    <w:rsid w:val="00BE756E"/>
    <w:rsid w:val="00BE7C2B"/>
    <w:rsid w:val="00BF037B"/>
    <w:rsid w:val="00BF0439"/>
    <w:rsid w:val="00BF0519"/>
    <w:rsid w:val="00BF07BF"/>
    <w:rsid w:val="00BF0C9C"/>
    <w:rsid w:val="00BF0DE3"/>
    <w:rsid w:val="00BF10B0"/>
    <w:rsid w:val="00BF156D"/>
    <w:rsid w:val="00BF16A9"/>
    <w:rsid w:val="00BF1A03"/>
    <w:rsid w:val="00BF2B7C"/>
    <w:rsid w:val="00BF2E16"/>
    <w:rsid w:val="00BF2F19"/>
    <w:rsid w:val="00BF2FC9"/>
    <w:rsid w:val="00BF2FD9"/>
    <w:rsid w:val="00BF31A4"/>
    <w:rsid w:val="00BF32C6"/>
    <w:rsid w:val="00BF3386"/>
    <w:rsid w:val="00BF338E"/>
    <w:rsid w:val="00BF36C0"/>
    <w:rsid w:val="00BF41D0"/>
    <w:rsid w:val="00BF485A"/>
    <w:rsid w:val="00BF4AC4"/>
    <w:rsid w:val="00BF4CF0"/>
    <w:rsid w:val="00BF4D05"/>
    <w:rsid w:val="00BF5987"/>
    <w:rsid w:val="00BF5A2F"/>
    <w:rsid w:val="00BF5A58"/>
    <w:rsid w:val="00BF5BEB"/>
    <w:rsid w:val="00BF5C77"/>
    <w:rsid w:val="00BF5D8B"/>
    <w:rsid w:val="00BF5E34"/>
    <w:rsid w:val="00BF6160"/>
    <w:rsid w:val="00BF6188"/>
    <w:rsid w:val="00BF626B"/>
    <w:rsid w:val="00BF62EF"/>
    <w:rsid w:val="00BF650B"/>
    <w:rsid w:val="00BF6807"/>
    <w:rsid w:val="00BF6BC1"/>
    <w:rsid w:val="00BF6C00"/>
    <w:rsid w:val="00BF6C11"/>
    <w:rsid w:val="00BF7354"/>
    <w:rsid w:val="00BF7615"/>
    <w:rsid w:val="00BF7B80"/>
    <w:rsid w:val="00BF7C37"/>
    <w:rsid w:val="00BF7D6F"/>
    <w:rsid w:val="00C00044"/>
    <w:rsid w:val="00C001AB"/>
    <w:rsid w:val="00C0043C"/>
    <w:rsid w:val="00C00453"/>
    <w:rsid w:val="00C0049C"/>
    <w:rsid w:val="00C007D5"/>
    <w:rsid w:val="00C0087D"/>
    <w:rsid w:val="00C00B43"/>
    <w:rsid w:val="00C00C73"/>
    <w:rsid w:val="00C00C91"/>
    <w:rsid w:val="00C014A8"/>
    <w:rsid w:val="00C014BE"/>
    <w:rsid w:val="00C01D7A"/>
    <w:rsid w:val="00C024AC"/>
    <w:rsid w:val="00C024C6"/>
    <w:rsid w:val="00C028A2"/>
    <w:rsid w:val="00C028D7"/>
    <w:rsid w:val="00C02EBF"/>
    <w:rsid w:val="00C02FEB"/>
    <w:rsid w:val="00C03058"/>
    <w:rsid w:val="00C03174"/>
    <w:rsid w:val="00C03274"/>
    <w:rsid w:val="00C0336D"/>
    <w:rsid w:val="00C034AA"/>
    <w:rsid w:val="00C03C8B"/>
    <w:rsid w:val="00C03CD0"/>
    <w:rsid w:val="00C04002"/>
    <w:rsid w:val="00C04394"/>
    <w:rsid w:val="00C04459"/>
    <w:rsid w:val="00C047A2"/>
    <w:rsid w:val="00C04CD2"/>
    <w:rsid w:val="00C053EB"/>
    <w:rsid w:val="00C058A3"/>
    <w:rsid w:val="00C05914"/>
    <w:rsid w:val="00C05D6C"/>
    <w:rsid w:val="00C066E3"/>
    <w:rsid w:val="00C069C6"/>
    <w:rsid w:val="00C06BD9"/>
    <w:rsid w:val="00C06C8B"/>
    <w:rsid w:val="00C06E26"/>
    <w:rsid w:val="00C074A7"/>
    <w:rsid w:val="00C07711"/>
    <w:rsid w:val="00C07760"/>
    <w:rsid w:val="00C07952"/>
    <w:rsid w:val="00C0796B"/>
    <w:rsid w:val="00C07B9E"/>
    <w:rsid w:val="00C07D05"/>
    <w:rsid w:val="00C07E5F"/>
    <w:rsid w:val="00C07FDF"/>
    <w:rsid w:val="00C1005A"/>
    <w:rsid w:val="00C10214"/>
    <w:rsid w:val="00C10240"/>
    <w:rsid w:val="00C1058D"/>
    <w:rsid w:val="00C108C7"/>
    <w:rsid w:val="00C108F0"/>
    <w:rsid w:val="00C10AC1"/>
    <w:rsid w:val="00C10C3F"/>
    <w:rsid w:val="00C10CFD"/>
    <w:rsid w:val="00C10D42"/>
    <w:rsid w:val="00C11529"/>
    <w:rsid w:val="00C11567"/>
    <w:rsid w:val="00C115BD"/>
    <w:rsid w:val="00C115D8"/>
    <w:rsid w:val="00C11630"/>
    <w:rsid w:val="00C11785"/>
    <w:rsid w:val="00C11C97"/>
    <w:rsid w:val="00C11E0A"/>
    <w:rsid w:val="00C11E25"/>
    <w:rsid w:val="00C12821"/>
    <w:rsid w:val="00C128E6"/>
    <w:rsid w:val="00C12999"/>
    <w:rsid w:val="00C12EEC"/>
    <w:rsid w:val="00C13131"/>
    <w:rsid w:val="00C13680"/>
    <w:rsid w:val="00C13751"/>
    <w:rsid w:val="00C13843"/>
    <w:rsid w:val="00C13938"/>
    <w:rsid w:val="00C1395C"/>
    <w:rsid w:val="00C13A0A"/>
    <w:rsid w:val="00C13B42"/>
    <w:rsid w:val="00C13CD0"/>
    <w:rsid w:val="00C14881"/>
    <w:rsid w:val="00C14FF4"/>
    <w:rsid w:val="00C152B4"/>
    <w:rsid w:val="00C1531C"/>
    <w:rsid w:val="00C154BB"/>
    <w:rsid w:val="00C15762"/>
    <w:rsid w:val="00C158EB"/>
    <w:rsid w:val="00C15B81"/>
    <w:rsid w:val="00C15DB9"/>
    <w:rsid w:val="00C16553"/>
    <w:rsid w:val="00C16570"/>
    <w:rsid w:val="00C16623"/>
    <w:rsid w:val="00C1686F"/>
    <w:rsid w:val="00C16CB9"/>
    <w:rsid w:val="00C170CC"/>
    <w:rsid w:val="00C1722D"/>
    <w:rsid w:val="00C17489"/>
    <w:rsid w:val="00C17754"/>
    <w:rsid w:val="00C17BA7"/>
    <w:rsid w:val="00C17BC1"/>
    <w:rsid w:val="00C17C99"/>
    <w:rsid w:val="00C17CD5"/>
    <w:rsid w:val="00C20205"/>
    <w:rsid w:val="00C203C9"/>
    <w:rsid w:val="00C20568"/>
    <w:rsid w:val="00C2056D"/>
    <w:rsid w:val="00C209BF"/>
    <w:rsid w:val="00C20A15"/>
    <w:rsid w:val="00C20E1E"/>
    <w:rsid w:val="00C20FA4"/>
    <w:rsid w:val="00C21254"/>
    <w:rsid w:val="00C21D40"/>
    <w:rsid w:val="00C22392"/>
    <w:rsid w:val="00C22459"/>
    <w:rsid w:val="00C22A46"/>
    <w:rsid w:val="00C22B29"/>
    <w:rsid w:val="00C22BF2"/>
    <w:rsid w:val="00C22BF7"/>
    <w:rsid w:val="00C231A2"/>
    <w:rsid w:val="00C232A2"/>
    <w:rsid w:val="00C237A3"/>
    <w:rsid w:val="00C23A0B"/>
    <w:rsid w:val="00C23CA4"/>
    <w:rsid w:val="00C23D10"/>
    <w:rsid w:val="00C23EBF"/>
    <w:rsid w:val="00C24055"/>
    <w:rsid w:val="00C241EC"/>
    <w:rsid w:val="00C242D2"/>
    <w:rsid w:val="00C246AA"/>
    <w:rsid w:val="00C24CFE"/>
    <w:rsid w:val="00C24F49"/>
    <w:rsid w:val="00C24F7D"/>
    <w:rsid w:val="00C24FE5"/>
    <w:rsid w:val="00C253A6"/>
    <w:rsid w:val="00C253EA"/>
    <w:rsid w:val="00C25406"/>
    <w:rsid w:val="00C25619"/>
    <w:rsid w:val="00C257A0"/>
    <w:rsid w:val="00C259C3"/>
    <w:rsid w:val="00C25D69"/>
    <w:rsid w:val="00C25FE6"/>
    <w:rsid w:val="00C26313"/>
    <w:rsid w:val="00C26416"/>
    <w:rsid w:val="00C26699"/>
    <w:rsid w:val="00C26AC8"/>
    <w:rsid w:val="00C26D2B"/>
    <w:rsid w:val="00C2708F"/>
    <w:rsid w:val="00C27242"/>
    <w:rsid w:val="00C27BED"/>
    <w:rsid w:val="00C27CF0"/>
    <w:rsid w:val="00C3015E"/>
    <w:rsid w:val="00C303AB"/>
    <w:rsid w:val="00C3060C"/>
    <w:rsid w:val="00C308E4"/>
    <w:rsid w:val="00C30BA5"/>
    <w:rsid w:val="00C30EA7"/>
    <w:rsid w:val="00C31213"/>
    <w:rsid w:val="00C31F8A"/>
    <w:rsid w:val="00C31FB1"/>
    <w:rsid w:val="00C32800"/>
    <w:rsid w:val="00C3284B"/>
    <w:rsid w:val="00C32DFF"/>
    <w:rsid w:val="00C331F6"/>
    <w:rsid w:val="00C33A84"/>
    <w:rsid w:val="00C33B2A"/>
    <w:rsid w:val="00C3400D"/>
    <w:rsid w:val="00C3425F"/>
    <w:rsid w:val="00C342A5"/>
    <w:rsid w:val="00C344D8"/>
    <w:rsid w:val="00C34658"/>
    <w:rsid w:val="00C348ED"/>
    <w:rsid w:val="00C349C5"/>
    <w:rsid w:val="00C34CE7"/>
    <w:rsid w:val="00C34EC9"/>
    <w:rsid w:val="00C34FDC"/>
    <w:rsid w:val="00C35414"/>
    <w:rsid w:val="00C357B8"/>
    <w:rsid w:val="00C357D0"/>
    <w:rsid w:val="00C35FD5"/>
    <w:rsid w:val="00C360A1"/>
    <w:rsid w:val="00C36191"/>
    <w:rsid w:val="00C36B94"/>
    <w:rsid w:val="00C36EAB"/>
    <w:rsid w:val="00C3705B"/>
    <w:rsid w:val="00C37191"/>
    <w:rsid w:val="00C3764E"/>
    <w:rsid w:val="00C37B4E"/>
    <w:rsid w:val="00C37C3D"/>
    <w:rsid w:val="00C4173B"/>
    <w:rsid w:val="00C41902"/>
    <w:rsid w:val="00C41A8C"/>
    <w:rsid w:val="00C41AEF"/>
    <w:rsid w:val="00C41DFF"/>
    <w:rsid w:val="00C429A2"/>
    <w:rsid w:val="00C430C3"/>
    <w:rsid w:val="00C4358E"/>
    <w:rsid w:val="00C437A8"/>
    <w:rsid w:val="00C438BD"/>
    <w:rsid w:val="00C43A71"/>
    <w:rsid w:val="00C43C23"/>
    <w:rsid w:val="00C44182"/>
    <w:rsid w:val="00C4445B"/>
    <w:rsid w:val="00C444FA"/>
    <w:rsid w:val="00C44BD1"/>
    <w:rsid w:val="00C4540E"/>
    <w:rsid w:val="00C4541D"/>
    <w:rsid w:val="00C454A3"/>
    <w:rsid w:val="00C455CE"/>
    <w:rsid w:val="00C45750"/>
    <w:rsid w:val="00C4593E"/>
    <w:rsid w:val="00C45A75"/>
    <w:rsid w:val="00C4684D"/>
    <w:rsid w:val="00C4690C"/>
    <w:rsid w:val="00C46EE0"/>
    <w:rsid w:val="00C4745D"/>
    <w:rsid w:val="00C4746A"/>
    <w:rsid w:val="00C47C00"/>
    <w:rsid w:val="00C5015B"/>
    <w:rsid w:val="00C50218"/>
    <w:rsid w:val="00C504E7"/>
    <w:rsid w:val="00C50B40"/>
    <w:rsid w:val="00C50C38"/>
    <w:rsid w:val="00C50FAE"/>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DE0"/>
    <w:rsid w:val="00C54F5F"/>
    <w:rsid w:val="00C5554C"/>
    <w:rsid w:val="00C55685"/>
    <w:rsid w:val="00C5568E"/>
    <w:rsid w:val="00C556A8"/>
    <w:rsid w:val="00C556C5"/>
    <w:rsid w:val="00C55AB9"/>
    <w:rsid w:val="00C55AEB"/>
    <w:rsid w:val="00C55CBE"/>
    <w:rsid w:val="00C56881"/>
    <w:rsid w:val="00C56EF2"/>
    <w:rsid w:val="00C57635"/>
    <w:rsid w:val="00C57693"/>
    <w:rsid w:val="00C578B3"/>
    <w:rsid w:val="00C57C8C"/>
    <w:rsid w:val="00C57D81"/>
    <w:rsid w:val="00C57DA2"/>
    <w:rsid w:val="00C57F30"/>
    <w:rsid w:val="00C60A1E"/>
    <w:rsid w:val="00C60DBC"/>
    <w:rsid w:val="00C60ED5"/>
    <w:rsid w:val="00C61041"/>
    <w:rsid w:val="00C610DC"/>
    <w:rsid w:val="00C61318"/>
    <w:rsid w:val="00C615D3"/>
    <w:rsid w:val="00C61AB8"/>
    <w:rsid w:val="00C61C1D"/>
    <w:rsid w:val="00C62031"/>
    <w:rsid w:val="00C62179"/>
    <w:rsid w:val="00C6219D"/>
    <w:rsid w:val="00C626B3"/>
    <w:rsid w:val="00C62810"/>
    <w:rsid w:val="00C62B15"/>
    <w:rsid w:val="00C63101"/>
    <w:rsid w:val="00C6319A"/>
    <w:rsid w:val="00C63CE2"/>
    <w:rsid w:val="00C64287"/>
    <w:rsid w:val="00C6454B"/>
    <w:rsid w:val="00C64D81"/>
    <w:rsid w:val="00C64F3C"/>
    <w:rsid w:val="00C652C2"/>
    <w:rsid w:val="00C65533"/>
    <w:rsid w:val="00C65AA3"/>
    <w:rsid w:val="00C66525"/>
    <w:rsid w:val="00C66738"/>
    <w:rsid w:val="00C66B54"/>
    <w:rsid w:val="00C6704E"/>
    <w:rsid w:val="00C6738C"/>
    <w:rsid w:val="00C67897"/>
    <w:rsid w:val="00C70756"/>
    <w:rsid w:val="00C70B17"/>
    <w:rsid w:val="00C70BCB"/>
    <w:rsid w:val="00C71516"/>
    <w:rsid w:val="00C7171B"/>
    <w:rsid w:val="00C71DE8"/>
    <w:rsid w:val="00C724F4"/>
    <w:rsid w:val="00C727DD"/>
    <w:rsid w:val="00C729FE"/>
    <w:rsid w:val="00C72A3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4E3"/>
    <w:rsid w:val="00C777CB"/>
    <w:rsid w:val="00C7797D"/>
    <w:rsid w:val="00C804BD"/>
    <w:rsid w:val="00C80958"/>
    <w:rsid w:val="00C80A8A"/>
    <w:rsid w:val="00C80C24"/>
    <w:rsid w:val="00C80E40"/>
    <w:rsid w:val="00C8107D"/>
    <w:rsid w:val="00C81179"/>
    <w:rsid w:val="00C81455"/>
    <w:rsid w:val="00C814C3"/>
    <w:rsid w:val="00C81C8D"/>
    <w:rsid w:val="00C81EF5"/>
    <w:rsid w:val="00C82055"/>
    <w:rsid w:val="00C828E1"/>
    <w:rsid w:val="00C82B95"/>
    <w:rsid w:val="00C831DF"/>
    <w:rsid w:val="00C83223"/>
    <w:rsid w:val="00C834D3"/>
    <w:rsid w:val="00C83DB1"/>
    <w:rsid w:val="00C83F95"/>
    <w:rsid w:val="00C840E2"/>
    <w:rsid w:val="00C841F3"/>
    <w:rsid w:val="00C84484"/>
    <w:rsid w:val="00C84682"/>
    <w:rsid w:val="00C846DB"/>
    <w:rsid w:val="00C847DE"/>
    <w:rsid w:val="00C84AA1"/>
    <w:rsid w:val="00C84D42"/>
    <w:rsid w:val="00C84F68"/>
    <w:rsid w:val="00C851FD"/>
    <w:rsid w:val="00C854F5"/>
    <w:rsid w:val="00C85B6A"/>
    <w:rsid w:val="00C85E57"/>
    <w:rsid w:val="00C860F2"/>
    <w:rsid w:val="00C862EA"/>
    <w:rsid w:val="00C863C1"/>
    <w:rsid w:val="00C86658"/>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3D6"/>
    <w:rsid w:val="00C92B70"/>
    <w:rsid w:val="00C92D88"/>
    <w:rsid w:val="00C931CD"/>
    <w:rsid w:val="00C932D2"/>
    <w:rsid w:val="00C93611"/>
    <w:rsid w:val="00C936A0"/>
    <w:rsid w:val="00C93889"/>
    <w:rsid w:val="00C939A0"/>
    <w:rsid w:val="00C939FC"/>
    <w:rsid w:val="00C93C8E"/>
    <w:rsid w:val="00C94131"/>
    <w:rsid w:val="00C94237"/>
    <w:rsid w:val="00C948C4"/>
    <w:rsid w:val="00C94D79"/>
    <w:rsid w:val="00C94F45"/>
    <w:rsid w:val="00C95254"/>
    <w:rsid w:val="00C9529A"/>
    <w:rsid w:val="00C95317"/>
    <w:rsid w:val="00C955B3"/>
    <w:rsid w:val="00C95903"/>
    <w:rsid w:val="00C95FC5"/>
    <w:rsid w:val="00C964B2"/>
    <w:rsid w:val="00C966B0"/>
    <w:rsid w:val="00C96915"/>
    <w:rsid w:val="00C96F8E"/>
    <w:rsid w:val="00C9707F"/>
    <w:rsid w:val="00C97086"/>
    <w:rsid w:val="00C97208"/>
    <w:rsid w:val="00C973B5"/>
    <w:rsid w:val="00C97CAC"/>
    <w:rsid w:val="00C97EC5"/>
    <w:rsid w:val="00C97EF7"/>
    <w:rsid w:val="00C97EF8"/>
    <w:rsid w:val="00CA012A"/>
    <w:rsid w:val="00CA06EC"/>
    <w:rsid w:val="00CA0A6E"/>
    <w:rsid w:val="00CA0CCB"/>
    <w:rsid w:val="00CA0FFF"/>
    <w:rsid w:val="00CA103B"/>
    <w:rsid w:val="00CA12C1"/>
    <w:rsid w:val="00CA1569"/>
    <w:rsid w:val="00CA15EA"/>
    <w:rsid w:val="00CA1650"/>
    <w:rsid w:val="00CA16F6"/>
    <w:rsid w:val="00CA19DB"/>
    <w:rsid w:val="00CA1BCC"/>
    <w:rsid w:val="00CA2350"/>
    <w:rsid w:val="00CA2499"/>
    <w:rsid w:val="00CA24B2"/>
    <w:rsid w:val="00CA26A7"/>
    <w:rsid w:val="00CA2C4D"/>
    <w:rsid w:val="00CA2E61"/>
    <w:rsid w:val="00CA32DD"/>
    <w:rsid w:val="00CA3368"/>
    <w:rsid w:val="00CA336B"/>
    <w:rsid w:val="00CA34F9"/>
    <w:rsid w:val="00CA3C2C"/>
    <w:rsid w:val="00CA402C"/>
    <w:rsid w:val="00CA4721"/>
    <w:rsid w:val="00CA4C23"/>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A9B"/>
    <w:rsid w:val="00CA6B62"/>
    <w:rsid w:val="00CA6B7B"/>
    <w:rsid w:val="00CA6CC7"/>
    <w:rsid w:val="00CA6D2A"/>
    <w:rsid w:val="00CA70C4"/>
    <w:rsid w:val="00CA7707"/>
    <w:rsid w:val="00CA7881"/>
    <w:rsid w:val="00CA7D3F"/>
    <w:rsid w:val="00CB0335"/>
    <w:rsid w:val="00CB0765"/>
    <w:rsid w:val="00CB0E6C"/>
    <w:rsid w:val="00CB10E6"/>
    <w:rsid w:val="00CB12D2"/>
    <w:rsid w:val="00CB158E"/>
    <w:rsid w:val="00CB17F3"/>
    <w:rsid w:val="00CB2A24"/>
    <w:rsid w:val="00CB2C1D"/>
    <w:rsid w:val="00CB2D76"/>
    <w:rsid w:val="00CB2EDB"/>
    <w:rsid w:val="00CB2FC0"/>
    <w:rsid w:val="00CB309A"/>
    <w:rsid w:val="00CB313D"/>
    <w:rsid w:val="00CB316A"/>
    <w:rsid w:val="00CB3550"/>
    <w:rsid w:val="00CB3D1C"/>
    <w:rsid w:val="00CB404E"/>
    <w:rsid w:val="00CB4BD8"/>
    <w:rsid w:val="00CB4C77"/>
    <w:rsid w:val="00CB4D5C"/>
    <w:rsid w:val="00CB4D9C"/>
    <w:rsid w:val="00CB4F41"/>
    <w:rsid w:val="00CB5420"/>
    <w:rsid w:val="00CB5710"/>
    <w:rsid w:val="00CB5783"/>
    <w:rsid w:val="00CB5E7A"/>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C04EC"/>
    <w:rsid w:val="00CC051C"/>
    <w:rsid w:val="00CC07C9"/>
    <w:rsid w:val="00CC0B1A"/>
    <w:rsid w:val="00CC1090"/>
    <w:rsid w:val="00CC17B9"/>
    <w:rsid w:val="00CC1852"/>
    <w:rsid w:val="00CC1949"/>
    <w:rsid w:val="00CC1959"/>
    <w:rsid w:val="00CC1B85"/>
    <w:rsid w:val="00CC1C6C"/>
    <w:rsid w:val="00CC1E68"/>
    <w:rsid w:val="00CC2134"/>
    <w:rsid w:val="00CC2565"/>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272"/>
    <w:rsid w:val="00CC560D"/>
    <w:rsid w:val="00CC5632"/>
    <w:rsid w:val="00CC58B1"/>
    <w:rsid w:val="00CC5967"/>
    <w:rsid w:val="00CC5B1E"/>
    <w:rsid w:val="00CC5D41"/>
    <w:rsid w:val="00CC5E8F"/>
    <w:rsid w:val="00CC612A"/>
    <w:rsid w:val="00CC6441"/>
    <w:rsid w:val="00CC692E"/>
    <w:rsid w:val="00CC6E42"/>
    <w:rsid w:val="00CC7436"/>
    <w:rsid w:val="00CD0012"/>
    <w:rsid w:val="00CD01C9"/>
    <w:rsid w:val="00CD0B39"/>
    <w:rsid w:val="00CD0F95"/>
    <w:rsid w:val="00CD1069"/>
    <w:rsid w:val="00CD112B"/>
    <w:rsid w:val="00CD1175"/>
    <w:rsid w:val="00CD19A3"/>
    <w:rsid w:val="00CD1B1F"/>
    <w:rsid w:val="00CD1D47"/>
    <w:rsid w:val="00CD23C2"/>
    <w:rsid w:val="00CD288B"/>
    <w:rsid w:val="00CD289E"/>
    <w:rsid w:val="00CD2999"/>
    <w:rsid w:val="00CD2D59"/>
    <w:rsid w:val="00CD4005"/>
    <w:rsid w:val="00CD4582"/>
    <w:rsid w:val="00CD4FD4"/>
    <w:rsid w:val="00CD4FD5"/>
    <w:rsid w:val="00CD5261"/>
    <w:rsid w:val="00CD53FE"/>
    <w:rsid w:val="00CD55D0"/>
    <w:rsid w:val="00CD591A"/>
    <w:rsid w:val="00CD5983"/>
    <w:rsid w:val="00CD59FE"/>
    <w:rsid w:val="00CD60A9"/>
    <w:rsid w:val="00CD60DA"/>
    <w:rsid w:val="00CD613C"/>
    <w:rsid w:val="00CD63C9"/>
    <w:rsid w:val="00CD651A"/>
    <w:rsid w:val="00CD6D1E"/>
    <w:rsid w:val="00CD6EAE"/>
    <w:rsid w:val="00CD70FA"/>
    <w:rsid w:val="00CD77F8"/>
    <w:rsid w:val="00CD781F"/>
    <w:rsid w:val="00CD7841"/>
    <w:rsid w:val="00CD7B8B"/>
    <w:rsid w:val="00CD7D84"/>
    <w:rsid w:val="00CD7FA2"/>
    <w:rsid w:val="00CD7FE9"/>
    <w:rsid w:val="00CE01AD"/>
    <w:rsid w:val="00CE0250"/>
    <w:rsid w:val="00CE0456"/>
    <w:rsid w:val="00CE04E1"/>
    <w:rsid w:val="00CE0A55"/>
    <w:rsid w:val="00CE0F8F"/>
    <w:rsid w:val="00CE145A"/>
    <w:rsid w:val="00CE1510"/>
    <w:rsid w:val="00CE176E"/>
    <w:rsid w:val="00CE1883"/>
    <w:rsid w:val="00CE19D6"/>
    <w:rsid w:val="00CE1A99"/>
    <w:rsid w:val="00CE2952"/>
    <w:rsid w:val="00CE2DA5"/>
    <w:rsid w:val="00CE2DC7"/>
    <w:rsid w:val="00CE30CB"/>
    <w:rsid w:val="00CE37F1"/>
    <w:rsid w:val="00CE3D14"/>
    <w:rsid w:val="00CE41C5"/>
    <w:rsid w:val="00CE4234"/>
    <w:rsid w:val="00CE448F"/>
    <w:rsid w:val="00CE48AB"/>
    <w:rsid w:val="00CE48CE"/>
    <w:rsid w:val="00CE49CC"/>
    <w:rsid w:val="00CE50DD"/>
    <w:rsid w:val="00CE5578"/>
    <w:rsid w:val="00CE5618"/>
    <w:rsid w:val="00CE5839"/>
    <w:rsid w:val="00CE5CF7"/>
    <w:rsid w:val="00CE5DAA"/>
    <w:rsid w:val="00CE5E0A"/>
    <w:rsid w:val="00CE5F14"/>
    <w:rsid w:val="00CE5F38"/>
    <w:rsid w:val="00CE624D"/>
    <w:rsid w:val="00CE65E3"/>
    <w:rsid w:val="00CE662A"/>
    <w:rsid w:val="00CE699B"/>
    <w:rsid w:val="00CE69AE"/>
    <w:rsid w:val="00CE6B6F"/>
    <w:rsid w:val="00CE6D5C"/>
    <w:rsid w:val="00CE6D60"/>
    <w:rsid w:val="00CE72C5"/>
    <w:rsid w:val="00CE7BDE"/>
    <w:rsid w:val="00CE7EFD"/>
    <w:rsid w:val="00CF03CE"/>
    <w:rsid w:val="00CF0B05"/>
    <w:rsid w:val="00CF0CE8"/>
    <w:rsid w:val="00CF0D83"/>
    <w:rsid w:val="00CF119F"/>
    <w:rsid w:val="00CF12FF"/>
    <w:rsid w:val="00CF154D"/>
    <w:rsid w:val="00CF174D"/>
    <w:rsid w:val="00CF1761"/>
    <w:rsid w:val="00CF183F"/>
    <w:rsid w:val="00CF18FC"/>
    <w:rsid w:val="00CF19B6"/>
    <w:rsid w:val="00CF1DB6"/>
    <w:rsid w:val="00CF2202"/>
    <w:rsid w:val="00CF2573"/>
    <w:rsid w:val="00CF299F"/>
    <w:rsid w:val="00CF2DBA"/>
    <w:rsid w:val="00CF2DFC"/>
    <w:rsid w:val="00CF2EAA"/>
    <w:rsid w:val="00CF33A6"/>
    <w:rsid w:val="00CF35BC"/>
    <w:rsid w:val="00CF36B5"/>
    <w:rsid w:val="00CF3EDA"/>
    <w:rsid w:val="00CF45E4"/>
    <w:rsid w:val="00CF4D15"/>
    <w:rsid w:val="00CF5195"/>
    <w:rsid w:val="00CF51C1"/>
    <w:rsid w:val="00CF54DA"/>
    <w:rsid w:val="00CF56A6"/>
    <w:rsid w:val="00CF5988"/>
    <w:rsid w:val="00CF5A41"/>
    <w:rsid w:val="00CF5C4B"/>
    <w:rsid w:val="00CF5FEF"/>
    <w:rsid w:val="00CF6305"/>
    <w:rsid w:val="00CF6427"/>
    <w:rsid w:val="00CF6467"/>
    <w:rsid w:val="00CF6757"/>
    <w:rsid w:val="00CF67B6"/>
    <w:rsid w:val="00CF6C05"/>
    <w:rsid w:val="00CF703B"/>
    <w:rsid w:val="00CF72E9"/>
    <w:rsid w:val="00CF7319"/>
    <w:rsid w:val="00CF73E0"/>
    <w:rsid w:val="00CF7970"/>
    <w:rsid w:val="00CF79C9"/>
    <w:rsid w:val="00D00601"/>
    <w:rsid w:val="00D007CE"/>
    <w:rsid w:val="00D00DF6"/>
    <w:rsid w:val="00D00F78"/>
    <w:rsid w:val="00D01829"/>
    <w:rsid w:val="00D01A20"/>
    <w:rsid w:val="00D01D56"/>
    <w:rsid w:val="00D01F0A"/>
    <w:rsid w:val="00D021E3"/>
    <w:rsid w:val="00D02352"/>
    <w:rsid w:val="00D025CD"/>
    <w:rsid w:val="00D02688"/>
    <w:rsid w:val="00D02B75"/>
    <w:rsid w:val="00D02C90"/>
    <w:rsid w:val="00D03544"/>
    <w:rsid w:val="00D0393E"/>
    <w:rsid w:val="00D03DA9"/>
    <w:rsid w:val="00D03F32"/>
    <w:rsid w:val="00D040A0"/>
    <w:rsid w:val="00D04A78"/>
    <w:rsid w:val="00D04B4E"/>
    <w:rsid w:val="00D04BFA"/>
    <w:rsid w:val="00D0511B"/>
    <w:rsid w:val="00D0527B"/>
    <w:rsid w:val="00D05348"/>
    <w:rsid w:val="00D0570A"/>
    <w:rsid w:val="00D058F0"/>
    <w:rsid w:val="00D061D1"/>
    <w:rsid w:val="00D06506"/>
    <w:rsid w:val="00D0663C"/>
    <w:rsid w:val="00D068BF"/>
    <w:rsid w:val="00D074A6"/>
    <w:rsid w:val="00D07A8C"/>
    <w:rsid w:val="00D07AAA"/>
    <w:rsid w:val="00D07FB0"/>
    <w:rsid w:val="00D10206"/>
    <w:rsid w:val="00D1055D"/>
    <w:rsid w:val="00D10583"/>
    <w:rsid w:val="00D108AC"/>
    <w:rsid w:val="00D108B2"/>
    <w:rsid w:val="00D10B2A"/>
    <w:rsid w:val="00D10C21"/>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420"/>
    <w:rsid w:val="00D149A8"/>
    <w:rsid w:val="00D154DD"/>
    <w:rsid w:val="00D15523"/>
    <w:rsid w:val="00D15546"/>
    <w:rsid w:val="00D155F6"/>
    <w:rsid w:val="00D156BA"/>
    <w:rsid w:val="00D1587B"/>
    <w:rsid w:val="00D158DB"/>
    <w:rsid w:val="00D15BBE"/>
    <w:rsid w:val="00D15C1C"/>
    <w:rsid w:val="00D15D21"/>
    <w:rsid w:val="00D15DFB"/>
    <w:rsid w:val="00D163A0"/>
    <w:rsid w:val="00D163C2"/>
    <w:rsid w:val="00D1646E"/>
    <w:rsid w:val="00D166A0"/>
    <w:rsid w:val="00D16C8C"/>
    <w:rsid w:val="00D16C8E"/>
    <w:rsid w:val="00D16CF7"/>
    <w:rsid w:val="00D172D5"/>
    <w:rsid w:val="00D17D34"/>
    <w:rsid w:val="00D17FEA"/>
    <w:rsid w:val="00D20129"/>
    <w:rsid w:val="00D20258"/>
    <w:rsid w:val="00D20380"/>
    <w:rsid w:val="00D204BF"/>
    <w:rsid w:val="00D2086C"/>
    <w:rsid w:val="00D20DE5"/>
    <w:rsid w:val="00D20E87"/>
    <w:rsid w:val="00D212E6"/>
    <w:rsid w:val="00D21329"/>
    <w:rsid w:val="00D21D60"/>
    <w:rsid w:val="00D21E70"/>
    <w:rsid w:val="00D21F90"/>
    <w:rsid w:val="00D2217A"/>
    <w:rsid w:val="00D224A1"/>
    <w:rsid w:val="00D227DB"/>
    <w:rsid w:val="00D22EEC"/>
    <w:rsid w:val="00D22F34"/>
    <w:rsid w:val="00D22F5C"/>
    <w:rsid w:val="00D2313C"/>
    <w:rsid w:val="00D231DC"/>
    <w:rsid w:val="00D23406"/>
    <w:rsid w:val="00D23AB4"/>
    <w:rsid w:val="00D23B4A"/>
    <w:rsid w:val="00D23C42"/>
    <w:rsid w:val="00D23C58"/>
    <w:rsid w:val="00D23CE5"/>
    <w:rsid w:val="00D23D07"/>
    <w:rsid w:val="00D242BD"/>
    <w:rsid w:val="00D24368"/>
    <w:rsid w:val="00D247D0"/>
    <w:rsid w:val="00D24AB5"/>
    <w:rsid w:val="00D24E1B"/>
    <w:rsid w:val="00D24F65"/>
    <w:rsid w:val="00D25328"/>
    <w:rsid w:val="00D253AD"/>
    <w:rsid w:val="00D255BD"/>
    <w:rsid w:val="00D2563C"/>
    <w:rsid w:val="00D2573F"/>
    <w:rsid w:val="00D25CE6"/>
    <w:rsid w:val="00D264A5"/>
    <w:rsid w:val="00D26543"/>
    <w:rsid w:val="00D26734"/>
    <w:rsid w:val="00D27251"/>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471"/>
    <w:rsid w:val="00D31495"/>
    <w:rsid w:val="00D3180F"/>
    <w:rsid w:val="00D31923"/>
    <w:rsid w:val="00D31E74"/>
    <w:rsid w:val="00D31EB2"/>
    <w:rsid w:val="00D31F57"/>
    <w:rsid w:val="00D32726"/>
    <w:rsid w:val="00D329E4"/>
    <w:rsid w:val="00D32D18"/>
    <w:rsid w:val="00D334E4"/>
    <w:rsid w:val="00D3402E"/>
    <w:rsid w:val="00D340C9"/>
    <w:rsid w:val="00D3418C"/>
    <w:rsid w:val="00D341E9"/>
    <w:rsid w:val="00D34792"/>
    <w:rsid w:val="00D34AEA"/>
    <w:rsid w:val="00D34D94"/>
    <w:rsid w:val="00D351C3"/>
    <w:rsid w:val="00D351DA"/>
    <w:rsid w:val="00D3521C"/>
    <w:rsid w:val="00D3584E"/>
    <w:rsid w:val="00D359E2"/>
    <w:rsid w:val="00D3656B"/>
    <w:rsid w:val="00D36D52"/>
    <w:rsid w:val="00D36F08"/>
    <w:rsid w:val="00D37085"/>
    <w:rsid w:val="00D370C8"/>
    <w:rsid w:val="00D37384"/>
    <w:rsid w:val="00D376C4"/>
    <w:rsid w:val="00D37DD0"/>
    <w:rsid w:val="00D37F18"/>
    <w:rsid w:val="00D4031D"/>
    <w:rsid w:val="00D406F6"/>
    <w:rsid w:val="00D40842"/>
    <w:rsid w:val="00D40930"/>
    <w:rsid w:val="00D40ABD"/>
    <w:rsid w:val="00D4121A"/>
    <w:rsid w:val="00D4160F"/>
    <w:rsid w:val="00D417E6"/>
    <w:rsid w:val="00D418AC"/>
    <w:rsid w:val="00D41A6B"/>
    <w:rsid w:val="00D42319"/>
    <w:rsid w:val="00D424AB"/>
    <w:rsid w:val="00D42C08"/>
    <w:rsid w:val="00D42EF1"/>
    <w:rsid w:val="00D430FB"/>
    <w:rsid w:val="00D433F2"/>
    <w:rsid w:val="00D436E4"/>
    <w:rsid w:val="00D43726"/>
    <w:rsid w:val="00D43920"/>
    <w:rsid w:val="00D43933"/>
    <w:rsid w:val="00D43B2A"/>
    <w:rsid w:val="00D44367"/>
    <w:rsid w:val="00D443DF"/>
    <w:rsid w:val="00D44496"/>
    <w:rsid w:val="00D446AF"/>
    <w:rsid w:val="00D44806"/>
    <w:rsid w:val="00D448BE"/>
    <w:rsid w:val="00D44B75"/>
    <w:rsid w:val="00D44CB2"/>
    <w:rsid w:val="00D44CD3"/>
    <w:rsid w:val="00D44DE5"/>
    <w:rsid w:val="00D45359"/>
    <w:rsid w:val="00D45381"/>
    <w:rsid w:val="00D45502"/>
    <w:rsid w:val="00D45CB4"/>
    <w:rsid w:val="00D45D02"/>
    <w:rsid w:val="00D460A4"/>
    <w:rsid w:val="00D46275"/>
    <w:rsid w:val="00D46379"/>
    <w:rsid w:val="00D46558"/>
    <w:rsid w:val="00D46692"/>
    <w:rsid w:val="00D468C9"/>
    <w:rsid w:val="00D47153"/>
    <w:rsid w:val="00D47345"/>
    <w:rsid w:val="00D477CD"/>
    <w:rsid w:val="00D47F48"/>
    <w:rsid w:val="00D50843"/>
    <w:rsid w:val="00D5097E"/>
    <w:rsid w:val="00D50A12"/>
    <w:rsid w:val="00D50EB6"/>
    <w:rsid w:val="00D51497"/>
    <w:rsid w:val="00D515EE"/>
    <w:rsid w:val="00D5166A"/>
    <w:rsid w:val="00D516CD"/>
    <w:rsid w:val="00D517BD"/>
    <w:rsid w:val="00D517DF"/>
    <w:rsid w:val="00D51938"/>
    <w:rsid w:val="00D5193F"/>
    <w:rsid w:val="00D51DBB"/>
    <w:rsid w:val="00D527B7"/>
    <w:rsid w:val="00D5298D"/>
    <w:rsid w:val="00D52C35"/>
    <w:rsid w:val="00D52C4E"/>
    <w:rsid w:val="00D53602"/>
    <w:rsid w:val="00D5378A"/>
    <w:rsid w:val="00D53938"/>
    <w:rsid w:val="00D53BC4"/>
    <w:rsid w:val="00D53E25"/>
    <w:rsid w:val="00D54555"/>
    <w:rsid w:val="00D5460E"/>
    <w:rsid w:val="00D54F57"/>
    <w:rsid w:val="00D550AA"/>
    <w:rsid w:val="00D550AD"/>
    <w:rsid w:val="00D55348"/>
    <w:rsid w:val="00D553AA"/>
    <w:rsid w:val="00D55F19"/>
    <w:rsid w:val="00D560D0"/>
    <w:rsid w:val="00D561F0"/>
    <w:rsid w:val="00D56980"/>
    <w:rsid w:val="00D56B21"/>
    <w:rsid w:val="00D56E38"/>
    <w:rsid w:val="00D56E4E"/>
    <w:rsid w:val="00D56F0A"/>
    <w:rsid w:val="00D5782A"/>
    <w:rsid w:val="00D57B90"/>
    <w:rsid w:val="00D57DC7"/>
    <w:rsid w:val="00D60263"/>
    <w:rsid w:val="00D603B8"/>
    <w:rsid w:val="00D60CA9"/>
    <w:rsid w:val="00D6120F"/>
    <w:rsid w:val="00D613BE"/>
    <w:rsid w:val="00D6182C"/>
    <w:rsid w:val="00D61926"/>
    <w:rsid w:val="00D61D78"/>
    <w:rsid w:val="00D620D3"/>
    <w:rsid w:val="00D620EA"/>
    <w:rsid w:val="00D622F0"/>
    <w:rsid w:val="00D62CB3"/>
    <w:rsid w:val="00D62CB6"/>
    <w:rsid w:val="00D62DDC"/>
    <w:rsid w:val="00D62DFB"/>
    <w:rsid w:val="00D62E23"/>
    <w:rsid w:val="00D62FA7"/>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201"/>
    <w:rsid w:val="00D65218"/>
    <w:rsid w:val="00D65A51"/>
    <w:rsid w:val="00D65B69"/>
    <w:rsid w:val="00D66172"/>
    <w:rsid w:val="00D661EC"/>
    <w:rsid w:val="00D662B6"/>
    <w:rsid w:val="00D66379"/>
    <w:rsid w:val="00D663F2"/>
    <w:rsid w:val="00D664C7"/>
    <w:rsid w:val="00D666A5"/>
    <w:rsid w:val="00D66959"/>
    <w:rsid w:val="00D66AE2"/>
    <w:rsid w:val="00D66DF9"/>
    <w:rsid w:val="00D67046"/>
    <w:rsid w:val="00D671E0"/>
    <w:rsid w:val="00D67375"/>
    <w:rsid w:val="00D67480"/>
    <w:rsid w:val="00D676D2"/>
    <w:rsid w:val="00D677E0"/>
    <w:rsid w:val="00D6791E"/>
    <w:rsid w:val="00D67D76"/>
    <w:rsid w:val="00D70158"/>
    <w:rsid w:val="00D70D36"/>
    <w:rsid w:val="00D70F1B"/>
    <w:rsid w:val="00D713CE"/>
    <w:rsid w:val="00D71407"/>
    <w:rsid w:val="00D71778"/>
    <w:rsid w:val="00D71BAA"/>
    <w:rsid w:val="00D71E07"/>
    <w:rsid w:val="00D71E12"/>
    <w:rsid w:val="00D721D0"/>
    <w:rsid w:val="00D7235A"/>
    <w:rsid w:val="00D72522"/>
    <w:rsid w:val="00D726E9"/>
    <w:rsid w:val="00D72BE6"/>
    <w:rsid w:val="00D72D0E"/>
    <w:rsid w:val="00D72EA2"/>
    <w:rsid w:val="00D73559"/>
    <w:rsid w:val="00D73891"/>
    <w:rsid w:val="00D73AD9"/>
    <w:rsid w:val="00D73BF8"/>
    <w:rsid w:val="00D73EDF"/>
    <w:rsid w:val="00D7413C"/>
    <w:rsid w:val="00D74158"/>
    <w:rsid w:val="00D744AC"/>
    <w:rsid w:val="00D7455E"/>
    <w:rsid w:val="00D74588"/>
    <w:rsid w:val="00D74674"/>
    <w:rsid w:val="00D747C3"/>
    <w:rsid w:val="00D749BB"/>
    <w:rsid w:val="00D749E8"/>
    <w:rsid w:val="00D74B83"/>
    <w:rsid w:val="00D74E27"/>
    <w:rsid w:val="00D7500C"/>
    <w:rsid w:val="00D7635B"/>
    <w:rsid w:val="00D76979"/>
    <w:rsid w:val="00D769D5"/>
    <w:rsid w:val="00D76A92"/>
    <w:rsid w:val="00D7717C"/>
    <w:rsid w:val="00D772AF"/>
    <w:rsid w:val="00D77873"/>
    <w:rsid w:val="00D77AD2"/>
    <w:rsid w:val="00D77E0E"/>
    <w:rsid w:val="00D77E0F"/>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86"/>
    <w:rsid w:val="00D83BF5"/>
    <w:rsid w:val="00D83E87"/>
    <w:rsid w:val="00D83EF4"/>
    <w:rsid w:val="00D83FBD"/>
    <w:rsid w:val="00D842CE"/>
    <w:rsid w:val="00D84627"/>
    <w:rsid w:val="00D84A15"/>
    <w:rsid w:val="00D84B94"/>
    <w:rsid w:val="00D85260"/>
    <w:rsid w:val="00D85677"/>
    <w:rsid w:val="00D8586E"/>
    <w:rsid w:val="00D85878"/>
    <w:rsid w:val="00D85CA1"/>
    <w:rsid w:val="00D85CE4"/>
    <w:rsid w:val="00D860E1"/>
    <w:rsid w:val="00D8622B"/>
    <w:rsid w:val="00D86390"/>
    <w:rsid w:val="00D86911"/>
    <w:rsid w:val="00D86D10"/>
    <w:rsid w:val="00D86EB3"/>
    <w:rsid w:val="00D87161"/>
    <w:rsid w:val="00D87183"/>
    <w:rsid w:val="00D8726A"/>
    <w:rsid w:val="00D877E7"/>
    <w:rsid w:val="00D87ADD"/>
    <w:rsid w:val="00D902FE"/>
    <w:rsid w:val="00D90484"/>
    <w:rsid w:val="00D9093F"/>
    <w:rsid w:val="00D90D87"/>
    <w:rsid w:val="00D90DCB"/>
    <w:rsid w:val="00D90E06"/>
    <w:rsid w:val="00D91097"/>
    <w:rsid w:val="00D918F2"/>
    <w:rsid w:val="00D918FE"/>
    <w:rsid w:val="00D92069"/>
    <w:rsid w:val="00D9208B"/>
    <w:rsid w:val="00D92213"/>
    <w:rsid w:val="00D92CAA"/>
    <w:rsid w:val="00D92CF6"/>
    <w:rsid w:val="00D93053"/>
    <w:rsid w:val="00D930C2"/>
    <w:rsid w:val="00D931AD"/>
    <w:rsid w:val="00D93320"/>
    <w:rsid w:val="00D9366E"/>
    <w:rsid w:val="00D93AF2"/>
    <w:rsid w:val="00D93F26"/>
    <w:rsid w:val="00D94033"/>
    <w:rsid w:val="00D94352"/>
    <w:rsid w:val="00D9437F"/>
    <w:rsid w:val="00D943AA"/>
    <w:rsid w:val="00D94FB8"/>
    <w:rsid w:val="00D9500C"/>
    <w:rsid w:val="00D958A7"/>
    <w:rsid w:val="00D95C60"/>
    <w:rsid w:val="00D95C63"/>
    <w:rsid w:val="00D95F13"/>
    <w:rsid w:val="00D9629E"/>
    <w:rsid w:val="00D9671D"/>
    <w:rsid w:val="00D96C22"/>
    <w:rsid w:val="00D96C25"/>
    <w:rsid w:val="00D96C6E"/>
    <w:rsid w:val="00D96DF9"/>
    <w:rsid w:val="00D96E69"/>
    <w:rsid w:val="00D96ECF"/>
    <w:rsid w:val="00D9716A"/>
    <w:rsid w:val="00D97312"/>
    <w:rsid w:val="00D97528"/>
    <w:rsid w:val="00D9770F"/>
    <w:rsid w:val="00D977AF"/>
    <w:rsid w:val="00D97BDD"/>
    <w:rsid w:val="00D97C25"/>
    <w:rsid w:val="00D97D88"/>
    <w:rsid w:val="00D97E1D"/>
    <w:rsid w:val="00DA00BF"/>
    <w:rsid w:val="00DA0115"/>
    <w:rsid w:val="00DA01C1"/>
    <w:rsid w:val="00DA02B0"/>
    <w:rsid w:val="00DA068E"/>
    <w:rsid w:val="00DA0823"/>
    <w:rsid w:val="00DA0984"/>
    <w:rsid w:val="00DA0F5A"/>
    <w:rsid w:val="00DA11A3"/>
    <w:rsid w:val="00DA122D"/>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ADA"/>
    <w:rsid w:val="00DA4F56"/>
    <w:rsid w:val="00DA5108"/>
    <w:rsid w:val="00DA52B3"/>
    <w:rsid w:val="00DA5370"/>
    <w:rsid w:val="00DA554C"/>
    <w:rsid w:val="00DA589C"/>
    <w:rsid w:val="00DA6337"/>
    <w:rsid w:val="00DA6581"/>
    <w:rsid w:val="00DA6A8C"/>
    <w:rsid w:val="00DA6B41"/>
    <w:rsid w:val="00DA713C"/>
    <w:rsid w:val="00DA78E3"/>
    <w:rsid w:val="00DB038E"/>
    <w:rsid w:val="00DB045D"/>
    <w:rsid w:val="00DB0D49"/>
    <w:rsid w:val="00DB0F51"/>
    <w:rsid w:val="00DB15AD"/>
    <w:rsid w:val="00DB1AA5"/>
    <w:rsid w:val="00DB20BE"/>
    <w:rsid w:val="00DB27BB"/>
    <w:rsid w:val="00DB29DA"/>
    <w:rsid w:val="00DB2BF8"/>
    <w:rsid w:val="00DB2C8E"/>
    <w:rsid w:val="00DB2E15"/>
    <w:rsid w:val="00DB2E8C"/>
    <w:rsid w:val="00DB3128"/>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46C"/>
    <w:rsid w:val="00DB666F"/>
    <w:rsid w:val="00DB67D6"/>
    <w:rsid w:val="00DB6859"/>
    <w:rsid w:val="00DB6D3B"/>
    <w:rsid w:val="00DB6E52"/>
    <w:rsid w:val="00DB7804"/>
    <w:rsid w:val="00DB782C"/>
    <w:rsid w:val="00DC0203"/>
    <w:rsid w:val="00DC0591"/>
    <w:rsid w:val="00DC0653"/>
    <w:rsid w:val="00DC0845"/>
    <w:rsid w:val="00DC0898"/>
    <w:rsid w:val="00DC0BE2"/>
    <w:rsid w:val="00DC0CF9"/>
    <w:rsid w:val="00DC10E6"/>
    <w:rsid w:val="00DC1A6E"/>
    <w:rsid w:val="00DC1A90"/>
    <w:rsid w:val="00DC1F58"/>
    <w:rsid w:val="00DC21CA"/>
    <w:rsid w:val="00DC2462"/>
    <w:rsid w:val="00DC29DA"/>
    <w:rsid w:val="00DC2A55"/>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5A63"/>
    <w:rsid w:val="00DC6460"/>
    <w:rsid w:val="00DC65B9"/>
    <w:rsid w:val="00DC6EDE"/>
    <w:rsid w:val="00DC7A3C"/>
    <w:rsid w:val="00DC7A5B"/>
    <w:rsid w:val="00DC7ADF"/>
    <w:rsid w:val="00DC7BC8"/>
    <w:rsid w:val="00DC7E10"/>
    <w:rsid w:val="00DC7E6E"/>
    <w:rsid w:val="00DD00FC"/>
    <w:rsid w:val="00DD0664"/>
    <w:rsid w:val="00DD0888"/>
    <w:rsid w:val="00DD0BF7"/>
    <w:rsid w:val="00DD0FBC"/>
    <w:rsid w:val="00DD0FC3"/>
    <w:rsid w:val="00DD1AD9"/>
    <w:rsid w:val="00DD1BE6"/>
    <w:rsid w:val="00DD1D1B"/>
    <w:rsid w:val="00DD1E63"/>
    <w:rsid w:val="00DD1F2B"/>
    <w:rsid w:val="00DD2102"/>
    <w:rsid w:val="00DD23AF"/>
    <w:rsid w:val="00DD281D"/>
    <w:rsid w:val="00DD2B55"/>
    <w:rsid w:val="00DD2B6B"/>
    <w:rsid w:val="00DD2D98"/>
    <w:rsid w:val="00DD328D"/>
    <w:rsid w:val="00DD34E6"/>
    <w:rsid w:val="00DD353C"/>
    <w:rsid w:val="00DD35CB"/>
    <w:rsid w:val="00DD3AE7"/>
    <w:rsid w:val="00DD4109"/>
    <w:rsid w:val="00DD4432"/>
    <w:rsid w:val="00DD475E"/>
    <w:rsid w:val="00DD479F"/>
    <w:rsid w:val="00DD49EE"/>
    <w:rsid w:val="00DD4A6B"/>
    <w:rsid w:val="00DD4BA6"/>
    <w:rsid w:val="00DD4D12"/>
    <w:rsid w:val="00DD556D"/>
    <w:rsid w:val="00DD58CE"/>
    <w:rsid w:val="00DD59F5"/>
    <w:rsid w:val="00DD5D84"/>
    <w:rsid w:val="00DD6000"/>
    <w:rsid w:val="00DD60CC"/>
    <w:rsid w:val="00DD61DD"/>
    <w:rsid w:val="00DD6514"/>
    <w:rsid w:val="00DD6AF8"/>
    <w:rsid w:val="00DD70A6"/>
    <w:rsid w:val="00DD76A8"/>
    <w:rsid w:val="00DD7AB9"/>
    <w:rsid w:val="00DD7B5A"/>
    <w:rsid w:val="00DD7D60"/>
    <w:rsid w:val="00DE0438"/>
    <w:rsid w:val="00DE08E8"/>
    <w:rsid w:val="00DE11BC"/>
    <w:rsid w:val="00DE1245"/>
    <w:rsid w:val="00DE19A1"/>
    <w:rsid w:val="00DE1A02"/>
    <w:rsid w:val="00DE2BDC"/>
    <w:rsid w:val="00DE2CA2"/>
    <w:rsid w:val="00DE2D53"/>
    <w:rsid w:val="00DE2EC4"/>
    <w:rsid w:val="00DE30AA"/>
    <w:rsid w:val="00DE3C1B"/>
    <w:rsid w:val="00DE3EE0"/>
    <w:rsid w:val="00DE4317"/>
    <w:rsid w:val="00DE4323"/>
    <w:rsid w:val="00DE4416"/>
    <w:rsid w:val="00DE4AB9"/>
    <w:rsid w:val="00DE4CC4"/>
    <w:rsid w:val="00DE5606"/>
    <w:rsid w:val="00DE580C"/>
    <w:rsid w:val="00DE5A29"/>
    <w:rsid w:val="00DE5C63"/>
    <w:rsid w:val="00DE5EA9"/>
    <w:rsid w:val="00DE6737"/>
    <w:rsid w:val="00DE6CD9"/>
    <w:rsid w:val="00DE6E28"/>
    <w:rsid w:val="00DE715E"/>
    <w:rsid w:val="00DE7195"/>
    <w:rsid w:val="00DE7B57"/>
    <w:rsid w:val="00DE7CB7"/>
    <w:rsid w:val="00DE7D68"/>
    <w:rsid w:val="00DE7F41"/>
    <w:rsid w:val="00DF0177"/>
    <w:rsid w:val="00DF01C9"/>
    <w:rsid w:val="00DF05EE"/>
    <w:rsid w:val="00DF07BA"/>
    <w:rsid w:val="00DF0DAD"/>
    <w:rsid w:val="00DF0ED6"/>
    <w:rsid w:val="00DF125B"/>
    <w:rsid w:val="00DF1E0E"/>
    <w:rsid w:val="00DF23A2"/>
    <w:rsid w:val="00DF26C2"/>
    <w:rsid w:val="00DF2A15"/>
    <w:rsid w:val="00DF3246"/>
    <w:rsid w:val="00DF35E5"/>
    <w:rsid w:val="00DF3688"/>
    <w:rsid w:val="00DF3DC6"/>
    <w:rsid w:val="00DF3E78"/>
    <w:rsid w:val="00DF4024"/>
    <w:rsid w:val="00DF41AB"/>
    <w:rsid w:val="00DF46C3"/>
    <w:rsid w:val="00DF4A0D"/>
    <w:rsid w:val="00DF4C89"/>
    <w:rsid w:val="00DF4EF4"/>
    <w:rsid w:val="00DF5027"/>
    <w:rsid w:val="00DF52E5"/>
    <w:rsid w:val="00DF53D8"/>
    <w:rsid w:val="00DF5429"/>
    <w:rsid w:val="00DF57F0"/>
    <w:rsid w:val="00DF58DC"/>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4A"/>
    <w:rsid w:val="00E000DD"/>
    <w:rsid w:val="00E00B6A"/>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D11"/>
    <w:rsid w:val="00E02E8E"/>
    <w:rsid w:val="00E0390A"/>
    <w:rsid w:val="00E03C44"/>
    <w:rsid w:val="00E03D6B"/>
    <w:rsid w:val="00E03DC8"/>
    <w:rsid w:val="00E03FD9"/>
    <w:rsid w:val="00E04827"/>
    <w:rsid w:val="00E04EC4"/>
    <w:rsid w:val="00E04F3B"/>
    <w:rsid w:val="00E0504D"/>
    <w:rsid w:val="00E0579D"/>
    <w:rsid w:val="00E05D7E"/>
    <w:rsid w:val="00E05E88"/>
    <w:rsid w:val="00E0678C"/>
    <w:rsid w:val="00E06A8F"/>
    <w:rsid w:val="00E06BED"/>
    <w:rsid w:val="00E06CA6"/>
    <w:rsid w:val="00E07701"/>
    <w:rsid w:val="00E07869"/>
    <w:rsid w:val="00E07AD3"/>
    <w:rsid w:val="00E07B1D"/>
    <w:rsid w:val="00E07FC9"/>
    <w:rsid w:val="00E10520"/>
    <w:rsid w:val="00E1061E"/>
    <w:rsid w:val="00E10F19"/>
    <w:rsid w:val="00E111C5"/>
    <w:rsid w:val="00E11B15"/>
    <w:rsid w:val="00E11C7E"/>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893"/>
    <w:rsid w:val="00E1598A"/>
    <w:rsid w:val="00E159D3"/>
    <w:rsid w:val="00E15D6E"/>
    <w:rsid w:val="00E15D93"/>
    <w:rsid w:val="00E15E92"/>
    <w:rsid w:val="00E15F0E"/>
    <w:rsid w:val="00E15F38"/>
    <w:rsid w:val="00E161B2"/>
    <w:rsid w:val="00E16259"/>
    <w:rsid w:val="00E16528"/>
    <w:rsid w:val="00E1664D"/>
    <w:rsid w:val="00E16737"/>
    <w:rsid w:val="00E167FD"/>
    <w:rsid w:val="00E16931"/>
    <w:rsid w:val="00E16A22"/>
    <w:rsid w:val="00E16B1D"/>
    <w:rsid w:val="00E16C83"/>
    <w:rsid w:val="00E16F98"/>
    <w:rsid w:val="00E17034"/>
    <w:rsid w:val="00E171FC"/>
    <w:rsid w:val="00E172ED"/>
    <w:rsid w:val="00E17585"/>
    <w:rsid w:val="00E17B1D"/>
    <w:rsid w:val="00E17B6D"/>
    <w:rsid w:val="00E17BA4"/>
    <w:rsid w:val="00E17D60"/>
    <w:rsid w:val="00E20365"/>
    <w:rsid w:val="00E209C7"/>
    <w:rsid w:val="00E20B35"/>
    <w:rsid w:val="00E20EB7"/>
    <w:rsid w:val="00E2120B"/>
    <w:rsid w:val="00E219A3"/>
    <w:rsid w:val="00E21D73"/>
    <w:rsid w:val="00E21E6D"/>
    <w:rsid w:val="00E221E4"/>
    <w:rsid w:val="00E22B5C"/>
    <w:rsid w:val="00E22C1C"/>
    <w:rsid w:val="00E235E8"/>
    <w:rsid w:val="00E236AB"/>
    <w:rsid w:val="00E236F5"/>
    <w:rsid w:val="00E237B9"/>
    <w:rsid w:val="00E23920"/>
    <w:rsid w:val="00E23B86"/>
    <w:rsid w:val="00E23E7A"/>
    <w:rsid w:val="00E24088"/>
    <w:rsid w:val="00E240EE"/>
    <w:rsid w:val="00E242A7"/>
    <w:rsid w:val="00E2440E"/>
    <w:rsid w:val="00E24998"/>
    <w:rsid w:val="00E249BB"/>
    <w:rsid w:val="00E249E9"/>
    <w:rsid w:val="00E25AB5"/>
    <w:rsid w:val="00E25FF6"/>
    <w:rsid w:val="00E26014"/>
    <w:rsid w:val="00E26138"/>
    <w:rsid w:val="00E262BC"/>
    <w:rsid w:val="00E2652E"/>
    <w:rsid w:val="00E2669E"/>
    <w:rsid w:val="00E2691A"/>
    <w:rsid w:val="00E26BDD"/>
    <w:rsid w:val="00E2707E"/>
    <w:rsid w:val="00E27673"/>
    <w:rsid w:val="00E276FD"/>
    <w:rsid w:val="00E2780B"/>
    <w:rsid w:val="00E278B0"/>
    <w:rsid w:val="00E278FA"/>
    <w:rsid w:val="00E27D17"/>
    <w:rsid w:val="00E27E88"/>
    <w:rsid w:val="00E30069"/>
    <w:rsid w:val="00E30152"/>
    <w:rsid w:val="00E301A6"/>
    <w:rsid w:val="00E302C1"/>
    <w:rsid w:val="00E3033B"/>
    <w:rsid w:val="00E30586"/>
    <w:rsid w:val="00E30E4D"/>
    <w:rsid w:val="00E311B9"/>
    <w:rsid w:val="00E3123E"/>
    <w:rsid w:val="00E312CA"/>
    <w:rsid w:val="00E31C72"/>
    <w:rsid w:val="00E31DAC"/>
    <w:rsid w:val="00E32009"/>
    <w:rsid w:val="00E324DA"/>
    <w:rsid w:val="00E324FC"/>
    <w:rsid w:val="00E32582"/>
    <w:rsid w:val="00E32597"/>
    <w:rsid w:val="00E32A27"/>
    <w:rsid w:val="00E32D22"/>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6B6"/>
    <w:rsid w:val="00E35755"/>
    <w:rsid w:val="00E35930"/>
    <w:rsid w:val="00E35ABB"/>
    <w:rsid w:val="00E35F3B"/>
    <w:rsid w:val="00E35FD9"/>
    <w:rsid w:val="00E360F6"/>
    <w:rsid w:val="00E360FD"/>
    <w:rsid w:val="00E3614E"/>
    <w:rsid w:val="00E362F8"/>
    <w:rsid w:val="00E367C6"/>
    <w:rsid w:val="00E36943"/>
    <w:rsid w:val="00E36987"/>
    <w:rsid w:val="00E36B7D"/>
    <w:rsid w:val="00E37516"/>
    <w:rsid w:val="00E37567"/>
    <w:rsid w:val="00E3781E"/>
    <w:rsid w:val="00E37B2D"/>
    <w:rsid w:val="00E37C3D"/>
    <w:rsid w:val="00E37D00"/>
    <w:rsid w:val="00E37E42"/>
    <w:rsid w:val="00E40292"/>
    <w:rsid w:val="00E40334"/>
    <w:rsid w:val="00E404F7"/>
    <w:rsid w:val="00E40A7B"/>
    <w:rsid w:val="00E40B41"/>
    <w:rsid w:val="00E40CEC"/>
    <w:rsid w:val="00E40DB8"/>
    <w:rsid w:val="00E40E38"/>
    <w:rsid w:val="00E40F45"/>
    <w:rsid w:val="00E41783"/>
    <w:rsid w:val="00E417FA"/>
    <w:rsid w:val="00E41900"/>
    <w:rsid w:val="00E419DF"/>
    <w:rsid w:val="00E41D78"/>
    <w:rsid w:val="00E41EB0"/>
    <w:rsid w:val="00E4243C"/>
    <w:rsid w:val="00E42788"/>
    <w:rsid w:val="00E4295E"/>
    <w:rsid w:val="00E42A43"/>
    <w:rsid w:val="00E42B5B"/>
    <w:rsid w:val="00E430DA"/>
    <w:rsid w:val="00E432D2"/>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502A7"/>
    <w:rsid w:val="00E50362"/>
    <w:rsid w:val="00E5057E"/>
    <w:rsid w:val="00E505B3"/>
    <w:rsid w:val="00E50D8D"/>
    <w:rsid w:val="00E5127A"/>
    <w:rsid w:val="00E514DC"/>
    <w:rsid w:val="00E51945"/>
    <w:rsid w:val="00E51954"/>
    <w:rsid w:val="00E51A48"/>
    <w:rsid w:val="00E51CC6"/>
    <w:rsid w:val="00E52CF7"/>
    <w:rsid w:val="00E530C3"/>
    <w:rsid w:val="00E537CA"/>
    <w:rsid w:val="00E53C5E"/>
    <w:rsid w:val="00E5483E"/>
    <w:rsid w:val="00E54A05"/>
    <w:rsid w:val="00E54A2C"/>
    <w:rsid w:val="00E54DFA"/>
    <w:rsid w:val="00E54EB8"/>
    <w:rsid w:val="00E55A67"/>
    <w:rsid w:val="00E55E30"/>
    <w:rsid w:val="00E5637C"/>
    <w:rsid w:val="00E5668F"/>
    <w:rsid w:val="00E5676E"/>
    <w:rsid w:val="00E56829"/>
    <w:rsid w:val="00E56887"/>
    <w:rsid w:val="00E56CC7"/>
    <w:rsid w:val="00E56F01"/>
    <w:rsid w:val="00E574AE"/>
    <w:rsid w:val="00E576A0"/>
    <w:rsid w:val="00E5776B"/>
    <w:rsid w:val="00E57EE5"/>
    <w:rsid w:val="00E603C3"/>
    <w:rsid w:val="00E603F7"/>
    <w:rsid w:val="00E60834"/>
    <w:rsid w:val="00E6097B"/>
    <w:rsid w:val="00E609E0"/>
    <w:rsid w:val="00E60C1A"/>
    <w:rsid w:val="00E60E4F"/>
    <w:rsid w:val="00E60FDE"/>
    <w:rsid w:val="00E61EF5"/>
    <w:rsid w:val="00E61F27"/>
    <w:rsid w:val="00E622C2"/>
    <w:rsid w:val="00E62497"/>
    <w:rsid w:val="00E62AA4"/>
    <w:rsid w:val="00E62C01"/>
    <w:rsid w:val="00E62DBD"/>
    <w:rsid w:val="00E633F3"/>
    <w:rsid w:val="00E63526"/>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4D3"/>
    <w:rsid w:val="00E67522"/>
    <w:rsid w:val="00E6775F"/>
    <w:rsid w:val="00E67AB7"/>
    <w:rsid w:val="00E67C2A"/>
    <w:rsid w:val="00E67E12"/>
    <w:rsid w:val="00E67E7C"/>
    <w:rsid w:val="00E70027"/>
    <w:rsid w:val="00E7002E"/>
    <w:rsid w:val="00E700FC"/>
    <w:rsid w:val="00E702DA"/>
    <w:rsid w:val="00E706F7"/>
    <w:rsid w:val="00E70BE0"/>
    <w:rsid w:val="00E710B2"/>
    <w:rsid w:val="00E71260"/>
    <w:rsid w:val="00E71486"/>
    <w:rsid w:val="00E7151B"/>
    <w:rsid w:val="00E715BC"/>
    <w:rsid w:val="00E718CF"/>
    <w:rsid w:val="00E7190F"/>
    <w:rsid w:val="00E71A1E"/>
    <w:rsid w:val="00E71D13"/>
    <w:rsid w:val="00E721C7"/>
    <w:rsid w:val="00E7261C"/>
    <w:rsid w:val="00E72682"/>
    <w:rsid w:val="00E72810"/>
    <w:rsid w:val="00E72EA1"/>
    <w:rsid w:val="00E7385D"/>
    <w:rsid w:val="00E739E3"/>
    <w:rsid w:val="00E73C6D"/>
    <w:rsid w:val="00E74763"/>
    <w:rsid w:val="00E748A9"/>
    <w:rsid w:val="00E74BDE"/>
    <w:rsid w:val="00E74F35"/>
    <w:rsid w:val="00E74F53"/>
    <w:rsid w:val="00E74FDF"/>
    <w:rsid w:val="00E74FEC"/>
    <w:rsid w:val="00E75049"/>
    <w:rsid w:val="00E75077"/>
    <w:rsid w:val="00E75176"/>
    <w:rsid w:val="00E755B3"/>
    <w:rsid w:val="00E75702"/>
    <w:rsid w:val="00E75772"/>
    <w:rsid w:val="00E758C3"/>
    <w:rsid w:val="00E76301"/>
    <w:rsid w:val="00E7638C"/>
    <w:rsid w:val="00E764CD"/>
    <w:rsid w:val="00E76CF3"/>
    <w:rsid w:val="00E77010"/>
    <w:rsid w:val="00E770FA"/>
    <w:rsid w:val="00E77279"/>
    <w:rsid w:val="00E773CF"/>
    <w:rsid w:val="00E7747D"/>
    <w:rsid w:val="00E7763A"/>
    <w:rsid w:val="00E776EC"/>
    <w:rsid w:val="00E77C16"/>
    <w:rsid w:val="00E77CA8"/>
    <w:rsid w:val="00E77F49"/>
    <w:rsid w:val="00E801EC"/>
    <w:rsid w:val="00E8031C"/>
    <w:rsid w:val="00E80358"/>
    <w:rsid w:val="00E8057E"/>
    <w:rsid w:val="00E80919"/>
    <w:rsid w:val="00E80B5D"/>
    <w:rsid w:val="00E80E69"/>
    <w:rsid w:val="00E80FB8"/>
    <w:rsid w:val="00E8133F"/>
    <w:rsid w:val="00E81404"/>
    <w:rsid w:val="00E81ABB"/>
    <w:rsid w:val="00E820F6"/>
    <w:rsid w:val="00E822CB"/>
    <w:rsid w:val="00E828F7"/>
    <w:rsid w:val="00E82913"/>
    <w:rsid w:val="00E82BA5"/>
    <w:rsid w:val="00E82FE4"/>
    <w:rsid w:val="00E830BC"/>
    <w:rsid w:val="00E8325B"/>
    <w:rsid w:val="00E833C8"/>
    <w:rsid w:val="00E83545"/>
    <w:rsid w:val="00E835F1"/>
    <w:rsid w:val="00E836C4"/>
    <w:rsid w:val="00E83AE7"/>
    <w:rsid w:val="00E8408C"/>
    <w:rsid w:val="00E840F8"/>
    <w:rsid w:val="00E8489F"/>
    <w:rsid w:val="00E84A70"/>
    <w:rsid w:val="00E84D3C"/>
    <w:rsid w:val="00E84DDF"/>
    <w:rsid w:val="00E84E8C"/>
    <w:rsid w:val="00E84F13"/>
    <w:rsid w:val="00E85315"/>
    <w:rsid w:val="00E85324"/>
    <w:rsid w:val="00E8599C"/>
    <w:rsid w:val="00E85C8D"/>
    <w:rsid w:val="00E85CEB"/>
    <w:rsid w:val="00E85D20"/>
    <w:rsid w:val="00E85DD1"/>
    <w:rsid w:val="00E86320"/>
    <w:rsid w:val="00E863BF"/>
    <w:rsid w:val="00E86B99"/>
    <w:rsid w:val="00E86E73"/>
    <w:rsid w:val="00E87042"/>
    <w:rsid w:val="00E87268"/>
    <w:rsid w:val="00E87758"/>
    <w:rsid w:val="00E87BF9"/>
    <w:rsid w:val="00E87CBB"/>
    <w:rsid w:val="00E9031D"/>
    <w:rsid w:val="00E90527"/>
    <w:rsid w:val="00E905EB"/>
    <w:rsid w:val="00E906AB"/>
    <w:rsid w:val="00E90B20"/>
    <w:rsid w:val="00E90B66"/>
    <w:rsid w:val="00E90CD5"/>
    <w:rsid w:val="00E90E37"/>
    <w:rsid w:val="00E90E45"/>
    <w:rsid w:val="00E91269"/>
    <w:rsid w:val="00E9135A"/>
    <w:rsid w:val="00E91794"/>
    <w:rsid w:val="00E91D6D"/>
    <w:rsid w:val="00E91E92"/>
    <w:rsid w:val="00E92336"/>
    <w:rsid w:val="00E9237D"/>
    <w:rsid w:val="00E92FFD"/>
    <w:rsid w:val="00E93012"/>
    <w:rsid w:val="00E930A6"/>
    <w:rsid w:val="00E9314E"/>
    <w:rsid w:val="00E934FE"/>
    <w:rsid w:val="00E93579"/>
    <w:rsid w:val="00E93675"/>
    <w:rsid w:val="00E93848"/>
    <w:rsid w:val="00E938B1"/>
    <w:rsid w:val="00E93E0A"/>
    <w:rsid w:val="00E94088"/>
    <w:rsid w:val="00E94550"/>
    <w:rsid w:val="00E949B3"/>
    <w:rsid w:val="00E94A3B"/>
    <w:rsid w:val="00E94C74"/>
    <w:rsid w:val="00E94EBC"/>
    <w:rsid w:val="00E95438"/>
    <w:rsid w:val="00E95464"/>
    <w:rsid w:val="00E95D12"/>
    <w:rsid w:val="00E95DE6"/>
    <w:rsid w:val="00E95E8C"/>
    <w:rsid w:val="00E95EA8"/>
    <w:rsid w:val="00E963C2"/>
    <w:rsid w:val="00E9688B"/>
    <w:rsid w:val="00E96CCE"/>
    <w:rsid w:val="00E96E00"/>
    <w:rsid w:val="00E96E72"/>
    <w:rsid w:val="00E97178"/>
    <w:rsid w:val="00E978E8"/>
    <w:rsid w:val="00EA0051"/>
    <w:rsid w:val="00EA0619"/>
    <w:rsid w:val="00EA0923"/>
    <w:rsid w:val="00EA0A6D"/>
    <w:rsid w:val="00EA1006"/>
    <w:rsid w:val="00EA12B7"/>
    <w:rsid w:val="00EA1661"/>
    <w:rsid w:val="00EA1766"/>
    <w:rsid w:val="00EA1931"/>
    <w:rsid w:val="00EA1BE3"/>
    <w:rsid w:val="00EA22A9"/>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E38"/>
    <w:rsid w:val="00EA5F44"/>
    <w:rsid w:val="00EA6276"/>
    <w:rsid w:val="00EA6429"/>
    <w:rsid w:val="00EA65B7"/>
    <w:rsid w:val="00EA67A3"/>
    <w:rsid w:val="00EA6B06"/>
    <w:rsid w:val="00EA7121"/>
    <w:rsid w:val="00EA721D"/>
    <w:rsid w:val="00EA7248"/>
    <w:rsid w:val="00EA7428"/>
    <w:rsid w:val="00EA758A"/>
    <w:rsid w:val="00EA760E"/>
    <w:rsid w:val="00EA7753"/>
    <w:rsid w:val="00EA7DC7"/>
    <w:rsid w:val="00EB0440"/>
    <w:rsid w:val="00EB09CF"/>
    <w:rsid w:val="00EB0B52"/>
    <w:rsid w:val="00EB1282"/>
    <w:rsid w:val="00EB1333"/>
    <w:rsid w:val="00EB14FD"/>
    <w:rsid w:val="00EB16EC"/>
    <w:rsid w:val="00EB18D8"/>
    <w:rsid w:val="00EB1B25"/>
    <w:rsid w:val="00EB1C0F"/>
    <w:rsid w:val="00EB1C21"/>
    <w:rsid w:val="00EB1C6E"/>
    <w:rsid w:val="00EB1D05"/>
    <w:rsid w:val="00EB1D39"/>
    <w:rsid w:val="00EB205C"/>
    <w:rsid w:val="00EB23A6"/>
    <w:rsid w:val="00EB24C8"/>
    <w:rsid w:val="00EB25E0"/>
    <w:rsid w:val="00EB3012"/>
    <w:rsid w:val="00EB31C2"/>
    <w:rsid w:val="00EB32B9"/>
    <w:rsid w:val="00EB36E9"/>
    <w:rsid w:val="00EB3836"/>
    <w:rsid w:val="00EB3FCA"/>
    <w:rsid w:val="00EB41B4"/>
    <w:rsid w:val="00EB438A"/>
    <w:rsid w:val="00EB4586"/>
    <w:rsid w:val="00EB4BD3"/>
    <w:rsid w:val="00EB51DA"/>
    <w:rsid w:val="00EB5332"/>
    <w:rsid w:val="00EB55B3"/>
    <w:rsid w:val="00EB5CB2"/>
    <w:rsid w:val="00EB5F81"/>
    <w:rsid w:val="00EB60A2"/>
    <w:rsid w:val="00EB6245"/>
    <w:rsid w:val="00EB62E4"/>
    <w:rsid w:val="00EB630F"/>
    <w:rsid w:val="00EB647E"/>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3C3"/>
    <w:rsid w:val="00EC1457"/>
    <w:rsid w:val="00EC1545"/>
    <w:rsid w:val="00EC16B5"/>
    <w:rsid w:val="00EC17BA"/>
    <w:rsid w:val="00EC1C35"/>
    <w:rsid w:val="00EC1CB2"/>
    <w:rsid w:val="00EC208E"/>
    <w:rsid w:val="00EC2220"/>
    <w:rsid w:val="00EC23AF"/>
    <w:rsid w:val="00EC2575"/>
    <w:rsid w:val="00EC28A0"/>
    <w:rsid w:val="00EC290D"/>
    <w:rsid w:val="00EC31FA"/>
    <w:rsid w:val="00EC3236"/>
    <w:rsid w:val="00EC339C"/>
    <w:rsid w:val="00EC3413"/>
    <w:rsid w:val="00EC3517"/>
    <w:rsid w:val="00EC3AA3"/>
    <w:rsid w:val="00EC3B3B"/>
    <w:rsid w:val="00EC3C7F"/>
    <w:rsid w:val="00EC3D8D"/>
    <w:rsid w:val="00EC41A6"/>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B9"/>
    <w:rsid w:val="00EC75D0"/>
    <w:rsid w:val="00EC76CA"/>
    <w:rsid w:val="00EC782C"/>
    <w:rsid w:val="00EC7A8B"/>
    <w:rsid w:val="00EC7D0F"/>
    <w:rsid w:val="00EC7DBE"/>
    <w:rsid w:val="00EC7F9E"/>
    <w:rsid w:val="00EC7FEE"/>
    <w:rsid w:val="00ED04D1"/>
    <w:rsid w:val="00ED06EE"/>
    <w:rsid w:val="00ED0839"/>
    <w:rsid w:val="00ED0A5B"/>
    <w:rsid w:val="00ED12AE"/>
    <w:rsid w:val="00ED17B6"/>
    <w:rsid w:val="00ED1B9A"/>
    <w:rsid w:val="00ED1BD3"/>
    <w:rsid w:val="00ED1CFC"/>
    <w:rsid w:val="00ED2221"/>
    <w:rsid w:val="00ED2F64"/>
    <w:rsid w:val="00ED33CD"/>
    <w:rsid w:val="00ED35A0"/>
    <w:rsid w:val="00ED3714"/>
    <w:rsid w:val="00ED37D2"/>
    <w:rsid w:val="00ED39DA"/>
    <w:rsid w:val="00ED4151"/>
    <w:rsid w:val="00ED43B8"/>
    <w:rsid w:val="00ED444C"/>
    <w:rsid w:val="00ED450B"/>
    <w:rsid w:val="00ED478F"/>
    <w:rsid w:val="00ED4AED"/>
    <w:rsid w:val="00ED4EE2"/>
    <w:rsid w:val="00ED582B"/>
    <w:rsid w:val="00ED5C21"/>
    <w:rsid w:val="00ED6194"/>
    <w:rsid w:val="00ED62FC"/>
    <w:rsid w:val="00ED63E9"/>
    <w:rsid w:val="00ED66EA"/>
    <w:rsid w:val="00ED681F"/>
    <w:rsid w:val="00ED70B1"/>
    <w:rsid w:val="00ED716B"/>
    <w:rsid w:val="00ED769E"/>
    <w:rsid w:val="00ED7778"/>
    <w:rsid w:val="00ED7C8F"/>
    <w:rsid w:val="00ED7D9B"/>
    <w:rsid w:val="00ED7E0C"/>
    <w:rsid w:val="00ED7EFD"/>
    <w:rsid w:val="00EE02FE"/>
    <w:rsid w:val="00EE083D"/>
    <w:rsid w:val="00EE092A"/>
    <w:rsid w:val="00EE0A49"/>
    <w:rsid w:val="00EE107C"/>
    <w:rsid w:val="00EE10D2"/>
    <w:rsid w:val="00EE1167"/>
    <w:rsid w:val="00EE1289"/>
    <w:rsid w:val="00EE1389"/>
    <w:rsid w:val="00EE153B"/>
    <w:rsid w:val="00EE1C2B"/>
    <w:rsid w:val="00EE2285"/>
    <w:rsid w:val="00EE22ED"/>
    <w:rsid w:val="00EE28D1"/>
    <w:rsid w:val="00EE2CBF"/>
    <w:rsid w:val="00EE2DD4"/>
    <w:rsid w:val="00EE2F9D"/>
    <w:rsid w:val="00EE310C"/>
    <w:rsid w:val="00EE3318"/>
    <w:rsid w:val="00EE334D"/>
    <w:rsid w:val="00EE3745"/>
    <w:rsid w:val="00EE387E"/>
    <w:rsid w:val="00EE3B4C"/>
    <w:rsid w:val="00EE3B88"/>
    <w:rsid w:val="00EE3D89"/>
    <w:rsid w:val="00EE3F20"/>
    <w:rsid w:val="00EE44D1"/>
    <w:rsid w:val="00EE4680"/>
    <w:rsid w:val="00EE48F7"/>
    <w:rsid w:val="00EE4CB1"/>
    <w:rsid w:val="00EE53EF"/>
    <w:rsid w:val="00EE5A37"/>
    <w:rsid w:val="00EE624E"/>
    <w:rsid w:val="00EE62A1"/>
    <w:rsid w:val="00EE62F7"/>
    <w:rsid w:val="00EE639E"/>
    <w:rsid w:val="00EE6825"/>
    <w:rsid w:val="00EE69C6"/>
    <w:rsid w:val="00EE6C21"/>
    <w:rsid w:val="00EE6DF6"/>
    <w:rsid w:val="00EE7117"/>
    <w:rsid w:val="00EE7282"/>
    <w:rsid w:val="00EE7386"/>
    <w:rsid w:val="00EE7408"/>
    <w:rsid w:val="00EE7A56"/>
    <w:rsid w:val="00EE7AA3"/>
    <w:rsid w:val="00EE7E0F"/>
    <w:rsid w:val="00EF013A"/>
    <w:rsid w:val="00EF0449"/>
    <w:rsid w:val="00EF072B"/>
    <w:rsid w:val="00EF0E1B"/>
    <w:rsid w:val="00EF0E90"/>
    <w:rsid w:val="00EF0F4A"/>
    <w:rsid w:val="00EF1009"/>
    <w:rsid w:val="00EF1498"/>
    <w:rsid w:val="00EF1572"/>
    <w:rsid w:val="00EF1635"/>
    <w:rsid w:val="00EF186B"/>
    <w:rsid w:val="00EF18DE"/>
    <w:rsid w:val="00EF1C60"/>
    <w:rsid w:val="00EF1F7E"/>
    <w:rsid w:val="00EF2749"/>
    <w:rsid w:val="00EF2781"/>
    <w:rsid w:val="00EF2828"/>
    <w:rsid w:val="00EF295D"/>
    <w:rsid w:val="00EF29A6"/>
    <w:rsid w:val="00EF2B06"/>
    <w:rsid w:val="00EF34CB"/>
    <w:rsid w:val="00EF376D"/>
    <w:rsid w:val="00EF3776"/>
    <w:rsid w:val="00EF39A6"/>
    <w:rsid w:val="00EF3F8D"/>
    <w:rsid w:val="00EF4125"/>
    <w:rsid w:val="00EF4418"/>
    <w:rsid w:val="00EF485C"/>
    <w:rsid w:val="00EF49D9"/>
    <w:rsid w:val="00EF4A9D"/>
    <w:rsid w:val="00EF4BFB"/>
    <w:rsid w:val="00EF4C8F"/>
    <w:rsid w:val="00EF4D4F"/>
    <w:rsid w:val="00EF4E14"/>
    <w:rsid w:val="00EF5571"/>
    <w:rsid w:val="00EF5AAF"/>
    <w:rsid w:val="00EF5E3E"/>
    <w:rsid w:val="00EF636C"/>
    <w:rsid w:val="00EF672A"/>
    <w:rsid w:val="00EF6851"/>
    <w:rsid w:val="00EF69F9"/>
    <w:rsid w:val="00EF6B2B"/>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758"/>
    <w:rsid w:val="00F028AB"/>
    <w:rsid w:val="00F02ABD"/>
    <w:rsid w:val="00F02CAA"/>
    <w:rsid w:val="00F0377B"/>
    <w:rsid w:val="00F0390B"/>
    <w:rsid w:val="00F03A26"/>
    <w:rsid w:val="00F03B2E"/>
    <w:rsid w:val="00F03CEE"/>
    <w:rsid w:val="00F03D5C"/>
    <w:rsid w:val="00F03EDD"/>
    <w:rsid w:val="00F047D7"/>
    <w:rsid w:val="00F04A47"/>
    <w:rsid w:val="00F04D5D"/>
    <w:rsid w:val="00F04FFD"/>
    <w:rsid w:val="00F0519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A22"/>
    <w:rsid w:val="00F1030E"/>
    <w:rsid w:val="00F1068E"/>
    <w:rsid w:val="00F1071A"/>
    <w:rsid w:val="00F107D6"/>
    <w:rsid w:val="00F10927"/>
    <w:rsid w:val="00F109E4"/>
    <w:rsid w:val="00F10C9D"/>
    <w:rsid w:val="00F10E37"/>
    <w:rsid w:val="00F114CA"/>
    <w:rsid w:val="00F11AA7"/>
    <w:rsid w:val="00F11E29"/>
    <w:rsid w:val="00F11E39"/>
    <w:rsid w:val="00F1229A"/>
    <w:rsid w:val="00F1240C"/>
    <w:rsid w:val="00F12564"/>
    <w:rsid w:val="00F12967"/>
    <w:rsid w:val="00F129C3"/>
    <w:rsid w:val="00F129D0"/>
    <w:rsid w:val="00F12A9C"/>
    <w:rsid w:val="00F12B22"/>
    <w:rsid w:val="00F12B9D"/>
    <w:rsid w:val="00F13047"/>
    <w:rsid w:val="00F137BE"/>
    <w:rsid w:val="00F13996"/>
    <w:rsid w:val="00F13C2A"/>
    <w:rsid w:val="00F14663"/>
    <w:rsid w:val="00F14815"/>
    <w:rsid w:val="00F14984"/>
    <w:rsid w:val="00F14A99"/>
    <w:rsid w:val="00F14C53"/>
    <w:rsid w:val="00F14D9A"/>
    <w:rsid w:val="00F14DF0"/>
    <w:rsid w:val="00F15215"/>
    <w:rsid w:val="00F157E7"/>
    <w:rsid w:val="00F15B1B"/>
    <w:rsid w:val="00F15B22"/>
    <w:rsid w:val="00F15D38"/>
    <w:rsid w:val="00F15DA8"/>
    <w:rsid w:val="00F1606B"/>
    <w:rsid w:val="00F161ED"/>
    <w:rsid w:val="00F1674C"/>
    <w:rsid w:val="00F1687C"/>
    <w:rsid w:val="00F16B38"/>
    <w:rsid w:val="00F17250"/>
    <w:rsid w:val="00F174E4"/>
    <w:rsid w:val="00F17696"/>
    <w:rsid w:val="00F17CD3"/>
    <w:rsid w:val="00F2011E"/>
    <w:rsid w:val="00F20707"/>
    <w:rsid w:val="00F20831"/>
    <w:rsid w:val="00F20853"/>
    <w:rsid w:val="00F20D18"/>
    <w:rsid w:val="00F20D92"/>
    <w:rsid w:val="00F2103A"/>
    <w:rsid w:val="00F21076"/>
    <w:rsid w:val="00F21251"/>
    <w:rsid w:val="00F213EE"/>
    <w:rsid w:val="00F21608"/>
    <w:rsid w:val="00F21804"/>
    <w:rsid w:val="00F21DA8"/>
    <w:rsid w:val="00F21DCD"/>
    <w:rsid w:val="00F22128"/>
    <w:rsid w:val="00F2221C"/>
    <w:rsid w:val="00F22584"/>
    <w:rsid w:val="00F22827"/>
    <w:rsid w:val="00F232E1"/>
    <w:rsid w:val="00F234E1"/>
    <w:rsid w:val="00F2388B"/>
    <w:rsid w:val="00F23BBC"/>
    <w:rsid w:val="00F23C03"/>
    <w:rsid w:val="00F23C64"/>
    <w:rsid w:val="00F24274"/>
    <w:rsid w:val="00F247B3"/>
    <w:rsid w:val="00F2561B"/>
    <w:rsid w:val="00F2589E"/>
    <w:rsid w:val="00F25E2C"/>
    <w:rsid w:val="00F26016"/>
    <w:rsid w:val="00F2645B"/>
    <w:rsid w:val="00F26A74"/>
    <w:rsid w:val="00F26CDD"/>
    <w:rsid w:val="00F26D1A"/>
    <w:rsid w:val="00F26D48"/>
    <w:rsid w:val="00F26D76"/>
    <w:rsid w:val="00F26E03"/>
    <w:rsid w:val="00F277EA"/>
    <w:rsid w:val="00F306F9"/>
    <w:rsid w:val="00F30A80"/>
    <w:rsid w:val="00F30B0A"/>
    <w:rsid w:val="00F30B13"/>
    <w:rsid w:val="00F30CAC"/>
    <w:rsid w:val="00F30DCE"/>
    <w:rsid w:val="00F30DEB"/>
    <w:rsid w:val="00F30E56"/>
    <w:rsid w:val="00F30E71"/>
    <w:rsid w:val="00F30EA0"/>
    <w:rsid w:val="00F31169"/>
    <w:rsid w:val="00F3133E"/>
    <w:rsid w:val="00F31662"/>
    <w:rsid w:val="00F31931"/>
    <w:rsid w:val="00F319AB"/>
    <w:rsid w:val="00F31F59"/>
    <w:rsid w:val="00F31FDF"/>
    <w:rsid w:val="00F32005"/>
    <w:rsid w:val="00F32B3C"/>
    <w:rsid w:val="00F32B3F"/>
    <w:rsid w:val="00F32BFB"/>
    <w:rsid w:val="00F32D32"/>
    <w:rsid w:val="00F33707"/>
    <w:rsid w:val="00F3391C"/>
    <w:rsid w:val="00F33A35"/>
    <w:rsid w:val="00F33AFF"/>
    <w:rsid w:val="00F33B44"/>
    <w:rsid w:val="00F33CA0"/>
    <w:rsid w:val="00F33CBF"/>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C94"/>
    <w:rsid w:val="00F36F05"/>
    <w:rsid w:val="00F3712E"/>
    <w:rsid w:val="00F37210"/>
    <w:rsid w:val="00F37343"/>
    <w:rsid w:val="00F3746D"/>
    <w:rsid w:val="00F3751A"/>
    <w:rsid w:val="00F37942"/>
    <w:rsid w:val="00F40C08"/>
    <w:rsid w:val="00F40FA7"/>
    <w:rsid w:val="00F41259"/>
    <w:rsid w:val="00F415BA"/>
    <w:rsid w:val="00F41E57"/>
    <w:rsid w:val="00F421C1"/>
    <w:rsid w:val="00F425B6"/>
    <w:rsid w:val="00F42E03"/>
    <w:rsid w:val="00F42E12"/>
    <w:rsid w:val="00F42F27"/>
    <w:rsid w:val="00F42F55"/>
    <w:rsid w:val="00F436A8"/>
    <w:rsid w:val="00F437CB"/>
    <w:rsid w:val="00F43A64"/>
    <w:rsid w:val="00F43E1A"/>
    <w:rsid w:val="00F4478B"/>
    <w:rsid w:val="00F44BF7"/>
    <w:rsid w:val="00F45301"/>
    <w:rsid w:val="00F455B8"/>
    <w:rsid w:val="00F45793"/>
    <w:rsid w:val="00F4582D"/>
    <w:rsid w:val="00F4596F"/>
    <w:rsid w:val="00F45C65"/>
    <w:rsid w:val="00F45CF6"/>
    <w:rsid w:val="00F4683D"/>
    <w:rsid w:val="00F46C88"/>
    <w:rsid w:val="00F46F85"/>
    <w:rsid w:val="00F4703A"/>
    <w:rsid w:val="00F471C9"/>
    <w:rsid w:val="00F478D0"/>
    <w:rsid w:val="00F47A62"/>
    <w:rsid w:val="00F47D54"/>
    <w:rsid w:val="00F50209"/>
    <w:rsid w:val="00F50367"/>
    <w:rsid w:val="00F50743"/>
    <w:rsid w:val="00F507DC"/>
    <w:rsid w:val="00F509DA"/>
    <w:rsid w:val="00F50C20"/>
    <w:rsid w:val="00F50DDF"/>
    <w:rsid w:val="00F5128B"/>
    <w:rsid w:val="00F51363"/>
    <w:rsid w:val="00F513E5"/>
    <w:rsid w:val="00F51744"/>
    <w:rsid w:val="00F5210E"/>
    <w:rsid w:val="00F521C5"/>
    <w:rsid w:val="00F5236C"/>
    <w:rsid w:val="00F526A4"/>
    <w:rsid w:val="00F52804"/>
    <w:rsid w:val="00F52AC9"/>
    <w:rsid w:val="00F52ADD"/>
    <w:rsid w:val="00F52C8B"/>
    <w:rsid w:val="00F52E5C"/>
    <w:rsid w:val="00F53061"/>
    <w:rsid w:val="00F539AE"/>
    <w:rsid w:val="00F53BB5"/>
    <w:rsid w:val="00F53FE0"/>
    <w:rsid w:val="00F54149"/>
    <w:rsid w:val="00F5417C"/>
    <w:rsid w:val="00F543CF"/>
    <w:rsid w:val="00F54451"/>
    <w:rsid w:val="00F5455F"/>
    <w:rsid w:val="00F54B13"/>
    <w:rsid w:val="00F5503F"/>
    <w:rsid w:val="00F551AF"/>
    <w:rsid w:val="00F5527D"/>
    <w:rsid w:val="00F552E9"/>
    <w:rsid w:val="00F55AAB"/>
    <w:rsid w:val="00F55B7C"/>
    <w:rsid w:val="00F55C9D"/>
    <w:rsid w:val="00F55D41"/>
    <w:rsid w:val="00F55DAE"/>
    <w:rsid w:val="00F55F5C"/>
    <w:rsid w:val="00F56082"/>
    <w:rsid w:val="00F56763"/>
    <w:rsid w:val="00F568AA"/>
    <w:rsid w:val="00F56FFE"/>
    <w:rsid w:val="00F57798"/>
    <w:rsid w:val="00F5787C"/>
    <w:rsid w:val="00F57A93"/>
    <w:rsid w:val="00F57DD6"/>
    <w:rsid w:val="00F60171"/>
    <w:rsid w:val="00F60698"/>
    <w:rsid w:val="00F606C7"/>
    <w:rsid w:val="00F6091E"/>
    <w:rsid w:val="00F60EF0"/>
    <w:rsid w:val="00F6193D"/>
    <w:rsid w:val="00F61A95"/>
    <w:rsid w:val="00F624AE"/>
    <w:rsid w:val="00F62558"/>
    <w:rsid w:val="00F63015"/>
    <w:rsid w:val="00F634C2"/>
    <w:rsid w:val="00F635E0"/>
    <w:rsid w:val="00F64916"/>
    <w:rsid w:val="00F65086"/>
    <w:rsid w:val="00F65C72"/>
    <w:rsid w:val="00F66CF1"/>
    <w:rsid w:val="00F671E7"/>
    <w:rsid w:val="00F673AA"/>
    <w:rsid w:val="00F677A7"/>
    <w:rsid w:val="00F67D83"/>
    <w:rsid w:val="00F67DA1"/>
    <w:rsid w:val="00F67F4C"/>
    <w:rsid w:val="00F70057"/>
    <w:rsid w:val="00F700A4"/>
    <w:rsid w:val="00F70179"/>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34B"/>
    <w:rsid w:val="00F776D1"/>
    <w:rsid w:val="00F77996"/>
    <w:rsid w:val="00F77DE0"/>
    <w:rsid w:val="00F80043"/>
    <w:rsid w:val="00F80161"/>
    <w:rsid w:val="00F801AF"/>
    <w:rsid w:val="00F80C08"/>
    <w:rsid w:val="00F8100A"/>
    <w:rsid w:val="00F81252"/>
    <w:rsid w:val="00F813AB"/>
    <w:rsid w:val="00F82487"/>
    <w:rsid w:val="00F82626"/>
    <w:rsid w:val="00F82959"/>
    <w:rsid w:val="00F82B15"/>
    <w:rsid w:val="00F82B8E"/>
    <w:rsid w:val="00F82E64"/>
    <w:rsid w:val="00F82FBC"/>
    <w:rsid w:val="00F830AB"/>
    <w:rsid w:val="00F8330C"/>
    <w:rsid w:val="00F83310"/>
    <w:rsid w:val="00F83733"/>
    <w:rsid w:val="00F83877"/>
    <w:rsid w:val="00F83A0E"/>
    <w:rsid w:val="00F83C09"/>
    <w:rsid w:val="00F83DB8"/>
    <w:rsid w:val="00F83E8C"/>
    <w:rsid w:val="00F83FFA"/>
    <w:rsid w:val="00F84042"/>
    <w:rsid w:val="00F8410C"/>
    <w:rsid w:val="00F8412C"/>
    <w:rsid w:val="00F8418F"/>
    <w:rsid w:val="00F84458"/>
    <w:rsid w:val="00F844A0"/>
    <w:rsid w:val="00F84512"/>
    <w:rsid w:val="00F84631"/>
    <w:rsid w:val="00F84743"/>
    <w:rsid w:val="00F85064"/>
    <w:rsid w:val="00F850D4"/>
    <w:rsid w:val="00F85203"/>
    <w:rsid w:val="00F85488"/>
    <w:rsid w:val="00F855E7"/>
    <w:rsid w:val="00F85788"/>
    <w:rsid w:val="00F85A2B"/>
    <w:rsid w:val="00F85A53"/>
    <w:rsid w:val="00F85C47"/>
    <w:rsid w:val="00F86173"/>
    <w:rsid w:val="00F8656C"/>
    <w:rsid w:val="00F86D97"/>
    <w:rsid w:val="00F86E41"/>
    <w:rsid w:val="00F86E47"/>
    <w:rsid w:val="00F8718A"/>
    <w:rsid w:val="00F87459"/>
    <w:rsid w:val="00F8757D"/>
    <w:rsid w:val="00F87819"/>
    <w:rsid w:val="00F87AA4"/>
    <w:rsid w:val="00F87E5C"/>
    <w:rsid w:val="00F900E3"/>
    <w:rsid w:val="00F90167"/>
    <w:rsid w:val="00F90BCC"/>
    <w:rsid w:val="00F9121A"/>
    <w:rsid w:val="00F918CB"/>
    <w:rsid w:val="00F919CE"/>
    <w:rsid w:val="00F91AFE"/>
    <w:rsid w:val="00F9201A"/>
    <w:rsid w:val="00F92663"/>
    <w:rsid w:val="00F92727"/>
    <w:rsid w:val="00F9272F"/>
    <w:rsid w:val="00F92E81"/>
    <w:rsid w:val="00F92F66"/>
    <w:rsid w:val="00F93427"/>
    <w:rsid w:val="00F93511"/>
    <w:rsid w:val="00F9389C"/>
    <w:rsid w:val="00F93AF3"/>
    <w:rsid w:val="00F93DEB"/>
    <w:rsid w:val="00F94457"/>
    <w:rsid w:val="00F94786"/>
    <w:rsid w:val="00F94876"/>
    <w:rsid w:val="00F948F4"/>
    <w:rsid w:val="00F94A18"/>
    <w:rsid w:val="00F94D5D"/>
    <w:rsid w:val="00F95387"/>
    <w:rsid w:val="00F959E5"/>
    <w:rsid w:val="00F95E6D"/>
    <w:rsid w:val="00F95F17"/>
    <w:rsid w:val="00F962D9"/>
    <w:rsid w:val="00F9744A"/>
    <w:rsid w:val="00F97638"/>
    <w:rsid w:val="00F97904"/>
    <w:rsid w:val="00F97B14"/>
    <w:rsid w:val="00F97F7B"/>
    <w:rsid w:val="00F97FF5"/>
    <w:rsid w:val="00FA0046"/>
    <w:rsid w:val="00FA04C6"/>
    <w:rsid w:val="00FA0972"/>
    <w:rsid w:val="00FA157D"/>
    <w:rsid w:val="00FA26D2"/>
    <w:rsid w:val="00FA2833"/>
    <w:rsid w:val="00FA29F6"/>
    <w:rsid w:val="00FA3059"/>
    <w:rsid w:val="00FA3395"/>
    <w:rsid w:val="00FA3731"/>
    <w:rsid w:val="00FA3B98"/>
    <w:rsid w:val="00FA3E06"/>
    <w:rsid w:val="00FA4978"/>
    <w:rsid w:val="00FA4C46"/>
    <w:rsid w:val="00FA521E"/>
    <w:rsid w:val="00FA521F"/>
    <w:rsid w:val="00FA5634"/>
    <w:rsid w:val="00FA566D"/>
    <w:rsid w:val="00FA574F"/>
    <w:rsid w:val="00FA5912"/>
    <w:rsid w:val="00FA5EA8"/>
    <w:rsid w:val="00FA5F0C"/>
    <w:rsid w:val="00FA6122"/>
    <w:rsid w:val="00FA630F"/>
    <w:rsid w:val="00FA6906"/>
    <w:rsid w:val="00FA693B"/>
    <w:rsid w:val="00FA6D51"/>
    <w:rsid w:val="00FA759F"/>
    <w:rsid w:val="00FA7654"/>
    <w:rsid w:val="00FA768E"/>
    <w:rsid w:val="00FA7A20"/>
    <w:rsid w:val="00FA7C72"/>
    <w:rsid w:val="00FA7FD5"/>
    <w:rsid w:val="00FB0053"/>
    <w:rsid w:val="00FB00E1"/>
    <w:rsid w:val="00FB02C6"/>
    <w:rsid w:val="00FB0953"/>
    <w:rsid w:val="00FB0AB0"/>
    <w:rsid w:val="00FB10CA"/>
    <w:rsid w:val="00FB124E"/>
    <w:rsid w:val="00FB1438"/>
    <w:rsid w:val="00FB1A8F"/>
    <w:rsid w:val="00FB1CEC"/>
    <w:rsid w:val="00FB1DC2"/>
    <w:rsid w:val="00FB1F0A"/>
    <w:rsid w:val="00FB238D"/>
    <w:rsid w:val="00FB250B"/>
    <w:rsid w:val="00FB2709"/>
    <w:rsid w:val="00FB28F5"/>
    <w:rsid w:val="00FB2C62"/>
    <w:rsid w:val="00FB2CF4"/>
    <w:rsid w:val="00FB3553"/>
    <w:rsid w:val="00FB37E6"/>
    <w:rsid w:val="00FB38D1"/>
    <w:rsid w:val="00FB3907"/>
    <w:rsid w:val="00FB3923"/>
    <w:rsid w:val="00FB3F48"/>
    <w:rsid w:val="00FB44AD"/>
    <w:rsid w:val="00FB4ECF"/>
    <w:rsid w:val="00FB4FE3"/>
    <w:rsid w:val="00FB566E"/>
    <w:rsid w:val="00FB57C3"/>
    <w:rsid w:val="00FB5A04"/>
    <w:rsid w:val="00FB5B3C"/>
    <w:rsid w:val="00FB5DCC"/>
    <w:rsid w:val="00FB5E2A"/>
    <w:rsid w:val="00FB670B"/>
    <w:rsid w:val="00FB698D"/>
    <w:rsid w:val="00FB6D69"/>
    <w:rsid w:val="00FB706D"/>
    <w:rsid w:val="00FB7357"/>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169"/>
    <w:rsid w:val="00FC36BD"/>
    <w:rsid w:val="00FC3BAC"/>
    <w:rsid w:val="00FC3E33"/>
    <w:rsid w:val="00FC3E3B"/>
    <w:rsid w:val="00FC5262"/>
    <w:rsid w:val="00FC52B1"/>
    <w:rsid w:val="00FC534D"/>
    <w:rsid w:val="00FC5FEA"/>
    <w:rsid w:val="00FC601B"/>
    <w:rsid w:val="00FC6222"/>
    <w:rsid w:val="00FC62CD"/>
    <w:rsid w:val="00FC6D0F"/>
    <w:rsid w:val="00FC6E3F"/>
    <w:rsid w:val="00FC70D5"/>
    <w:rsid w:val="00FC7139"/>
    <w:rsid w:val="00FC73ED"/>
    <w:rsid w:val="00FC7465"/>
    <w:rsid w:val="00FC7BA7"/>
    <w:rsid w:val="00FC7C36"/>
    <w:rsid w:val="00FD0308"/>
    <w:rsid w:val="00FD0AF8"/>
    <w:rsid w:val="00FD0C81"/>
    <w:rsid w:val="00FD0EBA"/>
    <w:rsid w:val="00FD103A"/>
    <w:rsid w:val="00FD108D"/>
    <w:rsid w:val="00FD11A1"/>
    <w:rsid w:val="00FD12BE"/>
    <w:rsid w:val="00FD182F"/>
    <w:rsid w:val="00FD1AA8"/>
    <w:rsid w:val="00FD1E98"/>
    <w:rsid w:val="00FD2169"/>
    <w:rsid w:val="00FD2184"/>
    <w:rsid w:val="00FD23C3"/>
    <w:rsid w:val="00FD2578"/>
    <w:rsid w:val="00FD29B6"/>
    <w:rsid w:val="00FD2B54"/>
    <w:rsid w:val="00FD2CDC"/>
    <w:rsid w:val="00FD2DC1"/>
    <w:rsid w:val="00FD2FC8"/>
    <w:rsid w:val="00FD320B"/>
    <w:rsid w:val="00FD35CE"/>
    <w:rsid w:val="00FD3B02"/>
    <w:rsid w:val="00FD3BD6"/>
    <w:rsid w:val="00FD3BE0"/>
    <w:rsid w:val="00FD46A7"/>
    <w:rsid w:val="00FD4D09"/>
    <w:rsid w:val="00FD4F87"/>
    <w:rsid w:val="00FD4FFB"/>
    <w:rsid w:val="00FD51AA"/>
    <w:rsid w:val="00FD5667"/>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E0009"/>
    <w:rsid w:val="00FE00EC"/>
    <w:rsid w:val="00FE0275"/>
    <w:rsid w:val="00FE04B7"/>
    <w:rsid w:val="00FE05A4"/>
    <w:rsid w:val="00FE0959"/>
    <w:rsid w:val="00FE0C01"/>
    <w:rsid w:val="00FE0E43"/>
    <w:rsid w:val="00FE137F"/>
    <w:rsid w:val="00FE143A"/>
    <w:rsid w:val="00FE1738"/>
    <w:rsid w:val="00FE1BE1"/>
    <w:rsid w:val="00FE255B"/>
    <w:rsid w:val="00FE2932"/>
    <w:rsid w:val="00FE2D79"/>
    <w:rsid w:val="00FE2EF6"/>
    <w:rsid w:val="00FE3055"/>
    <w:rsid w:val="00FE3468"/>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A3"/>
    <w:rsid w:val="00FE4DE0"/>
    <w:rsid w:val="00FE546A"/>
    <w:rsid w:val="00FE57F3"/>
    <w:rsid w:val="00FE587C"/>
    <w:rsid w:val="00FE5AB0"/>
    <w:rsid w:val="00FE5B9E"/>
    <w:rsid w:val="00FE5F6A"/>
    <w:rsid w:val="00FE64F0"/>
    <w:rsid w:val="00FE6835"/>
    <w:rsid w:val="00FE6980"/>
    <w:rsid w:val="00FE69E5"/>
    <w:rsid w:val="00FE6C84"/>
    <w:rsid w:val="00FE709E"/>
    <w:rsid w:val="00FE7512"/>
    <w:rsid w:val="00FE76D1"/>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E6D"/>
    <w:rsid w:val="00FF1F50"/>
    <w:rsid w:val="00FF273C"/>
    <w:rsid w:val="00FF295F"/>
    <w:rsid w:val="00FF2998"/>
    <w:rsid w:val="00FF385E"/>
    <w:rsid w:val="00FF3BEC"/>
    <w:rsid w:val="00FF3CF7"/>
    <w:rsid w:val="00FF3D63"/>
    <w:rsid w:val="00FF3E2A"/>
    <w:rsid w:val="00FF43A4"/>
    <w:rsid w:val="00FF4FFD"/>
    <w:rsid w:val="00FF52CD"/>
    <w:rsid w:val="00FF540B"/>
    <w:rsid w:val="00FF5AD0"/>
    <w:rsid w:val="00FF63A5"/>
    <w:rsid w:val="00FF63F2"/>
    <w:rsid w:val="00FF6AEB"/>
    <w:rsid w:val="00FF6C28"/>
    <w:rsid w:val="00FF6D9B"/>
    <w:rsid w:val="00FF70EA"/>
    <w:rsid w:val="00FF77D6"/>
    <w:rsid w:val="00FF782C"/>
    <w:rsid w:val="00FF7A52"/>
    <w:rsid w:val="00FF7B17"/>
    <w:rsid w:val="00FF7D3B"/>
    <w:rsid w:val="00FF7EBA"/>
    <w:rsid w:val="00FF7F31"/>
    <w:rsid w:val="00FF7FBD"/>
    <w:rsid w:val="039E2FA2"/>
    <w:rsid w:val="051C13B4"/>
    <w:rsid w:val="054C01A3"/>
    <w:rsid w:val="08A96E97"/>
    <w:rsid w:val="0B680234"/>
    <w:rsid w:val="14CF0ABE"/>
    <w:rsid w:val="16C12793"/>
    <w:rsid w:val="1CA63FE0"/>
    <w:rsid w:val="1D297DFE"/>
    <w:rsid w:val="21E90DE7"/>
    <w:rsid w:val="25B619E8"/>
    <w:rsid w:val="268315E0"/>
    <w:rsid w:val="29980D6F"/>
    <w:rsid w:val="2BFC24BE"/>
    <w:rsid w:val="2F1644D8"/>
    <w:rsid w:val="2F7372DC"/>
    <w:rsid w:val="310C003C"/>
    <w:rsid w:val="45DC3D70"/>
    <w:rsid w:val="49AA611E"/>
    <w:rsid w:val="4A8702BE"/>
    <w:rsid w:val="4A882979"/>
    <w:rsid w:val="4B2F5CDB"/>
    <w:rsid w:val="4EA125D2"/>
    <w:rsid w:val="5AF4560E"/>
    <w:rsid w:val="5C47251D"/>
    <w:rsid w:val="5DB07F48"/>
    <w:rsid w:val="5FE637CF"/>
    <w:rsid w:val="662137BC"/>
    <w:rsid w:val="68030CF0"/>
    <w:rsid w:val="6881753C"/>
    <w:rsid w:val="6A9B14B7"/>
    <w:rsid w:val="6CD74E75"/>
    <w:rsid w:val="6D8C0A0B"/>
    <w:rsid w:val="6DFF77A2"/>
    <w:rsid w:val="6F576BA7"/>
    <w:rsid w:val="71DC53F0"/>
    <w:rsid w:val="72326655"/>
    <w:rsid w:val="79AB1654"/>
    <w:rsid w:val="7BE762F6"/>
    <w:rsid w:val="7C920B9C"/>
    <w:rsid w:val="7CD05A80"/>
    <w:rsid w:val="7E390F2D"/>
    <w:rsid w:val="7ED3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B0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rFonts w:ascii="Times New Roman" w:eastAsia="ＭＳ ゴシック" w:hAnsi="Times New Roman"/>
      <w:sz w:val="24"/>
      <w:lang w:val="en-GB" w:eastAsia="ja-JP"/>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
    <w:name w:val="heading 2"/>
    <w:basedOn w:val="a0"/>
    <w:next w:val="a0"/>
    <w:link w:val="20"/>
    <w:qFormat/>
    <w:pPr>
      <w:keepNext/>
      <w:spacing w:line="480" w:lineRule="auto"/>
      <w:outlineLvl w:val="1"/>
    </w:pPr>
    <w:rPr>
      <w:rFonts w:ascii="Arial" w:hAnsi="Arial"/>
    </w:rPr>
  </w:style>
  <w:style w:type="paragraph" w:styleId="30">
    <w:name w:val="heading 3"/>
    <w:basedOn w:val="a0"/>
    <w:next w:val="a0"/>
    <w:qFormat/>
    <w:pPr>
      <w:keepNext/>
      <w:spacing w:before="240" w:after="60"/>
      <w:outlineLvl w:val="2"/>
    </w:pPr>
    <w:rPr>
      <w:rFonts w:ascii="Arial" w:hAnsi="Arial"/>
    </w:rPr>
  </w:style>
  <w:style w:type="paragraph" w:styleId="4">
    <w:name w:val="heading 4"/>
    <w:basedOn w:val="a0"/>
    <w:next w:val="a0"/>
    <w:qFormat/>
    <w:pPr>
      <w:keepNext/>
      <w:jc w:val="right"/>
      <w:outlineLvl w:val="3"/>
    </w:pPr>
    <w:rPr>
      <w:rFonts w:ascii="Arial" w:hAnsi="Arial"/>
      <w:i/>
    </w:rPr>
  </w:style>
  <w:style w:type="paragraph" w:styleId="5">
    <w:name w:val="heading 5"/>
    <w:basedOn w:val="a0"/>
    <w:next w:val="a0"/>
    <w:qFormat/>
    <w:pPr>
      <w:keepNext/>
      <w:spacing w:line="360" w:lineRule="auto"/>
      <w:outlineLvl w:val="4"/>
    </w:pPr>
    <w:rPr>
      <w:sz w:val="26"/>
      <w:u w:val="single"/>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a0"/>
    <w:qFormat/>
    <w:pPr>
      <w:ind w:leftChars="400" w:left="100" w:hangingChars="200" w:hanging="200"/>
    </w:pPr>
  </w:style>
  <w:style w:type="paragraph" w:styleId="a4">
    <w:name w:val="Note Heading"/>
    <w:basedOn w:val="a0"/>
    <w:next w:val="a0"/>
    <w:link w:val="a5"/>
    <w:qFormat/>
    <w:pPr>
      <w:jc w:val="center"/>
    </w:pPr>
    <w:rPr>
      <w:b/>
      <w:color w:val="FF0000"/>
      <w:szCs w:val="21"/>
      <w:lang w:val="en-US"/>
    </w:rPr>
  </w:style>
  <w:style w:type="paragraph" w:styleId="a6">
    <w:name w:val="caption"/>
    <w:basedOn w:val="a0"/>
    <w:next w:val="a0"/>
    <w:qFormat/>
    <w:pPr>
      <w:spacing w:before="120" w:after="120"/>
    </w:pPr>
    <w:rPr>
      <w:b/>
    </w:rPr>
  </w:style>
  <w:style w:type="paragraph" w:styleId="a7">
    <w:name w:val="List Bullet"/>
    <w:basedOn w:val="a0"/>
    <w:qFormat/>
    <w:pPr>
      <w:tabs>
        <w:tab w:val="left" w:pos="360"/>
      </w:tabs>
      <w:ind w:left="360" w:hanging="360"/>
    </w:pPr>
  </w:style>
  <w:style w:type="paragraph" w:styleId="a8">
    <w:name w:val="Document Map"/>
    <w:basedOn w:val="a0"/>
    <w:semiHidden/>
    <w:qFormat/>
    <w:pPr>
      <w:shd w:val="clear" w:color="auto" w:fill="000080"/>
    </w:pPr>
    <w:rPr>
      <w:rFonts w:ascii="Tahoma" w:hAnsi="Tahoma"/>
    </w:rPr>
  </w:style>
  <w:style w:type="paragraph" w:styleId="a9">
    <w:name w:val="annotation text"/>
    <w:basedOn w:val="a0"/>
    <w:link w:val="aa"/>
    <w:uiPriority w:val="99"/>
    <w:qFormat/>
    <w:rPr>
      <w:sz w:val="20"/>
    </w:rPr>
  </w:style>
  <w:style w:type="paragraph" w:styleId="32">
    <w:name w:val="Body Text 3"/>
    <w:basedOn w:val="a0"/>
    <w:qFormat/>
    <w:pPr>
      <w:jc w:val="both"/>
    </w:pPr>
  </w:style>
  <w:style w:type="paragraph" w:styleId="ab">
    <w:name w:val="Closing"/>
    <w:basedOn w:val="a0"/>
    <w:link w:val="ac"/>
    <w:qFormat/>
    <w:pPr>
      <w:jc w:val="right"/>
    </w:pPr>
    <w:rPr>
      <w:b/>
      <w:color w:val="FF0000"/>
      <w:szCs w:val="21"/>
      <w:lang w:val="en-US"/>
    </w:rPr>
  </w:style>
  <w:style w:type="paragraph" w:styleId="ad">
    <w:name w:val="Body Text"/>
    <w:basedOn w:val="a0"/>
    <w:link w:val="ae"/>
    <w:qFormat/>
    <w:pPr>
      <w:spacing w:after="120"/>
    </w:pPr>
  </w:style>
  <w:style w:type="paragraph" w:styleId="af">
    <w:name w:val="Body Text Indent"/>
    <w:basedOn w:val="a0"/>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1">
    <w:name w:val="List 2"/>
    <w:basedOn w:val="af0"/>
    <w:qFormat/>
    <w:pPr>
      <w:ind w:left="851"/>
    </w:pPr>
  </w:style>
  <w:style w:type="paragraph" w:styleId="af0">
    <w:name w:val="List"/>
    <w:basedOn w:val="a0"/>
    <w:qFormat/>
    <w:pPr>
      <w:spacing w:after="180"/>
      <w:ind w:left="568" w:hanging="284"/>
    </w:pPr>
  </w:style>
  <w:style w:type="paragraph" w:styleId="22">
    <w:name w:val="List Bullet 2"/>
    <w:basedOn w:val="a7"/>
    <w:qFormat/>
    <w:pPr>
      <w:tabs>
        <w:tab w:val="clear" w:pos="360"/>
      </w:tabs>
      <w:spacing w:after="60"/>
      <w:ind w:left="1080" w:hanging="357"/>
    </w:pPr>
    <w:rPr>
      <w:rFonts w:ascii="Arial" w:hAnsi="Arial"/>
    </w:rPr>
  </w:style>
  <w:style w:type="paragraph" w:styleId="af1">
    <w:name w:val="Plain Text"/>
    <w:basedOn w:val="a0"/>
    <w:qFormat/>
    <w:rPr>
      <w:rFonts w:ascii="Courier New" w:hAnsi="Courier New"/>
    </w:rPr>
  </w:style>
  <w:style w:type="paragraph" w:styleId="80">
    <w:name w:val="toc 8"/>
    <w:basedOn w:val="11"/>
    <w:next w:val="a0"/>
    <w:uiPriority w:val="39"/>
    <w:pPr>
      <w:keepNext/>
      <w:keepLines/>
      <w:widowControl w:val="0"/>
      <w:tabs>
        <w:tab w:val="right" w:leader="dot" w:pos="9639"/>
      </w:tabs>
      <w:spacing w:before="180"/>
      <w:ind w:left="2693" w:right="425" w:hanging="2693"/>
    </w:pPr>
    <w:rPr>
      <w:rFonts w:eastAsiaTheme="minorEastAsia"/>
      <w:b/>
      <w:sz w:val="22"/>
      <w:lang w:eastAsia="en-US"/>
    </w:rPr>
  </w:style>
  <w:style w:type="paragraph" w:styleId="11">
    <w:name w:val="toc 1"/>
    <w:basedOn w:val="a0"/>
    <w:next w:val="a0"/>
    <w:uiPriority w:val="39"/>
    <w:qFormat/>
  </w:style>
  <w:style w:type="paragraph" w:styleId="23">
    <w:name w:val="Body Text Indent 2"/>
    <w:basedOn w:val="a0"/>
    <w:qFormat/>
    <w:pPr>
      <w:widowControl w:val="0"/>
      <w:autoSpaceDE w:val="0"/>
      <w:autoSpaceDN w:val="0"/>
      <w:adjustRightInd w:val="0"/>
      <w:ind w:left="1656"/>
      <w:jc w:val="both"/>
      <w:textAlignment w:val="baseline"/>
    </w:pPr>
    <w:rPr>
      <w:kern w:val="2"/>
    </w:rPr>
  </w:style>
  <w:style w:type="paragraph" w:styleId="af2">
    <w:name w:val="Balloon Text"/>
    <w:basedOn w:val="a0"/>
    <w:link w:val="af3"/>
    <w:qFormat/>
    <w:rPr>
      <w:rFonts w:ascii="Arial" w:hAnsi="Arial"/>
      <w:sz w:val="18"/>
    </w:rPr>
  </w:style>
  <w:style w:type="paragraph" w:styleId="af4">
    <w:name w:val="footer"/>
    <w:basedOn w:val="a0"/>
    <w:qFormat/>
    <w:pPr>
      <w:tabs>
        <w:tab w:val="center" w:pos="4536"/>
        <w:tab w:val="right" w:pos="9072"/>
      </w:tabs>
      <w:spacing w:before="120"/>
    </w:pPr>
    <w:rPr>
      <w:lang w:val="de-DE"/>
    </w:rPr>
  </w:style>
  <w:style w:type="paragraph" w:styleId="af5">
    <w:name w:val="header"/>
    <w:basedOn w:val="a0"/>
    <w:link w:val="af6"/>
    <w:qFormat/>
    <w:pPr>
      <w:widowControl w:val="0"/>
    </w:pPr>
    <w:rPr>
      <w:rFonts w:ascii="Arial" w:eastAsia="ＭＳ 明朝" w:hAnsi="Arial"/>
      <w:b/>
      <w:sz w:val="18"/>
      <w:lang w:eastAsia="zh-CN"/>
    </w:rPr>
  </w:style>
  <w:style w:type="paragraph" w:styleId="af7">
    <w:name w:val="footnote text"/>
    <w:basedOn w:val="a0"/>
    <w:semiHidden/>
    <w:qFormat/>
    <w:pPr>
      <w:keepLines/>
      <w:ind w:left="454" w:hanging="454"/>
    </w:pPr>
    <w:rPr>
      <w:sz w:val="16"/>
    </w:rPr>
  </w:style>
  <w:style w:type="paragraph" w:styleId="af8">
    <w:name w:val="table of figures"/>
    <w:basedOn w:val="11"/>
    <w:next w:val="a0"/>
    <w:semiHidden/>
    <w:qFormat/>
    <w:pPr>
      <w:tabs>
        <w:tab w:val="right" w:leader="dot" w:pos="9360"/>
      </w:tabs>
      <w:spacing w:before="120" w:after="120"/>
    </w:pPr>
    <w:rPr>
      <w:caps/>
    </w:rPr>
  </w:style>
  <w:style w:type="paragraph" w:styleId="24">
    <w:name w:val="toc 2"/>
    <w:basedOn w:val="11"/>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0">
    <w:name w:val="toc 9"/>
    <w:basedOn w:val="80"/>
    <w:next w:val="a0"/>
    <w:uiPriority w:val="39"/>
    <w:qFormat/>
    <w:pPr>
      <w:ind w:left="1418" w:hanging="1418"/>
    </w:pPr>
  </w:style>
  <w:style w:type="paragraph" w:styleId="HTML">
    <w:name w:val="HTML Preformatted"/>
    <w:basedOn w:val="a0"/>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szCs w:val="24"/>
      <w:lang w:val="en-US"/>
    </w:r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9">
    <w:name w:val="Title"/>
    <w:basedOn w:val="a0"/>
    <w:qFormat/>
    <w:pPr>
      <w:jc w:val="center"/>
    </w:pPr>
    <w:rPr>
      <w:rFonts w:ascii="Arial" w:hAnsi="Arial"/>
      <w:b/>
    </w:rPr>
  </w:style>
  <w:style w:type="paragraph" w:styleId="afa">
    <w:name w:val="annotation subject"/>
    <w:basedOn w:val="a9"/>
    <w:next w:val="a9"/>
    <w:link w:val="afb"/>
    <w:qFormat/>
    <w:rPr>
      <w:b/>
      <w:sz w:val="24"/>
    </w:rPr>
  </w:style>
  <w:style w:type="table" w:styleId="afc">
    <w:name w:val="Table Grid"/>
    <w:aliases w:val="TableGrid"/>
    <w:basedOn w:val="a2"/>
    <w:uiPriority w:val="99"/>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1"/>
    <w:uiPriority w:val="22"/>
    <w:qFormat/>
    <w:rPr>
      <w:b/>
      <w:bCs/>
    </w:rPr>
  </w:style>
  <w:style w:type="character" w:styleId="afe">
    <w:name w:val="page number"/>
    <w:qFormat/>
    <w:rPr>
      <w:rFonts w:eastAsia="Times New Roman"/>
      <w:kern w:val="2"/>
      <w:sz w:val="21"/>
      <w:lang w:val="en-GB"/>
    </w:rPr>
  </w:style>
  <w:style w:type="character" w:styleId="aff">
    <w:name w:val="FollowedHyperlink"/>
    <w:qFormat/>
    <w:rPr>
      <w:rFonts w:eastAsia="Times New Roman"/>
      <w:color w:val="800080"/>
      <w:kern w:val="2"/>
      <w:sz w:val="21"/>
      <w:u w:val="single"/>
      <w:lang w:val="en-GB"/>
    </w:rPr>
  </w:style>
  <w:style w:type="character" w:styleId="aff0">
    <w:name w:val="Emphasis"/>
    <w:uiPriority w:val="20"/>
    <w:qFormat/>
    <w:rPr>
      <w:i/>
      <w:iCs/>
    </w:rPr>
  </w:style>
  <w:style w:type="character" w:styleId="aff1">
    <w:name w:val="Hyperlink"/>
    <w:qFormat/>
    <w:rPr>
      <w:rFonts w:eastAsia="Times New Roman"/>
      <w:color w:val="0000FF"/>
      <w:kern w:val="2"/>
      <w:sz w:val="21"/>
      <w:u w:val="single"/>
      <w:lang w:val="en-GB"/>
    </w:rPr>
  </w:style>
  <w:style w:type="character" w:styleId="aff2">
    <w:name w:val="annotation reference"/>
    <w:uiPriority w:val="99"/>
    <w:qFormat/>
    <w:rPr>
      <w:rFonts w:eastAsia="Times New Roman"/>
      <w:kern w:val="2"/>
      <w:sz w:val="16"/>
      <w:lang w:val="en-GB"/>
    </w:rPr>
  </w:style>
  <w:style w:type="character" w:styleId="aff3">
    <w:name w:val="footnote reference"/>
    <w:semiHidden/>
    <w:qFormat/>
    <w:rPr>
      <w:rFonts w:eastAsia="Times New Roman"/>
      <w:b/>
      <w:kern w:val="2"/>
      <w:position w:val="6"/>
      <w:sz w:val="16"/>
      <w:lang w:val="en-GB"/>
    </w:rPr>
  </w:style>
  <w:style w:type="paragraph" w:customStyle="1" w:styleId="Heading1unnumbered">
    <w:name w:val="Heading 1 unnumbered"/>
    <w:basedOn w:val="1"/>
    <w:next w:val="ad"/>
    <w:qFormat/>
    <w:pPr>
      <w:tabs>
        <w:tab w:val="left" w:pos="360"/>
      </w:tabs>
      <w:spacing w:before="360" w:after="240"/>
      <w:ind w:left="360" w:hanging="360"/>
      <w:outlineLvl w:val="9"/>
    </w:pPr>
    <w:rPr>
      <w:rFonts w:ascii="Times New Roman" w:hAnsi="Times New Roman"/>
      <w:sz w:val="32"/>
    </w:rPr>
  </w:style>
  <w:style w:type="character" w:customStyle="1" w:styleId="af6">
    <w:name w:val="ヘッダー (文字)"/>
    <w:link w:val="af5"/>
    <w:qFormat/>
    <w:locked/>
    <w:rPr>
      <w:rFonts w:ascii="Arial" w:hAnsi="Arial"/>
      <w:b/>
      <w:sz w:val="18"/>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0"/>
    <w:link w:val="B1Char"/>
    <w:qFormat/>
  </w:style>
  <w:style w:type="character" w:customStyle="1" w:styleId="B1Char">
    <w:name w:val="B1 Char"/>
    <w:link w:val="B1"/>
    <w:qFormat/>
    <w:rPr>
      <w:rFonts w:ascii="Times New Roman" w:eastAsia="ＭＳ ゴシック" w:hAnsi="Times New Roman"/>
      <w:sz w:val="24"/>
      <w:lang w:val="en-GB"/>
    </w:rPr>
  </w:style>
  <w:style w:type="paragraph" w:customStyle="1" w:styleId="EQ">
    <w:name w:val="EQ"/>
    <w:basedOn w:val="a0"/>
    <w:next w:val="a0"/>
    <w:qFormat/>
    <w:pPr>
      <w:keepLines/>
      <w:tabs>
        <w:tab w:val="center" w:pos="4536"/>
        <w:tab w:val="right" w:pos="9072"/>
      </w:tabs>
      <w:spacing w:after="180"/>
    </w:pPr>
  </w:style>
  <w:style w:type="paragraph" w:customStyle="1" w:styleId="lptext">
    <w:name w:val="lˆptext"/>
    <w:basedOn w:val="a0"/>
    <w:qFormat/>
    <w:pPr>
      <w:spacing w:before="100" w:after="100"/>
      <w:ind w:left="860"/>
    </w:pPr>
    <w:rPr>
      <w:rFonts w:ascii="Times" w:hAnsi="Times"/>
    </w:rPr>
  </w:style>
  <w:style w:type="paragraph" w:customStyle="1" w:styleId="a">
    <w:name w:val="佐藤２"/>
    <w:basedOn w:val="a0"/>
    <w:qFormat/>
    <w:pPr>
      <w:numPr>
        <w:numId w:val="2"/>
      </w:numPr>
      <w:spacing w:after="180"/>
    </w:pPr>
  </w:style>
  <w:style w:type="paragraph" w:customStyle="1" w:styleId="ListBulletLast">
    <w:name w:val="List Bullet Last"/>
    <w:basedOn w:val="a7"/>
    <w:next w:val="ad"/>
    <w:qFormat/>
    <w:pPr>
      <w:tabs>
        <w:tab w:val="clear" w:pos="360"/>
      </w:tabs>
      <w:spacing w:after="240"/>
      <w:ind w:left="714" w:hanging="357"/>
    </w:pPr>
    <w:rPr>
      <w:rFonts w:ascii="Arial" w:hAnsi="Arial"/>
    </w:rPr>
  </w:style>
  <w:style w:type="paragraph" w:customStyle="1" w:styleId="TitleText">
    <w:name w:val="Title Text"/>
    <w:basedOn w:val="a0"/>
    <w:next w:val="a0"/>
    <w:pPr>
      <w:spacing w:after="220"/>
    </w:pPr>
    <w:rPr>
      <w:rFonts w:ascii="Arial" w:hAnsi="Arial"/>
      <w:b/>
      <w:sz w:val="22"/>
    </w:rPr>
  </w:style>
  <w:style w:type="paragraph" w:customStyle="1" w:styleId="TableText">
    <w:name w:val="Table_Text"/>
    <w:basedOn w:val="a0"/>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ad"/>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1"/>
    <w:link w:val="B2Char"/>
    <w:qFormat/>
    <w:pPr>
      <w:overflowPunct w:val="0"/>
      <w:autoSpaceDE w:val="0"/>
      <w:autoSpaceDN w:val="0"/>
      <w:adjustRightInd w:val="0"/>
      <w:textAlignment w:val="baseline"/>
    </w:pPr>
  </w:style>
  <w:style w:type="paragraph" w:customStyle="1" w:styleId="B3">
    <w:name w:val="B3"/>
    <w:basedOn w:val="31"/>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qFormat/>
    <w:pPr>
      <w:keepNext/>
      <w:keepLines/>
      <w:spacing w:after="180"/>
    </w:pPr>
    <w:rPr>
      <w:b/>
    </w:rPr>
  </w:style>
  <w:style w:type="character" w:customStyle="1" w:styleId="af3">
    <w:name w:val="吹き出し (文字)"/>
    <w:link w:val="af2"/>
    <w:qFormat/>
    <w:rPr>
      <w:rFonts w:ascii="Arial" w:eastAsia="ＭＳ ゴシック" w:hAnsi="Arial"/>
      <w:sz w:val="18"/>
      <w:lang w:val="en-GB"/>
    </w:rPr>
  </w:style>
  <w:style w:type="paragraph" w:customStyle="1" w:styleId="Reference">
    <w:name w:val="Reference"/>
    <w:basedOn w:val="a0"/>
    <w:qFormat/>
    <w:pPr>
      <w:widowControl w:val="0"/>
      <w:ind w:left="283" w:hanging="283"/>
      <w:jc w:val="both"/>
    </w:pPr>
    <w:rPr>
      <w:rFonts w:ascii="Arial" w:eastAsia="ＭＳ 明朝" w:hAnsi="Arial"/>
      <w:kern w:val="2"/>
      <w:sz w:val="21"/>
      <w:lang w:val="de-DE"/>
    </w:rPr>
  </w:style>
  <w:style w:type="character" w:customStyle="1" w:styleId="aa">
    <w:name w:val="コメント文字列 (文字)"/>
    <w:basedOn w:val="a1"/>
    <w:link w:val="a9"/>
    <w:uiPriority w:val="99"/>
    <w:qFormat/>
    <w:rPr>
      <w:rFonts w:ascii="Times New Roman" w:eastAsia="ＭＳ ゴシック" w:hAnsi="Times New Roman"/>
      <w:lang w:val="en-GB"/>
    </w:rPr>
  </w:style>
  <w:style w:type="paragraph" w:customStyle="1" w:styleId="HTMLBody">
    <w:name w:val="HTML Body"/>
    <w:qFormat/>
    <w:pPr>
      <w:widowControl w:val="0"/>
      <w:autoSpaceDE w:val="0"/>
      <w:autoSpaceDN w:val="0"/>
      <w:adjustRightInd w:val="0"/>
    </w:pPr>
    <w:rPr>
      <w:rFonts w:ascii="ＭＳ Ｐゴシック" w:eastAsia="ＭＳ Ｐゴシック" w:hAnsi="Century"/>
      <w:lang w:eastAsia="ja-JP"/>
    </w:rPr>
  </w:style>
  <w:style w:type="character" w:customStyle="1" w:styleId="aff4">
    <w:name w:val="図表番号 (文字)"/>
    <w:qFormat/>
    <w:rPr>
      <w:rFonts w:eastAsia="ＭＳ ゴシック"/>
      <w:b/>
      <w:kern w:val="2"/>
      <w:sz w:val="24"/>
      <w:lang w:val="en-GB"/>
    </w:rPr>
  </w:style>
  <w:style w:type="paragraph" w:customStyle="1" w:styleId="Normal1CharChar">
    <w:name w:val="Normal1 Char Char"/>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b">
    <w:name w:val="コメント内容 (文字)"/>
    <w:basedOn w:val="aa"/>
    <w:link w:val="afa"/>
    <w:qFormat/>
    <w:rPr>
      <w:rFonts w:ascii="Times New Roman" w:eastAsia="ＭＳ ゴシック"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rPr>
      <w:rFonts w:ascii="Times New Roman" w:eastAsia="ＭＳ ゴシック" w:hAnsi="Times New Roman"/>
      <w:sz w:val="24"/>
      <w:lang w:val="en-GB" w:eastAsia="ja-JP"/>
    </w:rPr>
  </w:style>
  <w:style w:type="paragraph" w:customStyle="1" w:styleId="12">
    <w:name w:val="修订1"/>
    <w:hidden/>
    <w:uiPriority w:val="99"/>
    <w:semiHidden/>
    <w:qFormat/>
    <w:rPr>
      <w:rFonts w:ascii="Times New Roman" w:eastAsia="ＭＳ ゴシック" w:hAnsi="Times New Roman"/>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5">
    <w:name w:val="List Paragraph"/>
    <w:basedOn w:val="a0"/>
    <w:link w:val="aff6"/>
    <w:uiPriority w:val="34"/>
    <w:qFormat/>
    <w:pPr>
      <w:ind w:leftChars="400" w:left="840"/>
    </w:pPr>
  </w:style>
  <w:style w:type="character" w:customStyle="1" w:styleId="aff6">
    <w:name w:val="リスト段落 (文字)"/>
    <w:link w:val="aff5"/>
    <w:uiPriority w:val="34"/>
    <w:qFormat/>
    <w:locked/>
    <w:rPr>
      <w:rFonts w:ascii="Times New Roman" w:eastAsia="ＭＳ ゴシック" w:hAnsi="Times New Roman"/>
      <w:sz w:val="24"/>
      <w:lang w:val="en-GB"/>
    </w:rPr>
  </w:style>
  <w:style w:type="paragraph" w:customStyle="1" w:styleId="TAR">
    <w:name w:val="TAR"/>
    <w:basedOn w:val="a0"/>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a5">
    <w:name w:val="記 (文字)"/>
    <w:basedOn w:val="a1"/>
    <w:link w:val="a4"/>
    <w:qFormat/>
    <w:rPr>
      <w:rFonts w:ascii="Times New Roman" w:eastAsia="ＭＳ ゴシック" w:hAnsi="Times New Roman"/>
      <w:b/>
      <w:color w:val="FF0000"/>
      <w:sz w:val="24"/>
      <w:szCs w:val="21"/>
    </w:rPr>
  </w:style>
  <w:style w:type="character" w:customStyle="1" w:styleId="ac">
    <w:name w:val="結語 (文字)"/>
    <w:basedOn w:val="a1"/>
    <w:link w:val="ab"/>
    <w:qFormat/>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d"/>
    <w:link w:val="3GPPNormalTextChar"/>
    <w:qFormat/>
    <w:pPr>
      <w:ind w:left="720" w:hanging="720"/>
      <w:jc w:val="both"/>
    </w:pPr>
    <w:rPr>
      <w:rFonts w:eastAsia="ＭＳ 明朝"/>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7">
    <w:name w:val="Placeholder Text"/>
    <w:basedOn w:val="a1"/>
    <w:uiPriority w:val="99"/>
    <w:semiHidden/>
    <w:qFormat/>
    <w:rPr>
      <w:color w:val="808080"/>
    </w:rPr>
  </w:style>
  <w:style w:type="paragraph" w:customStyle="1" w:styleId="H6">
    <w:name w:val="H6"/>
    <w:basedOn w:val="5"/>
    <w:next w:val="a0"/>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0"/>
    <w:qFormat/>
    <w:pPr>
      <w:keepLines/>
      <w:spacing w:after="180"/>
      <w:ind w:left="1135" w:hanging="851"/>
    </w:pPr>
    <w:rPr>
      <w:rFonts w:eastAsiaTheme="minorEastAsia"/>
      <w:sz w:val="20"/>
      <w:lang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qFormat/>
    <w:pPr>
      <w:keepNext/>
      <w:keepLines/>
      <w:spacing w:line="180" w:lineRule="exact"/>
    </w:pPr>
    <w:rPr>
      <w:rFonts w:ascii="Courier New" w:eastAsiaTheme="minorEastAsia" w:hAnsi="Courier New"/>
      <w:lang w:val="en-GB" w:eastAsia="en-US"/>
    </w:rPr>
  </w:style>
  <w:style w:type="paragraph" w:customStyle="1" w:styleId="EX">
    <w:name w:val="EX"/>
    <w:basedOn w:val="a0"/>
    <w:qFormat/>
    <w:pPr>
      <w:keepLines/>
      <w:spacing w:after="180"/>
      <w:ind w:left="1702" w:hanging="1418"/>
    </w:pPr>
    <w:rPr>
      <w:rFonts w:eastAsiaTheme="minorEastAsia"/>
      <w:sz w:val="20"/>
      <w:lang w:eastAsia="en-US"/>
    </w:rPr>
  </w:style>
  <w:style w:type="paragraph" w:customStyle="1" w:styleId="FP">
    <w:name w:val="FP"/>
    <w:basedOn w:val="a0"/>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qFormat/>
    <w:pPr>
      <w:spacing w:after="180"/>
      <w:ind w:left="1418" w:hanging="284"/>
    </w:pPr>
    <w:rPr>
      <w:rFonts w:eastAsiaTheme="minorEastAsia"/>
      <w:sz w:val="20"/>
      <w:lang w:eastAsia="en-US"/>
    </w:rPr>
  </w:style>
  <w:style w:type="paragraph" w:customStyle="1" w:styleId="B5">
    <w:name w:val="B5"/>
    <w:basedOn w:val="a0"/>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a0"/>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a1"/>
    <w:qFormat/>
    <w:locked/>
    <w:rPr>
      <w:lang w:eastAsia="en-US"/>
    </w:rPr>
  </w:style>
  <w:style w:type="paragraph" w:customStyle="1" w:styleId="Proposal">
    <w:name w:val="Proposal"/>
    <w:basedOn w:val="ad"/>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ＭＳ ゴシック" w:hAnsi="Times New Roman"/>
      <w:sz w:val="24"/>
      <w:lang w:val="en-GB"/>
    </w:rPr>
  </w:style>
  <w:style w:type="character" w:customStyle="1" w:styleId="B3Char2">
    <w:name w:val="B3 Char2"/>
    <w:link w:val="B3"/>
    <w:qFormat/>
    <w:rPr>
      <w:rFonts w:ascii="Times New Roman" w:eastAsia="ＭＳ ゴシック" w:hAnsi="Times New Roman"/>
      <w:sz w:val="24"/>
      <w:lang w:val="en-GB"/>
    </w:rPr>
  </w:style>
  <w:style w:type="paragraph" w:customStyle="1" w:styleId="CRCoverPage">
    <w:name w:val="CR Cover Page"/>
    <w:qFormat/>
    <w:pPr>
      <w:spacing w:after="120"/>
    </w:pPr>
    <w:rPr>
      <w:rFonts w:ascii="Arial" w:hAnsi="Arial"/>
      <w:lang w:val="en-GB" w:eastAsia="en-US"/>
    </w:rPr>
  </w:style>
  <w:style w:type="paragraph" w:customStyle="1" w:styleId="gmail-m-3807780930470002513msolistparagraph">
    <w:name w:val="gmail-m_-3807780930470002513msolistparagraph"/>
    <w:basedOn w:val="a0"/>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ＭＳ 明朝" w:hAnsi="Arial"/>
      <w:sz w:val="18"/>
      <w:lang w:val="en-GB" w:eastAsia="en-US"/>
    </w:rPr>
  </w:style>
  <w:style w:type="character" w:customStyle="1" w:styleId="10">
    <w:name w:val="見出し 1 (文字)"/>
    <w:basedOn w:val="a1"/>
    <w:link w:val="1"/>
    <w:qFormat/>
    <w:rPr>
      <w:rFonts w:ascii="Arial" w:eastAsia="ＭＳ ゴシック"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1"/>
    <w:next w:val="ad"/>
    <w:qFormat/>
    <w:pPr>
      <w:numPr>
        <w:numId w:val="8"/>
      </w:numPr>
      <w:tabs>
        <w:tab w:val="clear" w:pos="0"/>
      </w:tabs>
      <w:spacing w:after="120"/>
      <w:ind w:left="357" w:hanging="357"/>
      <w:jc w:val="both"/>
    </w:pPr>
    <w:rPr>
      <w:rFonts w:eastAsia="Batang"/>
      <w:b/>
      <w:sz w:val="24"/>
      <w:lang w:val="en-US" w:eastAsia="en-US"/>
    </w:rPr>
  </w:style>
  <w:style w:type="character" w:customStyle="1" w:styleId="HTML0">
    <w:name w:val="HTML 書式付き (文字)"/>
    <w:basedOn w:val="a1"/>
    <w:link w:val="HTML"/>
    <w:uiPriority w:val="99"/>
    <w:semiHidden/>
    <w:qFormat/>
    <w:rPr>
      <w:rFonts w:ascii="ＭＳ ゴシック" w:eastAsia="ＭＳ ゴシック" w:hAnsi="ＭＳ ゴシック" w:cs="ＭＳ ゴシック"/>
      <w:sz w:val="24"/>
      <w:szCs w:val="24"/>
    </w:rPr>
  </w:style>
  <w:style w:type="paragraph" w:customStyle="1" w:styleId="ListParagraph1">
    <w:name w:val="List Paragraph1"/>
    <w:basedOn w:val="a0"/>
    <w:uiPriority w:val="99"/>
    <w:qFormat/>
    <w:pPr>
      <w:spacing w:after="120"/>
      <w:ind w:left="720" w:hanging="360"/>
      <w:jc w:val="both"/>
    </w:pPr>
    <w:rPr>
      <w:rFonts w:eastAsia="Calibri"/>
      <w:sz w:val="20"/>
      <w:szCs w:val="22"/>
      <w:lang w:eastAsia="en-US"/>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a1"/>
    <w:link w:val="Proposal"/>
    <w:qFormat/>
    <w:rPr>
      <w:rFonts w:ascii="Arial" w:eastAsiaTheme="minorEastAsia" w:hAnsi="Arial" w:cstheme="minorBidi"/>
      <w:b/>
      <w:bCs/>
      <w:kern w:val="2"/>
      <w:sz w:val="21"/>
      <w:szCs w:val="22"/>
      <w:lang w:eastAsia="zh-CN"/>
    </w:rPr>
  </w:style>
  <w:style w:type="character" w:customStyle="1" w:styleId="ae">
    <w:name w:val="本文 (文字)"/>
    <w:basedOn w:val="a1"/>
    <w:link w:val="ad"/>
    <w:qFormat/>
    <w:rPr>
      <w:rFonts w:ascii="Times New Roman" w:eastAsia="ＭＳ ゴシック" w:hAnsi="Times New Roman"/>
      <w:sz w:val="24"/>
      <w:lang w:val="en-GB"/>
    </w:rPr>
  </w:style>
  <w:style w:type="table" w:customStyle="1" w:styleId="TableGrid7">
    <w:name w:val="Table Grid7"/>
    <w:basedOn w:val="a2"/>
    <w:uiPriority w:val="39"/>
    <w:qFormat/>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a0"/>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ascii="Times New Roman" w:eastAsia="SimSun" w:hAnsi="Times New Roman"/>
      <w:sz w:val="22"/>
      <w:szCs w:val="22"/>
      <w:lang w:eastAsia="en-US"/>
    </w:rPr>
  </w:style>
  <w:style w:type="character" w:customStyle="1" w:styleId="20">
    <w:name w:val="見出し 2 (文字)"/>
    <w:basedOn w:val="a1"/>
    <w:link w:val="2"/>
    <w:qFormat/>
    <w:rPr>
      <w:rFonts w:ascii="Arial" w:eastAsia="ＭＳ ゴシック"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0138C7-CDB9-4F9E-B8CF-0F24BB75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20346</Words>
  <Characters>115976</Characters>
  <Application>Microsoft Office Word</Application>
  <DocSecurity>0</DocSecurity>
  <Lines>966</Lines>
  <Paragraphs>272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136050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2021-11-12T17:29:00Z</dcterms:created>
  <dcterms:modified xsi:type="dcterms:W3CDTF">2021-11-15T00:02:00Z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