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宋体" w:hAnsiTheme="majorHAnsi" w:cstheme="majorHAnsi"/>
                <w:szCs w:val="18"/>
                <w:lang w:eastAsia="zh-CN"/>
              </w:rPr>
            </w:pPr>
            <w:proofErr w:type="spellStart"/>
            <w:r>
              <w:rPr>
                <w:rFonts w:asciiTheme="majorHAnsi" w:eastAsia="宋体" w:hAnsiTheme="majorHAnsi" w:cstheme="majorHAnsi"/>
                <w:szCs w:val="18"/>
                <w:lang w:eastAsia="zh-CN"/>
              </w:rPr>
              <w:t>Configurecd</w:t>
            </w:r>
            <w:proofErr w:type="spellEnd"/>
            <w:r>
              <w:rPr>
                <w:rFonts w:asciiTheme="majorHAnsi" w:eastAsia="宋体"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198E41C6" w14:textId="77777777" w:rsidR="00CD4FD5" w:rsidRDefault="00B549E0">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 xml:space="preserve">Increased maximum number of Type 2 </w:t>
                  </w: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宋体"/>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5097576D" w14:textId="77777777" w:rsidR="00CD4FD5" w:rsidRDefault="00CD4FD5">
            <w:pPr>
              <w:snapToGrid w:val="0"/>
              <w:spacing w:afterLines="50" w:after="120"/>
              <w:rPr>
                <w:rFonts w:eastAsia="宋体"/>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ListParagraph"/>
              <w:numPr>
                <w:ilvl w:val="1"/>
                <w:numId w:val="14"/>
              </w:numPr>
              <w:ind w:leftChars="0"/>
              <w:contextualSpacing/>
              <w:rPr>
                <w:sz w:val="20"/>
              </w:rPr>
            </w:pPr>
            <w:r>
              <w:rPr>
                <w:sz w:val="20"/>
              </w:rPr>
              <w:t>Confirm the FGs. Details to be finalized later.</w:t>
            </w:r>
          </w:p>
          <w:p w14:paraId="4A00047A" w14:textId="77777777" w:rsidR="00CD4FD5" w:rsidRDefault="00B549E0">
            <w:pPr>
              <w:pStyle w:val="ListParagraph"/>
              <w:numPr>
                <w:ilvl w:val="0"/>
                <w:numId w:val="14"/>
              </w:numPr>
              <w:ind w:leftChars="0"/>
              <w:contextualSpacing/>
              <w:rPr>
                <w:b/>
                <w:bCs/>
                <w:sz w:val="20"/>
              </w:rPr>
            </w:pPr>
            <w:r>
              <w:rPr>
                <w:b/>
                <w:bCs/>
                <w:sz w:val="20"/>
              </w:rPr>
              <w:t xml:space="preserve">30-1: </w:t>
            </w:r>
          </w:p>
          <w:p w14:paraId="7DB88F30" w14:textId="77777777" w:rsidR="00CD4FD5" w:rsidRDefault="00B549E0">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ListParagraph"/>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ListParagraph"/>
              <w:numPr>
                <w:ilvl w:val="0"/>
                <w:numId w:val="14"/>
              </w:numPr>
              <w:ind w:leftChars="0"/>
              <w:contextualSpacing/>
              <w:rPr>
                <w:b/>
                <w:bCs/>
                <w:sz w:val="20"/>
              </w:rPr>
            </w:pPr>
            <w:r>
              <w:rPr>
                <w:b/>
                <w:bCs/>
                <w:sz w:val="20"/>
              </w:rPr>
              <w:t>30-1a:</w:t>
            </w:r>
          </w:p>
          <w:p w14:paraId="7D2CEF69" w14:textId="77777777" w:rsidR="00CD4FD5" w:rsidRDefault="00B549E0">
            <w:pPr>
              <w:pStyle w:val="ListParagraph"/>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3FE991BF" w14:textId="77777777" w:rsidR="00CD4FD5" w:rsidRDefault="00B549E0">
            <w:pPr>
              <w:pStyle w:val="ListParagraph"/>
              <w:numPr>
                <w:ilvl w:val="0"/>
                <w:numId w:val="14"/>
              </w:numPr>
              <w:ind w:leftChars="0"/>
              <w:contextualSpacing/>
              <w:rPr>
                <w:b/>
                <w:bCs/>
                <w:sz w:val="20"/>
              </w:rPr>
            </w:pPr>
            <w:r>
              <w:rPr>
                <w:b/>
                <w:bCs/>
                <w:sz w:val="20"/>
              </w:rPr>
              <w:t>30-2:</w:t>
            </w:r>
          </w:p>
          <w:p w14:paraId="7E8916F0" w14:textId="77777777" w:rsidR="00CD4FD5" w:rsidRDefault="00B549E0">
            <w:pPr>
              <w:pStyle w:val="ListParagraph"/>
              <w:numPr>
                <w:ilvl w:val="1"/>
                <w:numId w:val="14"/>
              </w:numPr>
              <w:ind w:leftChars="0"/>
              <w:contextualSpacing/>
              <w:rPr>
                <w:sz w:val="20"/>
              </w:rPr>
            </w:pPr>
            <w:r>
              <w:rPr>
                <w:sz w:val="20"/>
              </w:rPr>
              <w:t>Add 30-1 as pre-requisite</w:t>
            </w:r>
          </w:p>
          <w:p w14:paraId="6C41EB1F" w14:textId="77777777" w:rsidR="00CD4FD5" w:rsidRDefault="00B549E0">
            <w:pPr>
              <w:pStyle w:val="ListParagraph"/>
              <w:numPr>
                <w:ilvl w:val="0"/>
                <w:numId w:val="14"/>
              </w:numPr>
              <w:ind w:leftChars="0"/>
              <w:contextualSpacing/>
              <w:rPr>
                <w:b/>
                <w:bCs/>
                <w:sz w:val="20"/>
              </w:rPr>
            </w:pPr>
            <w:r>
              <w:rPr>
                <w:b/>
                <w:bCs/>
                <w:sz w:val="20"/>
              </w:rPr>
              <w:t>30-2a:</w:t>
            </w:r>
          </w:p>
          <w:p w14:paraId="37E600DE" w14:textId="77777777" w:rsidR="00CD4FD5" w:rsidRDefault="00B549E0">
            <w:pPr>
              <w:pStyle w:val="ListParagraph"/>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 xml:space="preserve">Increased maximum number of Type 2 </w:t>
                  </w: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宋体" w:hAnsi="Arial" w:cs="Arial"/>
                      <w:strike/>
                      <w:color w:val="FF0000"/>
                      <w:sz w:val="18"/>
                      <w:szCs w:val="18"/>
                      <w:lang w:eastAsia="zh-CN"/>
                    </w:rPr>
                  </w:pP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宋体"/>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3296A294" w14:textId="77777777" w:rsidR="00CD4FD5" w:rsidRDefault="00B549E0">
            <w:pPr>
              <w:snapToGrid w:val="0"/>
              <w:spacing w:afterLines="50" w:after="120"/>
              <w:rPr>
                <w:rFonts w:eastAsia="宋体"/>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宋体"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宋体" w:cstheme="minorHAnsi"/>
                      <w:szCs w:val="18"/>
                    </w:rPr>
                  </w:pPr>
                  <w:r>
                    <w:rPr>
                      <w:rFonts w:eastAsia="宋体" w:cstheme="minorHAnsi"/>
                      <w:szCs w:val="18"/>
                    </w:rPr>
                    <w:t xml:space="preserve">Increased maximum number of Type 2 </w:t>
                  </w:r>
                  <w:proofErr w:type="spellStart"/>
                  <w:r>
                    <w:rPr>
                      <w:rFonts w:eastAsia="宋体" w:cstheme="minorHAnsi"/>
                      <w:szCs w:val="18"/>
                    </w:rPr>
                    <w:t>configure</w:t>
                  </w:r>
                  <w:r>
                    <w:rPr>
                      <w:rFonts w:eastAsia="宋体" w:cstheme="minorHAnsi"/>
                      <w:strike/>
                      <w:color w:val="FF0000"/>
                      <w:szCs w:val="18"/>
                    </w:rPr>
                    <w:t>c</w:t>
                  </w:r>
                  <w:r>
                    <w:rPr>
                      <w:rFonts w:eastAsia="宋体" w:cstheme="minorHAnsi"/>
                      <w:szCs w:val="18"/>
                    </w:rPr>
                    <w:t>d</w:t>
                  </w:r>
                  <w:proofErr w:type="spellEnd"/>
                  <w:r>
                    <w:rPr>
                      <w:rFonts w:eastAsia="宋体" w:cstheme="minorHAnsi"/>
                      <w:szCs w:val="18"/>
                    </w:rPr>
                    <w:t xml:space="preserve">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宋体" w:hAnsiTheme="majorHAnsi" w:cstheme="majorHAnsi"/>
                      <w:sz w:val="16"/>
                      <w:szCs w:val="16"/>
                      <w:lang w:eastAsia="zh-CN"/>
                    </w:rPr>
                  </w:pPr>
                </w:p>
                <w:p w14:paraId="70E3B6FD"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ListParagraph"/>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 xml:space="preserve">Type 2 </w:t>
                  </w:r>
                  <w:proofErr w:type="spellStart"/>
                  <w:r>
                    <w:rPr>
                      <w:rFonts w:asciiTheme="majorHAnsi" w:eastAsia="宋体" w:hAnsiTheme="majorHAnsi" w:cstheme="majorHAnsi"/>
                      <w:sz w:val="16"/>
                      <w:szCs w:val="16"/>
                      <w:lang w:eastAsia="zh-CN"/>
                    </w:rPr>
                    <w:t>configurecd</w:t>
                  </w:r>
                  <w:proofErr w:type="spellEnd"/>
                  <w:r>
                    <w:rPr>
                      <w:rFonts w:asciiTheme="majorHAnsi" w:eastAsia="宋体"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宋体"/>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Heading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ListParagraph"/>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CD4FD5" w14:paraId="7F389D68" w14:textId="77777777">
        <w:tc>
          <w:tcPr>
            <w:tcW w:w="506" w:type="pct"/>
          </w:tcPr>
          <w:p w14:paraId="7282BEC6" w14:textId="77777777" w:rsidR="00CD4FD5" w:rsidRDefault="00B549E0">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1CDDACBD" w14:textId="77777777" w:rsidR="00CD4FD5" w:rsidRDefault="00B549E0">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宋体"/>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宋体" w:hint="eastAsia"/>
                <w:color w:val="000000"/>
                <w:szCs w:val="21"/>
                <w:lang w:eastAsia="zh-CN"/>
              </w:rPr>
              <w:t>v</w:t>
            </w:r>
            <w:r>
              <w:rPr>
                <w:rFonts w:eastAsia="宋体"/>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宋体"/>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宋体"/>
                <w:color w:val="000000"/>
                <w:szCs w:val="21"/>
                <w:lang w:eastAsia="zh-CN"/>
              </w:rPr>
            </w:pPr>
            <w:r>
              <w:rPr>
                <w:rFonts w:eastAsia="MS PGothic"/>
                <w:color w:val="000000"/>
                <w:szCs w:val="21"/>
              </w:rPr>
              <w:t>Nokia, NSB</w:t>
            </w:r>
          </w:p>
        </w:tc>
        <w:tc>
          <w:tcPr>
            <w:tcW w:w="4494" w:type="pct"/>
          </w:tcPr>
          <w:p w14:paraId="00C287E4" w14:textId="77777777" w:rsidR="000B630A" w:rsidRDefault="000B630A" w:rsidP="000B630A">
            <w:pPr>
              <w:rPr>
                <w:rFonts w:eastAsia="MS PGothic"/>
                <w:color w:val="000000"/>
                <w:szCs w:val="21"/>
                <w:lang w:val="en-US"/>
              </w:rPr>
            </w:pPr>
            <w:r>
              <w:rPr>
                <w:rFonts w:eastAsia="MS PGothic"/>
                <w:color w:val="000000"/>
                <w:szCs w:val="21"/>
                <w:lang w:val="en-US"/>
              </w:rPr>
              <w:t>We support Option 1, as CG and DG are separate features themselves.</w:t>
            </w:r>
          </w:p>
          <w:p w14:paraId="275EEF37" w14:textId="41E3E5A2" w:rsidR="000B630A" w:rsidRDefault="000B630A" w:rsidP="000B630A">
            <w:pPr>
              <w:rPr>
                <w:rFonts w:eastAsia="宋体"/>
                <w:color w:val="000000"/>
                <w:szCs w:val="21"/>
                <w:lang w:val="en-US" w:eastAsia="zh-CN"/>
              </w:rPr>
            </w:pPr>
            <w:r>
              <w:rPr>
                <w:rFonts w:eastAsia="MS PGothic"/>
                <w:color w:val="000000"/>
                <w:szCs w:val="21"/>
                <w:lang w:val="en-US"/>
              </w:rPr>
              <w:t>In addition, we notice that for 30-1a, the text in Feature group column is “</w:t>
            </w:r>
            <w:r w:rsidRPr="00AC7ED0">
              <w:rPr>
                <w:rFonts w:eastAsia="MS PGothic"/>
                <w:color w:val="000000"/>
                <w:szCs w:val="21"/>
                <w:lang w:val="en-US"/>
              </w:rPr>
              <w:t xml:space="preserve">Increased maximum number of </w:t>
            </w:r>
            <w:r w:rsidRPr="00AC7ED0">
              <w:rPr>
                <w:rFonts w:eastAsia="MS PGothic"/>
                <w:b/>
                <w:bCs/>
                <w:color w:val="000000"/>
                <w:szCs w:val="21"/>
                <w:lang w:val="en-US"/>
              </w:rPr>
              <w:t>Type 2</w:t>
            </w:r>
            <w:r w:rsidRPr="00AC7ED0">
              <w:rPr>
                <w:rFonts w:eastAsia="MS PGothic"/>
                <w:color w:val="000000"/>
                <w:szCs w:val="21"/>
                <w:lang w:val="en-US"/>
              </w:rPr>
              <w:t xml:space="preserve"> configured grant PUSCH Type A repetitions</w:t>
            </w:r>
            <w:r>
              <w:rPr>
                <w:rFonts w:eastAsia="MS PGothic"/>
                <w:color w:val="000000"/>
                <w:szCs w:val="21"/>
                <w:lang w:val="en-US"/>
              </w:rPr>
              <w:t>” but the text in the Components column is “</w:t>
            </w:r>
            <w:r w:rsidRPr="00AC7ED0">
              <w:rPr>
                <w:rFonts w:eastAsia="MS PGothic"/>
                <w:color w:val="000000"/>
                <w:szCs w:val="21"/>
                <w:lang w:val="en-US"/>
              </w:rPr>
              <w:t xml:space="preserve">The number of repetitions is jointly coded with SLIV in TDRA list. A row index of the TDRA list is indicated by a </w:t>
            </w:r>
            <w:r w:rsidRPr="00AC7ED0">
              <w:rPr>
                <w:rFonts w:eastAsia="MS PGothic"/>
                <w:b/>
                <w:bCs/>
                <w:color w:val="000000"/>
                <w:szCs w:val="21"/>
                <w:lang w:val="en-US"/>
              </w:rPr>
              <w:t>Type 1</w:t>
            </w:r>
            <w:r w:rsidRPr="00AC7ED0">
              <w:rPr>
                <w:rFonts w:eastAsia="MS PGothic"/>
                <w:color w:val="000000"/>
                <w:szCs w:val="21"/>
                <w:lang w:val="en-US"/>
              </w:rPr>
              <w:t xml:space="preserve"> configured grant configuration.</w:t>
            </w:r>
            <w:r>
              <w:rPr>
                <w:rFonts w:eastAsia="MS PGothic"/>
                <w:color w:val="000000"/>
                <w:szCs w:val="21"/>
                <w:lang w:val="en-US"/>
              </w:rPr>
              <w:t>” This should be fixed as “</w:t>
            </w:r>
            <w:r w:rsidRPr="00AC7ED0">
              <w:rPr>
                <w:rFonts w:eastAsia="MS PGothic"/>
                <w:color w:val="000000"/>
                <w:szCs w:val="21"/>
                <w:lang w:val="en-US"/>
              </w:rPr>
              <w:t xml:space="preserve">The number of repetitions is jointly coded with SLIV in TDRA list. A row index of the TDRA list is indicated </w:t>
            </w:r>
            <w:r w:rsidRPr="00AC7ED0">
              <w:rPr>
                <w:rFonts w:eastAsia="MS PGothic"/>
                <w:color w:val="FF0000"/>
                <w:szCs w:val="21"/>
                <w:lang w:val="en-US"/>
              </w:rPr>
              <w:t>by the activation DCI or</w:t>
            </w:r>
            <w:r w:rsidRPr="00AC7ED0">
              <w:rPr>
                <w:rFonts w:eastAsia="MS PGothic"/>
                <w:color w:val="000000"/>
                <w:szCs w:val="21"/>
                <w:lang w:val="en-US"/>
              </w:rPr>
              <w:t xml:space="preserve"> </w:t>
            </w:r>
            <w:r>
              <w:rPr>
                <w:rFonts w:eastAsia="MS PGothic"/>
                <w:color w:val="000000"/>
                <w:szCs w:val="21"/>
                <w:lang w:val="en-US"/>
              </w:rPr>
              <w:t>by</w:t>
            </w:r>
            <w:r w:rsidRPr="00AC7ED0">
              <w:rPr>
                <w:rFonts w:eastAsia="MS PGothic"/>
                <w:color w:val="000000"/>
                <w:szCs w:val="21"/>
                <w:lang w:val="en-US"/>
              </w:rPr>
              <w:t xml:space="preserve"> a </w:t>
            </w:r>
            <w:r w:rsidRPr="00AC7ED0">
              <w:rPr>
                <w:rFonts w:eastAsia="MS PGothic"/>
                <w:b/>
                <w:bCs/>
                <w:color w:val="000000"/>
                <w:szCs w:val="21"/>
                <w:lang w:val="en-US"/>
              </w:rPr>
              <w:t xml:space="preserve">Type </w:t>
            </w:r>
            <w:r w:rsidRPr="00AC7ED0">
              <w:rPr>
                <w:rFonts w:eastAsia="MS PGothic"/>
                <w:b/>
                <w:bCs/>
                <w:strike/>
                <w:color w:val="FF0000"/>
                <w:szCs w:val="21"/>
                <w:lang w:val="en-US"/>
              </w:rPr>
              <w:t>1</w:t>
            </w:r>
            <w:r w:rsidRPr="00AC7ED0">
              <w:rPr>
                <w:rFonts w:eastAsia="MS PGothic"/>
                <w:b/>
                <w:bCs/>
                <w:color w:val="FF0000"/>
                <w:szCs w:val="21"/>
                <w:lang w:val="en-US"/>
              </w:rPr>
              <w:t>2</w:t>
            </w:r>
            <w:r w:rsidRPr="00AC7ED0">
              <w:rPr>
                <w:rFonts w:eastAsia="MS PGothic"/>
                <w:color w:val="000000"/>
                <w:szCs w:val="21"/>
                <w:lang w:val="en-US"/>
              </w:rPr>
              <w:t xml:space="preserve"> configured grant configuration</w:t>
            </w:r>
            <w:r>
              <w:rPr>
                <w:rFonts w:eastAsia="MS PGothic"/>
                <w:color w:val="000000"/>
                <w:szCs w:val="21"/>
                <w:lang w:val="en-US"/>
              </w:rPr>
              <w:t>”</w:t>
            </w:r>
          </w:p>
        </w:tc>
      </w:tr>
      <w:tr w:rsidR="009A61E2" w14:paraId="3B17FF27" w14:textId="77777777">
        <w:tc>
          <w:tcPr>
            <w:tcW w:w="506" w:type="pct"/>
          </w:tcPr>
          <w:p w14:paraId="69C56885" w14:textId="6D17B156" w:rsidR="009A61E2" w:rsidRDefault="009A61E2" w:rsidP="000B630A">
            <w:pPr>
              <w:rPr>
                <w:rFonts w:eastAsia="MS PGothic"/>
                <w:color w:val="000000"/>
                <w:szCs w:val="21"/>
              </w:rPr>
            </w:pPr>
            <w:r>
              <w:rPr>
                <w:rFonts w:eastAsia="MS PGothic"/>
                <w:color w:val="000000"/>
                <w:szCs w:val="21"/>
              </w:rPr>
              <w:t>Ericsson</w:t>
            </w:r>
          </w:p>
        </w:tc>
        <w:tc>
          <w:tcPr>
            <w:tcW w:w="4494" w:type="pct"/>
          </w:tcPr>
          <w:p w14:paraId="5547B5D8" w14:textId="75EC9402" w:rsidR="009A61E2" w:rsidRDefault="009A61E2" w:rsidP="000B630A">
            <w:pPr>
              <w:rPr>
                <w:rFonts w:eastAsia="MS PGothic"/>
                <w:color w:val="000000"/>
                <w:szCs w:val="21"/>
                <w:lang w:val="en-US"/>
              </w:rPr>
            </w:pPr>
            <w:r w:rsidRPr="009A61E2">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sidRPr="009A61E2">
              <w:rPr>
                <w:rFonts w:eastAsia="MS PGothic"/>
                <w:color w:val="000000"/>
                <w:szCs w:val="21"/>
                <w:highlight w:val="yellow"/>
                <w:lang w:val="en-US"/>
              </w:rPr>
              <w:t>1</w:t>
            </w:r>
            <w:r w:rsidRPr="009A61E2">
              <w:rPr>
                <w:rFonts w:eastAsia="MS PGothic"/>
                <w:color w:val="000000"/>
                <w:szCs w:val="21"/>
                <w:lang w:val="en-US"/>
              </w:rPr>
              <w:t xml:space="preserve"> configured grant’ should be ‘TDRA list is indicated by a Type </w:t>
            </w:r>
            <w:r w:rsidRPr="009A61E2">
              <w:rPr>
                <w:rFonts w:eastAsia="MS PGothic"/>
                <w:color w:val="000000"/>
                <w:szCs w:val="21"/>
                <w:highlight w:val="yellow"/>
                <w:lang w:val="en-US"/>
              </w:rPr>
              <w:t>2</w:t>
            </w:r>
            <w:r w:rsidRPr="009A61E2">
              <w:rPr>
                <w:rFonts w:eastAsia="MS PGothic"/>
                <w:color w:val="000000"/>
                <w:szCs w:val="21"/>
                <w:lang w:val="en-US"/>
              </w:rPr>
              <w:t xml:space="preserve"> configured grant’.  </w:t>
            </w:r>
          </w:p>
        </w:tc>
      </w:tr>
      <w:tr w:rsidR="003911E6" w14:paraId="76B07276" w14:textId="77777777" w:rsidTr="00147E89">
        <w:tc>
          <w:tcPr>
            <w:tcW w:w="506" w:type="pct"/>
          </w:tcPr>
          <w:p w14:paraId="3D413BD8" w14:textId="77777777" w:rsidR="003911E6" w:rsidRPr="00AA74BA" w:rsidRDefault="003911E6" w:rsidP="00147E89">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05ADFD1A" w14:textId="2FF5A923" w:rsidR="003911E6" w:rsidRDefault="003911E6" w:rsidP="00147E89">
            <w:pPr>
              <w:rPr>
                <w:rFonts w:eastAsia="宋体"/>
                <w:color w:val="000000"/>
                <w:szCs w:val="21"/>
                <w:lang w:val="en-US" w:eastAsia="zh-CN"/>
              </w:rPr>
            </w:pPr>
            <w:r w:rsidRPr="00C6341C">
              <w:rPr>
                <w:rFonts w:eastAsia="宋体"/>
                <w:color w:val="000000"/>
                <w:szCs w:val="21"/>
                <w:lang w:val="en-US" w:eastAsia="zh-CN"/>
              </w:rPr>
              <w:t xml:space="preserve">We </w:t>
            </w:r>
            <w:r>
              <w:rPr>
                <w:rFonts w:eastAsia="宋体"/>
                <w:color w:val="000000"/>
                <w:szCs w:val="21"/>
                <w:lang w:val="en-US" w:eastAsia="zh-CN"/>
              </w:rPr>
              <w:t>prefer</w:t>
            </w:r>
            <w:r w:rsidRPr="00C6341C">
              <w:rPr>
                <w:rFonts w:eastAsia="宋体"/>
                <w:color w:val="000000"/>
                <w:szCs w:val="21"/>
                <w:lang w:val="en-US" w:eastAsia="zh-CN"/>
              </w:rPr>
              <w:t xml:space="preserve"> Option2.</w:t>
            </w:r>
            <w:r w:rsidR="00DD7B5A">
              <w:rPr>
                <w:rFonts w:eastAsia="宋体"/>
                <w:color w:val="000000"/>
                <w:szCs w:val="21"/>
                <w:lang w:val="en-US" w:eastAsia="zh-CN"/>
              </w:rPr>
              <w:t xml:space="preserve"> We don’t agree with Ericsson comment on Type 1 CG-PUSCH. Because only how to support increased number of </w:t>
            </w:r>
            <w:proofErr w:type="gramStart"/>
            <w:r w:rsidR="00DD7B5A">
              <w:rPr>
                <w:rFonts w:eastAsia="宋体"/>
                <w:color w:val="000000"/>
                <w:szCs w:val="21"/>
                <w:lang w:val="en-US" w:eastAsia="zh-CN"/>
              </w:rPr>
              <w:t>repetition</w:t>
            </w:r>
            <w:proofErr w:type="gramEnd"/>
            <w:r w:rsidR="00DD7B5A">
              <w:rPr>
                <w:rFonts w:eastAsia="宋体"/>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17C7FF77" w14:textId="77777777" w:rsidR="00DD7B5A" w:rsidRPr="008763C3" w:rsidRDefault="00DD7B5A" w:rsidP="00DD7B5A">
            <w:pPr>
              <w:rPr>
                <w:rFonts w:ascii="Arial" w:hAnsi="Arial" w:cs="Arial"/>
              </w:rPr>
            </w:pPr>
            <w:r w:rsidRPr="008763C3">
              <w:rPr>
                <w:rFonts w:ascii="Arial" w:hAnsi="Arial" w:cs="Arial"/>
                <w:highlight w:val="green"/>
              </w:rPr>
              <w:t>Agreements:</w:t>
            </w:r>
          </w:p>
          <w:p w14:paraId="7E665F48" w14:textId="0B8D33B1" w:rsidR="00DD7B5A" w:rsidRPr="00DD7B5A" w:rsidRDefault="00DD7B5A" w:rsidP="00147E89">
            <w:pPr>
              <w:rPr>
                <w:rFonts w:ascii="Arial" w:hAnsi="Arial" w:cs="Arial"/>
              </w:rPr>
            </w:pPr>
            <w:r w:rsidRPr="008763C3">
              <w:rPr>
                <w:rFonts w:ascii="Arial" w:hAnsi="Arial" w:cs="Arial"/>
              </w:rPr>
              <w:t>The maximum number of repetitions for DG-PUSCH is also applicable to CG-PUSCH</w:t>
            </w:r>
            <w:r>
              <w:rPr>
                <w:rFonts w:ascii="Arial" w:hAnsi="Arial" w:cs="Arial"/>
              </w:rPr>
              <w:t>.</w:t>
            </w:r>
          </w:p>
          <w:p w14:paraId="0AA1A7D6" w14:textId="77777777" w:rsidR="00DD7B5A" w:rsidRPr="00C6341C" w:rsidRDefault="00DD7B5A" w:rsidP="00147E89">
            <w:pPr>
              <w:rPr>
                <w:rFonts w:eastAsia="宋体"/>
                <w:color w:val="000000"/>
                <w:szCs w:val="21"/>
                <w:lang w:val="en-US" w:eastAsia="zh-CN"/>
              </w:rPr>
            </w:pP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9F768E2" w14:textId="77777777" w:rsidR="00CD4FD5" w:rsidRDefault="00B549E0">
            <w:pPr>
              <w:rPr>
                <w:rFonts w:eastAsia="宋体"/>
                <w:szCs w:val="21"/>
                <w:lang w:val="en-US" w:eastAsia="zh-CN"/>
              </w:rPr>
            </w:pPr>
            <w:r>
              <w:rPr>
                <w:rFonts w:eastAsia="宋体"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宋体"/>
                <w:szCs w:val="21"/>
                <w:lang w:val="en-US" w:eastAsia="zh-CN"/>
              </w:rPr>
            </w:pPr>
            <w:r>
              <w:rPr>
                <w:szCs w:val="21"/>
                <w:lang w:val="en-US"/>
              </w:rPr>
              <w:t>Apple</w:t>
            </w:r>
          </w:p>
        </w:tc>
        <w:tc>
          <w:tcPr>
            <w:tcW w:w="4494" w:type="pct"/>
          </w:tcPr>
          <w:p w14:paraId="748D7336" w14:textId="591ED669" w:rsidR="00B549E0" w:rsidRDefault="00B549E0" w:rsidP="00B549E0">
            <w:pPr>
              <w:rPr>
                <w:rFonts w:eastAsia="宋体"/>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147E89">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30E3274E" w14:textId="77777777" w:rsidR="00C6738C" w:rsidRDefault="00C6738C" w:rsidP="00147E89">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宋体"/>
                <w:szCs w:val="21"/>
                <w:lang w:val="en-US" w:eastAsia="zh-CN"/>
              </w:rPr>
            </w:pPr>
            <w:r>
              <w:rPr>
                <w:szCs w:val="21"/>
                <w:lang w:val="en-US"/>
              </w:rPr>
              <w:t>Nokia, NSB</w:t>
            </w:r>
          </w:p>
        </w:tc>
        <w:tc>
          <w:tcPr>
            <w:tcW w:w="4494" w:type="pct"/>
          </w:tcPr>
          <w:p w14:paraId="06B50B0E" w14:textId="56EB53CA" w:rsidR="000B630A" w:rsidRDefault="000B630A" w:rsidP="000B630A">
            <w:pPr>
              <w:rPr>
                <w:szCs w:val="21"/>
                <w:lang w:val="en-US"/>
              </w:rPr>
            </w:pPr>
            <w:r>
              <w:rPr>
                <w:szCs w:val="21"/>
                <w:lang w:val="en-US"/>
              </w:rPr>
              <w:t>Support</w:t>
            </w:r>
          </w:p>
        </w:tc>
      </w:tr>
      <w:tr w:rsidR="009A61E2" w14:paraId="5706F165" w14:textId="77777777" w:rsidTr="00C6738C">
        <w:tc>
          <w:tcPr>
            <w:tcW w:w="506" w:type="pct"/>
          </w:tcPr>
          <w:p w14:paraId="31A8453A" w14:textId="109616E3" w:rsidR="009A61E2" w:rsidRDefault="009A61E2" w:rsidP="000B630A">
            <w:pPr>
              <w:jc w:val="both"/>
              <w:rPr>
                <w:szCs w:val="21"/>
                <w:lang w:val="en-US"/>
              </w:rPr>
            </w:pPr>
            <w:r>
              <w:rPr>
                <w:szCs w:val="21"/>
                <w:lang w:val="en-US"/>
              </w:rPr>
              <w:t>Ericsson</w:t>
            </w:r>
          </w:p>
        </w:tc>
        <w:tc>
          <w:tcPr>
            <w:tcW w:w="4494" w:type="pct"/>
          </w:tcPr>
          <w:p w14:paraId="1F749864" w14:textId="345D53AB" w:rsidR="009A61E2" w:rsidRDefault="009A61E2" w:rsidP="000B630A">
            <w:pPr>
              <w:rPr>
                <w:szCs w:val="21"/>
                <w:lang w:val="en-US"/>
              </w:rPr>
            </w:pPr>
            <w:r>
              <w:rPr>
                <w:szCs w:val="21"/>
                <w:lang w:val="en-US"/>
              </w:rPr>
              <w:t>Support</w:t>
            </w:r>
          </w:p>
        </w:tc>
      </w:tr>
      <w:tr w:rsidR="003911E6" w14:paraId="32C3F34C" w14:textId="77777777" w:rsidTr="00147E89">
        <w:tc>
          <w:tcPr>
            <w:tcW w:w="506" w:type="pct"/>
          </w:tcPr>
          <w:p w14:paraId="06523D08" w14:textId="77777777" w:rsidR="003911E6" w:rsidRPr="008828DF" w:rsidRDefault="003911E6" w:rsidP="00147E89">
            <w:pPr>
              <w:jc w:val="both"/>
              <w:rPr>
                <w:rFonts w:eastAsia="宋体"/>
                <w:szCs w:val="21"/>
                <w:lang w:val="en-US" w:eastAsia="zh-CN"/>
              </w:rPr>
            </w:pPr>
            <w:bookmarkStart w:id="28" w:name="OLE_LINK9"/>
            <w:bookmarkStart w:id="29" w:name="_Hlk87601848"/>
            <w:r w:rsidRPr="008828DF">
              <w:rPr>
                <w:rFonts w:eastAsia="宋体"/>
                <w:szCs w:val="21"/>
                <w:lang w:val="en-US" w:eastAsia="zh-CN"/>
              </w:rPr>
              <w:t>Huawei, HiSilicon</w:t>
            </w:r>
            <w:bookmarkEnd w:id="28"/>
          </w:p>
        </w:tc>
        <w:tc>
          <w:tcPr>
            <w:tcW w:w="4494" w:type="pct"/>
          </w:tcPr>
          <w:p w14:paraId="1BFC227E" w14:textId="77777777" w:rsidR="003911E6" w:rsidRPr="008828DF" w:rsidRDefault="003911E6" w:rsidP="00147E89">
            <w:pPr>
              <w:rPr>
                <w:rFonts w:eastAsia="宋体"/>
                <w:color w:val="000000"/>
                <w:szCs w:val="21"/>
                <w:lang w:val="en-US" w:eastAsia="zh-CN"/>
              </w:rPr>
            </w:pPr>
            <w:r>
              <w:rPr>
                <w:rFonts w:eastAsia="宋体"/>
                <w:color w:val="000000"/>
                <w:szCs w:val="21"/>
                <w:lang w:val="en-US" w:eastAsia="zh-CN"/>
              </w:rPr>
              <w:t>Fine</w:t>
            </w:r>
            <w:r w:rsidRPr="008828DF">
              <w:rPr>
                <w:rFonts w:eastAsia="宋体"/>
                <w:color w:val="000000"/>
                <w:szCs w:val="21"/>
                <w:lang w:val="en-US" w:eastAsia="zh-CN"/>
              </w:rPr>
              <w:t xml:space="preserve"> to confirm.</w:t>
            </w:r>
          </w:p>
        </w:tc>
      </w:tr>
      <w:bookmarkEnd w:id="29"/>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lastRenderedPageBreak/>
        <w:t>Medium priority question 2-3:</w:t>
      </w:r>
    </w:p>
    <w:p w14:paraId="2A7277E7"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53228C6B" w14:textId="77777777" w:rsidR="00CD4FD5" w:rsidRDefault="00B549E0">
            <w:pPr>
              <w:rPr>
                <w:rFonts w:eastAsia="宋体"/>
                <w:szCs w:val="21"/>
                <w:lang w:val="en-US" w:eastAsia="zh-CN"/>
              </w:rPr>
            </w:pPr>
            <w:r>
              <w:rPr>
                <w:rFonts w:eastAsia="宋体"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宋体"/>
                <w:szCs w:val="21"/>
                <w:lang w:val="en-US" w:eastAsia="zh-CN"/>
              </w:rPr>
            </w:pPr>
            <w:r>
              <w:rPr>
                <w:szCs w:val="21"/>
                <w:lang w:val="en-US"/>
              </w:rPr>
              <w:t>Apple</w:t>
            </w:r>
          </w:p>
        </w:tc>
        <w:tc>
          <w:tcPr>
            <w:tcW w:w="4494" w:type="pct"/>
          </w:tcPr>
          <w:p w14:paraId="4BD278E6" w14:textId="262F3C0A" w:rsidR="00B549E0" w:rsidRDefault="00B549E0" w:rsidP="00B549E0">
            <w:pPr>
              <w:rPr>
                <w:rFonts w:eastAsia="宋体"/>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r w:rsidR="009A61E2" w14:paraId="36107477" w14:textId="77777777">
        <w:tc>
          <w:tcPr>
            <w:tcW w:w="506" w:type="pct"/>
          </w:tcPr>
          <w:p w14:paraId="4709234D" w14:textId="6FED42A5" w:rsidR="009A61E2" w:rsidRDefault="009A61E2" w:rsidP="000B630A">
            <w:pPr>
              <w:jc w:val="both"/>
              <w:rPr>
                <w:szCs w:val="21"/>
                <w:lang w:val="en-US"/>
              </w:rPr>
            </w:pPr>
            <w:r>
              <w:rPr>
                <w:szCs w:val="21"/>
                <w:lang w:val="en-US"/>
              </w:rPr>
              <w:t>Ericsson</w:t>
            </w:r>
          </w:p>
        </w:tc>
        <w:tc>
          <w:tcPr>
            <w:tcW w:w="4494" w:type="pct"/>
          </w:tcPr>
          <w:p w14:paraId="449C2A52" w14:textId="72F99D93" w:rsidR="009A61E2" w:rsidRDefault="009A61E2" w:rsidP="000B630A">
            <w:pPr>
              <w:rPr>
                <w:szCs w:val="21"/>
                <w:lang w:val="en-US"/>
              </w:rPr>
            </w:pPr>
            <w:r>
              <w:rPr>
                <w:szCs w:val="21"/>
                <w:lang w:val="en-US"/>
              </w:rPr>
              <w:t>Per UE is fine</w:t>
            </w:r>
          </w:p>
        </w:tc>
      </w:tr>
      <w:tr w:rsidR="003911E6" w14:paraId="12D6CEBC" w14:textId="77777777" w:rsidTr="00147E89">
        <w:tc>
          <w:tcPr>
            <w:tcW w:w="506" w:type="pct"/>
          </w:tcPr>
          <w:p w14:paraId="55F54899" w14:textId="77777777" w:rsidR="003911E6" w:rsidRDefault="003911E6" w:rsidP="00147E89">
            <w:pPr>
              <w:jc w:val="both"/>
              <w:rPr>
                <w:szCs w:val="21"/>
                <w:lang w:val="en-US"/>
              </w:rPr>
            </w:pPr>
            <w:r w:rsidRPr="008828DF">
              <w:rPr>
                <w:rFonts w:eastAsia="宋体"/>
                <w:szCs w:val="21"/>
                <w:lang w:val="en-US" w:eastAsia="zh-CN"/>
              </w:rPr>
              <w:t>Huawei, HiSilicon</w:t>
            </w:r>
          </w:p>
        </w:tc>
        <w:tc>
          <w:tcPr>
            <w:tcW w:w="4494" w:type="pct"/>
          </w:tcPr>
          <w:p w14:paraId="3DEEF26B" w14:textId="77777777" w:rsidR="003911E6" w:rsidRPr="00E86310" w:rsidRDefault="003911E6" w:rsidP="00147E89">
            <w:pPr>
              <w:rPr>
                <w:rFonts w:eastAsia="宋体"/>
                <w:color w:val="000000"/>
                <w:szCs w:val="21"/>
                <w:lang w:val="en-US" w:eastAsia="zh-CN"/>
              </w:rPr>
            </w:pPr>
            <w:r w:rsidRPr="00E86310">
              <w:rPr>
                <w:rFonts w:eastAsia="宋体"/>
                <w:color w:val="000000"/>
                <w:szCs w:val="21"/>
                <w:lang w:val="en-US" w:eastAsia="zh-CN"/>
              </w:rPr>
              <w:t>Per UE is sufficient.</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宋体"/>
                <w:szCs w:val="21"/>
                <w:lang w:val="en-US" w:eastAsia="zh-CN"/>
              </w:rPr>
            </w:pPr>
          </w:p>
        </w:tc>
        <w:tc>
          <w:tcPr>
            <w:tcW w:w="4494" w:type="pct"/>
          </w:tcPr>
          <w:p w14:paraId="28319D30" w14:textId="77777777" w:rsidR="00CD4FD5" w:rsidRDefault="00CD4FD5">
            <w:pPr>
              <w:tabs>
                <w:tab w:val="left" w:pos="1800"/>
              </w:tabs>
              <w:spacing w:after="0"/>
              <w:rPr>
                <w:rFonts w:ascii="Times" w:eastAsia="宋体"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CD4FD5" w14:paraId="65A3CB4D" w14:textId="77777777" w:rsidTr="009A61E2">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9A61E2" w14:paraId="0133D199" w14:textId="77777777" w:rsidTr="009A61E2">
        <w:tc>
          <w:tcPr>
            <w:tcW w:w="506" w:type="pct"/>
          </w:tcPr>
          <w:p w14:paraId="57BB25F5" w14:textId="5D7FC4BD" w:rsidR="009A61E2" w:rsidRDefault="009A61E2" w:rsidP="009A61E2">
            <w:pPr>
              <w:jc w:val="both"/>
              <w:rPr>
                <w:rFonts w:eastAsia="宋体"/>
                <w:szCs w:val="21"/>
                <w:lang w:val="en-US" w:eastAsia="zh-CN"/>
              </w:rPr>
            </w:pPr>
            <w:r>
              <w:rPr>
                <w:rFonts w:eastAsia="宋体"/>
                <w:szCs w:val="21"/>
                <w:lang w:val="en-US" w:eastAsia="zh-CN"/>
              </w:rPr>
              <w:t>Ericsson</w:t>
            </w:r>
          </w:p>
        </w:tc>
        <w:tc>
          <w:tcPr>
            <w:tcW w:w="4494" w:type="pct"/>
          </w:tcPr>
          <w:p w14:paraId="09AB6EF7" w14:textId="77777777" w:rsidR="009A61E2" w:rsidRPr="00931CC3" w:rsidRDefault="009A61E2" w:rsidP="009A61E2">
            <w:pPr>
              <w:rPr>
                <w:rFonts w:eastAsia="宋体"/>
                <w:color w:val="000000"/>
                <w:szCs w:val="21"/>
                <w:lang w:val="en-US" w:eastAsia="zh-CN"/>
              </w:rPr>
            </w:pPr>
            <w:r w:rsidRPr="00931CC3">
              <w:rPr>
                <w:rFonts w:eastAsia="宋体"/>
                <w:color w:val="000000"/>
                <w:szCs w:val="21"/>
                <w:lang w:val="en-US" w:eastAsia="zh-CN"/>
              </w:rPr>
              <w:t>As mentioned in [9] and quoted above, we provide our views briefly.</w:t>
            </w:r>
          </w:p>
          <w:p w14:paraId="10CCA737" w14:textId="77777777" w:rsidR="009A61E2" w:rsidRPr="00931CC3" w:rsidRDefault="009A61E2" w:rsidP="009A61E2">
            <w:pPr>
              <w:rPr>
                <w:rFonts w:eastAsia="宋体"/>
                <w:color w:val="000000"/>
                <w:szCs w:val="21"/>
                <w:lang w:val="en-US" w:eastAsia="zh-CN"/>
              </w:rPr>
            </w:pPr>
            <w:r w:rsidRPr="00931CC3">
              <w:rPr>
                <w:rFonts w:eastAsia="宋体"/>
                <w:color w:val="000000"/>
                <w:szCs w:val="21"/>
                <w:lang w:val="en-US" w:eastAsia="zh-CN"/>
              </w:rPr>
              <w:t xml:space="preserve">For 30-1, as the column components says, </w:t>
            </w:r>
            <w:proofErr w:type="gramStart"/>
            <w:r w:rsidRPr="00931CC3">
              <w:rPr>
                <w:rFonts w:eastAsia="宋体"/>
                <w:color w:val="000000"/>
                <w:szCs w:val="21"/>
                <w:lang w:val="en-US" w:eastAsia="zh-CN"/>
              </w:rPr>
              <w:t>The</w:t>
            </w:r>
            <w:proofErr w:type="gramEnd"/>
            <w:r w:rsidRPr="00931CC3">
              <w:rPr>
                <w:rFonts w:eastAsia="宋体"/>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41AC11CE" w14:textId="1637A646" w:rsidR="009A61E2" w:rsidRDefault="009A61E2" w:rsidP="009A61E2">
            <w:pPr>
              <w:rPr>
                <w:rFonts w:ascii="MS PGothic" w:eastAsia="宋体" w:hAnsi="MS PGothic" w:cs="MS PGothic"/>
                <w:color w:val="000000"/>
                <w:szCs w:val="21"/>
                <w:lang w:val="en-US" w:eastAsia="zh-CN"/>
              </w:rPr>
            </w:pPr>
            <w:r w:rsidRPr="00931CC3">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CD4FD5" w14:paraId="5D52F51A" w14:textId="77777777" w:rsidTr="009A61E2">
        <w:tc>
          <w:tcPr>
            <w:tcW w:w="506" w:type="pct"/>
          </w:tcPr>
          <w:p w14:paraId="3BFC922E" w14:textId="77777777" w:rsidR="00CD4FD5" w:rsidRDefault="00CD4FD5">
            <w:pPr>
              <w:jc w:val="both"/>
              <w:rPr>
                <w:rFonts w:eastAsia="宋体"/>
                <w:szCs w:val="21"/>
                <w:lang w:val="en-US" w:eastAsia="zh-CN"/>
              </w:rPr>
            </w:pPr>
          </w:p>
        </w:tc>
        <w:tc>
          <w:tcPr>
            <w:tcW w:w="4494" w:type="pct"/>
          </w:tcPr>
          <w:p w14:paraId="6380C002" w14:textId="77777777" w:rsidR="00CD4FD5" w:rsidRDefault="00CD4FD5">
            <w:pPr>
              <w:rPr>
                <w:rFonts w:ascii="MS PGothic" w:eastAsia="宋体" w:hAnsi="MS PGothic" w:cs="MS PGothic"/>
                <w:color w:val="000000"/>
                <w:szCs w:val="21"/>
                <w:lang w:val="en-US" w:eastAsia="zh-CN"/>
              </w:rPr>
            </w:pPr>
          </w:p>
        </w:tc>
      </w:tr>
      <w:tr w:rsidR="00CD4FD5" w14:paraId="4244CBC5" w14:textId="77777777" w:rsidTr="009A61E2">
        <w:tc>
          <w:tcPr>
            <w:tcW w:w="506" w:type="pct"/>
          </w:tcPr>
          <w:p w14:paraId="5291C142" w14:textId="77777777" w:rsidR="00CD4FD5" w:rsidRDefault="00CD4FD5">
            <w:pPr>
              <w:jc w:val="both"/>
              <w:rPr>
                <w:rFonts w:eastAsia="宋体"/>
                <w:szCs w:val="21"/>
                <w:lang w:val="en-US" w:eastAsia="zh-CN"/>
              </w:rPr>
            </w:pPr>
          </w:p>
        </w:tc>
        <w:tc>
          <w:tcPr>
            <w:tcW w:w="4494" w:type="pct"/>
          </w:tcPr>
          <w:p w14:paraId="3CAFE083" w14:textId="77777777" w:rsidR="00CD4FD5" w:rsidRDefault="00CD4FD5">
            <w:pPr>
              <w:rPr>
                <w:rFonts w:ascii="MS PGothic" w:eastAsia="宋体"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宋体"/>
                <w:szCs w:val="21"/>
                <w:lang w:val="en-US" w:eastAsia="zh-CN"/>
              </w:rPr>
            </w:pPr>
          </w:p>
        </w:tc>
        <w:tc>
          <w:tcPr>
            <w:tcW w:w="4494" w:type="pct"/>
          </w:tcPr>
          <w:p w14:paraId="4C1B7854" w14:textId="77777777" w:rsidR="00CD4FD5" w:rsidRDefault="00CD4FD5">
            <w:pPr>
              <w:tabs>
                <w:tab w:val="left" w:pos="1800"/>
              </w:tabs>
              <w:spacing w:after="0"/>
              <w:rPr>
                <w:rFonts w:ascii="Times" w:eastAsia="宋体"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宋体"/>
                <w:lang w:eastAsia="zh-CN"/>
              </w:rPr>
            </w:pPr>
          </w:p>
          <w:p w14:paraId="1D81F148" w14:textId="77777777" w:rsidR="00CD4FD5" w:rsidRDefault="00B549E0">
            <w:pPr>
              <w:rPr>
                <w:b/>
                <w:u w:val="single"/>
                <w:lang w:eastAsia="zh-CN"/>
              </w:rPr>
            </w:pPr>
            <w:r>
              <w:rPr>
                <w:b/>
                <w:u w:val="single"/>
                <w:lang w:eastAsia="zh-CN"/>
              </w:rPr>
              <w:lastRenderedPageBreak/>
              <w:t>The type of granularity</w:t>
            </w:r>
          </w:p>
          <w:p w14:paraId="1D1210EE"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2488B933" w14:textId="77777777" w:rsidR="00CD4FD5" w:rsidRDefault="00B549E0">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BodyText"/>
              <w:spacing w:beforeLines="50" w:before="120" w:afterLines="50"/>
              <w:rPr>
                <w:rFonts w:eastAsia="宋体"/>
                <w:sz w:val="22"/>
                <w:szCs w:val="22"/>
                <w:lang w:eastAsia="zh-CN"/>
              </w:rPr>
            </w:pPr>
            <w:r>
              <w:rPr>
                <w:rFonts w:eastAsia="宋体"/>
                <w:sz w:val="22"/>
                <w:szCs w:val="22"/>
                <w:lang w:eastAsia="zh-CN"/>
              </w:rPr>
              <w:t xml:space="preserve">In RAN1#106e, it has been agreed that the number of slots for </w:t>
            </w:r>
            <w:proofErr w:type="spellStart"/>
            <w:r>
              <w:rPr>
                <w:rFonts w:eastAsia="宋体"/>
                <w:sz w:val="22"/>
                <w:szCs w:val="22"/>
                <w:lang w:eastAsia="zh-CN"/>
              </w:rPr>
              <w:t>TBoMS</w:t>
            </w:r>
            <w:proofErr w:type="spellEnd"/>
            <w:r>
              <w:rPr>
                <w:rFonts w:eastAsia="宋体"/>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BodyText"/>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 xml:space="preserve">ingle </w:t>
            </w:r>
            <w:proofErr w:type="spellStart"/>
            <w:r>
              <w:rPr>
                <w:rFonts w:eastAsia="宋体"/>
                <w:sz w:val="22"/>
                <w:szCs w:val="22"/>
                <w:lang w:eastAsia="zh-CN"/>
              </w:rPr>
              <w:t>TBoMS</w:t>
            </w:r>
            <w:proofErr w:type="spellEnd"/>
            <w:r>
              <w:rPr>
                <w:rFonts w:eastAsia="宋体"/>
                <w:sz w:val="22"/>
                <w:szCs w:val="22"/>
                <w:lang w:eastAsia="zh-CN"/>
              </w:rPr>
              <w:t xml:space="preserve"> are being discussed in AI 8.8.1.2, and this should be captured in the component for feature 30-3.</w:t>
            </w:r>
          </w:p>
          <w:p w14:paraId="31BBF1B5" w14:textId="77777777" w:rsidR="00CD4FD5" w:rsidRDefault="00B549E0">
            <w:pPr>
              <w:pStyle w:val="BodyText"/>
              <w:spacing w:beforeLines="50" w:before="120" w:afterLines="50"/>
              <w:rPr>
                <w:rFonts w:eastAsia="宋体"/>
                <w:b/>
                <w:sz w:val="22"/>
                <w:szCs w:val="22"/>
                <w:lang w:eastAsia="zh-CN"/>
              </w:rPr>
            </w:pPr>
            <w:bookmarkStart w:id="30" w:name="PP1"/>
            <w:r>
              <w:rPr>
                <w:b/>
                <w:sz w:val="22"/>
                <w:szCs w:val="22"/>
              </w:rPr>
              <w:t xml:space="preserve">Proposal 1: </w:t>
            </w:r>
            <w:r>
              <w:rPr>
                <w:rFonts w:eastAsia="宋体"/>
                <w:b/>
                <w:sz w:val="22"/>
                <w:szCs w:val="22"/>
                <w:lang w:eastAsia="zh-CN"/>
              </w:rPr>
              <w:t xml:space="preserve">Feature 30-2 should be considered as prerequisite feature for feature 30-3. And value range of number of slots for a single </w:t>
            </w:r>
            <w:proofErr w:type="spellStart"/>
            <w:r>
              <w:rPr>
                <w:rFonts w:eastAsia="宋体"/>
                <w:b/>
                <w:sz w:val="22"/>
                <w:szCs w:val="22"/>
                <w:lang w:eastAsia="zh-CN"/>
              </w:rPr>
              <w:t>TBoMS</w:t>
            </w:r>
            <w:proofErr w:type="spellEnd"/>
            <w:r>
              <w:rPr>
                <w:rFonts w:eastAsia="宋体"/>
                <w:b/>
                <w:sz w:val="22"/>
                <w:szCs w:val="22"/>
                <w:lang w:eastAsia="zh-CN"/>
              </w:rPr>
              <w:t xml:space="preserve"> should be captured in the component for Feature 30-3.</w:t>
            </w:r>
          </w:p>
          <w:bookmarkEnd w:id="30"/>
          <w:p w14:paraId="123471C4"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宋体" w:hAnsi="Arial" w:cs="Arial"/>
                      <w:sz w:val="18"/>
                      <w:szCs w:val="18"/>
                    </w:rPr>
                  </w:pPr>
                  <w:r>
                    <w:rPr>
                      <w:rFonts w:ascii="Arial" w:eastAsia="宋体"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proofErr w:type="spellStart"/>
                  <w:r>
                    <w:rPr>
                      <w:rFonts w:ascii="Arial" w:eastAsia="宋体"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ListParagraph"/>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0DB5E38F" w14:textId="77777777" w:rsidR="00CD4FD5" w:rsidRDefault="00B549E0">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 xml:space="preserve">In RAN1#106bis-e, it was discussed whether/how to separate FG 30-3, e.g., split based on DG and CG. </w:t>
            </w:r>
            <w:proofErr w:type="gramStart"/>
            <w:r>
              <w:rPr>
                <w:rFonts w:eastAsiaTheme="minorEastAsia"/>
                <w:lang w:eastAsia="ko-KR"/>
              </w:rPr>
              <w:t>Similarly</w:t>
            </w:r>
            <w:proofErr w:type="gramEnd"/>
            <w:r>
              <w:rPr>
                <w:rFonts w:eastAsiaTheme="minorEastAsia"/>
                <w:lang w:eastAsia="ko-KR"/>
              </w:rPr>
              <w:t xml:space="preserve">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2"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9C8F085" w14:textId="77777777" w:rsidR="00CD4FD5" w:rsidRDefault="00B549E0">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宋体"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103F364"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ListParagraph"/>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Caption"/>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418C36E0"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Heading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lastRenderedPageBreak/>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CD4FD5" w14:paraId="6D49E487" w14:textId="77777777">
        <w:tc>
          <w:tcPr>
            <w:tcW w:w="506" w:type="pct"/>
          </w:tcPr>
          <w:p w14:paraId="73F2AF24" w14:textId="77777777" w:rsidR="00CD4FD5" w:rsidRDefault="00B549E0">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4035DC1C" w14:textId="77777777" w:rsidR="00CD4FD5" w:rsidRDefault="00B549E0">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宋体"/>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宋体"/>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147E89">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4825D743" w14:textId="77777777" w:rsidR="003773BD" w:rsidRPr="007E3D05" w:rsidRDefault="003773BD" w:rsidP="00147E89">
            <w:pPr>
              <w:rPr>
                <w:rFonts w:eastAsia="宋体"/>
                <w:color w:val="000000"/>
                <w:szCs w:val="21"/>
                <w:lang w:val="en-US" w:eastAsia="zh-CN"/>
              </w:rPr>
            </w:pPr>
            <w:r>
              <w:rPr>
                <w:rFonts w:eastAsia="宋体"/>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宋体"/>
                <w:color w:val="000000"/>
                <w:szCs w:val="21"/>
                <w:lang w:eastAsia="zh-CN"/>
              </w:rPr>
            </w:pPr>
            <w:r>
              <w:rPr>
                <w:rFonts w:eastAsia="MS PGothic"/>
                <w:color w:val="000000"/>
                <w:szCs w:val="21"/>
              </w:rPr>
              <w:t>Nokia, NSB</w:t>
            </w:r>
          </w:p>
        </w:tc>
        <w:tc>
          <w:tcPr>
            <w:tcW w:w="4494" w:type="pct"/>
          </w:tcPr>
          <w:p w14:paraId="3C62B457" w14:textId="6874614C" w:rsidR="000B630A" w:rsidRDefault="000B630A" w:rsidP="000B630A">
            <w:pPr>
              <w:rPr>
                <w:rFonts w:eastAsia="宋体"/>
                <w:color w:val="000000"/>
                <w:szCs w:val="21"/>
                <w:lang w:val="en-US" w:eastAsia="zh-CN"/>
              </w:rPr>
            </w:pPr>
            <w:r>
              <w:rPr>
                <w:rFonts w:eastAsia="MS PGothic"/>
                <w:color w:val="000000"/>
                <w:szCs w:val="21"/>
                <w:lang w:val="en-US"/>
              </w:rPr>
              <w:t>We support Option 1.</w:t>
            </w:r>
          </w:p>
        </w:tc>
      </w:tr>
      <w:tr w:rsidR="009A61E2" w:rsidRPr="007E3D05" w14:paraId="06C7B3E9" w14:textId="77777777" w:rsidTr="003773BD">
        <w:tc>
          <w:tcPr>
            <w:tcW w:w="506" w:type="pct"/>
          </w:tcPr>
          <w:p w14:paraId="491C528E" w14:textId="6A6F6C68" w:rsidR="009A61E2" w:rsidRDefault="009A61E2" w:rsidP="000B630A">
            <w:pPr>
              <w:jc w:val="both"/>
              <w:rPr>
                <w:rFonts w:eastAsia="MS PGothic"/>
                <w:color w:val="000000"/>
                <w:szCs w:val="21"/>
              </w:rPr>
            </w:pPr>
            <w:r>
              <w:rPr>
                <w:rFonts w:eastAsia="MS PGothic"/>
                <w:color w:val="000000"/>
                <w:szCs w:val="21"/>
              </w:rPr>
              <w:t>Ericsson</w:t>
            </w:r>
          </w:p>
        </w:tc>
        <w:tc>
          <w:tcPr>
            <w:tcW w:w="4494" w:type="pct"/>
          </w:tcPr>
          <w:p w14:paraId="5E97F610" w14:textId="4F9EB06A" w:rsidR="009A61E2" w:rsidRDefault="009A61E2" w:rsidP="000B630A">
            <w:pPr>
              <w:rPr>
                <w:rFonts w:eastAsia="MS PGothic"/>
                <w:color w:val="000000"/>
                <w:szCs w:val="21"/>
                <w:lang w:val="en-US"/>
              </w:rPr>
            </w:pPr>
            <w:r>
              <w:rPr>
                <w:rFonts w:eastAsia="宋体"/>
                <w:color w:val="000000"/>
                <w:szCs w:val="21"/>
                <w:lang w:val="en-US" w:eastAsia="zh-CN"/>
              </w:rPr>
              <w:t>Somewhat prefer option 1.</w:t>
            </w:r>
          </w:p>
        </w:tc>
      </w:tr>
      <w:tr w:rsidR="003911E6" w14:paraId="62D6DF38" w14:textId="77777777" w:rsidTr="00147E89">
        <w:tc>
          <w:tcPr>
            <w:tcW w:w="506" w:type="pct"/>
          </w:tcPr>
          <w:p w14:paraId="0D0CEA62" w14:textId="77777777" w:rsidR="003911E6" w:rsidRPr="00561BF0" w:rsidRDefault="003911E6" w:rsidP="00147E89">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438866A7" w14:textId="77777777" w:rsidR="003911E6" w:rsidRPr="00561BF0" w:rsidRDefault="003911E6" w:rsidP="00147E89">
            <w:pPr>
              <w:rPr>
                <w:rFonts w:eastAsia="宋体"/>
                <w:color w:val="000000"/>
                <w:szCs w:val="21"/>
                <w:lang w:val="en-US" w:eastAsia="zh-CN"/>
              </w:rPr>
            </w:pPr>
            <w:r w:rsidRPr="00561BF0">
              <w:rPr>
                <w:rFonts w:eastAsia="宋体"/>
                <w:color w:val="000000"/>
                <w:szCs w:val="21"/>
                <w:lang w:val="en-US" w:eastAsia="zh-CN"/>
              </w:rPr>
              <w:t>We prefer Option 1.</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5D676B14" w14:textId="77777777" w:rsidR="00CD4FD5" w:rsidRDefault="00B549E0">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TBoMS</w:t>
            </w:r>
            <w:proofErr w:type="spellEnd"/>
            <w:r>
              <w:rPr>
                <w:szCs w:val="21"/>
                <w:lang w:val="en-US"/>
              </w:rPr>
              <w:t>.</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 </w:t>
            </w:r>
          </w:p>
        </w:tc>
      </w:tr>
      <w:tr w:rsidR="00CD4FD5" w14:paraId="33BAAE0D" w14:textId="77777777">
        <w:tc>
          <w:tcPr>
            <w:tcW w:w="506" w:type="pct"/>
          </w:tcPr>
          <w:p w14:paraId="02C3E5BD"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051230E" w14:textId="77777777" w:rsidR="00CD4FD5" w:rsidRDefault="00B549E0">
            <w:pPr>
              <w:rPr>
                <w:rFonts w:eastAsia="宋体"/>
                <w:szCs w:val="21"/>
                <w:lang w:val="en-US" w:eastAsia="zh-CN"/>
              </w:rPr>
            </w:pPr>
            <w:r>
              <w:rPr>
                <w:rFonts w:eastAsia="宋体"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宋体"/>
                <w:szCs w:val="21"/>
                <w:lang w:val="en-US" w:eastAsia="zh-CN"/>
              </w:rPr>
            </w:pPr>
            <w:r>
              <w:rPr>
                <w:szCs w:val="21"/>
                <w:lang w:val="en-US"/>
              </w:rPr>
              <w:t>Apple</w:t>
            </w:r>
          </w:p>
        </w:tc>
        <w:tc>
          <w:tcPr>
            <w:tcW w:w="4494" w:type="pct"/>
          </w:tcPr>
          <w:p w14:paraId="7B786175" w14:textId="104FA6F5" w:rsidR="00B549E0" w:rsidRDefault="00B549E0" w:rsidP="00B549E0">
            <w:pPr>
              <w:rPr>
                <w:rFonts w:eastAsia="宋体"/>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 xml:space="preserve">o need to introduce a separate capability for the repetition of </w:t>
            </w:r>
            <w:proofErr w:type="spellStart"/>
            <w:r w:rsidRPr="00DB22F2">
              <w:rPr>
                <w:szCs w:val="21"/>
              </w:rPr>
              <w:t>TBoMS</w:t>
            </w:r>
            <w:proofErr w:type="spellEnd"/>
            <w:r w:rsidRPr="00DB22F2">
              <w:rPr>
                <w:szCs w:val="21"/>
              </w:rPr>
              <w:t>.</w:t>
            </w:r>
            <w:r>
              <w:rPr>
                <w:szCs w:val="21"/>
              </w:rPr>
              <w:t xml:space="preserve"> I</w:t>
            </w:r>
            <w:r w:rsidRPr="00DB22F2">
              <w:rPr>
                <w:szCs w:val="21"/>
              </w:rPr>
              <w:t xml:space="preserve">f a UE supports </w:t>
            </w:r>
            <w:proofErr w:type="spellStart"/>
            <w:r w:rsidRPr="00DB22F2">
              <w:rPr>
                <w:szCs w:val="21"/>
              </w:rPr>
              <w:t>TBoMS</w:t>
            </w:r>
            <w:proofErr w:type="spellEnd"/>
            <w:r w:rsidRPr="00DB22F2">
              <w:rPr>
                <w:szCs w:val="21"/>
              </w:rPr>
              <w:t xml:space="preserve"> and PUSCH repetition Type A respectively, it means the UE also supports the repetition of </w:t>
            </w:r>
            <w:proofErr w:type="spellStart"/>
            <w:r w:rsidRPr="00DB22F2">
              <w:rPr>
                <w:szCs w:val="21"/>
              </w:rPr>
              <w:t>TBoMS</w:t>
            </w:r>
            <w:proofErr w:type="spellEnd"/>
            <w:r w:rsidRPr="00DB22F2">
              <w:rPr>
                <w:szCs w:val="21"/>
              </w:rPr>
              <w:t xml:space="preserve">. </w:t>
            </w:r>
            <w:r>
              <w:rPr>
                <w:szCs w:val="21"/>
              </w:rPr>
              <w:t xml:space="preserve">As for RV cycling, since legacy RV sequence and RV index indication </w:t>
            </w:r>
            <w:proofErr w:type="gramStart"/>
            <w:r>
              <w:rPr>
                <w:szCs w:val="21"/>
              </w:rPr>
              <w:t>is</w:t>
            </w:r>
            <w:proofErr w:type="gramEnd"/>
            <w:r>
              <w:rPr>
                <w:szCs w:val="21"/>
              </w:rPr>
              <w:t xml:space="preserve">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147E89">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F04260" w14:textId="72C060EA" w:rsidR="006961E3" w:rsidRPr="00E819D7" w:rsidRDefault="006961E3" w:rsidP="00147E89">
            <w:pPr>
              <w:rPr>
                <w:rFonts w:eastAsia="宋体"/>
                <w:szCs w:val="21"/>
                <w:lang w:val="en-US" w:eastAsia="zh-CN"/>
              </w:rPr>
            </w:pPr>
            <w:r>
              <w:rPr>
                <w:rFonts w:eastAsia="宋体" w:hint="eastAsia"/>
                <w:szCs w:val="21"/>
                <w:lang w:val="en-US" w:eastAsia="zh-CN"/>
              </w:rPr>
              <w:t>S</w:t>
            </w:r>
            <w:r>
              <w:rPr>
                <w:rFonts w:eastAsia="宋体"/>
                <w:szCs w:val="21"/>
                <w:lang w:val="en-US" w:eastAsia="zh-CN"/>
              </w:rPr>
              <w:t xml:space="preserve">upport to add FG for </w:t>
            </w:r>
            <w:proofErr w:type="spellStart"/>
            <w:r>
              <w:rPr>
                <w:rFonts w:eastAsia="宋体"/>
                <w:szCs w:val="21"/>
                <w:lang w:val="en-US" w:eastAsia="zh-CN"/>
              </w:rPr>
              <w:t>TBoMS</w:t>
            </w:r>
            <w:proofErr w:type="spellEnd"/>
            <w:r>
              <w:rPr>
                <w:rFonts w:eastAsia="宋体"/>
                <w:szCs w:val="21"/>
                <w:lang w:val="en-US" w:eastAsia="zh-CN"/>
              </w:rPr>
              <w:t xml:space="preserve">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宋体"/>
                <w:szCs w:val="21"/>
                <w:lang w:val="en-US" w:eastAsia="zh-CN"/>
              </w:rPr>
            </w:pPr>
            <w:r>
              <w:rPr>
                <w:szCs w:val="21"/>
                <w:lang w:val="en-US"/>
              </w:rPr>
              <w:t>Nokia, NSB</w:t>
            </w:r>
          </w:p>
        </w:tc>
        <w:tc>
          <w:tcPr>
            <w:tcW w:w="4494" w:type="pct"/>
          </w:tcPr>
          <w:p w14:paraId="1894DAEC" w14:textId="10610FCC" w:rsidR="000B630A" w:rsidRDefault="000B630A" w:rsidP="000B630A">
            <w:pPr>
              <w:rPr>
                <w:rFonts w:eastAsia="宋体"/>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TBoMS</w:t>
            </w:r>
            <w:proofErr w:type="spellEnd"/>
            <w:r>
              <w:rPr>
                <w:szCs w:val="21"/>
                <w:lang w:val="en-US"/>
              </w:rPr>
              <w:t>) PUSCH is unclear.</w:t>
            </w:r>
          </w:p>
        </w:tc>
      </w:tr>
      <w:tr w:rsidR="009A61E2" w:rsidRPr="00E819D7" w14:paraId="1A47B4CB" w14:textId="77777777" w:rsidTr="006961E3">
        <w:tc>
          <w:tcPr>
            <w:tcW w:w="506" w:type="pct"/>
          </w:tcPr>
          <w:p w14:paraId="3834E015" w14:textId="185FCB76" w:rsidR="009A61E2" w:rsidRDefault="009A61E2" w:rsidP="000B630A">
            <w:pPr>
              <w:jc w:val="both"/>
              <w:rPr>
                <w:szCs w:val="21"/>
                <w:lang w:val="en-US"/>
              </w:rPr>
            </w:pPr>
            <w:r w:rsidRPr="009A61E2">
              <w:rPr>
                <w:szCs w:val="21"/>
                <w:lang w:val="en-US"/>
              </w:rPr>
              <w:t>Ericsson</w:t>
            </w:r>
          </w:p>
        </w:tc>
        <w:tc>
          <w:tcPr>
            <w:tcW w:w="4494" w:type="pct"/>
          </w:tcPr>
          <w:p w14:paraId="5F855CD8" w14:textId="4AB64844" w:rsidR="009A61E2" w:rsidRDefault="009A61E2" w:rsidP="000B630A">
            <w:pPr>
              <w:rPr>
                <w:szCs w:val="21"/>
                <w:lang w:val="en-US"/>
              </w:rPr>
            </w:pPr>
            <w:r w:rsidRPr="009A61E2">
              <w:rPr>
                <w:szCs w:val="21"/>
                <w:lang w:val="en-US"/>
              </w:rPr>
              <w:t xml:space="preserve">We are OK to introduce a separate capability for </w:t>
            </w:r>
            <w:proofErr w:type="spellStart"/>
            <w:r w:rsidRPr="009A61E2">
              <w:rPr>
                <w:szCs w:val="21"/>
                <w:lang w:val="en-US"/>
              </w:rPr>
              <w:t>TBoMS</w:t>
            </w:r>
            <w:proofErr w:type="spellEnd"/>
            <w:r w:rsidRPr="009A61E2">
              <w:rPr>
                <w:szCs w:val="21"/>
                <w:lang w:val="en-US"/>
              </w:rPr>
              <w:t xml:space="preserve"> repetition.  This is similar to Rel-15 where UL slot aggregation is an independent feature from single-slot TB transmission without repetition. Here </w:t>
            </w:r>
            <w:proofErr w:type="spellStart"/>
            <w:r w:rsidRPr="009A61E2">
              <w:rPr>
                <w:szCs w:val="21"/>
                <w:lang w:val="en-US"/>
              </w:rPr>
              <w:t>TBoMS</w:t>
            </w:r>
            <w:proofErr w:type="spellEnd"/>
            <w:r w:rsidRPr="009A61E2">
              <w:rPr>
                <w:szCs w:val="21"/>
                <w:lang w:val="en-US"/>
              </w:rPr>
              <w:t xml:space="preserve"> is analogous to single-slot TB, and its repetition can be a separate capability.</w:t>
            </w:r>
          </w:p>
        </w:tc>
      </w:tr>
      <w:tr w:rsidR="003911E6" w14:paraId="6F2B056A" w14:textId="77777777" w:rsidTr="00147E89">
        <w:tc>
          <w:tcPr>
            <w:tcW w:w="506" w:type="pct"/>
          </w:tcPr>
          <w:p w14:paraId="0E9D092C" w14:textId="410A2F4F" w:rsidR="003911E6" w:rsidRPr="00E57B81" w:rsidRDefault="003911E6" w:rsidP="00147E89">
            <w:pPr>
              <w:jc w:val="both"/>
              <w:rPr>
                <w:rFonts w:eastAsia="宋体"/>
                <w:szCs w:val="21"/>
                <w:lang w:val="en-US" w:eastAsia="zh-CN"/>
              </w:rPr>
            </w:pPr>
          </w:p>
        </w:tc>
        <w:tc>
          <w:tcPr>
            <w:tcW w:w="4494" w:type="pct"/>
          </w:tcPr>
          <w:p w14:paraId="397596E8" w14:textId="06994574" w:rsidR="003911E6" w:rsidRPr="00E57B81" w:rsidRDefault="003911E6" w:rsidP="00147E89">
            <w:pPr>
              <w:rPr>
                <w:rFonts w:eastAsia="宋体"/>
                <w:color w:val="000000"/>
                <w:szCs w:val="21"/>
                <w:lang w:val="en-US" w:eastAsia="zh-CN"/>
              </w:rPr>
            </w:pP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add an 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02E5F78E" w14:textId="77777777" w:rsidR="00CD4FD5" w:rsidRDefault="00B549E0">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4B16047F" w14:textId="77777777" w:rsidR="00CD4FD5" w:rsidRDefault="00B549E0">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宋体"/>
                <w:szCs w:val="21"/>
                <w:lang w:val="en-US" w:eastAsia="zh-CN"/>
              </w:rPr>
            </w:pPr>
            <w:r>
              <w:rPr>
                <w:szCs w:val="21"/>
                <w:lang w:val="en-US"/>
              </w:rPr>
              <w:t>Apple</w:t>
            </w:r>
          </w:p>
        </w:tc>
        <w:tc>
          <w:tcPr>
            <w:tcW w:w="4494" w:type="pct"/>
          </w:tcPr>
          <w:p w14:paraId="5780F8CC" w14:textId="40C54FA5" w:rsidR="00B549E0" w:rsidRDefault="00B549E0" w:rsidP="00B549E0">
            <w:pPr>
              <w:rPr>
                <w:rFonts w:eastAsia="宋体"/>
                <w:szCs w:val="21"/>
                <w:lang w:val="en-US" w:eastAsia="zh-CN"/>
              </w:rPr>
            </w:pPr>
            <w:r>
              <w:rPr>
                <w:szCs w:val="21"/>
                <w:lang w:val="en-US"/>
              </w:rPr>
              <w:t xml:space="preserve">The motivation to introduce this FG is not clear, </w:t>
            </w:r>
            <w:proofErr w:type="spellStart"/>
            <w:r>
              <w:rPr>
                <w:szCs w:val="21"/>
                <w:lang w:val="en-US"/>
              </w:rPr>
              <w:t>TBoMS</w:t>
            </w:r>
            <w:proofErr w:type="spellEnd"/>
            <w:r>
              <w:rPr>
                <w:szCs w:val="21"/>
                <w:lang w:val="en-US"/>
              </w:rPr>
              <w:t xml:space="preserve">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szCs w:val="21"/>
                <w:lang w:val="en-US"/>
              </w:rPr>
            </w:pPr>
            <w:r>
              <w:rPr>
                <w:szCs w:val="21"/>
                <w:lang w:val="en-US"/>
              </w:rPr>
              <w:t>We agree it is unclear why this would be needed.</w:t>
            </w:r>
          </w:p>
        </w:tc>
      </w:tr>
      <w:tr w:rsidR="009A61E2" w14:paraId="2ECE47DE" w14:textId="77777777">
        <w:tc>
          <w:tcPr>
            <w:tcW w:w="506" w:type="pct"/>
          </w:tcPr>
          <w:p w14:paraId="75F0A48F" w14:textId="3A4E635A" w:rsidR="009A61E2" w:rsidRDefault="009A61E2" w:rsidP="000B630A">
            <w:pPr>
              <w:jc w:val="both"/>
              <w:rPr>
                <w:szCs w:val="21"/>
                <w:lang w:val="en-US"/>
              </w:rPr>
            </w:pPr>
            <w:r>
              <w:rPr>
                <w:szCs w:val="21"/>
                <w:lang w:val="en-US"/>
              </w:rPr>
              <w:t>Ericsson</w:t>
            </w:r>
          </w:p>
        </w:tc>
        <w:tc>
          <w:tcPr>
            <w:tcW w:w="4494" w:type="pct"/>
          </w:tcPr>
          <w:p w14:paraId="2BE5ED53" w14:textId="65F0CF52" w:rsidR="009A61E2" w:rsidRDefault="009A61E2" w:rsidP="000B630A">
            <w:pPr>
              <w:rPr>
                <w:szCs w:val="21"/>
                <w:lang w:val="en-US"/>
              </w:rPr>
            </w:pPr>
            <w:r w:rsidRPr="009A61E2">
              <w:rPr>
                <w:szCs w:val="21"/>
                <w:lang w:val="en-US"/>
              </w:rPr>
              <w:t>Agree with other companies that this needs further discussion within 8.8.1.2.</w:t>
            </w:r>
          </w:p>
        </w:tc>
      </w:tr>
      <w:tr w:rsidR="003911E6" w14:paraId="4D177D98" w14:textId="77777777" w:rsidTr="00147E89">
        <w:tc>
          <w:tcPr>
            <w:tcW w:w="506" w:type="pct"/>
          </w:tcPr>
          <w:p w14:paraId="0F3D66F9" w14:textId="77777777" w:rsidR="003911E6" w:rsidRPr="00237FA7" w:rsidRDefault="003911E6" w:rsidP="00147E89">
            <w:pPr>
              <w:jc w:val="both"/>
              <w:rPr>
                <w:rFonts w:eastAsia="宋体"/>
                <w:szCs w:val="21"/>
                <w:lang w:val="en-US" w:eastAsia="zh-CN"/>
              </w:rPr>
            </w:pPr>
            <w:r w:rsidRPr="00237FA7">
              <w:rPr>
                <w:rFonts w:eastAsia="宋体"/>
                <w:szCs w:val="21"/>
                <w:lang w:val="en-US" w:eastAsia="zh-CN"/>
              </w:rPr>
              <w:t>Huawei, HiSilicon</w:t>
            </w:r>
          </w:p>
        </w:tc>
        <w:tc>
          <w:tcPr>
            <w:tcW w:w="4494" w:type="pct"/>
          </w:tcPr>
          <w:p w14:paraId="41A409C4" w14:textId="1F61F524" w:rsidR="003911E6" w:rsidRPr="00237FA7" w:rsidRDefault="003911E6" w:rsidP="00147E89">
            <w:pPr>
              <w:rPr>
                <w:rFonts w:eastAsia="宋体"/>
                <w:color w:val="000000"/>
                <w:szCs w:val="21"/>
                <w:lang w:val="en-US" w:eastAsia="zh-CN"/>
              </w:rPr>
            </w:pPr>
            <w:r w:rsidRPr="00237FA7">
              <w:rPr>
                <w:rFonts w:eastAsia="宋体"/>
                <w:color w:val="000000"/>
                <w:szCs w:val="21"/>
                <w:lang w:val="en-US" w:eastAsia="zh-CN"/>
              </w:rPr>
              <w:t xml:space="preserve">The discussion </w:t>
            </w:r>
            <w:r w:rsidR="007B0548">
              <w:rPr>
                <w:rFonts w:eastAsia="宋体"/>
                <w:color w:val="000000"/>
                <w:szCs w:val="21"/>
                <w:lang w:val="en-US" w:eastAsia="zh-CN"/>
              </w:rPr>
              <w:t>seems</w:t>
            </w:r>
            <w:r w:rsidRPr="00237FA7">
              <w:rPr>
                <w:rFonts w:eastAsia="宋体"/>
                <w:color w:val="000000"/>
                <w:szCs w:val="21"/>
                <w:lang w:val="en-US" w:eastAsia="zh-CN"/>
              </w:rPr>
              <w:t xml:space="preserve"> unnecessary</w:t>
            </w:r>
            <w:r>
              <w:rPr>
                <w:rFonts w:eastAsia="宋体"/>
                <w:color w:val="000000"/>
                <w:szCs w:val="21"/>
                <w:lang w:val="en-US" w:eastAsia="zh-CN"/>
              </w:rPr>
              <w:t xml:space="preserve"> </w:t>
            </w:r>
            <w:r w:rsidR="007B0548">
              <w:rPr>
                <w:rFonts w:ascii="Times" w:eastAsia="宋体" w:hAnsi="Times"/>
                <w:iCs/>
                <w:szCs w:val="21"/>
                <w:lang w:val="en-US" w:eastAsia="zh-CN"/>
              </w:rPr>
              <w:t>at this stage because of unclear motivation.</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147E89">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36DA125E" w14:textId="77777777" w:rsidR="00475A83" w:rsidRDefault="00475A83" w:rsidP="00147E89">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宋体"/>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r w:rsidR="009A61E2" w14:paraId="646D003D" w14:textId="77777777" w:rsidTr="00475A83">
        <w:tc>
          <w:tcPr>
            <w:tcW w:w="506" w:type="pct"/>
          </w:tcPr>
          <w:p w14:paraId="1C586AC6" w14:textId="1F35C993" w:rsidR="009A61E2" w:rsidRDefault="009A61E2" w:rsidP="000B630A">
            <w:pPr>
              <w:jc w:val="both"/>
              <w:rPr>
                <w:szCs w:val="21"/>
                <w:lang w:val="en-US"/>
              </w:rPr>
            </w:pPr>
            <w:r>
              <w:rPr>
                <w:szCs w:val="21"/>
                <w:lang w:val="en-US"/>
              </w:rPr>
              <w:t>Ericsson</w:t>
            </w:r>
          </w:p>
        </w:tc>
        <w:tc>
          <w:tcPr>
            <w:tcW w:w="4494" w:type="pct"/>
          </w:tcPr>
          <w:p w14:paraId="0704F664" w14:textId="650F36E3" w:rsidR="009A61E2" w:rsidRDefault="009A61E2" w:rsidP="000B630A">
            <w:pPr>
              <w:rPr>
                <w:szCs w:val="21"/>
                <w:lang w:val="en-US"/>
              </w:rPr>
            </w:pPr>
            <w:r>
              <w:rPr>
                <w:szCs w:val="21"/>
                <w:lang w:val="en-US"/>
              </w:rPr>
              <w:t>Support</w:t>
            </w:r>
          </w:p>
        </w:tc>
      </w:tr>
      <w:tr w:rsidR="003911E6" w14:paraId="31152DEE" w14:textId="77777777" w:rsidTr="00147E89">
        <w:tc>
          <w:tcPr>
            <w:tcW w:w="506" w:type="pct"/>
          </w:tcPr>
          <w:p w14:paraId="53FF9D45" w14:textId="77777777" w:rsidR="003911E6" w:rsidRDefault="003911E6" w:rsidP="00147E89">
            <w:pPr>
              <w:jc w:val="both"/>
              <w:rPr>
                <w:szCs w:val="21"/>
                <w:lang w:val="en-US"/>
              </w:rPr>
            </w:pPr>
            <w:r w:rsidRPr="008828DF">
              <w:rPr>
                <w:rFonts w:eastAsia="宋体"/>
                <w:szCs w:val="21"/>
                <w:lang w:val="en-US" w:eastAsia="zh-CN"/>
              </w:rPr>
              <w:t>Huawei, HiSilicon</w:t>
            </w:r>
          </w:p>
        </w:tc>
        <w:tc>
          <w:tcPr>
            <w:tcW w:w="4494" w:type="pct"/>
          </w:tcPr>
          <w:p w14:paraId="1041382F" w14:textId="77777777" w:rsidR="003911E6" w:rsidRDefault="003911E6" w:rsidP="00147E89">
            <w:pPr>
              <w:rPr>
                <w:rFonts w:ascii="MS PGothic" w:eastAsia="MS PGothic" w:hAnsi="MS PGothic" w:cs="MS PGothic"/>
                <w:color w:val="000000"/>
                <w:szCs w:val="21"/>
                <w:lang w:val="en-US"/>
              </w:rPr>
            </w:pPr>
            <w:r>
              <w:rPr>
                <w:rFonts w:eastAsia="宋体"/>
                <w:color w:val="000000"/>
                <w:szCs w:val="21"/>
                <w:lang w:val="en-US" w:eastAsia="zh-CN"/>
              </w:rPr>
              <w:t>Fine</w:t>
            </w:r>
            <w:r w:rsidRPr="008828DF">
              <w:rPr>
                <w:rFonts w:eastAsia="宋体"/>
                <w:color w:val="000000"/>
                <w:szCs w:val="21"/>
                <w:lang w:val="en-US" w:eastAsia="zh-CN"/>
              </w:rPr>
              <w:t xml:space="preserve"> to confirm.</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76B6EE7C" w14:textId="77777777" w:rsidR="00CD4FD5" w:rsidRDefault="00B549E0">
            <w:pPr>
              <w:rPr>
                <w:rFonts w:eastAsia="宋体"/>
                <w:szCs w:val="21"/>
                <w:lang w:val="en-US" w:eastAsia="zh-CN"/>
              </w:rPr>
            </w:pPr>
            <w:r>
              <w:rPr>
                <w:rFonts w:eastAsia="宋体"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宋体"/>
                <w:szCs w:val="21"/>
                <w:lang w:val="en-US" w:eastAsia="zh-CN"/>
              </w:rPr>
            </w:pPr>
            <w:r>
              <w:rPr>
                <w:szCs w:val="21"/>
                <w:lang w:val="en-US"/>
              </w:rPr>
              <w:t>Apple</w:t>
            </w:r>
          </w:p>
        </w:tc>
        <w:tc>
          <w:tcPr>
            <w:tcW w:w="4494" w:type="pct"/>
          </w:tcPr>
          <w:p w14:paraId="681B19F4" w14:textId="390C378F" w:rsidR="00B549E0" w:rsidRDefault="00B549E0" w:rsidP="00B549E0">
            <w:pPr>
              <w:rPr>
                <w:rFonts w:eastAsia="宋体"/>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szCs w:val="21"/>
                <w:lang w:val="en-US" w:eastAsia="ko-KR"/>
              </w:rPr>
            </w:pPr>
            <w:r>
              <w:rPr>
                <w:szCs w:val="21"/>
                <w:lang w:val="en-US"/>
              </w:rPr>
              <w:t>Per UE.</w:t>
            </w:r>
          </w:p>
        </w:tc>
      </w:tr>
      <w:tr w:rsidR="009A61E2" w14:paraId="10868DD0" w14:textId="77777777">
        <w:tc>
          <w:tcPr>
            <w:tcW w:w="506" w:type="pct"/>
          </w:tcPr>
          <w:p w14:paraId="46F63C57" w14:textId="39DC7310" w:rsidR="009A61E2" w:rsidRDefault="009A61E2" w:rsidP="000B630A">
            <w:pPr>
              <w:jc w:val="both"/>
              <w:rPr>
                <w:szCs w:val="21"/>
                <w:lang w:val="en-US"/>
              </w:rPr>
            </w:pPr>
            <w:r>
              <w:rPr>
                <w:szCs w:val="21"/>
                <w:lang w:val="en-US"/>
              </w:rPr>
              <w:t>Ericsson</w:t>
            </w:r>
          </w:p>
        </w:tc>
        <w:tc>
          <w:tcPr>
            <w:tcW w:w="4494" w:type="pct"/>
          </w:tcPr>
          <w:p w14:paraId="04695442" w14:textId="77777777" w:rsidR="009A61E2" w:rsidRPr="009A61E2" w:rsidRDefault="009A61E2" w:rsidP="009A61E2">
            <w:pPr>
              <w:rPr>
                <w:szCs w:val="21"/>
                <w:lang w:val="en-US"/>
              </w:rPr>
            </w:pPr>
            <w:r w:rsidRPr="009A61E2">
              <w:rPr>
                <w:szCs w:val="21"/>
                <w:lang w:val="en-US"/>
              </w:rPr>
              <w:t xml:space="preserve">Per UE is our first preference. </w:t>
            </w:r>
          </w:p>
          <w:p w14:paraId="6F75AD4E" w14:textId="57D2256B" w:rsidR="009A61E2" w:rsidRDefault="009A61E2" w:rsidP="009A61E2">
            <w:pPr>
              <w:rPr>
                <w:szCs w:val="21"/>
                <w:lang w:val="en-US"/>
              </w:rPr>
            </w:pPr>
            <w:r w:rsidRPr="009A61E2">
              <w:rPr>
                <w:szCs w:val="21"/>
                <w:lang w:val="en-US"/>
              </w:rPr>
              <w:t xml:space="preserve">No differentiation between TDD and FDD is needed, as it was agreed that a single </w:t>
            </w:r>
            <w:proofErr w:type="spellStart"/>
            <w:r w:rsidRPr="009A61E2">
              <w:rPr>
                <w:szCs w:val="21"/>
                <w:lang w:val="en-US"/>
              </w:rPr>
              <w:t>TBoMS</w:t>
            </w:r>
            <w:proofErr w:type="spellEnd"/>
            <w:r w:rsidRPr="009A61E2">
              <w:rPr>
                <w:szCs w:val="21"/>
                <w:lang w:val="en-US"/>
              </w:rPr>
              <w:t xml:space="preserve"> can cross non-consecutive slots. We don’t see a need of FR differentiation, but can discuss.</w:t>
            </w:r>
          </w:p>
        </w:tc>
      </w:tr>
      <w:tr w:rsidR="003911E6" w14:paraId="5BF297DF" w14:textId="77777777" w:rsidTr="00147E89">
        <w:tc>
          <w:tcPr>
            <w:tcW w:w="506" w:type="pct"/>
          </w:tcPr>
          <w:p w14:paraId="2C1F1B39" w14:textId="77777777" w:rsidR="003911E6" w:rsidRPr="00634B81" w:rsidRDefault="003911E6" w:rsidP="00147E89">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40641E7E" w14:textId="77777777" w:rsidR="003911E6" w:rsidRPr="00634B81" w:rsidRDefault="003911E6" w:rsidP="00147E89">
            <w:pPr>
              <w:rPr>
                <w:rFonts w:eastAsia="宋体"/>
                <w:color w:val="000000"/>
                <w:szCs w:val="21"/>
                <w:lang w:val="en-US" w:eastAsia="zh-CN"/>
              </w:rPr>
            </w:pPr>
            <w:r w:rsidRPr="00634B81">
              <w:rPr>
                <w:rFonts w:eastAsia="宋体"/>
                <w:color w:val="000000"/>
                <w:szCs w:val="21"/>
                <w:lang w:val="en-US" w:eastAsia="zh-CN"/>
              </w:rPr>
              <w:t>Per UE is sufficient.</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25E1055F" w14:textId="7536CA41" w:rsidR="005647DB" w:rsidRDefault="005647DB" w:rsidP="005647DB">
            <w:pPr>
              <w:spacing w:after="0"/>
              <w:rPr>
                <w:rFonts w:ascii="MS PGothic" w:eastAsia="MS PGothic" w:hAnsi="MS PGothic" w:cs="MS PGothic"/>
                <w:color w:val="000000"/>
                <w:szCs w:val="21"/>
                <w:lang w:val="en-US"/>
              </w:rPr>
            </w:pPr>
            <w:r w:rsidRPr="000A4097">
              <w:rPr>
                <w:bCs/>
                <w:szCs w:val="24"/>
              </w:rPr>
              <w:t xml:space="preserve">Prerequisite </w:t>
            </w:r>
            <w:r w:rsidRPr="000A4097">
              <w:rPr>
                <w:rFonts w:eastAsia="宋体"/>
                <w:color w:val="000000"/>
                <w:szCs w:val="21"/>
                <w:lang w:val="en-US" w:eastAsia="zh-CN"/>
              </w:rPr>
              <w:t xml:space="preserve">FG should be </w:t>
            </w:r>
            <w:r>
              <w:rPr>
                <w:rFonts w:eastAsia="宋体"/>
                <w:color w:val="000000"/>
                <w:szCs w:val="21"/>
                <w:lang w:val="en-US" w:eastAsia="zh-CN"/>
              </w:rPr>
              <w:t xml:space="preserve">30-2, since </w:t>
            </w:r>
            <w:proofErr w:type="spellStart"/>
            <w:r>
              <w:rPr>
                <w:rFonts w:eastAsia="宋体"/>
                <w:color w:val="000000"/>
                <w:szCs w:val="21"/>
                <w:lang w:val="en-US" w:eastAsia="zh-CN"/>
              </w:rPr>
              <w:t>TBoMS</w:t>
            </w:r>
            <w:proofErr w:type="spellEnd"/>
            <w:r>
              <w:rPr>
                <w:rFonts w:eastAsia="宋体"/>
                <w:color w:val="000000"/>
                <w:szCs w:val="21"/>
                <w:lang w:val="en-US" w:eastAsia="zh-CN"/>
              </w:rPr>
              <w:t xml:space="preserve">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宋体"/>
                <w:szCs w:val="21"/>
                <w:lang w:val="en-US" w:eastAsia="zh-CN"/>
              </w:rPr>
            </w:pPr>
          </w:p>
        </w:tc>
        <w:tc>
          <w:tcPr>
            <w:tcW w:w="4494" w:type="pct"/>
          </w:tcPr>
          <w:p w14:paraId="300CF95A" w14:textId="77777777" w:rsidR="005647DB" w:rsidRDefault="005647DB" w:rsidP="005647DB">
            <w:pPr>
              <w:tabs>
                <w:tab w:val="left" w:pos="1800"/>
              </w:tabs>
              <w:spacing w:after="0"/>
              <w:rPr>
                <w:rFonts w:ascii="Times" w:eastAsia="宋体"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宋体"/>
                <w:szCs w:val="21"/>
                <w:lang w:val="en-US" w:eastAsia="zh-CN"/>
              </w:rPr>
            </w:pPr>
          </w:p>
        </w:tc>
        <w:tc>
          <w:tcPr>
            <w:tcW w:w="4494" w:type="pct"/>
          </w:tcPr>
          <w:p w14:paraId="448A3C44" w14:textId="77777777" w:rsidR="00CD4FD5" w:rsidRDefault="00CD4FD5">
            <w:pPr>
              <w:tabs>
                <w:tab w:val="left" w:pos="1800"/>
              </w:tabs>
              <w:spacing w:after="0"/>
              <w:rPr>
                <w:rFonts w:ascii="Times" w:eastAsia="宋体"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5" w:name="OLE_LINK203"/>
            <w:bookmarkStart w:id="36"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w:t>
            </w:r>
            <w:proofErr w:type="spellStart"/>
            <w:r>
              <w:rPr>
                <w:lang w:eastAsia="zh-CN"/>
              </w:rPr>
              <w:t>TBoMS</w:t>
            </w:r>
            <w:proofErr w:type="spellEnd"/>
            <w:r>
              <w:rPr>
                <w:lang w:eastAsia="zh-CN"/>
              </w:rPr>
              <w:t xml:space="preserve">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 xml:space="preserve">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proofErr w:type="spellStart"/>
            <w:r>
              <w:rPr>
                <w:b/>
                <w:i/>
                <w:szCs w:val="24"/>
                <w:lang w:eastAsia="zh-CN"/>
              </w:rPr>
              <w:t>TBoMS</w:t>
            </w:r>
            <w:proofErr w:type="spellEnd"/>
            <w:r>
              <w:rPr>
                <w:b/>
                <w:i/>
                <w:szCs w:val="24"/>
                <w:lang w:eastAsia="zh-CN"/>
              </w:rPr>
              <w:t>,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等线"/>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宋体"/>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19B84786" w14:textId="77777777" w:rsidR="00CD4FD5" w:rsidRDefault="00B549E0">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xml:space="preserve">, repetition type B and </w:t>
            </w:r>
            <w:proofErr w:type="spellStart"/>
            <w:r>
              <w:rPr>
                <w:rFonts w:eastAsia="宋体" w:hint="eastAsia"/>
                <w:sz w:val="20"/>
                <w:lang w:val="en-US" w:eastAsia="zh-CN"/>
              </w:rPr>
              <w:t>TBoMS</w:t>
            </w:r>
            <w:proofErr w:type="spellEnd"/>
            <w:r>
              <w:rPr>
                <w:rFonts w:eastAsia="宋体" w:hint="eastAsia"/>
                <w:sz w:val="20"/>
                <w:lang w:val="en-US" w:eastAsia="zh-CN"/>
              </w:rPr>
              <w:t xml:space="preserve">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09C94296" w14:textId="77777777" w:rsidR="00CD4FD5" w:rsidRDefault="00B549E0">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BodyText"/>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BodyText"/>
              <w:spacing w:beforeLines="50" w:before="120" w:afterLines="50"/>
              <w:rPr>
                <w:b/>
                <w:sz w:val="22"/>
                <w:szCs w:val="22"/>
              </w:rPr>
            </w:pPr>
            <w:bookmarkStart w:id="40"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0"/>
          <w:p w14:paraId="37D3E645"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E28C430" w14:textId="77777777" w:rsidR="00CD4FD5" w:rsidRDefault="00B549E0">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5E6DF072"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CB32E9F"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5909DDC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2F79B04D"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98275DF" w14:textId="77777777" w:rsidR="00CD4FD5" w:rsidRDefault="00B549E0">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C29D485" w14:textId="77777777" w:rsidR="00CD4FD5" w:rsidRDefault="00B549E0">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0AE6BD4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25222E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6EAD525"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784B4D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ListParagraph"/>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ListParagraph"/>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ListParagraph"/>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宋体" w:hAnsi="Arial" w:cs="Arial"/>
                      <w:strike/>
                      <w:color w:val="FF0000"/>
                      <w:sz w:val="18"/>
                      <w:szCs w:val="18"/>
                    </w:rPr>
                  </w:pPr>
                  <w:r>
                    <w:rPr>
                      <w:rFonts w:ascii="Arial" w:eastAsia="宋体"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BodyText"/>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39C98FCE" w14:textId="77777777" w:rsidR="00CD4FD5" w:rsidRDefault="00B549E0">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BodyText"/>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2-16 should be a sufficient prerequisite for PUSCH inter-slot frequency hopping, and e.g. 30-4 and 30-3 should not be prerequisites.</w:t>
            </w:r>
          </w:p>
          <w:p w14:paraId="20A3531E" w14:textId="77777777" w:rsidR="00CD4FD5" w:rsidRDefault="00B549E0">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BodyText"/>
              <w:spacing w:before="240"/>
              <w:rPr>
                <w:rFonts w:cstheme="minorHAnsi"/>
              </w:rPr>
            </w:pPr>
            <w:r>
              <w:rPr>
                <w:rFonts w:cstheme="minorHAnsi"/>
                <w:b/>
                <w:bCs/>
              </w:rPr>
              <w:t xml:space="preserve">30-4g: </w:t>
            </w:r>
            <w:r>
              <w:rPr>
                <w:rFonts w:cstheme="minorHAnsi"/>
              </w:rPr>
              <w:t xml:space="preserve">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TBoMS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TBoMS</w:t>
            </w:r>
            <w:proofErr w:type="spellEnd"/>
            <w:r>
              <w:rPr>
                <w:rFonts w:eastAsia="Yu Mincho"/>
                <w:b/>
                <w:sz w:val="22"/>
                <w:szCs w:val="22"/>
              </w:rPr>
              <w:t xml:space="preserve">.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49405CB" w14:textId="77777777" w:rsidR="00CD4FD5" w:rsidRDefault="00B549E0">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proofErr w:type="gramStart"/>
                  <w:r>
                    <w:rPr>
                      <w:rFonts w:asciiTheme="majorHAnsi" w:eastAsiaTheme="minorEastAsia" w:hAnsiTheme="majorHAnsi" w:cstheme="majorHAnsi"/>
                      <w:color w:val="FF0000"/>
                      <w:sz w:val="16"/>
                      <w:szCs w:val="16"/>
                      <w:lang w:eastAsia="zh-CN"/>
                    </w:rPr>
                    <w:t>non back</w:t>
                  </w:r>
                  <w:proofErr w:type="spellEnd"/>
                  <w:proofErr w:type="gram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B978B9B" w14:textId="77777777" w:rsidR="00CD4FD5" w:rsidRDefault="00CD4FD5">
                  <w:pPr>
                    <w:pStyle w:val="TAL"/>
                    <w:rPr>
                      <w:rFonts w:asciiTheme="majorHAnsi" w:eastAsia="宋体"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731A47CD" w14:textId="77777777" w:rsidR="00CD4FD5" w:rsidRDefault="00CD4FD5">
                  <w:pPr>
                    <w:pStyle w:val="TAL"/>
                    <w:rPr>
                      <w:rFonts w:asciiTheme="majorHAnsi" w:eastAsia="宋体" w:hAnsiTheme="majorHAnsi" w:cstheme="majorHAnsi"/>
                      <w:sz w:val="16"/>
                      <w:szCs w:val="16"/>
                      <w:lang w:eastAsia="zh-CN"/>
                    </w:rPr>
                  </w:pPr>
                </w:p>
                <w:p w14:paraId="52416661" w14:textId="77777777" w:rsidR="00CD4FD5" w:rsidRDefault="00CD4FD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1AB0A10A" w14:textId="77777777" w:rsidR="00CD4FD5" w:rsidRDefault="00B549E0">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Heading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44C2B1D8"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16-QAM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definitely be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2D533F04" w14:textId="77777777" w:rsidR="00CD4FD5" w:rsidRDefault="00B549E0">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宋体"/>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宋体"/>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147E89">
            <w:pPr>
              <w:jc w:val="both"/>
              <w:rPr>
                <w:rFonts w:eastAsia="宋体"/>
                <w:color w:val="000000"/>
                <w:szCs w:val="21"/>
                <w:lang w:val="en-US" w:eastAsia="zh-CN"/>
              </w:rPr>
            </w:pPr>
            <w:r w:rsidRPr="006B27F8">
              <w:rPr>
                <w:rFonts w:eastAsia="宋体"/>
                <w:color w:val="000000"/>
                <w:szCs w:val="21"/>
                <w:lang w:val="en-US" w:eastAsia="zh-CN"/>
              </w:rPr>
              <w:t>vivo</w:t>
            </w:r>
          </w:p>
        </w:tc>
        <w:tc>
          <w:tcPr>
            <w:tcW w:w="4526" w:type="pct"/>
          </w:tcPr>
          <w:p w14:paraId="75AAA55E" w14:textId="77777777" w:rsidR="00D23C42" w:rsidRPr="006B27F8" w:rsidRDefault="00D23C42" w:rsidP="00147E89">
            <w:pPr>
              <w:rPr>
                <w:rFonts w:eastAsia="MS PGothic"/>
                <w:color w:val="000000"/>
                <w:szCs w:val="21"/>
                <w:lang w:val="en-US"/>
              </w:rPr>
            </w:pPr>
            <w:r w:rsidRPr="006B27F8">
              <w:rPr>
                <w:rFonts w:eastAsia="宋体"/>
                <w:color w:val="000000"/>
                <w:szCs w:val="21"/>
                <w:lang w:val="en-US" w:eastAsia="zh-CN"/>
              </w:rPr>
              <w:t>Fine</w:t>
            </w:r>
            <w:r w:rsidRPr="006B27F8">
              <w:rPr>
                <w:rFonts w:eastAsia="MS PGothic"/>
                <w:color w:val="000000"/>
                <w:szCs w:val="21"/>
                <w:lang w:val="en-US"/>
              </w:rPr>
              <w:t xml:space="preserve"> </w:t>
            </w:r>
            <w:r w:rsidRPr="006B27F8">
              <w:rPr>
                <w:rFonts w:eastAsia="宋体"/>
                <w:color w:val="000000"/>
                <w:szCs w:val="21"/>
                <w:lang w:val="en-US" w:eastAsia="zh-CN"/>
              </w:rPr>
              <w:t>to</w:t>
            </w:r>
            <w:r w:rsidRPr="006B27F8">
              <w:rPr>
                <w:rFonts w:eastAsia="MS PGothic"/>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宋体"/>
                <w:color w:val="000000"/>
                <w:szCs w:val="21"/>
                <w:lang w:val="en-US" w:eastAsia="zh-CN"/>
              </w:rPr>
            </w:pPr>
            <w:r>
              <w:rPr>
                <w:rFonts w:eastAsia="MS PGothic"/>
                <w:color w:val="000000"/>
                <w:szCs w:val="21"/>
                <w:lang w:val="en-US"/>
              </w:rPr>
              <w:t>Nokia, NSB</w:t>
            </w:r>
          </w:p>
        </w:tc>
        <w:tc>
          <w:tcPr>
            <w:tcW w:w="4526" w:type="pct"/>
          </w:tcPr>
          <w:p w14:paraId="6CF335AE" w14:textId="2922187D" w:rsidR="000B630A" w:rsidRPr="006B27F8" w:rsidRDefault="000B630A" w:rsidP="000B630A">
            <w:pPr>
              <w:rPr>
                <w:rFonts w:eastAsia="宋体"/>
                <w:color w:val="000000"/>
                <w:szCs w:val="21"/>
                <w:lang w:val="en-US" w:eastAsia="zh-CN"/>
              </w:rPr>
            </w:pPr>
            <w:r>
              <w:rPr>
                <w:rFonts w:eastAsia="MS PGothic"/>
                <w:color w:val="000000"/>
                <w:szCs w:val="21"/>
                <w:lang w:val="en-US"/>
              </w:rPr>
              <w:t>It is better to wait for RAN4 reply here.</w:t>
            </w:r>
          </w:p>
        </w:tc>
      </w:tr>
      <w:tr w:rsidR="009A61E2" w:rsidRPr="006B27F8" w14:paraId="45E6311A" w14:textId="77777777" w:rsidTr="00D23C42">
        <w:tc>
          <w:tcPr>
            <w:tcW w:w="474" w:type="pct"/>
          </w:tcPr>
          <w:p w14:paraId="0583B969" w14:textId="24CBC886" w:rsidR="009A61E2" w:rsidRDefault="009A61E2" w:rsidP="000B630A">
            <w:pPr>
              <w:jc w:val="both"/>
              <w:rPr>
                <w:rFonts w:eastAsia="MS PGothic"/>
                <w:color w:val="000000"/>
                <w:szCs w:val="21"/>
                <w:lang w:val="en-US"/>
              </w:rPr>
            </w:pPr>
            <w:r w:rsidRPr="009A61E2">
              <w:rPr>
                <w:rFonts w:eastAsia="MS PGothic"/>
                <w:color w:val="000000"/>
                <w:szCs w:val="21"/>
                <w:lang w:val="en-US"/>
              </w:rPr>
              <w:t>Ericsson</w:t>
            </w:r>
            <w:r w:rsidRPr="009A61E2">
              <w:rPr>
                <w:rFonts w:eastAsia="MS PGothic"/>
                <w:color w:val="000000"/>
                <w:szCs w:val="21"/>
                <w:lang w:val="en-US"/>
              </w:rPr>
              <w:tab/>
            </w:r>
          </w:p>
        </w:tc>
        <w:tc>
          <w:tcPr>
            <w:tcW w:w="4526" w:type="pct"/>
          </w:tcPr>
          <w:p w14:paraId="296C96E9" w14:textId="38D877F3" w:rsidR="009A61E2" w:rsidRDefault="009A61E2" w:rsidP="000B630A">
            <w:pPr>
              <w:rPr>
                <w:rFonts w:eastAsia="MS PGothic"/>
                <w:color w:val="000000"/>
                <w:szCs w:val="21"/>
                <w:lang w:val="en-US"/>
              </w:rPr>
            </w:pPr>
            <w:r w:rsidRPr="009A61E2">
              <w:rPr>
                <w:rFonts w:eastAsia="MS PGothic"/>
                <w:color w:val="000000"/>
                <w:szCs w:val="21"/>
                <w:lang w:val="en-US"/>
              </w:rPr>
              <w:t>We can wait for RAN4 inputs for both a) and b).</w:t>
            </w:r>
          </w:p>
        </w:tc>
      </w:tr>
      <w:tr w:rsidR="003911E6" w14:paraId="66173ACC" w14:textId="77777777" w:rsidTr="00147E89">
        <w:tc>
          <w:tcPr>
            <w:tcW w:w="474" w:type="pct"/>
          </w:tcPr>
          <w:p w14:paraId="0A6DA089" w14:textId="77777777" w:rsidR="003911E6" w:rsidRPr="00AE6BF5" w:rsidRDefault="003911E6" w:rsidP="00147E89">
            <w:pPr>
              <w:jc w:val="both"/>
              <w:rPr>
                <w:rFonts w:eastAsia="宋体"/>
                <w:szCs w:val="21"/>
                <w:lang w:val="en-US" w:eastAsia="zh-CN"/>
              </w:rPr>
            </w:pPr>
            <w:r w:rsidRPr="00AE6BF5">
              <w:rPr>
                <w:rFonts w:eastAsia="宋体"/>
                <w:szCs w:val="21"/>
                <w:lang w:val="en-US" w:eastAsia="zh-CN"/>
              </w:rPr>
              <w:t>Huawei, HiSilicon</w:t>
            </w:r>
          </w:p>
        </w:tc>
        <w:tc>
          <w:tcPr>
            <w:tcW w:w="4526" w:type="pct"/>
          </w:tcPr>
          <w:p w14:paraId="2AB4686F" w14:textId="77777777" w:rsidR="003911E6" w:rsidRPr="00AE6BF5" w:rsidRDefault="003911E6" w:rsidP="00147E89">
            <w:pPr>
              <w:rPr>
                <w:rFonts w:eastAsia="宋体"/>
                <w:color w:val="000000"/>
                <w:szCs w:val="21"/>
                <w:lang w:val="en-US" w:eastAsia="zh-CN"/>
              </w:rPr>
            </w:pPr>
            <w:r w:rsidRPr="00AE6BF5">
              <w:rPr>
                <w:rFonts w:eastAsia="宋体"/>
                <w:color w:val="000000"/>
                <w:szCs w:val="21"/>
                <w:lang w:val="en-US" w:eastAsia="zh-CN"/>
              </w:rPr>
              <w:t>Wait for RAN4 fee</w:t>
            </w:r>
            <w:r>
              <w:rPr>
                <w:rFonts w:eastAsia="宋体"/>
                <w:color w:val="000000"/>
                <w:szCs w:val="21"/>
                <w:lang w:val="en-US" w:eastAsia="zh-CN"/>
              </w:rPr>
              <w:t>d</w:t>
            </w:r>
            <w:r w:rsidRPr="00AE6BF5">
              <w:rPr>
                <w:rFonts w:eastAsia="宋体"/>
                <w:color w:val="000000"/>
                <w:szCs w:val="21"/>
                <w:lang w:val="en-US" w:eastAsia="zh-CN"/>
              </w:rPr>
              <w:t>back</w:t>
            </w:r>
            <w:r>
              <w:rPr>
                <w:rFonts w:eastAsia="宋体"/>
                <w:color w:val="000000"/>
                <w:szCs w:val="21"/>
                <w:lang w:val="en-US" w:eastAsia="zh-CN"/>
              </w:rPr>
              <w:t>.</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F2D44E3" w14:textId="77777777" w:rsidR="00CD4FD5" w:rsidRDefault="00B549E0">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lastRenderedPageBreak/>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Q3: we are okay to merge DMRS bundling for PUSCH. In the agreement, DMRS bundling for PUSCH repetition type B/</w:t>
            </w:r>
            <w:proofErr w:type="spellStart"/>
            <w:r>
              <w:rPr>
                <w:szCs w:val="21"/>
                <w:lang w:val="en-US"/>
              </w:rPr>
              <w:t>TBoMS</w:t>
            </w:r>
            <w:proofErr w:type="spellEnd"/>
            <w:r>
              <w:rPr>
                <w:szCs w:val="21"/>
                <w:lang w:val="en-US"/>
              </w:rPr>
              <w:t xml:space="preserve">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76A5AE1A" w14:textId="77777777" w:rsidR="00CD4FD5" w:rsidRDefault="00B549E0">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宋体"/>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宋体"/>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147E89">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6C6F131E" w14:textId="77777777" w:rsidR="000440BC" w:rsidRDefault="000440BC" w:rsidP="00147E89">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C3D49D9" w14:textId="77777777" w:rsidR="000440BC" w:rsidRDefault="000440BC" w:rsidP="00147E89">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56471606" w14:textId="77777777" w:rsidR="000440BC" w:rsidRDefault="000440BC" w:rsidP="00147E89">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0024B854" w14:textId="77777777" w:rsidR="000440BC" w:rsidRDefault="000440BC" w:rsidP="00147E89">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BC02152" w14:textId="77777777" w:rsidR="000440BC" w:rsidRPr="00962216" w:rsidRDefault="000440BC" w:rsidP="00147E89">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宋体"/>
                <w:szCs w:val="21"/>
                <w:lang w:val="en-US" w:eastAsia="zh-CN"/>
              </w:rPr>
            </w:pPr>
            <w:r>
              <w:rPr>
                <w:szCs w:val="21"/>
                <w:lang w:val="en-US"/>
              </w:rPr>
              <w:t>Nokia, NSB</w:t>
            </w:r>
          </w:p>
        </w:tc>
        <w:tc>
          <w:tcPr>
            <w:tcW w:w="4494" w:type="pct"/>
          </w:tcPr>
          <w:p w14:paraId="3E6DA958" w14:textId="4F6276A5" w:rsidR="000B630A" w:rsidRDefault="000B630A" w:rsidP="000B630A">
            <w:pPr>
              <w:rPr>
                <w:rFonts w:eastAsia="宋体"/>
                <w:szCs w:val="21"/>
                <w:lang w:val="en-US" w:eastAsia="zh-CN"/>
              </w:rPr>
            </w:pPr>
            <w:r>
              <w:rPr>
                <w:szCs w:val="21"/>
                <w:lang w:val="en-US"/>
              </w:rPr>
              <w:t>We support keeping the current structure.</w:t>
            </w:r>
          </w:p>
        </w:tc>
      </w:tr>
      <w:tr w:rsidR="009A61E2" w:rsidRPr="00962216" w14:paraId="183FB5DD" w14:textId="77777777" w:rsidTr="000440BC">
        <w:tc>
          <w:tcPr>
            <w:tcW w:w="506" w:type="pct"/>
          </w:tcPr>
          <w:p w14:paraId="681462EF" w14:textId="21A7B314" w:rsidR="009A61E2" w:rsidRDefault="009A61E2" w:rsidP="000B630A">
            <w:pPr>
              <w:jc w:val="both"/>
              <w:rPr>
                <w:szCs w:val="21"/>
                <w:lang w:val="en-US"/>
              </w:rPr>
            </w:pPr>
            <w:r>
              <w:rPr>
                <w:szCs w:val="21"/>
                <w:lang w:val="en-US"/>
              </w:rPr>
              <w:t>Ericsson</w:t>
            </w:r>
          </w:p>
        </w:tc>
        <w:tc>
          <w:tcPr>
            <w:tcW w:w="4494" w:type="pct"/>
          </w:tcPr>
          <w:p w14:paraId="7C879C3B" w14:textId="77777777" w:rsidR="009A61E2" w:rsidRPr="009A61E2" w:rsidRDefault="009A61E2" w:rsidP="009A61E2">
            <w:pPr>
              <w:rPr>
                <w:szCs w:val="21"/>
                <w:lang w:val="en-US"/>
              </w:rPr>
            </w:pPr>
            <w:r w:rsidRPr="009A61E2">
              <w:rPr>
                <w:szCs w:val="21"/>
                <w:lang w:val="en-US"/>
              </w:rPr>
              <w:t>Q1: We can discuss some topics now.</w:t>
            </w:r>
          </w:p>
          <w:p w14:paraId="79817E8A" w14:textId="77777777" w:rsidR="009A61E2" w:rsidRPr="009A61E2" w:rsidRDefault="009A61E2" w:rsidP="009A61E2">
            <w:pPr>
              <w:rPr>
                <w:szCs w:val="21"/>
                <w:lang w:val="en-US"/>
              </w:rPr>
            </w:pPr>
            <w:r w:rsidRPr="009A61E2">
              <w:rPr>
                <w:szCs w:val="21"/>
                <w:lang w:val="en-US"/>
              </w:rPr>
              <w:t xml:space="preserve">Q2: There was an agreement that </w:t>
            </w:r>
            <w:proofErr w:type="gramStart"/>
            <w:r w:rsidRPr="009A61E2">
              <w:rPr>
                <w:szCs w:val="21"/>
                <w:lang w:val="en-US"/>
              </w:rPr>
              <w:t>non back</w:t>
            </w:r>
            <w:proofErr w:type="gramEnd"/>
            <w:r w:rsidRPr="009A61E2">
              <w:rPr>
                <w:szCs w:val="21"/>
                <w:lang w:val="en-US"/>
              </w:rPr>
              <w:t xml:space="preserve"> to back is a UE capability so an FG is needed.</w:t>
            </w:r>
          </w:p>
          <w:p w14:paraId="77E05EC1" w14:textId="77777777" w:rsidR="009A61E2" w:rsidRPr="009A61E2" w:rsidRDefault="009A61E2" w:rsidP="009A61E2">
            <w:pPr>
              <w:rPr>
                <w:szCs w:val="21"/>
                <w:lang w:val="en-US"/>
              </w:rPr>
            </w:pPr>
            <w:r w:rsidRPr="009A61E2">
              <w:rPr>
                <w:szCs w:val="21"/>
                <w:lang w:val="en-US"/>
              </w:rPr>
              <w:t>Q2a: Need to discuss further, as this is still being debated in 8.8.1.3.</w:t>
            </w:r>
          </w:p>
          <w:p w14:paraId="759FFE3B" w14:textId="77777777" w:rsidR="009A61E2" w:rsidRPr="009A61E2" w:rsidRDefault="009A61E2" w:rsidP="009A61E2">
            <w:pPr>
              <w:rPr>
                <w:szCs w:val="21"/>
                <w:lang w:val="en-US"/>
              </w:rPr>
            </w:pPr>
            <w:r w:rsidRPr="009A61E2">
              <w:rPr>
                <w:szCs w:val="21"/>
                <w:lang w:val="en-US"/>
              </w:rPr>
              <w:lastRenderedPageBreak/>
              <w:t>Q3: Merge FGs 30-4a and 30-4d into FG 30-</w:t>
            </w:r>
            <w:proofErr w:type="gramStart"/>
            <w:r w:rsidRPr="009A61E2">
              <w:rPr>
                <w:szCs w:val="21"/>
                <w:lang w:val="en-US"/>
              </w:rPr>
              <w:t>4  [</w:t>
            </w:r>
            <w:proofErr w:type="gramEnd"/>
            <w:r w:rsidRPr="009A61E2">
              <w:rPr>
                <w:szCs w:val="21"/>
                <w:lang w:val="en-US"/>
              </w:rPr>
              <w:t xml:space="preserve">PUCCH should be different, and JCE for </w:t>
            </w:r>
            <w:proofErr w:type="spellStart"/>
            <w:r w:rsidRPr="009A61E2">
              <w:rPr>
                <w:szCs w:val="21"/>
                <w:lang w:val="en-US"/>
              </w:rPr>
              <w:t>TBoMS</w:t>
            </w:r>
            <w:proofErr w:type="spellEnd"/>
            <w:r w:rsidRPr="009A61E2">
              <w:rPr>
                <w:szCs w:val="21"/>
                <w:lang w:val="en-US"/>
              </w:rPr>
              <w:t xml:space="preserve"> was agreed to be a capability. 4, 4a, and 4b might be merged though.]</w:t>
            </w:r>
          </w:p>
          <w:p w14:paraId="15E921D6" w14:textId="77777777" w:rsidR="009A61E2" w:rsidRPr="009A61E2" w:rsidRDefault="009A61E2" w:rsidP="009A61E2">
            <w:pPr>
              <w:rPr>
                <w:szCs w:val="21"/>
                <w:lang w:val="en-US"/>
              </w:rPr>
            </w:pPr>
            <w:r w:rsidRPr="009A61E2">
              <w:rPr>
                <w:szCs w:val="21"/>
                <w:lang w:val="en-US"/>
              </w:rPr>
              <w:t>Q4: Yes.  From our results in R1-2112037 and R1-2112038, we see that a new frequency hopping pattern is beneficial for both PUCCH and PUSCH.</w:t>
            </w:r>
          </w:p>
          <w:p w14:paraId="71244A35" w14:textId="2BC3C0B9" w:rsidR="009A61E2" w:rsidRDefault="009A61E2" w:rsidP="009A61E2">
            <w:pPr>
              <w:rPr>
                <w:szCs w:val="21"/>
                <w:lang w:val="en-US"/>
              </w:rPr>
            </w:pPr>
            <w:r w:rsidRPr="009A61E2">
              <w:rPr>
                <w:szCs w:val="21"/>
                <w:lang w:val="en-US"/>
              </w:rPr>
              <w:t>Q5: No, as this was agreed as a capability.  Whether only dynamic or both dynamic and semi-static events are covered by UE capability is being further discussed in 8.8.1.3 and 8.8.2.</w:t>
            </w:r>
          </w:p>
        </w:tc>
      </w:tr>
      <w:tr w:rsidR="003911E6" w14:paraId="4D3DAB9D" w14:textId="77777777" w:rsidTr="00147E89">
        <w:tc>
          <w:tcPr>
            <w:tcW w:w="506" w:type="pct"/>
          </w:tcPr>
          <w:p w14:paraId="373C5CA9" w14:textId="77777777" w:rsidR="003911E6" w:rsidRPr="001573F2" w:rsidRDefault="003911E6" w:rsidP="00147E89">
            <w:pPr>
              <w:jc w:val="both"/>
              <w:rPr>
                <w:rFonts w:eastAsia="宋体"/>
                <w:szCs w:val="21"/>
                <w:lang w:val="en-US" w:eastAsia="zh-CN"/>
              </w:rPr>
            </w:pPr>
            <w:r w:rsidRPr="001573F2">
              <w:rPr>
                <w:rFonts w:eastAsia="宋体"/>
                <w:szCs w:val="21"/>
                <w:lang w:val="en-US" w:eastAsia="zh-CN"/>
              </w:rPr>
              <w:lastRenderedPageBreak/>
              <w:t>Huawei, HiSilicon</w:t>
            </w:r>
          </w:p>
        </w:tc>
        <w:tc>
          <w:tcPr>
            <w:tcW w:w="4494" w:type="pct"/>
          </w:tcPr>
          <w:p w14:paraId="21BB9FD4" w14:textId="4459C435" w:rsidR="003911E6" w:rsidRDefault="003911E6" w:rsidP="00147E89">
            <w:pPr>
              <w:rPr>
                <w:rFonts w:eastAsia="宋体"/>
                <w:color w:val="000000"/>
                <w:szCs w:val="21"/>
                <w:lang w:val="en-US" w:eastAsia="zh-CN"/>
              </w:rPr>
            </w:pPr>
            <w:proofErr w:type="gramStart"/>
            <w:r w:rsidRPr="001573F2">
              <w:rPr>
                <w:rFonts w:eastAsia="宋体"/>
                <w:color w:val="000000"/>
                <w:szCs w:val="21"/>
                <w:lang w:val="en-US" w:eastAsia="zh-CN"/>
              </w:rPr>
              <w:t>Yes</w:t>
            </w:r>
            <w:proofErr w:type="gramEnd"/>
            <w:r w:rsidRPr="001573F2">
              <w:rPr>
                <w:rFonts w:eastAsia="宋体"/>
                <w:color w:val="000000"/>
                <w:szCs w:val="21"/>
                <w:lang w:val="en-US" w:eastAsia="zh-CN"/>
              </w:rPr>
              <w:t xml:space="preserve"> for </w:t>
            </w:r>
            <w:r>
              <w:rPr>
                <w:rFonts w:eastAsia="宋体"/>
                <w:color w:val="000000"/>
                <w:szCs w:val="21"/>
                <w:lang w:val="en-US" w:eastAsia="zh-CN"/>
              </w:rPr>
              <w:t xml:space="preserve">both </w:t>
            </w:r>
            <w:r w:rsidRPr="001573F2">
              <w:rPr>
                <w:rFonts w:eastAsia="宋体"/>
                <w:color w:val="000000"/>
                <w:szCs w:val="21"/>
                <w:lang w:val="en-US" w:eastAsia="zh-CN"/>
              </w:rPr>
              <w:t xml:space="preserve">Q2 and Q2a, because DMRS bundling has higher requirements </w:t>
            </w:r>
            <w:r w:rsidR="00733640">
              <w:rPr>
                <w:rFonts w:eastAsia="宋体"/>
                <w:color w:val="000000"/>
                <w:szCs w:val="21"/>
                <w:lang w:val="en-US" w:eastAsia="zh-CN"/>
              </w:rPr>
              <w:t>of</w:t>
            </w:r>
            <w:r w:rsidRPr="001573F2">
              <w:rPr>
                <w:rFonts w:eastAsia="宋体"/>
                <w:color w:val="000000"/>
                <w:szCs w:val="21"/>
                <w:lang w:val="en-US" w:eastAsia="zh-CN"/>
              </w:rPr>
              <w:t xml:space="preserve"> UE capabilities for non-back-to-back transmissions.</w:t>
            </w:r>
          </w:p>
          <w:p w14:paraId="35EF5917" w14:textId="77777777" w:rsidR="003911E6" w:rsidRDefault="003911E6" w:rsidP="00147E89">
            <w:pPr>
              <w:rPr>
                <w:rFonts w:eastAsia="宋体"/>
                <w:color w:val="000000"/>
                <w:szCs w:val="21"/>
                <w:lang w:val="en-US" w:eastAsia="zh-CN"/>
              </w:rPr>
            </w:pPr>
            <w:r>
              <w:rPr>
                <w:rFonts w:eastAsia="宋体"/>
                <w:color w:val="000000"/>
                <w:szCs w:val="21"/>
                <w:lang w:val="en-US" w:eastAsia="zh-CN"/>
              </w:rPr>
              <w:t>Keep current structure for Q3.</w:t>
            </w:r>
          </w:p>
          <w:p w14:paraId="3A398F5D" w14:textId="77777777" w:rsidR="003911E6" w:rsidRPr="001573F2" w:rsidRDefault="003911E6" w:rsidP="00147E89">
            <w:pPr>
              <w:rPr>
                <w:rFonts w:eastAsia="宋体"/>
                <w:color w:val="000000"/>
                <w:szCs w:val="21"/>
                <w:lang w:val="en-US" w:eastAsia="zh-CN"/>
              </w:rPr>
            </w:pPr>
            <w:r>
              <w:rPr>
                <w:rFonts w:eastAsia="宋体"/>
                <w:color w:val="000000"/>
                <w:szCs w:val="21"/>
                <w:lang w:val="en-US" w:eastAsia="zh-CN"/>
              </w:rPr>
              <w:t>No for Q4.</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147E89">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2ED2EC40" w14:textId="77777777" w:rsidR="00E840F8" w:rsidRDefault="00E840F8" w:rsidP="00147E89">
            <w:pPr>
              <w:tabs>
                <w:tab w:val="left" w:pos="1800"/>
              </w:tabs>
              <w:rPr>
                <w:szCs w:val="21"/>
                <w:lang w:val="en-US"/>
              </w:rPr>
            </w:pPr>
            <w:r>
              <w:rPr>
                <w:szCs w:val="21"/>
                <w:lang w:val="en-US"/>
              </w:rPr>
              <w:t>Support</w:t>
            </w:r>
          </w:p>
        </w:tc>
      </w:tr>
      <w:tr w:rsidR="009A61E2" w14:paraId="364AA8B8" w14:textId="77777777" w:rsidTr="00E840F8">
        <w:tc>
          <w:tcPr>
            <w:tcW w:w="506" w:type="pct"/>
          </w:tcPr>
          <w:p w14:paraId="12ED82A4" w14:textId="79C2C47F" w:rsidR="009A61E2" w:rsidRDefault="009A61E2" w:rsidP="00147E89">
            <w:pPr>
              <w:jc w:val="both"/>
              <w:rPr>
                <w:rFonts w:eastAsia="宋体"/>
                <w:szCs w:val="21"/>
                <w:lang w:val="en-US" w:eastAsia="zh-CN"/>
              </w:rPr>
            </w:pPr>
            <w:r>
              <w:rPr>
                <w:rFonts w:eastAsia="宋体"/>
                <w:szCs w:val="21"/>
                <w:lang w:val="en-US" w:eastAsia="zh-CN"/>
              </w:rPr>
              <w:t>Ericsson</w:t>
            </w:r>
          </w:p>
        </w:tc>
        <w:tc>
          <w:tcPr>
            <w:tcW w:w="4494" w:type="pct"/>
          </w:tcPr>
          <w:p w14:paraId="3CB9930A" w14:textId="60D58BF0" w:rsidR="009A61E2" w:rsidRDefault="009A61E2" w:rsidP="00147E89">
            <w:pPr>
              <w:tabs>
                <w:tab w:val="left" w:pos="1800"/>
              </w:tabs>
              <w:rPr>
                <w:szCs w:val="21"/>
                <w:lang w:val="en-US"/>
              </w:rPr>
            </w:pPr>
            <w:r>
              <w:rPr>
                <w:szCs w:val="21"/>
                <w:lang w:val="en-US"/>
              </w:rPr>
              <w:t>Support</w:t>
            </w:r>
          </w:p>
        </w:tc>
      </w:tr>
      <w:tr w:rsidR="003911E6" w14:paraId="7167FB66" w14:textId="77777777" w:rsidTr="00147E89">
        <w:tc>
          <w:tcPr>
            <w:tcW w:w="506" w:type="pct"/>
          </w:tcPr>
          <w:p w14:paraId="743C1EE1" w14:textId="77777777" w:rsidR="003911E6" w:rsidRDefault="003911E6" w:rsidP="00147E89">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41799C24" w14:textId="77777777" w:rsidR="003911E6" w:rsidRDefault="003911E6" w:rsidP="00147E89">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ListParagraph"/>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ListParagraph"/>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ListParagraph"/>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ListParagraph"/>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宋体" w:hint="eastAsia"/>
                <w:szCs w:val="21"/>
                <w:lang w:val="en-US" w:eastAsia="zh-CN"/>
              </w:rPr>
              <w:lastRenderedPageBreak/>
              <w:t>v</w:t>
            </w:r>
            <w:r>
              <w:rPr>
                <w:rFonts w:eastAsia="宋体"/>
                <w:szCs w:val="21"/>
                <w:lang w:val="en-US" w:eastAsia="zh-CN"/>
              </w:rPr>
              <w:t>ivo</w:t>
            </w:r>
          </w:p>
        </w:tc>
        <w:tc>
          <w:tcPr>
            <w:tcW w:w="4494" w:type="pct"/>
          </w:tcPr>
          <w:p w14:paraId="74C0712B" w14:textId="7D7102E7" w:rsidR="00AB7265" w:rsidRDefault="00AB7265" w:rsidP="00AB7265">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宋体"/>
                <w:szCs w:val="21"/>
                <w:lang w:val="en-US" w:eastAsia="zh-CN"/>
              </w:rPr>
            </w:pPr>
            <w:r>
              <w:rPr>
                <w:szCs w:val="21"/>
                <w:lang w:val="en-US"/>
              </w:rPr>
              <w:t>Nokia, NSB</w:t>
            </w:r>
          </w:p>
        </w:tc>
        <w:tc>
          <w:tcPr>
            <w:tcW w:w="4494" w:type="pct"/>
          </w:tcPr>
          <w:p w14:paraId="16C64867" w14:textId="0682C75A" w:rsidR="000B630A" w:rsidRDefault="000B630A" w:rsidP="000B630A">
            <w:pPr>
              <w:rPr>
                <w:rFonts w:eastAsia="宋体"/>
                <w:szCs w:val="21"/>
                <w:lang w:val="en-US" w:eastAsia="zh-CN"/>
              </w:rPr>
            </w:pPr>
            <w:r>
              <w:rPr>
                <w:szCs w:val="21"/>
                <w:lang w:val="en-US"/>
              </w:rPr>
              <w:t>It should be clarified if the concerns raised by QC above cannot be resolved with per band or per BC granularity.</w:t>
            </w:r>
          </w:p>
        </w:tc>
      </w:tr>
      <w:tr w:rsidR="009A61E2" w14:paraId="2BF07A10" w14:textId="77777777">
        <w:tc>
          <w:tcPr>
            <w:tcW w:w="506" w:type="pct"/>
          </w:tcPr>
          <w:p w14:paraId="77DA1144" w14:textId="5FC9B4E0" w:rsidR="009A61E2" w:rsidRDefault="009A61E2" w:rsidP="000B630A">
            <w:pPr>
              <w:jc w:val="both"/>
              <w:rPr>
                <w:szCs w:val="21"/>
                <w:lang w:val="en-US"/>
              </w:rPr>
            </w:pPr>
            <w:r>
              <w:rPr>
                <w:szCs w:val="21"/>
                <w:lang w:val="en-US"/>
              </w:rPr>
              <w:t>Ericsson</w:t>
            </w:r>
          </w:p>
        </w:tc>
        <w:tc>
          <w:tcPr>
            <w:tcW w:w="4494" w:type="pct"/>
          </w:tcPr>
          <w:p w14:paraId="1933E525" w14:textId="77777777" w:rsidR="009A61E2" w:rsidRPr="009A61E2" w:rsidRDefault="009A61E2" w:rsidP="009A61E2">
            <w:pPr>
              <w:rPr>
                <w:szCs w:val="21"/>
                <w:lang w:val="en-US"/>
              </w:rPr>
            </w:pPr>
            <w:r w:rsidRPr="009A61E2">
              <w:rPr>
                <w:szCs w:val="21"/>
                <w:lang w:val="en-US"/>
              </w:rPr>
              <w:t xml:space="preserve">CA configurations are being debated in 8.8.1.3 and 8.8.2.  </w:t>
            </w:r>
          </w:p>
          <w:p w14:paraId="03D560D5" w14:textId="76EA8B56" w:rsidR="009A61E2" w:rsidRDefault="009A61E2" w:rsidP="009A61E2">
            <w:pPr>
              <w:rPr>
                <w:szCs w:val="21"/>
                <w:lang w:val="en-US"/>
              </w:rPr>
            </w:pPr>
            <w:r w:rsidRPr="009A61E2">
              <w:rPr>
                <w:szCs w:val="21"/>
                <w:lang w:val="en-US"/>
              </w:rPr>
              <w:t>We prefer ‘per band’ as a starting point.</w:t>
            </w:r>
          </w:p>
        </w:tc>
      </w:tr>
      <w:tr w:rsidR="003911E6" w14:paraId="77C0A574" w14:textId="77777777" w:rsidTr="00147E89">
        <w:tc>
          <w:tcPr>
            <w:tcW w:w="506" w:type="pct"/>
          </w:tcPr>
          <w:p w14:paraId="5DA1FF2B" w14:textId="77777777" w:rsidR="003911E6" w:rsidRPr="00E93077" w:rsidRDefault="003911E6" w:rsidP="00147E89">
            <w:pPr>
              <w:jc w:val="both"/>
              <w:rPr>
                <w:szCs w:val="21"/>
                <w:lang w:val="en-US"/>
              </w:rPr>
            </w:pPr>
            <w:r w:rsidRPr="00E93077">
              <w:rPr>
                <w:rFonts w:eastAsia="MS Mincho"/>
                <w:sz w:val="22"/>
              </w:rPr>
              <w:t>Huawei, HiSilicon</w:t>
            </w:r>
          </w:p>
        </w:tc>
        <w:tc>
          <w:tcPr>
            <w:tcW w:w="4494" w:type="pct"/>
          </w:tcPr>
          <w:p w14:paraId="2AC70311" w14:textId="77777777" w:rsidR="003911E6" w:rsidRDefault="003911E6" w:rsidP="00147E89">
            <w:pPr>
              <w:rPr>
                <w:rFonts w:eastAsia="MS Mincho"/>
                <w:sz w:val="22"/>
              </w:rPr>
            </w:pPr>
            <w:r w:rsidRPr="00E93077">
              <w:rPr>
                <w:rFonts w:eastAsia="宋体"/>
                <w:color w:val="000000"/>
                <w:szCs w:val="21"/>
                <w:lang w:val="en-US" w:eastAsia="zh-CN"/>
              </w:rPr>
              <w:t xml:space="preserve">Prefer per UE and </w:t>
            </w:r>
            <w:r w:rsidRPr="00E93077">
              <w:rPr>
                <w:rFonts w:eastAsia="MS Mincho"/>
                <w:sz w:val="22"/>
              </w:rPr>
              <w:t>FR1/FR2 differentiation.</w:t>
            </w:r>
            <w:r>
              <w:rPr>
                <w:rFonts w:eastAsia="MS Mincho"/>
                <w:sz w:val="22"/>
              </w:rPr>
              <w:t xml:space="preserve"> </w:t>
            </w:r>
          </w:p>
          <w:p w14:paraId="2FCD72FA" w14:textId="0747D90C" w:rsidR="003911E6" w:rsidRPr="00E93077" w:rsidRDefault="003911E6" w:rsidP="00147E89">
            <w:pPr>
              <w:rPr>
                <w:rFonts w:eastAsia="宋体"/>
                <w:color w:val="000000"/>
                <w:szCs w:val="21"/>
                <w:lang w:val="en-US" w:eastAsia="zh-CN"/>
              </w:rPr>
            </w:pPr>
            <w:r>
              <w:rPr>
                <w:rFonts w:eastAsia="MS Mincho"/>
                <w:sz w:val="22"/>
              </w:rPr>
              <w:t xml:space="preserve">Per band </w:t>
            </w:r>
            <w:r w:rsidR="00733640">
              <w:rPr>
                <w:rFonts w:eastAsia="MS Mincho"/>
                <w:sz w:val="22"/>
              </w:rPr>
              <w:t>could</w:t>
            </w:r>
            <w:r>
              <w:rPr>
                <w:rFonts w:eastAsia="MS Mincho"/>
                <w:sz w:val="22"/>
              </w:rPr>
              <w:t xml:space="preserve"> be acceptable. It </w:t>
            </w:r>
            <w:r w:rsidR="00733640">
              <w:rPr>
                <w:rFonts w:eastAsia="MS Mincho"/>
                <w:sz w:val="22"/>
              </w:rPr>
              <w:t>would</w:t>
            </w:r>
            <w:r>
              <w:rPr>
                <w:rFonts w:eastAsia="MS Mincho"/>
                <w:sz w:val="22"/>
              </w:rPr>
              <w:t xml:space="preserve"> better be confirmed by RAN4.</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宋体"/>
                <w:szCs w:val="21"/>
                <w:lang w:val="en-US" w:eastAsia="zh-CN"/>
              </w:rPr>
            </w:pPr>
          </w:p>
        </w:tc>
        <w:tc>
          <w:tcPr>
            <w:tcW w:w="4494" w:type="pct"/>
          </w:tcPr>
          <w:p w14:paraId="56852398" w14:textId="77777777" w:rsidR="00CD4FD5" w:rsidRDefault="00CD4FD5">
            <w:pPr>
              <w:tabs>
                <w:tab w:val="left" w:pos="1800"/>
              </w:tabs>
              <w:spacing w:after="0"/>
              <w:rPr>
                <w:rFonts w:ascii="Times" w:eastAsia="宋体"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宋体"/>
                <w:szCs w:val="21"/>
                <w:lang w:val="en-US" w:eastAsia="zh-CN"/>
              </w:rPr>
            </w:pPr>
          </w:p>
        </w:tc>
        <w:tc>
          <w:tcPr>
            <w:tcW w:w="4494" w:type="pct"/>
          </w:tcPr>
          <w:p w14:paraId="764FC9B4" w14:textId="77777777" w:rsidR="00CD4FD5" w:rsidRDefault="00CD4FD5">
            <w:pPr>
              <w:tabs>
                <w:tab w:val="left" w:pos="1800"/>
              </w:tabs>
              <w:spacing w:after="0"/>
              <w:rPr>
                <w:rFonts w:ascii="Times" w:eastAsia="宋体"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宋体"/>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ListParagraph"/>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ListParagraph"/>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BodyText"/>
              <w:spacing w:before="240"/>
              <w:rPr>
                <w:rFonts w:cstheme="minorHAnsi"/>
              </w:rPr>
            </w:pPr>
            <w:r>
              <w:rPr>
                <w:rFonts w:cstheme="minorHAnsi"/>
              </w:rPr>
              <w:lastRenderedPageBreak/>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BodyText"/>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w:t>
            </w:r>
            <w:proofErr w:type="gramStart"/>
            <w:r>
              <w:rPr>
                <w:rFonts w:cstheme="minorHAnsi"/>
              </w:rPr>
              <w:t>more clear</w:t>
            </w:r>
            <w:proofErr w:type="gramEnd"/>
            <w:r>
              <w:rPr>
                <w:rFonts w:cstheme="minorHAnsi"/>
              </w:rPr>
              <w:t xml:space="preserve">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ListParagraph"/>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xml:space="preserve">) and dynamic repetition </w:t>
            </w:r>
            <w:proofErr w:type="gramStart"/>
            <w:r>
              <w:rPr>
                <w:rFonts w:cstheme="minorHAnsi"/>
              </w:rPr>
              <w:t>factor based</w:t>
            </w:r>
            <w:proofErr w:type="gramEnd"/>
            <w:r>
              <w:rPr>
                <w:rFonts w:cstheme="minorHAnsi"/>
              </w:rPr>
              <w:t xml:space="preserve">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Caption"/>
              <w:keepNext/>
              <w:spacing w:after="0"/>
            </w:pPr>
            <w:bookmarkStart w:id="44" w:name="_Ref84004705"/>
            <w:r>
              <w:t xml:space="preserve">Table </w:t>
            </w:r>
            <w:r>
              <w:fldChar w:fldCharType="begin"/>
            </w:r>
            <w:r>
              <w:instrText xml:space="preserve"> SEQ Table \* ARABIC </w:instrText>
            </w:r>
            <w:r>
              <w:fldChar w:fldCharType="separate"/>
            </w:r>
            <w:r>
              <w:t>4</w:t>
            </w:r>
            <w:r>
              <w:fldChar w:fldCharType="end"/>
            </w:r>
            <w:bookmarkEnd w:id="44"/>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5" w:name="_Hlk86761874"/>
                  <w:r>
                    <w:rPr>
                      <w:color w:val="FF0000"/>
                      <w:u w:val="single"/>
                    </w:rPr>
                    <w:t>Support for configuring a repetition factor per PUCCH resource for slot based PUCCH formats 0, 1, 2, 3, and 4</w:t>
                  </w:r>
                  <w:bookmarkEnd w:id="45"/>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6" w:name="_Toc86951287"/>
            <w:r>
              <w:t>UE features for PUCCH repetition enhancement are defined according to Table 4</w:t>
            </w:r>
            <w:bookmarkEnd w:id="46"/>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4908B601"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Heading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147E89">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35E649A" w14:textId="2045247D" w:rsidR="004D7134" w:rsidRPr="00636046" w:rsidRDefault="00BA47F6" w:rsidP="00147E89">
            <w:pPr>
              <w:jc w:val="both"/>
              <w:rPr>
                <w:rFonts w:eastAsia="宋体"/>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宋体"/>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D231DC" w14:paraId="51AE8914" w14:textId="77777777" w:rsidTr="00D231DC">
        <w:tc>
          <w:tcPr>
            <w:tcW w:w="506" w:type="pct"/>
          </w:tcPr>
          <w:p w14:paraId="63501DBB" w14:textId="77777777" w:rsidR="00D231DC" w:rsidRDefault="00D231DC" w:rsidP="00147E89">
            <w:pPr>
              <w:jc w:val="both"/>
              <w:rPr>
                <w:szCs w:val="21"/>
                <w:lang w:val="en-US" w:eastAsia="zh-CN"/>
              </w:rPr>
            </w:pPr>
            <w:r>
              <w:rPr>
                <w:szCs w:val="21"/>
                <w:lang w:val="en-US" w:eastAsia="zh-CN"/>
              </w:rPr>
              <w:t>Apple</w:t>
            </w:r>
          </w:p>
        </w:tc>
        <w:tc>
          <w:tcPr>
            <w:tcW w:w="4494" w:type="pct"/>
          </w:tcPr>
          <w:p w14:paraId="13918BD8" w14:textId="77777777" w:rsidR="00D231DC" w:rsidRDefault="00D231DC" w:rsidP="00147E89">
            <w:pPr>
              <w:jc w:val="both"/>
              <w:rPr>
                <w:szCs w:val="21"/>
                <w:lang w:val="en-US" w:eastAsia="zh-CN"/>
              </w:rPr>
            </w:pPr>
            <w:r>
              <w:rPr>
                <w:szCs w:val="21"/>
                <w:lang w:val="en-US" w:eastAsia="zh-CN"/>
              </w:rPr>
              <w:t>Same view as DCM/Intel/ZTE</w:t>
            </w:r>
          </w:p>
        </w:tc>
      </w:tr>
      <w:tr w:rsidR="009A61E2" w14:paraId="386CF939" w14:textId="77777777" w:rsidTr="00D231DC">
        <w:tc>
          <w:tcPr>
            <w:tcW w:w="506" w:type="pct"/>
          </w:tcPr>
          <w:p w14:paraId="24689EBA" w14:textId="7870F7E9" w:rsidR="009A61E2" w:rsidRDefault="009A61E2" w:rsidP="00147E89">
            <w:pPr>
              <w:jc w:val="both"/>
              <w:rPr>
                <w:szCs w:val="21"/>
                <w:lang w:val="en-US" w:eastAsia="zh-CN"/>
              </w:rPr>
            </w:pPr>
            <w:r>
              <w:rPr>
                <w:szCs w:val="21"/>
                <w:lang w:val="en-US" w:eastAsia="zh-CN"/>
              </w:rPr>
              <w:t>Ericsson</w:t>
            </w:r>
          </w:p>
        </w:tc>
        <w:tc>
          <w:tcPr>
            <w:tcW w:w="4494" w:type="pct"/>
          </w:tcPr>
          <w:p w14:paraId="5C9E1A8A" w14:textId="6D7756B1" w:rsidR="009A61E2" w:rsidRDefault="009A61E2" w:rsidP="00147E89">
            <w:pPr>
              <w:jc w:val="both"/>
              <w:rPr>
                <w:szCs w:val="21"/>
                <w:lang w:val="en-US" w:eastAsia="zh-CN"/>
              </w:rPr>
            </w:pPr>
            <w:r w:rsidRPr="009A61E2">
              <w:rPr>
                <w:szCs w:val="21"/>
                <w:lang w:val="en-US" w:eastAsia="zh-CN"/>
              </w:rPr>
              <w:t>We share the same understanding as NTT DOCOMO.</w:t>
            </w:r>
          </w:p>
        </w:tc>
      </w:tr>
      <w:tr w:rsidR="003911E6" w14:paraId="2AF3F077" w14:textId="77777777" w:rsidTr="00147E89">
        <w:tc>
          <w:tcPr>
            <w:tcW w:w="506" w:type="pct"/>
          </w:tcPr>
          <w:p w14:paraId="62257393" w14:textId="77777777" w:rsidR="003911E6" w:rsidRPr="00D12E91" w:rsidRDefault="003911E6" w:rsidP="00147E89">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51CFC636" w14:textId="77777777" w:rsidR="003911E6" w:rsidRDefault="003911E6" w:rsidP="00147E89">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864AA78" w14:textId="77777777" w:rsidR="00CD4FD5" w:rsidRDefault="00B549E0">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宋体"/>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MS PGothic" w:eastAsia="MS PGothic" w:hAnsi="MS PGothic" w:cs="MS PGothic"/>
                <w:color w:val="000000"/>
                <w:szCs w:val="21"/>
                <w:lang w:val="en-US"/>
              </w:rPr>
              <w:t>Per UE</w:t>
            </w:r>
          </w:p>
        </w:tc>
      </w:tr>
      <w:tr w:rsidR="00D231DC" w14:paraId="09D699B9" w14:textId="77777777" w:rsidTr="00D231DC">
        <w:tc>
          <w:tcPr>
            <w:tcW w:w="506" w:type="pct"/>
          </w:tcPr>
          <w:p w14:paraId="60DB229C" w14:textId="77777777" w:rsidR="00D231DC" w:rsidRDefault="00D231DC" w:rsidP="00147E89">
            <w:pPr>
              <w:jc w:val="both"/>
              <w:rPr>
                <w:rFonts w:eastAsia="宋体"/>
                <w:szCs w:val="21"/>
                <w:lang w:val="en-US" w:eastAsia="zh-CN"/>
              </w:rPr>
            </w:pPr>
            <w:r>
              <w:rPr>
                <w:rFonts w:eastAsia="宋体"/>
                <w:szCs w:val="21"/>
                <w:lang w:val="en-US" w:eastAsia="zh-CN"/>
              </w:rPr>
              <w:t>Apple</w:t>
            </w:r>
          </w:p>
        </w:tc>
        <w:tc>
          <w:tcPr>
            <w:tcW w:w="4494" w:type="pct"/>
          </w:tcPr>
          <w:p w14:paraId="51CB9316" w14:textId="77777777" w:rsidR="00D231DC" w:rsidRDefault="00D231DC" w:rsidP="00147E89">
            <w:pPr>
              <w:rPr>
                <w:szCs w:val="21"/>
                <w:lang w:val="en-US"/>
              </w:rPr>
            </w:pPr>
            <w:r>
              <w:rPr>
                <w:szCs w:val="21"/>
                <w:lang w:val="en-US"/>
              </w:rPr>
              <w:t>Per band (indeed we are thinking it should be per BC)</w:t>
            </w:r>
          </w:p>
        </w:tc>
      </w:tr>
      <w:tr w:rsidR="009A61E2" w14:paraId="0E3535B0" w14:textId="77777777" w:rsidTr="00D231DC">
        <w:tc>
          <w:tcPr>
            <w:tcW w:w="506" w:type="pct"/>
          </w:tcPr>
          <w:p w14:paraId="4CC511D4" w14:textId="696EB0ED" w:rsidR="009A61E2" w:rsidRDefault="009A61E2" w:rsidP="00147E89">
            <w:pPr>
              <w:jc w:val="both"/>
              <w:rPr>
                <w:rFonts w:eastAsia="宋体"/>
                <w:szCs w:val="21"/>
                <w:lang w:val="en-US" w:eastAsia="zh-CN"/>
              </w:rPr>
            </w:pPr>
            <w:r>
              <w:rPr>
                <w:rFonts w:eastAsia="宋体"/>
                <w:szCs w:val="21"/>
                <w:lang w:val="en-US" w:eastAsia="zh-CN"/>
              </w:rPr>
              <w:t>Ericsson</w:t>
            </w:r>
          </w:p>
        </w:tc>
        <w:tc>
          <w:tcPr>
            <w:tcW w:w="4494" w:type="pct"/>
          </w:tcPr>
          <w:p w14:paraId="3F49D320" w14:textId="74E67192" w:rsidR="009A61E2" w:rsidRDefault="009A61E2" w:rsidP="00147E89">
            <w:pPr>
              <w:rPr>
                <w:szCs w:val="21"/>
                <w:lang w:val="en-US"/>
              </w:rPr>
            </w:pPr>
            <w:r w:rsidRPr="009A61E2">
              <w:rPr>
                <w:szCs w:val="21"/>
                <w:lang w:val="en-US"/>
              </w:rPr>
              <w:t>Per UE. No differentiation of TDD/FDD is needed</w:t>
            </w:r>
          </w:p>
        </w:tc>
      </w:tr>
      <w:tr w:rsidR="003911E6" w14:paraId="5AAE8788" w14:textId="77777777" w:rsidTr="00147E89">
        <w:tc>
          <w:tcPr>
            <w:tcW w:w="506" w:type="pct"/>
          </w:tcPr>
          <w:p w14:paraId="01FFB106" w14:textId="77777777" w:rsidR="003911E6" w:rsidRPr="007025CA" w:rsidRDefault="003911E6" w:rsidP="00147E89">
            <w:pPr>
              <w:jc w:val="both"/>
              <w:rPr>
                <w:rFonts w:eastAsia="宋体"/>
                <w:szCs w:val="21"/>
                <w:lang w:val="en-US" w:eastAsia="zh-CN"/>
              </w:rPr>
            </w:pPr>
            <w:r w:rsidRPr="007025CA">
              <w:rPr>
                <w:rFonts w:eastAsia="宋体"/>
                <w:szCs w:val="21"/>
                <w:lang w:val="en-US" w:eastAsia="zh-CN"/>
              </w:rPr>
              <w:t>Huawei, HiSilicon</w:t>
            </w:r>
          </w:p>
        </w:tc>
        <w:tc>
          <w:tcPr>
            <w:tcW w:w="4494" w:type="pct"/>
          </w:tcPr>
          <w:p w14:paraId="4936E9A7" w14:textId="77777777" w:rsidR="003911E6" w:rsidRPr="007025CA" w:rsidRDefault="003911E6" w:rsidP="00147E89">
            <w:pPr>
              <w:rPr>
                <w:rFonts w:eastAsia="宋体"/>
                <w:color w:val="000000"/>
                <w:szCs w:val="21"/>
                <w:lang w:val="en-US" w:eastAsia="zh-CN"/>
              </w:rPr>
            </w:pPr>
            <w:r w:rsidRPr="007025CA">
              <w:rPr>
                <w:rFonts w:eastAsia="宋体"/>
                <w:color w:val="000000"/>
                <w:szCs w:val="21"/>
                <w:lang w:val="en-US" w:eastAsia="zh-CN"/>
              </w:rPr>
              <w:t>Per UE is sufficient.</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宋体" w:hAnsiTheme="majorHAnsi" w:cstheme="majorHAnsi"/>
                <w:szCs w:val="18"/>
                <w:lang w:eastAsia="zh-CN"/>
              </w:rPr>
            </w:pPr>
            <w:bookmarkStart w:id="47" w:name="_Hlk84264052"/>
            <w:r>
              <w:rPr>
                <w:rFonts w:asciiTheme="majorHAnsi" w:eastAsia="宋体" w:hAnsiTheme="majorHAnsi" w:cstheme="majorHAnsi"/>
                <w:szCs w:val="18"/>
                <w:lang w:eastAsia="zh-CN"/>
              </w:rPr>
              <w:t>Msg3 repetition</w:t>
            </w:r>
            <w:bookmarkEnd w:id="47"/>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宋体"/>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宋体" w:hint="eastAsia"/>
                <w:lang w:val="en-US" w:eastAsia="zh-CN"/>
              </w:rPr>
              <w:t xml:space="preserve">If a UE requests Msg3 repetition, it implicitly means the UE reports its capability. However, </w:t>
            </w:r>
            <w:proofErr w:type="spellStart"/>
            <w:r>
              <w:rPr>
                <w:rFonts w:eastAsia="宋体" w:hint="eastAsia"/>
                <w:lang w:val="en-US" w:eastAsia="zh-CN"/>
              </w:rPr>
              <w:t>gNB</w:t>
            </w:r>
            <w:proofErr w:type="spellEnd"/>
            <w:r>
              <w:rPr>
                <w:rFonts w:eastAsia="宋体"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宋体" w:hint="eastAsia"/>
                <w:lang w:val="en-US" w:eastAsia="zh-CN"/>
              </w:rPr>
              <w:t>gNB</w:t>
            </w:r>
            <w:proofErr w:type="spellEnd"/>
            <w:r>
              <w:rPr>
                <w:rFonts w:eastAsia="宋体"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7E129DC6" w14:textId="77777777" w:rsidR="00CD4FD5" w:rsidRDefault="00B549E0">
            <w:pPr>
              <w:numPr>
                <w:ilvl w:val="0"/>
                <w:numId w:val="29"/>
              </w:numPr>
              <w:jc w:val="both"/>
              <w:rPr>
                <w:lang w:eastAsia="zh-CN"/>
              </w:rPr>
            </w:pPr>
            <w:r>
              <w:lastRenderedPageBreak/>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gNB's</w:t>
            </w:r>
            <w:proofErr w:type="spellEnd"/>
            <w:r>
              <w:t xml:space="preserve"> measurement, since </w:t>
            </w:r>
            <w:proofErr w:type="spellStart"/>
            <w:r>
              <w:t>gNB</w:t>
            </w:r>
            <w:proofErr w:type="spellEnd"/>
            <w:r>
              <w:t xml:space="preserve">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宋体"/>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BodyText"/>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BodyText"/>
              <w:spacing w:beforeLines="50" w:before="120" w:after="0"/>
              <w:rPr>
                <w:b/>
                <w:sz w:val="22"/>
                <w:szCs w:val="22"/>
              </w:rPr>
            </w:pPr>
            <w:bookmarkStart w:id="48" w:name="PP4"/>
            <w:r>
              <w:rPr>
                <w:rFonts w:eastAsia="宋体"/>
                <w:color w:val="000000"/>
                <w:lang w:eastAsia="zh-CN"/>
              </w:rPr>
              <w:t xml:space="preserve">Hence, whether Features 30-6 is ‘Optional with capability </w:t>
            </w:r>
            <w:proofErr w:type="spellStart"/>
            <w:r>
              <w:rPr>
                <w:rFonts w:eastAsia="宋体"/>
                <w:color w:val="000000"/>
                <w:lang w:eastAsia="zh-CN"/>
              </w:rPr>
              <w:t>signaling</w:t>
            </w:r>
            <w:proofErr w:type="spellEnd"/>
            <w:r>
              <w:rPr>
                <w:rFonts w:eastAsia="宋体"/>
                <w:color w:val="000000"/>
                <w:lang w:eastAsia="zh-CN"/>
              </w:rPr>
              <w:t xml:space="preserve">’ or ‘Optional without capability </w:t>
            </w:r>
            <w:proofErr w:type="spellStart"/>
            <w:r>
              <w:rPr>
                <w:rFonts w:eastAsia="宋体"/>
                <w:color w:val="000000"/>
                <w:lang w:eastAsia="zh-CN"/>
              </w:rPr>
              <w:t>signaling</w:t>
            </w:r>
            <w:proofErr w:type="spellEnd"/>
            <w:r>
              <w:rPr>
                <w:rFonts w:eastAsia="宋体"/>
                <w:color w:val="000000"/>
                <w:lang w:eastAsia="zh-CN"/>
              </w:rPr>
              <w:t>’ can be up to RAN2 discussion.</w:t>
            </w:r>
          </w:p>
          <w:p w14:paraId="028ABE0C" w14:textId="77777777" w:rsidR="00CD4FD5" w:rsidRDefault="00B549E0">
            <w:pPr>
              <w:pStyle w:val="BodyText"/>
              <w:spacing w:beforeLines="50" w:before="120" w:after="0"/>
              <w:rPr>
                <w:rFonts w:eastAsia="宋体"/>
                <w:color w:val="000000"/>
                <w:lang w:eastAsia="zh-CN"/>
              </w:rPr>
            </w:pPr>
            <w:bookmarkStart w:id="49" w:name="PP3"/>
            <w:r>
              <w:rPr>
                <w:b/>
                <w:sz w:val="22"/>
                <w:szCs w:val="22"/>
              </w:rPr>
              <w:t xml:space="preserve">Proposal 3: Whether </w:t>
            </w:r>
            <w:r>
              <w:rPr>
                <w:rFonts w:eastAsia="宋体"/>
                <w:b/>
                <w:color w:val="000000"/>
                <w:lang w:eastAsia="zh-CN"/>
              </w:rPr>
              <w:t xml:space="preserve">Features 30-6 is ‘Optional with capability </w:t>
            </w:r>
            <w:proofErr w:type="spellStart"/>
            <w:r>
              <w:rPr>
                <w:rFonts w:eastAsia="宋体"/>
                <w:b/>
                <w:color w:val="000000"/>
                <w:lang w:eastAsia="zh-CN"/>
              </w:rPr>
              <w:t>signaling</w:t>
            </w:r>
            <w:proofErr w:type="spellEnd"/>
            <w:r>
              <w:rPr>
                <w:rFonts w:eastAsia="宋体"/>
                <w:b/>
                <w:color w:val="000000"/>
                <w:lang w:eastAsia="zh-CN"/>
              </w:rPr>
              <w:t xml:space="preserve">’ or ‘Optional without capability </w:t>
            </w:r>
            <w:proofErr w:type="spellStart"/>
            <w:r>
              <w:rPr>
                <w:rFonts w:eastAsia="宋体"/>
                <w:b/>
                <w:color w:val="000000"/>
                <w:lang w:eastAsia="zh-CN"/>
              </w:rPr>
              <w:t>signaling</w:t>
            </w:r>
            <w:proofErr w:type="spellEnd"/>
            <w:r>
              <w:rPr>
                <w:rFonts w:eastAsia="宋体"/>
                <w:b/>
                <w:color w:val="000000"/>
                <w:lang w:eastAsia="zh-CN"/>
              </w:rPr>
              <w:t>’ can be up to RAN2 discussion</w:t>
            </w:r>
            <w:r>
              <w:rPr>
                <w:rFonts w:eastAsiaTheme="minorEastAsia"/>
                <w:b/>
                <w:sz w:val="22"/>
                <w:szCs w:val="22"/>
                <w:lang w:eastAsia="zh-CN"/>
              </w:rPr>
              <w:t>.</w:t>
            </w:r>
            <w:bookmarkEnd w:id="48"/>
            <w:bookmarkEnd w:id="49"/>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ListParagraph"/>
              <w:numPr>
                <w:ilvl w:val="0"/>
                <w:numId w:val="14"/>
              </w:numPr>
              <w:ind w:leftChars="0"/>
              <w:contextualSpacing/>
              <w:rPr>
                <w:rFonts w:eastAsia="宋体"/>
                <w:lang w:val="en-US" w:eastAsia="zh-CN"/>
              </w:rPr>
            </w:pPr>
            <w:r>
              <w:rPr>
                <w:b/>
                <w:bCs/>
                <w:sz w:val="20"/>
              </w:rPr>
              <w:t>30-1, 30-1a, 30-2, 30-2a, 30-3, 30-4, 30-4a/b/c/d/e/f/g, 30-5, 30-6:</w:t>
            </w:r>
          </w:p>
          <w:p w14:paraId="517762CF" w14:textId="77777777" w:rsidR="00CD4FD5" w:rsidRDefault="00B549E0">
            <w:pPr>
              <w:pStyle w:val="ListParagraph"/>
              <w:numPr>
                <w:ilvl w:val="1"/>
                <w:numId w:val="14"/>
              </w:numPr>
              <w:ind w:leftChars="0"/>
              <w:contextualSpacing/>
              <w:rPr>
                <w:rFonts w:eastAsia="宋体"/>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Caption"/>
              <w:keepNext/>
              <w:jc w:val="center"/>
            </w:pPr>
            <w:bookmarkStart w:id="50" w:name="_Ref83202224"/>
            <w:r>
              <w:t xml:space="preserve">Table </w:t>
            </w:r>
            <w:r>
              <w:fldChar w:fldCharType="begin"/>
            </w:r>
            <w:r>
              <w:instrText xml:space="preserve"> SEQ Table \* ARABIC </w:instrText>
            </w:r>
            <w:r>
              <w:fldChar w:fldCharType="separate"/>
            </w:r>
            <w:r>
              <w:t>3</w:t>
            </w:r>
            <w:r>
              <w:fldChar w:fldCharType="end"/>
            </w:r>
            <w:bookmarkEnd w:id="50"/>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lastRenderedPageBreak/>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51"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Caption"/>
              <w:keepNext/>
              <w:spacing w:after="0"/>
            </w:pPr>
            <w:bookmarkStart w:id="52" w:name="_Ref86954615"/>
            <w:r>
              <w:t xml:space="preserve">Table </w:t>
            </w:r>
            <w:r>
              <w:fldChar w:fldCharType="begin"/>
            </w:r>
            <w:r>
              <w:instrText xml:space="preserve"> SEQ Table \* ARABIC </w:instrText>
            </w:r>
            <w:r>
              <w:fldChar w:fldCharType="separate"/>
            </w:r>
            <w:r>
              <w:t>5</w:t>
            </w:r>
            <w:r>
              <w:fldChar w:fldCharType="end"/>
            </w:r>
            <w:bookmarkEnd w:id="51"/>
            <w:bookmarkEnd w:id="52"/>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3" w:name="_Toc86951288"/>
            <w:r>
              <w:t>UE features for Type A PUSCH repetition for Msg3 are defined according to Table 5</w:t>
            </w:r>
            <w:bookmarkEnd w:id="53"/>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1402FAC" w14:textId="77777777" w:rsidR="00CD4FD5" w:rsidRDefault="00B549E0">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38812125" w14:textId="77777777" w:rsidR="00CD4FD5" w:rsidRDefault="00CD4FD5">
                  <w:pPr>
                    <w:pStyle w:val="TAL"/>
                    <w:rPr>
                      <w:rFonts w:asciiTheme="majorHAnsi" w:eastAsia="宋体" w:hAnsiTheme="majorHAnsi" w:cstheme="majorHAnsi"/>
                      <w:strike/>
                      <w:color w:val="FF0000"/>
                      <w:sz w:val="16"/>
                      <w:szCs w:val="16"/>
                      <w:lang w:val="en-US" w:eastAsia="zh-CN"/>
                    </w:rPr>
                  </w:pPr>
                </w:p>
                <w:p w14:paraId="4CE15EE8"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159AA7F4" w14:textId="77777777" w:rsidR="00CD4FD5" w:rsidRDefault="00CD4FD5">
                  <w:pPr>
                    <w:pStyle w:val="TAL"/>
                    <w:rPr>
                      <w:rFonts w:asciiTheme="majorHAnsi" w:eastAsia="宋体" w:hAnsiTheme="majorHAnsi" w:cstheme="majorHAnsi"/>
                      <w:sz w:val="16"/>
                      <w:szCs w:val="16"/>
                      <w:lang w:eastAsia="zh-CN"/>
                    </w:rPr>
                  </w:pPr>
                </w:p>
                <w:p w14:paraId="6929EEB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No, </w:t>
                  </w:r>
                  <w:proofErr w:type="spellStart"/>
                  <w:r>
                    <w:rPr>
                      <w:rFonts w:asciiTheme="majorHAnsi" w:eastAsia="宋体" w:hAnsiTheme="majorHAnsi" w:cstheme="majorHAnsi"/>
                      <w:color w:val="FF0000"/>
                      <w:sz w:val="16"/>
                      <w:szCs w:val="16"/>
                      <w:lang w:eastAsia="zh-CN"/>
                    </w:rPr>
                    <w:t>gNB</w:t>
                  </w:r>
                  <w:proofErr w:type="spellEnd"/>
                  <w:r>
                    <w:rPr>
                      <w:rFonts w:asciiTheme="majorHAnsi" w:eastAsia="宋体"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宋体"/>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Heading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255D33BE" w14:textId="77777777" w:rsidR="00CD4FD5" w:rsidRDefault="00B549E0">
            <w:pPr>
              <w:rPr>
                <w:rFonts w:eastAsia="宋体"/>
                <w:szCs w:val="21"/>
                <w:lang w:val="en-US" w:eastAsia="zh-CN"/>
              </w:rPr>
            </w:pPr>
            <w:r>
              <w:rPr>
                <w:rFonts w:eastAsia="宋体"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宋体"/>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宋体"/>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147E89">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6BFAEFC6" w14:textId="77777777" w:rsidR="008654D0" w:rsidRDefault="008654D0" w:rsidP="00147E89">
            <w:pPr>
              <w:rPr>
                <w:rFonts w:eastAsia="宋体"/>
                <w:szCs w:val="21"/>
                <w:lang w:val="en-US" w:eastAsia="zh-CN"/>
              </w:rPr>
            </w:pPr>
            <w:r>
              <w:rPr>
                <w:rFonts w:eastAsia="宋体"/>
                <w:szCs w:val="21"/>
                <w:lang w:val="en-US" w:eastAsia="zh-CN"/>
              </w:rPr>
              <w:t xml:space="preserve">This FG is necessary. The only question is whether this should be </w:t>
            </w:r>
            <w:proofErr w:type="gramStart"/>
            <w:r>
              <w:rPr>
                <w:rFonts w:eastAsia="宋体"/>
                <w:szCs w:val="21"/>
                <w:lang w:val="en-US" w:eastAsia="zh-CN"/>
              </w:rPr>
              <w:t>opt</w:t>
            </w:r>
            <w:proofErr w:type="gramEnd"/>
            <w:r>
              <w:rPr>
                <w:rFonts w:eastAsia="宋体"/>
                <w:szCs w:val="21"/>
                <w:lang w:val="en-US" w:eastAsia="zh-CN"/>
              </w:rPr>
              <w:t xml:space="preserve">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宋体"/>
                <w:szCs w:val="21"/>
                <w:lang w:val="en-US" w:eastAsia="zh-CN"/>
              </w:rPr>
            </w:pPr>
            <w:r>
              <w:rPr>
                <w:szCs w:val="21"/>
                <w:lang w:val="en-US"/>
              </w:rPr>
              <w:t>Nokia, NSB</w:t>
            </w:r>
          </w:p>
        </w:tc>
        <w:tc>
          <w:tcPr>
            <w:tcW w:w="4494" w:type="pct"/>
          </w:tcPr>
          <w:p w14:paraId="4110277D" w14:textId="3B08CB68" w:rsidR="000B630A" w:rsidRDefault="000B630A" w:rsidP="000B630A">
            <w:pPr>
              <w:rPr>
                <w:rFonts w:eastAsia="宋体"/>
                <w:szCs w:val="21"/>
                <w:lang w:val="en-US" w:eastAsia="zh-CN"/>
              </w:rPr>
            </w:pPr>
            <w:r>
              <w:rPr>
                <w:szCs w:val="21"/>
                <w:lang w:val="en-US"/>
              </w:rPr>
              <w:t>We agree with DOCOMO and Intel that the FG is needed.</w:t>
            </w:r>
          </w:p>
        </w:tc>
      </w:tr>
      <w:tr w:rsidR="00F21076" w14:paraId="32AB4150" w14:textId="77777777" w:rsidTr="00F21076">
        <w:tc>
          <w:tcPr>
            <w:tcW w:w="506" w:type="pct"/>
          </w:tcPr>
          <w:p w14:paraId="1F08927A" w14:textId="77777777" w:rsidR="00F21076" w:rsidRDefault="00F21076" w:rsidP="00147E89">
            <w:pPr>
              <w:jc w:val="both"/>
              <w:rPr>
                <w:rFonts w:eastAsia="宋体"/>
                <w:szCs w:val="21"/>
                <w:lang w:val="en-US" w:eastAsia="zh-CN"/>
              </w:rPr>
            </w:pPr>
            <w:r>
              <w:rPr>
                <w:rFonts w:eastAsia="宋体"/>
                <w:szCs w:val="21"/>
                <w:lang w:val="en-US" w:eastAsia="zh-CN"/>
              </w:rPr>
              <w:t>Apple</w:t>
            </w:r>
          </w:p>
        </w:tc>
        <w:tc>
          <w:tcPr>
            <w:tcW w:w="4494" w:type="pct"/>
          </w:tcPr>
          <w:p w14:paraId="26E8239F" w14:textId="77777777" w:rsidR="00F21076" w:rsidRDefault="00F21076" w:rsidP="00147E89">
            <w:pPr>
              <w:rPr>
                <w:rFonts w:eastAsia="宋体"/>
                <w:szCs w:val="21"/>
                <w:lang w:val="en-US" w:eastAsia="zh-CN"/>
              </w:rPr>
            </w:pPr>
            <w:r>
              <w:rPr>
                <w:rFonts w:eastAsia="宋体"/>
                <w:szCs w:val="21"/>
                <w:lang w:val="en-US" w:eastAsia="zh-CN"/>
              </w:rPr>
              <w:t xml:space="preserve">We think such a report by UE is not really useful. </w:t>
            </w:r>
            <w:proofErr w:type="spellStart"/>
            <w:r>
              <w:rPr>
                <w:rFonts w:eastAsia="宋体"/>
                <w:szCs w:val="21"/>
                <w:lang w:val="en-US" w:eastAsia="zh-CN"/>
              </w:rPr>
              <w:t>gNB</w:t>
            </w:r>
            <w:proofErr w:type="spellEnd"/>
            <w:r>
              <w:rPr>
                <w:rFonts w:eastAsia="宋体"/>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宋体"/>
                <w:szCs w:val="21"/>
                <w:lang w:val="en-US" w:eastAsia="zh-CN"/>
              </w:rPr>
              <w:t>gNB</w:t>
            </w:r>
            <w:proofErr w:type="spellEnd"/>
            <w:r>
              <w:rPr>
                <w:rFonts w:eastAsia="宋体"/>
                <w:szCs w:val="21"/>
                <w:lang w:val="en-US" w:eastAsia="zh-CN"/>
              </w:rPr>
              <w:t xml:space="preserve">. </w:t>
            </w:r>
            <w:r>
              <w:rPr>
                <w:szCs w:val="21"/>
                <w:lang w:val="en-US"/>
              </w:rPr>
              <w:t>Not all UEs supportive Msg3 demand for it anyway</w:t>
            </w:r>
          </w:p>
        </w:tc>
      </w:tr>
      <w:tr w:rsidR="009A61E2" w14:paraId="0605B730" w14:textId="77777777" w:rsidTr="00F21076">
        <w:tc>
          <w:tcPr>
            <w:tcW w:w="506" w:type="pct"/>
          </w:tcPr>
          <w:p w14:paraId="77EF764A" w14:textId="6DA3FC0F" w:rsidR="009A61E2" w:rsidRDefault="009A61E2" w:rsidP="00147E89">
            <w:pPr>
              <w:jc w:val="both"/>
              <w:rPr>
                <w:rFonts w:eastAsia="宋体"/>
                <w:szCs w:val="21"/>
                <w:lang w:val="en-US" w:eastAsia="zh-CN"/>
              </w:rPr>
            </w:pPr>
            <w:r>
              <w:rPr>
                <w:rFonts w:eastAsia="宋体"/>
                <w:szCs w:val="21"/>
                <w:lang w:val="en-US" w:eastAsia="zh-CN"/>
              </w:rPr>
              <w:t>Ericsson</w:t>
            </w:r>
          </w:p>
        </w:tc>
        <w:tc>
          <w:tcPr>
            <w:tcW w:w="4494" w:type="pct"/>
          </w:tcPr>
          <w:p w14:paraId="3899F982" w14:textId="541B9791" w:rsidR="009A61E2" w:rsidRDefault="009A61E2" w:rsidP="00147E89">
            <w:pPr>
              <w:rPr>
                <w:rFonts w:eastAsia="宋体"/>
                <w:szCs w:val="21"/>
                <w:lang w:val="en-US" w:eastAsia="zh-CN"/>
              </w:rPr>
            </w:pPr>
            <w:r w:rsidRPr="009A61E2">
              <w:rPr>
                <w:rFonts w:eastAsia="宋体"/>
                <w:szCs w:val="21"/>
                <w:lang w:val="en-US" w:eastAsia="zh-CN"/>
              </w:rPr>
              <w:t>Share similar view as NTT DOCOMO. Necessary as we commented earlier.</w:t>
            </w:r>
          </w:p>
        </w:tc>
      </w:tr>
      <w:tr w:rsidR="003911E6" w14:paraId="2CF79B64" w14:textId="77777777" w:rsidTr="00147E89">
        <w:tc>
          <w:tcPr>
            <w:tcW w:w="506" w:type="pct"/>
          </w:tcPr>
          <w:p w14:paraId="5F5B9A13" w14:textId="77777777" w:rsidR="003911E6" w:rsidRPr="00E732A1" w:rsidRDefault="003911E6" w:rsidP="00147E89">
            <w:pPr>
              <w:jc w:val="both"/>
              <w:rPr>
                <w:rFonts w:eastAsia="宋体"/>
                <w:szCs w:val="21"/>
                <w:lang w:val="en-US" w:eastAsia="zh-CN"/>
              </w:rPr>
            </w:pPr>
            <w:bookmarkStart w:id="54" w:name="OLE_LINK16"/>
            <w:r>
              <w:rPr>
                <w:rFonts w:eastAsia="宋体" w:hint="eastAsia"/>
                <w:szCs w:val="21"/>
                <w:lang w:val="en-US" w:eastAsia="zh-CN"/>
              </w:rPr>
              <w:t>H</w:t>
            </w:r>
            <w:r>
              <w:rPr>
                <w:rFonts w:eastAsia="宋体"/>
                <w:szCs w:val="21"/>
                <w:lang w:val="en-US" w:eastAsia="zh-CN"/>
              </w:rPr>
              <w:t>uawei, HiSilicon</w:t>
            </w:r>
            <w:bookmarkEnd w:id="54"/>
          </w:p>
        </w:tc>
        <w:tc>
          <w:tcPr>
            <w:tcW w:w="4494" w:type="pct"/>
          </w:tcPr>
          <w:p w14:paraId="5832B932" w14:textId="77777777" w:rsidR="003911E6" w:rsidRPr="00D86507" w:rsidRDefault="003911E6" w:rsidP="00147E89">
            <w:pPr>
              <w:rPr>
                <w:rFonts w:eastAsia="宋体"/>
                <w:color w:val="000000"/>
                <w:szCs w:val="21"/>
                <w:lang w:val="en-US" w:eastAsia="zh-CN"/>
              </w:rPr>
            </w:pPr>
            <w:r w:rsidRPr="00D86507">
              <w:rPr>
                <w:rFonts w:eastAsia="宋体"/>
                <w:color w:val="000000"/>
                <w:szCs w:val="21"/>
                <w:lang w:val="en-US" w:eastAsia="zh-CN"/>
              </w:rPr>
              <w:t>It is necessary and the feature should not be limited to RRC connected mode.</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 xml:space="preserve">ompanies are encouraged to provide views on </w:t>
      </w:r>
      <w:bookmarkStart w:id="55"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5"/>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14DB643F"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Huawei, HiSilicon, ZTE, DOCOMO, MediaTek</w:t>
      </w:r>
    </w:p>
    <w:p w14:paraId="3FA193DD"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34B249FF"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192C4C4" w14:textId="77777777" w:rsidR="00CD4FD5" w:rsidRDefault="00B549E0">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r w:rsidR="00F21076" w14:paraId="3C6F1022" w14:textId="77777777" w:rsidTr="00F21076">
        <w:tc>
          <w:tcPr>
            <w:tcW w:w="506" w:type="pct"/>
          </w:tcPr>
          <w:p w14:paraId="50757BFF" w14:textId="77777777" w:rsidR="00F21076" w:rsidRDefault="00F21076" w:rsidP="00147E89">
            <w:pPr>
              <w:jc w:val="both"/>
              <w:rPr>
                <w:szCs w:val="21"/>
                <w:lang w:val="en-US"/>
              </w:rPr>
            </w:pPr>
            <w:r>
              <w:rPr>
                <w:szCs w:val="21"/>
                <w:lang w:val="en-US"/>
              </w:rPr>
              <w:t>Apple</w:t>
            </w:r>
          </w:p>
        </w:tc>
        <w:tc>
          <w:tcPr>
            <w:tcW w:w="4494" w:type="pct"/>
          </w:tcPr>
          <w:p w14:paraId="4622B463" w14:textId="13F222E0" w:rsidR="00F21076" w:rsidRDefault="00F21076" w:rsidP="00147E89">
            <w:pPr>
              <w:rPr>
                <w:szCs w:val="21"/>
                <w:lang w:val="en-US"/>
              </w:rPr>
            </w:pPr>
            <w:r>
              <w:rPr>
                <w:szCs w:val="21"/>
                <w:lang w:val="en-US"/>
              </w:rPr>
              <w:t>Such a report is not needed. Not all UEs supportive Msg3 demand for it anyway. No capability signaling is needed</w:t>
            </w:r>
          </w:p>
        </w:tc>
      </w:tr>
      <w:tr w:rsidR="009A61E2" w14:paraId="30D5C3B3" w14:textId="77777777" w:rsidTr="00F21076">
        <w:tc>
          <w:tcPr>
            <w:tcW w:w="506" w:type="pct"/>
          </w:tcPr>
          <w:p w14:paraId="7EFE7009" w14:textId="41B0506D" w:rsidR="009A61E2" w:rsidRDefault="009A61E2" w:rsidP="00147E89">
            <w:pPr>
              <w:jc w:val="both"/>
              <w:rPr>
                <w:szCs w:val="21"/>
                <w:lang w:val="en-US"/>
              </w:rPr>
            </w:pPr>
            <w:r>
              <w:rPr>
                <w:szCs w:val="21"/>
                <w:lang w:val="en-US"/>
              </w:rPr>
              <w:t>Ericsson</w:t>
            </w:r>
          </w:p>
        </w:tc>
        <w:tc>
          <w:tcPr>
            <w:tcW w:w="4494" w:type="pct"/>
          </w:tcPr>
          <w:p w14:paraId="021D15B0" w14:textId="62B8FF22" w:rsidR="009A61E2" w:rsidRDefault="009A61E2" w:rsidP="00147E89">
            <w:pPr>
              <w:rPr>
                <w:szCs w:val="21"/>
                <w:lang w:val="en-US"/>
              </w:rPr>
            </w:pPr>
            <w:r w:rsidRPr="009A61E2">
              <w:rPr>
                <w:szCs w:val="21"/>
                <w:lang w:val="en-US"/>
              </w:rPr>
              <w:t>Optional with capability signaling.</w:t>
            </w:r>
          </w:p>
        </w:tc>
      </w:tr>
      <w:tr w:rsidR="003911E6" w14:paraId="7CCDF426" w14:textId="77777777" w:rsidTr="00147E89">
        <w:tc>
          <w:tcPr>
            <w:tcW w:w="506" w:type="pct"/>
          </w:tcPr>
          <w:p w14:paraId="0C5B2172" w14:textId="77777777" w:rsidR="003911E6" w:rsidRDefault="003911E6" w:rsidP="00147E89">
            <w:pPr>
              <w:jc w:val="both"/>
              <w:rPr>
                <w:szCs w:val="21"/>
                <w:lang w:val="en-US"/>
              </w:rPr>
            </w:pPr>
            <w:r>
              <w:rPr>
                <w:rFonts w:eastAsia="宋体" w:hint="eastAsia"/>
                <w:szCs w:val="21"/>
                <w:lang w:val="en-US" w:eastAsia="zh-CN"/>
              </w:rPr>
              <w:t>H</w:t>
            </w:r>
            <w:r>
              <w:rPr>
                <w:rFonts w:eastAsia="宋体"/>
                <w:szCs w:val="21"/>
                <w:lang w:val="en-US" w:eastAsia="zh-CN"/>
              </w:rPr>
              <w:t>uawei, HiSilicon</w:t>
            </w:r>
          </w:p>
        </w:tc>
        <w:tc>
          <w:tcPr>
            <w:tcW w:w="4494" w:type="pct"/>
          </w:tcPr>
          <w:p w14:paraId="1F1ED494" w14:textId="77777777" w:rsidR="003911E6" w:rsidRDefault="003911E6" w:rsidP="00147E89">
            <w:pPr>
              <w:rPr>
                <w:rFonts w:ascii="MS PGothic" w:eastAsia="MS PGothic" w:hAnsi="MS PGothic" w:cs="MS PGothic"/>
                <w:color w:val="000000"/>
                <w:szCs w:val="21"/>
                <w:lang w:val="en-US"/>
              </w:rPr>
            </w:pPr>
            <w:r>
              <w:rPr>
                <w:szCs w:val="24"/>
              </w:rPr>
              <w:t>O</w:t>
            </w:r>
            <w:r w:rsidRPr="00056D76">
              <w:rPr>
                <w:szCs w:val="24"/>
              </w:rPr>
              <w:t xml:space="preserve">ptional with capability </w:t>
            </w:r>
            <w:r>
              <w:rPr>
                <w:szCs w:val="24"/>
              </w:rPr>
              <w:t xml:space="preserve">signalling so that </w:t>
            </w:r>
            <w:proofErr w:type="spellStart"/>
            <w:r>
              <w:rPr>
                <w:szCs w:val="24"/>
              </w:rPr>
              <w:t>gNB</w:t>
            </w:r>
            <w:proofErr w:type="spellEnd"/>
            <w:r>
              <w:rPr>
                <w:szCs w:val="24"/>
              </w:rPr>
              <w:t xml:space="preserve"> can allocate RACH resources for different purposes </w:t>
            </w:r>
            <w:r w:rsidRPr="001B6772">
              <w:rPr>
                <w:szCs w:val="24"/>
              </w:rPr>
              <w:t>more rationally</w:t>
            </w:r>
            <w:r>
              <w:rPr>
                <w:szCs w:val="24"/>
              </w:rPr>
              <w:t>.</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MS PGothic" w:eastAsia="MS PGothic" w:hAnsi="MS PGothic" w:cs="MS PGothic"/>
                <w:szCs w:val="21"/>
                <w:lang w:val="en-US"/>
              </w:rPr>
            </w:pPr>
            <w:r>
              <w:rPr>
                <w:rFonts w:ascii="MS PGothic" w:eastAsia="MS PGothic" w:hAnsi="MS PGothic" w:cs="MS PGothic"/>
                <w:szCs w:val="21"/>
                <w:lang w:val="en-US"/>
              </w:rPr>
              <w:t>Per UE</w:t>
            </w:r>
          </w:p>
        </w:tc>
      </w:tr>
      <w:tr w:rsidR="00F21076" w14:paraId="5656BCEE" w14:textId="77777777">
        <w:tc>
          <w:tcPr>
            <w:tcW w:w="506" w:type="pct"/>
          </w:tcPr>
          <w:p w14:paraId="18415A30" w14:textId="1F34572D" w:rsidR="00F21076" w:rsidRDefault="00F21076" w:rsidP="00F21076">
            <w:pPr>
              <w:jc w:val="both"/>
              <w:rPr>
                <w:szCs w:val="21"/>
                <w:lang w:val="en-US"/>
              </w:rPr>
            </w:pPr>
            <w:r w:rsidRPr="00B22B45">
              <w:rPr>
                <w:lang w:val="en-US" w:eastAsia="zh-CN"/>
              </w:rPr>
              <w:t>Apple</w:t>
            </w:r>
          </w:p>
        </w:tc>
        <w:tc>
          <w:tcPr>
            <w:tcW w:w="4494" w:type="pct"/>
          </w:tcPr>
          <w:p w14:paraId="1E2D9917" w14:textId="36010AE0" w:rsidR="00F21076" w:rsidRDefault="00F21076" w:rsidP="00F21076">
            <w:pPr>
              <w:rPr>
                <w:rFonts w:ascii="MS PGothic" w:eastAsia="MS PGothic" w:hAnsi="MS PGothic" w:cs="MS PGothic"/>
                <w:szCs w:val="21"/>
                <w:lang w:val="en-US"/>
              </w:rPr>
            </w:pPr>
            <w:r w:rsidRPr="00B22B45">
              <w:rPr>
                <w:lang w:val="en-US" w:eastAsia="zh-CN"/>
              </w:rPr>
              <w:t xml:space="preserve">No capability signaling is needed, but as a general rule, repetition capability should be per band </w:t>
            </w:r>
          </w:p>
        </w:tc>
      </w:tr>
      <w:tr w:rsidR="009A61E2" w14:paraId="69207AAD" w14:textId="77777777">
        <w:tc>
          <w:tcPr>
            <w:tcW w:w="506" w:type="pct"/>
          </w:tcPr>
          <w:p w14:paraId="4333B252" w14:textId="73597B3D" w:rsidR="009A61E2" w:rsidRPr="00B22B45" w:rsidRDefault="009A61E2" w:rsidP="00F21076">
            <w:pPr>
              <w:jc w:val="both"/>
              <w:rPr>
                <w:lang w:val="en-US" w:eastAsia="zh-CN"/>
              </w:rPr>
            </w:pPr>
            <w:r>
              <w:rPr>
                <w:lang w:val="en-US" w:eastAsia="zh-CN"/>
              </w:rPr>
              <w:t>Ericsson</w:t>
            </w:r>
          </w:p>
        </w:tc>
        <w:tc>
          <w:tcPr>
            <w:tcW w:w="4494" w:type="pct"/>
          </w:tcPr>
          <w:p w14:paraId="314CC4A3" w14:textId="0D402563" w:rsidR="009A61E2" w:rsidRPr="00B22B45" w:rsidRDefault="009A61E2" w:rsidP="00F21076">
            <w:pPr>
              <w:rPr>
                <w:lang w:val="en-US" w:eastAsia="zh-CN"/>
              </w:rPr>
            </w:pPr>
            <w:r>
              <w:rPr>
                <w:lang w:val="en-US" w:eastAsia="zh-CN"/>
              </w:rPr>
              <w:t>Per UE</w:t>
            </w:r>
          </w:p>
        </w:tc>
      </w:tr>
      <w:tr w:rsidR="003911E6" w14:paraId="66C1494A" w14:textId="77777777" w:rsidTr="00147E89">
        <w:tc>
          <w:tcPr>
            <w:tcW w:w="506" w:type="pct"/>
          </w:tcPr>
          <w:p w14:paraId="0E201D60" w14:textId="77777777" w:rsidR="003911E6" w:rsidRPr="00BB723E" w:rsidRDefault="003911E6" w:rsidP="00147E89">
            <w:pPr>
              <w:jc w:val="both"/>
              <w:rPr>
                <w:rFonts w:eastAsia="宋体"/>
                <w:szCs w:val="21"/>
                <w:lang w:val="en-US" w:eastAsia="zh-CN"/>
              </w:rPr>
            </w:pPr>
            <w:r w:rsidRPr="00BB723E">
              <w:rPr>
                <w:rFonts w:eastAsia="宋体"/>
                <w:szCs w:val="21"/>
                <w:lang w:val="en-US" w:eastAsia="zh-CN"/>
              </w:rPr>
              <w:t>Huawei, HiSilicon</w:t>
            </w:r>
          </w:p>
        </w:tc>
        <w:tc>
          <w:tcPr>
            <w:tcW w:w="4494" w:type="pct"/>
          </w:tcPr>
          <w:p w14:paraId="0113917E" w14:textId="77777777" w:rsidR="003911E6" w:rsidRPr="00BB723E" w:rsidRDefault="003911E6" w:rsidP="00147E89">
            <w:pPr>
              <w:rPr>
                <w:rFonts w:eastAsia="宋体"/>
                <w:szCs w:val="21"/>
                <w:lang w:val="en-US" w:eastAsia="zh-CN"/>
              </w:rPr>
            </w:pPr>
            <w:r w:rsidRPr="00BB723E">
              <w:rPr>
                <w:rFonts w:eastAsia="宋体"/>
                <w:szCs w:val="21"/>
                <w:lang w:val="en-US" w:eastAsia="zh-CN"/>
              </w:rPr>
              <w:t>Per UE is sufficient.</w:t>
            </w: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rsidRPr="009A61E2" w14:paraId="2537960E" w14:textId="77777777">
        <w:tc>
          <w:tcPr>
            <w:tcW w:w="506" w:type="pct"/>
          </w:tcPr>
          <w:p w14:paraId="2DFFD260" w14:textId="6DD8BD6D" w:rsidR="00CD4FD5" w:rsidRPr="009A61E2" w:rsidRDefault="009A61E2">
            <w:pPr>
              <w:spacing w:after="0"/>
              <w:jc w:val="both"/>
              <w:rPr>
                <w:szCs w:val="21"/>
                <w:lang w:val="en-US"/>
              </w:rPr>
            </w:pPr>
            <w:r>
              <w:rPr>
                <w:szCs w:val="21"/>
                <w:lang w:val="en-US"/>
              </w:rPr>
              <w:t>Ericsson</w:t>
            </w:r>
          </w:p>
        </w:tc>
        <w:tc>
          <w:tcPr>
            <w:tcW w:w="4494" w:type="pct"/>
          </w:tcPr>
          <w:p w14:paraId="473B5629" w14:textId="77777777" w:rsidR="009A61E2" w:rsidRPr="009A61E2" w:rsidRDefault="009A61E2" w:rsidP="009A61E2">
            <w:pPr>
              <w:rPr>
                <w:rFonts w:eastAsia="MS PGothic"/>
                <w:color w:val="000000"/>
                <w:szCs w:val="21"/>
                <w:lang w:val="en-US"/>
              </w:rPr>
            </w:pPr>
            <w:r w:rsidRPr="009A61E2">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A366E70" w14:textId="4A654919" w:rsidR="00CD4FD5" w:rsidRPr="009A61E2" w:rsidRDefault="009A61E2" w:rsidP="009A61E2">
            <w:pPr>
              <w:spacing w:after="0"/>
              <w:rPr>
                <w:rFonts w:eastAsia="MS PGothic"/>
                <w:color w:val="000000"/>
                <w:szCs w:val="21"/>
                <w:lang w:val="en-US"/>
              </w:rPr>
            </w:pPr>
            <w:r w:rsidRPr="009A61E2">
              <w:rPr>
                <w:rFonts w:eastAsia="MS PGothic"/>
                <w:color w:val="000000"/>
                <w:szCs w:val="21"/>
                <w:lang w:val="en-US"/>
              </w:rPr>
              <w:lastRenderedPageBreak/>
              <w:t xml:space="preserve">As to the name of the feature </w:t>
            </w:r>
            <w:proofErr w:type="gramStart"/>
            <w:r w:rsidRPr="009A61E2">
              <w:rPr>
                <w:rFonts w:eastAsia="MS PGothic"/>
                <w:color w:val="000000"/>
                <w:szCs w:val="21"/>
                <w:lang w:val="en-US"/>
              </w:rPr>
              <w:t>group,  since</w:t>
            </w:r>
            <w:proofErr w:type="gramEnd"/>
            <w:r w:rsidRPr="009A61E2">
              <w:rPr>
                <w:rFonts w:eastAsia="MS PGothic"/>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CD4FD5" w14:paraId="1DDB578C" w14:textId="77777777">
        <w:tc>
          <w:tcPr>
            <w:tcW w:w="506" w:type="pct"/>
          </w:tcPr>
          <w:p w14:paraId="608468FB" w14:textId="4C845F6F" w:rsidR="00CD4FD5" w:rsidRDefault="00DD60CC">
            <w:pPr>
              <w:spacing w:after="0"/>
              <w:jc w:val="both"/>
              <w:rPr>
                <w:szCs w:val="21"/>
                <w:lang w:val="en-US"/>
              </w:rPr>
            </w:pPr>
            <w:r>
              <w:rPr>
                <w:szCs w:val="21"/>
                <w:lang w:val="en-US"/>
              </w:rPr>
              <w:lastRenderedPageBreak/>
              <w:t>Huawei, HiSilicon</w:t>
            </w:r>
          </w:p>
        </w:tc>
        <w:tc>
          <w:tcPr>
            <w:tcW w:w="4494" w:type="pct"/>
          </w:tcPr>
          <w:p w14:paraId="52BC537A" w14:textId="3D1332E8" w:rsidR="00CD4FD5" w:rsidRDefault="00DD60CC">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CD4FD5" w14:paraId="6EA4D855" w14:textId="77777777">
        <w:tc>
          <w:tcPr>
            <w:tcW w:w="506" w:type="pct"/>
          </w:tcPr>
          <w:p w14:paraId="02BA62BD" w14:textId="77777777" w:rsidR="00CD4FD5" w:rsidRDefault="00CD4FD5">
            <w:pPr>
              <w:spacing w:after="0"/>
              <w:jc w:val="both"/>
              <w:rPr>
                <w:rFonts w:eastAsia="宋体"/>
                <w:szCs w:val="21"/>
                <w:lang w:val="en-US" w:eastAsia="zh-CN"/>
              </w:rPr>
            </w:pPr>
          </w:p>
        </w:tc>
        <w:tc>
          <w:tcPr>
            <w:tcW w:w="4494" w:type="pct"/>
          </w:tcPr>
          <w:p w14:paraId="436AAE13" w14:textId="77777777" w:rsidR="00CD4FD5" w:rsidRDefault="00CD4FD5">
            <w:pPr>
              <w:tabs>
                <w:tab w:val="left" w:pos="1800"/>
              </w:tabs>
              <w:spacing w:after="0"/>
              <w:rPr>
                <w:rFonts w:ascii="Times" w:eastAsia="宋体"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bookmarkStart w:id="56" w:name="_GoBack"/>
      <w:bookmarkEnd w:id="56"/>
    </w:p>
    <w:p w14:paraId="473ABCD6" w14:textId="77777777" w:rsidR="00CD4FD5" w:rsidRDefault="00CD4FD5">
      <w:pPr>
        <w:spacing w:afterLines="50" w:after="120"/>
        <w:jc w:val="both"/>
        <w:rPr>
          <w:sz w:val="22"/>
          <w:lang w:val="en-US"/>
        </w:rPr>
      </w:pPr>
    </w:p>
    <w:p w14:paraId="336B284C" w14:textId="77777777" w:rsidR="00CD4FD5" w:rsidRDefault="00B549E0">
      <w:pPr>
        <w:pStyle w:val="Heading1"/>
        <w:spacing w:before="180" w:after="120"/>
        <w:rPr>
          <w:rFonts w:eastAsia="MS Mincho"/>
          <w:b/>
          <w:bCs/>
          <w:szCs w:val="24"/>
          <w:lang w:val="en-US"/>
        </w:rPr>
      </w:pPr>
      <w:r>
        <w:rPr>
          <w:rFonts w:eastAsia="MS Mincho"/>
          <w:b/>
          <w:bCs/>
          <w:szCs w:val="24"/>
          <w:lang w:val="en-US"/>
        </w:rPr>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BE9B" w14:textId="77777777" w:rsidR="004B132F" w:rsidRDefault="004B132F" w:rsidP="00E5483E">
      <w:r>
        <w:separator/>
      </w:r>
    </w:p>
  </w:endnote>
  <w:endnote w:type="continuationSeparator" w:id="0">
    <w:p w14:paraId="37F5F57A" w14:textId="77777777" w:rsidR="004B132F" w:rsidRDefault="004B132F"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Malgun Gothic"/>
    <w:panose1 w:val="020B0600000101010101"/>
    <w:charset w:val="81"/>
    <w:family w:val="roman"/>
    <w:pitch w:val="default"/>
    <w:sig w:usb0="00000000" w:usb1="00000000" w:usb2="00000030" w:usb3="00000000" w:csb0="4008009F" w:csb1="DFD7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863E" w14:textId="77777777" w:rsidR="004B132F" w:rsidRDefault="004B132F" w:rsidP="00E5483E">
      <w:r>
        <w:separator/>
      </w:r>
    </w:p>
  </w:footnote>
  <w:footnote w:type="continuationSeparator" w:id="0">
    <w:p w14:paraId="44E58BF9" w14:textId="77777777" w:rsidR="004B132F" w:rsidRDefault="004B132F" w:rsidP="00E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138C7-CDB9-4F9E-B8CF-0F24BB7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18712</Words>
  <Characters>106664</Characters>
  <Application>Microsoft Office Word</Application>
  <DocSecurity>0</DocSecurity>
  <Lines>888</Lines>
  <Paragraphs>250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2021-11-12T17:29:00Z</dcterms:created>
  <dcterms:modified xsi:type="dcterms:W3CDTF">2021-11-12T19:44:00Z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