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hint="eastAsia"/>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E942FE">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lastRenderedPageBreak/>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SimSun"/>
                <w:szCs w:val="21"/>
                <w:lang w:val="en-US" w:eastAsia="zh-CN"/>
              </w:rPr>
            </w:pPr>
          </w:p>
        </w:tc>
        <w:tc>
          <w:tcPr>
            <w:tcW w:w="4494" w:type="pct"/>
          </w:tcPr>
          <w:p w14:paraId="41AC11CE" w14:textId="77777777" w:rsidR="00CD4FD5" w:rsidRDefault="00CD4FD5">
            <w:pPr>
              <w:rPr>
                <w:rFonts w:ascii="MS PGothic" w:eastAsia="SimSun" w:hAnsi="MS PGothic" w:cs="MS PGothic"/>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BodyText"/>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28"/>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Caption"/>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Caption"/>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E942FE">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E942FE">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hint="eastAsia"/>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MS PGothic"/>
                <w:color w:val="000000"/>
                <w:szCs w:val="21"/>
                <w:lang w:val="en-US"/>
              </w:rPr>
              <w:t>We support Option 1.</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E942FE">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hint="eastAsia"/>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hint="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hint="eastAsia"/>
                <w:szCs w:val="21"/>
                <w:lang w:val="en-US"/>
              </w:rPr>
            </w:pPr>
            <w:r>
              <w:rPr>
                <w:szCs w:val="21"/>
                <w:lang w:val="en-US"/>
              </w:rPr>
              <w:t>We agree it is unclear why this would be needed.</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lastRenderedPageBreak/>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E942FE">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hint="eastAsia"/>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hint="eastAsia"/>
                <w:szCs w:val="21"/>
                <w:lang w:val="en-US" w:eastAsia="ko-KR"/>
              </w:rPr>
            </w:pPr>
            <w:r>
              <w:rPr>
                <w:szCs w:val="21"/>
                <w:lang w:val="en-US"/>
              </w:rPr>
              <w:t>Per UE.</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30-2, since TBoMS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E942FE">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E942FE">
            <w:pPr>
              <w:rPr>
                <w:rFonts w:eastAsia="MS PGothic"/>
                <w:color w:val="000000"/>
                <w:szCs w:val="21"/>
                <w:lang w:val="en-US"/>
              </w:rPr>
            </w:pPr>
            <w:r w:rsidRPr="006B27F8">
              <w:rPr>
                <w:rFonts w:eastAsia="SimSun"/>
                <w:color w:val="000000"/>
                <w:szCs w:val="21"/>
                <w:lang w:val="en-US" w:eastAsia="zh-CN"/>
              </w:rPr>
              <w:t>Fine</w:t>
            </w:r>
            <w:r w:rsidRPr="006B27F8">
              <w:rPr>
                <w:rFonts w:eastAsia="MS PGothic"/>
                <w:color w:val="000000"/>
                <w:szCs w:val="21"/>
                <w:lang w:val="en-US"/>
              </w:rPr>
              <w:t xml:space="preserve"> </w:t>
            </w:r>
            <w:r w:rsidRPr="006B27F8">
              <w:rPr>
                <w:rFonts w:eastAsia="SimSun"/>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MS PGothic"/>
                <w:color w:val="000000"/>
                <w:szCs w:val="21"/>
                <w:lang w:val="en-US"/>
              </w:rPr>
              <w:t>It is better to wait for RAN4 reply here.</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lastRenderedPageBreak/>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lastRenderedPageBreak/>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hint="eastAsia"/>
                <w:szCs w:val="21"/>
                <w:lang w:val="en-US" w:eastAsia="zh-CN"/>
              </w:rPr>
            </w:pPr>
            <w:r>
              <w:rPr>
                <w:szCs w:val="21"/>
                <w:lang w:val="en-US"/>
              </w:rPr>
              <w:t>We support keeping the current structure.</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lastRenderedPageBreak/>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E942FE">
            <w:pPr>
              <w:tabs>
                <w:tab w:val="left" w:pos="1800"/>
              </w:tabs>
              <w:rPr>
                <w:szCs w:val="21"/>
                <w:lang w:val="en-US"/>
              </w:rPr>
            </w:pPr>
            <w:r>
              <w:rPr>
                <w:szCs w:val="21"/>
                <w:lang w:val="en-US"/>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hint="eastAsia"/>
                <w:szCs w:val="21"/>
                <w:lang w:val="en-US" w:eastAsia="zh-CN"/>
              </w:rPr>
            </w:pPr>
            <w:r>
              <w:rPr>
                <w:szCs w:val="21"/>
                <w:lang w:val="en-US"/>
              </w:rPr>
              <w:t>It should be clarified if the concerns raised by QC above cannot be resolved with per band or per BC granularity.</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2" w:name="_Ref84004705"/>
            <w:r>
              <w:lastRenderedPageBreak/>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lastRenderedPageBreak/>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E942FE">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lastRenderedPageBreak/>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6"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BodyText"/>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lastRenderedPageBreak/>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E942FE">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hint="eastAsia"/>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rFonts w:hint="eastAsia"/>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0B630A" w14:paraId="5656BCEE" w14:textId="77777777">
        <w:tc>
          <w:tcPr>
            <w:tcW w:w="506" w:type="pct"/>
          </w:tcPr>
          <w:p w14:paraId="18415A30" w14:textId="77777777" w:rsidR="000B630A" w:rsidRDefault="000B630A" w:rsidP="000B630A">
            <w:pPr>
              <w:jc w:val="both"/>
              <w:rPr>
                <w:szCs w:val="21"/>
                <w:lang w:val="en-US"/>
              </w:rPr>
            </w:pPr>
          </w:p>
        </w:tc>
        <w:tc>
          <w:tcPr>
            <w:tcW w:w="4494" w:type="pct"/>
          </w:tcPr>
          <w:p w14:paraId="1E2D9917" w14:textId="77777777" w:rsidR="000B630A" w:rsidRDefault="000B630A" w:rsidP="000B630A">
            <w:pPr>
              <w:rPr>
                <w:rFonts w:ascii="MS PGothic" w:eastAsia="MS PGothic" w:hAnsi="MS PGothic" w:cs="MS PGothic"/>
                <w:szCs w:val="21"/>
                <w:lang w:val="en-US"/>
              </w:rPr>
            </w:pP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MS PGothic" w:eastAsia="MS PGothic" w:hAnsi="MS PGothic" w:cs="MS PGothic"/>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lastRenderedPageBreak/>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2C89" w14:textId="77777777" w:rsidR="00AD247B" w:rsidRDefault="00AD247B" w:rsidP="00E5483E">
      <w:r>
        <w:separator/>
      </w:r>
    </w:p>
  </w:endnote>
  <w:endnote w:type="continuationSeparator" w:id="0">
    <w:p w14:paraId="3F0C8A75" w14:textId="77777777" w:rsidR="00AD247B" w:rsidRDefault="00AD247B"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modern"/>
    <w:pitch w:val="variable"/>
    <w:sig w:usb0="E00002FF" w:usb1="6AC7FDFB" w:usb2="08000012" w:usb3="00000000" w:csb0="0002009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395A" w14:textId="77777777" w:rsidR="000B630A" w:rsidRDefault="000B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E551" w14:textId="77777777" w:rsidR="000B630A" w:rsidRDefault="000B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8E4E" w14:textId="77777777" w:rsidR="000B630A" w:rsidRDefault="000B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D015" w14:textId="77777777" w:rsidR="00AD247B" w:rsidRDefault="00AD247B" w:rsidP="00E5483E">
      <w:r>
        <w:separator/>
      </w:r>
    </w:p>
  </w:footnote>
  <w:footnote w:type="continuationSeparator" w:id="0">
    <w:p w14:paraId="044F3C98" w14:textId="77777777" w:rsidR="00AD247B" w:rsidRDefault="00AD247B" w:rsidP="00E5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9364" w14:textId="77777777" w:rsidR="000B630A" w:rsidRDefault="000B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F40D" w14:textId="77777777" w:rsidR="000B630A" w:rsidRDefault="000B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C6EA" w14:textId="77777777" w:rsidR="000B630A" w:rsidRDefault="000B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CF55524-F62E-4219-8198-2341DCD7AF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19049</Words>
  <Characters>100567</Characters>
  <Application>Microsoft Office Word</Application>
  <DocSecurity>0</DocSecurity>
  <Lines>838</Lines>
  <Paragraphs>238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