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0DF7F" w14:textId="77777777" w:rsidR="00CD4FD5" w:rsidRDefault="00B549E0">
      <w:pPr>
        <w:tabs>
          <w:tab w:val="center" w:pos="4536"/>
          <w:tab w:val="right" w:pos="8280"/>
          <w:tab w:val="right" w:pos="9639"/>
        </w:tabs>
        <w:spacing w:line="276" w:lineRule="auto"/>
        <w:ind w:right="2"/>
        <w:rPr>
          <w:rFonts w:ascii="Arial" w:eastAsia="맑은 고딕" w:hAnsi="Arial" w:cs="Arial"/>
          <w:b/>
          <w:bCs/>
          <w:lang w:val="de-DE" w:eastAsia="en-US"/>
        </w:rPr>
      </w:pPr>
      <w:r>
        <w:rPr>
          <w:rFonts w:ascii="Arial" w:eastAsia="맑은 고딕" w:hAnsi="Arial" w:cs="Arial"/>
          <w:b/>
          <w:bCs/>
          <w:lang w:val="de-DE" w:eastAsia="en-US"/>
        </w:rPr>
        <w:t>3GPP TSG RAN WG1 #10</w:t>
      </w:r>
      <w:r>
        <w:rPr>
          <w:rFonts w:ascii="Arial" w:eastAsia="MS Mincho" w:hAnsi="Arial" w:cs="Arial"/>
          <w:b/>
          <w:bCs/>
          <w:lang w:val="de-DE"/>
        </w:rPr>
        <w:t>7</w:t>
      </w:r>
      <w:r>
        <w:rPr>
          <w:rFonts w:ascii="Arial" w:eastAsia="맑은 고딕" w:hAnsi="Arial" w:cs="Arial"/>
          <w:b/>
          <w:bCs/>
          <w:lang w:val="de-DE" w:eastAsia="en-US"/>
        </w:rPr>
        <w:t>-e</w:t>
      </w:r>
      <w:r>
        <w:rPr>
          <w:rFonts w:ascii="Arial" w:eastAsia="맑은 고딕" w:hAnsi="Arial" w:cs="Arial"/>
          <w:b/>
          <w:bCs/>
          <w:lang w:val="de-DE" w:eastAsia="en-US"/>
        </w:rPr>
        <w:tab/>
      </w:r>
      <w:r>
        <w:rPr>
          <w:rFonts w:ascii="Arial" w:eastAsia="맑은 고딕" w:hAnsi="Arial" w:cs="Arial"/>
          <w:b/>
          <w:bCs/>
          <w:lang w:val="de-DE" w:eastAsia="en-US"/>
        </w:rPr>
        <w:tab/>
      </w:r>
      <w:r>
        <w:rPr>
          <w:rFonts w:ascii="Arial" w:eastAsia="맑은 고딕" w:hAnsi="Arial" w:cs="Arial"/>
          <w:b/>
          <w:bCs/>
          <w:lang w:val="de-DE" w:eastAsia="en-US"/>
        </w:rPr>
        <w:tab/>
      </w:r>
      <w:r>
        <w:rPr>
          <w:rFonts w:ascii="Arial" w:eastAsia="MS Mincho" w:hAnsi="Arial" w:cs="Arial"/>
          <w:b/>
          <w:bCs/>
          <w:lang w:val="de-DE"/>
        </w:rPr>
        <w:t>R1-211xxxx</w:t>
      </w:r>
    </w:p>
    <w:p w14:paraId="6C5AEA4B" w14:textId="77777777" w:rsidR="00CD4FD5" w:rsidRDefault="00B549E0">
      <w:pPr>
        <w:tabs>
          <w:tab w:val="center" w:pos="4536"/>
          <w:tab w:val="right" w:pos="9072"/>
        </w:tabs>
        <w:spacing w:line="276" w:lineRule="auto"/>
        <w:rPr>
          <w:rFonts w:ascii="Arial" w:eastAsia="맑은 고딕" w:hAnsi="Arial" w:cs="Arial"/>
          <w:b/>
          <w:bCs/>
          <w:lang w:eastAsia="en-US"/>
        </w:rPr>
      </w:pPr>
      <w:r>
        <w:rPr>
          <w:rFonts w:ascii="Arial" w:eastAsia="맑은 고딕" w:hAnsi="Arial" w:cs="Arial"/>
          <w:b/>
          <w:bCs/>
          <w:lang w:val="en-US" w:eastAsia="en-US"/>
        </w:rPr>
        <w:t xml:space="preserve">e-Meeting, </w:t>
      </w:r>
      <w:r>
        <w:rPr>
          <w:rFonts w:ascii="Arial" w:eastAsia="맑은 고딕" w:hAnsi="Arial" w:cs="Arial"/>
          <w:b/>
          <w:bCs/>
          <w:lang w:eastAsia="en-US"/>
        </w:rPr>
        <w:t>November 11</w:t>
      </w:r>
      <w:r>
        <w:rPr>
          <w:rFonts w:ascii="Arial" w:eastAsia="맑은 고딕" w:hAnsi="Arial" w:cs="Arial"/>
          <w:b/>
          <w:bCs/>
          <w:vertAlign w:val="superscript"/>
          <w:lang w:eastAsia="en-US"/>
        </w:rPr>
        <w:t>th</w:t>
      </w:r>
      <w:r>
        <w:rPr>
          <w:rFonts w:ascii="Arial" w:eastAsia="맑은 고딕" w:hAnsi="Arial" w:cs="Arial"/>
          <w:b/>
          <w:bCs/>
          <w:lang w:eastAsia="en-US"/>
        </w:rPr>
        <w:t xml:space="preserve"> – 19</w:t>
      </w:r>
      <w:r>
        <w:rPr>
          <w:rFonts w:ascii="Arial" w:eastAsia="맑은 고딕" w:hAnsi="Arial" w:cs="Arial"/>
          <w:b/>
          <w:bCs/>
          <w:vertAlign w:val="superscript"/>
          <w:lang w:eastAsia="en-US"/>
        </w:rPr>
        <w:t>th</w:t>
      </w:r>
      <w:r>
        <w:rPr>
          <w:rFonts w:ascii="Arial" w:eastAsia="맑은 고딕" w:hAnsi="Arial" w:cs="Arial"/>
          <w:b/>
          <w:bCs/>
          <w:lang w:eastAsia="en-US"/>
        </w:rPr>
        <w:t>, 2021</w:t>
      </w:r>
    </w:p>
    <w:p w14:paraId="76DB334F" w14:textId="77777777" w:rsidR="00CD4FD5" w:rsidRDefault="00CD4FD5">
      <w:pPr>
        <w:tabs>
          <w:tab w:val="center" w:pos="4536"/>
          <w:tab w:val="right" w:pos="9072"/>
        </w:tabs>
        <w:spacing w:line="276" w:lineRule="auto"/>
        <w:rPr>
          <w:rFonts w:ascii="Arial" w:eastAsia="맑은 고딕"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맑은 고딕" w:hAnsi="Arial"/>
          <w:b/>
          <w:lang w:val="en-US" w:eastAsia="en-US"/>
        </w:rPr>
        <w:t>Agenda item:</w:t>
      </w:r>
      <w:r>
        <w:rPr>
          <w:rFonts w:ascii="Arial" w:eastAsia="맑은 고딕" w:hAnsi="Arial"/>
          <w:lang w:val="en-US" w:eastAsia="en-US"/>
        </w:rPr>
        <w:tab/>
      </w:r>
      <w:bookmarkStart w:id="0" w:name="Source"/>
      <w:bookmarkEnd w:id="0"/>
      <w:r>
        <w:rPr>
          <w:rFonts w:ascii="Arial" w:eastAsia="MS Mincho" w:hAnsi="Arial" w:hint="eastAsia"/>
          <w:lang w:val="en-US"/>
        </w:rPr>
        <w:t>8</w:t>
      </w:r>
      <w:r>
        <w:rPr>
          <w:rFonts w:ascii="Arial" w:eastAsia="맑은 고딕"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맑은 고딕" w:hAnsi="Arial"/>
          <w:b/>
          <w:lang w:val="en-US" w:eastAsia="en-US"/>
        </w:rPr>
        <w:t xml:space="preserve">Source: </w:t>
      </w:r>
      <w:r>
        <w:rPr>
          <w:rFonts w:ascii="Arial" w:eastAsia="맑은 고딕" w:hAnsi="Arial"/>
          <w:b/>
          <w:lang w:val="en-US" w:eastAsia="en-US"/>
        </w:rPr>
        <w:tab/>
      </w:r>
      <w:r>
        <w:rPr>
          <w:rFonts w:ascii="Arial" w:eastAsia="맑은 고딕" w:hAnsi="Arial"/>
          <w:bCs/>
          <w:lang w:val="en-US" w:eastAsia="en-US"/>
        </w:rPr>
        <w:t>Moderator (</w:t>
      </w:r>
      <w:r>
        <w:rPr>
          <w:rFonts w:ascii="Arial" w:eastAsia="맑은 고딕"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맑은 고딕" w:hAnsi="Arial" w:cs="Arial"/>
          <w:bCs/>
          <w:szCs w:val="24"/>
          <w:lang w:val="en-US" w:eastAsia="ko-KR"/>
        </w:rPr>
      </w:pPr>
      <w:r>
        <w:rPr>
          <w:rFonts w:ascii="Arial" w:eastAsia="맑은 고딕" w:hAnsi="Arial"/>
          <w:b/>
          <w:lang w:val="en-US" w:eastAsia="en-US"/>
        </w:rPr>
        <w:t xml:space="preserve">Title: </w:t>
      </w:r>
      <w:r>
        <w:rPr>
          <w:rFonts w:ascii="Arial" w:eastAsia="맑은 고딕" w:hAnsi="Arial"/>
          <w:b/>
          <w:lang w:val="en-US" w:eastAsia="en-US"/>
        </w:rPr>
        <w:tab/>
      </w:r>
      <w:r>
        <w:rPr>
          <w:rFonts w:ascii="Arial" w:eastAsia="맑은 고딕"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맑은 고딕" w:hAnsi="Arial"/>
          <w:lang w:val="en-US" w:eastAsia="ko-KR"/>
        </w:rPr>
      </w:pPr>
      <w:r>
        <w:rPr>
          <w:rFonts w:ascii="Arial" w:eastAsia="맑은 고딕" w:hAnsi="Arial"/>
          <w:b/>
          <w:lang w:val="en-US" w:eastAsia="en-US"/>
        </w:rPr>
        <w:t>Document for:</w:t>
      </w:r>
      <w:r>
        <w:rPr>
          <w:rFonts w:ascii="Arial" w:eastAsia="맑은 고딕" w:hAnsi="Arial"/>
          <w:lang w:val="en-US" w:eastAsia="en-US"/>
        </w:rPr>
        <w:tab/>
      </w:r>
      <w:bookmarkStart w:id="1" w:name="DocumentFor"/>
      <w:bookmarkEnd w:id="1"/>
      <w:r>
        <w:rPr>
          <w:rFonts w:ascii="Arial" w:eastAsia="맑은 고딕" w:hAnsi="Arial"/>
          <w:lang w:val="en-US" w:eastAsia="en-US"/>
        </w:rPr>
        <w:t>Discussion and Decision</w:t>
      </w:r>
    </w:p>
    <w:p w14:paraId="754EF745" w14:textId="77777777" w:rsidR="00CD4FD5" w:rsidRDefault="00B549E0">
      <w:pPr>
        <w:pStyle w:val="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71710B99" w14:textId="77777777" w:rsidR="00CD4FD5" w:rsidRDefault="00B549E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af6"/>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MS Mincho"/>
          <w:sz w:val="22"/>
          <w:szCs w:val="22"/>
          <w:lang w:val="en-US"/>
        </w:rPr>
      </w:pPr>
    </w:p>
    <w:p w14:paraId="65C5706B" w14:textId="77777777" w:rsidR="00CD4FD5" w:rsidRDefault="00B549E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7B76AFCF"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3439A94"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8DD557"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33E3F94"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5619C37E"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356D917D"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77344A6"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2C1D5EC9"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7DCA0D9F"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4B798D57"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13010C2"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BFFA742"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19C08571"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09CBFA46" w14:textId="77777777" w:rsidR="00CD4FD5" w:rsidRDefault="00B549E0">
      <w:pPr>
        <w:pStyle w:val="aff"/>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714D0813" w14:textId="77777777" w:rsidR="00CD4FD5" w:rsidRDefault="00CD4FD5">
      <w:pPr>
        <w:spacing w:afterLines="50" w:after="120"/>
        <w:jc w:val="both"/>
        <w:rPr>
          <w:rFonts w:eastAsia="MS Mincho"/>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1283A790" w14:textId="77777777" w:rsidR="00CD4FD5" w:rsidRDefault="00B549E0">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5FC007FE" w14:textId="77777777" w:rsidR="00CD4FD5" w:rsidRDefault="00CD4FD5">
      <w:pPr>
        <w:spacing w:afterLines="50" w:after="120"/>
        <w:jc w:val="both"/>
        <w:rPr>
          <w:b/>
          <w:bCs/>
          <w:sz w:val="22"/>
          <w:lang w:val="en-US"/>
        </w:rPr>
      </w:pP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pgSz w:w="12240" w:h="15840"/>
          <w:pgMar w:top="851" w:right="1134" w:bottom="567" w:left="1134" w:header="720" w:footer="720" w:gutter="0"/>
          <w:cols w:space="720"/>
          <w:docGrid w:linePitch="326"/>
        </w:sectPr>
      </w:pPr>
    </w:p>
    <w:p w14:paraId="647572ED"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aff"/>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73EA74CA" w14:textId="77777777" w:rsidR="00CD4FD5" w:rsidRDefault="00B549E0">
            <w:pPr>
              <w:jc w:val="both"/>
              <w:rPr>
                <w:sz w:val="22"/>
                <w:lang w:val="en-US"/>
              </w:rPr>
            </w:pPr>
            <w:r>
              <w:rPr>
                <w:rFonts w:eastAsia="MS Mincho"/>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MS Mincho"/>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The structure of the features related to enhanced PUSCH repetition type A and TBoMS</w:t>
            </w:r>
          </w:p>
          <w:p w14:paraId="198E41C6"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aff"/>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5DD48F63" w14:textId="77777777" w:rsidR="00CD4FD5" w:rsidRDefault="00B549E0">
            <w:pPr>
              <w:jc w:val="both"/>
              <w:rPr>
                <w:sz w:val="22"/>
                <w:lang w:val="en-US"/>
              </w:rPr>
            </w:pPr>
            <w:r>
              <w:rPr>
                <w:rFonts w:eastAsia="MS Mincho"/>
                <w:sz w:val="22"/>
              </w:rPr>
              <w:t>Nokia, Nokia Shanghai Bell</w:t>
            </w:r>
          </w:p>
        </w:tc>
        <w:tc>
          <w:tcPr>
            <w:tcW w:w="19931" w:type="dxa"/>
          </w:tcPr>
          <w:p w14:paraId="3E8DC26D" w14:textId="77777777" w:rsidR="00CD4FD5" w:rsidRDefault="00B549E0">
            <w:pPr>
              <w:pStyle w:val="aff"/>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aff"/>
              <w:numPr>
                <w:ilvl w:val="1"/>
                <w:numId w:val="14"/>
              </w:numPr>
              <w:ind w:leftChars="0"/>
              <w:contextualSpacing/>
              <w:rPr>
                <w:sz w:val="20"/>
              </w:rPr>
            </w:pPr>
            <w:r>
              <w:rPr>
                <w:sz w:val="20"/>
              </w:rPr>
              <w:t>Confirm the FGs. Details to be finalized later.</w:t>
            </w:r>
          </w:p>
          <w:p w14:paraId="4A00047A" w14:textId="77777777" w:rsidR="00CD4FD5" w:rsidRDefault="00B549E0">
            <w:pPr>
              <w:pStyle w:val="aff"/>
              <w:numPr>
                <w:ilvl w:val="0"/>
                <w:numId w:val="14"/>
              </w:numPr>
              <w:ind w:leftChars="0"/>
              <w:contextualSpacing/>
              <w:rPr>
                <w:b/>
                <w:bCs/>
                <w:sz w:val="20"/>
              </w:rPr>
            </w:pPr>
            <w:r>
              <w:rPr>
                <w:b/>
                <w:bCs/>
                <w:sz w:val="20"/>
              </w:rPr>
              <w:t xml:space="preserve">30-1: </w:t>
            </w:r>
          </w:p>
          <w:p w14:paraId="7DB88F30" w14:textId="77777777" w:rsidR="00CD4FD5" w:rsidRDefault="00B549E0">
            <w:pPr>
              <w:pStyle w:val="aff"/>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aff"/>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aff"/>
              <w:numPr>
                <w:ilvl w:val="0"/>
                <w:numId w:val="14"/>
              </w:numPr>
              <w:ind w:leftChars="0"/>
              <w:contextualSpacing/>
              <w:rPr>
                <w:b/>
                <w:bCs/>
                <w:sz w:val="20"/>
              </w:rPr>
            </w:pPr>
            <w:r>
              <w:rPr>
                <w:b/>
                <w:bCs/>
                <w:sz w:val="20"/>
              </w:rPr>
              <w:t>30-1a:</w:t>
            </w:r>
          </w:p>
          <w:p w14:paraId="7D2CEF69" w14:textId="77777777" w:rsidR="00CD4FD5" w:rsidRDefault="00B549E0">
            <w:pPr>
              <w:pStyle w:val="aff"/>
              <w:numPr>
                <w:ilvl w:val="1"/>
                <w:numId w:val="14"/>
              </w:numPr>
              <w:ind w:leftChars="0"/>
              <w:contextualSpacing/>
              <w:rPr>
                <w:sz w:val="20"/>
              </w:rPr>
            </w:pPr>
            <w:r>
              <w:rPr>
                <w:sz w:val="20"/>
              </w:rPr>
              <w:t>Similarly to FG30-1, move values to notes column and restrict range to K&gt;16</w:t>
            </w:r>
          </w:p>
          <w:p w14:paraId="3FE991BF" w14:textId="77777777" w:rsidR="00CD4FD5" w:rsidRDefault="00B549E0">
            <w:pPr>
              <w:pStyle w:val="aff"/>
              <w:numPr>
                <w:ilvl w:val="0"/>
                <w:numId w:val="14"/>
              </w:numPr>
              <w:ind w:leftChars="0"/>
              <w:contextualSpacing/>
              <w:rPr>
                <w:b/>
                <w:bCs/>
                <w:sz w:val="20"/>
              </w:rPr>
            </w:pPr>
            <w:r>
              <w:rPr>
                <w:b/>
                <w:bCs/>
                <w:sz w:val="20"/>
              </w:rPr>
              <w:t>30-2:</w:t>
            </w:r>
          </w:p>
          <w:p w14:paraId="7E8916F0" w14:textId="77777777" w:rsidR="00CD4FD5" w:rsidRDefault="00B549E0">
            <w:pPr>
              <w:pStyle w:val="aff"/>
              <w:numPr>
                <w:ilvl w:val="1"/>
                <w:numId w:val="14"/>
              </w:numPr>
              <w:ind w:leftChars="0"/>
              <w:contextualSpacing/>
              <w:rPr>
                <w:sz w:val="20"/>
              </w:rPr>
            </w:pPr>
            <w:r>
              <w:rPr>
                <w:sz w:val="20"/>
              </w:rPr>
              <w:t>Add 30-1 as pre-requisite</w:t>
            </w:r>
          </w:p>
          <w:p w14:paraId="6C41EB1F" w14:textId="77777777" w:rsidR="00CD4FD5" w:rsidRDefault="00B549E0">
            <w:pPr>
              <w:pStyle w:val="aff"/>
              <w:numPr>
                <w:ilvl w:val="0"/>
                <w:numId w:val="14"/>
              </w:numPr>
              <w:ind w:leftChars="0"/>
              <w:contextualSpacing/>
              <w:rPr>
                <w:b/>
                <w:bCs/>
                <w:sz w:val="20"/>
              </w:rPr>
            </w:pPr>
            <w:r>
              <w:rPr>
                <w:b/>
                <w:bCs/>
                <w:sz w:val="20"/>
              </w:rPr>
              <w:t>30-2a:</w:t>
            </w:r>
          </w:p>
          <w:p w14:paraId="37E600DE" w14:textId="77777777" w:rsidR="00CD4FD5" w:rsidRDefault="00B549E0">
            <w:pPr>
              <w:pStyle w:val="aff"/>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334AA15" w14:textId="77777777" w:rsidR="00CD4FD5" w:rsidRDefault="00B549E0">
            <w:pPr>
              <w:jc w:val="both"/>
              <w:rPr>
                <w:sz w:val="22"/>
                <w:lang w:val="en-US"/>
              </w:rPr>
            </w:pPr>
            <w:r>
              <w:rPr>
                <w:rFonts w:eastAsia="MS Mincho"/>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a5"/>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19C20D67" w14:textId="77777777" w:rsidR="00CD4FD5" w:rsidRDefault="00B549E0">
            <w:pPr>
              <w:pStyle w:val="a5"/>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6"/>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MS Mincho"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549474D6" w14:textId="77777777" w:rsidR="00CD4FD5" w:rsidRDefault="00CD4FD5">
                  <w:pPr>
                    <w:pStyle w:val="TAL"/>
                    <w:spacing w:after="0"/>
                    <w:rPr>
                      <w:rFonts w:eastAsia="MS Mincho"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7C915413" w14:textId="77777777" w:rsidR="00CD4FD5" w:rsidRDefault="00B549E0">
            <w:pPr>
              <w:jc w:val="both"/>
              <w:rPr>
                <w:sz w:val="22"/>
                <w:lang w:val="en-US"/>
              </w:rPr>
            </w:pPr>
            <w:r>
              <w:rPr>
                <w:rFonts w:eastAsia="MS Mincho"/>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C19C26F"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98FD713"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34C3228" w14:textId="77777777">
        <w:tc>
          <w:tcPr>
            <w:tcW w:w="621" w:type="dxa"/>
          </w:tcPr>
          <w:p w14:paraId="327AB21C"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6"/>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aff"/>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02BC236B" w14:textId="77777777" w:rsidR="00CD4FD5" w:rsidRDefault="00B549E0">
                  <w:pPr>
                    <w:pStyle w:val="aff"/>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aff"/>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aff"/>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aff"/>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6A7FA3B2" w14:textId="77777777" w:rsidR="00CD4FD5" w:rsidRDefault="00B549E0">
                        <w:pPr>
                          <w:pStyle w:val="aff"/>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45758904" w14:textId="77777777" w:rsidR="00CD4FD5" w:rsidRDefault="00B549E0">
            <w:pPr>
              <w:jc w:val="both"/>
              <w:rPr>
                <w:sz w:val="22"/>
                <w:lang w:val="en-US"/>
              </w:rPr>
            </w:pPr>
            <w:r>
              <w:rPr>
                <w:rFonts w:eastAsia="MS Mincho"/>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aff"/>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aff"/>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MS Mincho" w:hAnsiTheme="majorHAnsi" w:cstheme="majorHAnsi"/>
                      <w:sz w:val="16"/>
                      <w:szCs w:val="16"/>
                      <w:lang w:val="en-US" w:eastAsia="ja-JP"/>
                    </w:rPr>
                  </w:pPr>
                </w:p>
                <w:p w14:paraId="1767BAD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aff"/>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288B824C" w14:textId="77777777" w:rsidR="00CD4FD5" w:rsidRDefault="00CD4FD5">
                  <w:pPr>
                    <w:pStyle w:val="TAL"/>
                    <w:rPr>
                      <w:rFonts w:asciiTheme="majorHAnsi" w:eastAsia="MS Mincho" w:hAnsiTheme="majorHAnsi" w:cstheme="majorHAnsi"/>
                      <w:color w:val="FF0000"/>
                      <w:sz w:val="16"/>
                      <w:szCs w:val="16"/>
                      <w:lang w:eastAsia="ja-JP"/>
                    </w:rPr>
                  </w:pPr>
                </w:p>
                <w:p w14:paraId="0B126B63"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MS Mincho" w:hAnsiTheme="majorHAnsi" w:cstheme="majorHAnsi"/>
                      <w:color w:val="FF0000"/>
                      <w:sz w:val="16"/>
                      <w:szCs w:val="16"/>
                      <w:lang w:eastAsia="ja-JP"/>
                    </w:rPr>
                  </w:pPr>
                </w:p>
                <w:p w14:paraId="2D08A4C6" w14:textId="77777777" w:rsidR="00CD4FD5" w:rsidRDefault="00CD4FD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MS Mincho" w:hAnsiTheme="majorHAnsi" w:cstheme="majorHAnsi"/>
                      <w:sz w:val="16"/>
                      <w:szCs w:val="16"/>
                      <w:lang w:val="en-US" w:eastAsia="ja-JP"/>
                    </w:rPr>
                    <w:t>.</w:t>
                  </w:r>
                </w:p>
                <w:p w14:paraId="0C60499D" w14:textId="77777777" w:rsidR="00CD4FD5" w:rsidRDefault="00CD4FD5">
                  <w:pPr>
                    <w:pStyle w:val="TAL"/>
                    <w:rPr>
                      <w:rFonts w:asciiTheme="majorHAnsi" w:eastAsia="MS Mincho"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5AFE1969"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7C3AE615" w14:textId="77777777" w:rsidR="00CD4FD5" w:rsidRDefault="00B549E0">
            <w:pPr>
              <w:jc w:val="both"/>
              <w:rPr>
                <w:sz w:val="22"/>
                <w:lang w:val="en-US"/>
              </w:rPr>
            </w:pPr>
            <w:r>
              <w:rPr>
                <w:rFonts w:eastAsia="MS Mincho"/>
                <w:sz w:val="22"/>
              </w:rPr>
              <w:t>MediaTek Inc.</w:t>
            </w:r>
          </w:p>
        </w:tc>
        <w:tc>
          <w:tcPr>
            <w:tcW w:w="19931" w:type="dxa"/>
          </w:tcPr>
          <w:p w14:paraId="7A99A9DD" w14:textId="77777777" w:rsidR="00CD4FD5" w:rsidRDefault="00B549E0">
            <w:pPr>
              <w:pStyle w:val="a5"/>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74167566" w14:textId="77777777" w:rsidR="00CD4FD5" w:rsidRDefault="00B549E0">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aff"/>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aff"/>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aff"/>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aff"/>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aff"/>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aff"/>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aff"/>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aff"/>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aff"/>
        <w:numPr>
          <w:ilvl w:val="2"/>
          <w:numId w:val="16"/>
        </w:numPr>
        <w:spacing w:afterLines="50" w:after="120"/>
        <w:ind w:leftChars="0"/>
        <w:jc w:val="both"/>
        <w:rPr>
          <w:szCs w:val="21"/>
          <w:lang w:val="en-US"/>
        </w:rPr>
      </w:pPr>
      <w:r>
        <w:rPr>
          <w:szCs w:val="21"/>
          <w:lang w:val="en-US"/>
        </w:rPr>
        <w:t>Wait for progress on AI 8.8.1.1</w:t>
      </w:r>
    </w:p>
    <w:tbl>
      <w:tblPr>
        <w:tblStyle w:val="af6"/>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5B55566A" w14:textId="77777777" w:rsidR="00CD4FD5" w:rsidRDefault="00B549E0">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MS PGothic"/>
                <w:color w:val="000000"/>
                <w:szCs w:val="21"/>
                <w:lang w:val="en-US"/>
              </w:rPr>
            </w:pPr>
            <w:r>
              <w:rPr>
                <w:rFonts w:eastAsia="MS PGothic"/>
                <w:color w:val="000000"/>
                <w:szCs w:val="21"/>
                <w:lang w:val="en-US"/>
              </w:rPr>
              <w:t>QC</w:t>
            </w:r>
          </w:p>
        </w:tc>
        <w:tc>
          <w:tcPr>
            <w:tcW w:w="4494" w:type="pct"/>
          </w:tcPr>
          <w:p w14:paraId="78D8EED3" w14:textId="77777777" w:rsidR="00CD4FD5" w:rsidRDefault="00B549E0">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MS PGothic"/>
                <w:color w:val="000000"/>
                <w:szCs w:val="21"/>
              </w:rPr>
            </w:pPr>
            <w:r>
              <w:rPr>
                <w:rFonts w:eastAsia="MS PGothic"/>
                <w:color w:val="000000"/>
                <w:szCs w:val="21"/>
              </w:rPr>
              <w:t>Intel</w:t>
            </w:r>
          </w:p>
        </w:tc>
        <w:tc>
          <w:tcPr>
            <w:tcW w:w="4494" w:type="pct"/>
          </w:tcPr>
          <w:p w14:paraId="2F136785" w14:textId="77777777" w:rsidR="00CD4FD5" w:rsidRDefault="00B549E0">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color w:val="000000"/>
                <w:szCs w:val="21"/>
                <w:lang w:val="en-US" w:eastAsia="zh-CN"/>
              </w:rPr>
            </w:pPr>
            <w:r>
              <w:rPr>
                <w:rFonts w:eastAsia="MS PGothic"/>
                <w:color w:val="000000"/>
                <w:szCs w:val="21"/>
              </w:rPr>
              <w:lastRenderedPageBreak/>
              <w:t>Apple</w:t>
            </w:r>
          </w:p>
        </w:tc>
        <w:tc>
          <w:tcPr>
            <w:tcW w:w="4494" w:type="pct"/>
          </w:tcPr>
          <w:p w14:paraId="0A0898FA" w14:textId="4EF823BE" w:rsidR="00B549E0" w:rsidRDefault="00B549E0" w:rsidP="00B549E0">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AI8.8.1.1.</w:t>
            </w:r>
          </w:p>
        </w:tc>
      </w:tr>
      <w:tr w:rsidR="00147008" w14:paraId="1B7E2909" w14:textId="77777777">
        <w:tc>
          <w:tcPr>
            <w:tcW w:w="506" w:type="pct"/>
          </w:tcPr>
          <w:p w14:paraId="3412161C" w14:textId="3D9989AF" w:rsidR="00147008" w:rsidRDefault="00147008" w:rsidP="00147008">
            <w:pPr>
              <w:rPr>
                <w:rFonts w:eastAsia="MS PGothic"/>
                <w:color w:val="000000"/>
                <w:szCs w:val="21"/>
              </w:rPr>
            </w:pPr>
            <w:r>
              <w:rPr>
                <w:rFonts w:eastAsia="맑은 고딕" w:hint="eastAsia"/>
                <w:color w:val="000000"/>
                <w:szCs w:val="21"/>
                <w:lang w:eastAsia="ko-KR"/>
              </w:rPr>
              <w:t>Sa</w:t>
            </w:r>
            <w:r>
              <w:rPr>
                <w:rFonts w:eastAsia="맑은 고딕"/>
                <w:color w:val="000000"/>
                <w:szCs w:val="21"/>
                <w:lang w:eastAsia="ko-KR"/>
              </w:rPr>
              <w:t>msung</w:t>
            </w:r>
          </w:p>
        </w:tc>
        <w:tc>
          <w:tcPr>
            <w:tcW w:w="4494" w:type="pct"/>
          </w:tcPr>
          <w:p w14:paraId="34E6F628" w14:textId="4643CBE6" w:rsidR="00147008" w:rsidRDefault="00147008" w:rsidP="00147008">
            <w:pPr>
              <w:rPr>
                <w:rFonts w:eastAsia="MS PGothic"/>
                <w:color w:val="000000"/>
                <w:szCs w:val="21"/>
                <w:lang w:val="en-US"/>
              </w:rPr>
            </w:pPr>
            <w:r>
              <w:rPr>
                <w:rFonts w:eastAsia="맑은 고딕" w:hint="eastAsia"/>
                <w:color w:val="000000"/>
                <w:szCs w:val="21"/>
                <w:lang w:val="en-US" w:eastAsia="ko-KR"/>
              </w:rPr>
              <w:t>Support Option 2</w:t>
            </w:r>
            <w:r>
              <w:rPr>
                <w:rFonts w:eastAsia="맑은 고딕"/>
                <w:color w:val="000000"/>
                <w:szCs w:val="21"/>
                <w:lang w:val="en-US" w:eastAsia="ko-KR"/>
              </w:rPr>
              <w:t xml:space="preserve"> – no meaningful UE implementation difference from separating the FG</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aff"/>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af6"/>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szCs w:val="21"/>
                <w:lang w:val="en-US" w:eastAsia="zh-CN"/>
              </w:rPr>
            </w:pPr>
            <w:r>
              <w:rPr>
                <w:szCs w:val="21"/>
                <w:lang w:val="en-US"/>
              </w:rPr>
              <w:t>Apple</w:t>
            </w:r>
          </w:p>
        </w:tc>
        <w:tc>
          <w:tcPr>
            <w:tcW w:w="4494" w:type="pct"/>
          </w:tcPr>
          <w:p w14:paraId="748D7336" w14:textId="591ED669" w:rsidR="00B549E0" w:rsidRDefault="00B549E0" w:rsidP="00B549E0">
            <w:pPr>
              <w:rPr>
                <w:rFonts w:eastAsia="SimSun"/>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맑은 고딕"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맑은 고딕"/>
                <w:szCs w:val="21"/>
                <w:lang w:val="en-US" w:eastAsia="ko-KR"/>
              </w:rPr>
              <w:t>S</w:t>
            </w:r>
            <w:r>
              <w:rPr>
                <w:rFonts w:eastAsia="맑은 고딕" w:hint="eastAsia"/>
                <w:szCs w:val="21"/>
                <w:lang w:val="en-US" w:eastAsia="ko-KR"/>
              </w:rPr>
              <w:t>upport</w:t>
            </w:r>
          </w:p>
        </w:tc>
      </w:tr>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2154819F" w14:textId="77777777" w:rsidR="00CD4FD5" w:rsidRDefault="00B549E0">
      <w:pPr>
        <w:pStyle w:val="aff"/>
        <w:numPr>
          <w:ilvl w:val="2"/>
          <w:numId w:val="16"/>
        </w:numPr>
        <w:spacing w:afterLines="50" w:after="120"/>
        <w:ind w:leftChars="0"/>
        <w:jc w:val="both"/>
        <w:rPr>
          <w:szCs w:val="24"/>
          <w:lang w:val="en-US"/>
        </w:rPr>
      </w:pPr>
      <w:r>
        <w:rPr>
          <w:rFonts w:eastAsia="MS Mincho"/>
          <w:sz w:val="22"/>
        </w:rPr>
        <w:t>FDD/TDD differentiation is not necessary: Huawei, HiSilicon</w:t>
      </w:r>
    </w:p>
    <w:p w14:paraId="41FD80B6" w14:textId="77777777" w:rsidR="00CD4FD5" w:rsidRDefault="00B549E0">
      <w:pPr>
        <w:pStyle w:val="aff"/>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6"/>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szCs w:val="21"/>
                <w:lang w:val="en-US" w:eastAsia="zh-CN"/>
              </w:rPr>
            </w:pPr>
            <w:r>
              <w:rPr>
                <w:szCs w:val="21"/>
                <w:lang w:val="en-US"/>
              </w:rPr>
              <w:t>Apple</w:t>
            </w:r>
          </w:p>
        </w:tc>
        <w:tc>
          <w:tcPr>
            <w:tcW w:w="4494" w:type="pct"/>
          </w:tcPr>
          <w:p w14:paraId="4BD278E6" w14:textId="262F3C0A" w:rsidR="00B549E0" w:rsidRDefault="00B549E0" w:rsidP="00B549E0">
            <w:pPr>
              <w:rPr>
                <w:rFonts w:eastAsia="SimSun"/>
                <w:szCs w:val="21"/>
                <w:lang w:val="en-US" w:eastAsia="zh-CN"/>
              </w:rPr>
            </w:pPr>
            <w:r>
              <w:rPr>
                <w:szCs w:val="21"/>
                <w:lang w:val="en-US"/>
              </w:rPr>
              <w:t>We support per band.</w:t>
            </w:r>
          </w:p>
        </w:tc>
      </w:tr>
      <w:tr w:rsidR="00147008" w14:paraId="6B7AC545" w14:textId="77777777">
        <w:tc>
          <w:tcPr>
            <w:tcW w:w="506" w:type="pct"/>
          </w:tcPr>
          <w:p w14:paraId="306B920A" w14:textId="77777777" w:rsidR="00147008" w:rsidRDefault="00147008" w:rsidP="00B549E0">
            <w:pPr>
              <w:jc w:val="both"/>
              <w:rPr>
                <w:szCs w:val="21"/>
                <w:lang w:val="en-US"/>
              </w:rPr>
            </w:pPr>
          </w:p>
        </w:tc>
        <w:tc>
          <w:tcPr>
            <w:tcW w:w="4494" w:type="pct"/>
          </w:tcPr>
          <w:p w14:paraId="29CE540A" w14:textId="77777777" w:rsidR="00147008" w:rsidRDefault="00147008" w:rsidP="00B549E0">
            <w:pPr>
              <w:rPr>
                <w:szCs w:val="21"/>
                <w:lang w:val="en-US"/>
              </w:rPr>
            </w:pP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aff"/>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6"/>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MS PGothic" w:eastAsia="MS PGothic" w:hAnsi="MS PGothic" w:cs="MS PGothic"/>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바탕"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6"/>
        <w:tblW w:w="5000" w:type="pct"/>
        <w:tblLook w:val="04A0" w:firstRow="1" w:lastRow="0" w:firstColumn="1" w:lastColumn="0" w:noHBand="0" w:noVBand="1"/>
      </w:tblPr>
      <w:tblGrid>
        <w:gridCol w:w="2265"/>
        <w:gridCol w:w="20118"/>
      </w:tblGrid>
      <w:tr w:rsidR="00CD4FD5" w14:paraId="65A3CB4D" w14:textId="77777777">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133D199" w14:textId="77777777">
        <w:tc>
          <w:tcPr>
            <w:tcW w:w="506" w:type="pct"/>
          </w:tcPr>
          <w:p w14:paraId="57BB25F5" w14:textId="77777777" w:rsidR="00CD4FD5" w:rsidRDefault="00CD4FD5">
            <w:pPr>
              <w:jc w:val="both"/>
              <w:rPr>
                <w:rFonts w:eastAsia="SimSun"/>
                <w:szCs w:val="21"/>
                <w:lang w:val="en-US" w:eastAsia="zh-CN"/>
              </w:rPr>
            </w:pPr>
          </w:p>
        </w:tc>
        <w:tc>
          <w:tcPr>
            <w:tcW w:w="4494" w:type="pct"/>
          </w:tcPr>
          <w:p w14:paraId="41AC11CE" w14:textId="77777777" w:rsidR="00CD4FD5" w:rsidRDefault="00CD4FD5">
            <w:pPr>
              <w:rPr>
                <w:rFonts w:ascii="MS PGothic" w:eastAsia="SimSun" w:hAnsi="MS PGothic" w:cs="MS PGothic"/>
                <w:color w:val="000000"/>
                <w:szCs w:val="21"/>
                <w:lang w:val="en-US" w:eastAsia="zh-CN"/>
              </w:rPr>
            </w:pPr>
          </w:p>
        </w:tc>
      </w:tr>
      <w:tr w:rsidR="00CD4FD5" w14:paraId="5D52F51A" w14:textId="77777777">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MS PGothic" w:eastAsia="SimSun" w:hAnsi="MS PGothic" w:cs="MS PGothic"/>
                <w:color w:val="000000"/>
                <w:szCs w:val="21"/>
                <w:lang w:val="en-US" w:eastAsia="zh-CN"/>
              </w:rPr>
            </w:pPr>
          </w:p>
        </w:tc>
      </w:tr>
      <w:tr w:rsidR="00CD4FD5" w14:paraId="4244CBC5" w14:textId="77777777">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MS PGothic" w:eastAsia="SimSun" w:hAnsi="MS PGothic" w:cs="MS PGothic"/>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6"/>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MS PGothic" w:eastAsia="MS PGothic" w:hAnsi="MS PGothic" w:cs="MS PGothic"/>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바탕"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MS Mincho"/>
                <w:sz w:val="22"/>
              </w:rPr>
            </w:pPr>
            <w:r>
              <w:rPr>
                <w:rFonts w:eastAsia="MS Mincho" w:hint="eastAsia"/>
                <w:sz w:val="22"/>
              </w:rPr>
              <w:lastRenderedPageBreak/>
              <w:t>[</w:t>
            </w:r>
            <w:r>
              <w:rPr>
                <w:rFonts w:eastAsia="MS Mincho"/>
                <w:sz w:val="22"/>
              </w:rPr>
              <w:t>2]</w:t>
            </w:r>
          </w:p>
        </w:tc>
        <w:tc>
          <w:tcPr>
            <w:tcW w:w="409" w:type="pct"/>
          </w:tcPr>
          <w:p w14:paraId="2A9EE1EE" w14:textId="77777777" w:rsidR="00CD4FD5" w:rsidRDefault="00B549E0">
            <w:pPr>
              <w:jc w:val="both"/>
              <w:rPr>
                <w:sz w:val="22"/>
                <w:lang w:val="en-US"/>
              </w:rPr>
            </w:pPr>
            <w:r>
              <w:rPr>
                <w:rFonts w:eastAsia="MS Mincho"/>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The structure of the features related to enhanced PUSCH repetition type A and TBoMS</w:t>
            </w:r>
          </w:p>
          <w:p w14:paraId="2488B933"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aa"/>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aa"/>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1BBF1B5" w14:textId="77777777" w:rsidR="00CD4FD5" w:rsidRDefault="00B549E0">
            <w:pPr>
              <w:pStyle w:val="aa"/>
              <w:spacing w:beforeLines="50" w:before="120" w:afterLines="50"/>
              <w:rPr>
                <w:rFonts w:eastAsia="SimSun"/>
                <w:b/>
                <w:sz w:val="22"/>
                <w:szCs w:val="22"/>
                <w:lang w:eastAsia="zh-CN"/>
              </w:rPr>
            </w:pPr>
            <w:bookmarkStart w:id="28"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28"/>
          <w:p w14:paraId="123471C4" w14:textId="77777777" w:rsidR="00CD4FD5" w:rsidRDefault="00B549E0">
            <w:pPr>
              <w:pStyle w:val="aa"/>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409" w:type="pct"/>
          </w:tcPr>
          <w:p w14:paraId="068001A7" w14:textId="77777777" w:rsidR="00CD4FD5" w:rsidRDefault="00B549E0">
            <w:pPr>
              <w:jc w:val="both"/>
              <w:rPr>
                <w:sz w:val="22"/>
                <w:lang w:val="en-US"/>
              </w:rPr>
            </w:pPr>
            <w:r>
              <w:rPr>
                <w:rFonts w:eastAsia="MS Mincho"/>
                <w:sz w:val="22"/>
              </w:rPr>
              <w:t>Nokia, Nokia Shanghai Bell</w:t>
            </w:r>
          </w:p>
        </w:tc>
        <w:tc>
          <w:tcPr>
            <w:tcW w:w="4452" w:type="pct"/>
          </w:tcPr>
          <w:p w14:paraId="77CC1006" w14:textId="77777777" w:rsidR="00CD4FD5" w:rsidRDefault="00B549E0">
            <w:pPr>
              <w:pStyle w:val="aff"/>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aff"/>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72F994BD" w14:textId="77777777" w:rsidR="00CD4FD5" w:rsidRDefault="00B549E0">
            <w:pPr>
              <w:jc w:val="both"/>
              <w:rPr>
                <w:sz w:val="22"/>
                <w:lang w:val="en-US"/>
              </w:rPr>
            </w:pPr>
            <w:r>
              <w:rPr>
                <w:rFonts w:eastAsia="MS Mincho"/>
                <w:sz w:val="22"/>
              </w:rPr>
              <w:t>Intel Corporation</w:t>
            </w:r>
          </w:p>
        </w:tc>
        <w:tc>
          <w:tcPr>
            <w:tcW w:w="4452" w:type="pct"/>
          </w:tcPr>
          <w:p w14:paraId="6BCC0A59" w14:textId="77777777" w:rsidR="00CD4FD5" w:rsidRDefault="00B549E0">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0DB5E38F" w14:textId="77777777" w:rsidR="00CD4FD5" w:rsidRDefault="00B549E0">
            <w:pPr>
              <w:pStyle w:val="a5"/>
              <w:keepNext/>
              <w:jc w:val="center"/>
            </w:pPr>
            <w:bookmarkStart w:id="29" w:name="_Ref83197070"/>
            <w:r>
              <w:t xml:space="preserve">Table </w:t>
            </w:r>
            <w:r>
              <w:fldChar w:fldCharType="begin"/>
            </w:r>
            <w:r>
              <w:instrText xml:space="preserve"> SEQ Table \* ARABIC </w:instrText>
            </w:r>
            <w:r>
              <w:fldChar w:fldCharType="separate"/>
            </w:r>
            <w:r>
              <w:t>2</w:t>
            </w:r>
            <w:r>
              <w:fldChar w:fldCharType="end"/>
            </w:r>
            <w:bookmarkEnd w:id="29"/>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2 as a starting point for discussion of feature groups for TBoMS.</w:t>
            </w:r>
          </w:p>
        </w:tc>
      </w:tr>
      <w:tr w:rsidR="00CD4FD5" w14:paraId="222C8B31" w14:textId="77777777">
        <w:tc>
          <w:tcPr>
            <w:tcW w:w="139" w:type="pct"/>
          </w:tcPr>
          <w:p w14:paraId="5D23CC8F"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8EB33BB" w14:textId="77777777" w:rsidR="00CD4FD5" w:rsidRDefault="00B549E0">
            <w:pPr>
              <w:spacing w:line="288" w:lineRule="auto"/>
              <w:jc w:val="both"/>
              <w:rPr>
                <w:rFonts w:eastAsia="맑은 고딕"/>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0"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9C8F085" w14:textId="77777777" w:rsidR="00CD4FD5" w:rsidRDefault="00B549E0">
            <w:pPr>
              <w:pStyle w:val="a5"/>
              <w:keepNext/>
              <w:spacing w:after="0"/>
            </w:pPr>
            <w:bookmarkStart w:id="31" w:name="_Ref86954110"/>
            <w:r>
              <w:t xml:space="preserve">Table </w:t>
            </w:r>
            <w:r>
              <w:fldChar w:fldCharType="begin"/>
            </w:r>
            <w:r>
              <w:instrText xml:space="preserve"> SEQ Table \* ARABIC </w:instrText>
            </w:r>
            <w:r>
              <w:fldChar w:fldCharType="separate"/>
            </w:r>
            <w:r>
              <w:t>2</w:t>
            </w:r>
            <w:r>
              <w:fldChar w:fldCharType="end"/>
            </w:r>
            <w:bookmarkEnd w:id="30"/>
            <w:bookmarkEnd w:id="31"/>
            <w:r>
              <w:t xml:space="preserve">: Capabilities for </w:t>
            </w:r>
            <w:r>
              <w:rPr>
                <w:lang w:eastAsia="zh-CN"/>
              </w:rPr>
              <w:t>Transport Block over Multi-slot PUSCH</w:t>
            </w:r>
          </w:p>
          <w:tbl>
            <w:tblPr>
              <w:tblStyle w:val="af6"/>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MS Mincho"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2" w:name="_Toc86951285"/>
            <w:r>
              <w:t>UE features for transport block over multi-slot PUSCH are defined according to Table 2.</w:t>
            </w:r>
            <w:bookmarkEnd w:id="32"/>
          </w:p>
        </w:tc>
      </w:tr>
      <w:tr w:rsidR="00CD4FD5" w14:paraId="1F9D244A" w14:textId="77777777">
        <w:tc>
          <w:tcPr>
            <w:tcW w:w="139" w:type="pct"/>
          </w:tcPr>
          <w:p w14:paraId="1B12A6E3"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3599038B" w14:textId="77777777" w:rsidR="00CD4FD5" w:rsidRDefault="00B549E0">
            <w:pPr>
              <w:jc w:val="both"/>
              <w:rPr>
                <w:sz w:val="22"/>
                <w:lang w:val="en-US"/>
              </w:rPr>
            </w:pPr>
            <w:r>
              <w:rPr>
                <w:rFonts w:eastAsia="MS Mincho"/>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lastRenderedPageBreak/>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0A69141E" w14:textId="77777777" w:rsidR="00CD4FD5" w:rsidRDefault="00B549E0">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Repetitions of TBoMS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103F364"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1F685E14" w14:textId="77777777">
        <w:tc>
          <w:tcPr>
            <w:tcW w:w="139" w:type="pct"/>
          </w:tcPr>
          <w:p w14:paraId="6A85E001"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roposal 2: For whether to have a single FG or separate FGs for DG-PUSCH with TBoMS and CG-PUSCH with TBoMS,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1DB1D669" w14:textId="77777777" w:rsidR="00CD4FD5" w:rsidRDefault="00B549E0">
            <w:pPr>
              <w:jc w:val="both"/>
              <w:rPr>
                <w:sz w:val="22"/>
                <w:lang w:val="en-US"/>
              </w:rPr>
            </w:pPr>
            <w:r>
              <w:rPr>
                <w:rFonts w:eastAsia="MS Mincho"/>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aff"/>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aff"/>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D781945" w14:textId="77777777" w:rsidR="00CD4FD5" w:rsidRDefault="00B549E0">
            <w:pPr>
              <w:jc w:val="both"/>
              <w:rPr>
                <w:sz w:val="22"/>
                <w:lang w:val="en-US"/>
              </w:rPr>
            </w:pPr>
            <w:r>
              <w:rPr>
                <w:rFonts w:eastAsia="MS Mincho"/>
                <w:sz w:val="22"/>
              </w:rPr>
              <w:t>MediaTek Inc.</w:t>
            </w:r>
          </w:p>
        </w:tc>
        <w:tc>
          <w:tcPr>
            <w:tcW w:w="4452" w:type="pct"/>
          </w:tcPr>
          <w:p w14:paraId="536E1799" w14:textId="77777777" w:rsidR="00CD4FD5" w:rsidRDefault="00B549E0">
            <w:pPr>
              <w:pStyle w:val="a5"/>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418C36E0" w14:textId="77777777" w:rsidR="00CD4FD5" w:rsidRDefault="00B549E0">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aff"/>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3C44784B"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lastRenderedPageBreak/>
        <w:t>K</w:t>
      </w:r>
      <w:r>
        <w:rPr>
          <w:szCs w:val="21"/>
          <w:lang w:val="en-US"/>
        </w:rPr>
        <w:t>eep current structure</w:t>
      </w:r>
    </w:p>
    <w:p w14:paraId="29C7972F"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8FFB9EB" w14:textId="77777777" w:rsidR="00CD4FD5" w:rsidRDefault="00B549E0">
      <w:pPr>
        <w:pStyle w:val="aff"/>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62E6E658" w14:textId="77777777" w:rsidR="00CD4FD5" w:rsidRDefault="00B549E0">
      <w:pPr>
        <w:pStyle w:val="aff"/>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6"/>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e support Option 1. TBoMS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MS PGothic"/>
                <w:color w:val="000000"/>
                <w:szCs w:val="21"/>
              </w:rPr>
              <w:t>Intel</w:t>
            </w:r>
          </w:p>
        </w:tc>
        <w:tc>
          <w:tcPr>
            <w:tcW w:w="4494" w:type="pct"/>
          </w:tcPr>
          <w:p w14:paraId="7B832213" w14:textId="77777777" w:rsidR="00CD4FD5" w:rsidRDefault="00B549E0">
            <w:pPr>
              <w:rPr>
                <w:rFonts w:eastAsia="MS PGothic"/>
                <w:color w:val="000000"/>
                <w:szCs w:val="21"/>
                <w:lang w:val="en-US"/>
              </w:rPr>
            </w:pPr>
            <w:r>
              <w:rPr>
                <w:rFonts w:eastAsia="MS PGothic"/>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color w:val="000000"/>
                <w:szCs w:val="21"/>
                <w:lang w:val="en-US" w:eastAsia="zh-CN"/>
              </w:rPr>
            </w:pPr>
            <w:r>
              <w:rPr>
                <w:rFonts w:eastAsia="MS PGothic"/>
                <w:color w:val="000000"/>
                <w:szCs w:val="21"/>
              </w:rPr>
              <w:t>Apple</w:t>
            </w:r>
          </w:p>
        </w:tc>
        <w:tc>
          <w:tcPr>
            <w:tcW w:w="4494" w:type="pct"/>
          </w:tcPr>
          <w:p w14:paraId="3D61CAD8" w14:textId="107A3398" w:rsidR="00B549E0" w:rsidRDefault="00B549E0" w:rsidP="00B549E0">
            <w:pPr>
              <w:rPr>
                <w:rFonts w:eastAsia="SimSun"/>
                <w:color w:val="000000"/>
                <w:szCs w:val="21"/>
                <w:lang w:val="en-US" w:eastAsia="zh-CN"/>
              </w:rPr>
            </w:pPr>
            <w:r>
              <w:rPr>
                <w:rFonts w:eastAsia="MS PGothic"/>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MS PGothic"/>
                <w:color w:val="000000"/>
                <w:szCs w:val="21"/>
              </w:rPr>
            </w:pPr>
            <w:r>
              <w:rPr>
                <w:rFonts w:eastAsia="맑은 고딕" w:hint="eastAsia"/>
                <w:color w:val="000000"/>
                <w:szCs w:val="21"/>
                <w:lang w:eastAsia="ko-KR"/>
              </w:rPr>
              <w:t>Samsung</w:t>
            </w:r>
          </w:p>
        </w:tc>
        <w:tc>
          <w:tcPr>
            <w:tcW w:w="4494" w:type="pct"/>
          </w:tcPr>
          <w:p w14:paraId="23B57B31" w14:textId="7CBABD96" w:rsidR="00147008" w:rsidRDefault="00147008" w:rsidP="00147008">
            <w:pPr>
              <w:rPr>
                <w:rFonts w:eastAsia="MS PGothic"/>
                <w:color w:val="000000"/>
                <w:szCs w:val="21"/>
                <w:lang w:val="en-US"/>
              </w:rPr>
            </w:pPr>
            <w:r>
              <w:rPr>
                <w:rFonts w:eastAsia="맑은 고딕" w:hint="eastAsia"/>
                <w:color w:val="000000"/>
                <w:szCs w:val="21"/>
                <w:lang w:val="en-US" w:eastAsia="ko-KR"/>
              </w:rPr>
              <w:t>Support Option 1</w:t>
            </w:r>
          </w:p>
        </w:tc>
      </w:tr>
    </w:tbl>
    <w:p w14:paraId="46D0FE63" w14:textId="77777777" w:rsidR="00CD4FD5" w:rsidRDefault="00CD4FD5">
      <w:pPr>
        <w:spacing w:afterLines="50" w:after="120"/>
        <w:jc w:val="both"/>
        <w:rPr>
          <w:sz w:val="22"/>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6"/>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a FG for the repetition of TBoMS. </w:t>
            </w:r>
          </w:p>
          <w:p w14:paraId="5D676B14" w14:textId="77777777" w:rsidR="00CD4FD5" w:rsidRDefault="00B549E0">
            <w:pPr>
              <w:rPr>
                <w:rFonts w:ascii="MS PGothic" w:eastAsia="MS PGothic" w:hAnsi="MS PGothic" w:cs="MS PGothic"/>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a FG for TBoMS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szCs w:val="21"/>
                <w:lang w:val="en-US" w:eastAsia="zh-CN"/>
              </w:rPr>
            </w:pPr>
            <w:r>
              <w:rPr>
                <w:szCs w:val="21"/>
                <w:lang w:val="en-US"/>
              </w:rPr>
              <w:t>Apple</w:t>
            </w:r>
          </w:p>
        </w:tc>
        <w:tc>
          <w:tcPr>
            <w:tcW w:w="4494" w:type="pct"/>
          </w:tcPr>
          <w:p w14:paraId="7B786175" w14:textId="104FA6F5" w:rsidR="00B549E0" w:rsidRDefault="00B549E0" w:rsidP="00B549E0">
            <w:pPr>
              <w:rPr>
                <w:rFonts w:eastAsia="SimSun"/>
                <w:szCs w:val="21"/>
                <w:lang w:val="en-US" w:eastAsia="zh-CN"/>
              </w:rPr>
            </w:pPr>
            <w:r>
              <w:rPr>
                <w:szCs w:val="21"/>
                <w:lang w:val="en-US"/>
              </w:rPr>
              <w:t>Ok to add a FG for TBoMS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맑은 고딕"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o need to introduce a separate capability for the repetition of TBoMS.</w:t>
            </w:r>
            <w:r>
              <w:rPr>
                <w:szCs w:val="21"/>
              </w:rPr>
              <w:t xml:space="preserve"> I</w:t>
            </w:r>
            <w:r w:rsidRPr="00DB22F2">
              <w:rPr>
                <w:szCs w:val="21"/>
              </w:rPr>
              <w:t xml:space="preserve">f a UE supports TBoMS and PUSCH repetition Type A respectively, it means the UE also supports the repetition of TBoMS. </w:t>
            </w:r>
            <w:r>
              <w:rPr>
                <w:szCs w:val="21"/>
              </w:rPr>
              <w:t xml:space="preserve">As for RV cycling, since legacy RV sequence and RV index indication is reused, we don’t see the need for separate FG for this combination. </w:t>
            </w:r>
          </w:p>
        </w:tc>
      </w:tr>
    </w:tbl>
    <w:p w14:paraId="1BB3EAA9" w14:textId="77777777" w:rsidR="00CD4FD5" w:rsidRPr="00147008" w:rsidRDefault="00CD4FD5">
      <w:pPr>
        <w:spacing w:afterLines="50" w:after="120"/>
        <w:jc w:val="both"/>
        <w:rPr>
          <w:sz w:val="22"/>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aff"/>
        <w:numPr>
          <w:ilvl w:val="0"/>
          <w:numId w:val="16"/>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 to add an FG for the maximum concurrent TBoMS transmissions supported by a UE across all carriers when operating in UL-CA</w:t>
      </w:r>
    </w:p>
    <w:p w14:paraId="02E5F78E" w14:textId="77777777" w:rsidR="00CD4FD5" w:rsidRDefault="00B549E0">
      <w:pPr>
        <w:pStyle w:val="aff"/>
        <w:numPr>
          <w:ilvl w:val="1"/>
          <w:numId w:val="16"/>
        </w:numPr>
        <w:spacing w:afterLines="50" w:after="120"/>
        <w:ind w:leftChars="0"/>
        <w:jc w:val="both"/>
        <w:rPr>
          <w:szCs w:val="21"/>
          <w:lang w:val="en-US"/>
        </w:rPr>
      </w:pPr>
      <w:r>
        <w:rPr>
          <w:szCs w:val="21"/>
          <w:lang w:val="en-US"/>
        </w:rPr>
        <w:t>Support: Qualcomm</w:t>
      </w:r>
    </w:p>
    <w:tbl>
      <w:tblPr>
        <w:tblStyle w:val="af6"/>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SimSun"/>
                <w:szCs w:val="21"/>
                <w:lang w:val="en-US" w:eastAsia="zh-CN"/>
              </w:rPr>
            </w:pPr>
            <w:r>
              <w:rPr>
                <w:szCs w:val="21"/>
                <w:lang w:val="en-US"/>
              </w:rPr>
              <w:t>Apple</w:t>
            </w:r>
          </w:p>
        </w:tc>
        <w:tc>
          <w:tcPr>
            <w:tcW w:w="4494" w:type="pct"/>
          </w:tcPr>
          <w:p w14:paraId="5780F8CC" w14:textId="40C54FA5" w:rsidR="00B549E0" w:rsidRDefault="00B549E0" w:rsidP="00B549E0">
            <w:pPr>
              <w:rPr>
                <w:rFonts w:eastAsia="SimSun"/>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맑은 고딕"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맑은 고딕" w:hint="eastAsia"/>
                <w:szCs w:val="21"/>
                <w:lang w:val="en-US" w:eastAsia="ko-KR"/>
              </w:rPr>
              <w:t xml:space="preserve">No need. </w:t>
            </w:r>
            <w:r>
              <w:rPr>
                <w:rFonts w:eastAsia="맑은 고딕"/>
                <w:szCs w:val="21"/>
                <w:lang w:val="en-US" w:eastAsia="ko-KR"/>
              </w:rPr>
              <w:t xml:space="preserve">UL CA is not the main target scenario for Coverage Enhancement. </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aff"/>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af6"/>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맑은 고딕"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맑은 고딕" w:hint="eastAsia"/>
                <w:szCs w:val="21"/>
                <w:lang w:val="en-US" w:eastAsia="ko-KR"/>
              </w:rPr>
              <w:t>Support</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aff"/>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aff"/>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aff"/>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aff"/>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aff"/>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6"/>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szCs w:val="21"/>
                <w:lang w:val="en-US" w:eastAsia="zh-CN"/>
              </w:rPr>
            </w:pPr>
            <w:r>
              <w:rPr>
                <w:szCs w:val="21"/>
                <w:lang w:val="en-US"/>
              </w:rPr>
              <w:lastRenderedPageBreak/>
              <w:t>Apple</w:t>
            </w:r>
          </w:p>
        </w:tc>
        <w:tc>
          <w:tcPr>
            <w:tcW w:w="4494" w:type="pct"/>
          </w:tcPr>
          <w:p w14:paraId="681B19F4" w14:textId="390C378F" w:rsidR="00B549E0" w:rsidRDefault="00B549E0" w:rsidP="00B549E0">
            <w:pPr>
              <w:rPr>
                <w:rFonts w:eastAsia="SimSun"/>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맑은 고딕"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맑은 고딕" w:hint="eastAsia"/>
                <w:szCs w:val="21"/>
                <w:lang w:val="en-US" w:eastAsia="ko-KR"/>
              </w:rPr>
              <w:t>Per band</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6"/>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497CCE7" w14:textId="77777777">
        <w:tc>
          <w:tcPr>
            <w:tcW w:w="506" w:type="pct"/>
          </w:tcPr>
          <w:p w14:paraId="5D306D61" w14:textId="77777777" w:rsidR="00CD4FD5" w:rsidRDefault="00CD4FD5">
            <w:pPr>
              <w:spacing w:after="0"/>
              <w:jc w:val="both"/>
              <w:rPr>
                <w:szCs w:val="21"/>
                <w:lang w:val="en-US"/>
              </w:rPr>
            </w:pPr>
          </w:p>
        </w:tc>
        <w:tc>
          <w:tcPr>
            <w:tcW w:w="4494" w:type="pct"/>
          </w:tcPr>
          <w:p w14:paraId="25E1055F" w14:textId="77777777" w:rsidR="00CD4FD5" w:rsidRDefault="00CD4FD5">
            <w:pPr>
              <w:spacing w:after="0"/>
              <w:rPr>
                <w:rFonts w:ascii="MS PGothic" w:eastAsia="MS PGothic" w:hAnsi="MS PGothic" w:cs="MS PGothic"/>
                <w:color w:val="000000"/>
                <w:szCs w:val="21"/>
                <w:lang w:val="en-US"/>
              </w:rPr>
            </w:pPr>
          </w:p>
        </w:tc>
      </w:tr>
      <w:tr w:rsidR="00CD4FD5" w14:paraId="34D678C8" w14:textId="77777777">
        <w:tc>
          <w:tcPr>
            <w:tcW w:w="506" w:type="pct"/>
          </w:tcPr>
          <w:p w14:paraId="0E9C8706" w14:textId="77777777" w:rsidR="00CD4FD5" w:rsidRDefault="00CD4FD5">
            <w:pPr>
              <w:spacing w:after="0"/>
              <w:jc w:val="both"/>
              <w:rPr>
                <w:szCs w:val="21"/>
                <w:lang w:val="en-US"/>
              </w:rPr>
            </w:pPr>
          </w:p>
        </w:tc>
        <w:tc>
          <w:tcPr>
            <w:tcW w:w="4494" w:type="pct"/>
          </w:tcPr>
          <w:p w14:paraId="25F4A123" w14:textId="77777777" w:rsidR="00CD4FD5" w:rsidRDefault="00CD4FD5">
            <w:pPr>
              <w:tabs>
                <w:tab w:val="left" w:pos="1800"/>
              </w:tabs>
              <w:spacing w:after="0"/>
              <w:rPr>
                <w:rFonts w:ascii="Times" w:eastAsia="바탕" w:hAnsi="Times"/>
                <w:iCs/>
                <w:szCs w:val="21"/>
                <w:lang w:eastAsia="zh-CN"/>
              </w:rPr>
            </w:pPr>
          </w:p>
        </w:tc>
      </w:tr>
      <w:tr w:rsidR="00CD4FD5" w14:paraId="7CC6C982" w14:textId="77777777">
        <w:tc>
          <w:tcPr>
            <w:tcW w:w="506" w:type="pct"/>
          </w:tcPr>
          <w:p w14:paraId="22E46BEC" w14:textId="77777777" w:rsidR="00CD4FD5" w:rsidRDefault="00CD4FD5">
            <w:pPr>
              <w:spacing w:after="0"/>
              <w:jc w:val="both"/>
              <w:rPr>
                <w:rFonts w:eastAsia="SimSun"/>
                <w:szCs w:val="21"/>
                <w:lang w:val="en-US" w:eastAsia="zh-CN"/>
              </w:rPr>
            </w:pPr>
          </w:p>
        </w:tc>
        <w:tc>
          <w:tcPr>
            <w:tcW w:w="4494" w:type="pct"/>
          </w:tcPr>
          <w:p w14:paraId="300CF95A" w14:textId="77777777" w:rsidR="00CD4FD5" w:rsidRDefault="00CD4FD5">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6"/>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MS PGothic" w:eastAsia="MS PGothic" w:hAnsi="MS PGothic" w:cs="MS PGothic"/>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바탕"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1"/>
        <w:numPr>
          <w:ilvl w:val="0"/>
          <w:numId w:val="10"/>
        </w:numPr>
        <w:spacing w:before="180" w:after="120"/>
        <w:rPr>
          <w:rFonts w:eastAsia="MS Mincho"/>
          <w:b/>
          <w:bCs/>
          <w:szCs w:val="24"/>
          <w:lang w:val="de-DE"/>
        </w:rPr>
      </w:pPr>
      <w:r>
        <w:rPr>
          <w:rFonts w:eastAsia="MS Mincho"/>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31EF0966" w14:textId="77777777" w:rsidR="00CD4FD5" w:rsidRDefault="00B549E0">
            <w:pPr>
              <w:jc w:val="both"/>
              <w:rPr>
                <w:sz w:val="22"/>
                <w:lang w:val="en-US"/>
              </w:rPr>
            </w:pPr>
            <w:r>
              <w:rPr>
                <w:rFonts w:eastAsia="MS Mincho"/>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3" w:name="OLE_LINK203"/>
            <w:bookmarkStart w:id="34"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TBoMS,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5" w:name="OLE_LINK142"/>
            <w:r>
              <w:rPr>
                <w:lang w:eastAsia="zh-CN"/>
              </w:rPr>
              <w:t>“compensation leftover for frequency error”</w:t>
            </w:r>
            <w:bookmarkEnd w:id="35"/>
            <w:r>
              <w:rPr>
                <w:lang w:eastAsia="zh-CN"/>
              </w:rPr>
              <w:t xml:space="preserve"> be different. And UE’s implementation on different FR range to maintain the phase continuity could be different. </w:t>
            </w:r>
            <w:bookmarkEnd w:id="33"/>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6" w:name="OLE_LINK147"/>
            <w:bookmarkStart w:id="37" w:name="OLE_LINK186"/>
            <w:r>
              <w:rPr>
                <w:b/>
                <w:i/>
                <w:color w:val="000000"/>
                <w:shd w:val="clear" w:color="auto" w:fill="FFFFFF"/>
                <w:lang w:eastAsia="zh-CN"/>
              </w:rPr>
              <w:t xml:space="preserve">Proposal 5: </w:t>
            </w:r>
            <w:r>
              <w:rPr>
                <w:b/>
                <w:i/>
                <w:szCs w:val="24"/>
                <w:lang w:eastAsia="zh-CN"/>
              </w:rPr>
              <w:t>For FG 30-4, FR1/FR2 differentiation is necessary.</w:t>
            </w:r>
            <w:bookmarkEnd w:id="36"/>
          </w:p>
          <w:bookmarkEnd w:id="34"/>
          <w:bookmarkEnd w:id="37"/>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TBoMS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aa"/>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aa"/>
              <w:spacing w:beforeLines="50" w:before="120" w:afterLines="50"/>
              <w:rPr>
                <w:b/>
                <w:sz w:val="22"/>
                <w:szCs w:val="22"/>
              </w:rPr>
            </w:pPr>
            <w:bookmarkStart w:id="38"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38"/>
          <w:p w14:paraId="37D3E645" w14:textId="77777777" w:rsidR="00CD4FD5" w:rsidRDefault="00B549E0">
            <w:pPr>
              <w:pStyle w:val="aa"/>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2E847E3E" w14:textId="77777777" w:rsidR="00CD4FD5" w:rsidRDefault="00B549E0">
            <w:pPr>
              <w:jc w:val="both"/>
              <w:rPr>
                <w:sz w:val="22"/>
                <w:lang w:val="en-US"/>
              </w:rPr>
            </w:pPr>
            <w:r>
              <w:rPr>
                <w:rFonts w:eastAsia="MS Mincho"/>
                <w:sz w:val="22"/>
              </w:rPr>
              <w:t>Nokia, Nokia Shanghai Bell</w:t>
            </w:r>
          </w:p>
        </w:tc>
        <w:tc>
          <w:tcPr>
            <w:tcW w:w="19931" w:type="dxa"/>
          </w:tcPr>
          <w:p w14:paraId="2BEBD157" w14:textId="77777777" w:rsidR="00CD4FD5" w:rsidRDefault="00B549E0">
            <w:pPr>
              <w:pStyle w:val="aff"/>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aff"/>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73811260" w14:textId="77777777" w:rsidR="00CD4FD5" w:rsidRDefault="00B549E0">
            <w:pPr>
              <w:jc w:val="both"/>
              <w:rPr>
                <w:sz w:val="22"/>
                <w:lang w:val="en-US"/>
              </w:rPr>
            </w:pPr>
            <w:r>
              <w:rPr>
                <w:rFonts w:eastAsia="MS Mincho"/>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aff"/>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aff"/>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aff"/>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6"/>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Proposal 6: Set “Optional with capability signaling”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aa"/>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aa"/>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39C98FCE" w14:textId="77777777" w:rsidR="00CD4FD5" w:rsidRDefault="00B549E0">
            <w:pPr>
              <w:pStyle w:val="aa"/>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aa"/>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aa"/>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20A3531E" w14:textId="77777777" w:rsidR="00CD4FD5" w:rsidRDefault="00B549E0">
            <w:pPr>
              <w:pStyle w:val="aa"/>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aa"/>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aa"/>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19E4E853" w14:textId="77777777" w:rsidR="00CD4FD5" w:rsidRDefault="00B549E0">
            <w:pPr>
              <w:pStyle w:val="a5"/>
              <w:keepNext/>
              <w:spacing w:after="0"/>
            </w:pPr>
            <w:bookmarkStart w:id="40" w:name="_Ref83818977"/>
            <w:r>
              <w:t xml:space="preserve">Table </w:t>
            </w:r>
            <w:r>
              <w:fldChar w:fldCharType="begin"/>
            </w:r>
            <w:r>
              <w:instrText xml:space="preserve"> SEQ Table \* ARABIC </w:instrText>
            </w:r>
            <w:r>
              <w:fldChar w:fldCharType="separate"/>
            </w:r>
            <w:r>
              <w:t>3</w:t>
            </w:r>
            <w:r>
              <w:fldChar w:fldCharType="end"/>
            </w:r>
            <w:bookmarkEnd w:id="40"/>
            <w:r>
              <w:t>: Capabilities for PUSCH and PUCCH Joint Channel Estimation</w:t>
            </w:r>
          </w:p>
          <w:tbl>
            <w:tblPr>
              <w:tblStyle w:val="af6"/>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1" w:name="_Toc86951286"/>
            <w:r>
              <w:t>UE features for PUSCH and PUCCH joint channel estimation are defined according to Table 3</w:t>
            </w:r>
            <w:bookmarkEnd w:id="39"/>
            <w:bookmarkEnd w:id="41"/>
          </w:p>
        </w:tc>
      </w:tr>
      <w:tr w:rsidR="00CD4FD5" w14:paraId="6DAF318F" w14:textId="77777777">
        <w:tc>
          <w:tcPr>
            <w:tcW w:w="621" w:type="dxa"/>
          </w:tcPr>
          <w:p w14:paraId="7CFD1D3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155632FA" w14:textId="77777777" w:rsidR="00CD4FD5" w:rsidRDefault="00B549E0">
            <w:pPr>
              <w:jc w:val="both"/>
              <w:rPr>
                <w:sz w:val="22"/>
                <w:lang w:val="en-US"/>
              </w:rPr>
            </w:pPr>
            <w:r>
              <w:rPr>
                <w:rFonts w:eastAsia="MS Mincho"/>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aff"/>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aff"/>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TBoMS.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49405CB" w14:textId="77777777" w:rsidR="00CD4FD5" w:rsidRDefault="00B549E0">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4FFADCE" w14:textId="77777777">
        <w:tc>
          <w:tcPr>
            <w:tcW w:w="621" w:type="dxa"/>
          </w:tcPr>
          <w:p w14:paraId="750D1BAE"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66F92C3D" w14:textId="77777777" w:rsidR="00CD4FD5" w:rsidRDefault="00B549E0">
            <w:pPr>
              <w:jc w:val="both"/>
              <w:rPr>
                <w:sz w:val="22"/>
                <w:lang w:val="en-US"/>
              </w:rPr>
            </w:pPr>
            <w:r>
              <w:rPr>
                <w:rFonts w:eastAsia="MS Mincho"/>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BC4170" w14:textId="77777777" w:rsidR="00CD4FD5" w:rsidRDefault="00B549E0">
            <w:pPr>
              <w:jc w:val="both"/>
              <w:rPr>
                <w:sz w:val="22"/>
                <w:lang w:val="en-US"/>
              </w:rPr>
            </w:pPr>
            <w:r>
              <w:rPr>
                <w:rFonts w:eastAsia="MS Mincho"/>
                <w:sz w:val="22"/>
              </w:rPr>
              <w:t>MediaTek Inc.</w:t>
            </w:r>
          </w:p>
        </w:tc>
        <w:tc>
          <w:tcPr>
            <w:tcW w:w="19931" w:type="dxa"/>
          </w:tcPr>
          <w:p w14:paraId="1B273890" w14:textId="77777777" w:rsidR="00CD4FD5" w:rsidRDefault="00B549E0">
            <w:pPr>
              <w:pStyle w:val="a5"/>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a5"/>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1AB0A10A" w14:textId="77777777" w:rsidR="00CD4FD5" w:rsidRDefault="00B549E0">
            <w:pPr>
              <w:pStyle w:val="a5"/>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a5"/>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aff"/>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p w14:paraId="44C2B1D8" w14:textId="77777777" w:rsidR="00CD4FD5" w:rsidRDefault="00B549E0">
      <w:pPr>
        <w:pStyle w:val="aff"/>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MS Mincho"/>
          <w:sz w:val="22"/>
        </w:rPr>
        <w:t>Huawei, HiSilicon, DOCOMO</w:t>
      </w:r>
    </w:p>
    <w:tbl>
      <w:tblPr>
        <w:tblStyle w:val="af6"/>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A8555EB"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MS PGothic"/>
                <w:color w:val="000000"/>
                <w:szCs w:val="21"/>
                <w:lang w:val="en-US"/>
              </w:rPr>
            </w:pPr>
            <w:r>
              <w:rPr>
                <w:rFonts w:eastAsia="MS PGothic"/>
                <w:color w:val="000000"/>
                <w:szCs w:val="21"/>
                <w:lang w:val="en-US"/>
              </w:rPr>
              <w:t>Intel</w:t>
            </w:r>
          </w:p>
        </w:tc>
        <w:tc>
          <w:tcPr>
            <w:tcW w:w="4526" w:type="pct"/>
          </w:tcPr>
          <w:p w14:paraId="4FF29179" w14:textId="77777777" w:rsidR="00CD4FD5" w:rsidRDefault="00B549E0">
            <w:pPr>
              <w:rPr>
                <w:rFonts w:eastAsia="MS PGothic"/>
                <w:color w:val="000000"/>
                <w:szCs w:val="21"/>
                <w:lang w:val="en-US"/>
              </w:rPr>
            </w:pPr>
            <w:r>
              <w:rPr>
                <w:rFonts w:eastAsia="MS PGothic"/>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color w:val="000000"/>
                <w:szCs w:val="21"/>
                <w:lang w:val="en-US" w:eastAsia="zh-CN"/>
              </w:rPr>
            </w:pPr>
            <w:r>
              <w:rPr>
                <w:rFonts w:eastAsia="MS PGothic"/>
                <w:color w:val="000000"/>
                <w:szCs w:val="21"/>
                <w:lang w:val="en-US"/>
              </w:rPr>
              <w:t>Apple</w:t>
            </w:r>
          </w:p>
        </w:tc>
        <w:tc>
          <w:tcPr>
            <w:tcW w:w="4526" w:type="pct"/>
          </w:tcPr>
          <w:p w14:paraId="0A665FEB" w14:textId="622DBC59" w:rsidR="00B549E0" w:rsidRDefault="00B549E0" w:rsidP="00B549E0">
            <w:pPr>
              <w:rPr>
                <w:rFonts w:eastAsia="SimSun"/>
                <w:color w:val="000000"/>
                <w:szCs w:val="21"/>
                <w:lang w:val="en-US" w:eastAsia="zh-CN"/>
              </w:rPr>
            </w:pPr>
            <w:r>
              <w:rPr>
                <w:rFonts w:eastAsia="MS PGothic"/>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MS PGothic"/>
                <w:color w:val="000000"/>
                <w:szCs w:val="21"/>
                <w:lang w:val="en-US"/>
              </w:rPr>
            </w:pPr>
            <w:r>
              <w:rPr>
                <w:rFonts w:eastAsia="맑은 고딕" w:hint="eastAsia"/>
                <w:color w:val="000000"/>
                <w:szCs w:val="21"/>
                <w:lang w:val="en-US" w:eastAsia="ko-KR"/>
              </w:rPr>
              <w:t>Samsung</w:t>
            </w:r>
          </w:p>
        </w:tc>
        <w:tc>
          <w:tcPr>
            <w:tcW w:w="4526" w:type="pct"/>
          </w:tcPr>
          <w:p w14:paraId="45475308" w14:textId="506A0A2F" w:rsidR="001137A4" w:rsidRDefault="001137A4" w:rsidP="001137A4">
            <w:pPr>
              <w:rPr>
                <w:rFonts w:eastAsia="MS PGothic"/>
                <w:color w:val="000000"/>
                <w:szCs w:val="21"/>
                <w:lang w:val="en-US"/>
              </w:rPr>
            </w:pPr>
            <w:r>
              <w:rPr>
                <w:rFonts w:eastAsia="맑은 고딕" w:hint="eastAsia"/>
                <w:color w:val="000000"/>
                <w:szCs w:val="21"/>
                <w:lang w:val="en-US" w:eastAsia="ko-KR"/>
              </w:rPr>
              <w:t>Wait for RAN4 reply</w:t>
            </w:r>
          </w:p>
        </w:tc>
      </w:tr>
    </w:tbl>
    <w:p w14:paraId="782C0C9A" w14:textId="77777777" w:rsidR="00CD4FD5" w:rsidRDefault="00CD4FD5">
      <w:pPr>
        <w:spacing w:afterLines="50" w:after="120"/>
        <w:jc w:val="both"/>
        <w:rPr>
          <w:sz w:val="22"/>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aff"/>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aff"/>
        <w:numPr>
          <w:ilvl w:val="1"/>
          <w:numId w:val="16"/>
        </w:numPr>
        <w:spacing w:afterLines="50" w:after="120"/>
        <w:ind w:leftChars="0"/>
        <w:jc w:val="both"/>
        <w:rPr>
          <w:b/>
          <w:bCs/>
          <w:szCs w:val="21"/>
          <w:lang w:val="en-US"/>
        </w:rPr>
      </w:pPr>
      <w:r>
        <w:rPr>
          <w:b/>
          <w:bCs/>
          <w:szCs w:val="21"/>
          <w:lang w:val="en-US"/>
        </w:rPr>
        <w:lastRenderedPageBreak/>
        <w:t>Q2: Whether to split to back-to-back transmission and non-back-to-back transmission</w:t>
      </w:r>
    </w:p>
    <w:p w14:paraId="7858BBE5"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F2D44E3" w14:textId="77777777" w:rsidR="00CD4FD5" w:rsidRDefault="00B549E0">
      <w:pPr>
        <w:pStyle w:val="aff"/>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aff"/>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75C55E8F" w14:textId="77777777" w:rsidR="00CD4FD5" w:rsidRDefault="00B549E0">
      <w:pPr>
        <w:pStyle w:val="aff"/>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aff"/>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aff"/>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aff"/>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aff"/>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aff"/>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aff"/>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aff"/>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aff"/>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aff"/>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6"/>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lastRenderedPageBreak/>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 xml:space="preserve">Q3: we are okay to merge DMRS bundling for PUSCH. In the agreement, DMRS bundling for PUSCH repetition type B/TBoMS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SimSun"/>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맑은 고딕" w:hint="eastAsia"/>
                <w:szCs w:val="21"/>
                <w:lang w:val="en-US" w:eastAsia="ko-KR"/>
              </w:rPr>
              <w:t>Samsung</w:t>
            </w:r>
          </w:p>
        </w:tc>
        <w:tc>
          <w:tcPr>
            <w:tcW w:w="4494" w:type="pct"/>
          </w:tcPr>
          <w:p w14:paraId="0A163197" w14:textId="77777777" w:rsidR="001137A4" w:rsidRDefault="001137A4" w:rsidP="001137A4">
            <w:pPr>
              <w:rPr>
                <w:rFonts w:eastAsia="맑은 고딕"/>
                <w:szCs w:val="21"/>
                <w:lang w:val="en-US" w:eastAsia="ko-KR"/>
              </w:rPr>
            </w:pPr>
            <w:r>
              <w:rPr>
                <w:rFonts w:eastAsia="맑은 고딕" w:hint="eastAsia"/>
                <w:szCs w:val="21"/>
                <w:lang w:val="en-US" w:eastAsia="ko-KR"/>
              </w:rPr>
              <w:t xml:space="preserve">Q2: </w:t>
            </w:r>
            <w:r>
              <w:rPr>
                <w:rFonts w:eastAsia="맑은 고딕"/>
                <w:szCs w:val="21"/>
                <w:lang w:val="en-US" w:eastAsia="ko-KR"/>
              </w:rPr>
              <w:t xml:space="preserve">If we introduce FGs for non-back-to-back transmission, what is the relation with FG </w:t>
            </w:r>
            <w:r w:rsidRPr="00C151F7">
              <w:rPr>
                <w:rFonts w:eastAsia="맑은 고딕"/>
                <w:szCs w:val="21"/>
                <w:lang w:eastAsia="ko-KR"/>
              </w:rPr>
              <w:t>30-4g</w:t>
            </w:r>
            <w:r>
              <w:rPr>
                <w:rFonts w:eastAsia="맑은 고딕"/>
                <w:szCs w:val="21"/>
                <w:lang w:eastAsia="ko-KR"/>
              </w:rPr>
              <w:t xml:space="preserve"> (</w:t>
            </w:r>
            <w:r w:rsidRPr="00C151F7">
              <w:rPr>
                <w:rFonts w:eastAsia="맑은 고딕"/>
                <w:szCs w:val="21"/>
                <w:lang w:eastAsia="ko-KR"/>
              </w:rPr>
              <w:t>Restart DM-RS bundling after the events that violate power consistency and phase continuity</w:t>
            </w:r>
            <w:r>
              <w:rPr>
                <w:rFonts w:eastAsia="맑은 고딕"/>
                <w:szCs w:val="21"/>
                <w:lang w:eastAsia="ko-KR"/>
              </w:rPr>
              <w:t>)?</w:t>
            </w:r>
          </w:p>
          <w:p w14:paraId="107927EE" w14:textId="77777777" w:rsidR="001137A4" w:rsidRDefault="001137A4" w:rsidP="00BB55DB">
            <w:pPr>
              <w:rPr>
                <w:rFonts w:eastAsia="맑은 고딕"/>
                <w:szCs w:val="21"/>
                <w:lang w:val="en-US" w:eastAsia="ko-KR"/>
              </w:rPr>
            </w:pPr>
            <w:r>
              <w:rPr>
                <w:rFonts w:eastAsia="맑은 고딕"/>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맑은 고딕"/>
                <w:szCs w:val="21"/>
                <w:lang w:val="en-US" w:eastAsia="ko-KR"/>
              </w:rPr>
              <w:t>Q4: Yes</w:t>
            </w:r>
          </w:p>
        </w:tc>
      </w:tr>
    </w:tbl>
    <w:p w14:paraId="3D9623D8" w14:textId="77777777" w:rsidR="00CD4FD5" w:rsidRDefault="00CD4FD5">
      <w:pPr>
        <w:spacing w:afterLines="50" w:after="120"/>
        <w:jc w:val="both"/>
        <w:rPr>
          <w:sz w:val="22"/>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aff"/>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af6"/>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맑은 고딕"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맑은 고딕" w:hint="eastAsia"/>
                <w:szCs w:val="21"/>
                <w:lang w:val="en-US" w:eastAsia="ko-KR"/>
              </w:rPr>
              <w:t>Support</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aff"/>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02F873C" w14:textId="77777777" w:rsidR="00CD4FD5" w:rsidRDefault="00B549E0">
      <w:pPr>
        <w:pStyle w:val="aff"/>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2A63E4BC" w14:textId="77777777" w:rsidR="00CD4FD5" w:rsidRDefault="00B549E0">
      <w:pPr>
        <w:pStyle w:val="aff"/>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aff"/>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6"/>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lastRenderedPageBreak/>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aff"/>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aff"/>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aff"/>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CD4FD5" w14:paraId="15C274C9" w14:textId="77777777">
        <w:tc>
          <w:tcPr>
            <w:tcW w:w="506" w:type="pct"/>
          </w:tcPr>
          <w:p w14:paraId="0420AE04" w14:textId="77777777" w:rsidR="00CD4FD5" w:rsidRDefault="00CD4FD5">
            <w:pPr>
              <w:jc w:val="both"/>
              <w:rPr>
                <w:szCs w:val="21"/>
                <w:lang w:val="en-US"/>
              </w:rPr>
            </w:pPr>
          </w:p>
        </w:tc>
        <w:tc>
          <w:tcPr>
            <w:tcW w:w="4494" w:type="pct"/>
          </w:tcPr>
          <w:p w14:paraId="74C0712B" w14:textId="77777777" w:rsidR="00CD4FD5" w:rsidRDefault="00CD4FD5">
            <w:pPr>
              <w:rPr>
                <w:szCs w:val="21"/>
                <w:lang w:val="en-US"/>
              </w:rPr>
            </w:pP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6"/>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MS PGothic" w:eastAsia="MS PGothic" w:hAnsi="MS PGothic" w:cs="MS PGothic"/>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바탕"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6"/>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MS PGothic" w:eastAsia="MS PGothic" w:hAnsi="MS PGothic" w:cs="MS PGothic"/>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바탕"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2E783AB0" w14:textId="77777777" w:rsidR="00CD4FD5" w:rsidRDefault="00B549E0">
            <w:pPr>
              <w:jc w:val="both"/>
              <w:rPr>
                <w:sz w:val="22"/>
                <w:lang w:val="en-US"/>
              </w:rPr>
            </w:pPr>
            <w:r>
              <w:rPr>
                <w:rFonts w:eastAsia="MS Mincho"/>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031B2ABF" w14:textId="77777777" w:rsidR="00CD4FD5" w:rsidRDefault="00B549E0">
            <w:pPr>
              <w:jc w:val="both"/>
              <w:rPr>
                <w:sz w:val="22"/>
                <w:lang w:val="en-US"/>
              </w:rPr>
            </w:pPr>
            <w:r>
              <w:rPr>
                <w:rFonts w:eastAsia="MS Mincho"/>
                <w:sz w:val="22"/>
              </w:rPr>
              <w:t>Nokia, Nokia Shanghai Bell</w:t>
            </w:r>
          </w:p>
        </w:tc>
        <w:tc>
          <w:tcPr>
            <w:tcW w:w="19931" w:type="dxa"/>
          </w:tcPr>
          <w:p w14:paraId="44438FC4" w14:textId="77777777" w:rsidR="00CD4FD5" w:rsidRDefault="00B549E0">
            <w:pPr>
              <w:pStyle w:val="aff"/>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aff"/>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aa"/>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aa"/>
              <w:spacing w:before="240"/>
              <w:rPr>
                <w:rFonts w:cstheme="minorHAnsi"/>
              </w:rPr>
            </w:pPr>
            <w:r>
              <w:rPr>
                <w:rFonts w:cstheme="minorHAnsi"/>
              </w:rPr>
              <w:lastRenderedPageBreak/>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aa"/>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aff"/>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aff"/>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aff"/>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slot-based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바탕"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a5"/>
              <w:keepNext/>
              <w:spacing w:after="0"/>
            </w:pPr>
            <w:bookmarkStart w:id="42" w:name="_Ref84004705"/>
            <w:r>
              <w:t xml:space="preserve">Table </w:t>
            </w:r>
            <w:r>
              <w:fldChar w:fldCharType="begin"/>
            </w:r>
            <w:r>
              <w:instrText xml:space="preserve"> SEQ Table \* ARABIC </w:instrText>
            </w:r>
            <w:r>
              <w:fldChar w:fldCharType="separate"/>
            </w:r>
            <w:r>
              <w:t>4</w:t>
            </w:r>
            <w:r>
              <w:fldChar w:fldCharType="end"/>
            </w:r>
            <w:bookmarkEnd w:id="42"/>
            <w:r>
              <w:t xml:space="preserve">: Capabilities for </w:t>
            </w:r>
            <w:r>
              <w:rPr>
                <w:lang w:eastAsia="zh-CN"/>
              </w:rPr>
              <w:t>PUCCH Repetition Enhancement</w:t>
            </w:r>
          </w:p>
          <w:tbl>
            <w:tblPr>
              <w:tblStyle w:val="af6"/>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3" w:name="_Hlk86761874"/>
                  <w:r>
                    <w:rPr>
                      <w:color w:val="FF0000"/>
                      <w:u w:val="single"/>
                    </w:rPr>
                    <w:t>Support for configuring a repetition factor per PUCCH resource for slot based PUCCH formats 0, 1, 2, 3, and 4</w:t>
                  </w:r>
                  <w:bookmarkEnd w:id="43"/>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4" w:name="_Toc86951287"/>
            <w:r>
              <w:t>UE features for PUCCH repetition enhancement are defined according to Table 4</w:t>
            </w:r>
            <w:bookmarkEnd w:id="44"/>
          </w:p>
        </w:tc>
      </w:tr>
      <w:tr w:rsidR="00CD4FD5" w14:paraId="0BC7A360" w14:textId="77777777">
        <w:tc>
          <w:tcPr>
            <w:tcW w:w="621" w:type="dxa"/>
          </w:tcPr>
          <w:p w14:paraId="0D455EB6"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4F11F5" w14:textId="77777777" w:rsidR="00CD4FD5" w:rsidRDefault="00B549E0">
            <w:pPr>
              <w:jc w:val="both"/>
              <w:rPr>
                <w:sz w:val="22"/>
                <w:lang w:val="en-US"/>
              </w:rPr>
            </w:pPr>
            <w:r>
              <w:rPr>
                <w:rFonts w:eastAsia="MS Mincho"/>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176E94AB" w14:textId="77777777" w:rsidR="00CD4FD5" w:rsidRDefault="00CD4FD5">
            <w:pPr>
              <w:rPr>
                <w:rFonts w:eastAsia="Yu Mincho"/>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D4283D0"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36E1C692" w14:textId="77777777">
        <w:tc>
          <w:tcPr>
            <w:tcW w:w="621" w:type="dxa"/>
          </w:tcPr>
          <w:p w14:paraId="04D34111"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3773DC94" w14:textId="77777777" w:rsidR="00CD4FD5" w:rsidRDefault="00B549E0">
            <w:pPr>
              <w:jc w:val="both"/>
              <w:rPr>
                <w:sz w:val="22"/>
                <w:lang w:val="en-US"/>
              </w:rPr>
            </w:pPr>
            <w:r>
              <w:rPr>
                <w:rFonts w:eastAsia="MS Mincho"/>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lastRenderedPageBreak/>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1BA47666" w14:textId="77777777" w:rsidR="00CD4FD5" w:rsidRDefault="00B549E0">
            <w:pPr>
              <w:jc w:val="both"/>
              <w:rPr>
                <w:sz w:val="22"/>
                <w:lang w:val="en-US"/>
              </w:rPr>
            </w:pPr>
            <w:r>
              <w:rPr>
                <w:rFonts w:eastAsia="MS Mincho"/>
                <w:sz w:val="22"/>
              </w:rPr>
              <w:t>MediaTek Inc.</w:t>
            </w:r>
          </w:p>
        </w:tc>
        <w:tc>
          <w:tcPr>
            <w:tcW w:w="19931" w:type="dxa"/>
          </w:tcPr>
          <w:p w14:paraId="0F5EF5CF" w14:textId="77777777" w:rsidR="00CD4FD5" w:rsidRDefault="00B549E0">
            <w:pPr>
              <w:pStyle w:val="a5"/>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4908B601" w14:textId="77777777" w:rsidR="00CD4FD5" w:rsidRDefault="00B549E0">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2"/>
        <w:rPr>
          <w:b/>
          <w:bCs/>
        </w:rPr>
      </w:pPr>
      <w:r>
        <w:rPr>
          <w:b/>
          <w:bCs/>
        </w:rPr>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aff"/>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aff"/>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aff"/>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6"/>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69071207"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Intel</w:t>
            </w:r>
          </w:p>
        </w:tc>
        <w:tc>
          <w:tcPr>
            <w:tcW w:w="4494" w:type="pct"/>
          </w:tcPr>
          <w:p w14:paraId="4439CA36" w14:textId="77777777" w:rsidR="00CD4FD5" w:rsidRDefault="00B549E0">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rFonts w:hint="eastAsia"/>
                <w:szCs w:val="21"/>
                <w:lang w:val="en-US" w:eastAsia="zh-CN"/>
              </w:rPr>
            </w:pPr>
            <w:r>
              <w:rPr>
                <w:rFonts w:eastAsia="맑은 고딕" w:hint="eastAsia"/>
                <w:szCs w:val="21"/>
                <w:lang w:val="en-US" w:eastAsia="ko-KR"/>
              </w:rPr>
              <w:t>Samsung</w:t>
            </w:r>
          </w:p>
        </w:tc>
        <w:tc>
          <w:tcPr>
            <w:tcW w:w="4494" w:type="pct"/>
          </w:tcPr>
          <w:p w14:paraId="7B9C9640" w14:textId="70079480" w:rsidR="00A75767" w:rsidRDefault="00A75767" w:rsidP="00A75767">
            <w:pPr>
              <w:jc w:val="both"/>
              <w:rPr>
                <w:rFonts w:hint="eastAsia"/>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bl>
    <w:p w14:paraId="32D6CDC7" w14:textId="77777777"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aff"/>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039949B8" w14:textId="77777777" w:rsidR="00CD4FD5" w:rsidRDefault="00B549E0">
      <w:pPr>
        <w:pStyle w:val="aff"/>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2AADBBD0" w14:textId="77777777" w:rsidR="00CD4FD5" w:rsidRDefault="00B549E0">
      <w:pPr>
        <w:pStyle w:val="aff"/>
        <w:numPr>
          <w:ilvl w:val="1"/>
          <w:numId w:val="16"/>
        </w:numPr>
        <w:spacing w:afterLines="50" w:after="120"/>
        <w:ind w:leftChars="0"/>
        <w:jc w:val="both"/>
        <w:rPr>
          <w:szCs w:val="24"/>
          <w:lang w:val="en-US"/>
        </w:rPr>
      </w:pPr>
      <w:r>
        <w:rPr>
          <w:szCs w:val="24"/>
        </w:rPr>
        <w:t>Per band: Qualcomm, MediaTek</w:t>
      </w:r>
    </w:p>
    <w:tbl>
      <w:tblPr>
        <w:tblStyle w:val="af6"/>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864AA78" w14:textId="77777777" w:rsidR="00CD4FD5" w:rsidRDefault="00B549E0">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6"/>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6"/>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MS PGothic" w:eastAsia="MS PGothic" w:hAnsi="MS PGothic" w:cs="MS PGothic"/>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MS PGothic" w:eastAsia="MS PGothic" w:hAnsi="MS PGothic" w:cs="MS PGothic"/>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MS PGothic" w:eastAsia="MS PGothic" w:hAnsi="MS PGothic" w:cs="MS PGothic"/>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6"/>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38131A16" w14:textId="77777777" w:rsidR="00CD4FD5" w:rsidRDefault="00B549E0">
            <w:pPr>
              <w:jc w:val="both"/>
              <w:rPr>
                <w:sz w:val="22"/>
                <w:lang w:val="en-US"/>
              </w:rPr>
            </w:pPr>
            <w:r>
              <w:rPr>
                <w:rFonts w:eastAsia="MS Mincho"/>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MS Mincho"/>
                <w:sz w:val="22"/>
              </w:rPr>
            </w:pPr>
            <w:r>
              <w:rPr>
                <w:rFonts w:eastAsia="MS Mincho" w:hint="eastAsia"/>
                <w:sz w:val="22"/>
              </w:rPr>
              <w:lastRenderedPageBreak/>
              <w:t>[</w:t>
            </w:r>
            <w:r>
              <w:rPr>
                <w:rFonts w:eastAsia="MS Mincho"/>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aa"/>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6"/>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ra-ResponseWindow and ra-ContentionResolutionTimer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aa"/>
              <w:spacing w:beforeLines="50" w:before="120" w:after="0"/>
              <w:rPr>
                <w:b/>
                <w:sz w:val="22"/>
                <w:szCs w:val="22"/>
              </w:rPr>
            </w:pPr>
            <w:bookmarkStart w:id="46" w:name="PP4"/>
            <w:r>
              <w:rPr>
                <w:rFonts w:eastAsia="SimSun"/>
                <w:color w:val="000000"/>
                <w:lang w:eastAsia="zh-CN"/>
              </w:rPr>
              <w:t>Hence, whether Features 30-6 is ‘Optional with capability signaling’ or ‘Optional without capability signaling’ can be up to RAN2 discussion.</w:t>
            </w:r>
          </w:p>
          <w:p w14:paraId="028ABE0C" w14:textId="77777777" w:rsidR="00CD4FD5" w:rsidRDefault="00B549E0">
            <w:pPr>
              <w:pStyle w:val="aa"/>
              <w:spacing w:beforeLines="50" w:before="120" w:after="0"/>
              <w:rPr>
                <w:rFonts w:eastAsia="SimSun"/>
                <w:color w:val="000000"/>
                <w:lang w:eastAsia="zh-CN"/>
              </w:rPr>
            </w:pPr>
            <w:bookmarkStart w:id="47"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6"/>
            <w:bookmarkEnd w:id="47"/>
          </w:p>
        </w:tc>
      </w:tr>
      <w:tr w:rsidR="00CD4FD5" w14:paraId="6C166D32" w14:textId="77777777">
        <w:tc>
          <w:tcPr>
            <w:tcW w:w="139" w:type="pct"/>
          </w:tcPr>
          <w:p w14:paraId="42C2D3F9"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474AC994" w14:textId="77777777" w:rsidR="00CD4FD5" w:rsidRDefault="00B549E0">
            <w:pPr>
              <w:jc w:val="both"/>
              <w:rPr>
                <w:sz w:val="22"/>
                <w:lang w:val="en-US"/>
              </w:rPr>
            </w:pPr>
            <w:r>
              <w:rPr>
                <w:rFonts w:eastAsia="MS Mincho"/>
                <w:sz w:val="22"/>
              </w:rPr>
              <w:t>Nokia, Nokia Shanghai Bell</w:t>
            </w:r>
          </w:p>
        </w:tc>
        <w:tc>
          <w:tcPr>
            <w:tcW w:w="4452" w:type="pct"/>
          </w:tcPr>
          <w:p w14:paraId="1B240F9B" w14:textId="77777777" w:rsidR="00CD4FD5" w:rsidRDefault="00B549E0">
            <w:pPr>
              <w:pStyle w:val="aff"/>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aff"/>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3BD69D00" w14:textId="77777777" w:rsidR="00CD4FD5" w:rsidRDefault="00B549E0">
            <w:pPr>
              <w:jc w:val="both"/>
              <w:rPr>
                <w:sz w:val="22"/>
                <w:lang w:val="en-US"/>
              </w:rPr>
            </w:pPr>
            <w:r>
              <w:rPr>
                <w:rFonts w:eastAsia="MS Mincho"/>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a5"/>
              <w:keepNext/>
              <w:jc w:val="center"/>
            </w:pPr>
            <w:bookmarkStart w:id="48" w:name="_Ref83202224"/>
            <w:r>
              <w:t xml:space="preserve">Table </w:t>
            </w:r>
            <w:r>
              <w:fldChar w:fldCharType="begin"/>
            </w:r>
            <w:r>
              <w:instrText xml:space="preserve"> SEQ Table \* ARABIC </w:instrText>
            </w:r>
            <w:r>
              <w:fldChar w:fldCharType="separate"/>
            </w:r>
            <w:r>
              <w:t>3</w:t>
            </w:r>
            <w:r>
              <w:fldChar w:fldCharType="end"/>
            </w:r>
            <w:bookmarkEnd w:id="48"/>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맑은 고딕"/>
                <w:lang w:eastAsia="ko-KR"/>
              </w:rPr>
            </w:pPr>
          </w:p>
        </w:tc>
      </w:tr>
      <w:tr w:rsidR="00CD4FD5" w14:paraId="723FCD21" w14:textId="77777777">
        <w:tc>
          <w:tcPr>
            <w:tcW w:w="139" w:type="pct"/>
          </w:tcPr>
          <w:p w14:paraId="2E4A54E3"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lastRenderedPageBreak/>
              <w:t>Proposal 3: Remove the FG 30-6 Msg3 repetition.</w:t>
            </w:r>
          </w:p>
        </w:tc>
      </w:tr>
      <w:tr w:rsidR="00CD4FD5" w14:paraId="509A35AD" w14:textId="77777777">
        <w:tc>
          <w:tcPr>
            <w:tcW w:w="139" w:type="pct"/>
          </w:tcPr>
          <w:p w14:paraId="14AD6473"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49"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a5"/>
              <w:keepNext/>
              <w:spacing w:after="0"/>
            </w:pPr>
            <w:bookmarkStart w:id="50" w:name="_Ref86954615"/>
            <w:r>
              <w:t xml:space="preserve">Table </w:t>
            </w:r>
            <w:r>
              <w:fldChar w:fldCharType="begin"/>
            </w:r>
            <w:r>
              <w:instrText xml:space="preserve"> SEQ Table \* ARABIC </w:instrText>
            </w:r>
            <w:r>
              <w:fldChar w:fldCharType="separate"/>
            </w:r>
            <w:r>
              <w:t>5</w:t>
            </w:r>
            <w:r>
              <w:fldChar w:fldCharType="end"/>
            </w:r>
            <w:bookmarkEnd w:id="49"/>
            <w:bookmarkEnd w:id="50"/>
            <w:r>
              <w:t xml:space="preserve">: Capabilities for </w:t>
            </w:r>
            <w:r>
              <w:rPr>
                <w:lang w:eastAsia="zh-CN"/>
              </w:rPr>
              <w:t>Type A PUSCH repetition for Msg3</w:t>
            </w:r>
          </w:p>
          <w:tbl>
            <w:tblPr>
              <w:tblStyle w:val="af6"/>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1" w:name="_Toc86951288"/>
            <w:r>
              <w:t>UE features for Type A PUSCH repetition for Msg3 are defined according to Table 5</w:t>
            </w:r>
            <w:bookmarkEnd w:id="51"/>
          </w:p>
        </w:tc>
      </w:tr>
      <w:tr w:rsidR="00CD4FD5" w14:paraId="4671DB8F" w14:textId="77777777">
        <w:tc>
          <w:tcPr>
            <w:tcW w:w="139" w:type="pct"/>
          </w:tcPr>
          <w:p w14:paraId="470A1121"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683FEC50" w14:textId="77777777" w:rsidR="00CD4FD5" w:rsidRDefault="00B549E0">
            <w:pPr>
              <w:jc w:val="both"/>
              <w:rPr>
                <w:sz w:val="22"/>
                <w:lang w:val="en-US"/>
              </w:rPr>
            </w:pPr>
            <w:r>
              <w:rPr>
                <w:rFonts w:eastAsia="MS Mincho"/>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1402FAC" w14:textId="77777777" w:rsidR="00CD4FD5" w:rsidRDefault="00B549E0">
            <w:pPr>
              <w:rPr>
                <w:rFonts w:eastAsia="SimSun"/>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All CovEnh features should be supported as optional feature with capability signaling.</w:t>
            </w:r>
          </w:p>
        </w:tc>
      </w:tr>
      <w:tr w:rsidR="00CD4FD5" w14:paraId="6B470E4B" w14:textId="77777777">
        <w:tc>
          <w:tcPr>
            <w:tcW w:w="139" w:type="pct"/>
          </w:tcPr>
          <w:p w14:paraId="1900E36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2A939D22" w14:textId="77777777" w:rsidR="00CD4FD5" w:rsidRDefault="00B549E0">
            <w:pPr>
              <w:jc w:val="both"/>
              <w:rPr>
                <w:sz w:val="22"/>
                <w:lang w:val="en-US"/>
              </w:rPr>
            </w:pPr>
            <w:r>
              <w:rPr>
                <w:rFonts w:eastAsia="MS Mincho"/>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00ECA03D" w14:textId="77777777" w:rsidR="00CD4FD5" w:rsidRDefault="00B549E0">
            <w:pPr>
              <w:jc w:val="both"/>
              <w:rPr>
                <w:sz w:val="22"/>
                <w:lang w:val="en-US"/>
              </w:rPr>
            </w:pPr>
            <w:r>
              <w:rPr>
                <w:rFonts w:eastAsia="MS Mincho"/>
                <w:sz w:val="22"/>
              </w:rPr>
              <w:t>MediaTek Inc.</w:t>
            </w:r>
          </w:p>
        </w:tc>
        <w:tc>
          <w:tcPr>
            <w:tcW w:w="4452" w:type="pct"/>
          </w:tcPr>
          <w:p w14:paraId="10CBF1F2" w14:textId="77777777" w:rsidR="00CD4FD5" w:rsidRDefault="00B549E0">
            <w:pPr>
              <w:pStyle w:val="a5"/>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a5"/>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aff"/>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bookmarkStart w:id="52" w:name="_GoBack"/>
      <w:bookmarkEnd w:id="52"/>
    </w:p>
    <w:p w14:paraId="7B44A30F" w14:textId="77777777" w:rsidR="00CD4FD5" w:rsidRDefault="00B549E0">
      <w:pPr>
        <w:pStyle w:val="aff"/>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13307694"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aff"/>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6"/>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SimSun" w:hint="eastAsia"/>
                <w:szCs w:val="21"/>
                <w:lang w:val="en-US" w:eastAsia="zh-CN"/>
              </w:rPr>
            </w:pPr>
            <w:r>
              <w:rPr>
                <w:rFonts w:eastAsia="맑은 고딕" w:hint="eastAsia"/>
                <w:szCs w:val="21"/>
                <w:lang w:val="en-US" w:eastAsia="ko-KR"/>
              </w:rPr>
              <w:t>Samsung</w:t>
            </w:r>
          </w:p>
        </w:tc>
        <w:tc>
          <w:tcPr>
            <w:tcW w:w="4494" w:type="pct"/>
          </w:tcPr>
          <w:p w14:paraId="4E5B3B00" w14:textId="11EBE374" w:rsidR="00A75767" w:rsidRDefault="00A75767" w:rsidP="00A75767">
            <w:pPr>
              <w:rPr>
                <w:rFonts w:eastAsia="SimSun" w:hint="eastAsia"/>
                <w:szCs w:val="21"/>
                <w:lang w:val="en-US" w:eastAsia="zh-CN"/>
              </w:rPr>
            </w:pPr>
            <w:r>
              <w:rPr>
                <w:rFonts w:eastAsia="맑은 고딕" w:hint="eastAsia"/>
                <w:szCs w:val="21"/>
                <w:lang w:val="en-US" w:eastAsia="ko-KR"/>
              </w:rPr>
              <w:t>Not necessary</w:t>
            </w:r>
          </w:p>
        </w:tc>
      </w:tr>
    </w:tbl>
    <w:p w14:paraId="4C64AE24" w14:textId="77777777" w:rsidR="00CD4FD5" w:rsidRDefault="00CD4FD5">
      <w:pPr>
        <w:spacing w:afterLines="50" w:after="120"/>
        <w:jc w:val="both"/>
        <w:rPr>
          <w:sz w:val="22"/>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3" w:name="_Hlk84404602"/>
      <w:r>
        <w:rPr>
          <w:b/>
          <w:bCs/>
          <w:szCs w:val="24"/>
          <w:lang w:val="en-US"/>
        </w:rPr>
        <w:t>whether</w:t>
      </w:r>
      <w:r>
        <w:rPr>
          <w:b/>
          <w:bCs/>
          <w:szCs w:val="24"/>
        </w:rPr>
        <w:t xml:space="preserve"> capability signaling is necessary for FG 30-</w:t>
      </w:r>
      <w:bookmarkEnd w:id="53"/>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14DB643F" w14:textId="77777777" w:rsidR="00CD4FD5" w:rsidRDefault="00B549E0">
      <w:pPr>
        <w:pStyle w:val="aff"/>
        <w:numPr>
          <w:ilvl w:val="1"/>
          <w:numId w:val="16"/>
        </w:numPr>
        <w:spacing w:afterLines="50" w:after="120"/>
        <w:ind w:leftChars="0"/>
        <w:jc w:val="both"/>
        <w:rPr>
          <w:szCs w:val="24"/>
          <w:lang w:val="en-US"/>
        </w:rPr>
      </w:pPr>
      <w:r>
        <w:rPr>
          <w:szCs w:val="24"/>
        </w:rPr>
        <w:t xml:space="preserve">Optional with capability signaling: </w:t>
      </w:r>
      <w:r>
        <w:rPr>
          <w:rFonts w:eastAsia="MS Mincho"/>
          <w:sz w:val="22"/>
        </w:rPr>
        <w:t>Huawei, HiSilicon, ZTE, DOCOMO, MediaTek</w:t>
      </w:r>
    </w:p>
    <w:p w14:paraId="3FA193DD" w14:textId="77777777" w:rsidR="00CD4FD5" w:rsidRDefault="00B549E0">
      <w:pPr>
        <w:pStyle w:val="aff"/>
        <w:numPr>
          <w:ilvl w:val="1"/>
          <w:numId w:val="16"/>
        </w:numPr>
        <w:spacing w:afterLines="50" w:after="120"/>
        <w:ind w:leftChars="0"/>
        <w:jc w:val="both"/>
        <w:rPr>
          <w:szCs w:val="24"/>
          <w:lang w:val="en-US"/>
        </w:rPr>
      </w:pPr>
      <w:r>
        <w:rPr>
          <w:szCs w:val="24"/>
        </w:rPr>
        <w:t>Optional without capability signaling: Qualcomm</w:t>
      </w:r>
    </w:p>
    <w:p w14:paraId="34B249FF" w14:textId="77777777" w:rsidR="00CD4FD5" w:rsidRDefault="00B549E0">
      <w:pPr>
        <w:pStyle w:val="aff"/>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6"/>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77777777" w:rsidR="00CD4FD5" w:rsidRDefault="00CD4FD5">
            <w:pPr>
              <w:jc w:val="both"/>
              <w:rPr>
                <w:szCs w:val="21"/>
                <w:lang w:val="en-US"/>
              </w:rPr>
            </w:pPr>
          </w:p>
        </w:tc>
        <w:tc>
          <w:tcPr>
            <w:tcW w:w="4494" w:type="pct"/>
          </w:tcPr>
          <w:p w14:paraId="47A29FA9" w14:textId="77777777" w:rsidR="00CD4FD5" w:rsidRDefault="00CD4FD5">
            <w:pPr>
              <w:rPr>
                <w:szCs w:val="21"/>
                <w:lang w:val="en-US"/>
              </w:rPr>
            </w:pP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770B8420" w14:textId="77777777" w:rsidR="00CD4FD5" w:rsidRDefault="00B549E0">
      <w:pPr>
        <w:pStyle w:val="aff"/>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aff"/>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090A7C5A" w14:textId="77777777" w:rsidR="00CD4FD5" w:rsidRDefault="00B549E0">
      <w:pPr>
        <w:pStyle w:val="aff"/>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72514862" w14:textId="77777777" w:rsidR="00CD4FD5" w:rsidRDefault="00B549E0">
      <w:pPr>
        <w:pStyle w:val="aff"/>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6"/>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CD4FD5" w14:paraId="5E69B493" w14:textId="77777777">
        <w:tc>
          <w:tcPr>
            <w:tcW w:w="506" w:type="pct"/>
          </w:tcPr>
          <w:p w14:paraId="018D0E64" w14:textId="77777777" w:rsidR="00CD4FD5" w:rsidRDefault="00CD4FD5">
            <w:pPr>
              <w:jc w:val="both"/>
              <w:rPr>
                <w:szCs w:val="21"/>
                <w:lang w:val="en-US"/>
              </w:rPr>
            </w:pPr>
          </w:p>
        </w:tc>
        <w:tc>
          <w:tcPr>
            <w:tcW w:w="4494" w:type="pct"/>
          </w:tcPr>
          <w:p w14:paraId="1B6DCD4D" w14:textId="77777777" w:rsidR="00CD4FD5" w:rsidRDefault="00CD4FD5">
            <w:pPr>
              <w:rPr>
                <w:rFonts w:ascii="MS PGothic" w:eastAsia="MS PGothic" w:hAnsi="MS PGothic" w:cs="MS PGothic"/>
                <w:szCs w:val="21"/>
                <w:lang w:val="en-US"/>
              </w:rPr>
            </w:pPr>
          </w:p>
        </w:tc>
      </w:tr>
      <w:tr w:rsidR="00CD4FD5" w14:paraId="5656BCEE" w14:textId="77777777">
        <w:tc>
          <w:tcPr>
            <w:tcW w:w="506" w:type="pct"/>
          </w:tcPr>
          <w:p w14:paraId="18415A30" w14:textId="77777777" w:rsidR="00CD4FD5" w:rsidRDefault="00CD4FD5">
            <w:pPr>
              <w:jc w:val="both"/>
              <w:rPr>
                <w:szCs w:val="21"/>
                <w:lang w:val="en-US"/>
              </w:rPr>
            </w:pPr>
          </w:p>
        </w:tc>
        <w:tc>
          <w:tcPr>
            <w:tcW w:w="4494" w:type="pct"/>
          </w:tcPr>
          <w:p w14:paraId="1E2D9917" w14:textId="77777777" w:rsidR="00CD4FD5" w:rsidRDefault="00CD4FD5">
            <w:pPr>
              <w:rPr>
                <w:rFonts w:ascii="MS PGothic" w:eastAsia="MS PGothic" w:hAnsi="MS PGothic" w:cs="MS PGothic"/>
                <w:szCs w:val="21"/>
                <w:lang w:val="en-US"/>
              </w:rPr>
            </w:pP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aff"/>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6"/>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37960E" w14:textId="77777777">
        <w:tc>
          <w:tcPr>
            <w:tcW w:w="506" w:type="pct"/>
          </w:tcPr>
          <w:p w14:paraId="2DFFD260" w14:textId="77777777" w:rsidR="00CD4FD5" w:rsidRDefault="00CD4FD5">
            <w:pPr>
              <w:spacing w:after="0"/>
              <w:jc w:val="both"/>
              <w:rPr>
                <w:szCs w:val="21"/>
                <w:lang w:val="en-US"/>
              </w:rPr>
            </w:pPr>
          </w:p>
        </w:tc>
        <w:tc>
          <w:tcPr>
            <w:tcW w:w="4494" w:type="pct"/>
          </w:tcPr>
          <w:p w14:paraId="4A366E70" w14:textId="77777777" w:rsidR="00CD4FD5" w:rsidRDefault="00CD4FD5">
            <w:pPr>
              <w:spacing w:after="0"/>
              <w:rPr>
                <w:rFonts w:ascii="MS PGothic" w:eastAsia="MS PGothic" w:hAnsi="MS PGothic" w:cs="MS PGothic"/>
                <w:color w:val="000000"/>
                <w:szCs w:val="21"/>
                <w:lang w:val="en-US"/>
              </w:rPr>
            </w:pPr>
          </w:p>
        </w:tc>
      </w:tr>
      <w:tr w:rsidR="00CD4FD5" w14:paraId="1DDB578C" w14:textId="77777777">
        <w:tc>
          <w:tcPr>
            <w:tcW w:w="506" w:type="pct"/>
          </w:tcPr>
          <w:p w14:paraId="608468FB" w14:textId="77777777" w:rsidR="00CD4FD5" w:rsidRDefault="00CD4FD5">
            <w:pPr>
              <w:spacing w:after="0"/>
              <w:jc w:val="both"/>
              <w:rPr>
                <w:szCs w:val="21"/>
                <w:lang w:val="en-US"/>
              </w:rPr>
            </w:pPr>
          </w:p>
        </w:tc>
        <w:tc>
          <w:tcPr>
            <w:tcW w:w="4494" w:type="pct"/>
          </w:tcPr>
          <w:p w14:paraId="52BC537A" w14:textId="77777777" w:rsidR="00CD4FD5" w:rsidRDefault="00CD4FD5">
            <w:pPr>
              <w:tabs>
                <w:tab w:val="left" w:pos="1800"/>
              </w:tabs>
              <w:spacing w:after="0"/>
              <w:rPr>
                <w:rFonts w:ascii="Times" w:eastAsia="바탕" w:hAnsi="Times"/>
                <w:iCs/>
                <w:szCs w:val="21"/>
                <w:lang w:eastAsia="zh-CN"/>
              </w:rPr>
            </w:pP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1"/>
        <w:numPr>
          <w:ilvl w:val="0"/>
          <w:numId w:val="10"/>
        </w:numPr>
        <w:spacing w:before="180" w:after="120"/>
        <w:rPr>
          <w:rFonts w:eastAsia="MS Mincho"/>
          <w:b/>
          <w:bCs/>
          <w:szCs w:val="24"/>
          <w:lang w:val="en-US"/>
        </w:rPr>
      </w:pPr>
      <w:r>
        <w:rPr>
          <w:rFonts w:eastAsia="MS Mincho"/>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1"/>
        <w:spacing w:before="180" w:after="120"/>
        <w:rPr>
          <w:rFonts w:eastAsia="MS Mincho"/>
          <w:b/>
          <w:bCs/>
          <w:szCs w:val="24"/>
          <w:lang w:val="en-US"/>
        </w:rPr>
      </w:pPr>
      <w:r>
        <w:rPr>
          <w:rFonts w:eastAsia="MS Mincho"/>
          <w:b/>
          <w:bCs/>
          <w:szCs w:val="24"/>
          <w:lang w:val="en-US"/>
        </w:rPr>
        <w:t>References</w:t>
      </w:r>
    </w:p>
    <w:p w14:paraId="30F5BB2F"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5E1AD02A"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45B0D025"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2B2E0312"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1F38850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56546649" w14:textId="77777777" w:rsidR="00CD4FD5" w:rsidRDefault="00B549E0">
      <w:pPr>
        <w:spacing w:afterLines="50" w:after="120"/>
        <w:jc w:val="both"/>
        <w:rPr>
          <w:rFonts w:eastAsia="MS Mincho"/>
          <w:sz w:val="22"/>
        </w:rPr>
      </w:pPr>
      <w:r>
        <w:rPr>
          <w:rFonts w:eastAsia="MS Mincho" w:hint="eastAsia"/>
          <w:sz w:val="22"/>
        </w:rPr>
        <w:lastRenderedPageBreak/>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7EE4EB5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2F24526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1F78FF86"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7FEF7890"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20F1380E"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610041C8"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61E8878C"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49A4" w14:textId="77777777" w:rsidR="003D692B" w:rsidRDefault="003D692B" w:rsidP="00E5483E">
      <w:r>
        <w:separator/>
      </w:r>
    </w:p>
  </w:endnote>
  <w:endnote w:type="continuationSeparator" w:id="0">
    <w:p w14:paraId="566035BF" w14:textId="77777777" w:rsidR="003D692B" w:rsidRDefault="003D692B"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D607" w14:textId="77777777" w:rsidR="003D692B" w:rsidRDefault="003D692B" w:rsidP="00E5483E">
      <w:r>
        <w:separator/>
      </w:r>
    </w:p>
  </w:footnote>
  <w:footnote w:type="continuationSeparator" w:id="0">
    <w:p w14:paraId="5A6425E2" w14:textId="77777777" w:rsidR="003D692B" w:rsidRDefault="003D692B" w:rsidP="00E5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맑은 고딕"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4"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바탕"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5"/>
  </w:num>
  <w:num w:numId="4">
    <w:abstractNumId w:val="29"/>
  </w:num>
  <w:num w:numId="5">
    <w:abstractNumId w:val="3"/>
  </w:num>
  <w:num w:numId="6">
    <w:abstractNumId w:val="8"/>
  </w:num>
  <w:num w:numId="7">
    <w:abstractNumId w:val="18"/>
  </w:num>
  <w:num w:numId="8">
    <w:abstractNumId w:val="10"/>
  </w:num>
  <w:num w:numId="9">
    <w:abstractNumId w:val="5"/>
  </w:num>
  <w:num w:numId="10">
    <w:abstractNumId w:val="20"/>
  </w:num>
  <w:num w:numId="11">
    <w:abstractNumId w:val="12"/>
  </w:num>
  <w:num w:numId="12">
    <w:abstractNumId w:val="15"/>
  </w:num>
  <w:num w:numId="13">
    <w:abstractNumId w:val="26"/>
  </w:num>
  <w:num w:numId="14">
    <w:abstractNumId w:val="23"/>
  </w:num>
  <w:num w:numId="15">
    <w:abstractNumId w:val="11"/>
  </w:num>
  <w:num w:numId="16">
    <w:abstractNumId w:val="27"/>
  </w:num>
  <w:num w:numId="17">
    <w:abstractNumId w:val="19"/>
  </w:num>
  <w:num w:numId="18">
    <w:abstractNumId w:val="21"/>
  </w:num>
  <w:num w:numId="19">
    <w:abstractNumId w:val="17"/>
  </w:num>
  <w:num w:numId="20">
    <w:abstractNumId w:val="0"/>
  </w:num>
  <w:num w:numId="21">
    <w:abstractNumId w:val="28"/>
  </w:num>
  <w:num w:numId="22">
    <w:abstractNumId w:val="7"/>
  </w:num>
  <w:num w:numId="23">
    <w:abstractNumId w:val="22"/>
  </w:num>
  <w:num w:numId="24">
    <w:abstractNumId w:val="1"/>
  </w:num>
  <w:num w:numId="25">
    <w:abstractNumId w:val="9"/>
  </w:num>
  <w:num w:numId="26">
    <w:abstractNumId w:val="24"/>
  </w:num>
  <w:num w:numId="27">
    <w:abstractNumId w:val="13"/>
  </w:num>
  <w:num w:numId="28">
    <w:abstractNumId w:val="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MS Gothic" w:hAnsi="Times New Roman"/>
      <w:sz w:val="24"/>
      <w:lang w:val="en-GB" w:eastAsia="ja-JP"/>
    </w:rPr>
  </w:style>
  <w:style w:type="paragraph" w:styleId="1">
    <w:name w:val="heading 1"/>
    <w:basedOn w:val="a0"/>
    <w:next w:val="a0"/>
    <w:link w:val="1Char"/>
    <w:qFormat/>
    <w:pPr>
      <w:keepNext/>
      <w:tabs>
        <w:tab w:val="left" w:pos="0"/>
      </w:tabs>
      <w:spacing w:before="240" w:after="60"/>
      <w:outlineLvl w:val="0"/>
    </w:pPr>
    <w:rPr>
      <w:rFonts w:ascii="Arial" w:hAnsi="Arial"/>
      <w:kern w:val="28"/>
      <w:sz w:val="28"/>
    </w:rPr>
  </w:style>
  <w:style w:type="paragraph" w:styleId="2">
    <w:name w:val="heading 2"/>
    <w:basedOn w:val="a0"/>
    <w:next w:val="a0"/>
    <w:link w:val="2Char"/>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Char"/>
    <w:qFormat/>
    <w:pPr>
      <w:jc w:val="center"/>
    </w:pPr>
    <w:rPr>
      <w:b/>
      <w:color w:val="FF0000"/>
      <w:szCs w:val="21"/>
      <w:lang w:val="en-US"/>
    </w:rPr>
  </w:style>
  <w:style w:type="paragraph" w:styleId="a5">
    <w:name w:val="caption"/>
    <w:basedOn w:val="a0"/>
    <w:next w:val="a0"/>
    <w:qFormat/>
    <w:pPr>
      <w:spacing w:before="120" w:after="120"/>
    </w:pPr>
    <w:rPr>
      <w:b/>
    </w:rPr>
  </w:style>
  <w:style w:type="paragraph" w:styleId="a6">
    <w:name w:val="List Bullet"/>
    <w:basedOn w:val="a0"/>
    <w:qFormat/>
    <w:pPr>
      <w:tabs>
        <w:tab w:val="left" w:pos="360"/>
      </w:tabs>
      <w:ind w:left="360" w:hanging="360"/>
    </w:pPr>
  </w:style>
  <w:style w:type="paragraph" w:styleId="a7">
    <w:name w:val="Document Map"/>
    <w:basedOn w:val="a0"/>
    <w:semiHidden/>
    <w:qFormat/>
    <w:pPr>
      <w:shd w:val="clear" w:color="auto" w:fill="000080"/>
    </w:pPr>
    <w:rPr>
      <w:rFonts w:ascii="Tahoma" w:hAnsi="Tahoma"/>
    </w:rPr>
  </w:style>
  <w:style w:type="paragraph" w:styleId="a8">
    <w:name w:val="annotation text"/>
    <w:basedOn w:val="a0"/>
    <w:link w:val="Char0"/>
    <w:uiPriority w:val="99"/>
    <w:qFormat/>
    <w:rPr>
      <w:sz w:val="20"/>
    </w:rPr>
  </w:style>
  <w:style w:type="paragraph" w:styleId="32">
    <w:name w:val="Body Text 3"/>
    <w:basedOn w:val="a0"/>
    <w:qFormat/>
    <w:pPr>
      <w:jc w:val="both"/>
    </w:pPr>
  </w:style>
  <w:style w:type="paragraph" w:styleId="a9">
    <w:name w:val="Closing"/>
    <w:basedOn w:val="a0"/>
    <w:link w:val="Char1"/>
    <w:qFormat/>
    <w:pPr>
      <w:jc w:val="right"/>
    </w:pPr>
    <w:rPr>
      <w:b/>
      <w:color w:val="FF0000"/>
      <w:szCs w:val="21"/>
      <w:lang w:val="en-US"/>
    </w:rPr>
  </w:style>
  <w:style w:type="paragraph" w:styleId="aa">
    <w:name w:val="Body Text"/>
    <w:basedOn w:val="a0"/>
    <w:link w:val="Char2"/>
    <w:qFormat/>
    <w:pPr>
      <w:spacing w:after="120"/>
    </w:pPr>
  </w:style>
  <w:style w:type="paragraph" w:styleId="ab">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pPr>
      <w:ind w:left="851"/>
    </w:pPr>
  </w:style>
  <w:style w:type="paragraph" w:styleId="ac">
    <w:name w:val="List"/>
    <w:basedOn w:val="a0"/>
    <w:qFormat/>
    <w:pPr>
      <w:spacing w:after="180"/>
      <w:ind w:left="568" w:hanging="284"/>
    </w:pPr>
  </w:style>
  <w:style w:type="paragraph" w:styleId="21">
    <w:name w:val="List Bullet 2"/>
    <w:basedOn w:val="a6"/>
    <w:qFormat/>
    <w:pPr>
      <w:tabs>
        <w:tab w:val="clear" w:pos="360"/>
      </w:tabs>
      <w:spacing w:after="60"/>
      <w:ind w:left="1080" w:hanging="357"/>
    </w:pPr>
    <w:rPr>
      <w:rFonts w:ascii="Arial" w:hAnsi="Arial"/>
    </w:rPr>
  </w:style>
  <w:style w:type="paragraph" w:styleId="ad">
    <w:name w:val="Plain Text"/>
    <w:basedOn w:val="a0"/>
    <w:qFormat/>
    <w:rPr>
      <w:rFonts w:ascii="Courier New" w:hAnsi="Courier New"/>
    </w:rPr>
  </w:style>
  <w:style w:type="paragraph" w:styleId="80">
    <w:name w:val="toc 8"/>
    <w:basedOn w:val="10"/>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e">
    <w:name w:val="Balloon Text"/>
    <w:basedOn w:val="a0"/>
    <w:link w:val="Char3"/>
    <w:qFormat/>
    <w:rPr>
      <w:rFonts w:ascii="Arial" w:hAnsi="Arial"/>
      <w:sz w:val="18"/>
    </w:rPr>
  </w:style>
  <w:style w:type="paragraph" w:styleId="af">
    <w:name w:val="footer"/>
    <w:basedOn w:val="a0"/>
    <w:qFormat/>
    <w:pPr>
      <w:tabs>
        <w:tab w:val="center" w:pos="4536"/>
        <w:tab w:val="right" w:pos="9072"/>
      </w:tabs>
      <w:spacing w:before="120"/>
    </w:pPr>
    <w:rPr>
      <w:lang w:val="de-DE"/>
    </w:rPr>
  </w:style>
  <w:style w:type="paragraph" w:styleId="af0">
    <w:name w:val="header"/>
    <w:basedOn w:val="a0"/>
    <w:link w:val="Char4"/>
    <w:qFormat/>
    <w:pPr>
      <w:widowControl w:val="0"/>
    </w:pPr>
    <w:rPr>
      <w:rFonts w:ascii="Arial" w:eastAsia="MS Mincho" w:hAnsi="Arial"/>
      <w:b/>
      <w:sz w:val="18"/>
      <w:lang w:eastAsia="zh-CN"/>
    </w:rPr>
  </w:style>
  <w:style w:type="paragraph" w:styleId="af1">
    <w:name w:val="footnote text"/>
    <w:basedOn w:val="a0"/>
    <w:semiHidden/>
    <w:qFormat/>
    <w:pPr>
      <w:keepLines/>
      <w:ind w:left="454" w:hanging="454"/>
    </w:pPr>
    <w:rPr>
      <w:sz w:val="16"/>
    </w:rPr>
  </w:style>
  <w:style w:type="paragraph" w:styleId="af2">
    <w:name w:val="table of figures"/>
    <w:basedOn w:val="10"/>
    <w:next w:val="a0"/>
    <w:semiHidden/>
    <w:qFormat/>
    <w:pPr>
      <w:tabs>
        <w:tab w:val="right" w:leader="dot" w:pos="9360"/>
      </w:tabs>
      <w:spacing w:before="120" w:after="120"/>
    </w:pPr>
    <w:rPr>
      <w:caps/>
    </w:rPr>
  </w:style>
  <w:style w:type="paragraph" w:styleId="23">
    <w:name w:val="toc 2"/>
    <w:basedOn w:val="10"/>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3">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4">
    <w:name w:val="Title"/>
    <w:basedOn w:val="a0"/>
    <w:qFormat/>
    <w:pPr>
      <w:jc w:val="center"/>
    </w:pPr>
    <w:rPr>
      <w:rFonts w:ascii="Arial" w:hAnsi="Arial"/>
      <w:b/>
    </w:rPr>
  </w:style>
  <w:style w:type="paragraph" w:styleId="af5">
    <w:name w:val="annotation subject"/>
    <w:basedOn w:val="a8"/>
    <w:next w:val="a8"/>
    <w:link w:val="Char5"/>
    <w:qFormat/>
    <w:rPr>
      <w:b/>
      <w:sz w:val="24"/>
    </w:rPr>
  </w:style>
  <w:style w:type="table" w:styleId="af6">
    <w:name w:val="Table Grid"/>
    <w:aliases w:val="Table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Pr>
      <w:b/>
      <w:bCs/>
    </w:rPr>
  </w:style>
  <w:style w:type="character" w:styleId="af8">
    <w:name w:val="page number"/>
    <w:qFormat/>
    <w:rPr>
      <w:rFonts w:eastAsia="Times New Roman"/>
      <w:kern w:val="2"/>
      <w:sz w:val="21"/>
      <w:lang w:val="en-GB"/>
    </w:rPr>
  </w:style>
  <w:style w:type="character" w:styleId="af9">
    <w:name w:val="FollowedHyperlink"/>
    <w:qFormat/>
    <w:rPr>
      <w:rFonts w:eastAsia="Times New Roman"/>
      <w:color w:val="800080"/>
      <w:kern w:val="2"/>
      <w:sz w:val="21"/>
      <w:u w:val="single"/>
      <w:lang w:val="en-GB"/>
    </w:rPr>
  </w:style>
  <w:style w:type="character" w:styleId="afa">
    <w:name w:val="Emphasis"/>
    <w:uiPriority w:val="20"/>
    <w:qFormat/>
    <w:rPr>
      <w:i/>
      <w:iCs/>
    </w:rPr>
  </w:style>
  <w:style w:type="character" w:styleId="afb">
    <w:name w:val="Hyperlink"/>
    <w:qFormat/>
    <w:rPr>
      <w:rFonts w:eastAsia="Times New Roman"/>
      <w:color w:val="0000FF"/>
      <w:kern w:val="2"/>
      <w:sz w:val="21"/>
      <w:u w:val="single"/>
      <w:lang w:val="en-GB"/>
    </w:rPr>
  </w:style>
  <w:style w:type="character" w:styleId="afc">
    <w:name w:val="annotation reference"/>
    <w:uiPriority w:val="99"/>
    <w:qFormat/>
    <w:rPr>
      <w:rFonts w:eastAsia="Times New Roman"/>
      <w:kern w:val="2"/>
      <w:sz w:val="16"/>
      <w:lang w:val="en-GB"/>
    </w:rPr>
  </w:style>
  <w:style w:type="character" w:styleId="afd">
    <w:name w:val="footnote reference"/>
    <w:semiHidden/>
    <w:qFormat/>
    <w:rPr>
      <w:rFonts w:eastAsia="Times New Roman"/>
      <w:b/>
      <w:kern w:val="2"/>
      <w:position w:val="6"/>
      <w:sz w:val="16"/>
      <w:lang w:val="en-GB"/>
    </w:rPr>
  </w:style>
  <w:style w:type="paragraph" w:customStyle="1" w:styleId="Heading1unnumbered">
    <w:name w:val="Heading 1 unnumbered"/>
    <w:basedOn w:val="1"/>
    <w:next w:val="aa"/>
    <w:qFormat/>
    <w:pPr>
      <w:tabs>
        <w:tab w:val="left" w:pos="360"/>
      </w:tabs>
      <w:spacing w:before="360" w:after="240"/>
      <w:ind w:left="360" w:hanging="360"/>
      <w:outlineLvl w:val="9"/>
    </w:pPr>
    <w:rPr>
      <w:rFonts w:ascii="Times New Roman" w:hAnsi="Times New Roman"/>
      <w:sz w:val="32"/>
    </w:rPr>
  </w:style>
  <w:style w:type="character" w:customStyle="1" w:styleId="Char4">
    <w:name w:val="머리글 Char"/>
    <w:link w:val="af0"/>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6"/>
    <w:next w:val="aa"/>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a"/>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Char3">
    <w:name w:val="풍선 도움말 텍스트 Char"/>
    <w:link w:val="ae"/>
    <w:qFormat/>
    <w:rPr>
      <w:rFonts w:ascii="Arial" w:eastAsia="MS Gothic" w:hAnsi="Arial"/>
      <w:sz w:val="18"/>
      <w:lang w:val="en-G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Char0">
    <w:name w:val="메모 텍스트 Char"/>
    <w:basedOn w:val="a1"/>
    <w:link w:val="a8"/>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5">
    <w:name w:val="메모 주제 Char"/>
    <w:basedOn w:val="Char0"/>
    <w:link w:val="af5"/>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
    <w:name w:val="List Paragraph"/>
    <w:basedOn w:val="a0"/>
    <w:link w:val="Char6"/>
    <w:uiPriority w:val="34"/>
    <w:qFormat/>
    <w:pPr>
      <w:ind w:leftChars="400" w:left="840"/>
    </w:pPr>
  </w:style>
  <w:style w:type="character" w:customStyle="1" w:styleId="Char6">
    <w:name w:val="목록 단락 Char"/>
    <w:link w:val="aff"/>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Char">
    <w:name w:val="각주/미주 머리글 Char"/>
    <w:basedOn w:val="a1"/>
    <w:link w:val="a4"/>
    <w:qFormat/>
    <w:rPr>
      <w:rFonts w:ascii="Times New Roman" w:eastAsia="MS Gothic" w:hAnsi="Times New Roman"/>
      <w:b/>
      <w:color w:val="FF0000"/>
      <w:sz w:val="24"/>
      <w:szCs w:val="21"/>
    </w:rPr>
  </w:style>
  <w:style w:type="character" w:customStyle="1" w:styleId="Char1">
    <w:name w:val="맺음말 Char"/>
    <w:basedOn w:val="a1"/>
    <w:link w:val="a9"/>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a"/>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sz w:val="20"/>
      <w:lang w:eastAsia="ko-KR"/>
    </w:rPr>
  </w:style>
  <w:style w:type="character" w:customStyle="1" w:styleId="maintextChar">
    <w:name w:val="main text Char"/>
    <w:link w:val="maintext"/>
    <w:qFormat/>
    <w:rPr>
      <w:rFonts w:ascii="Times New Roman" w:eastAsia="맑은 고딕" w:hAnsi="Times New Roman"/>
      <w:lang w:val="en-GB" w:eastAsia="ko-KR"/>
    </w:rPr>
  </w:style>
  <w:style w:type="character" w:styleId="aff0">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a"/>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Char">
    <w:name w:val="제목 1 Char"/>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a"/>
    <w:qFormat/>
    <w:pPr>
      <w:numPr>
        <w:numId w:val="8"/>
      </w:numPr>
      <w:tabs>
        <w:tab w:val="clear" w:pos="0"/>
      </w:tabs>
      <w:spacing w:after="120"/>
      <w:ind w:left="357" w:hanging="357"/>
      <w:jc w:val="both"/>
    </w:pPr>
    <w:rPr>
      <w:rFonts w:eastAsia="바탕"/>
      <w:b/>
      <w:sz w:val="24"/>
      <w:lang w:val="en-US" w:eastAsia="en-US"/>
    </w:rPr>
  </w:style>
  <w:style w:type="character" w:customStyle="1" w:styleId="HTMLChar">
    <w:name w:val="미리 서식이 지정된 HTML Char"/>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Char2">
    <w:name w:val="본문 Char"/>
    <w:basedOn w:val="a1"/>
    <w:link w:val="aa"/>
    <w:qFormat/>
    <w:rPr>
      <w:rFonts w:ascii="Times New Roman" w:eastAsia="MS Gothic" w:hAnsi="Times New Roman"/>
      <w:sz w:val="24"/>
      <w:lang w:val="en-GB"/>
    </w:rPr>
  </w:style>
  <w:style w:type="table" w:customStyle="1" w:styleId="TableGrid7">
    <w:name w:val="Table Grid7"/>
    <w:basedOn w:val="a2"/>
    <w:uiPriority w:val="39"/>
    <w:qFormat/>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Char">
    <w:name w:val="제목 2 Char"/>
    <w:basedOn w:val="a1"/>
    <w:link w:val="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947E2-4444-42FF-B380-1696EBD7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17384</Words>
  <Characters>99094</Characters>
  <Application>Microsoft Office Word</Application>
  <DocSecurity>0</DocSecurity>
  <Lines>825</Lines>
  <Paragraphs>232</Paragraphs>
  <ScaleCrop>false</ScaleCrop>
  <LinksUpToDate>false</LinksUpToDate>
  <CharactersWithSpaces>116246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2021-11-12T10:51:00Z</dcterms:created>
  <dcterms:modified xsi:type="dcterms:W3CDTF">2021-11-12T10:59:00Z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