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53D33" w14:textId="71A58F4E" w:rsidR="00E94088" w:rsidRPr="001770E2" w:rsidRDefault="00E94088" w:rsidP="00E94088">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#10</w:t>
      </w:r>
      <w:r w:rsidR="00BA4AD3">
        <w:rPr>
          <w:rFonts w:ascii="Arial" w:eastAsia="ＭＳ 明朝" w:hAnsi="Arial" w:cs="Arial"/>
          <w:b/>
          <w:bCs/>
        </w:rPr>
        <w:t>7</w:t>
      </w:r>
      <w:r w:rsidRPr="001770E2">
        <w:rPr>
          <w:rFonts w:ascii="Arial" w:eastAsia="Malgun Gothic" w:hAnsi="Arial" w:cs="Arial"/>
          <w:b/>
          <w:bCs/>
          <w:lang w:eastAsia="en-US"/>
        </w:rPr>
        <w:t>-e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r>
      <w:r w:rsidR="00C4030D" w:rsidRPr="00C4030D">
        <w:rPr>
          <w:rFonts w:ascii="Arial" w:eastAsia="ＭＳ 明朝" w:hAnsi="Arial" w:cs="Arial"/>
          <w:b/>
          <w:bCs/>
        </w:rPr>
        <w:t>R1-21</w:t>
      </w:r>
      <w:r w:rsidR="00BA4AD3">
        <w:rPr>
          <w:rFonts w:ascii="Arial" w:eastAsia="ＭＳ 明朝" w:hAnsi="Arial" w:cs="Arial"/>
          <w:b/>
          <w:bCs/>
        </w:rPr>
        <w:t>1xxxx</w:t>
      </w:r>
    </w:p>
    <w:p w14:paraId="56D9C782" w14:textId="549B722E" w:rsidR="00E94088" w:rsidRPr="00321B21" w:rsidRDefault="00E94088" w:rsidP="00E94088">
      <w:pPr>
        <w:tabs>
          <w:tab w:val="center" w:pos="4536"/>
          <w:tab w:val="right" w:pos="9072"/>
        </w:tabs>
        <w:spacing w:line="276" w:lineRule="auto"/>
        <w:rPr>
          <w:rFonts w:ascii="Arial" w:eastAsia="Malgun Gothic" w:hAnsi="Arial" w:cs="Arial"/>
          <w:b/>
          <w:bCs/>
          <w:lang w:eastAsia="en-US"/>
        </w:rPr>
      </w:pPr>
      <w:r w:rsidRPr="00672CBF">
        <w:rPr>
          <w:rFonts w:ascii="Arial" w:eastAsia="Malgun Gothic" w:hAnsi="Arial" w:cs="Arial"/>
          <w:b/>
          <w:bCs/>
          <w:lang w:val="en-US" w:eastAsia="en-US"/>
        </w:rPr>
        <w:t xml:space="preserve">e-Meeting, </w:t>
      </w:r>
      <w:r w:rsidR="00BA4AD3">
        <w:rPr>
          <w:rFonts w:ascii="Arial" w:eastAsia="Malgun Gothic" w:hAnsi="Arial" w:cs="Arial"/>
          <w:b/>
          <w:bCs/>
          <w:lang w:eastAsia="en-US"/>
        </w:rPr>
        <w:t>November</w:t>
      </w:r>
      <w:r w:rsidRPr="00C47BE0">
        <w:rPr>
          <w:rFonts w:ascii="Arial" w:eastAsia="Malgun Gothic" w:hAnsi="Arial" w:cs="Arial"/>
          <w:b/>
          <w:bCs/>
          <w:lang w:eastAsia="en-US"/>
        </w:rPr>
        <w:t xml:space="preserve"> </w:t>
      </w:r>
      <w:r>
        <w:rPr>
          <w:rFonts w:ascii="Arial" w:eastAsia="Malgun Gothic" w:hAnsi="Arial" w:cs="Arial"/>
          <w:b/>
          <w:bCs/>
          <w:lang w:eastAsia="en-US"/>
        </w:rPr>
        <w:t>11</w:t>
      </w:r>
      <w:r w:rsidRPr="00C47BE0">
        <w:rPr>
          <w:rFonts w:ascii="Arial" w:eastAsia="Malgun Gothic" w:hAnsi="Arial" w:cs="Arial"/>
          <w:b/>
          <w:bCs/>
          <w:vertAlign w:val="superscript"/>
          <w:lang w:eastAsia="en-US"/>
        </w:rPr>
        <w:t>th</w:t>
      </w:r>
      <w:r w:rsidRPr="00C47BE0">
        <w:rPr>
          <w:rFonts w:ascii="Arial" w:eastAsia="Malgun Gothic" w:hAnsi="Arial" w:cs="Arial"/>
          <w:b/>
          <w:bCs/>
          <w:lang w:eastAsia="en-US"/>
        </w:rPr>
        <w:t xml:space="preserve"> – </w:t>
      </w:r>
      <w:r>
        <w:rPr>
          <w:rFonts w:ascii="Arial" w:eastAsia="Malgun Gothic" w:hAnsi="Arial" w:cs="Arial"/>
          <w:b/>
          <w:bCs/>
          <w:lang w:eastAsia="en-US"/>
        </w:rPr>
        <w:t>19</w:t>
      </w:r>
      <w:r w:rsidRPr="00C47BE0">
        <w:rPr>
          <w:rFonts w:ascii="Arial" w:eastAsia="Malgun Gothic" w:hAnsi="Arial" w:cs="Arial"/>
          <w:b/>
          <w:bCs/>
          <w:vertAlign w:val="superscript"/>
          <w:lang w:eastAsia="en-US"/>
        </w:rPr>
        <w:t>th</w:t>
      </w:r>
      <w:r w:rsidRPr="00C47BE0">
        <w:rPr>
          <w:rFonts w:ascii="Arial" w:eastAsia="Malgun Gothic" w:hAnsi="Arial" w:cs="Arial"/>
          <w:b/>
          <w:bCs/>
          <w:lang w:eastAsia="en-US"/>
        </w:rPr>
        <w:t>, 2021</w:t>
      </w:r>
    </w:p>
    <w:p w14:paraId="7BC7BB56" w14:textId="77777777" w:rsidR="00E94088" w:rsidRPr="00672CBF" w:rsidRDefault="00E94088" w:rsidP="00E94088">
      <w:pPr>
        <w:tabs>
          <w:tab w:val="center" w:pos="4536"/>
          <w:tab w:val="right" w:pos="9072"/>
        </w:tabs>
        <w:spacing w:line="276" w:lineRule="auto"/>
        <w:rPr>
          <w:rFonts w:ascii="Arial" w:eastAsia="Malgun Gothic" w:hAnsi="Arial" w:cs="Arial"/>
          <w:b/>
          <w:bCs/>
          <w:szCs w:val="24"/>
          <w:lang w:eastAsia="en-US"/>
        </w:rPr>
      </w:pPr>
    </w:p>
    <w:p w14:paraId="386ACEC6" w14:textId="05091471" w:rsidR="00E94088" w:rsidRPr="00E94088" w:rsidRDefault="00E94088" w:rsidP="00E94088">
      <w:pPr>
        <w:tabs>
          <w:tab w:val="left" w:pos="1985"/>
        </w:tabs>
        <w:spacing w:after="120" w:line="288" w:lineRule="auto"/>
        <w:ind w:left="2040" w:hangingChars="850" w:hanging="2040"/>
        <w:jc w:val="both"/>
        <w:rPr>
          <w:rFonts w:ascii="Arial" w:eastAsiaTheme="minorEastAsia" w:hAnsi="Arial"/>
          <w:lang w:val="en-US"/>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ＭＳ 明朝" w:hAnsi="Arial" w:hint="eastAsia"/>
          <w:lang w:val="en-US"/>
        </w:rPr>
        <w:t>8</w:t>
      </w:r>
      <w:r>
        <w:rPr>
          <w:rFonts w:ascii="Arial" w:eastAsia="Malgun Gothic" w:hAnsi="Arial"/>
          <w:lang w:val="en-US" w:eastAsia="ko-KR"/>
        </w:rPr>
        <w:t>.1</w:t>
      </w:r>
      <w:r w:rsidR="00B61D7A">
        <w:rPr>
          <w:rFonts w:ascii="Arial" w:eastAsiaTheme="minorEastAsia" w:hAnsi="Arial"/>
          <w:lang w:val="en-US"/>
        </w:rPr>
        <w:t>6</w:t>
      </w:r>
      <w:r>
        <w:rPr>
          <w:rFonts w:ascii="Arial" w:eastAsiaTheme="minorEastAsia" w:hAnsi="Arial"/>
          <w:lang w:val="en-US"/>
        </w:rPr>
        <w:t>.3</w:t>
      </w:r>
    </w:p>
    <w:p w14:paraId="748B5792" w14:textId="77777777" w:rsidR="00E94088" w:rsidRPr="00E34C18" w:rsidRDefault="00E94088" w:rsidP="00E94088">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Pr>
          <w:rFonts w:ascii="Arial" w:eastAsia="Malgun Gothic" w:hAnsi="Arial"/>
          <w:lang w:val="en-US" w:eastAsia="en-US"/>
        </w:rPr>
        <w:t>)</w:t>
      </w:r>
    </w:p>
    <w:p w14:paraId="20AB6D7C" w14:textId="0A60C6FE" w:rsidR="00E94088" w:rsidRPr="000B3A2D" w:rsidRDefault="00E94088" w:rsidP="00E94088">
      <w:pPr>
        <w:tabs>
          <w:tab w:val="left" w:pos="1985"/>
        </w:tabs>
        <w:spacing w:after="120" w:line="288" w:lineRule="auto"/>
        <w:ind w:left="2040" w:hangingChars="850" w:hanging="2040"/>
        <w:jc w:val="both"/>
        <w:rPr>
          <w:rFonts w:ascii="Arial" w:eastAsia="Malgun Gothic" w:hAnsi="Arial" w:cs="Arial"/>
          <w:bCs/>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4243E6" w:rsidRPr="004243E6">
        <w:rPr>
          <w:rFonts w:ascii="Arial" w:eastAsia="Malgun Gothic" w:hAnsi="Arial"/>
          <w:bCs/>
          <w:lang w:val="en-US" w:eastAsia="en-US"/>
        </w:rPr>
        <w:t xml:space="preserve">[draft] </w:t>
      </w:r>
      <w:r w:rsidRPr="000B3A2D">
        <w:rPr>
          <w:rFonts w:ascii="Arial" w:eastAsia="Malgun Gothic" w:hAnsi="Arial"/>
          <w:bCs/>
          <w:lang w:val="en-US" w:eastAsia="en-US"/>
        </w:rPr>
        <w:t xml:space="preserve">Summary on </w:t>
      </w:r>
      <w:r w:rsidRPr="00E94088">
        <w:rPr>
          <w:rFonts w:ascii="Arial" w:eastAsia="Malgun Gothic" w:hAnsi="Arial"/>
          <w:bCs/>
          <w:lang w:val="en-US" w:eastAsia="en-US"/>
        </w:rPr>
        <w:t>UE features for enhanced IIoT and URLLC</w:t>
      </w:r>
    </w:p>
    <w:p w14:paraId="6B93E1D2" w14:textId="77777777" w:rsidR="00E94088" w:rsidRPr="00E34C18" w:rsidRDefault="00E94088" w:rsidP="00E9408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ＭＳ 明朝"/>
          <w:b/>
          <w:bCs/>
          <w:szCs w:val="24"/>
          <w:lang w:val="en-US"/>
        </w:rPr>
      </w:pPr>
      <w:r w:rsidRPr="00EE092A">
        <w:rPr>
          <w:rFonts w:eastAsia="ＭＳ 明朝" w:hint="eastAsia"/>
          <w:b/>
          <w:bCs/>
          <w:szCs w:val="24"/>
          <w:lang w:val="en-US"/>
        </w:rPr>
        <w:t>Introduction</w:t>
      </w:r>
    </w:p>
    <w:p w14:paraId="1A4F8683" w14:textId="64D3325A" w:rsidR="009A51D2" w:rsidRDefault="009A51D2" w:rsidP="009A51D2">
      <w:pPr>
        <w:spacing w:afterLines="50" w:after="120"/>
        <w:jc w:val="both"/>
        <w:rPr>
          <w:rFonts w:eastAsia="ＭＳ 明朝"/>
          <w:sz w:val="22"/>
          <w:szCs w:val="22"/>
          <w:lang w:val="en-US"/>
        </w:rPr>
      </w:pPr>
      <w:r w:rsidRPr="007F1960">
        <w:rPr>
          <w:rFonts w:eastAsia="ＭＳ 明朝"/>
          <w:sz w:val="22"/>
          <w:szCs w:val="22"/>
          <w:lang w:val="en-US"/>
        </w:rPr>
        <w:t xml:space="preserve">This document summarizes contributions </w:t>
      </w:r>
      <w:r>
        <w:rPr>
          <w:rFonts w:eastAsia="ＭＳ 明朝"/>
          <w:sz w:val="22"/>
          <w:szCs w:val="22"/>
          <w:lang w:val="en-US"/>
        </w:rPr>
        <w:t xml:space="preserve">submitted to </w:t>
      </w:r>
      <w:r>
        <w:rPr>
          <w:rFonts w:eastAsia="ＭＳ 明朝" w:hint="eastAsia"/>
          <w:sz w:val="22"/>
          <w:szCs w:val="22"/>
          <w:lang w:val="en-US"/>
        </w:rPr>
        <w:t>AI</w:t>
      </w:r>
      <w:r>
        <w:rPr>
          <w:rFonts w:eastAsia="ＭＳ 明朝"/>
          <w:sz w:val="22"/>
          <w:szCs w:val="22"/>
          <w:lang w:val="en-US"/>
        </w:rPr>
        <w:t xml:space="preserve"> 8.1</w:t>
      </w:r>
      <w:r w:rsidR="00BD64E7">
        <w:rPr>
          <w:rFonts w:eastAsia="ＭＳ 明朝"/>
          <w:sz w:val="22"/>
          <w:szCs w:val="22"/>
          <w:lang w:val="en-US"/>
        </w:rPr>
        <w:t>6</w:t>
      </w:r>
      <w:r>
        <w:rPr>
          <w:rFonts w:eastAsia="ＭＳ 明朝"/>
          <w:sz w:val="22"/>
          <w:szCs w:val="22"/>
          <w:lang w:val="en-US"/>
        </w:rPr>
        <w:t>.</w:t>
      </w:r>
      <w:r w:rsidR="00050659">
        <w:rPr>
          <w:rFonts w:eastAsia="ＭＳ 明朝"/>
          <w:sz w:val="22"/>
          <w:szCs w:val="22"/>
          <w:lang w:val="en-US"/>
        </w:rPr>
        <w:t>3</w:t>
      </w:r>
      <w:r>
        <w:rPr>
          <w:rFonts w:eastAsia="ＭＳ 明朝"/>
          <w:sz w:val="22"/>
          <w:szCs w:val="22"/>
          <w:lang w:val="en-US"/>
        </w:rPr>
        <w:t xml:space="preserve"> regarding UE features </w:t>
      </w:r>
      <w:r w:rsidRPr="00CB3550">
        <w:rPr>
          <w:rFonts w:eastAsia="ＭＳ 明朝"/>
          <w:sz w:val="22"/>
          <w:szCs w:val="22"/>
          <w:lang w:val="en-US"/>
        </w:rPr>
        <w:t>for</w:t>
      </w:r>
      <w:r>
        <w:rPr>
          <w:rFonts w:eastAsia="ＭＳ 明朝"/>
          <w:sz w:val="22"/>
          <w:szCs w:val="22"/>
          <w:lang w:val="en-US"/>
        </w:rPr>
        <w:t xml:space="preserve"> </w:t>
      </w:r>
      <w:r w:rsidR="00050659" w:rsidRPr="00050659">
        <w:rPr>
          <w:rFonts w:eastAsia="ＭＳ 明朝"/>
          <w:sz w:val="22"/>
          <w:szCs w:val="22"/>
          <w:lang w:val="en-US"/>
        </w:rPr>
        <w:t>enhanced IIoT and URLLC</w:t>
      </w:r>
      <w:r>
        <w:rPr>
          <w:rFonts w:eastAsia="ＭＳ 明朝"/>
          <w:sz w:val="22"/>
          <w:szCs w:val="22"/>
          <w:lang w:val="en-US"/>
        </w:rPr>
        <w:t xml:space="preserve"> and c</w:t>
      </w:r>
      <w:r w:rsidRPr="007F1960">
        <w:rPr>
          <w:rFonts w:eastAsia="ＭＳ 明朝"/>
          <w:sz w:val="22"/>
          <w:szCs w:val="22"/>
          <w:lang w:val="en-US"/>
        </w:rPr>
        <w:t>aptures the following email discussion</w:t>
      </w:r>
      <w:r w:rsidRPr="001012F3">
        <w:rPr>
          <w:rFonts w:eastAsia="ＭＳ 明朝" w:hint="eastAsia"/>
          <w:sz w:val="22"/>
          <w:szCs w:val="22"/>
          <w:lang w:val="en-US"/>
        </w:rPr>
        <w:t>.</w:t>
      </w:r>
    </w:p>
    <w:tbl>
      <w:tblPr>
        <w:tblStyle w:val="afd"/>
        <w:tblW w:w="0" w:type="auto"/>
        <w:tblLook w:val="04A0" w:firstRow="1" w:lastRow="0" w:firstColumn="1" w:lastColumn="0" w:noHBand="0" w:noVBand="1"/>
      </w:tblPr>
      <w:tblGrid>
        <w:gridCol w:w="9962"/>
      </w:tblGrid>
      <w:tr w:rsidR="009A51D2" w:rsidRPr="00BD64E7" w14:paraId="749925D7" w14:textId="77777777" w:rsidTr="000F06DD">
        <w:tc>
          <w:tcPr>
            <w:tcW w:w="9962" w:type="dxa"/>
          </w:tcPr>
          <w:p w14:paraId="2FD420F8" w14:textId="77777777" w:rsidR="00BD64E7" w:rsidRPr="00BD64E7" w:rsidRDefault="00BD64E7" w:rsidP="00BD64E7">
            <w:pPr>
              <w:spacing w:after="0"/>
              <w:rPr>
                <w:sz w:val="20"/>
                <w:szCs w:val="14"/>
                <w:lang w:val="en-US" w:eastAsia="x-none"/>
              </w:rPr>
            </w:pPr>
            <w:r w:rsidRPr="00BD64E7">
              <w:rPr>
                <w:sz w:val="20"/>
                <w:szCs w:val="14"/>
                <w:highlight w:val="cyan"/>
                <w:lang w:eastAsia="x-none"/>
              </w:rPr>
              <w:t>[107-e-R17-UE-features-eIIoT-URLLC-01] Email discussion UE features for</w:t>
            </w:r>
            <w:r w:rsidRPr="00BD64E7">
              <w:rPr>
                <w:sz w:val="20"/>
                <w:szCs w:val="14"/>
                <w:highlight w:val="cyan"/>
                <w:lang w:val="en-US"/>
              </w:rPr>
              <w:t xml:space="preserve"> enhanced IIoT and and URLLC – Shinya (DOCOMO)</w:t>
            </w:r>
          </w:p>
          <w:p w14:paraId="7801A6ED" w14:textId="77777777" w:rsidR="00BD64E7" w:rsidRPr="00BD64E7" w:rsidRDefault="00BD64E7" w:rsidP="0020712A">
            <w:pPr>
              <w:numPr>
                <w:ilvl w:val="0"/>
                <w:numId w:val="23"/>
              </w:numPr>
              <w:spacing w:after="0"/>
              <w:rPr>
                <w:sz w:val="20"/>
                <w:szCs w:val="14"/>
                <w:highlight w:val="cyan"/>
                <w:lang w:eastAsia="x-none"/>
              </w:rPr>
            </w:pPr>
            <w:r w:rsidRPr="00BD64E7">
              <w:rPr>
                <w:rFonts w:hint="eastAsia"/>
                <w:sz w:val="20"/>
                <w:szCs w:val="14"/>
                <w:highlight w:val="cyan"/>
                <w:lang w:eastAsia="x-none"/>
              </w:rPr>
              <w:t>1</w:t>
            </w:r>
            <w:r w:rsidRPr="00BD64E7">
              <w:rPr>
                <w:rFonts w:hint="eastAsia"/>
                <w:sz w:val="20"/>
                <w:szCs w:val="14"/>
                <w:highlight w:val="cyan"/>
                <w:vertAlign w:val="superscript"/>
                <w:lang w:eastAsia="x-none"/>
              </w:rPr>
              <w:t>st</w:t>
            </w:r>
            <w:r w:rsidRPr="00BD64E7">
              <w:rPr>
                <w:rFonts w:hint="eastAsia"/>
                <w:sz w:val="20"/>
                <w:szCs w:val="14"/>
                <w:highlight w:val="cyan"/>
                <w:lang w:eastAsia="x-none"/>
              </w:rPr>
              <w:t xml:space="preserve"> check point: </w:t>
            </w:r>
            <w:r w:rsidRPr="00BD64E7">
              <w:rPr>
                <w:sz w:val="20"/>
                <w:szCs w:val="14"/>
                <w:highlight w:val="cyan"/>
              </w:rPr>
              <w:t>November</w:t>
            </w:r>
            <w:r w:rsidRPr="00BD64E7">
              <w:rPr>
                <w:rFonts w:hint="eastAsia"/>
                <w:sz w:val="20"/>
                <w:szCs w:val="14"/>
                <w:highlight w:val="cyan"/>
              </w:rPr>
              <w:t xml:space="preserve"> </w:t>
            </w:r>
            <w:r w:rsidRPr="00BD64E7">
              <w:rPr>
                <w:sz w:val="20"/>
                <w:szCs w:val="14"/>
                <w:highlight w:val="cyan"/>
              </w:rPr>
              <w:t>15</w:t>
            </w:r>
          </w:p>
          <w:p w14:paraId="5A11B6A8" w14:textId="73E4176A" w:rsidR="009A51D2" w:rsidRPr="00BD64E7" w:rsidRDefault="00BD64E7" w:rsidP="0020712A">
            <w:pPr>
              <w:numPr>
                <w:ilvl w:val="0"/>
                <w:numId w:val="23"/>
              </w:numPr>
              <w:spacing w:after="0"/>
              <w:rPr>
                <w:sz w:val="20"/>
                <w:szCs w:val="14"/>
                <w:highlight w:val="cyan"/>
                <w:lang w:eastAsia="x-none"/>
              </w:rPr>
            </w:pPr>
            <w:r w:rsidRPr="00BD64E7">
              <w:rPr>
                <w:sz w:val="20"/>
                <w:szCs w:val="14"/>
                <w:highlight w:val="cyan"/>
                <w:lang w:eastAsia="x-none"/>
              </w:rPr>
              <w:t>Final</w:t>
            </w:r>
            <w:r w:rsidRPr="00BD64E7">
              <w:rPr>
                <w:rFonts w:hint="eastAsia"/>
                <w:sz w:val="20"/>
                <w:szCs w:val="14"/>
                <w:highlight w:val="cyan"/>
                <w:lang w:eastAsia="x-none"/>
              </w:rPr>
              <w:t xml:space="preserve"> check point: </w:t>
            </w:r>
            <w:r w:rsidRPr="00BD64E7">
              <w:rPr>
                <w:sz w:val="20"/>
                <w:szCs w:val="14"/>
                <w:highlight w:val="cyan"/>
              </w:rPr>
              <w:t>November</w:t>
            </w:r>
            <w:r w:rsidRPr="00BD64E7">
              <w:rPr>
                <w:rFonts w:hint="eastAsia"/>
                <w:sz w:val="20"/>
                <w:szCs w:val="14"/>
                <w:highlight w:val="cyan"/>
              </w:rPr>
              <w:t xml:space="preserve"> </w:t>
            </w:r>
            <w:r w:rsidRPr="00BD64E7">
              <w:rPr>
                <w:sz w:val="20"/>
                <w:szCs w:val="14"/>
                <w:highlight w:val="cyan"/>
                <w:lang w:eastAsia="x-none"/>
              </w:rPr>
              <w:t>19</w:t>
            </w:r>
          </w:p>
        </w:tc>
      </w:tr>
    </w:tbl>
    <w:p w14:paraId="118BAF50" w14:textId="36D14616" w:rsidR="009A51D2" w:rsidRDefault="009A51D2" w:rsidP="00956F10">
      <w:pPr>
        <w:spacing w:afterLines="50" w:after="120"/>
        <w:jc w:val="both"/>
        <w:rPr>
          <w:rFonts w:eastAsia="ＭＳ 明朝"/>
          <w:sz w:val="22"/>
          <w:szCs w:val="22"/>
          <w:lang w:val="en-US"/>
        </w:rPr>
      </w:pPr>
    </w:p>
    <w:p w14:paraId="101A121E" w14:textId="56A64015" w:rsidR="00B04868" w:rsidRDefault="00B04868" w:rsidP="00956F10">
      <w:pPr>
        <w:spacing w:afterLines="50" w:after="120"/>
        <w:jc w:val="both"/>
        <w:rPr>
          <w:rFonts w:eastAsia="ＭＳ 明朝"/>
          <w:sz w:val="22"/>
          <w:szCs w:val="22"/>
          <w:lang w:val="en-US"/>
        </w:rPr>
      </w:pPr>
      <w:r>
        <w:rPr>
          <w:rFonts w:eastAsia="ＭＳ 明朝" w:hint="eastAsia"/>
          <w:sz w:val="22"/>
          <w:szCs w:val="22"/>
          <w:lang w:val="en-US"/>
        </w:rPr>
        <w:t>I</w:t>
      </w:r>
      <w:r>
        <w:rPr>
          <w:rFonts w:eastAsia="ＭＳ 明朝"/>
          <w:sz w:val="22"/>
          <w:szCs w:val="22"/>
          <w:lang w:val="en-US"/>
        </w:rPr>
        <w:t xml:space="preserve">n </w:t>
      </w:r>
      <w:r w:rsidR="00CB3550">
        <w:rPr>
          <w:rFonts w:eastAsia="ＭＳ 明朝"/>
          <w:sz w:val="22"/>
          <w:szCs w:val="22"/>
          <w:lang w:val="en-US"/>
        </w:rPr>
        <w:t xml:space="preserve">the </w:t>
      </w:r>
      <w:r w:rsidR="00FF045D">
        <w:rPr>
          <w:rFonts w:eastAsia="ＭＳ 明朝"/>
          <w:sz w:val="22"/>
          <w:szCs w:val="22"/>
          <w:lang w:val="en-US"/>
        </w:rPr>
        <w:t>u</w:t>
      </w:r>
      <w:r w:rsidR="00BF6850" w:rsidRPr="00BF6850">
        <w:rPr>
          <w:rFonts w:eastAsia="ＭＳ 明朝"/>
          <w:sz w:val="22"/>
          <w:szCs w:val="22"/>
          <w:lang w:val="en-US"/>
        </w:rPr>
        <w:t>pdated RAN1 UE features list for Rel-17 NR after RAN1 #106bis-e</w:t>
      </w:r>
      <w:r w:rsidR="00CB3550" w:rsidRPr="00CB3550">
        <w:rPr>
          <w:rFonts w:eastAsia="ＭＳ 明朝"/>
          <w:sz w:val="22"/>
          <w:szCs w:val="22"/>
          <w:lang w:val="en-US"/>
        </w:rPr>
        <w:t xml:space="preserve"> </w:t>
      </w:r>
      <w:r w:rsidR="00F8330C">
        <w:rPr>
          <w:rFonts w:eastAsia="ＭＳ 明朝"/>
          <w:sz w:val="22"/>
          <w:szCs w:val="22"/>
          <w:lang w:val="en-US"/>
        </w:rPr>
        <w:t>[1]</w:t>
      </w:r>
      <w:r>
        <w:rPr>
          <w:rFonts w:eastAsia="ＭＳ 明朝"/>
          <w:sz w:val="22"/>
          <w:szCs w:val="22"/>
          <w:lang w:val="en-US"/>
        </w:rPr>
        <w:t>, there are foll</w:t>
      </w:r>
      <w:r w:rsidR="005B13EE">
        <w:rPr>
          <w:rFonts w:eastAsia="ＭＳ 明朝"/>
          <w:sz w:val="22"/>
          <w:szCs w:val="22"/>
          <w:lang w:val="en-US"/>
        </w:rPr>
        <w:t xml:space="preserve">owing feature groups for </w:t>
      </w:r>
      <w:r w:rsidR="0076118C" w:rsidRPr="00CB3550">
        <w:rPr>
          <w:rFonts w:eastAsia="ＭＳ 明朝"/>
          <w:sz w:val="22"/>
          <w:szCs w:val="22"/>
          <w:lang w:val="en-US"/>
        </w:rPr>
        <w:t>enhanced IIoT and URLLC</w:t>
      </w:r>
      <w:r>
        <w:rPr>
          <w:rFonts w:eastAsia="ＭＳ 明朝"/>
          <w:sz w:val="22"/>
          <w:szCs w:val="22"/>
          <w:lang w:val="en-US"/>
        </w:rPr>
        <w:t>.</w:t>
      </w:r>
    </w:p>
    <w:p w14:paraId="44901BAF" w14:textId="0B244002" w:rsidR="00B04868" w:rsidRDefault="00645B08" w:rsidP="005B13EE">
      <w:pPr>
        <w:pStyle w:val="aff"/>
        <w:numPr>
          <w:ilvl w:val="0"/>
          <w:numId w:val="9"/>
        </w:numPr>
        <w:spacing w:afterLines="50" w:after="120"/>
        <w:ind w:leftChars="0"/>
        <w:jc w:val="both"/>
        <w:rPr>
          <w:rFonts w:eastAsia="ＭＳ 明朝"/>
          <w:sz w:val="22"/>
          <w:szCs w:val="22"/>
          <w:lang w:val="en-US"/>
        </w:rPr>
      </w:pPr>
      <w:r>
        <w:rPr>
          <w:rFonts w:eastAsia="ＭＳ 明朝"/>
          <w:sz w:val="22"/>
          <w:szCs w:val="22"/>
          <w:lang w:val="en-US"/>
        </w:rPr>
        <w:t>25</w:t>
      </w:r>
      <w:r w:rsidR="00B04868" w:rsidRPr="00B04868">
        <w:rPr>
          <w:rFonts w:eastAsia="ＭＳ 明朝"/>
          <w:sz w:val="22"/>
          <w:szCs w:val="22"/>
          <w:lang w:val="en-US"/>
        </w:rPr>
        <w:t>-</w:t>
      </w:r>
      <w:r>
        <w:rPr>
          <w:rFonts w:eastAsia="ＭＳ 明朝"/>
          <w:sz w:val="22"/>
          <w:szCs w:val="22"/>
          <w:lang w:val="en-US"/>
        </w:rPr>
        <w:t>1</w:t>
      </w:r>
      <w:r w:rsidR="00B04868" w:rsidRPr="00B04868">
        <w:rPr>
          <w:rFonts w:eastAsia="ＭＳ 明朝"/>
          <w:sz w:val="22"/>
          <w:szCs w:val="22"/>
          <w:lang w:val="en-US"/>
        </w:rPr>
        <w:tab/>
      </w:r>
      <w:r w:rsidRPr="00645B08">
        <w:rPr>
          <w:rFonts w:eastAsia="ＭＳ 明朝"/>
          <w:sz w:val="22"/>
          <w:szCs w:val="22"/>
          <w:lang w:val="en-US"/>
        </w:rPr>
        <w:t>SPS HARQ-ACK deferral in case of TDD collision</w:t>
      </w:r>
    </w:p>
    <w:p w14:paraId="36FFF54D" w14:textId="674A3F07" w:rsidR="00645B08" w:rsidRDefault="00645B08" w:rsidP="005B13EE">
      <w:pPr>
        <w:pStyle w:val="aff"/>
        <w:numPr>
          <w:ilvl w:val="0"/>
          <w:numId w:val="9"/>
        </w:numPr>
        <w:spacing w:afterLines="50" w:after="120"/>
        <w:ind w:leftChars="0"/>
        <w:jc w:val="both"/>
        <w:rPr>
          <w:rFonts w:eastAsia="ＭＳ 明朝"/>
          <w:sz w:val="22"/>
          <w:szCs w:val="22"/>
          <w:lang w:val="en-US"/>
        </w:rPr>
      </w:pPr>
      <w:r>
        <w:rPr>
          <w:rFonts w:eastAsia="ＭＳ 明朝"/>
          <w:sz w:val="22"/>
          <w:szCs w:val="22"/>
          <w:lang w:val="en-US"/>
        </w:rPr>
        <w:t>25</w:t>
      </w:r>
      <w:r w:rsidRPr="00B04868">
        <w:rPr>
          <w:rFonts w:eastAsia="ＭＳ 明朝"/>
          <w:sz w:val="22"/>
          <w:szCs w:val="22"/>
          <w:lang w:val="en-US"/>
        </w:rPr>
        <w:t>-</w:t>
      </w:r>
      <w:r>
        <w:rPr>
          <w:rFonts w:eastAsia="ＭＳ 明朝"/>
          <w:sz w:val="22"/>
          <w:szCs w:val="22"/>
          <w:lang w:val="en-US"/>
        </w:rPr>
        <w:t>2</w:t>
      </w:r>
      <w:r w:rsidRPr="00B04868">
        <w:rPr>
          <w:rFonts w:eastAsia="ＭＳ 明朝"/>
          <w:sz w:val="22"/>
          <w:szCs w:val="22"/>
          <w:lang w:val="en-US"/>
        </w:rPr>
        <w:tab/>
      </w:r>
      <w:r w:rsidRPr="00645B08">
        <w:rPr>
          <w:rFonts w:eastAsia="ＭＳ 明朝"/>
          <w:sz w:val="22"/>
          <w:szCs w:val="22"/>
          <w:lang w:val="en-US"/>
        </w:rPr>
        <w:t>Repetitions for PUCCH format 0, and 2 over multiple slots with K = 2, 4, 8</w:t>
      </w:r>
    </w:p>
    <w:p w14:paraId="729A469E" w14:textId="59FBF404" w:rsidR="00645B08" w:rsidRDefault="00645B08" w:rsidP="00645B08">
      <w:pPr>
        <w:pStyle w:val="aff"/>
        <w:numPr>
          <w:ilvl w:val="0"/>
          <w:numId w:val="9"/>
        </w:numPr>
        <w:spacing w:afterLines="50" w:after="120"/>
        <w:ind w:leftChars="0"/>
        <w:jc w:val="both"/>
        <w:rPr>
          <w:rFonts w:eastAsia="ＭＳ 明朝"/>
          <w:sz w:val="22"/>
          <w:szCs w:val="22"/>
          <w:lang w:val="en-US"/>
        </w:rPr>
      </w:pPr>
      <w:r>
        <w:rPr>
          <w:rFonts w:eastAsia="ＭＳ 明朝"/>
          <w:sz w:val="22"/>
          <w:szCs w:val="22"/>
          <w:lang w:val="en-US"/>
        </w:rPr>
        <w:t>25</w:t>
      </w:r>
      <w:r w:rsidRPr="00B04868">
        <w:rPr>
          <w:rFonts w:eastAsia="ＭＳ 明朝"/>
          <w:sz w:val="22"/>
          <w:szCs w:val="22"/>
          <w:lang w:val="en-US"/>
        </w:rPr>
        <w:t>-</w:t>
      </w:r>
      <w:r>
        <w:rPr>
          <w:rFonts w:eastAsia="ＭＳ 明朝"/>
          <w:sz w:val="22"/>
          <w:szCs w:val="22"/>
          <w:lang w:val="en-US"/>
        </w:rPr>
        <w:t>3</w:t>
      </w:r>
      <w:r w:rsidRPr="00B04868">
        <w:rPr>
          <w:rFonts w:eastAsia="ＭＳ 明朝"/>
          <w:sz w:val="22"/>
          <w:szCs w:val="22"/>
          <w:lang w:val="en-US"/>
        </w:rPr>
        <w:tab/>
      </w:r>
      <w:r w:rsidRPr="00645B08">
        <w:rPr>
          <w:rFonts w:eastAsia="ＭＳ 明朝"/>
          <w:sz w:val="22"/>
          <w:szCs w:val="22"/>
          <w:lang w:val="en-US"/>
        </w:rPr>
        <w:t>Repetitions for PUCCH format 0, 1, 2, 3 and 4 over multiple PUCCH subslots with configured K = 2, 4, 8</w:t>
      </w:r>
    </w:p>
    <w:p w14:paraId="2E771E28" w14:textId="1BDB47F0" w:rsidR="00291F8F" w:rsidRDefault="00291F8F" w:rsidP="00291F8F">
      <w:pPr>
        <w:pStyle w:val="aff"/>
        <w:numPr>
          <w:ilvl w:val="0"/>
          <w:numId w:val="9"/>
        </w:numPr>
        <w:spacing w:afterLines="50" w:after="120"/>
        <w:ind w:leftChars="0"/>
        <w:jc w:val="both"/>
        <w:rPr>
          <w:rFonts w:eastAsia="ＭＳ 明朝"/>
          <w:sz w:val="22"/>
          <w:szCs w:val="22"/>
          <w:lang w:val="en-US"/>
        </w:rPr>
      </w:pPr>
      <w:r>
        <w:rPr>
          <w:rFonts w:eastAsia="ＭＳ 明朝"/>
          <w:sz w:val="22"/>
          <w:szCs w:val="22"/>
          <w:lang w:val="en-US"/>
        </w:rPr>
        <w:t>25</w:t>
      </w:r>
      <w:r w:rsidRPr="00B04868">
        <w:rPr>
          <w:rFonts w:eastAsia="ＭＳ 明朝"/>
          <w:sz w:val="22"/>
          <w:szCs w:val="22"/>
          <w:lang w:val="en-US"/>
        </w:rPr>
        <w:t>-</w:t>
      </w:r>
      <w:r>
        <w:rPr>
          <w:rFonts w:eastAsia="ＭＳ 明朝"/>
          <w:sz w:val="22"/>
          <w:szCs w:val="22"/>
          <w:lang w:val="en-US"/>
        </w:rPr>
        <w:t>3a</w:t>
      </w:r>
      <w:r w:rsidRPr="00B04868">
        <w:rPr>
          <w:rFonts w:eastAsia="ＭＳ 明朝"/>
          <w:sz w:val="22"/>
          <w:szCs w:val="22"/>
          <w:lang w:val="en-US"/>
        </w:rPr>
        <w:tab/>
      </w:r>
      <w:r w:rsidRPr="00291F8F">
        <w:rPr>
          <w:rFonts w:eastAsia="ＭＳ 明朝"/>
          <w:sz w:val="22"/>
          <w:szCs w:val="22"/>
          <w:lang w:val="en-US"/>
        </w:rPr>
        <w:t>Repetitions for PUCCH format 0, 1, 2, 3 and 4 over multiple PUCCH subslots using dynamic repetition indication</w:t>
      </w:r>
    </w:p>
    <w:p w14:paraId="4BF472FE" w14:textId="60BF8307" w:rsidR="00291F8F" w:rsidRDefault="00291F8F" w:rsidP="00291F8F">
      <w:pPr>
        <w:pStyle w:val="aff"/>
        <w:numPr>
          <w:ilvl w:val="0"/>
          <w:numId w:val="9"/>
        </w:numPr>
        <w:spacing w:afterLines="50" w:after="120"/>
        <w:ind w:leftChars="0"/>
        <w:jc w:val="both"/>
        <w:rPr>
          <w:rFonts w:eastAsia="ＭＳ 明朝"/>
          <w:sz w:val="22"/>
          <w:szCs w:val="22"/>
          <w:lang w:val="en-US"/>
        </w:rPr>
      </w:pPr>
      <w:r>
        <w:rPr>
          <w:rFonts w:eastAsia="ＭＳ 明朝"/>
          <w:sz w:val="22"/>
          <w:szCs w:val="22"/>
          <w:lang w:val="en-US"/>
        </w:rPr>
        <w:t>25</w:t>
      </w:r>
      <w:r w:rsidRPr="00B04868">
        <w:rPr>
          <w:rFonts w:eastAsia="ＭＳ 明朝"/>
          <w:sz w:val="22"/>
          <w:szCs w:val="22"/>
          <w:lang w:val="en-US"/>
        </w:rPr>
        <w:t>-</w:t>
      </w:r>
      <w:r>
        <w:rPr>
          <w:rFonts w:eastAsia="ＭＳ 明朝"/>
          <w:sz w:val="22"/>
          <w:szCs w:val="22"/>
          <w:lang w:val="en-US"/>
        </w:rPr>
        <w:t>4</w:t>
      </w:r>
      <w:r w:rsidRPr="00B04868">
        <w:rPr>
          <w:rFonts w:eastAsia="ＭＳ 明朝"/>
          <w:sz w:val="22"/>
          <w:szCs w:val="22"/>
          <w:lang w:val="en-US"/>
        </w:rPr>
        <w:tab/>
      </w:r>
      <w:r w:rsidR="00CB666A" w:rsidRPr="00CB666A">
        <w:rPr>
          <w:rFonts w:eastAsia="ＭＳ 明朝"/>
          <w:sz w:val="22"/>
          <w:szCs w:val="22"/>
          <w:lang w:val="en-US"/>
        </w:rPr>
        <w:t>One-shot HARQ ACK feedback triggered by DCI format 1_2</w:t>
      </w:r>
    </w:p>
    <w:p w14:paraId="601632F4" w14:textId="632B69A6" w:rsidR="00CB666A" w:rsidRDefault="00CB666A" w:rsidP="00CB666A">
      <w:pPr>
        <w:pStyle w:val="aff"/>
        <w:numPr>
          <w:ilvl w:val="0"/>
          <w:numId w:val="9"/>
        </w:numPr>
        <w:spacing w:afterLines="50" w:after="120"/>
        <w:ind w:leftChars="0"/>
        <w:jc w:val="both"/>
        <w:rPr>
          <w:rFonts w:eastAsia="ＭＳ 明朝"/>
          <w:sz w:val="22"/>
          <w:szCs w:val="22"/>
          <w:lang w:val="en-US"/>
        </w:rPr>
      </w:pPr>
      <w:r>
        <w:rPr>
          <w:rFonts w:eastAsia="ＭＳ 明朝"/>
          <w:sz w:val="22"/>
          <w:szCs w:val="22"/>
          <w:lang w:val="en-US"/>
        </w:rPr>
        <w:t>25</w:t>
      </w:r>
      <w:r w:rsidRPr="00B04868">
        <w:rPr>
          <w:rFonts w:eastAsia="ＭＳ 明朝"/>
          <w:sz w:val="22"/>
          <w:szCs w:val="22"/>
          <w:lang w:val="en-US"/>
        </w:rPr>
        <w:t>-</w:t>
      </w:r>
      <w:r w:rsidR="00E661E4">
        <w:rPr>
          <w:rFonts w:eastAsia="ＭＳ 明朝"/>
          <w:sz w:val="22"/>
          <w:szCs w:val="22"/>
          <w:lang w:val="en-US"/>
        </w:rPr>
        <w:t>5</w:t>
      </w:r>
      <w:r w:rsidRPr="00B04868">
        <w:rPr>
          <w:rFonts w:eastAsia="ＭＳ 明朝"/>
          <w:sz w:val="22"/>
          <w:szCs w:val="22"/>
          <w:lang w:val="en-US"/>
        </w:rPr>
        <w:tab/>
      </w:r>
      <w:r w:rsidR="00E661E4" w:rsidRPr="00E661E4">
        <w:rPr>
          <w:rFonts w:eastAsia="ＭＳ 明朝"/>
          <w:sz w:val="22"/>
          <w:szCs w:val="22"/>
          <w:lang w:val="en-US"/>
        </w:rPr>
        <w:t>PHY priority handling for one-shot HARQ ACK feedback</w:t>
      </w:r>
    </w:p>
    <w:p w14:paraId="791790E2" w14:textId="6CB727D6" w:rsidR="00E661E4" w:rsidRDefault="00E661E4" w:rsidP="00E661E4">
      <w:pPr>
        <w:pStyle w:val="aff"/>
        <w:numPr>
          <w:ilvl w:val="0"/>
          <w:numId w:val="9"/>
        </w:numPr>
        <w:spacing w:afterLines="50" w:after="120"/>
        <w:ind w:leftChars="0"/>
        <w:jc w:val="both"/>
        <w:rPr>
          <w:rFonts w:eastAsia="ＭＳ 明朝"/>
          <w:sz w:val="22"/>
          <w:szCs w:val="22"/>
          <w:lang w:val="en-US"/>
        </w:rPr>
      </w:pPr>
      <w:r>
        <w:rPr>
          <w:rFonts w:eastAsia="ＭＳ 明朝"/>
          <w:sz w:val="22"/>
          <w:szCs w:val="22"/>
          <w:lang w:val="en-US"/>
        </w:rPr>
        <w:t>25</w:t>
      </w:r>
      <w:r w:rsidRPr="00B04868">
        <w:rPr>
          <w:rFonts w:eastAsia="ＭＳ 明朝"/>
          <w:sz w:val="22"/>
          <w:szCs w:val="22"/>
          <w:lang w:val="en-US"/>
        </w:rPr>
        <w:t>-</w:t>
      </w:r>
      <w:r>
        <w:rPr>
          <w:rFonts w:eastAsia="ＭＳ 明朝"/>
          <w:sz w:val="22"/>
          <w:szCs w:val="22"/>
          <w:lang w:val="en-US"/>
        </w:rPr>
        <w:t>6</w:t>
      </w:r>
      <w:r w:rsidRPr="00B04868">
        <w:rPr>
          <w:rFonts w:eastAsia="ＭＳ 明朝"/>
          <w:sz w:val="22"/>
          <w:szCs w:val="22"/>
          <w:lang w:val="en-US"/>
        </w:rPr>
        <w:tab/>
      </w:r>
      <w:r w:rsidRPr="00E661E4">
        <w:rPr>
          <w:rFonts w:eastAsia="ＭＳ 明朝"/>
          <w:sz w:val="22"/>
          <w:szCs w:val="22"/>
          <w:lang w:val="en-US"/>
        </w:rPr>
        <w:t>Enhanced type 3 HARQ-ACK codebook feedback</w:t>
      </w:r>
    </w:p>
    <w:p w14:paraId="19CB9AF7" w14:textId="20928A83" w:rsidR="00091103" w:rsidRDefault="00091103" w:rsidP="00091103">
      <w:pPr>
        <w:pStyle w:val="aff"/>
        <w:numPr>
          <w:ilvl w:val="0"/>
          <w:numId w:val="9"/>
        </w:numPr>
        <w:spacing w:afterLines="50" w:after="120"/>
        <w:ind w:leftChars="0"/>
        <w:jc w:val="both"/>
        <w:rPr>
          <w:rFonts w:eastAsia="ＭＳ 明朝"/>
          <w:sz w:val="22"/>
          <w:szCs w:val="22"/>
          <w:lang w:val="en-US"/>
        </w:rPr>
      </w:pPr>
      <w:r>
        <w:rPr>
          <w:rFonts w:eastAsia="ＭＳ 明朝"/>
          <w:sz w:val="22"/>
          <w:szCs w:val="22"/>
          <w:lang w:val="en-US"/>
        </w:rPr>
        <w:t>25</w:t>
      </w:r>
      <w:r w:rsidRPr="00B04868">
        <w:rPr>
          <w:rFonts w:eastAsia="ＭＳ 明朝"/>
          <w:sz w:val="22"/>
          <w:szCs w:val="22"/>
          <w:lang w:val="en-US"/>
        </w:rPr>
        <w:t>-</w:t>
      </w:r>
      <w:r>
        <w:rPr>
          <w:rFonts w:eastAsia="ＭＳ 明朝"/>
          <w:sz w:val="22"/>
          <w:szCs w:val="22"/>
          <w:lang w:val="en-US"/>
        </w:rPr>
        <w:t>7</w:t>
      </w:r>
      <w:r w:rsidRPr="00B04868">
        <w:rPr>
          <w:rFonts w:eastAsia="ＭＳ 明朝"/>
          <w:sz w:val="22"/>
          <w:szCs w:val="22"/>
          <w:lang w:val="en-US"/>
        </w:rPr>
        <w:tab/>
      </w:r>
      <w:r w:rsidRPr="00091103">
        <w:rPr>
          <w:rFonts w:eastAsia="ＭＳ 明朝"/>
          <w:sz w:val="22"/>
          <w:szCs w:val="22"/>
          <w:lang w:val="en-US"/>
        </w:rPr>
        <w:t>Triggered HARQ-ACK codebook re-transmission</w:t>
      </w:r>
    </w:p>
    <w:p w14:paraId="20D1640F" w14:textId="164FDB30" w:rsidR="009A7D34" w:rsidRDefault="009A7D34" w:rsidP="009A7D34">
      <w:pPr>
        <w:pStyle w:val="aff"/>
        <w:numPr>
          <w:ilvl w:val="0"/>
          <w:numId w:val="9"/>
        </w:numPr>
        <w:spacing w:afterLines="50" w:after="120"/>
        <w:ind w:leftChars="0"/>
        <w:jc w:val="both"/>
        <w:rPr>
          <w:rFonts w:eastAsia="ＭＳ 明朝"/>
          <w:sz w:val="22"/>
          <w:szCs w:val="22"/>
          <w:lang w:val="en-US"/>
        </w:rPr>
      </w:pPr>
      <w:r>
        <w:rPr>
          <w:rFonts w:eastAsia="ＭＳ 明朝"/>
          <w:sz w:val="22"/>
          <w:szCs w:val="22"/>
          <w:lang w:val="en-US"/>
        </w:rPr>
        <w:t>25</w:t>
      </w:r>
      <w:r w:rsidRPr="00B04868">
        <w:rPr>
          <w:rFonts w:eastAsia="ＭＳ 明朝"/>
          <w:sz w:val="22"/>
          <w:szCs w:val="22"/>
          <w:lang w:val="en-US"/>
        </w:rPr>
        <w:t>-</w:t>
      </w:r>
      <w:r>
        <w:rPr>
          <w:rFonts w:eastAsia="ＭＳ 明朝"/>
          <w:sz w:val="22"/>
          <w:szCs w:val="22"/>
          <w:lang w:val="en-US"/>
        </w:rPr>
        <w:t>8</w:t>
      </w:r>
      <w:r w:rsidRPr="00B04868">
        <w:rPr>
          <w:rFonts w:eastAsia="ＭＳ 明朝"/>
          <w:sz w:val="22"/>
          <w:szCs w:val="22"/>
          <w:lang w:val="en-US"/>
        </w:rPr>
        <w:tab/>
      </w:r>
      <w:r w:rsidR="00CE0250" w:rsidRPr="00CE0250">
        <w:rPr>
          <w:rFonts w:eastAsia="ＭＳ 明朝"/>
          <w:sz w:val="22"/>
          <w:szCs w:val="22"/>
          <w:lang w:val="en-US"/>
        </w:rPr>
        <w:t>Semi-static HARQ-ACK codebook for sub-slot PUCCH</w:t>
      </w:r>
    </w:p>
    <w:p w14:paraId="164E3861" w14:textId="23681CAC" w:rsidR="00DB15AD" w:rsidRDefault="00DB15AD" w:rsidP="00DB15AD">
      <w:pPr>
        <w:pStyle w:val="aff"/>
        <w:numPr>
          <w:ilvl w:val="0"/>
          <w:numId w:val="9"/>
        </w:numPr>
        <w:spacing w:afterLines="50" w:after="120"/>
        <w:ind w:leftChars="0"/>
        <w:jc w:val="both"/>
        <w:rPr>
          <w:rFonts w:eastAsia="ＭＳ 明朝"/>
          <w:sz w:val="22"/>
          <w:szCs w:val="22"/>
          <w:lang w:val="en-US"/>
        </w:rPr>
      </w:pPr>
      <w:r>
        <w:rPr>
          <w:rFonts w:eastAsia="ＭＳ 明朝"/>
          <w:sz w:val="22"/>
          <w:szCs w:val="22"/>
          <w:lang w:val="en-US"/>
        </w:rPr>
        <w:t>25</w:t>
      </w:r>
      <w:r w:rsidRPr="00B04868">
        <w:rPr>
          <w:rFonts w:eastAsia="ＭＳ 明朝"/>
          <w:sz w:val="22"/>
          <w:szCs w:val="22"/>
          <w:lang w:val="en-US"/>
        </w:rPr>
        <w:t>-</w:t>
      </w:r>
      <w:r>
        <w:rPr>
          <w:rFonts w:eastAsia="ＭＳ 明朝"/>
          <w:sz w:val="22"/>
          <w:szCs w:val="22"/>
          <w:lang w:val="en-US"/>
        </w:rPr>
        <w:t>9</w:t>
      </w:r>
      <w:r w:rsidRPr="00B04868">
        <w:rPr>
          <w:rFonts w:eastAsia="ＭＳ 明朝"/>
          <w:sz w:val="22"/>
          <w:szCs w:val="22"/>
          <w:lang w:val="en-US"/>
        </w:rPr>
        <w:tab/>
      </w:r>
      <w:r w:rsidRPr="00DB15AD">
        <w:rPr>
          <w:rFonts w:eastAsia="ＭＳ 明朝"/>
          <w:sz w:val="22"/>
          <w:szCs w:val="22"/>
          <w:lang w:val="en-US"/>
        </w:rPr>
        <w:t>Semi-static PUCCH cell switching</w:t>
      </w:r>
    </w:p>
    <w:p w14:paraId="76CD7ECA" w14:textId="3F2096C9" w:rsidR="00DB15AD" w:rsidRDefault="00DB15AD" w:rsidP="00DB15AD">
      <w:pPr>
        <w:pStyle w:val="aff"/>
        <w:numPr>
          <w:ilvl w:val="0"/>
          <w:numId w:val="9"/>
        </w:numPr>
        <w:spacing w:afterLines="50" w:after="120"/>
        <w:ind w:leftChars="0"/>
        <w:jc w:val="both"/>
        <w:rPr>
          <w:rFonts w:eastAsia="ＭＳ 明朝"/>
          <w:sz w:val="22"/>
          <w:szCs w:val="22"/>
          <w:lang w:val="en-US"/>
        </w:rPr>
      </w:pPr>
      <w:r>
        <w:rPr>
          <w:rFonts w:eastAsia="ＭＳ 明朝"/>
          <w:sz w:val="22"/>
          <w:szCs w:val="22"/>
          <w:lang w:val="en-US"/>
        </w:rPr>
        <w:t>25</w:t>
      </w:r>
      <w:r w:rsidRPr="00B04868">
        <w:rPr>
          <w:rFonts w:eastAsia="ＭＳ 明朝"/>
          <w:sz w:val="22"/>
          <w:szCs w:val="22"/>
          <w:lang w:val="en-US"/>
        </w:rPr>
        <w:t>-</w:t>
      </w:r>
      <w:r>
        <w:rPr>
          <w:rFonts w:eastAsia="ＭＳ 明朝"/>
          <w:sz w:val="22"/>
          <w:szCs w:val="22"/>
          <w:lang w:val="en-US"/>
        </w:rPr>
        <w:t>10</w:t>
      </w:r>
      <w:r w:rsidRPr="00B04868">
        <w:rPr>
          <w:rFonts w:eastAsia="ＭＳ 明朝"/>
          <w:sz w:val="22"/>
          <w:szCs w:val="22"/>
          <w:lang w:val="en-US"/>
        </w:rPr>
        <w:tab/>
      </w:r>
      <w:r w:rsidRPr="00DB15AD">
        <w:rPr>
          <w:rFonts w:eastAsia="ＭＳ 明朝"/>
          <w:sz w:val="22"/>
          <w:szCs w:val="22"/>
          <w:lang w:val="en-US"/>
        </w:rPr>
        <w:t>PUCCH cell switching based on dynamic indication</w:t>
      </w:r>
    </w:p>
    <w:p w14:paraId="30C3DBE1" w14:textId="77E88D7F" w:rsidR="00D43920" w:rsidRDefault="00D43920" w:rsidP="00D43920">
      <w:pPr>
        <w:pStyle w:val="aff"/>
        <w:numPr>
          <w:ilvl w:val="0"/>
          <w:numId w:val="9"/>
        </w:numPr>
        <w:spacing w:afterLines="50" w:after="120"/>
        <w:ind w:leftChars="0"/>
        <w:jc w:val="both"/>
        <w:rPr>
          <w:rFonts w:eastAsia="ＭＳ 明朝"/>
          <w:sz w:val="22"/>
          <w:szCs w:val="22"/>
          <w:lang w:val="en-US"/>
        </w:rPr>
      </w:pPr>
      <w:r>
        <w:rPr>
          <w:rFonts w:eastAsia="ＭＳ 明朝"/>
          <w:sz w:val="22"/>
          <w:szCs w:val="22"/>
          <w:lang w:val="en-US"/>
        </w:rPr>
        <w:t>25</w:t>
      </w:r>
      <w:r w:rsidRPr="00B04868">
        <w:rPr>
          <w:rFonts w:eastAsia="ＭＳ 明朝"/>
          <w:sz w:val="22"/>
          <w:szCs w:val="22"/>
          <w:lang w:val="en-US"/>
        </w:rPr>
        <w:t>-</w:t>
      </w:r>
      <w:r>
        <w:rPr>
          <w:rFonts w:eastAsia="ＭＳ 明朝"/>
          <w:sz w:val="22"/>
          <w:szCs w:val="22"/>
          <w:lang w:val="en-US"/>
        </w:rPr>
        <w:t>1</w:t>
      </w:r>
      <w:r w:rsidR="00E134F1">
        <w:rPr>
          <w:rFonts w:eastAsia="ＭＳ 明朝"/>
          <w:sz w:val="22"/>
          <w:szCs w:val="22"/>
          <w:lang w:val="en-US"/>
        </w:rPr>
        <w:t>1</w:t>
      </w:r>
      <w:r w:rsidRPr="00B04868">
        <w:rPr>
          <w:rFonts w:eastAsia="ＭＳ 明朝"/>
          <w:sz w:val="22"/>
          <w:szCs w:val="22"/>
          <w:lang w:val="en-US"/>
        </w:rPr>
        <w:tab/>
      </w:r>
      <w:r w:rsidRPr="00D43920">
        <w:rPr>
          <w:rFonts w:eastAsia="ＭＳ 明朝"/>
          <w:sz w:val="22"/>
          <w:szCs w:val="22"/>
          <w:lang w:val="en-US"/>
        </w:rPr>
        <w:t>4-bits subband CQI</w:t>
      </w:r>
    </w:p>
    <w:p w14:paraId="346EE505" w14:textId="397BB027" w:rsidR="00E134F1" w:rsidRDefault="00E134F1" w:rsidP="00E134F1">
      <w:pPr>
        <w:pStyle w:val="aff"/>
        <w:numPr>
          <w:ilvl w:val="0"/>
          <w:numId w:val="9"/>
        </w:numPr>
        <w:spacing w:afterLines="50" w:after="120"/>
        <w:ind w:leftChars="0"/>
        <w:jc w:val="both"/>
        <w:rPr>
          <w:rFonts w:eastAsia="ＭＳ 明朝"/>
          <w:sz w:val="22"/>
          <w:szCs w:val="22"/>
          <w:lang w:val="en-US"/>
        </w:rPr>
      </w:pPr>
      <w:r>
        <w:rPr>
          <w:rFonts w:eastAsia="ＭＳ 明朝"/>
          <w:sz w:val="22"/>
          <w:szCs w:val="22"/>
          <w:lang w:val="en-US"/>
        </w:rPr>
        <w:t>25</w:t>
      </w:r>
      <w:r w:rsidRPr="00B04868">
        <w:rPr>
          <w:rFonts w:eastAsia="ＭＳ 明朝"/>
          <w:sz w:val="22"/>
          <w:szCs w:val="22"/>
          <w:lang w:val="en-US"/>
        </w:rPr>
        <w:t>-</w:t>
      </w:r>
      <w:r>
        <w:rPr>
          <w:rFonts w:eastAsia="ＭＳ 明朝"/>
          <w:sz w:val="22"/>
          <w:szCs w:val="22"/>
          <w:lang w:val="en-US"/>
        </w:rPr>
        <w:t>12</w:t>
      </w:r>
      <w:r w:rsidRPr="00B04868">
        <w:rPr>
          <w:rFonts w:eastAsia="ＭＳ 明朝"/>
          <w:sz w:val="22"/>
          <w:szCs w:val="22"/>
          <w:lang w:val="en-US"/>
        </w:rPr>
        <w:tab/>
      </w:r>
      <w:r w:rsidRPr="00E134F1">
        <w:rPr>
          <w:rFonts w:eastAsia="ＭＳ 明朝"/>
          <w:sz w:val="22"/>
          <w:szCs w:val="22"/>
          <w:lang w:val="en-US"/>
        </w:rPr>
        <w:t>UE initiating a semi-static channel occupancy with configurations dependent on gNB semi-static channel access configurations</w:t>
      </w:r>
    </w:p>
    <w:p w14:paraId="02F2A632" w14:textId="6EC091C5" w:rsidR="00E134F1" w:rsidRDefault="00E134F1" w:rsidP="00E134F1">
      <w:pPr>
        <w:pStyle w:val="aff"/>
        <w:numPr>
          <w:ilvl w:val="0"/>
          <w:numId w:val="9"/>
        </w:numPr>
        <w:spacing w:afterLines="50" w:after="120"/>
        <w:ind w:leftChars="0"/>
        <w:jc w:val="both"/>
        <w:rPr>
          <w:rFonts w:eastAsia="ＭＳ 明朝"/>
          <w:sz w:val="22"/>
          <w:szCs w:val="22"/>
          <w:lang w:val="en-US"/>
        </w:rPr>
      </w:pPr>
      <w:r>
        <w:rPr>
          <w:rFonts w:eastAsia="ＭＳ 明朝"/>
          <w:sz w:val="22"/>
          <w:szCs w:val="22"/>
          <w:lang w:val="en-US"/>
        </w:rPr>
        <w:t>25</w:t>
      </w:r>
      <w:r w:rsidRPr="00B04868">
        <w:rPr>
          <w:rFonts w:eastAsia="ＭＳ 明朝"/>
          <w:sz w:val="22"/>
          <w:szCs w:val="22"/>
          <w:lang w:val="en-US"/>
        </w:rPr>
        <w:t>-</w:t>
      </w:r>
      <w:r>
        <w:rPr>
          <w:rFonts w:eastAsia="ＭＳ 明朝"/>
          <w:sz w:val="22"/>
          <w:szCs w:val="22"/>
          <w:lang w:val="en-US"/>
        </w:rPr>
        <w:t>13</w:t>
      </w:r>
      <w:r w:rsidRPr="00B04868">
        <w:rPr>
          <w:rFonts w:eastAsia="ＭＳ 明朝"/>
          <w:sz w:val="22"/>
          <w:szCs w:val="22"/>
          <w:lang w:val="en-US"/>
        </w:rPr>
        <w:tab/>
      </w:r>
      <w:r w:rsidRPr="00E134F1">
        <w:rPr>
          <w:rFonts w:eastAsia="ＭＳ 明朝"/>
          <w:sz w:val="22"/>
          <w:szCs w:val="22"/>
          <w:lang w:val="en-US"/>
        </w:rPr>
        <w:t>UE initiating a semi-static channel occupancy with independent configurations from gNB semi-static channel access configurations</w:t>
      </w:r>
    </w:p>
    <w:p w14:paraId="6EE22726" w14:textId="625579F5" w:rsidR="00047F3B" w:rsidRDefault="002E0A7A" w:rsidP="00047F3B">
      <w:pPr>
        <w:pStyle w:val="aff"/>
        <w:numPr>
          <w:ilvl w:val="0"/>
          <w:numId w:val="9"/>
        </w:numPr>
        <w:spacing w:afterLines="50" w:after="120"/>
        <w:ind w:leftChars="0"/>
        <w:jc w:val="both"/>
        <w:rPr>
          <w:rFonts w:eastAsia="ＭＳ 明朝"/>
          <w:sz w:val="22"/>
          <w:szCs w:val="22"/>
          <w:lang w:val="en-US"/>
        </w:rPr>
      </w:pPr>
      <w:r>
        <w:rPr>
          <w:rFonts w:eastAsia="ＭＳ 明朝"/>
          <w:sz w:val="22"/>
          <w:szCs w:val="22"/>
          <w:lang w:val="en-US"/>
        </w:rPr>
        <w:t>[</w:t>
      </w:r>
      <w:r w:rsidR="00047F3B">
        <w:rPr>
          <w:rFonts w:eastAsia="ＭＳ 明朝"/>
          <w:sz w:val="22"/>
          <w:szCs w:val="22"/>
          <w:lang w:val="en-US"/>
        </w:rPr>
        <w:t>25</w:t>
      </w:r>
      <w:r w:rsidR="00047F3B" w:rsidRPr="00B04868">
        <w:rPr>
          <w:rFonts w:eastAsia="ＭＳ 明朝"/>
          <w:sz w:val="22"/>
          <w:szCs w:val="22"/>
          <w:lang w:val="en-US"/>
        </w:rPr>
        <w:t>-</w:t>
      </w:r>
      <w:r w:rsidR="00047F3B">
        <w:rPr>
          <w:rFonts w:eastAsia="ＭＳ 明朝"/>
          <w:sz w:val="22"/>
          <w:szCs w:val="22"/>
          <w:lang w:val="en-US"/>
        </w:rPr>
        <w:t>14</w:t>
      </w:r>
      <w:r>
        <w:rPr>
          <w:rFonts w:eastAsia="ＭＳ 明朝"/>
          <w:sz w:val="22"/>
          <w:szCs w:val="22"/>
          <w:lang w:val="en-US"/>
        </w:rPr>
        <w:t>]</w:t>
      </w:r>
      <w:r w:rsidR="00047F3B" w:rsidRPr="00B04868">
        <w:rPr>
          <w:rFonts w:eastAsia="ＭＳ 明朝"/>
          <w:sz w:val="22"/>
          <w:szCs w:val="22"/>
          <w:lang w:val="en-US"/>
        </w:rPr>
        <w:tab/>
      </w:r>
      <w:r w:rsidR="00047F3B" w:rsidRPr="00047F3B">
        <w:rPr>
          <w:rFonts w:eastAsia="ＭＳ 明朝"/>
          <w:sz w:val="22"/>
          <w:szCs w:val="22"/>
          <w:lang w:val="en-US"/>
        </w:rPr>
        <w:t>PHY prioritization of overlapping low-priority DG-PUSCH and high-priority CG-PUSCH</w:t>
      </w:r>
    </w:p>
    <w:p w14:paraId="780406D6" w14:textId="6F63F11A" w:rsidR="00047F3B" w:rsidRDefault="002E0A7A" w:rsidP="00047F3B">
      <w:pPr>
        <w:pStyle w:val="aff"/>
        <w:numPr>
          <w:ilvl w:val="0"/>
          <w:numId w:val="9"/>
        </w:numPr>
        <w:spacing w:afterLines="50" w:after="120"/>
        <w:ind w:leftChars="0"/>
        <w:jc w:val="both"/>
        <w:rPr>
          <w:rFonts w:eastAsia="ＭＳ 明朝"/>
          <w:sz w:val="22"/>
          <w:szCs w:val="22"/>
          <w:lang w:val="en-US"/>
        </w:rPr>
      </w:pPr>
      <w:r>
        <w:rPr>
          <w:rFonts w:eastAsia="ＭＳ 明朝"/>
          <w:sz w:val="22"/>
          <w:szCs w:val="22"/>
          <w:lang w:val="en-US"/>
        </w:rPr>
        <w:t>[</w:t>
      </w:r>
      <w:r w:rsidR="00047F3B">
        <w:rPr>
          <w:rFonts w:eastAsia="ＭＳ 明朝"/>
          <w:sz w:val="22"/>
          <w:szCs w:val="22"/>
          <w:lang w:val="en-US"/>
        </w:rPr>
        <w:t>25</w:t>
      </w:r>
      <w:r w:rsidR="00047F3B" w:rsidRPr="00B04868">
        <w:rPr>
          <w:rFonts w:eastAsia="ＭＳ 明朝"/>
          <w:sz w:val="22"/>
          <w:szCs w:val="22"/>
          <w:lang w:val="en-US"/>
        </w:rPr>
        <w:t>-</w:t>
      </w:r>
      <w:r w:rsidR="00047F3B">
        <w:rPr>
          <w:rFonts w:eastAsia="ＭＳ 明朝"/>
          <w:sz w:val="22"/>
          <w:szCs w:val="22"/>
          <w:lang w:val="en-US"/>
        </w:rPr>
        <w:t>1</w:t>
      </w:r>
      <w:r w:rsidR="00795485">
        <w:rPr>
          <w:rFonts w:eastAsia="ＭＳ 明朝"/>
          <w:sz w:val="22"/>
          <w:szCs w:val="22"/>
          <w:lang w:val="en-US"/>
        </w:rPr>
        <w:t>5</w:t>
      </w:r>
      <w:r>
        <w:rPr>
          <w:rFonts w:eastAsia="ＭＳ 明朝"/>
          <w:sz w:val="22"/>
          <w:szCs w:val="22"/>
          <w:lang w:val="en-US"/>
        </w:rPr>
        <w:t>]</w:t>
      </w:r>
      <w:r w:rsidR="00047F3B" w:rsidRPr="00B04868">
        <w:rPr>
          <w:rFonts w:eastAsia="ＭＳ 明朝"/>
          <w:sz w:val="22"/>
          <w:szCs w:val="22"/>
          <w:lang w:val="en-US"/>
        </w:rPr>
        <w:tab/>
      </w:r>
      <w:r w:rsidR="00795485" w:rsidRPr="00795485">
        <w:rPr>
          <w:rFonts w:eastAsia="ＭＳ 明朝"/>
          <w:sz w:val="22"/>
          <w:szCs w:val="22"/>
          <w:lang w:val="en-US"/>
        </w:rPr>
        <w:t>PHY prioritization of overlapping high-priority DG-PUSCH and low-priority CG-PUSCH</w:t>
      </w:r>
    </w:p>
    <w:p w14:paraId="042B0B8E" w14:textId="422A6D1D" w:rsidR="00B65C40" w:rsidRDefault="00B65C40" w:rsidP="00B65C40">
      <w:pPr>
        <w:pStyle w:val="aff"/>
        <w:numPr>
          <w:ilvl w:val="0"/>
          <w:numId w:val="9"/>
        </w:numPr>
        <w:spacing w:afterLines="50" w:after="120"/>
        <w:ind w:leftChars="0"/>
        <w:jc w:val="both"/>
        <w:rPr>
          <w:rFonts w:eastAsia="ＭＳ 明朝"/>
          <w:sz w:val="22"/>
          <w:szCs w:val="22"/>
          <w:lang w:val="en-US"/>
        </w:rPr>
      </w:pPr>
      <w:r>
        <w:rPr>
          <w:rFonts w:eastAsia="ＭＳ 明朝"/>
          <w:sz w:val="22"/>
          <w:szCs w:val="22"/>
          <w:lang w:val="en-US"/>
        </w:rPr>
        <w:t>25</w:t>
      </w:r>
      <w:r w:rsidRPr="00B04868">
        <w:rPr>
          <w:rFonts w:eastAsia="ＭＳ 明朝"/>
          <w:sz w:val="22"/>
          <w:szCs w:val="22"/>
          <w:lang w:val="en-US"/>
        </w:rPr>
        <w:t>-</w:t>
      </w:r>
      <w:r>
        <w:rPr>
          <w:rFonts w:eastAsia="ＭＳ 明朝"/>
          <w:sz w:val="22"/>
          <w:szCs w:val="22"/>
          <w:lang w:val="en-US"/>
        </w:rPr>
        <w:t>16</w:t>
      </w:r>
      <w:r w:rsidRPr="00B04868">
        <w:rPr>
          <w:rFonts w:eastAsia="ＭＳ 明朝"/>
          <w:sz w:val="22"/>
          <w:szCs w:val="22"/>
          <w:lang w:val="en-US"/>
        </w:rPr>
        <w:tab/>
      </w:r>
      <w:r w:rsidRPr="00B65C40">
        <w:rPr>
          <w:rFonts w:eastAsia="ＭＳ 明朝"/>
          <w:sz w:val="22"/>
          <w:szCs w:val="22"/>
          <w:lang w:val="en-US"/>
        </w:rPr>
        <w:t>HARQ-ACK with different priorities multiplexing using a PUCCH</w:t>
      </w:r>
    </w:p>
    <w:p w14:paraId="354BB1DF" w14:textId="2B0821FD" w:rsidR="00CA70C4" w:rsidRDefault="00CA70C4" w:rsidP="00CA70C4">
      <w:pPr>
        <w:pStyle w:val="aff"/>
        <w:numPr>
          <w:ilvl w:val="0"/>
          <w:numId w:val="9"/>
        </w:numPr>
        <w:spacing w:afterLines="50" w:after="120"/>
        <w:ind w:leftChars="0"/>
        <w:jc w:val="both"/>
        <w:rPr>
          <w:rFonts w:eastAsia="ＭＳ 明朝"/>
          <w:sz w:val="22"/>
          <w:szCs w:val="22"/>
          <w:lang w:val="en-US"/>
        </w:rPr>
      </w:pPr>
      <w:r>
        <w:rPr>
          <w:rFonts w:eastAsia="ＭＳ 明朝"/>
          <w:sz w:val="22"/>
          <w:szCs w:val="22"/>
          <w:lang w:val="en-US"/>
        </w:rPr>
        <w:t>25</w:t>
      </w:r>
      <w:r w:rsidRPr="00B04868">
        <w:rPr>
          <w:rFonts w:eastAsia="ＭＳ 明朝"/>
          <w:sz w:val="22"/>
          <w:szCs w:val="22"/>
          <w:lang w:val="en-US"/>
        </w:rPr>
        <w:t>-</w:t>
      </w:r>
      <w:r>
        <w:rPr>
          <w:rFonts w:eastAsia="ＭＳ 明朝"/>
          <w:sz w:val="22"/>
          <w:szCs w:val="22"/>
          <w:lang w:val="en-US"/>
        </w:rPr>
        <w:t>17</w:t>
      </w:r>
      <w:r w:rsidRPr="00B04868">
        <w:rPr>
          <w:rFonts w:eastAsia="ＭＳ 明朝"/>
          <w:sz w:val="22"/>
          <w:szCs w:val="22"/>
          <w:lang w:val="en-US"/>
        </w:rPr>
        <w:tab/>
      </w:r>
      <w:r w:rsidRPr="00CA70C4">
        <w:rPr>
          <w:rFonts w:eastAsia="ＭＳ 明朝"/>
          <w:sz w:val="22"/>
          <w:szCs w:val="22"/>
          <w:lang w:val="en-US"/>
        </w:rPr>
        <w:t>HARQ-ACK piggybacked on a PUSCH of a different priority</w:t>
      </w:r>
    </w:p>
    <w:p w14:paraId="2660F07F" w14:textId="07ECDFFA" w:rsidR="00645B08" w:rsidRPr="003F7FEE" w:rsidRDefault="00B6123E" w:rsidP="003F7FEE">
      <w:pPr>
        <w:pStyle w:val="aff"/>
        <w:numPr>
          <w:ilvl w:val="0"/>
          <w:numId w:val="9"/>
        </w:numPr>
        <w:spacing w:afterLines="50" w:after="120"/>
        <w:ind w:leftChars="0"/>
        <w:jc w:val="both"/>
        <w:rPr>
          <w:rFonts w:eastAsia="ＭＳ 明朝"/>
          <w:sz w:val="22"/>
          <w:szCs w:val="22"/>
          <w:lang w:val="en-US"/>
        </w:rPr>
      </w:pPr>
      <w:r>
        <w:rPr>
          <w:rFonts w:eastAsia="ＭＳ 明朝"/>
          <w:sz w:val="22"/>
          <w:szCs w:val="22"/>
          <w:lang w:val="en-US"/>
        </w:rPr>
        <w:t>25</w:t>
      </w:r>
      <w:r w:rsidRPr="00B04868">
        <w:rPr>
          <w:rFonts w:eastAsia="ＭＳ 明朝"/>
          <w:sz w:val="22"/>
          <w:szCs w:val="22"/>
          <w:lang w:val="en-US"/>
        </w:rPr>
        <w:t>-</w:t>
      </w:r>
      <w:r>
        <w:rPr>
          <w:rFonts w:eastAsia="ＭＳ 明朝"/>
          <w:sz w:val="22"/>
          <w:szCs w:val="22"/>
          <w:lang w:val="en-US"/>
        </w:rPr>
        <w:t>18</w:t>
      </w:r>
      <w:r w:rsidRPr="00B04868">
        <w:rPr>
          <w:rFonts w:eastAsia="ＭＳ 明朝"/>
          <w:sz w:val="22"/>
          <w:szCs w:val="22"/>
          <w:lang w:val="en-US"/>
        </w:rPr>
        <w:tab/>
      </w:r>
      <w:r w:rsidRPr="00B6123E">
        <w:rPr>
          <w:rFonts w:eastAsia="ＭＳ 明朝"/>
          <w:sz w:val="22"/>
          <w:szCs w:val="22"/>
          <w:lang w:val="en-US"/>
        </w:rPr>
        <w:t>Parallel PUCCH and PUSCH transmission across CCs in inter-band CA</w:t>
      </w:r>
    </w:p>
    <w:p w14:paraId="519F287E" w14:textId="0CB1FC0D" w:rsidR="00B04868" w:rsidRDefault="00B04868" w:rsidP="00956F10">
      <w:pPr>
        <w:spacing w:afterLines="50" w:after="120"/>
        <w:jc w:val="both"/>
        <w:rPr>
          <w:rFonts w:eastAsia="ＭＳ 明朝"/>
          <w:sz w:val="22"/>
          <w:szCs w:val="22"/>
          <w:lang w:val="en-US"/>
        </w:rPr>
      </w:pPr>
    </w:p>
    <w:p w14:paraId="1CAFD76E" w14:textId="77777777" w:rsidR="006F3C64" w:rsidRDefault="006F3C64" w:rsidP="006F3C64">
      <w:pPr>
        <w:spacing w:afterLines="50" w:after="120"/>
        <w:jc w:val="both"/>
        <w:rPr>
          <w:sz w:val="22"/>
          <w:lang w:val="en-US"/>
        </w:rPr>
      </w:pPr>
      <w:r>
        <w:rPr>
          <w:sz w:val="22"/>
          <w:lang w:val="en-US"/>
        </w:rPr>
        <w:t xml:space="preserve">The issues to be discussed are </w:t>
      </w:r>
      <w:r w:rsidRPr="000A36CB">
        <w:rPr>
          <w:sz w:val="22"/>
          <w:szCs w:val="18"/>
        </w:rPr>
        <w:t xml:space="preserve">tagged and colour coded with </w:t>
      </w:r>
      <w:r w:rsidRPr="000A36CB">
        <w:rPr>
          <w:sz w:val="22"/>
          <w:szCs w:val="18"/>
          <w:highlight w:val="yellow"/>
        </w:rPr>
        <w:t>High priority</w:t>
      </w:r>
      <w:r w:rsidRPr="000A36CB">
        <w:rPr>
          <w:sz w:val="22"/>
          <w:szCs w:val="18"/>
        </w:rPr>
        <w:t xml:space="preserve">, </w:t>
      </w:r>
      <w:r w:rsidRPr="000A36CB">
        <w:rPr>
          <w:sz w:val="22"/>
          <w:szCs w:val="18"/>
          <w:highlight w:val="cyan"/>
        </w:rPr>
        <w:t>Medium priority</w:t>
      </w:r>
      <w:r w:rsidRPr="000A36CB">
        <w:rPr>
          <w:sz w:val="22"/>
          <w:szCs w:val="18"/>
        </w:rPr>
        <w:t>, or Low priority</w:t>
      </w:r>
      <w:r>
        <w:rPr>
          <w:sz w:val="22"/>
          <w:lang w:val="en-US"/>
        </w:rPr>
        <w:t>, considering RAN2 impact especially for capability signaling design.</w:t>
      </w:r>
    </w:p>
    <w:p w14:paraId="20E868B6" w14:textId="16A72984" w:rsidR="006F3C64" w:rsidRPr="00F96C89" w:rsidRDefault="00642F46" w:rsidP="006F3C64">
      <w:pPr>
        <w:spacing w:after="100" w:afterAutospacing="1"/>
        <w:jc w:val="both"/>
        <w:rPr>
          <w:rFonts w:eastAsiaTheme="minorEastAsia"/>
          <w:sz w:val="18"/>
          <w:szCs w:val="21"/>
          <w:lang w:val="en-US"/>
        </w:rPr>
      </w:pPr>
      <w:r>
        <w:rPr>
          <w:rFonts w:hint="eastAsia"/>
          <w:sz w:val="22"/>
          <w:szCs w:val="21"/>
          <w:lang w:val="en-US"/>
        </w:rPr>
        <w:t>C</w:t>
      </w:r>
      <w:r w:rsidR="006F3C64" w:rsidRPr="00C2757E">
        <w:rPr>
          <w:sz w:val="22"/>
          <w:szCs w:val="21"/>
          <w:lang w:val="en-US"/>
        </w:rPr>
        <w:t xml:space="preserve">ompanies are requested to </w:t>
      </w:r>
      <w:r w:rsidR="00DE3716">
        <w:rPr>
          <w:color w:val="FF0000"/>
          <w:sz w:val="22"/>
          <w:szCs w:val="21"/>
          <w:lang w:val="en-US"/>
        </w:rPr>
        <w:t>check</w:t>
      </w:r>
      <w:r w:rsidR="006F3C64" w:rsidRPr="00C2757E">
        <w:rPr>
          <w:color w:val="FF0000"/>
          <w:sz w:val="22"/>
          <w:szCs w:val="21"/>
          <w:lang w:val="en-US"/>
        </w:rPr>
        <w:t xml:space="preserve"> the proposals tagged </w:t>
      </w:r>
      <w:r w:rsidR="00FB1723">
        <w:rPr>
          <w:rFonts w:hint="eastAsia"/>
          <w:color w:val="FF0000"/>
          <w:sz w:val="22"/>
          <w:szCs w:val="21"/>
          <w:lang w:val="en-US"/>
        </w:rPr>
        <w:t>FL</w:t>
      </w:r>
      <w:r w:rsidR="00E05B28">
        <w:rPr>
          <w:color w:val="FF0000"/>
          <w:sz w:val="22"/>
          <w:szCs w:val="21"/>
          <w:lang w:val="en-US"/>
        </w:rPr>
        <w:t>2</w:t>
      </w:r>
      <w:r w:rsidR="00DE3716">
        <w:rPr>
          <w:rFonts w:hint="eastAsia"/>
          <w:color w:val="FF0000"/>
          <w:sz w:val="22"/>
          <w:szCs w:val="21"/>
          <w:lang w:val="en-US"/>
        </w:rPr>
        <w:t xml:space="preserve"> </w:t>
      </w:r>
      <w:r w:rsidR="00DE3716" w:rsidRPr="00DE3716">
        <w:rPr>
          <w:sz w:val="22"/>
          <w:szCs w:val="21"/>
          <w:lang w:val="en-US"/>
        </w:rPr>
        <w:t>for the discussion in the GTW session on Nov 11</w:t>
      </w:r>
      <w:r w:rsidR="00DE3716" w:rsidRPr="00DE3716">
        <w:rPr>
          <w:sz w:val="22"/>
          <w:szCs w:val="21"/>
          <w:vertAlign w:val="superscript"/>
          <w:lang w:val="en-US"/>
        </w:rPr>
        <w:t>th</w:t>
      </w:r>
      <w:r w:rsidR="006F3C64" w:rsidRPr="00DE3716">
        <w:rPr>
          <w:sz w:val="22"/>
          <w:szCs w:val="21"/>
          <w:lang w:val="en-US"/>
        </w:rPr>
        <w:t>.</w:t>
      </w:r>
    </w:p>
    <w:p w14:paraId="3235BF9B" w14:textId="77777777" w:rsidR="001B731C" w:rsidRPr="006F3C64" w:rsidRDefault="001B731C" w:rsidP="001B731C">
      <w:pPr>
        <w:spacing w:afterLines="50" w:after="120"/>
        <w:jc w:val="both"/>
        <w:rPr>
          <w:b/>
          <w:bCs/>
          <w:sz w:val="22"/>
          <w:lang w:val="en-US"/>
        </w:rPr>
      </w:pPr>
    </w:p>
    <w:p w14:paraId="386B6B87" w14:textId="77777777" w:rsidR="00502238" w:rsidRPr="001B731C" w:rsidRDefault="00502238" w:rsidP="00902256">
      <w:pPr>
        <w:spacing w:afterLines="50" w:after="120"/>
        <w:jc w:val="both"/>
        <w:rPr>
          <w:b/>
          <w:bCs/>
          <w:sz w:val="22"/>
          <w:lang w:val="en-US"/>
        </w:rPr>
      </w:pPr>
    </w:p>
    <w:p w14:paraId="0F4AC1F7" w14:textId="77777777" w:rsidR="00F8330C" w:rsidRPr="00902256" w:rsidRDefault="00F8330C">
      <w:pPr>
        <w:rPr>
          <w:sz w:val="22"/>
        </w:rPr>
        <w:sectPr w:rsidR="00F8330C" w:rsidRPr="00902256" w:rsidSect="00A01954">
          <w:footerReference w:type="default" r:id="rId13"/>
          <w:pgSz w:w="12240" w:h="15840" w:code="1"/>
          <w:pgMar w:top="851" w:right="1134" w:bottom="567" w:left="1134" w:header="720" w:footer="720" w:gutter="0"/>
          <w:cols w:space="720"/>
          <w:docGrid w:linePitch="326"/>
        </w:sectPr>
      </w:pPr>
    </w:p>
    <w:p w14:paraId="3CC987C8" w14:textId="313B263E" w:rsidR="00D27B9E" w:rsidRPr="009517C5" w:rsidRDefault="0098019C" w:rsidP="00F306F9">
      <w:pPr>
        <w:pStyle w:val="1"/>
        <w:numPr>
          <w:ilvl w:val="0"/>
          <w:numId w:val="4"/>
        </w:numPr>
        <w:spacing w:before="180" w:after="120"/>
        <w:rPr>
          <w:rFonts w:eastAsia="ＭＳ 明朝"/>
          <w:b/>
          <w:bCs/>
          <w:szCs w:val="24"/>
          <w:lang w:val="en-US"/>
        </w:rPr>
      </w:pPr>
      <w:r>
        <w:rPr>
          <w:rFonts w:eastAsia="ＭＳ 明朝"/>
          <w:b/>
          <w:bCs/>
          <w:szCs w:val="24"/>
          <w:lang w:val="en-US"/>
        </w:rPr>
        <w:lastRenderedPageBreak/>
        <w:t>25</w:t>
      </w:r>
      <w:r w:rsidR="00F8330C">
        <w:rPr>
          <w:rFonts w:eastAsia="ＭＳ 明朝"/>
          <w:b/>
          <w:bCs/>
          <w:szCs w:val="24"/>
          <w:lang w:val="en-US"/>
        </w:rPr>
        <w:t>-1:</w:t>
      </w:r>
      <w:r>
        <w:rPr>
          <w:rFonts w:eastAsia="ＭＳ 明朝"/>
          <w:b/>
          <w:bCs/>
          <w:szCs w:val="24"/>
          <w:lang w:val="en-US"/>
        </w:rPr>
        <w:t xml:space="preserve"> </w:t>
      </w:r>
      <w:r w:rsidRPr="0098019C">
        <w:rPr>
          <w:rFonts w:eastAsia="ＭＳ 明朝"/>
          <w:b/>
          <w:bCs/>
          <w:szCs w:val="24"/>
          <w:lang w:val="en-US"/>
        </w:rPr>
        <w:t>SPS HARQ-ACK deferral in case of TDD collision</w:t>
      </w:r>
    </w:p>
    <w:p w14:paraId="101E01CE" w14:textId="734DC4B3" w:rsidR="0098019C" w:rsidRPr="0004610B" w:rsidRDefault="004C3CE1" w:rsidP="00F8330C">
      <w:pPr>
        <w:spacing w:afterLines="50" w:after="120"/>
        <w:jc w:val="both"/>
        <w:rPr>
          <w:sz w:val="22"/>
          <w:lang w:val="en-US"/>
        </w:rPr>
      </w:pPr>
      <w:r>
        <w:rPr>
          <w:rFonts w:hint="eastAsia"/>
          <w:sz w:val="22"/>
          <w:lang w:val="en-US"/>
        </w:rPr>
        <w:t>I</w:t>
      </w:r>
      <w:r w:rsidR="00DD23AF">
        <w:rPr>
          <w:sz w:val="22"/>
          <w:lang w:val="en-US"/>
        </w:rPr>
        <w:t>n [1], FG</w:t>
      </w:r>
      <w:r w:rsidR="000A0C98">
        <w:rPr>
          <w:sz w:val="22"/>
          <w:lang w:val="en-US"/>
        </w:rPr>
        <w:t xml:space="preserve"> </w:t>
      </w:r>
      <w:r w:rsidR="00BC6AF7">
        <w:rPr>
          <w:sz w:val="22"/>
          <w:lang w:val="en-US"/>
        </w:rPr>
        <w:t>25</w:t>
      </w:r>
      <w:r>
        <w:rPr>
          <w:sz w:val="22"/>
          <w:lang w:val="en-US"/>
        </w:rPr>
        <w:t>-1</w:t>
      </w:r>
      <w:r w:rsidR="000A0C98">
        <w:rPr>
          <w:sz w:val="22"/>
          <w:lang w:val="en-US"/>
        </w:rPr>
        <w:t xml:space="preserve"> </w:t>
      </w:r>
      <w:r w:rsidR="00BC6AF7">
        <w:rPr>
          <w:sz w:val="22"/>
          <w:lang w:val="en-US"/>
        </w:rPr>
        <w:t>is</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8019C" w14:paraId="099B2C72" w14:textId="77777777" w:rsidTr="000F06DD">
        <w:trPr>
          <w:trHeight w:val="20"/>
        </w:trPr>
        <w:tc>
          <w:tcPr>
            <w:tcW w:w="1130" w:type="dxa"/>
            <w:tcBorders>
              <w:top w:val="single" w:sz="4" w:space="0" w:color="auto"/>
              <w:left w:val="single" w:sz="4" w:space="0" w:color="auto"/>
              <w:bottom w:val="single" w:sz="4" w:space="0" w:color="auto"/>
              <w:right w:val="single" w:sz="4" w:space="0" w:color="auto"/>
            </w:tcBorders>
            <w:hideMark/>
          </w:tcPr>
          <w:p w14:paraId="256738FC" w14:textId="77777777" w:rsidR="0098019C" w:rsidRDefault="0098019C" w:rsidP="000F06DD">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0401F012" w14:textId="77777777" w:rsidR="0098019C" w:rsidRDefault="0098019C" w:rsidP="000F06DD">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596391D1" w14:textId="77777777" w:rsidR="0098019C" w:rsidRDefault="0098019C" w:rsidP="000F06DD">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5BDDF05E" w14:textId="77777777" w:rsidR="0098019C" w:rsidRDefault="0098019C" w:rsidP="000F06DD">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6C5B2023" w14:textId="77777777" w:rsidR="0098019C" w:rsidRDefault="0098019C" w:rsidP="000F06DD">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EECBE52" w14:textId="77777777" w:rsidR="0098019C" w:rsidRDefault="0098019C" w:rsidP="000F06DD">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B4E474C" w14:textId="77777777" w:rsidR="0098019C" w:rsidRDefault="0098019C" w:rsidP="000F06DD">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65122405" w14:textId="77777777" w:rsidR="0098019C" w:rsidRDefault="0098019C" w:rsidP="000F06D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3FCC5DC" w14:textId="77777777" w:rsidR="0098019C" w:rsidRDefault="0098019C" w:rsidP="000F06D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133F4DEF" w14:textId="77777777" w:rsidR="0098019C" w:rsidRDefault="0098019C" w:rsidP="000F06D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E9D8876" w14:textId="77777777" w:rsidR="0098019C" w:rsidRDefault="0098019C" w:rsidP="000F06DD">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C89115F" w14:textId="77777777" w:rsidR="0098019C" w:rsidRDefault="0098019C" w:rsidP="000F06DD">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316C691E" w14:textId="77777777" w:rsidR="0098019C" w:rsidRDefault="0098019C" w:rsidP="000F06DD">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27096444" w14:textId="77777777" w:rsidR="0098019C" w:rsidRDefault="0098019C" w:rsidP="000F06DD">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2E58394E" w14:textId="77777777" w:rsidR="0098019C" w:rsidRDefault="0098019C" w:rsidP="000F06DD">
            <w:pPr>
              <w:pStyle w:val="TAH"/>
              <w:rPr>
                <w:rFonts w:asciiTheme="majorHAnsi" w:hAnsiTheme="majorHAnsi" w:cstheme="majorHAnsi"/>
                <w:szCs w:val="18"/>
              </w:rPr>
            </w:pPr>
            <w:r>
              <w:rPr>
                <w:rFonts w:asciiTheme="majorHAnsi" w:hAnsiTheme="majorHAnsi" w:cstheme="majorHAnsi"/>
                <w:szCs w:val="18"/>
              </w:rPr>
              <w:t>Mandatory/Optional</w:t>
            </w:r>
          </w:p>
        </w:tc>
      </w:tr>
      <w:tr w:rsidR="009C499E" w14:paraId="6A5C56BF" w14:textId="77777777" w:rsidTr="00415C7C">
        <w:trPr>
          <w:trHeight w:val="20"/>
        </w:trPr>
        <w:tc>
          <w:tcPr>
            <w:tcW w:w="1130" w:type="dxa"/>
            <w:tcBorders>
              <w:top w:val="single" w:sz="4" w:space="0" w:color="auto"/>
              <w:left w:val="single" w:sz="4" w:space="0" w:color="auto"/>
              <w:bottom w:val="single" w:sz="4" w:space="0" w:color="auto"/>
              <w:right w:val="single" w:sz="4" w:space="0" w:color="auto"/>
            </w:tcBorders>
            <w:hideMark/>
          </w:tcPr>
          <w:p w14:paraId="2104D35A" w14:textId="4893D476" w:rsidR="009C499E" w:rsidRDefault="009C499E" w:rsidP="009C499E">
            <w:pPr>
              <w:pStyle w:val="TAL"/>
              <w:rPr>
                <w:rFonts w:asciiTheme="majorHAnsi" w:hAnsiTheme="majorHAnsi" w:cstheme="majorHAnsi"/>
                <w:szCs w:val="18"/>
                <w:lang w:eastAsia="ja-JP"/>
              </w:rPr>
            </w:pPr>
            <w:r>
              <w:rPr>
                <w:rFonts w:asciiTheme="majorHAnsi" w:hAnsiTheme="majorHAnsi" w:cstheme="majorHAnsi"/>
                <w:szCs w:val="18"/>
                <w:lang w:eastAsia="ja-JP"/>
              </w:rPr>
              <w:t xml:space="preserve"> 25.</w:t>
            </w:r>
            <w:r>
              <w:t xml:space="preserve"> </w:t>
            </w:r>
            <w:r>
              <w:rPr>
                <w:rFonts w:asciiTheme="majorHAnsi" w:hAnsiTheme="majorHAnsi" w:cstheme="majorHAnsi"/>
                <w:szCs w:val="18"/>
                <w:lang w:eastAsia="ja-JP"/>
              </w:rPr>
              <w:t>NR_IIOT_URLLC_enh</w:t>
            </w:r>
          </w:p>
        </w:tc>
        <w:tc>
          <w:tcPr>
            <w:tcW w:w="710" w:type="dxa"/>
            <w:tcBorders>
              <w:top w:val="single" w:sz="4" w:space="0" w:color="auto"/>
              <w:left w:val="single" w:sz="4" w:space="0" w:color="auto"/>
              <w:bottom w:val="single" w:sz="4" w:space="0" w:color="auto"/>
              <w:right w:val="single" w:sz="4" w:space="0" w:color="auto"/>
            </w:tcBorders>
            <w:hideMark/>
          </w:tcPr>
          <w:p w14:paraId="512CF78A" w14:textId="472A82C4" w:rsidR="009C499E" w:rsidRDefault="009C499E" w:rsidP="009C499E">
            <w:pPr>
              <w:pStyle w:val="TAL"/>
              <w:rPr>
                <w:rFonts w:asciiTheme="majorHAnsi" w:hAnsiTheme="majorHAnsi" w:cstheme="majorHAnsi"/>
                <w:szCs w:val="18"/>
                <w:lang w:eastAsia="ja-JP"/>
              </w:rPr>
            </w:pPr>
            <w:r>
              <w:rPr>
                <w:rFonts w:asciiTheme="majorHAnsi" w:hAnsiTheme="majorHAnsi" w:cstheme="majorHAnsi"/>
                <w:szCs w:val="18"/>
                <w:lang w:eastAsia="ja-JP"/>
              </w:rPr>
              <w:t>25-1</w:t>
            </w:r>
          </w:p>
        </w:tc>
        <w:tc>
          <w:tcPr>
            <w:tcW w:w="1559" w:type="dxa"/>
            <w:tcBorders>
              <w:top w:val="single" w:sz="4" w:space="0" w:color="auto"/>
              <w:left w:val="single" w:sz="4" w:space="0" w:color="auto"/>
              <w:bottom w:val="single" w:sz="4" w:space="0" w:color="auto"/>
              <w:right w:val="single" w:sz="4" w:space="0" w:color="auto"/>
            </w:tcBorders>
            <w:hideMark/>
          </w:tcPr>
          <w:p w14:paraId="45214CCA" w14:textId="7C8EB1AD" w:rsidR="009C499E" w:rsidRDefault="009C499E" w:rsidP="009C499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SPS HARQ-ACK deferral in case of TDD collision</w:t>
            </w:r>
          </w:p>
        </w:tc>
        <w:tc>
          <w:tcPr>
            <w:tcW w:w="6371" w:type="dxa"/>
            <w:tcBorders>
              <w:top w:val="single" w:sz="4" w:space="0" w:color="auto"/>
              <w:left w:val="single" w:sz="4" w:space="0" w:color="auto"/>
              <w:bottom w:val="single" w:sz="4" w:space="0" w:color="auto"/>
              <w:right w:val="single" w:sz="4" w:space="0" w:color="auto"/>
            </w:tcBorders>
            <w:hideMark/>
          </w:tcPr>
          <w:p w14:paraId="71D20528" w14:textId="77777777" w:rsidR="009C499E" w:rsidRDefault="009C499E" w:rsidP="009C499E">
            <w:pPr>
              <w:pStyle w:val="TAL"/>
              <w:ind w:left="267" w:hanging="267"/>
              <w:rPr>
                <w:rFonts w:asciiTheme="majorHAnsi" w:hAnsiTheme="majorHAnsi" w:cstheme="majorHAnsi"/>
                <w:szCs w:val="18"/>
              </w:rPr>
            </w:pPr>
            <w:r>
              <w:rPr>
                <w:rFonts w:asciiTheme="majorHAnsi" w:hAnsiTheme="majorHAnsi" w:cstheme="majorHAnsi"/>
                <w:szCs w:val="18"/>
              </w:rPr>
              <w:t>1.</w:t>
            </w:r>
            <w:r>
              <w:rPr>
                <w:rFonts w:asciiTheme="majorHAnsi" w:hAnsiTheme="majorHAnsi" w:cstheme="majorHAnsi"/>
                <w:szCs w:val="18"/>
              </w:rPr>
              <w:tab/>
              <w:t>Idenfify HARQ-ACK bits of active SPS configurations for deferral in the initial PUCCH slot</w:t>
            </w:r>
          </w:p>
          <w:p w14:paraId="211CBC2E" w14:textId="77777777" w:rsidR="009C499E" w:rsidRDefault="009C499E" w:rsidP="009C499E">
            <w:pPr>
              <w:pStyle w:val="TAL"/>
              <w:ind w:left="267" w:hanging="267"/>
              <w:rPr>
                <w:rFonts w:asciiTheme="majorHAnsi" w:hAnsiTheme="majorHAnsi" w:cstheme="majorHAnsi"/>
                <w:szCs w:val="18"/>
              </w:rPr>
            </w:pPr>
            <w:r>
              <w:rPr>
                <w:rFonts w:asciiTheme="majorHAnsi" w:hAnsiTheme="majorHAnsi" w:cstheme="majorHAnsi"/>
                <w:szCs w:val="18"/>
              </w:rPr>
              <w:t>2.</w:t>
            </w:r>
            <w:r>
              <w:rPr>
                <w:rFonts w:asciiTheme="majorHAnsi" w:hAnsiTheme="majorHAnsi" w:cstheme="majorHAnsi"/>
                <w:szCs w:val="18"/>
              </w:rPr>
              <w:tab/>
              <w:t>Determination of the target PUCCH slot for SPS HARQ-ACK deferral</w:t>
            </w:r>
          </w:p>
          <w:p w14:paraId="666BF2DF" w14:textId="77777777" w:rsidR="009C499E" w:rsidRDefault="009C499E" w:rsidP="009C499E">
            <w:pPr>
              <w:pStyle w:val="TAL"/>
              <w:ind w:left="267" w:hanging="267"/>
              <w:rPr>
                <w:rFonts w:asciiTheme="majorHAnsi" w:hAnsiTheme="majorHAnsi" w:cstheme="majorHAnsi"/>
                <w:szCs w:val="18"/>
              </w:rPr>
            </w:pPr>
            <w:r>
              <w:rPr>
                <w:rFonts w:asciiTheme="majorHAnsi" w:hAnsiTheme="majorHAnsi" w:cstheme="majorHAnsi"/>
                <w:szCs w:val="18"/>
              </w:rPr>
              <w:t>3. Multiplexing and transmission of deferred SPS HARQ-ACK information in the target PUCCH slot</w:t>
            </w:r>
          </w:p>
          <w:p w14:paraId="3B6E1D07" w14:textId="56513DC3" w:rsidR="009C499E" w:rsidRDefault="009C499E" w:rsidP="009C499E">
            <w:pPr>
              <w:pStyle w:val="TAL"/>
              <w:ind w:left="267" w:hanging="267"/>
              <w:rPr>
                <w:rFonts w:asciiTheme="majorHAnsi" w:hAnsiTheme="majorHAnsi" w:cstheme="majorHAnsi"/>
                <w:szCs w:val="18"/>
              </w:rPr>
            </w:pPr>
            <w:r w:rsidRPr="00FD1ACD">
              <w:rPr>
                <w:rFonts w:asciiTheme="majorHAnsi" w:hAnsiTheme="majorHAnsi" w:cstheme="majorHAnsi"/>
                <w:szCs w:val="18"/>
                <w:highlight w:val="yellow"/>
              </w:rPr>
              <w:t>FFS whether to separate capability for handling of the collision for the same HARQ process due to deferred SPS HARQ-ACK</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0A5C6066" w14:textId="7A8B9847" w:rsidR="009C499E" w:rsidRDefault="009C499E" w:rsidP="009C499E">
            <w:pPr>
              <w:pStyle w:val="TAL"/>
              <w:rPr>
                <w:rFonts w:asciiTheme="majorHAnsi" w:eastAsia="ＭＳ 明朝" w:hAnsiTheme="majorHAnsi" w:cstheme="majorHAnsi"/>
                <w:szCs w:val="18"/>
                <w:highlight w:val="yellow"/>
                <w:lang w:eastAsia="ja-JP"/>
              </w:rPr>
            </w:pPr>
            <w:r>
              <w:rPr>
                <w:rFonts w:cs="Arial"/>
                <w:szCs w:val="18"/>
              </w:rPr>
              <w:t>5-</w:t>
            </w:r>
            <w:commentRangeStart w:id="2"/>
            <w:r>
              <w:rPr>
                <w:rFonts w:cs="Arial"/>
                <w:szCs w:val="18"/>
              </w:rPr>
              <w:t>18</w:t>
            </w:r>
            <w:commentRangeEnd w:id="2"/>
            <w:r>
              <w:rPr>
                <w:rStyle w:val="af5"/>
                <w:rFonts w:ascii="Times New Roman" w:eastAsiaTheme="minorEastAsia" w:hAnsi="Times New Roman"/>
              </w:rPr>
              <w:commentReference w:id="2"/>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14EAEE24" w14:textId="5E994F13" w:rsidR="009C499E" w:rsidRDefault="009C499E" w:rsidP="009C499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3BEA0B1" w14:textId="2F8A0731" w:rsidR="009C499E" w:rsidRDefault="009C499E" w:rsidP="009C499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274FF7" w14:textId="77777777" w:rsidR="009C499E" w:rsidRDefault="009C499E" w:rsidP="009C499E">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63369E8" w14:textId="60B3DAA2" w:rsidR="009C499E" w:rsidRDefault="009C499E" w:rsidP="009C499E">
            <w:pPr>
              <w:pStyle w:val="TAL"/>
              <w:rPr>
                <w:rFonts w:asciiTheme="majorHAnsi" w:eastAsia="SimSun" w:hAnsiTheme="majorHAnsi" w:cstheme="majorHAnsi"/>
                <w:szCs w:val="18"/>
                <w:lang w:eastAsia="zh-CN"/>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57A2C9EB" w14:textId="77777777" w:rsidR="009C499E" w:rsidRDefault="009C499E" w:rsidP="009C499E">
            <w:pPr>
              <w:pStyle w:val="TAL"/>
              <w:rPr>
                <w:rFonts w:asciiTheme="majorHAnsi" w:hAnsiTheme="majorHAnsi" w:cstheme="majorHAnsi"/>
                <w:szCs w:val="18"/>
              </w:rPr>
            </w:pPr>
            <w:r>
              <w:rPr>
                <w:rFonts w:asciiTheme="majorHAnsi" w:hAnsiTheme="majorHAnsi" w:cstheme="majorHAnsi"/>
                <w:szCs w:val="18"/>
              </w:rPr>
              <w:t>No</w:t>
            </w:r>
          </w:p>
          <w:p w14:paraId="5D72C571" w14:textId="1B291683" w:rsidR="009C499E" w:rsidRDefault="009C499E" w:rsidP="009C499E">
            <w:pPr>
              <w:pStyle w:val="TAL"/>
              <w:rPr>
                <w:rFonts w:asciiTheme="majorHAnsi" w:hAnsiTheme="majorHAnsi" w:cstheme="majorHAnsi"/>
                <w:szCs w:val="18"/>
                <w:lang w:eastAsia="ja-JP"/>
              </w:rPr>
            </w:pPr>
            <w:r>
              <w:rPr>
                <w:rFonts w:asciiTheme="majorHAnsi" w:eastAsia="ＭＳ 明朝" w:hAnsiTheme="majorHAnsi" w:cstheme="majorHAnsi" w:hint="eastAsia"/>
                <w:szCs w:val="18"/>
                <w:lang w:eastAsia="ja-JP"/>
              </w:rPr>
              <w:t>(</w:t>
            </w:r>
            <w:r>
              <w:rPr>
                <w:rFonts w:asciiTheme="majorHAnsi" w:eastAsia="ＭＳ 明朝" w:hAnsiTheme="majorHAnsi" w:cstheme="majorHAnsi"/>
                <w:szCs w:val="18"/>
                <w:lang w:eastAsia="ja-JP"/>
              </w:rPr>
              <w:t>TDD only)</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170D69ED" w14:textId="57E082D5" w:rsidR="009C499E" w:rsidRDefault="009C499E" w:rsidP="009C499E">
            <w:pPr>
              <w:pStyle w:val="TAL"/>
              <w:rPr>
                <w:rFonts w:asciiTheme="majorHAnsi" w:hAnsiTheme="majorHAnsi" w:cstheme="majorHAnsi"/>
                <w:szCs w:val="18"/>
                <w:lang w:eastAsia="ja-JP"/>
              </w:rPr>
            </w:pPr>
            <w:r>
              <w:rPr>
                <w:rFonts w:asciiTheme="majorHAnsi" w:hAnsiTheme="majorHAnsi" w:cstheme="majorHAnsi"/>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78A575D2" w14:textId="61128842" w:rsidR="009C499E" w:rsidRDefault="009C499E" w:rsidP="009C499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7EA5F97D" w14:textId="77777777" w:rsidR="009C499E" w:rsidRDefault="009C499E" w:rsidP="009C499E">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40612885" w14:textId="33431423" w:rsidR="009C499E" w:rsidRDefault="009C499E" w:rsidP="009C499E">
            <w:pPr>
              <w:pStyle w:val="TAL"/>
              <w:rPr>
                <w:rFonts w:asciiTheme="majorHAnsi" w:hAnsiTheme="majorHAnsi" w:cstheme="majorHAnsi"/>
                <w:szCs w:val="18"/>
                <w:lang w:eastAsia="ja-JP"/>
              </w:rPr>
            </w:pPr>
            <w:r>
              <w:rPr>
                <w:rFonts w:asciiTheme="majorHAnsi" w:hAnsiTheme="majorHAnsi" w:cstheme="majorHAnsi"/>
                <w:szCs w:val="18"/>
              </w:rPr>
              <w:t>Optional with capability signaling</w:t>
            </w:r>
          </w:p>
        </w:tc>
      </w:tr>
    </w:tbl>
    <w:p w14:paraId="7EDC021E" w14:textId="563329BD" w:rsidR="0098019C" w:rsidRDefault="0098019C" w:rsidP="00F8330C">
      <w:pPr>
        <w:spacing w:afterLines="50" w:after="120"/>
        <w:jc w:val="both"/>
        <w:rPr>
          <w:sz w:val="22"/>
          <w:lang w:val="en-US"/>
        </w:rPr>
      </w:pPr>
    </w:p>
    <w:p w14:paraId="09B3C4CA" w14:textId="05A32081" w:rsidR="001F001F" w:rsidRDefault="001F001F" w:rsidP="001F001F">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7F1B36">
        <w:rPr>
          <w:sz w:val="22"/>
          <w:lang w:val="en-US"/>
        </w:rPr>
        <w:t>7</w:t>
      </w:r>
      <w:r>
        <w:rPr>
          <w:sz w:val="22"/>
          <w:lang w:val="en-US"/>
        </w:rPr>
        <w:t>-e meeting.</w:t>
      </w:r>
    </w:p>
    <w:tbl>
      <w:tblPr>
        <w:tblStyle w:val="afd"/>
        <w:tblW w:w="0" w:type="auto"/>
        <w:tblLook w:val="04A0" w:firstRow="1" w:lastRow="0" w:firstColumn="1" w:lastColumn="0" w:noHBand="0" w:noVBand="1"/>
      </w:tblPr>
      <w:tblGrid>
        <w:gridCol w:w="621"/>
        <w:gridCol w:w="1831"/>
        <w:gridCol w:w="19931"/>
      </w:tblGrid>
      <w:tr w:rsidR="002A6694" w14:paraId="56A45FF6" w14:textId="77777777" w:rsidTr="000F06DD">
        <w:tc>
          <w:tcPr>
            <w:tcW w:w="621" w:type="dxa"/>
          </w:tcPr>
          <w:p w14:paraId="6A39F7CB" w14:textId="24EC032A" w:rsidR="002A6694" w:rsidRDefault="00925536" w:rsidP="000F06DD">
            <w:pPr>
              <w:spacing w:afterLines="50" w:after="120"/>
              <w:jc w:val="both"/>
              <w:rPr>
                <w:rFonts w:eastAsia="ＭＳ 明朝"/>
                <w:sz w:val="22"/>
              </w:rPr>
            </w:pPr>
            <w:r>
              <w:rPr>
                <w:rFonts w:eastAsia="ＭＳ 明朝" w:hint="eastAsia"/>
                <w:sz w:val="22"/>
              </w:rPr>
              <w:t>[</w:t>
            </w:r>
            <w:r>
              <w:rPr>
                <w:rFonts w:eastAsia="ＭＳ 明朝"/>
                <w:sz w:val="22"/>
              </w:rPr>
              <w:t>2]</w:t>
            </w:r>
          </w:p>
        </w:tc>
        <w:tc>
          <w:tcPr>
            <w:tcW w:w="1831" w:type="dxa"/>
          </w:tcPr>
          <w:p w14:paraId="4CE42094" w14:textId="46771C84" w:rsidR="002A6694" w:rsidRDefault="00925536" w:rsidP="000F06DD">
            <w:pPr>
              <w:spacing w:afterLines="50" w:after="120"/>
              <w:jc w:val="both"/>
              <w:rPr>
                <w:sz w:val="22"/>
                <w:lang w:val="en-US"/>
              </w:rPr>
            </w:pPr>
            <w:r w:rsidRPr="00C8744C">
              <w:rPr>
                <w:rFonts w:eastAsia="ＭＳ 明朝"/>
                <w:sz w:val="22"/>
                <w:lang w:val="en-US"/>
              </w:rPr>
              <w:t>Huawei, HiSilicon</w:t>
            </w:r>
          </w:p>
        </w:tc>
        <w:tc>
          <w:tcPr>
            <w:tcW w:w="19931" w:type="dxa"/>
          </w:tcPr>
          <w:p w14:paraId="7715459F" w14:textId="77777777" w:rsidR="00925536" w:rsidRDefault="00925536" w:rsidP="0020712A">
            <w:pPr>
              <w:pStyle w:val="aff"/>
              <w:numPr>
                <w:ilvl w:val="0"/>
                <w:numId w:val="15"/>
              </w:numPr>
              <w:autoSpaceDE/>
              <w:autoSpaceDN/>
              <w:adjustRightInd/>
              <w:spacing w:after="0" w:line="360" w:lineRule="auto"/>
              <w:ind w:leftChars="0" w:left="357" w:hanging="357"/>
              <w:contextualSpacing/>
              <w:rPr>
                <w:sz w:val="22"/>
                <w:szCs w:val="22"/>
                <w:lang w:eastAsia="zh-CN"/>
              </w:rPr>
            </w:pPr>
            <w:r w:rsidRPr="00B822C4">
              <w:rPr>
                <w:rFonts w:hint="eastAsia"/>
                <w:sz w:val="22"/>
                <w:szCs w:val="22"/>
                <w:lang w:eastAsia="zh-CN"/>
              </w:rPr>
              <w:t>T</w:t>
            </w:r>
            <w:r w:rsidRPr="00B822C4">
              <w:rPr>
                <w:sz w:val="22"/>
                <w:szCs w:val="22"/>
                <w:lang w:eastAsia="zh-CN"/>
              </w:rPr>
              <w:t xml:space="preserve">here is a typo “Idenfify” in the column of components. </w:t>
            </w:r>
          </w:p>
          <w:p w14:paraId="061CDF93" w14:textId="77777777" w:rsidR="00925536" w:rsidRPr="00814097" w:rsidRDefault="00925536" w:rsidP="0020712A">
            <w:pPr>
              <w:pStyle w:val="aff"/>
              <w:numPr>
                <w:ilvl w:val="0"/>
                <w:numId w:val="15"/>
              </w:numPr>
              <w:autoSpaceDE/>
              <w:autoSpaceDN/>
              <w:adjustRightInd/>
              <w:spacing w:after="0" w:line="360" w:lineRule="auto"/>
              <w:ind w:leftChars="0" w:left="357" w:hanging="357"/>
              <w:contextualSpacing/>
              <w:rPr>
                <w:lang w:eastAsia="zh-CN"/>
              </w:rPr>
            </w:pPr>
            <w:r w:rsidRPr="006749A6">
              <w:rPr>
                <w:rFonts w:eastAsia="SimSun"/>
                <w:color w:val="000000"/>
                <w:sz w:val="22"/>
                <w:szCs w:val="22"/>
                <w:lang w:val="en-US" w:eastAsia="zh-CN"/>
              </w:rPr>
              <w:t xml:space="preserve">For the type, we are fine with per UE. Looking at the SPS HARQ-ACK deferral mechanism itself, the motivation to support finer granularity e.g. per band or FSPC, is not clear to us. </w:t>
            </w:r>
          </w:p>
          <w:p w14:paraId="1CB9B2CB" w14:textId="77777777" w:rsidR="00925536" w:rsidRPr="00072110" w:rsidRDefault="00925536" w:rsidP="0020712A">
            <w:pPr>
              <w:pStyle w:val="aff"/>
              <w:numPr>
                <w:ilvl w:val="0"/>
                <w:numId w:val="15"/>
              </w:numPr>
              <w:autoSpaceDE/>
              <w:autoSpaceDN/>
              <w:adjustRightInd/>
              <w:spacing w:after="0" w:line="360" w:lineRule="auto"/>
              <w:ind w:leftChars="0" w:left="357" w:hanging="357"/>
              <w:contextualSpacing/>
              <w:rPr>
                <w:lang w:eastAsia="zh-CN"/>
              </w:rPr>
            </w:pPr>
            <w:r w:rsidRPr="00B822C4">
              <w:rPr>
                <w:rFonts w:eastAsia="SimSun"/>
                <w:color w:val="000000"/>
                <w:sz w:val="22"/>
                <w:szCs w:val="22"/>
                <w:lang w:val="en-US" w:eastAsia="zh-CN"/>
              </w:rPr>
              <w:t xml:space="preserve">For the FFS </w:t>
            </w:r>
            <w:r>
              <w:rPr>
                <w:rFonts w:eastAsia="SimSun"/>
                <w:color w:val="000000"/>
                <w:sz w:val="22"/>
                <w:szCs w:val="22"/>
                <w:lang w:val="en-US" w:eastAsia="zh-CN"/>
              </w:rPr>
              <w:t>whether to separate capability for handling of the collision for the same HARQ process due to deferred SPS HARQ-ACK</w:t>
            </w:r>
            <w:r w:rsidRPr="00B822C4">
              <w:rPr>
                <w:rFonts w:eastAsia="SimSun"/>
                <w:color w:val="000000"/>
                <w:sz w:val="22"/>
                <w:szCs w:val="22"/>
                <w:lang w:val="en-US" w:eastAsia="zh-CN"/>
              </w:rPr>
              <w:t>, it seems better to introduce a separate feature group 25-1a</w:t>
            </w:r>
            <w:r>
              <w:rPr>
                <w:rFonts w:eastAsia="SimSun"/>
                <w:color w:val="000000"/>
                <w:sz w:val="22"/>
                <w:szCs w:val="22"/>
                <w:lang w:val="en-US" w:eastAsia="zh-CN"/>
              </w:rPr>
              <w:t>. According to the agreement, in case the UE is expected to receive PDSCH of a certain HARQ process ID</w:t>
            </w:r>
            <w:r>
              <w:rPr>
                <w:rFonts w:eastAsia="SimSun" w:hint="eastAsia"/>
                <w:color w:val="000000"/>
                <w:sz w:val="22"/>
                <w:szCs w:val="22"/>
                <w:lang w:val="en-US" w:eastAsia="zh-CN"/>
              </w:rPr>
              <w:t>,</w:t>
            </w:r>
            <w:r>
              <w:rPr>
                <w:rFonts w:eastAsia="SimSun"/>
                <w:color w:val="000000"/>
                <w:sz w:val="22"/>
                <w:szCs w:val="22"/>
                <w:lang w:val="en-US" w:eastAsia="zh-CN"/>
              </w:rPr>
              <w:t xml:space="preserve"> the deferred SPS HARQ bit(s) of this HARQ Process ID are dropped. However, depending on the gap between the PDSCH and the resource to transmit the deferred SPS HARQ bit(s), there might be no sufficient time for UE to drop the deferred HARQ-ACK</w:t>
            </w:r>
            <w:r w:rsidRPr="00B822C4">
              <w:rPr>
                <w:rFonts w:eastAsia="SimSun"/>
                <w:color w:val="000000"/>
                <w:sz w:val="22"/>
                <w:szCs w:val="22"/>
                <w:lang w:val="en-US" w:eastAsia="zh-CN"/>
              </w:rPr>
              <w:t xml:space="preserve">, </w:t>
            </w:r>
            <w:r>
              <w:rPr>
                <w:rFonts w:eastAsia="SimSun"/>
                <w:color w:val="000000"/>
                <w:sz w:val="22"/>
                <w:szCs w:val="22"/>
                <w:lang w:val="en-US" w:eastAsia="zh-CN"/>
              </w:rPr>
              <w:t>or it will require UE with higher capability to be able to always drop the HARQ-ACK. However, we are open to discuss it.</w:t>
            </w:r>
          </w:p>
          <w:tbl>
            <w:tblPr>
              <w:tblW w:w="5000" w:type="pct"/>
              <w:tblCellMar>
                <w:left w:w="0" w:type="dxa"/>
                <w:right w:w="0" w:type="dxa"/>
              </w:tblCellMar>
              <w:tblLook w:val="04A0" w:firstRow="1" w:lastRow="0" w:firstColumn="1" w:lastColumn="0" w:noHBand="0" w:noVBand="1"/>
            </w:tblPr>
            <w:tblGrid>
              <w:gridCol w:w="3483"/>
              <w:gridCol w:w="828"/>
              <w:gridCol w:w="2357"/>
              <w:gridCol w:w="3593"/>
              <w:gridCol w:w="828"/>
              <w:gridCol w:w="906"/>
              <w:gridCol w:w="886"/>
              <w:gridCol w:w="520"/>
              <w:gridCol w:w="859"/>
              <w:gridCol w:w="1079"/>
              <w:gridCol w:w="784"/>
              <w:gridCol w:w="886"/>
              <w:gridCol w:w="1130"/>
              <w:gridCol w:w="1556"/>
            </w:tblGrid>
            <w:tr w:rsidR="00925536" w:rsidRPr="00C46A68" w14:paraId="6AFFE08F" w14:textId="77777777" w:rsidTr="00925536">
              <w:trPr>
                <w:trHeight w:val="20"/>
              </w:trPr>
              <w:tc>
                <w:tcPr>
                  <w:tcW w:w="8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0CC58E" w14:textId="77777777" w:rsidR="00925536" w:rsidRPr="00F42C25" w:rsidRDefault="00925536" w:rsidP="00925536">
                  <w:pPr>
                    <w:rPr>
                      <w:color w:val="FF0000"/>
                      <w:sz w:val="13"/>
                      <w:szCs w:val="13"/>
                    </w:rPr>
                  </w:pPr>
                  <w:r w:rsidRPr="00F42C25">
                    <w:rPr>
                      <w:rFonts w:ascii="Arial" w:hAnsi="Arial" w:cs="Arial"/>
                      <w:color w:val="FF0000"/>
                      <w:sz w:val="13"/>
                      <w:szCs w:val="13"/>
                    </w:rPr>
                    <w:t>25.NR_IIOT_URLLC_enh</w:t>
                  </w:r>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0387B7" w14:textId="77777777" w:rsidR="00925536" w:rsidRPr="00F42C25" w:rsidRDefault="00925536" w:rsidP="00925536">
                  <w:pPr>
                    <w:rPr>
                      <w:color w:val="FF0000"/>
                      <w:sz w:val="13"/>
                      <w:szCs w:val="13"/>
                    </w:rPr>
                  </w:pPr>
                  <w:r w:rsidRPr="00F42C25">
                    <w:rPr>
                      <w:rFonts w:ascii="Arial" w:hAnsi="Arial" w:cs="Arial"/>
                      <w:color w:val="FF0000"/>
                      <w:sz w:val="13"/>
                      <w:szCs w:val="13"/>
                    </w:rPr>
                    <w:t>25-1a</w:t>
                  </w:r>
                </w:p>
              </w:tc>
              <w:tc>
                <w:tcPr>
                  <w:tcW w:w="59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7A5AFD" w14:textId="77777777" w:rsidR="00925536" w:rsidRPr="00F42C25" w:rsidRDefault="00925536" w:rsidP="00925536">
                  <w:pPr>
                    <w:rPr>
                      <w:color w:val="FF0000"/>
                      <w:sz w:val="13"/>
                      <w:szCs w:val="13"/>
                    </w:rPr>
                  </w:pPr>
                  <w:r w:rsidRPr="00F42C25">
                    <w:rPr>
                      <w:rFonts w:ascii="Arial" w:hAnsi="Arial" w:cs="Arial"/>
                      <w:color w:val="FF0000"/>
                      <w:sz w:val="13"/>
                      <w:szCs w:val="13"/>
                    </w:rPr>
                    <w:t>Handling of the collision for the same HARQ process due to deferred SPS HARQ-ACK</w:t>
                  </w:r>
                </w:p>
              </w:tc>
              <w:tc>
                <w:tcPr>
                  <w:tcW w:w="91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0157C7" w14:textId="77777777" w:rsidR="00925536" w:rsidRPr="00F42C25" w:rsidRDefault="00925536" w:rsidP="00925536">
                  <w:pPr>
                    <w:rPr>
                      <w:color w:val="FF0000"/>
                      <w:sz w:val="13"/>
                      <w:szCs w:val="13"/>
                    </w:rPr>
                  </w:pPr>
                  <w:r w:rsidRPr="00F42C25">
                    <w:rPr>
                      <w:rFonts w:ascii="Arial" w:hAnsi="Arial" w:cs="Arial"/>
                      <w:color w:val="FF0000"/>
                      <w:sz w:val="13"/>
                      <w:szCs w:val="13"/>
                    </w:rPr>
                    <w:t>Handle the collision for the same HARQ process due to deferred SPS HARQ-ACK</w:t>
                  </w:r>
                </w:p>
              </w:tc>
              <w:tc>
                <w:tcPr>
                  <w:tcW w:w="21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1914C27" w14:textId="77777777" w:rsidR="00925536" w:rsidRPr="00F42C25" w:rsidRDefault="00925536" w:rsidP="00925536">
                  <w:pPr>
                    <w:rPr>
                      <w:rFonts w:ascii="Arial" w:hAnsi="Arial" w:cs="Arial"/>
                      <w:color w:val="FF0000"/>
                      <w:sz w:val="13"/>
                      <w:szCs w:val="13"/>
                    </w:rPr>
                  </w:pPr>
                  <w:r w:rsidRPr="00F42C25">
                    <w:rPr>
                      <w:rFonts w:ascii="Arial" w:hAnsi="Arial" w:cs="Arial"/>
                      <w:color w:val="FF0000"/>
                      <w:sz w:val="13"/>
                      <w:szCs w:val="13"/>
                    </w:rPr>
                    <w:t>25-1</w:t>
                  </w:r>
                </w:p>
              </w:tc>
              <w:tc>
                <w:tcPr>
                  <w:tcW w:w="23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E234C5C" w14:textId="77777777" w:rsidR="00925536" w:rsidRPr="00F42C25" w:rsidRDefault="00925536" w:rsidP="00925536">
                  <w:pPr>
                    <w:rPr>
                      <w:rFonts w:ascii="Arial" w:hAnsi="Arial" w:cs="Arial"/>
                      <w:color w:val="FF0000"/>
                      <w:sz w:val="13"/>
                      <w:szCs w:val="13"/>
                    </w:rPr>
                  </w:pPr>
                  <w:r w:rsidRPr="00F42C25">
                    <w:rPr>
                      <w:rFonts w:ascii="Arial" w:hAnsi="Arial" w:cs="Arial"/>
                      <w:color w:val="FF0000"/>
                      <w:sz w:val="13"/>
                      <w:szCs w:val="13"/>
                    </w:rPr>
                    <w:t>Yes</w:t>
                  </w:r>
                </w:p>
              </w:tc>
              <w:tc>
                <w:tcPr>
                  <w:tcW w:w="22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B35373F" w14:textId="77777777" w:rsidR="00925536" w:rsidRPr="00F42C25" w:rsidRDefault="00925536" w:rsidP="00925536">
                  <w:pPr>
                    <w:rPr>
                      <w:rFonts w:ascii="Arial" w:hAnsi="Arial" w:cs="Arial"/>
                      <w:color w:val="FF0000"/>
                      <w:sz w:val="13"/>
                      <w:szCs w:val="13"/>
                    </w:rPr>
                  </w:pPr>
                  <w:r w:rsidRPr="00F42C25">
                    <w:rPr>
                      <w:rFonts w:ascii="Arial" w:hAnsi="Arial" w:cs="Arial"/>
                      <w:color w:val="FF0000"/>
                      <w:sz w:val="13"/>
                      <w:szCs w:val="13"/>
                    </w:rPr>
                    <w:t>N/A</w:t>
                  </w:r>
                </w:p>
              </w:tc>
              <w:tc>
                <w:tcPr>
                  <w:tcW w:w="13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3952CD9" w14:textId="77777777" w:rsidR="00925536" w:rsidRPr="00F42C25" w:rsidRDefault="00925536" w:rsidP="00925536">
                  <w:pPr>
                    <w:rPr>
                      <w:rFonts w:ascii="Arial" w:hAnsi="Arial" w:cs="Arial"/>
                      <w:color w:val="FF0000"/>
                      <w:sz w:val="13"/>
                      <w:szCs w:val="13"/>
                    </w:rPr>
                  </w:pPr>
                  <w:r w:rsidRPr="00F42C25">
                    <w:rPr>
                      <w:rFonts w:ascii="Arial" w:hAnsi="Arial" w:cs="Arial"/>
                      <w:color w:val="FF0000"/>
                      <w:sz w:val="13"/>
                      <w:szCs w:val="13"/>
                    </w:rPr>
                    <w:t> </w:t>
                  </w:r>
                </w:p>
              </w:tc>
              <w:tc>
                <w:tcPr>
                  <w:tcW w:w="21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CE66D2D" w14:textId="77777777" w:rsidR="00925536" w:rsidRPr="00F42C25" w:rsidRDefault="00925536" w:rsidP="00925536">
                  <w:pPr>
                    <w:rPr>
                      <w:rFonts w:ascii="Arial" w:hAnsi="Arial" w:cs="Arial"/>
                      <w:color w:val="FF0000"/>
                      <w:sz w:val="13"/>
                      <w:szCs w:val="13"/>
                    </w:rPr>
                  </w:pPr>
                  <w:r w:rsidRPr="00F42C25">
                    <w:rPr>
                      <w:rFonts w:ascii="Arial" w:hAnsi="Arial" w:cs="Arial"/>
                      <w:color w:val="FF0000"/>
                      <w:sz w:val="13"/>
                      <w:szCs w:val="13"/>
                    </w:rPr>
                    <w:t>Per UE</w:t>
                  </w:r>
                </w:p>
              </w:tc>
              <w:tc>
                <w:tcPr>
                  <w:tcW w:w="27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EF74A36" w14:textId="77777777" w:rsidR="00925536" w:rsidRPr="00F42C25" w:rsidRDefault="00925536" w:rsidP="00925536">
                  <w:pPr>
                    <w:rPr>
                      <w:rFonts w:ascii="Arial" w:hAnsi="Arial" w:cs="Arial"/>
                      <w:color w:val="FF0000"/>
                      <w:sz w:val="13"/>
                      <w:szCs w:val="13"/>
                    </w:rPr>
                  </w:pPr>
                  <w:r w:rsidRPr="00F42C25">
                    <w:rPr>
                      <w:rFonts w:ascii="Arial" w:hAnsi="Arial" w:cs="Arial"/>
                      <w:color w:val="FF0000"/>
                      <w:sz w:val="13"/>
                      <w:szCs w:val="13"/>
                    </w:rPr>
                    <w:t>No (TDD only)</w:t>
                  </w:r>
                </w:p>
              </w:tc>
              <w:tc>
                <w:tcPr>
                  <w:tcW w:w="19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FE6E4FD" w14:textId="77777777" w:rsidR="00925536" w:rsidRPr="00F42C25" w:rsidRDefault="00925536" w:rsidP="00925536">
                  <w:pPr>
                    <w:rPr>
                      <w:rFonts w:ascii="Arial" w:hAnsi="Arial" w:cs="Arial"/>
                      <w:color w:val="FF0000"/>
                      <w:sz w:val="13"/>
                      <w:szCs w:val="13"/>
                    </w:rPr>
                  </w:pPr>
                  <w:r w:rsidRPr="00F42C25">
                    <w:rPr>
                      <w:rFonts w:ascii="Arial" w:hAnsi="Arial" w:cs="Arial"/>
                      <w:color w:val="FF0000"/>
                      <w:sz w:val="13"/>
                      <w:szCs w:val="13"/>
                    </w:rPr>
                    <w:t>No</w:t>
                  </w:r>
                </w:p>
              </w:tc>
              <w:tc>
                <w:tcPr>
                  <w:tcW w:w="22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7EBA2E9" w14:textId="77777777" w:rsidR="00925536" w:rsidRPr="00F42C25" w:rsidRDefault="00925536" w:rsidP="00925536">
                  <w:pPr>
                    <w:rPr>
                      <w:rFonts w:ascii="Arial" w:hAnsi="Arial" w:cs="Arial"/>
                      <w:color w:val="FF0000"/>
                      <w:sz w:val="13"/>
                      <w:szCs w:val="13"/>
                    </w:rPr>
                  </w:pPr>
                  <w:r w:rsidRPr="00F42C25">
                    <w:rPr>
                      <w:rFonts w:ascii="Arial" w:hAnsi="Arial" w:cs="Arial"/>
                      <w:color w:val="FF0000"/>
                      <w:sz w:val="13"/>
                      <w:szCs w:val="13"/>
                    </w:rPr>
                    <w:t>N/A</w:t>
                  </w:r>
                </w:p>
              </w:tc>
              <w:tc>
                <w:tcPr>
                  <w:tcW w:w="28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D5BF27" w14:textId="77777777" w:rsidR="00925536" w:rsidRPr="00F42C25" w:rsidRDefault="00925536" w:rsidP="00925536">
                  <w:pPr>
                    <w:rPr>
                      <w:rFonts w:ascii="Arial" w:hAnsi="Arial" w:cs="Arial"/>
                      <w:color w:val="FF0000"/>
                      <w:sz w:val="13"/>
                      <w:szCs w:val="13"/>
                    </w:rPr>
                  </w:pPr>
                  <w:r w:rsidRPr="00F42C25">
                    <w:rPr>
                      <w:rFonts w:ascii="Arial" w:hAnsi="Arial" w:cs="Arial"/>
                      <w:color w:val="FF0000"/>
                      <w:sz w:val="13"/>
                      <w:szCs w:val="13"/>
                    </w:rPr>
                    <w:t> </w:t>
                  </w:r>
                </w:p>
              </w:tc>
              <w:tc>
                <w:tcPr>
                  <w:tcW w:w="3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131456" w14:textId="77777777" w:rsidR="00925536" w:rsidRPr="00F42C25" w:rsidRDefault="00925536" w:rsidP="00925536">
                  <w:pPr>
                    <w:rPr>
                      <w:color w:val="FF0000"/>
                      <w:sz w:val="13"/>
                      <w:szCs w:val="13"/>
                    </w:rPr>
                  </w:pPr>
                  <w:r w:rsidRPr="00F42C25">
                    <w:rPr>
                      <w:rFonts w:ascii="Arial" w:hAnsi="Arial" w:cs="Arial"/>
                      <w:color w:val="FF0000"/>
                      <w:sz w:val="13"/>
                      <w:szCs w:val="13"/>
                    </w:rPr>
                    <w:t>Optional with capability signaling</w:t>
                  </w:r>
                </w:p>
              </w:tc>
            </w:tr>
          </w:tbl>
          <w:p w14:paraId="66C2B4F1" w14:textId="77777777" w:rsidR="002A6694" w:rsidRPr="001D3466" w:rsidRDefault="002A6694" w:rsidP="00867C95">
            <w:pPr>
              <w:rPr>
                <w:rFonts w:eastAsiaTheme="minorEastAsia"/>
                <w:b/>
                <w:sz w:val="22"/>
                <w:u w:val="single"/>
              </w:rPr>
            </w:pPr>
          </w:p>
        </w:tc>
      </w:tr>
      <w:tr w:rsidR="002A6694" w14:paraId="4805CBC2" w14:textId="77777777" w:rsidTr="000F06DD">
        <w:tc>
          <w:tcPr>
            <w:tcW w:w="621" w:type="dxa"/>
          </w:tcPr>
          <w:p w14:paraId="1B5B62D7" w14:textId="09F61D7B" w:rsidR="002A6694" w:rsidRDefault="00BE6B12" w:rsidP="000F06DD">
            <w:pPr>
              <w:spacing w:afterLines="50" w:after="120"/>
              <w:jc w:val="both"/>
              <w:rPr>
                <w:rFonts w:eastAsia="ＭＳ 明朝"/>
                <w:sz w:val="22"/>
              </w:rPr>
            </w:pPr>
            <w:r>
              <w:rPr>
                <w:rFonts w:eastAsia="ＭＳ 明朝" w:hint="eastAsia"/>
                <w:sz w:val="22"/>
              </w:rPr>
              <w:t>[</w:t>
            </w:r>
            <w:r>
              <w:rPr>
                <w:rFonts w:eastAsia="ＭＳ 明朝"/>
                <w:sz w:val="22"/>
              </w:rPr>
              <w:t>4]</w:t>
            </w:r>
          </w:p>
        </w:tc>
        <w:tc>
          <w:tcPr>
            <w:tcW w:w="1831" w:type="dxa"/>
          </w:tcPr>
          <w:p w14:paraId="1BEB8F40" w14:textId="5E2537CE" w:rsidR="002A6694" w:rsidRDefault="00BE6B12" w:rsidP="000F06DD">
            <w:pPr>
              <w:spacing w:afterLines="50" w:after="120"/>
              <w:jc w:val="both"/>
              <w:rPr>
                <w:sz w:val="22"/>
                <w:lang w:val="en-US"/>
              </w:rPr>
            </w:pPr>
            <w:r>
              <w:rPr>
                <w:rFonts w:hint="eastAsia"/>
                <w:sz w:val="22"/>
                <w:lang w:val="en-US"/>
              </w:rPr>
              <w:t>v</w:t>
            </w:r>
            <w:r>
              <w:rPr>
                <w:sz w:val="22"/>
                <w:lang w:val="en-US"/>
              </w:rPr>
              <w:t>ivo</w:t>
            </w:r>
          </w:p>
        </w:tc>
        <w:tc>
          <w:tcPr>
            <w:tcW w:w="19931" w:type="dxa"/>
          </w:tcPr>
          <w:p w14:paraId="198D2A77" w14:textId="77777777" w:rsidR="00BE6B12" w:rsidRPr="001D3466" w:rsidRDefault="00BE6B12" w:rsidP="00BE6B12">
            <w:pPr>
              <w:rPr>
                <w:rFonts w:eastAsiaTheme="minorEastAsia"/>
                <w:b/>
                <w:sz w:val="22"/>
                <w:u w:val="single"/>
              </w:rPr>
            </w:pPr>
            <w:r w:rsidRPr="00932452">
              <w:rPr>
                <w:rFonts w:eastAsiaTheme="minorEastAsia"/>
                <w:b/>
                <w:sz w:val="22"/>
                <w:u w:val="single"/>
              </w:rPr>
              <w:t>FG 25-1</w:t>
            </w:r>
          </w:p>
          <w:p w14:paraId="57A2C4DD" w14:textId="77777777" w:rsidR="00BE6B12" w:rsidRDefault="00BE6B12" w:rsidP="0020712A">
            <w:pPr>
              <w:pStyle w:val="af8"/>
              <w:numPr>
                <w:ilvl w:val="0"/>
                <w:numId w:val="35"/>
              </w:numPr>
              <w:spacing w:after="120"/>
              <w:jc w:val="both"/>
              <w:rPr>
                <w:rFonts w:eastAsiaTheme="minorEastAsia"/>
                <w:lang w:eastAsia="zh-CN"/>
              </w:rPr>
            </w:pPr>
            <w:r w:rsidRPr="001D3466">
              <w:t>Prerequisite</w:t>
            </w:r>
            <w:r>
              <w:t xml:space="preserve"> FG</w:t>
            </w:r>
          </w:p>
          <w:p w14:paraId="1A672904" w14:textId="77777777" w:rsidR="00BE6B12" w:rsidRDefault="00BE6B12" w:rsidP="00BE6B12">
            <w:pPr>
              <w:pStyle w:val="af8"/>
            </w:pPr>
            <w:r w:rsidRPr="001D3466">
              <w:rPr>
                <w:rFonts w:eastAsiaTheme="minorEastAsia"/>
                <w:lang w:eastAsia="zh-CN"/>
              </w:rPr>
              <w:t>In Rel-15</w:t>
            </w:r>
            <w:r>
              <w:rPr>
                <w:rFonts w:eastAsiaTheme="minorEastAsia" w:hint="eastAsia"/>
                <w:lang w:eastAsia="zh-CN"/>
              </w:rPr>
              <w:t>,</w:t>
            </w:r>
            <w:r w:rsidRPr="001D3466">
              <w:rPr>
                <w:rFonts w:eastAsiaTheme="minorEastAsia"/>
                <w:lang w:eastAsia="zh-CN"/>
              </w:rPr>
              <w:t xml:space="preserve"> </w:t>
            </w:r>
            <w:r w:rsidRPr="001D3466">
              <w:rPr>
                <w:rFonts w:eastAsiaTheme="minorEastAsia"/>
                <w:i/>
                <w:lang w:eastAsia="zh-CN"/>
              </w:rPr>
              <w:t>downlinkSPS</w:t>
            </w:r>
            <w:r w:rsidRPr="001D3466">
              <w:rPr>
                <w:rFonts w:eastAsiaTheme="minorEastAsia"/>
                <w:lang w:eastAsia="zh-CN"/>
              </w:rPr>
              <w:t xml:space="preserve"> is configured per UE </w:t>
            </w:r>
            <w:r>
              <w:rPr>
                <w:rFonts w:eastAsiaTheme="minorEastAsia"/>
                <w:lang w:eastAsia="zh-CN"/>
              </w:rPr>
              <w:t xml:space="preserve">corresponding to FG 5-18 </w:t>
            </w:r>
            <w:r w:rsidRPr="001D3466">
              <w:rPr>
                <w:rFonts w:eastAsiaTheme="minorEastAsia"/>
                <w:lang w:eastAsia="zh-CN"/>
              </w:rPr>
              <w:t>since only one SPS config</w:t>
            </w:r>
            <w:r>
              <w:rPr>
                <w:rFonts w:eastAsiaTheme="minorEastAsia"/>
                <w:lang w:eastAsia="zh-CN"/>
              </w:rPr>
              <w:t>uration is supported</w:t>
            </w:r>
            <w:r w:rsidRPr="001D3466">
              <w:rPr>
                <w:rFonts w:eastAsiaTheme="minorEastAsia"/>
                <w:lang w:eastAsia="zh-CN"/>
              </w:rPr>
              <w:t xml:space="preserve"> per cell group. In </w:t>
            </w:r>
            <w:r w:rsidRPr="001D3466">
              <w:rPr>
                <w:lang w:eastAsia="zh-CN"/>
              </w:rPr>
              <w:t>Rel-16</w:t>
            </w:r>
            <w:r>
              <w:rPr>
                <w:lang w:eastAsia="zh-CN"/>
              </w:rPr>
              <w:t>,</w:t>
            </w:r>
            <w:r w:rsidRPr="001D3466">
              <w:rPr>
                <w:lang w:eastAsia="zh-CN"/>
              </w:rPr>
              <w:t xml:space="preserve"> </w:t>
            </w:r>
            <w:r w:rsidRPr="001D3466">
              <w:rPr>
                <w:i/>
                <w:lang w:eastAsia="zh-CN"/>
              </w:rPr>
              <w:t>sps-r16</w:t>
            </w:r>
            <w:r w:rsidRPr="001D3466">
              <w:rPr>
                <w:lang w:eastAsia="zh-CN"/>
              </w:rPr>
              <w:t xml:space="preserve"> is </w:t>
            </w:r>
            <w:r>
              <w:rPr>
                <w:lang w:eastAsia="zh-CN"/>
              </w:rPr>
              <w:t xml:space="preserve">defined </w:t>
            </w:r>
            <w:r w:rsidRPr="001D3466">
              <w:rPr>
                <w:lang w:eastAsia="zh-CN"/>
              </w:rPr>
              <w:t>per band i.e., FG</w:t>
            </w:r>
            <w:r w:rsidRPr="001D3466">
              <w:rPr>
                <w:szCs w:val="18"/>
              </w:rPr>
              <w:t>12-2</w:t>
            </w:r>
            <w:r>
              <w:rPr>
                <w:szCs w:val="18"/>
              </w:rPr>
              <w:t xml:space="preserve"> </w:t>
            </w:r>
            <w:r>
              <w:t>i</w:t>
            </w:r>
            <w:r w:rsidRPr="00F27023">
              <w:t>ndicate</w:t>
            </w:r>
            <w:r>
              <w:t>s</w:t>
            </w:r>
            <w:r w:rsidRPr="00F27023">
              <w:t xml:space="preserve"> whether the UE support of up to 8 configured SPS configurations in a BWP of a serving cell and up to 32 configured SPS configurations in a cell group</w:t>
            </w:r>
            <w:r w:rsidRPr="001D3466">
              <w:rPr>
                <w:szCs w:val="18"/>
              </w:rPr>
              <w:t xml:space="preserve">. </w:t>
            </w:r>
            <w:r w:rsidRPr="001D3466">
              <w:rPr>
                <w:rFonts w:eastAsiaTheme="minorEastAsia"/>
                <w:lang w:eastAsia="zh-CN"/>
              </w:rPr>
              <w:t>So</w:t>
            </w:r>
            <w:r>
              <w:rPr>
                <w:rFonts w:eastAsiaTheme="minorEastAsia"/>
                <w:lang w:eastAsia="zh-CN"/>
              </w:rPr>
              <w:t>,</w:t>
            </w:r>
            <w:r w:rsidRPr="001D3466">
              <w:rPr>
                <w:rFonts w:eastAsiaTheme="minorEastAsia"/>
                <w:lang w:eastAsia="zh-CN"/>
              </w:rPr>
              <w:t xml:space="preserve"> we</w:t>
            </w:r>
            <w:r>
              <w:rPr>
                <w:rFonts w:eastAsiaTheme="minorEastAsia"/>
                <w:lang w:eastAsia="zh-CN"/>
              </w:rPr>
              <w:t xml:space="preserve"> think </w:t>
            </w:r>
            <w:r w:rsidRPr="001D3466">
              <w:t xml:space="preserve">prerequisite feature groups should </w:t>
            </w:r>
            <w:r w:rsidRPr="00EA239A">
              <w:rPr>
                <w:rFonts w:hint="eastAsia"/>
              </w:rPr>
              <w:t>include</w:t>
            </w:r>
            <w:r>
              <w:t xml:space="preserve"> both </w:t>
            </w:r>
            <w:r w:rsidRPr="001D3466">
              <w:t xml:space="preserve">FG 5-18 </w:t>
            </w:r>
            <w:r>
              <w:t xml:space="preserve">or </w:t>
            </w:r>
            <w:r w:rsidRPr="001D3466">
              <w:t>FG12-2.</w:t>
            </w:r>
            <w:r>
              <w:t xml:space="preserve"> </w:t>
            </w:r>
          </w:p>
          <w:p w14:paraId="029D4EA1" w14:textId="77777777" w:rsidR="00BE6B12" w:rsidRPr="00CA7E1A" w:rsidRDefault="00BE6B12" w:rsidP="0020712A">
            <w:pPr>
              <w:pStyle w:val="af8"/>
              <w:numPr>
                <w:ilvl w:val="0"/>
                <w:numId w:val="35"/>
              </w:numPr>
              <w:spacing w:after="120"/>
              <w:jc w:val="both"/>
              <w:rPr>
                <w:rFonts w:eastAsia="SimSun"/>
                <w:lang w:eastAsia="zh-CN"/>
              </w:rPr>
            </w:pPr>
            <w:r w:rsidRPr="00CA7E1A">
              <w:rPr>
                <w:bCs/>
                <w:szCs w:val="21"/>
              </w:rPr>
              <w:t>whether/how to separate the capability for handling of the collision for the same HARQ process due to deferred SPS HARQ-ACK</w:t>
            </w:r>
          </w:p>
          <w:p w14:paraId="67DE3799" w14:textId="77777777" w:rsidR="00BE6B12" w:rsidRPr="00EA355F" w:rsidRDefault="00BE6B12" w:rsidP="00BE6B12">
            <w:pPr>
              <w:rPr>
                <w:rFonts w:cs="Arial"/>
                <w:color w:val="FF0000"/>
                <w:sz w:val="10"/>
                <w:szCs w:val="10"/>
                <w:lang w:eastAsia="zh-CN"/>
              </w:rPr>
            </w:pPr>
            <w:r>
              <w:rPr>
                <w:rFonts w:eastAsia="SimSun"/>
                <w:lang w:eastAsia="zh-CN"/>
              </w:rPr>
              <w:t xml:space="preserve">According to the agreement on </w:t>
            </w:r>
            <w:r w:rsidRPr="00E10DAA">
              <w:rPr>
                <w:rFonts w:eastAsia="SimSun"/>
                <w:lang w:eastAsia="zh-CN"/>
              </w:rPr>
              <w:t xml:space="preserve">SPS HARQ-ACK deferral, </w:t>
            </w:r>
            <w:r>
              <w:rPr>
                <w:rFonts w:eastAsia="SimSun"/>
                <w:lang w:eastAsia="zh-CN"/>
              </w:rPr>
              <w:t xml:space="preserve">when UE receives a </w:t>
            </w:r>
            <w:r w:rsidRPr="00E10DAA">
              <w:rPr>
                <w:rFonts w:eastAsia="SimSun"/>
                <w:lang w:eastAsia="zh-CN"/>
              </w:rPr>
              <w:t>PDSCH of a certain HARQ Process ID</w:t>
            </w:r>
            <w:r>
              <w:rPr>
                <w:rFonts w:eastAsia="SimSun"/>
                <w:lang w:eastAsia="zh-CN"/>
              </w:rPr>
              <w:t xml:space="preserve">, the </w:t>
            </w:r>
            <w:r w:rsidRPr="00E10DAA">
              <w:rPr>
                <w:rFonts w:eastAsia="SimSun"/>
                <w:lang w:eastAsia="zh-CN"/>
              </w:rPr>
              <w:t xml:space="preserve">deferred SPS HARQ bit(s) for this HARQ Process ID </w:t>
            </w:r>
            <w:r>
              <w:rPr>
                <w:rFonts w:eastAsia="SimSun"/>
                <w:lang w:eastAsia="zh-CN"/>
              </w:rPr>
              <w:t>would be</w:t>
            </w:r>
            <w:r w:rsidRPr="00E10DAA">
              <w:rPr>
                <w:rFonts w:eastAsia="SimSun"/>
                <w:lang w:eastAsia="zh-CN"/>
              </w:rPr>
              <w:t xml:space="preserve"> dropped</w:t>
            </w:r>
            <w:r>
              <w:rPr>
                <w:rFonts w:eastAsia="SimSun"/>
                <w:lang w:eastAsia="zh-CN"/>
              </w:rPr>
              <w:t>.</w:t>
            </w:r>
            <w:r>
              <w:rPr>
                <w:rFonts w:eastAsia="SimSun"/>
                <w:color w:val="000000"/>
                <w:szCs w:val="21"/>
                <w:lang w:eastAsia="zh-CN"/>
              </w:rPr>
              <w:t xml:space="preserve"> Some companies have the concern that the check on the potential collision and doing the dropping would bring additional complexity.</w:t>
            </w:r>
            <w:r w:rsidRPr="00E10DAA">
              <w:rPr>
                <w:rFonts w:eastAsia="SimSun"/>
                <w:lang w:eastAsia="zh-CN"/>
              </w:rPr>
              <w:t xml:space="preserve"> </w:t>
            </w:r>
            <w:r>
              <w:rPr>
                <w:rFonts w:eastAsia="SimSun"/>
                <w:lang w:eastAsia="zh-CN"/>
              </w:rPr>
              <w:t xml:space="preserve">The separate UE capability is required. From UE complexity perspective, we are fine to </w:t>
            </w:r>
            <w:r w:rsidRPr="000862CF">
              <w:rPr>
                <w:rFonts w:eastAsia="ＭＳ Ｐゴシック"/>
                <w:color w:val="000000"/>
                <w:szCs w:val="21"/>
              </w:rPr>
              <w:t xml:space="preserve">separate the capability for handling of the collision for the same HARQ process </w:t>
            </w:r>
            <w:r>
              <w:rPr>
                <w:rFonts w:eastAsia="ＭＳ Ｐゴシック"/>
                <w:color w:val="000000"/>
                <w:szCs w:val="21"/>
              </w:rPr>
              <w:t xml:space="preserve">ID </w:t>
            </w:r>
            <w:r w:rsidRPr="000862CF">
              <w:rPr>
                <w:rFonts w:eastAsia="ＭＳ Ｐゴシック"/>
                <w:color w:val="000000"/>
                <w:szCs w:val="21"/>
              </w:rPr>
              <w:t>due to deferred SPS HARQ-AC</w:t>
            </w:r>
            <w:r w:rsidRPr="00EA355F">
              <w:rPr>
                <w:rFonts w:eastAsia="SimSun"/>
                <w:lang w:eastAsia="zh-CN"/>
              </w:rPr>
              <w:t xml:space="preserve">K. </w:t>
            </w:r>
            <w:r>
              <w:rPr>
                <w:rFonts w:eastAsia="SimSun"/>
                <w:lang w:eastAsia="zh-CN"/>
              </w:rPr>
              <w:t xml:space="preserve">Additional UE FG, i.e., </w:t>
            </w:r>
            <w:r w:rsidRPr="00EA355F">
              <w:rPr>
                <w:rFonts w:eastAsia="SimSun"/>
                <w:lang w:eastAsia="zh-CN"/>
              </w:rPr>
              <w:t>FG 25-1a</w:t>
            </w:r>
            <w:r>
              <w:rPr>
                <w:rFonts w:eastAsia="SimSun"/>
                <w:lang w:eastAsia="zh-CN"/>
              </w:rPr>
              <w:t>,</w:t>
            </w:r>
            <w:r w:rsidRPr="00EA355F">
              <w:rPr>
                <w:rFonts w:eastAsia="SimSun"/>
                <w:lang w:eastAsia="zh-CN"/>
              </w:rPr>
              <w:t xml:space="preserve"> can be introduced</w:t>
            </w:r>
            <w:r>
              <w:rPr>
                <w:rFonts w:eastAsia="SimSun"/>
                <w:lang w:eastAsia="zh-CN"/>
              </w:rPr>
              <w:t xml:space="preserve"> for UE</w:t>
            </w:r>
            <w:r>
              <w:rPr>
                <w:rFonts w:eastAsia="SimSun" w:hint="eastAsia"/>
                <w:lang w:eastAsia="zh-CN"/>
              </w:rPr>
              <w:t xml:space="preserve"> </w:t>
            </w:r>
            <w:r>
              <w:rPr>
                <w:rFonts w:eastAsia="SimSun"/>
                <w:lang w:eastAsia="zh-CN"/>
              </w:rPr>
              <w:t xml:space="preserve">with capability to handle the </w:t>
            </w:r>
            <w:r w:rsidRPr="00EA355F">
              <w:rPr>
                <w:rFonts w:eastAsia="SimSun"/>
                <w:lang w:eastAsia="zh-CN"/>
              </w:rPr>
              <w:t xml:space="preserve">collision for the same HARQ process </w:t>
            </w:r>
            <w:r>
              <w:rPr>
                <w:rFonts w:eastAsia="SimSun"/>
                <w:lang w:eastAsia="zh-CN"/>
              </w:rPr>
              <w:t xml:space="preserve">ID </w:t>
            </w:r>
            <w:r w:rsidRPr="00EA355F">
              <w:rPr>
                <w:rFonts w:eastAsia="SimSun"/>
                <w:lang w:eastAsia="zh-CN"/>
              </w:rPr>
              <w:t>due to deferred SPS HARQ-ACK</w:t>
            </w:r>
            <w:r>
              <w:rPr>
                <w:rFonts w:eastAsia="SimSun"/>
                <w:lang w:eastAsia="zh-CN"/>
              </w:rPr>
              <w:t xml:space="preserve">. </w:t>
            </w:r>
            <w:r w:rsidRPr="00EA355F">
              <w:rPr>
                <w:rFonts w:eastAsia="SimSun"/>
                <w:lang w:eastAsia="zh-CN"/>
              </w:rPr>
              <w:t>For UE only supporting 25-1 but not 25-1a, it is not expected to handle the collision for the same HARQ process due to deferred SPS HARQ-ACK, which means gNB should avoid such collision.</w:t>
            </w:r>
          </w:p>
          <w:p w14:paraId="5307E2DE" w14:textId="77777777" w:rsidR="00BE6B12" w:rsidRDefault="00BE6B12" w:rsidP="0020712A">
            <w:pPr>
              <w:pStyle w:val="af8"/>
              <w:numPr>
                <w:ilvl w:val="0"/>
                <w:numId w:val="35"/>
              </w:numPr>
              <w:spacing w:after="120"/>
              <w:jc w:val="both"/>
              <w:rPr>
                <w:rFonts w:eastAsia="SimSun"/>
                <w:lang w:eastAsia="zh-CN"/>
              </w:rPr>
            </w:pPr>
            <w:r w:rsidRPr="0035143F">
              <w:t>Type</w:t>
            </w:r>
            <w:r>
              <w:rPr>
                <w:rFonts w:eastAsia="SimSun"/>
                <w:lang w:eastAsia="zh-CN"/>
              </w:rPr>
              <w:t xml:space="preserve"> </w:t>
            </w:r>
          </w:p>
          <w:p w14:paraId="709739E9" w14:textId="77777777" w:rsidR="00BE6B12" w:rsidRPr="001D3466" w:rsidRDefault="00BE6B12" w:rsidP="00BE6B12">
            <w:pPr>
              <w:rPr>
                <w:rFonts w:eastAsia="SimSun"/>
                <w:lang w:eastAsia="zh-CN"/>
              </w:rPr>
            </w:pPr>
            <w:r>
              <w:rPr>
                <w:rFonts w:eastAsia="SimSun"/>
                <w:lang w:eastAsia="zh-CN"/>
              </w:rPr>
              <w:t xml:space="preserve">The </w:t>
            </w:r>
            <w:r w:rsidRPr="001D3466">
              <w:t>prerequisite feature groups</w:t>
            </w:r>
            <w:r>
              <w:t xml:space="preserve"> of</w:t>
            </w:r>
            <w:r w:rsidRPr="001D3466">
              <w:rPr>
                <w:iCs/>
              </w:rPr>
              <w:t xml:space="preserve"> FG 25</w:t>
            </w:r>
            <w:r>
              <w:rPr>
                <w:iCs/>
              </w:rPr>
              <w:t>-1 is FG 5-18 and FG 12-2. Considering type of FG 12-2 is per Band, type of FG 25-1 should be at least per band.</w:t>
            </w:r>
          </w:p>
          <w:p w14:paraId="7495829F" w14:textId="77777777" w:rsidR="00BE6B12" w:rsidRPr="004C66AA" w:rsidRDefault="00BE6B12" w:rsidP="00BE6B12">
            <w:pPr>
              <w:pStyle w:val="af8"/>
              <w:rPr>
                <w:rFonts w:eastAsia="SimSun"/>
                <w:b/>
                <w:i/>
                <w:lang w:eastAsia="zh-CN"/>
              </w:rPr>
            </w:pPr>
            <w:bookmarkStart w:id="3" w:name="_Hlk83661226"/>
            <w:bookmarkStart w:id="4" w:name="_Hlk83741130"/>
            <w:bookmarkStart w:id="5" w:name="_Hlk86761252"/>
            <w:r w:rsidRPr="004C66AA">
              <w:rPr>
                <w:b/>
                <w:bCs/>
                <w:i/>
              </w:rPr>
              <w:t xml:space="preserve">Proposal 1: </w:t>
            </w:r>
            <w:r w:rsidRPr="004C66AA">
              <w:rPr>
                <w:rFonts w:hint="eastAsia"/>
                <w:b/>
                <w:bCs/>
                <w:i/>
              </w:rPr>
              <w:t>For</w:t>
            </w:r>
            <w:r w:rsidRPr="004C66AA">
              <w:rPr>
                <w:b/>
                <w:bCs/>
                <w:i/>
              </w:rPr>
              <w:t xml:space="preserve"> FG25-1</w:t>
            </w:r>
            <w:r w:rsidRPr="004C66AA">
              <w:rPr>
                <w:rFonts w:hint="eastAsia"/>
                <w:b/>
                <w:bCs/>
                <w:i/>
              </w:rPr>
              <w:t>,</w:t>
            </w:r>
            <w:r w:rsidRPr="004C66AA">
              <w:rPr>
                <w:b/>
                <w:bCs/>
                <w:i/>
              </w:rPr>
              <w:t xml:space="preserve"> prerequisite feature groups should </w:t>
            </w:r>
            <w:r w:rsidRPr="004C66AA">
              <w:rPr>
                <w:rFonts w:hint="eastAsia"/>
                <w:b/>
                <w:bCs/>
                <w:i/>
              </w:rPr>
              <w:t>include</w:t>
            </w:r>
            <w:r w:rsidRPr="004C66AA">
              <w:rPr>
                <w:b/>
                <w:bCs/>
                <w:i/>
              </w:rPr>
              <w:t xml:space="preserve"> FG 5-18 or FG12-2. FG 25-1a can be introduced for UE</w:t>
            </w:r>
            <w:r w:rsidRPr="004C66AA">
              <w:rPr>
                <w:rFonts w:hint="eastAsia"/>
                <w:b/>
                <w:bCs/>
                <w:i/>
              </w:rPr>
              <w:t xml:space="preserve"> </w:t>
            </w:r>
            <w:r w:rsidRPr="004C66AA">
              <w:rPr>
                <w:b/>
                <w:bCs/>
                <w:i/>
              </w:rPr>
              <w:t>with capability to handle the collision for the same HARQ process due to deferred SPS HARQ-ACK.</w:t>
            </w:r>
          </w:p>
          <w:tbl>
            <w:tblPr>
              <w:tblW w:w="5000" w:type="pct"/>
              <w:tblCellMar>
                <w:left w:w="0" w:type="dxa"/>
                <w:right w:w="0" w:type="dxa"/>
              </w:tblCellMar>
              <w:tblLook w:val="04A0" w:firstRow="1" w:lastRow="0" w:firstColumn="1" w:lastColumn="0" w:noHBand="0" w:noVBand="1"/>
            </w:tblPr>
            <w:tblGrid>
              <w:gridCol w:w="2140"/>
              <w:gridCol w:w="1599"/>
              <w:gridCol w:w="1769"/>
              <w:gridCol w:w="5042"/>
              <w:gridCol w:w="1221"/>
              <w:gridCol w:w="847"/>
              <w:gridCol w:w="835"/>
              <w:gridCol w:w="599"/>
              <w:gridCol w:w="811"/>
              <w:gridCol w:w="748"/>
              <w:gridCol w:w="748"/>
              <w:gridCol w:w="835"/>
              <w:gridCol w:w="1603"/>
              <w:gridCol w:w="898"/>
            </w:tblGrid>
            <w:tr w:rsidR="00BE6B12" w:rsidRPr="00C46A68" w14:paraId="32B8B54E" w14:textId="77777777" w:rsidTr="00652D47">
              <w:trPr>
                <w:trHeight w:val="20"/>
              </w:trPr>
              <w:tc>
                <w:tcPr>
                  <w:tcW w:w="5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bookmarkEnd w:id="3"/>
                <w:bookmarkEnd w:id="4"/>
                <w:p w14:paraId="26C10C05" w14:textId="77777777" w:rsidR="00BE6B12" w:rsidRPr="00C46A68" w:rsidRDefault="00BE6B12" w:rsidP="00BE6B12">
                  <w:pPr>
                    <w:rPr>
                      <w:sz w:val="10"/>
                    </w:rPr>
                  </w:pPr>
                  <w:r w:rsidRPr="00C46A68">
                    <w:rPr>
                      <w:rFonts w:ascii="Arial" w:hAnsi="Arial" w:cs="Arial"/>
                      <w:sz w:val="10"/>
                    </w:rPr>
                    <w:t>25.NR_IIOT_URLLC_enh</w:t>
                  </w:r>
                </w:p>
              </w:tc>
              <w:tc>
                <w:tcPr>
                  <w:tcW w:w="40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F6D1D7" w14:textId="77777777" w:rsidR="00BE6B12" w:rsidRPr="00C46A68" w:rsidRDefault="00BE6B12" w:rsidP="00BE6B12">
                  <w:pPr>
                    <w:rPr>
                      <w:sz w:val="10"/>
                    </w:rPr>
                  </w:pPr>
                  <w:r w:rsidRPr="00C46A68">
                    <w:rPr>
                      <w:rFonts w:ascii="Arial" w:hAnsi="Arial" w:cs="Arial"/>
                      <w:sz w:val="10"/>
                    </w:rPr>
                    <w:t>25-1</w:t>
                  </w:r>
                </w:p>
              </w:tc>
              <w:tc>
                <w:tcPr>
                  <w:tcW w:w="44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DCFD85" w14:textId="77777777" w:rsidR="00BE6B12" w:rsidRPr="00C46A68" w:rsidRDefault="00BE6B12" w:rsidP="00BE6B12">
                  <w:pPr>
                    <w:rPr>
                      <w:sz w:val="10"/>
                    </w:rPr>
                  </w:pPr>
                  <w:r w:rsidRPr="00C46A68">
                    <w:rPr>
                      <w:rFonts w:ascii="Arial" w:hAnsi="Arial" w:cs="Arial"/>
                      <w:sz w:val="10"/>
                    </w:rPr>
                    <w:t>SPS HARQ-ACK deferral in case of TDD collision</w:t>
                  </w:r>
                </w:p>
              </w:tc>
              <w:tc>
                <w:tcPr>
                  <w:tcW w:w="128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F6BE0C" w14:textId="77777777" w:rsidR="00BE6B12" w:rsidRPr="00C46A68" w:rsidRDefault="00BE6B12" w:rsidP="00BE6B12">
                  <w:pPr>
                    <w:rPr>
                      <w:sz w:val="10"/>
                    </w:rPr>
                  </w:pPr>
                  <w:r w:rsidRPr="00C46A68">
                    <w:rPr>
                      <w:rFonts w:ascii="Arial" w:hAnsi="Arial" w:cs="Arial"/>
                      <w:sz w:val="10"/>
                    </w:rPr>
                    <w:t>1.  Idenfify HARQ-ACK bits of active SPS configurations for deferral in the initial PUCCH slot</w:t>
                  </w:r>
                </w:p>
                <w:p w14:paraId="29E586F6" w14:textId="77777777" w:rsidR="00BE6B12" w:rsidRPr="00C46A68" w:rsidRDefault="00BE6B12" w:rsidP="00BE6B12">
                  <w:pPr>
                    <w:rPr>
                      <w:sz w:val="10"/>
                    </w:rPr>
                  </w:pPr>
                  <w:r w:rsidRPr="00C46A68">
                    <w:rPr>
                      <w:rFonts w:ascii="Arial" w:hAnsi="Arial" w:cs="Arial"/>
                      <w:sz w:val="10"/>
                    </w:rPr>
                    <w:t>2.  Determination of the target PUCCH slot for SPS HARQ-ACK deferral</w:t>
                  </w:r>
                </w:p>
                <w:p w14:paraId="65775279" w14:textId="77777777" w:rsidR="00BE6B12" w:rsidRPr="00C46A68" w:rsidRDefault="00BE6B12" w:rsidP="00BE6B12">
                  <w:pPr>
                    <w:rPr>
                      <w:sz w:val="10"/>
                    </w:rPr>
                  </w:pPr>
                  <w:r w:rsidRPr="00C46A68">
                    <w:rPr>
                      <w:rFonts w:ascii="Arial" w:hAnsi="Arial" w:cs="Arial"/>
                      <w:sz w:val="10"/>
                    </w:rPr>
                    <w:t>3. Multiplexing and transmission of deferred SPS HARQ-ACK information in the target PUCCH slot</w:t>
                  </w:r>
                </w:p>
                <w:p w14:paraId="2DA3D442" w14:textId="77777777" w:rsidR="00BE6B12" w:rsidRPr="001B3235" w:rsidRDefault="00BE6B12" w:rsidP="00BE6B12">
                  <w:pPr>
                    <w:rPr>
                      <w:strike/>
                      <w:sz w:val="10"/>
                    </w:rPr>
                  </w:pPr>
                  <w:r w:rsidRPr="001B3235">
                    <w:rPr>
                      <w:rFonts w:ascii="Arial" w:hAnsi="Arial" w:cs="Arial"/>
                      <w:strike/>
                      <w:color w:val="FF0000"/>
                      <w:sz w:val="10"/>
                      <w:shd w:val="clear" w:color="auto" w:fill="FFFF00"/>
                    </w:rPr>
                    <w:t>FFS whether</w:t>
                  </w:r>
                  <w:r w:rsidRPr="001B3235">
                    <w:rPr>
                      <w:rStyle w:val="apple-converted-space"/>
                      <w:rFonts w:cs="Arial"/>
                      <w:strike/>
                      <w:color w:val="FF0000"/>
                      <w:sz w:val="10"/>
                      <w:shd w:val="clear" w:color="auto" w:fill="FFFF00"/>
                    </w:rPr>
                    <w:t> </w:t>
                  </w:r>
                  <w:r w:rsidRPr="001B3235">
                    <w:rPr>
                      <w:rFonts w:ascii="Arial" w:hAnsi="Arial" w:cs="Arial"/>
                      <w:strike/>
                      <w:color w:val="FF0000"/>
                      <w:sz w:val="10"/>
                      <w:shd w:val="clear" w:color="auto" w:fill="FFFF00"/>
                    </w:rPr>
                    <w:t>to separate capability for handling of the collision for the same HARQ process due to deferred SPS HARQ-ACK</w:t>
                  </w:r>
                </w:p>
              </w:tc>
              <w:tc>
                <w:tcPr>
                  <w:tcW w:w="31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112BBD3" w14:textId="77777777" w:rsidR="00BE6B12" w:rsidRPr="00CA7E1A" w:rsidRDefault="00BE6B12" w:rsidP="00BE6B12">
                  <w:pPr>
                    <w:rPr>
                      <w:strike/>
                      <w:sz w:val="10"/>
                    </w:rPr>
                  </w:pPr>
                  <w:r w:rsidRPr="00CA7E1A">
                    <w:rPr>
                      <w:rFonts w:ascii="Arial" w:hAnsi="Arial" w:cs="Arial"/>
                      <w:strike/>
                      <w:color w:val="000000"/>
                      <w:sz w:val="10"/>
                    </w:rPr>
                    <w:t>5-18</w:t>
                  </w:r>
                  <w:r w:rsidRPr="00CA7E1A">
                    <w:rPr>
                      <w:rFonts w:ascii="Arial" w:hAnsi="Arial" w:cs="Arial"/>
                      <w:color w:val="FF0000"/>
                      <w:sz w:val="10"/>
                    </w:rPr>
                    <w:t>5-18or12-2</w:t>
                  </w:r>
                </w:p>
              </w:tc>
              <w:tc>
                <w:tcPr>
                  <w:tcW w:w="215"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6BC4AF2" w14:textId="77777777" w:rsidR="00BE6B12" w:rsidRPr="00C46A68" w:rsidRDefault="00BE6B12" w:rsidP="00BE6B12">
                  <w:pPr>
                    <w:rPr>
                      <w:sz w:val="10"/>
                    </w:rPr>
                  </w:pPr>
                  <w:r w:rsidRPr="00C46A68">
                    <w:rPr>
                      <w:rFonts w:ascii="Arial" w:hAnsi="Arial" w:cs="Arial"/>
                      <w:color w:val="000000"/>
                      <w:sz w:val="10"/>
                    </w:rPr>
                    <w:t>Yes</w:t>
                  </w:r>
                </w:p>
              </w:tc>
              <w:tc>
                <w:tcPr>
                  <w:tcW w:w="21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093EFB8" w14:textId="77777777" w:rsidR="00BE6B12" w:rsidRPr="00C46A68" w:rsidRDefault="00BE6B12" w:rsidP="00BE6B12">
                  <w:pPr>
                    <w:rPr>
                      <w:sz w:val="10"/>
                    </w:rPr>
                  </w:pPr>
                  <w:r w:rsidRPr="00C46A68">
                    <w:rPr>
                      <w:rFonts w:ascii="Arial" w:hAnsi="Arial" w:cs="Arial"/>
                      <w:color w:val="000000"/>
                      <w:sz w:val="10"/>
                    </w:rPr>
                    <w:t>N/A</w:t>
                  </w:r>
                </w:p>
              </w:tc>
              <w:tc>
                <w:tcPr>
                  <w:tcW w:w="15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66047EE" w14:textId="77777777" w:rsidR="00BE6B12" w:rsidRPr="00C46A68" w:rsidRDefault="00BE6B12" w:rsidP="00BE6B12">
                  <w:pPr>
                    <w:rPr>
                      <w:sz w:val="10"/>
                    </w:rPr>
                  </w:pPr>
                  <w:r w:rsidRPr="00C46A68">
                    <w:rPr>
                      <w:rFonts w:ascii="Arial" w:hAnsi="Arial" w:cs="Arial"/>
                      <w:color w:val="000000"/>
                      <w:sz w:val="10"/>
                    </w:rPr>
                    <w:t> </w:t>
                  </w:r>
                </w:p>
              </w:tc>
              <w:tc>
                <w:tcPr>
                  <w:tcW w:w="20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6B42005" w14:textId="77777777" w:rsidR="00BE6B12" w:rsidRPr="00C46A68" w:rsidRDefault="00BE6B12" w:rsidP="00BE6B12">
                  <w:pPr>
                    <w:rPr>
                      <w:sz w:val="10"/>
                    </w:rPr>
                  </w:pPr>
                  <w:r w:rsidRPr="00C46A68">
                    <w:rPr>
                      <w:rFonts w:ascii="Arial" w:hAnsi="Arial" w:cs="Arial"/>
                      <w:color w:val="000000"/>
                      <w:sz w:val="10"/>
                    </w:rPr>
                    <w:t xml:space="preserve">Per </w:t>
                  </w:r>
                  <w:r w:rsidRPr="00180AA2">
                    <w:rPr>
                      <w:rFonts w:ascii="Arial" w:hAnsi="Arial" w:cs="Arial"/>
                      <w:strike/>
                      <w:color w:val="000000"/>
                      <w:sz w:val="10"/>
                    </w:rPr>
                    <w:t>UE</w:t>
                  </w:r>
                  <w:r w:rsidRPr="00180AA2">
                    <w:rPr>
                      <w:rFonts w:ascii="Arial" w:hAnsi="Arial" w:cs="Arial"/>
                      <w:strike/>
                      <w:color w:val="FF0000"/>
                      <w:sz w:val="10"/>
                    </w:rPr>
                    <w:t>Band</w:t>
                  </w:r>
                </w:p>
              </w:tc>
              <w:tc>
                <w:tcPr>
                  <w:tcW w:w="19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73D4040" w14:textId="77777777" w:rsidR="00BE6B12" w:rsidRPr="00C46A68" w:rsidRDefault="00BE6B12" w:rsidP="00BE6B12">
                  <w:pPr>
                    <w:rPr>
                      <w:sz w:val="10"/>
                    </w:rPr>
                  </w:pPr>
                  <w:r w:rsidRPr="00C46A68">
                    <w:rPr>
                      <w:rFonts w:ascii="Arial" w:hAnsi="Arial" w:cs="Arial"/>
                      <w:color w:val="000000"/>
                      <w:sz w:val="10"/>
                    </w:rPr>
                    <w:t>No</w:t>
                  </w:r>
                </w:p>
              </w:tc>
              <w:tc>
                <w:tcPr>
                  <w:tcW w:w="19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3D6A853" w14:textId="77777777" w:rsidR="00BE6B12" w:rsidRPr="00C46A68" w:rsidRDefault="00BE6B12" w:rsidP="00BE6B12">
                  <w:pPr>
                    <w:rPr>
                      <w:sz w:val="10"/>
                    </w:rPr>
                  </w:pPr>
                  <w:r w:rsidRPr="00C46A68">
                    <w:rPr>
                      <w:rFonts w:ascii="Arial" w:hAnsi="Arial" w:cs="Arial"/>
                      <w:color w:val="000000"/>
                      <w:sz w:val="10"/>
                    </w:rPr>
                    <w:t>No</w:t>
                  </w:r>
                </w:p>
              </w:tc>
              <w:tc>
                <w:tcPr>
                  <w:tcW w:w="21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D044029" w14:textId="77777777" w:rsidR="00BE6B12" w:rsidRPr="00C46A68" w:rsidRDefault="00BE6B12" w:rsidP="00BE6B12">
                  <w:pPr>
                    <w:rPr>
                      <w:sz w:val="10"/>
                    </w:rPr>
                  </w:pPr>
                  <w:r w:rsidRPr="00C46A68">
                    <w:rPr>
                      <w:rFonts w:ascii="Arial" w:hAnsi="Arial" w:cs="Arial"/>
                      <w:color w:val="000000"/>
                      <w:sz w:val="10"/>
                    </w:rPr>
                    <w:t>N/A</w:t>
                  </w:r>
                </w:p>
              </w:tc>
              <w:tc>
                <w:tcPr>
                  <w:tcW w:w="40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1E2DBA" w14:textId="77777777" w:rsidR="00BE6B12" w:rsidRPr="00C46A68" w:rsidRDefault="00BE6B12" w:rsidP="00BE6B12">
                  <w:pPr>
                    <w:rPr>
                      <w:sz w:val="10"/>
                    </w:rPr>
                  </w:pPr>
                  <w:r w:rsidRPr="00C46A68">
                    <w:rPr>
                      <w:rFonts w:ascii="Arial" w:hAnsi="Arial" w:cs="Arial"/>
                      <w:sz w:val="10"/>
                    </w:rPr>
                    <w:t> </w:t>
                  </w:r>
                </w:p>
              </w:tc>
              <w:tc>
                <w:tcPr>
                  <w:tcW w:w="22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CD0153" w14:textId="77777777" w:rsidR="00BE6B12" w:rsidRPr="00C46A68" w:rsidRDefault="00BE6B12" w:rsidP="00BE6B12">
                  <w:pPr>
                    <w:rPr>
                      <w:sz w:val="10"/>
                    </w:rPr>
                  </w:pPr>
                  <w:r w:rsidRPr="00C46A68">
                    <w:rPr>
                      <w:rFonts w:ascii="Arial" w:hAnsi="Arial" w:cs="Arial"/>
                      <w:sz w:val="10"/>
                    </w:rPr>
                    <w:t>Optional with capability signaling</w:t>
                  </w:r>
                </w:p>
              </w:tc>
            </w:tr>
            <w:tr w:rsidR="00BE6B12" w:rsidRPr="00C46A68" w14:paraId="3B2341F1" w14:textId="77777777" w:rsidTr="00652D47">
              <w:trPr>
                <w:trHeight w:val="20"/>
              </w:trPr>
              <w:tc>
                <w:tcPr>
                  <w:tcW w:w="5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103764" w14:textId="77777777" w:rsidR="00BE6B12" w:rsidRPr="00EA355F" w:rsidRDefault="00BE6B12" w:rsidP="00BE6B12">
                  <w:pPr>
                    <w:rPr>
                      <w:rFonts w:ascii="Arial" w:hAnsi="Arial" w:cs="Arial"/>
                      <w:sz w:val="10"/>
                    </w:rPr>
                  </w:pPr>
                  <w:r w:rsidRPr="00C46A68">
                    <w:rPr>
                      <w:rFonts w:ascii="Arial" w:hAnsi="Arial" w:cs="Arial"/>
                      <w:sz w:val="10"/>
                    </w:rPr>
                    <w:lastRenderedPageBreak/>
                    <w:t>25.NR_IIOT_URLLC_enh</w:t>
                  </w:r>
                </w:p>
              </w:tc>
              <w:tc>
                <w:tcPr>
                  <w:tcW w:w="40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29F129" w14:textId="77777777" w:rsidR="00BE6B12" w:rsidRPr="00EA355F" w:rsidRDefault="00BE6B12" w:rsidP="00BE6B12">
                  <w:pPr>
                    <w:rPr>
                      <w:rFonts w:ascii="Arial" w:hAnsi="Arial" w:cs="Arial"/>
                      <w:sz w:val="10"/>
                    </w:rPr>
                  </w:pPr>
                  <w:r w:rsidRPr="00C46A68">
                    <w:rPr>
                      <w:rFonts w:ascii="Arial" w:hAnsi="Arial" w:cs="Arial"/>
                      <w:sz w:val="10"/>
                    </w:rPr>
                    <w:t>25-1</w:t>
                  </w:r>
                  <w:r>
                    <w:rPr>
                      <w:rFonts w:ascii="Arial" w:hAnsi="Arial" w:cs="Arial"/>
                      <w:sz w:val="10"/>
                    </w:rPr>
                    <w:t>a</w:t>
                  </w:r>
                </w:p>
              </w:tc>
              <w:tc>
                <w:tcPr>
                  <w:tcW w:w="44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159938" w14:textId="77777777" w:rsidR="00BE6B12" w:rsidRPr="00EA355F" w:rsidRDefault="00BE6B12" w:rsidP="00BE6B12">
                  <w:pPr>
                    <w:rPr>
                      <w:rFonts w:ascii="Arial" w:hAnsi="Arial" w:cs="Arial"/>
                      <w:color w:val="FF0000"/>
                      <w:sz w:val="16"/>
                      <w:szCs w:val="16"/>
                    </w:rPr>
                  </w:pPr>
                  <w:r w:rsidRPr="00EA355F">
                    <w:rPr>
                      <w:rFonts w:ascii="Arial" w:hAnsi="Arial" w:cs="Arial"/>
                      <w:color w:val="FF0000"/>
                      <w:sz w:val="10"/>
                    </w:rPr>
                    <w:t>Handling of the collision for the same HARQ process due to deferred SPS HARQ-ACK</w:t>
                  </w:r>
                </w:p>
              </w:tc>
              <w:tc>
                <w:tcPr>
                  <w:tcW w:w="128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A3E5B0" w14:textId="77777777" w:rsidR="00BE6B12" w:rsidRPr="00EA355F" w:rsidRDefault="00BE6B12" w:rsidP="00BE6B12">
                  <w:pPr>
                    <w:rPr>
                      <w:rFonts w:ascii="Arial" w:hAnsi="Arial" w:cs="Arial"/>
                      <w:color w:val="FF0000"/>
                      <w:sz w:val="10"/>
                    </w:rPr>
                  </w:pPr>
                  <w:r w:rsidRPr="00EA355F">
                    <w:rPr>
                      <w:rFonts w:ascii="Arial" w:hAnsi="Arial" w:cs="Arial"/>
                      <w:color w:val="FF0000"/>
                      <w:sz w:val="10"/>
                    </w:rPr>
                    <w:t>Handle the collision for the same HARQ process due to deferred SPS HARQ-ACK</w:t>
                  </w:r>
                </w:p>
                <w:p w14:paraId="59AF83F4" w14:textId="77777777" w:rsidR="00BE6B12" w:rsidRPr="00EA355F" w:rsidRDefault="00BE6B12" w:rsidP="00BE6B12">
                  <w:pPr>
                    <w:rPr>
                      <w:rFonts w:ascii="Arial" w:hAnsi="Arial" w:cs="Arial"/>
                      <w:color w:val="FF0000"/>
                      <w:sz w:val="16"/>
                      <w:szCs w:val="16"/>
                    </w:rPr>
                  </w:pPr>
                </w:p>
              </w:tc>
              <w:tc>
                <w:tcPr>
                  <w:tcW w:w="31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D65FA96" w14:textId="77777777" w:rsidR="00BE6B12" w:rsidRPr="00EA355F" w:rsidRDefault="00BE6B12" w:rsidP="00BE6B12">
                  <w:pPr>
                    <w:rPr>
                      <w:rFonts w:ascii="Arial" w:hAnsi="Arial" w:cs="Arial"/>
                      <w:strike/>
                      <w:color w:val="000000"/>
                      <w:sz w:val="10"/>
                    </w:rPr>
                  </w:pPr>
                  <w:r w:rsidRPr="001B3235">
                    <w:rPr>
                      <w:rFonts w:ascii="Arial" w:hAnsi="Arial" w:cs="Arial"/>
                      <w:color w:val="FF0000"/>
                      <w:sz w:val="10"/>
                    </w:rPr>
                    <w:t>25-1</w:t>
                  </w:r>
                </w:p>
              </w:tc>
              <w:tc>
                <w:tcPr>
                  <w:tcW w:w="215"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C4B2942" w14:textId="77777777" w:rsidR="00BE6B12" w:rsidRPr="00EA355F" w:rsidRDefault="00BE6B12" w:rsidP="00BE6B12">
                  <w:pPr>
                    <w:rPr>
                      <w:rFonts w:ascii="Arial" w:hAnsi="Arial" w:cs="Arial"/>
                      <w:color w:val="000000"/>
                      <w:sz w:val="10"/>
                    </w:rPr>
                  </w:pPr>
                  <w:r w:rsidRPr="00C46A68">
                    <w:rPr>
                      <w:rFonts w:ascii="Arial" w:hAnsi="Arial" w:cs="Arial"/>
                      <w:color w:val="000000"/>
                      <w:sz w:val="10"/>
                    </w:rPr>
                    <w:t>Yes</w:t>
                  </w:r>
                </w:p>
              </w:tc>
              <w:tc>
                <w:tcPr>
                  <w:tcW w:w="21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A7A7782" w14:textId="77777777" w:rsidR="00BE6B12" w:rsidRPr="00EA355F" w:rsidRDefault="00BE6B12" w:rsidP="00BE6B12">
                  <w:pPr>
                    <w:rPr>
                      <w:rFonts w:ascii="Arial" w:hAnsi="Arial" w:cs="Arial"/>
                      <w:color w:val="000000"/>
                      <w:sz w:val="10"/>
                    </w:rPr>
                  </w:pPr>
                  <w:r w:rsidRPr="00C46A68">
                    <w:rPr>
                      <w:rFonts w:ascii="Arial" w:hAnsi="Arial" w:cs="Arial"/>
                      <w:color w:val="000000"/>
                      <w:sz w:val="10"/>
                    </w:rPr>
                    <w:t>N/A</w:t>
                  </w:r>
                </w:p>
              </w:tc>
              <w:tc>
                <w:tcPr>
                  <w:tcW w:w="15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747885A" w14:textId="77777777" w:rsidR="00BE6B12" w:rsidRPr="00EA355F" w:rsidRDefault="00BE6B12" w:rsidP="00BE6B12">
                  <w:pPr>
                    <w:rPr>
                      <w:rFonts w:ascii="Arial" w:hAnsi="Arial" w:cs="Arial"/>
                      <w:color w:val="000000"/>
                      <w:sz w:val="10"/>
                    </w:rPr>
                  </w:pPr>
                  <w:r w:rsidRPr="00C46A68">
                    <w:rPr>
                      <w:rFonts w:ascii="Arial" w:hAnsi="Arial" w:cs="Arial"/>
                      <w:color w:val="000000"/>
                      <w:sz w:val="10"/>
                    </w:rPr>
                    <w:t> </w:t>
                  </w:r>
                </w:p>
              </w:tc>
              <w:tc>
                <w:tcPr>
                  <w:tcW w:w="20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E469B2B" w14:textId="77777777" w:rsidR="00BE6B12" w:rsidRPr="00EA355F" w:rsidRDefault="00BE6B12" w:rsidP="00BE6B12">
                  <w:pPr>
                    <w:rPr>
                      <w:rFonts w:ascii="Arial" w:hAnsi="Arial" w:cs="Arial"/>
                      <w:color w:val="000000"/>
                      <w:sz w:val="10"/>
                    </w:rPr>
                  </w:pPr>
                  <w:r w:rsidRPr="00C46A68">
                    <w:rPr>
                      <w:rFonts w:ascii="Arial" w:hAnsi="Arial" w:cs="Arial"/>
                      <w:color w:val="000000"/>
                      <w:sz w:val="10"/>
                    </w:rPr>
                    <w:t xml:space="preserve">Per </w:t>
                  </w:r>
                  <w:r w:rsidRPr="00180AA2">
                    <w:rPr>
                      <w:rFonts w:ascii="Arial" w:hAnsi="Arial" w:cs="Arial"/>
                      <w:strike/>
                      <w:color w:val="000000"/>
                      <w:sz w:val="10"/>
                    </w:rPr>
                    <w:t>UE</w:t>
                  </w:r>
                  <w:r w:rsidRPr="00180AA2">
                    <w:rPr>
                      <w:rFonts w:ascii="Arial" w:hAnsi="Arial" w:cs="Arial"/>
                      <w:strike/>
                      <w:color w:val="FF0000"/>
                      <w:sz w:val="10"/>
                    </w:rPr>
                    <w:t>Band</w:t>
                  </w:r>
                </w:p>
              </w:tc>
              <w:tc>
                <w:tcPr>
                  <w:tcW w:w="19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5BB9C7B" w14:textId="77777777" w:rsidR="00BE6B12" w:rsidRPr="00EA355F" w:rsidRDefault="00BE6B12" w:rsidP="00BE6B12">
                  <w:pPr>
                    <w:rPr>
                      <w:rFonts w:ascii="Arial" w:hAnsi="Arial" w:cs="Arial"/>
                      <w:color w:val="000000"/>
                      <w:sz w:val="10"/>
                    </w:rPr>
                  </w:pPr>
                  <w:r w:rsidRPr="00C46A68">
                    <w:rPr>
                      <w:rFonts w:ascii="Arial" w:hAnsi="Arial" w:cs="Arial"/>
                      <w:color w:val="000000"/>
                      <w:sz w:val="10"/>
                    </w:rPr>
                    <w:t>No</w:t>
                  </w:r>
                </w:p>
              </w:tc>
              <w:tc>
                <w:tcPr>
                  <w:tcW w:w="19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96F0F0D" w14:textId="77777777" w:rsidR="00BE6B12" w:rsidRPr="00EA355F" w:rsidRDefault="00BE6B12" w:rsidP="00BE6B12">
                  <w:pPr>
                    <w:rPr>
                      <w:rFonts w:ascii="Arial" w:hAnsi="Arial" w:cs="Arial"/>
                      <w:color w:val="000000"/>
                      <w:sz w:val="10"/>
                    </w:rPr>
                  </w:pPr>
                  <w:r w:rsidRPr="00C46A68">
                    <w:rPr>
                      <w:rFonts w:ascii="Arial" w:hAnsi="Arial" w:cs="Arial"/>
                      <w:color w:val="000000"/>
                      <w:sz w:val="10"/>
                    </w:rPr>
                    <w:t>No</w:t>
                  </w:r>
                </w:p>
              </w:tc>
              <w:tc>
                <w:tcPr>
                  <w:tcW w:w="21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4A11C92" w14:textId="77777777" w:rsidR="00BE6B12" w:rsidRPr="00EA355F" w:rsidRDefault="00BE6B12" w:rsidP="00BE6B12">
                  <w:pPr>
                    <w:rPr>
                      <w:rFonts w:ascii="Arial" w:hAnsi="Arial" w:cs="Arial"/>
                      <w:color w:val="000000"/>
                      <w:sz w:val="10"/>
                    </w:rPr>
                  </w:pPr>
                  <w:r w:rsidRPr="00C46A68">
                    <w:rPr>
                      <w:rFonts w:ascii="Arial" w:hAnsi="Arial" w:cs="Arial"/>
                      <w:color w:val="000000"/>
                      <w:sz w:val="10"/>
                    </w:rPr>
                    <w:t>N/A</w:t>
                  </w:r>
                </w:p>
              </w:tc>
              <w:tc>
                <w:tcPr>
                  <w:tcW w:w="40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D1E561" w14:textId="77777777" w:rsidR="00BE6B12" w:rsidRPr="00EA355F" w:rsidRDefault="00BE6B12" w:rsidP="00BE6B12">
                  <w:pPr>
                    <w:rPr>
                      <w:rFonts w:cs="Arial"/>
                      <w:color w:val="FF0000"/>
                      <w:sz w:val="10"/>
                      <w:szCs w:val="10"/>
                      <w:lang w:eastAsia="zh-CN"/>
                    </w:rPr>
                  </w:pPr>
                  <w:r w:rsidRPr="00EA355F">
                    <w:rPr>
                      <w:rFonts w:cs="Arial"/>
                      <w:color w:val="FF0000"/>
                      <w:sz w:val="10"/>
                      <w:szCs w:val="10"/>
                      <w:lang w:eastAsia="zh-CN"/>
                    </w:rPr>
                    <w:t>For UE only supporting 25-1 but not 25-1a, it is not expected to handle the collision for the same HARQ process due to deferred SPS HARQ-ACK, which means gNB should avoid such collision.</w:t>
                  </w:r>
                </w:p>
                <w:p w14:paraId="665999FF" w14:textId="77777777" w:rsidR="00BE6B12" w:rsidRPr="00EA355F" w:rsidRDefault="00BE6B12" w:rsidP="00BE6B12">
                  <w:pPr>
                    <w:rPr>
                      <w:rFonts w:ascii="Arial" w:hAnsi="Arial" w:cs="Arial"/>
                      <w:sz w:val="10"/>
                    </w:rPr>
                  </w:pPr>
                </w:p>
              </w:tc>
              <w:tc>
                <w:tcPr>
                  <w:tcW w:w="22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75AAB9" w14:textId="77777777" w:rsidR="00BE6B12" w:rsidRPr="00EA355F" w:rsidRDefault="00BE6B12" w:rsidP="00BE6B12">
                  <w:pPr>
                    <w:rPr>
                      <w:rFonts w:ascii="Arial" w:hAnsi="Arial" w:cs="Arial"/>
                      <w:sz w:val="10"/>
                    </w:rPr>
                  </w:pPr>
                  <w:r w:rsidRPr="00C46A68">
                    <w:rPr>
                      <w:rFonts w:ascii="Arial" w:hAnsi="Arial" w:cs="Arial"/>
                      <w:sz w:val="10"/>
                    </w:rPr>
                    <w:t>Optional with capability signaling</w:t>
                  </w:r>
                </w:p>
              </w:tc>
            </w:tr>
            <w:bookmarkEnd w:id="5"/>
          </w:tbl>
          <w:p w14:paraId="36E3461E" w14:textId="77777777" w:rsidR="002A6694" w:rsidRPr="001D3466" w:rsidRDefault="002A6694" w:rsidP="00867C95">
            <w:pPr>
              <w:rPr>
                <w:rFonts w:eastAsiaTheme="minorEastAsia"/>
                <w:b/>
                <w:sz w:val="22"/>
                <w:u w:val="single"/>
              </w:rPr>
            </w:pPr>
          </w:p>
        </w:tc>
      </w:tr>
      <w:tr w:rsidR="002A6694" w14:paraId="786E149F" w14:textId="77777777" w:rsidTr="000F06DD">
        <w:tc>
          <w:tcPr>
            <w:tcW w:w="621" w:type="dxa"/>
          </w:tcPr>
          <w:p w14:paraId="4FBEB21E" w14:textId="75FC06CF" w:rsidR="002A6694" w:rsidRDefault="00EF6CDE" w:rsidP="000F06DD">
            <w:pPr>
              <w:spacing w:afterLines="50" w:after="120"/>
              <w:jc w:val="both"/>
              <w:rPr>
                <w:rFonts w:eastAsia="ＭＳ 明朝"/>
                <w:sz w:val="22"/>
              </w:rPr>
            </w:pPr>
            <w:r>
              <w:rPr>
                <w:rFonts w:eastAsia="ＭＳ 明朝" w:hint="eastAsia"/>
                <w:sz w:val="22"/>
              </w:rPr>
              <w:lastRenderedPageBreak/>
              <w:t>[</w:t>
            </w:r>
            <w:r>
              <w:rPr>
                <w:rFonts w:eastAsia="ＭＳ 明朝"/>
                <w:sz w:val="22"/>
              </w:rPr>
              <w:t>5]</w:t>
            </w:r>
          </w:p>
        </w:tc>
        <w:tc>
          <w:tcPr>
            <w:tcW w:w="1831" w:type="dxa"/>
          </w:tcPr>
          <w:p w14:paraId="61C41B2A" w14:textId="23D2AD19" w:rsidR="002A6694" w:rsidRDefault="00EF6CDE" w:rsidP="000F06DD">
            <w:pPr>
              <w:spacing w:afterLines="50" w:after="120"/>
              <w:jc w:val="both"/>
              <w:rPr>
                <w:sz w:val="22"/>
                <w:lang w:val="en-US"/>
              </w:rPr>
            </w:pPr>
            <w:r w:rsidRPr="00C8744C">
              <w:rPr>
                <w:rFonts w:eastAsia="ＭＳ 明朝"/>
                <w:sz w:val="22"/>
                <w:lang w:val="en-US"/>
              </w:rPr>
              <w:t>Nokia, Nokia Shanghai Bell</w:t>
            </w:r>
          </w:p>
        </w:tc>
        <w:tc>
          <w:tcPr>
            <w:tcW w:w="19931" w:type="dxa"/>
          </w:tcPr>
          <w:p w14:paraId="7B080FDD" w14:textId="77777777" w:rsidR="00EF6CDE" w:rsidRPr="00EC572C" w:rsidRDefault="00EF6CDE" w:rsidP="0020712A">
            <w:pPr>
              <w:pStyle w:val="aff"/>
              <w:numPr>
                <w:ilvl w:val="0"/>
                <w:numId w:val="22"/>
              </w:numPr>
              <w:ind w:leftChars="0"/>
              <w:contextualSpacing/>
              <w:rPr>
                <w:b/>
                <w:bCs/>
                <w:sz w:val="20"/>
              </w:rPr>
            </w:pPr>
            <w:r>
              <w:rPr>
                <w:b/>
                <w:bCs/>
                <w:sz w:val="20"/>
              </w:rPr>
              <w:t>25-1:</w:t>
            </w:r>
          </w:p>
          <w:p w14:paraId="3B52F42C" w14:textId="18EC812F" w:rsidR="002A6694" w:rsidRPr="00EF6CDE" w:rsidRDefault="00EF6CDE" w:rsidP="0020712A">
            <w:pPr>
              <w:pStyle w:val="aff"/>
              <w:numPr>
                <w:ilvl w:val="1"/>
                <w:numId w:val="22"/>
              </w:numPr>
              <w:ind w:leftChars="0"/>
              <w:contextualSpacing/>
              <w:rPr>
                <w:sz w:val="20"/>
              </w:rPr>
            </w:pPr>
            <w:r w:rsidRPr="00EC572C">
              <w:rPr>
                <w:sz w:val="20"/>
              </w:rPr>
              <w:t>No need for separate capability for handling of the collision for the same HARQ process due to deferred SPS HARQ-ACK</w:t>
            </w:r>
          </w:p>
        </w:tc>
      </w:tr>
      <w:tr w:rsidR="00EF6CDE" w14:paraId="6E9D5E5F" w14:textId="77777777" w:rsidTr="000F06DD">
        <w:tc>
          <w:tcPr>
            <w:tcW w:w="621" w:type="dxa"/>
          </w:tcPr>
          <w:p w14:paraId="50830D81" w14:textId="6A622AC5" w:rsidR="00EF6CDE" w:rsidRDefault="00560F71" w:rsidP="000F06DD">
            <w:pPr>
              <w:spacing w:afterLines="50" w:after="120"/>
              <w:jc w:val="both"/>
              <w:rPr>
                <w:rFonts w:eastAsia="ＭＳ 明朝"/>
                <w:sz w:val="22"/>
              </w:rPr>
            </w:pPr>
            <w:r>
              <w:rPr>
                <w:rFonts w:eastAsia="ＭＳ 明朝" w:hint="eastAsia"/>
                <w:sz w:val="22"/>
              </w:rPr>
              <w:t>[</w:t>
            </w:r>
            <w:r>
              <w:rPr>
                <w:rFonts w:eastAsia="ＭＳ 明朝"/>
                <w:sz w:val="22"/>
              </w:rPr>
              <w:t>6]</w:t>
            </w:r>
          </w:p>
        </w:tc>
        <w:tc>
          <w:tcPr>
            <w:tcW w:w="1831" w:type="dxa"/>
          </w:tcPr>
          <w:p w14:paraId="4EA9E587" w14:textId="5EE5E1C1" w:rsidR="00EF6CDE" w:rsidRDefault="00560F71" w:rsidP="000F06DD">
            <w:pPr>
              <w:spacing w:afterLines="50" w:after="120"/>
              <w:jc w:val="both"/>
              <w:rPr>
                <w:sz w:val="22"/>
                <w:lang w:val="en-US"/>
              </w:rPr>
            </w:pPr>
            <w:r>
              <w:rPr>
                <w:rFonts w:hint="eastAsia"/>
                <w:sz w:val="22"/>
                <w:lang w:val="en-US"/>
              </w:rPr>
              <w:t>E</w:t>
            </w:r>
            <w:r>
              <w:rPr>
                <w:sz w:val="22"/>
                <w:lang w:val="en-US"/>
              </w:rPr>
              <w:t>ricsson</w:t>
            </w:r>
          </w:p>
        </w:tc>
        <w:tc>
          <w:tcPr>
            <w:tcW w:w="19931" w:type="dxa"/>
          </w:tcPr>
          <w:p w14:paraId="75E00E67" w14:textId="77777777" w:rsidR="00560F71" w:rsidRPr="0028343A" w:rsidRDefault="00560F71" w:rsidP="00560F71">
            <w:pPr>
              <w:pStyle w:val="aff"/>
              <w:numPr>
                <w:ilvl w:val="0"/>
                <w:numId w:val="10"/>
              </w:numPr>
              <w:overflowPunct/>
              <w:autoSpaceDE/>
              <w:autoSpaceDN/>
              <w:adjustRightInd/>
              <w:spacing w:afterLines="50" w:after="120"/>
              <w:ind w:leftChars="0"/>
              <w:jc w:val="both"/>
              <w:textAlignment w:val="auto"/>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 25-1 should be per UE or per band</w:t>
            </w:r>
            <w:r>
              <w:rPr>
                <w:rFonts w:hint="eastAsia"/>
                <w:b/>
                <w:bCs/>
                <w:szCs w:val="24"/>
              </w:rPr>
              <w:t xml:space="preserve"> </w:t>
            </w:r>
            <w:r>
              <w:rPr>
                <w:b/>
                <w:bCs/>
                <w:szCs w:val="24"/>
              </w:rPr>
              <w:t>or per FSPC</w:t>
            </w:r>
          </w:p>
          <w:tbl>
            <w:tblPr>
              <w:tblStyle w:val="afd"/>
              <w:tblW w:w="5000" w:type="pct"/>
              <w:tblLook w:val="04A0" w:firstRow="1" w:lastRow="0" w:firstColumn="1" w:lastColumn="0" w:noHBand="0" w:noVBand="1"/>
            </w:tblPr>
            <w:tblGrid>
              <w:gridCol w:w="1994"/>
              <w:gridCol w:w="17711"/>
            </w:tblGrid>
            <w:tr w:rsidR="00560F71" w:rsidRPr="000F4345" w14:paraId="1A33F183" w14:textId="77777777" w:rsidTr="00652D47">
              <w:tc>
                <w:tcPr>
                  <w:tcW w:w="506" w:type="pct"/>
                </w:tcPr>
                <w:p w14:paraId="2F956FBE" w14:textId="77777777" w:rsidR="00560F71" w:rsidRPr="000F4345" w:rsidRDefault="00560F71" w:rsidP="00560F71">
                  <w:pPr>
                    <w:jc w:val="both"/>
                    <w:rPr>
                      <w:lang w:val="en-US"/>
                    </w:rPr>
                  </w:pPr>
                  <w:r w:rsidRPr="000F4345">
                    <w:rPr>
                      <w:lang w:val="en-US"/>
                    </w:rPr>
                    <w:t>Ericsson</w:t>
                  </w:r>
                </w:p>
              </w:tc>
              <w:tc>
                <w:tcPr>
                  <w:tcW w:w="4494" w:type="pct"/>
                </w:tcPr>
                <w:p w14:paraId="12EC9C46" w14:textId="77777777" w:rsidR="00560F71" w:rsidRPr="000F4345" w:rsidRDefault="00560F71" w:rsidP="00560F71">
                  <w:pPr>
                    <w:tabs>
                      <w:tab w:val="num" w:pos="1800"/>
                    </w:tabs>
                    <w:rPr>
                      <w:rFonts w:eastAsia="ＭＳ Ｐゴシック"/>
                      <w:lang w:val="en-US"/>
                    </w:rPr>
                  </w:pPr>
                  <w:r w:rsidRPr="000F4345">
                    <w:rPr>
                      <w:rFonts w:eastAsia="ＭＳ Ｐゴシック"/>
                      <w:lang w:val="en-US"/>
                    </w:rPr>
                    <w:t>Per UE. It is not clear to show band differentiation would impact the feature and the corresponding testing. Also, considering RAN2 recommendation, FSPC should be avoided as much as possible (</w:t>
                  </w:r>
                  <w:r w:rsidRPr="000F4345">
                    <w:rPr>
                      <w:rFonts w:cs="Arial"/>
                      <w:noProof/>
                      <w:szCs w:val="24"/>
                    </w:rPr>
                    <w:t>R2-2002378)</w:t>
                  </w:r>
                </w:p>
              </w:tc>
            </w:tr>
          </w:tbl>
          <w:p w14:paraId="66D759D0" w14:textId="372B6E44" w:rsidR="00EF6CDE" w:rsidRPr="00560F71" w:rsidRDefault="00560F71" w:rsidP="00560F71">
            <w:pPr>
              <w:pStyle w:val="Proposal"/>
              <w:widowControl/>
            </w:pPr>
            <w:bookmarkStart w:id="6" w:name="_Toc87071415"/>
            <w:r>
              <w:t>Adopt “Per UE” type for FG 25-1.</w:t>
            </w:r>
            <w:bookmarkEnd w:id="6"/>
            <w:r>
              <w:t xml:space="preserve"> </w:t>
            </w:r>
          </w:p>
        </w:tc>
      </w:tr>
      <w:tr w:rsidR="00EF6CDE" w14:paraId="6F29DA93" w14:textId="77777777" w:rsidTr="000F06DD">
        <w:tc>
          <w:tcPr>
            <w:tcW w:w="621" w:type="dxa"/>
          </w:tcPr>
          <w:p w14:paraId="341D8E3C" w14:textId="34D9B405" w:rsidR="00EF6CDE" w:rsidRDefault="0093704E" w:rsidP="000F06DD">
            <w:pPr>
              <w:spacing w:afterLines="50" w:after="120"/>
              <w:jc w:val="both"/>
              <w:rPr>
                <w:rFonts w:eastAsia="ＭＳ 明朝"/>
                <w:sz w:val="22"/>
              </w:rPr>
            </w:pPr>
            <w:r>
              <w:rPr>
                <w:rFonts w:eastAsia="ＭＳ 明朝" w:hint="eastAsia"/>
                <w:sz w:val="22"/>
              </w:rPr>
              <w:t>[</w:t>
            </w:r>
            <w:r>
              <w:rPr>
                <w:rFonts w:eastAsia="ＭＳ 明朝"/>
                <w:sz w:val="22"/>
              </w:rPr>
              <w:t>7]</w:t>
            </w:r>
          </w:p>
        </w:tc>
        <w:tc>
          <w:tcPr>
            <w:tcW w:w="1831" w:type="dxa"/>
          </w:tcPr>
          <w:p w14:paraId="6CE674AD" w14:textId="38E39792" w:rsidR="00EF6CDE" w:rsidRDefault="0093704E" w:rsidP="000F06DD">
            <w:pPr>
              <w:spacing w:afterLines="50" w:after="120"/>
              <w:jc w:val="both"/>
              <w:rPr>
                <w:sz w:val="22"/>
                <w:lang w:val="en-US"/>
              </w:rPr>
            </w:pPr>
            <w:r>
              <w:rPr>
                <w:rFonts w:hint="eastAsia"/>
                <w:sz w:val="22"/>
                <w:lang w:val="en-US"/>
              </w:rPr>
              <w:t>O</w:t>
            </w:r>
            <w:r>
              <w:rPr>
                <w:sz w:val="22"/>
                <w:lang w:val="en-US"/>
              </w:rPr>
              <w:t>PPO</w:t>
            </w:r>
          </w:p>
        </w:tc>
        <w:tc>
          <w:tcPr>
            <w:tcW w:w="19931" w:type="dxa"/>
          </w:tcPr>
          <w:p w14:paraId="60DA0F3E" w14:textId="77777777" w:rsidR="0093704E" w:rsidRPr="00C63514" w:rsidRDefault="0093704E" w:rsidP="0093704E">
            <w:pPr>
              <w:spacing w:beforeLines="50" w:before="120"/>
              <w:rPr>
                <w:rStyle w:val="apple-converted-space"/>
                <w:rFonts w:eastAsiaTheme="minorEastAsia"/>
                <w:lang w:eastAsia="zh-CN"/>
              </w:rPr>
            </w:pPr>
            <w:r w:rsidRPr="00C63514">
              <w:rPr>
                <w:rStyle w:val="apple-converted-space"/>
                <w:rFonts w:eastAsiaTheme="minorEastAsia"/>
                <w:lang w:eastAsia="zh-CN"/>
              </w:rPr>
              <w:t>There is an FFS on whether to separate capability for handling of the collision for the same HARQ process due to deferred SPS HARQ-ACK. To our understanding, UE only needs to drop the earlier SPS HARQ-ACK for a certain HARQ process, the behavior is not much different with the current behavior which UE flashes the HARQ buffer when new data of the same HARQ process arrives. With the above understanding, this feature seems not complex UE implementation. Therefore, we prefer not to separate capability for handling of the collision for the same HARQ process due to deferred SPS HARQ-ACK, instead, adding some description to the component part is enough.</w:t>
            </w:r>
          </w:p>
          <w:p w14:paraId="2887B08A" w14:textId="77777777" w:rsidR="0093704E" w:rsidRPr="00C63514" w:rsidRDefault="0093704E" w:rsidP="0093704E">
            <w:pPr>
              <w:spacing w:beforeLines="50" w:before="120"/>
              <w:rPr>
                <w:rStyle w:val="apple-converted-space"/>
                <w:rFonts w:eastAsiaTheme="minorEastAsia"/>
                <w:b/>
                <w:i/>
                <w:lang w:eastAsia="zh-CN"/>
              </w:rPr>
            </w:pPr>
            <w:r w:rsidRPr="00C63514">
              <w:rPr>
                <w:rFonts w:eastAsiaTheme="minorEastAsia"/>
                <w:b/>
                <w:i/>
                <w:lang w:eastAsia="zh-CN"/>
              </w:rPr>
              <w:t xml:space="preserve">Proposal 1: For FG 25-1, it is preferred not to separate capability for handling of same HARQ process collision due to deferred SPS HARQ-ACK. Add </w:t>
            </w:r>
            <w:r w:rsidRPr="00C63514">
              <w:rPr>
                <w:rStyle w:val="apple-converted-space"/>
                <w:rFonts w:eastAsiaTheme="minorEastAsia"/>
                <w:b/>
                <w:i/>
              </w:rPr>
              <w:t>description for handling of HARQ process collision in Components of FG 25-1:</w:t>
            </w:r>
          </w:p>
          <w:tbl>
            <w:tblPr>
              <w:tblW w:w="5000" w:type="pct"/>
              <w:tblCellMar>
                <w:left w:w="0" w:type="dxa"/>
                <w:right w:w="0" w:type="dxa"/>
              </w:tblCellMar>
              <w:tblLook w:val="04A0" w:firstRow="1" w:lastRow="0" w:firstColumn="1" w:lastColumn="0" w:noHBand="0" w:noVBand="1"/>
            </w:tblPr>
            <w:tblGrid>
              <w:gridCol w:w="1886"/>
              <w:gridCol w:w="629"/>
              <w:gridCol w:w="1256"/>
              <w:gridCol w:w="5655"/>
              <w:gridCol w:w="1047"/>
              <w:gridCol w:w="629"/>
              <w:gridCol w:w="629"/>
              <w:gridCol w:w="1047"/>
              <w:gridCol w:w="1048"/>
              <w:gridCol w:w="839"/>
              <w:gridCol w:w="839"/>
              <w:gridCol w:w="839"/>
              <w:gridCol w:w="2304"/>
              <w:gridCol w:w="1048"/>
            </w:tblGrid>
            <w:tr w:rsidR="0093704E" w:rsidRPr="00C63514" w14:paraId="504611CA" w14:textId="77777777" w:rsidTr="00652D47">
              <w:trPr>
                <w:trHeight w:val="20"/>
              </w:trPr>
              <w:tc>
                <w:tcPr>
                  <w:tcW w:w="4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8C7100" w14:textId="77777777" w:rsidR="0093704E" w:rsidRPr="00C63514" w:rsidRDefault="0093704E" w:rsidP="0093704E">
                  <w:pPr>
                    <w:rPr>
                      <w:sz w:val="10"/>
                    </w:rPr>
                  </w:pPr>
                  <w:r w:rsidRPr="00C63514">
                    <w:rPr>
                      <w:sz w:val="10"/>
                    </w:rPr>
                    <w:t>25.NR_IIOT_URLLC_enh</w:t>
                  </w:r>
                </w:p>
              </w:tc>
              <w:tc>
                <w:tcPr>
                  <w:tcW w:w="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D80928" w14:textId="77777777" w:rsidR="0093704E" w:rsidRPr="00C63514" w:rsidRDefault="0093704E" w:rsidP="0093704E">
                  <w:pPr>
                    <w:rPr>
                      <w:sz w:val="10"/>
                    </w:rPr>
                  </w:pPr>
                  <w:r w:rsidRPr="00C63514">
                    <w:rPr>
                      <w:sz w:val="10"/>
                    </w:rPr>
                    <w:t>25-1</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E41CA0" w14:textId="77777777" w:rsidR="0093704E" w:rsidRPr="00C63514" w:rsidRDefault="0093704E" w:rsidP="0093704E">
                  <w:pPr>
                    <w:rPr>
                      <w:sz w:val="10"/>
                    </w:rPr>
                  </w:pPr>
                  <w:r w:rsidRPr="00C63514">
                    <w:rPr>
                      <w:sz w:val="10"/>
                    </w:rPr>
                    <w:t>SPS HARQ-ACK deferral in case of TDD collision</w:t>
                  </w:r>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2AD87A" w14:textId="77777777" w:rsidR="0093704E" w:rsidRPr="00C63514" w:rsidRDefault="0093704E" w:rsidP="0093704E">
                  <w:pPr>
                    <w:rPr>
                      <w:sz w:val="10"/>
                    </w:rPr>
                  </w:pPr>
                  <w:r w:rsidRPr="00C63514">
                    <w:rPr>
                      <w:sz w:val="10"/>
                    </w:rPr>
                    <w:t>1.  Idenfify HARQ-ACK bits of active SPS configurations for deferral in the initial PUCCH slot</w:t>
                  </w:r>
                </w:p>
                <w:p w14:paraId="68BF9C8E" w14:textId="77777777" w:rsidR="0093704E" w:rsidRPr="00C63514" w:rsidRDefault="0093704E" w:rsidP="0093704E">
                  <w:pPr>
                    <w:rPr>
                      <w:sz w:val="10"/>
                    </w:rPr>
                  </w:pPr>
                  <w:r w:rsidRPr="00C63514">
                    <w:rPr>
                      <w:sz w:val="10"/>
                    </w:rPr>
                    <w:t>2.  Determination of the target PUCCH slot for SPS HARQ-ACK deferral</w:t>
                  </w:r>
                </w:p>
                <w:p w14:paraId="19E5EFE5" w14:textId="77777777" w:rsidR="0093704E" w:rsidRPr="00C63514" w:rsidRDefault="0093704E" w:rsidP="0093704E">
                  <w:pPr>
                    <w:rPr>
                      <w:sz w:val="10"/>
                    </w:rPr>
                  </w:pPr>
                  <w:r w:rsidRPr="00C63514">
                    <w:rPr>
                      <w:sz w:val="10"/>
                    </w:rPr>
                    <w:t>3. Multiplexing and transmission of deferred SPS HARQ-ACK information in the target PUCCH slot</w:t>
                  </w:r>
                </w:p>
                <w:p w14:paraId="2530E4C8" w14:textId="77777777" w:rsidR="0093704E" w:rsidRPr="00C63514" w:rsidRDefault="0093704E" w:rsidP="0093704E">
                  <w:pPr>
                    <w:rPr>
                      <w:rFonts w:eastAsiaTheme="minorEastAsia"/>
                      <w:b/>
                      <w:sz w:val="10"/>
                      <w:lang w:eastAsia="zh-CN"/>
                    </w:rPr>
                  </w:pPr>
                  <w:r w:rsidRPr="00C63514">
                    <w:rPr>
                      <w:rFonts w:eastAsiaTheme="minorEastAsia"/>
                      <w:b/>
                      <w:color w:val="FF0000"/>
                      <w:sz w:val="11"/>
                      <w:lang w:eastAsia="zh-CN"/>
                    </w:rPr>
                    <w:t>4. In case UE is expected to receive PDSCH of a certain HARQ process ID, the deferred SPS HARQ bit(s) for this HARQ process ID are dropped.</w:t>
                  </w:r>
                </w:p>
              </w:tc>
              <w:tc>
                <w:tcPr>
                  <w:tcW w:w="25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FC59629" w14:textId="77777777" w:rsidR="0093704E" w:rsidRPr="00C63514" w:rsidRDefault="0093704E" w:rsidP="0093704E">
                  <w:pPr>
                    <w:rPr>
                      <w:sz w:val="10"/>
                    </w:rPr>
                  </w:pPr>
                  <w:r w:rsidRPr="00C63514">
                    <w:rPr>
                      <w:color w:val="000000"/>
                      <w:sz w:val="10"/>
                    </w:rPr>
                    <w:t>5-18</w:t>
                  </w:r>
                </w:p>
              </w:tc>
              <w:tc>
                <w:tcPr>
                  <w:tcW w:w="15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A1E8401" w14:textId="77777777" w:rsidR="0093704E" w:rsidRPr="00C63514" w:rsidRDefault="0093704E" w:rsidP="0093704E">
                  <w:pPr>
                    <w:rPr>
                      <w:sz w:val="10"/>
                    </w:rPr>
                  </w:pPr>
                  <w:r w:rsidRPr="00C63514">
                    <w:rPr>
                      <w:color w:val="000000"/>
                      <w:sz w:val="10"/>
                    </w:rPr>
                    <w:t>Yes</w:t>
                  </w:r>
                </w:p>
              </w:tc>
              <w:tc>
                <w:tcPr>
                  <w:tcW w:w="15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FBADD6D" w14:textId="77777777" w:rsidR="0093704E" w:rsidRPr="00C63514" w:rsidRDefault="0093704E" w:rsidP="0093704E">
                  <w:pPr>
                    <w:rPr>
                      <w:sz w:val="10"/>
                    </w:rPr>
                  </w:pPr>
                  <w:r w:rsidRPr="00C63514">
                    <w:rPr>
                      <w:color w:val="000000"/>
                      <w:sz w:val="10"/>
                    </w:rPr>
                    <w:t>N/A</w:t>
                  </w:r>
                </w:p>
              </w:tc>
              <w:tc>
                <w:tcPr>
                  <w:tcW w:w="25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ECD67E0" w14:textId="77777777" w:rsidR="0093704E" w:rsidRPr="00C63514" w:rsidRDefault="0093704E" w:rsidP="0093704E">
                  <w:pPr>
                    <w:rPr>
                      <w:sz w:val="10"/>
                    </w:rPr>
                  </w:pPr>
                  <w:r w:rsidRPr="00C63514">
                    <w:rPr>
                      <w:color w:val="000000"/>
                      <w:sz w:val="10"/>
                    </w:rPr>
                    <w:t> </w:t>
                  </w:r>
                </w:p>
              </w:tc>
              <w:tc>
                <w:tcPr>
                  <w:tcW w:w="25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916EEF1" w14:textId="77777777" w:rsidR="0093704E" w:rsidRPr="00C63514" w:rsidRDefault="0093704E" w:rsidP="0093704E">
                  <w:pPr>
                    <w:rPr>
                      <w:sz w:val="10"/>
                    </w:rPr>
                  </w:pPr>
                  <w:r w:rsidRPr="00C63514">
                    <w:rPr>
                      <w:color w:val="000000"/>
                      <w:sz w:val="10"/>
                    </w:rPr>
                    <w:t>Per UE</w:t>
                  </w:r>
                </w:p>
              </w:tc>
              <w:tc>
                <w:tcPr>
                  <w:tcW w:w="20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6FD9630C" w14:textId="77777777" w:rsidR="0093704E" w:rsidRPr="00C63514" w:rsidRDefault="0093704E" w:rsidP="0093704E">
                  <w:pPr>
                    <w:rPr>
                      <w:rFonts w:eastAsiaTheme="minorEastAsia"/>
                      <w:sz w:val="10"/>
                      <w:lang w:eastAsia="zh-CN"/>
                    </w:rPr>
                  </w:pPr>
                  <w:r w:rsidRPr="00C63514">
                    <w:rPr>
                      <w:rFonts w:eastAsiaTheme="minorEastAsia"/>
                      <w:b/>
                      <w:color w:val="FF0000"/>
                      <w:sz w:val="10"/>
                      <w:lang w:eastAsia="zh-CN"/>
                    </w:rPr>
                    <w:t>TDD only</w:t>
                  </w:r>
                </w:p>
              </w:tc>
              <w:tc>
                <w:tcPr>
                  <w:tcW w:w="20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1B9B8DA" w14:textId="77777777" w:rsidR="0093704E" w:rsidRPr="00C63514" w:rsidRDefault="0093704E" w:rsidP="0093704E">
                  <w:pPr>
                    <w:rPr>
                      <w:sz w:val="10"/>
                    </w:rPr>
                  </w:pPr>
                  <w:r w:rsidRPr="00C63514">
                    <w:rPr>
                      <w:color w:val="000000"/>
                      <w:sz w:val="10"/>
                    </w:rPr>
                    <w:t>No</w:t>
                  </w:r>
                </w:p>
              </w:tc>
              <w:tc>
                <w:tcPr>
                  <w:tcW w:w="20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CF52F7A" w14:textId="77777777" w:rsidR="0093704E" w:rsidRPr="00C63514" w:rsidRDefault="0093704E" w:rsidP="0093704E">
                  <w:pPr>
                    <w:rPr>
                      <w:sz w:val="10"/>
                    </w:rPr>
                  </w:pPr>
                  <w:r w:rsidRPr="00C63514">
                    <w:rPr>
                      <w:color w:val="000000"/>
                      <w:sz w:val="10"/>
                    </w:rPr>
                    <w:t>N/A</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2B4292" w14:textId="77777777" w:rsidR="0093704E" w:rsidRPr="00C63514" w:rsidRDefault="0093704E" w:rsidP="0093704E">
                  <w:pPr>
                    <w:rPr>
                      <w:sz w:val="10"/>
                    </w:rPr>
                  </w:pPr>
                  <w:r w:rsidRPr="00C63514">
                    <w:rPr>
                      <w:sz w:val="10"/>
                    </w:rPr>
                    <w:t> </w:t>
                  </w:r>
                </w:p>
              </w:tc>
              <w:tc>
                <w:tcPr>
                  <w:tcW w:w="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A5D76C" w14:textId="77777777" w:rsidR="0093704E" w:rsidRPr="00C63514" w:rsidRDefault="0093704E" w:rsidP="0093704E">
                  <w:pPr>
                    <w:rPr>
                      <w:sz w:val="10"/>
                    </w:rPr>
                  </w:pPr>
                  <w:r w:rsidRPr="00C63514">
                    <w:rPr>
                      <w:sz w:val="10"/>
                    </w:rPr>
                    <w:t>Optional with capability signaling</w:t>
                  </w:r>
                </w:p>
              </w:tc>
            </w:tr>
          </w:tbl>
          <w:p w14:paraId="60170BBA" w14:textId="77777777" w:rsidR="00EF6CDE" w:rsidRPr="001D3466" w:rsidRDefault="00EF6CDE" w:rsidP="00867C95">
            <w:pPr>
              <w:rPr>
                <w:rFonts w:eastAsiaTheme="minorEastAsia"/>
                <w:b/>
                <w:sz w:val="22"/>
                <w:u w:val="single"/>
              </w:rPr>
            </w:pPr>
          </w:p>
        </w:tc>
      </w:tr>
      <w:tr w:rsidR="00EF6CDE" w14:paraId="291B9FEA" w14:textId="77777777" w:rsidTr="000F06DD">
        <w:tc>
          <w:tcPr>
            <w:tcW w:w="621" w:type="dxa"/>
          </w:tcPr>
          <w:p w14:paraId="6F428F9C" w14:textId="6FC17C41" w:rsidR="00EF6CDE" w:rsidRDefault="00B524EE" w:rsidP="000F06DD">
            <w:pPr>
              <w:spacing w:afterLines="50" w:after="120"/>
              <w:jc w:val="both"/>
              <w:rPr>
                <w:rFonts w:eastAsia="ＭＳ 明朝"/>
                <w:sz w:val="22"/>
              </w:rPr>
            </w:pPr>
            <w:r>
              <w:rPr>
                <w:rFonts w:eastAsia="ＭＳ 明朝" w:hint="eastAsia"/>
                <w:sz w:val="22"/>
              </w:rPr>
              <w:t>[</w:t>
            </w:r>
            <w:r>
              <w:rPr>
                <w:rFonts w:eastAsia="ＭＳ 明朝"/>
                <w:sz w:val="22"/>
              </w:rPr>
              <w:t>8]</w:t>
            </w:r>
          </w:p>
        </w:tc>
        <w:tc>
          <w:tcPr>
            <w:tcW w:w="1831" w:type="dxa"/>
          </w:tcPr>
          <w:p w14:paraId="678C57B2" w14:textId="7CA12BF5" w:rsidR="00EF6CDE" w:rsidRDefault="00B524EE" w:rsidP="000F06DD">
            <w:pPr>
              <w:spacing w:afterLines="50" w:after="120"/>
              <w:jc w:val="both"/>
              <w:rPr>
                <w:sz w:val="22"/>
                <w:lang w:val="en-US"/>
              </w:rPr>
            </w:pPr>
            <w:r w:rsidRPr="00C8744C">
              <w:rPr>
                <w:rFonts w:eastAsia="ＭＳ 明朝"/>
                <w:sz w:val="22"/>
                <w:lang w:val="en-US"/>
              </w:rPr>
              <w:t>Intel Corporation</w:t>
            </w:r>
          </w:p>
        </w:tc>
        <w:tc>
          <w:tcPr>
            <w:tcW w:w="19931" w:type="dxa"/>
          </w:tcPr>
          <w:p w14:paraId="094E6A19" w14:textId="77777777" w:rsidR="00B524EE" w:rsidRPr="00D046D0" w:rsidRDefault="00B524EE" w:rsidP="0020712A">
            <w:pPr>
              <w:pStyle w:val="aff"/>
              <w:numPr>
                <w:ilvl w:val="0"/>
                <w:numId w:val="45"/>
              </w:numPr>
              <w:ind w:leftChars="0"/>
              <w:rPr>
                <w:sz w:val="22"/>
                <w:szCs w:val="22"/>
              </w:rPr>
            </w:pPr>
            <w:r w:rsidRPr="00D046D0">
              <w:rPr>
                <w:sz w:val="22"/>
                <w:szCs w:val="22"/>
              </w:rPr>
              <w:t>25-1 SPS HARQ-ACK deferral in case of TDD collision:</w:t>
            </w:r>
          </w:p>
          <w:p w14:paraId="0E0D239B" w14:textId="3FC148C1" w:rsidR="00EF6CDE" w:rsidRPr="00B524EE" w:rsidRDefault="00B524EE" w:rsidP="0020712A">
            <w:pPr>
              <w:pStyle w:val="aff"/>
              <w:numPr>
                <w:ilvl w:val="1"/>
                <w:numId w:val="45"/>
              </w:numPr>
              <w:ind w:leftChars="0"/>
              <w:rPr>
                <w:sz w:val="22"/>
                <w:szCs w:val="22"/>
              </w:rPr>
            </w:pPr>
            <w:r w:rsidRPr="00D046D0">
              <w:rPr>
                <w:sz w:val="22"/>
                <w:szCs w:val="22"/>
              </w:rPr>
              <w:t>Regarding the FFS whether to separate capability for handling of the collision for the same HARQ process due to deferred SPS HARQ-ACK, we think this feature may require further discussion. As per agreements, a UE may need to drop deferred HARQ-ACK bits when those overlap with a new period and the same HARQ process. This is not part of the regular deferral procedure. At the same time, if the gNB would not have much flexibility to avoid it by scheduling/implementation, then this feature may need to be mandatory for the UE support SPS HARQ-ACK deferral. The slight preference is to not introduce such a capability.</w:t>
            </w:r>
          </w:p>
        </w:tc>
      </w:tr>
      <w:tr w:rsidR="00B524EE" w14:paraId="67638E92" w14:textId="77777777" w:rsidTr="000F06DD">
        <w:tc>
          <w:tcPr>
            <w:tcW w:w="621" w:type="dxa"/>
          </w:tcPr>
          <w:p w14:paraId="6FFFE6E0" w14:textId="76C7D46A" w:rsidR="00B524EE" w:rsidRDefault="00DC5B84" w:rsidP="000F06DD">
            <w:pPr>
              <w:spacing w:afterLines="50" w:after="120"/>
              <w:jc w:val="both"/>
              <w:rPr>
                <w:rFonts w:eastAsia="ＭＳ 明朝"/>
                <w:sz w:val="22"/>
              </w:rPr>
            </w:pPr>
            <w:r>
              <w:rPr>
                <w:rFonts w:eastAsia="ＭＳ 明朝" w:hint="eastAsia"/>
                <w:sz w:val="22"/>
              </w:rPr>
              <w:t>[</w:t>
            </w:r>
            <w:r>
              <w:rPr>
                <w:rFonts w:eastAsia="ＭＳ 明朝"/>
                <w:sz w:val="22"/>
              </w:rPr>
              <w:t>9]</w:t>
            </w:r>
          </w:p>
        </w:tc>
        <w:tc>
          <w:tcPr>
            <w:tcW w:w="1831" w:type="dxa"/>
          </w:tcPr>
          <w:p w14:paraId="47491DC7" w14:textId="29B918C9" w:rsidR="00B524EE" w:rsidRDefault="00DC5B84" w:rsidP="000F06DD">
            <w:pPr>
              <w:spacing w:afterLines="50" w:after="120"/>
              <w:jc w:val="both"/>
              <w:rPr>
                <w:sz w:val="22"/>
                <w:lang w:val="en-US"/>
              </w:rPr>
            </w:pPr>
            <w:r>
              <w:rPr>
                <w:rFonts w:hint="eastAsia"/>
                <w:sz w:val="22"/>
                <w:lang w:val="en-US"/>
              </w:rPr>
              <w:t>S</w:t>
            </w:r>
            <w:r>
              <w:rPr>
                <w:sz w:val="22"/>
                <w:lang w:val="en-US"/>
              </w:rPr>
              <w:t>amsung</w:t>
            </w:r>
          </w:p>
        </w:tc>
        <w:tc>
          <w:tcPr>
            <w:tcW w:w="19931" w:type="dxa"/>
          </w:tcPr>
          <w:p w14:paraId="5B08459D" w14:textId="7AF41A0A" w:rsidR="00B524EE" w:rsidRPr="001D3466" w:rsidRDefault="00DC5B84" w:rsidP="00867C95">
            <w:pPr>
              <w:rPr>
                <w:rFonts w:eastAsiaTheme="minorEastAsia"/>
                <w:b/>
                <w:sz w:val="22"/>
                <w:u w:val="single"/>
              </w:rPr>
            </w:pPr>
            <w:r>
              <w:rPr>
                <w:rFonts w:eastAsia="Malgun Gothic"/>
                <w:lang w:eastAsia="ko-KR"/>
              </w:rPr>
              <w:t>It is not clear what main motivation separate capability provides for the case of handling of the collision due to same HARQ process. This is because similar UE behavior is already considered under 25-1 where HARQ-ACK information for a certain HARQ process ID should be dropped if deferral timing exceeds maximum configured deferral value.</w:t>
            </w:r>
          </w:p>
        </w:tc>
      </w:tr>
      <w:tr w:rsidR="00B524EE" w14:paraId="21B05A55" w14:textId="77777777" w:rsidTr="000F06DD">
        <w:tc>
          <w:tcPr>
            <w:tcW w:w="621" w:type="dxa"/>
          </w:tcPr>
          <w:p w14:paraId="21F79CE6" w14:textId="47558F5D" w:rsidR="00B524EE" w:rsidRDefault="00646751" w:rsidP="000F06DD">
            <w:pPr>
              <w:spacing w:afterLines="50" w:after="120"/>
              <w:jc w:val="both"/>
              <w:rPr>
                <w:rFonts w:eastAsia="ＭＳ 明朝"/>
                <w:sz w:val="22"/>
              </w:rPr>
            </w:pPr>
            <w:r>
              <w:rPr>
                <w:rFonts w:eastAsia="ＭＳ 明朝" w:hint="eastAsia"/>
                <w:sz w:val="22"/>
              </w:rPr>
              <w:t>[</w:t>
            </w:r>
            <w:r>
              <w:rPr>
                <w:rFonts w:eastAsia="ＭＳ 明朝"/>
                <w:sz w:val="22"/>
              </w:rPr>
              <w:t>10]</w:t>
            </w:r>
          </w:p>
        </w:tc>
        <w:tc>
          <w:tcPr>
            <w:tcW w:w="1831" w:type="dxa"/>
          </w:tcPr>
          <w:p w14:paraId="334AFA8C" w14:textId="03084FDA" w:rsidR="00B524EE" w:rsidRDefault="00646751" w:rsidP="000F06DD">
            <w:pPr>
              <w:spacing w:afterLines="50" w:after="120"/>
              <w:jc w:val="both"/>
              <w:rPr>
                <w:sz w:val="22"/>
                <w:lang w:val="en-US"/>
              </w:rPr>
            </w:pPr>
            <w:r>
              <w:rPr>
                <w:rFonts w:hint="eastAsia"/>
                <w:sz w:val="22"/>
                <w:lang w:val="en-US"/>
              </w:rPr>
              <w:t>A</w:t>
            </w:r>
            <w:r>
              <w:rPr>
                <w:sz w:val="22"/>
                <w:lang w:val="en-US"/>
              </w:rPr>
              <w:t>pple</w:t>
            </w:r>
          </w:p>
        </w:tc>
        <w:tc>
          <w:tcPr>
            <w:tcW w:w="19931" w:type="dxa"/>
          </w:tcPr>
          <w:p w14:paraId="3B7433C7" w14:textId="77777777" w:rsidR="00646751" w:rsidRDefault="00646751" w:rsidP="00646751">
            <w:pPr>
              <w:rPr>
                <w:szCs w:val="24"/>
                <w:lang w:eastAsia="zh-CN"/>
              </w:rPr>
            </w:pPr>
            <w:r w:rsidRPr="00FB5F52">
              <w:rPr>
                <w:szCs w:val="24"/>
                <w:lang w:eastAsia="zh-CN"/>
              </w:rPr>
              <w:t xml:space="preserve">Given many details for Rel-17 design are still to be agreed, in general all the component descriptions should be enclosed in brackets to avoid premature discussion on them. </w:t>
            </w:r>
          </w:p>
          <w:p w14:paraId="5561E0FC" w14:textId="77777777" w:rsidR="00646751" w:rsidRDefault="00646751" w:rsidP="00646751">
            <w:pPr>
              <w:rPr>
                <w:szCs w:val="24"/>
                <w:lang w:eastAsia="zh-CN"/>
              </w:rPr>
            </w:pPr>
            <w:r w:rsidRPr="00FB5F52">
              <w:rPr>
                <w:szCs w:val="24"/>
                <w:lang w:eastAsia="zh-CN"/>
              </w:rPr>
              <w:t>As for UE capability’s granularity, URLLC features tend to be complicated from the perspective of UE implementation</w:t>
            </w:r>
            <w:r>
              <w:rPr>
                <w:szCs w:val="24"/>
                <w:lang w:eastAsia="zh-CN"/>
              </w:rPr>
              <w:t>.</w:t>
            </w:r>
            <w:r w:rsidRPr="00FB5F52">
              <w:rPr>
                <w:szCs w:val="24"/>
                <w:lang w:eastAsia="zh-CN"/>
              </w:rPr>
              <w:t xml:space="preserve"> </w:t>
            </w:r>
            <w:r>
              <w:rPr>
                <w:szCs w:val="24"/>
                <w:lang w:eastAsia="zh-CN"/>
              </w:rPr>
              <w:t>T</w:t>
            </w:r>
            <w:r w:rsidRPr="00FB5F52">
              <w:rPr>
                <w:szCs w:val="24"/>
                <w:lang w:eastAsia="zh-CN"/>
              </w:rPr>
              <w:t xml:space="preserve">he “per UE” designation can lead to UE implementation efforts for no apparent use cases, so its use should be </w:t>
            </w:r>
            <w:r>
              <w:rPr>
                <w:szCs w:val="24"/>
                <w:lang w:eastAsia="zh-CN"/>
              </w:rPr>
              <w:t>adequately</w:t>
            </w:r>
            <w:r w:rsidRPr="00FB5F52">
              <w:rPr>
                <w:szCs w:val="24"/>
                <w:lang w:eastAsia="zh-CN"/>
              </w:rPr>
              <w:t xml:space="preserve"> justified. </w:t>
            </w:r>
          </w:p>
          <w:p w14:paraId="2D107A7B" w14:textId="77777777" w:rsidR="0002132E" w:rsidRDefault="0002132E" w:rsidP="0020712A">
            <w:pPr>
              <w:pStyle w:val="aff"/>
              <w:numPr>
                <w:ilvl w:val="0"/>
                <w:numId w:val="46"/>
              </w:numPr>
              <w:ind w:leftChars="0"/>
              <w:rPr>
                <w:szCs w:val="24"/>
                <w:lang w:eastAsia="zh-CN"/>
              </w:rPr>
            </w:pPr>
            <w:r>
              <w:rPr>
                <w:szCs w:val="24"/>
                <w:lang w:eastAsia="zh-CN"/>
              </w:rPr>
              <w:t xml:space="preserve">25-1: </w:t>
            </w:r>
          </w:p>
          <w:p w14:paraId="6C377B20" w14:textId="77777777" w:rsidR="0002132E" w:rsidRDefault="0002132E" w:rsidP="0020712A">
            <w:pPr>
              <w:pStyle w:val="aff"/>
              <w:numPr>
                <w:ilvl w:val="1"/>
                <w:numId w:val="46"/>
              </w:numPr>
              <w:ind w:left="1320"/>
              <w:rPr>
                <w:szCs w:val="24"/>
                <w:lang w:eastAsia="zh-CN"/>
              </w:rPr>
            </w:pPr>
            <w:r>
              <w:rPr>
                <w:szCs w:val="24"/>
                <w:lang w:eastAsia="zh-CN"/>
              </w:rPr>
              <w:t xml:space="preserve">Type: </w:t>
            </w:r>
          </w:p>
          <w:p w14:paraId="5E7AA247" w14:textId="1DC08534" w:rsidR="00B524EE" w:rsidRPr="0002132E" w:rsidRDefault="0002132E" w:rsidP="0020712A">
            <w:pPr>
              <w:pStyle w:val="aff"/>
              <w:numPr>
                <w:ilvl w:val="2"/>
                <w:numId w:val="46"/>
              </w:numPr>
              <w:ind w:leftChars="0"/>
              <w:rPr>
                <w:szCs w:val="24"/>
                <w:lang w:eastAsia="zh-CN"/>
              </w:rPr>
            </w:pPr>
            <w:r>
              <w:rPr>
                <w:szCs w:val="24"/>
                <w:lang w:eastAsia="zh-CN"/>
              </w:rPr>
              <w:t>P</w:t>
            </w:r>
            <w:r w:rsidRPr="00583B2D">
              <w:rPr>
                <w:szCs w:val="24"/>
                <w:lang w:eastAsia="zh-CN"/>
              </w:rPr>
              <w:t>er-band preferred</w:t>
            </w:r>
            <w:r>
              <w:rPr>
                <w:szCs w:val="24"/>
                <w:lang w:eastAsia="zh-CN"/>
              </w:rPr>
              <w:t xml:space="preserve">. </w:t>
            </w:r>
            <w:r w:rsidRPr="00583B2D">
              <w:rPr>
                <w:szCs w:val="24"/>
                <w:lang w:eastAsia="zh-CN"/>
              </w:rPr>
              <w:t>A stronger use case is with Rel-16 multiple SPS configurations (12-2) rather than 5-18. Since 12-2 is per band, per band is also preferred for 25-1.</w:t>
            </w:r>
          </w:p>
        </w:tc>
      </w:tr>
      <w:tr w:rsidR="00B524EE" w14:paraId="59AC6CBE" w14:textId="77777777" w:rsidTr="000F06DD">
        <w:tc>
          <w:tcPr>
            <w:tcW w:w="621" w:type="dxa"/>
          </w:tcPr>
          <w:p w14:paraId="786C513D" w14:textId="0EBD3808" w:rsidR="00B524EE" w:rsidRDefault="00D27987" w:rsidP="000F06DD">
            <w:pPr>
              <w:spacing w:afterLines="50" w:after="120"/>
              <w:jc w:val="both"/>
              <w:rPr>
                <w:rFonts w:eastAsia="ＭＳ 明朝"/>
                <w:sz w:val="22"/>
              </w:rPr>
            </w:pPr>
            <w:r>
              <w:rPr>
                <w:rFonts w:eastAsia="ＭＳ 明朝" w:hint="eastAsia"/>
                <w:sz w:val="22"/>
              </w:rPr>
              <w:t>[</w:t>
            </w:r>
            <w:r>
              <w:rPr>
                <w:rFonts w:eastAsia="ＭＳ 明朝"/>
                <w:sz w:val="22"/>
              </w:rPr>
              <w:t>11]</w:t>
            </w:r>
          </w:p>
        </w:tc>
        <w:tc>
          <w:tcPr>
            <w:tcW w:w="1831" w:type="dxa"/>
          </w:tcPr>
          <w:p w14:paraId="6E75769C" w14:textId="54FD3369" w:rsidR="00B524EE" w:rsidRDefault="00D27987" w:rsidP="000F06DD">
            <w:pPr>
              <w:spacing w:afterLines="50" w:after="120"/>
              <w:jc w:val="both"/>
              <w:rPr>
                <w:sz w:val="22"/>
                <w:lang w:val="en-US"/>
              </w:rPr>
            </w:pPr>
            <w:r w:rsidRPr="00C8744C">
              <w:rPr>
                <w:rFonts w:eastAsia="ＭＳ 明朝"/>
                <w:sz w:val="22"/>
                <w:lang w:val="en-US"/>
              </w:rPr>
              <w:t>NTT DOCOMO, INC.</w:t>
            </w:r>
          </w:p>
        </w:tc>
        <w:tc>
          <w:tcPr>
            <w:tcW w:w="19931" w:type="dxa"/>
          </w:tcPr>
          <w:p w14:paraId="17EFA58F" w14:textId="77777777" w:rsidR="004C6831" w:rsidRDefault="004C6831" w:rsidP="0020712A">
            <w:pPr>
              <w:pStyle w:val="aff"/>
              <w:numPr>
                <w:ilvl w:val="0"/>
                <w:numId w:val="18"/>
              </w:numPr>
              <w:snapToGrid w:val="0"/>
              <w:spacing w:afterLines="50" w:after="120"/>
              <w:ind w:leftChars="0"/>
              <w:jc w:val="both"/>
              <w:rPr>
                <w:rFonts w:eastAsiaTheme="minorEastAsia"/>
                <w:sz w:val="22"/>
                <w:szCs w:val="22"/>
              </w:rPr>
            </w:pPr>
            <w:r>
              <w:rPr>
                <w:rFonts w:eastAsiaTheme="minorEastAsia" w:hint="eastAsia"/>
                <w:sz w:val="22"/>
                <w:szCs w:val="22"/>
              </w:rPr>
              <w:t>FG 25-</w:t>
            </w:r>
            <w:r>
              <w:rPr>
                <w:rFonts w:eastAsiaTheme="minorEastAsia"/>
                <w:sz w:val="22"/>
                <w:szCs w:val="22"/>
              </w:rPr>
              <w:t>1</w:t>
            </w:r>
            <w:r>
              <w:rPr>
                <w:rFonts w:eastAsiaTheme="minorEastAsia" w:hint="eastAsia"/>
                <w:sz w:val="22"/>
                <w:szCs w:val="22"/>
              </w:rPr>
              <w:t>:</w:t>
            </w:r>
            <w:r>
              <w:rPr>
                <w:rFonts w:eastAsiaTheme="minorEastAsia"/>
                <w:sz w:val="22"/>
                <w:szCs w:val="22"/>
              </w:rPr>
              <w:t xml:space="preserve"> </w:t>
            </w:r>
            <w:r w:rsidRPr="008C3B93">
              <w:rPr>
                <w:rFonts w:eastAsiaTheme="minorEastAsia"/>
                <w:sz w:val="22"/>
                <w:szCs w:val="22"/>
              </w:rPr>
              <w:t>SPS HARQ-ACK</w:t>
            </w:r>
            <w:r>
              <w:rPr>
                <w:rFonts w:eastAsiaTheme="minorEastAsia"/>
                <w:sz w:val="22"/>
                <w:szCs w:val="22"/>
              </w:rPr>
              <w:t xml:space="preserve"> deferral in case of TDD colli</w:t>
            </w:r>
            <w:r w:rsidRPr="008C3B93">
              <w:rPr>
                <w:rFonts w:eastAsiaTheme="minorEastAsia"/>
                <w:sz w:val="22"/>
                <w:szCs w:val="22"/>
              </w:rPr>
              <w:t>sion</w:t>
            </w:r>
          </w:p>
          <w:p w14:paraId="5FAF11AD" w14:textId="77777777" w:rsidR="004C6831" w:rsidRDefault="004C6831" w:rsidP="0020712A">
            <w:pPr>
              <w:pStyle w:val="aff"/>
              <w:numPr>
                <w:ilvl w:val="1"/>
                <w:numId w:val="18"/>
              </w:numPr>
              <w:snapToGrid w:val="0"/>
              <w:spacing w:afterLines="50" w:after="120"/>
              <w:ind w:leftChars="0"/>
              <w:jc w:val="both"/>
              <w:rPr>
                <w:rFonts w:eastAsiaTheme="minorEastAsia"/>
                <w:sz w:val="22"/>
                <w:szCs w:val="22"/>
              </w:rPr>
            </w:pPr>
            <w:r>
              <w:rPr>
                <w:rFonts w:eastAsiaTheme="minorEastAsia"/>
                <w:sz w:val="22"/>
                <w:szCs w:val="22"/>
              </w:rPr>
              <w:t xml:space="preserve">Regarding the </w:t>
            </w:r>
            <w:r w:rsidRPr="00F72F46">
              <w:rPr>
                <w:rFonts w:eastAsiaTheme="minorEastAsia"/>
                <w:sz w:val="22"/>
                <w:szCs w:val="22"/>
              </w:rPr>
              <w:t>FFS whether to separate capability for handling of the collision for the same HARQ process due to deferred SPS HARQ-ACK</w:t>
            </w:r>
            <w:r>
              <w:rPr>
                <w:rFonts w:eastAsiaTheme="minorEastAsia"/>
                <w:sz w:val="22"/>
                <w:szCs w:val="22"/>
              </w:rPr>
              <w:t>, t</w:t>
            </w:r>
            <w:r w:rsidRPr="00F72F46">
              <w:rPr>
                <w:rFonts w:eastAsiaTheme="minorEastAsia"/>
                <w:sz w:val="22"/>
                <w:szCs w:val="22"/>
              </w:rPr>
              <w:t>he additional UE behavior would be to check HARQ process collision and to drop the collided deferred SPS HARQ, which would not require much complexity compared to the different HARQ process case. Thus, we don’t think the separate capability is needed.</w:t>
            </w:r>
          </w:p>
          <w:p w14:paraId="5A45F290" w14:textId="77777777" w:rsidR="004C6831" w:rsidRDefault="004C6831" w:rsidP="0020712A">
            <w:pPr>
              <w:pStyle w:val="aff"/>
              <w:numPr>
                <w:ilvl w:val="1"/>
                <w:numId w:val="18"/>
              </w:numPr>
              <w:snapToGrid w:val="0"/>
              <w:spacing w:afterLines="50" w:after="120"/>
              <w:ind w:leftChars="0"/>
              <w:jc w:val="both"/>
              <w:rPr>
                <w:rFonts w:eastAsiaTheme="minorEastAsia"/>
                <w:sz w:val="22"/>
                <w:szCs w:val="22"/>
              </w:rPr>
            </w:pPr>
            <w:r>
              <w:rPr>
                <w:rFonts w:eastAsiaTheme="minorEastAsia"/>
                <w:sz w:val="22"/>
                <w:szCs w:val="22"/>
              </w:rPr>
              <w:t>Type should be per UE</w:t>
            </w:r>
          </w:p>
          <w:p w14:paraId="2B543CC7" w14:textId="0FABB427" w:rsidR="00B524EE" w:rsidRPr="004C6831" w:rsidRDefault="004C6831" w:rsidP="0020712A">
            <w:pPr>
              <w:pStyle w:val="aff"/>
              <w:numPr>
                <w:ilvl w:val="1"/>
                <w:numId w:val="18"/>
              </w:numPr>
              <w:snapToGrid w:val="0"/>
              <w:spacing w:afterLines="50" w:after="120"/>
              <w:ind w:leftChars="0"/>
              <w:jc w:val="both"/>
              <w:rPr>
                <w:rFonts w:eastAsiaTheme="minorEastAsia"/>
                <w:sz w:val="22"/>
                <w:szCs w:val="22"/>
              </w:rPr>
            </w:pPr>
            <w:r>
              <w:rPr>
                <w:rFonts w:eastAsiaTheme="minorEastAsia"/>
                <w:sz w:val="22"/>
                <w:szCs w:val="22"/>
              </w:rPr>
              <w:t xml:space="preserve">The </w:t>
            </w:r>
            <w:r w:rsidRPr="00345B92">
              <w:rPr>
                <w:rFonts w:eastAsiaTheme="minorEastAsia"/>
                <w:sz w:val="22"/>
                <w:szCs w:val="22"/>
              </w:rPr>
              <w:t>prerequisite feature groups</w:t>
            </w:r>
            <w:r>
              <w:rPr>
                <w:rFonts w:eastAsiaTheme="minorEastAsia"/>
                <w:sz w:val="22"/>
                <w:szCs w:val="22"/>
              </w:rPr>
              <w:t xml:space="preserve"> are FG 5-18 or FG </w:t>
            </w:r>
            <w:r w:rsidRPr="00345B92">
              <w:rPr>
                <w:rFonts w:eastAsiaTheme="minorEastAsia"/>
                <w:sz w:val="22"/>
                <w:szCs w:val="22"/>
              </w:rPr>
              <w:t xml:space="preserve">12-2 </w:t>
            </w:r>
            <w:r>
              <w:rPr>
                <w:rFonts w:eastAsiaTheme="minorEastAsia"/>
                <w:sz w:val="22"/>
                <w:szCs w:val="22"/>
              </w:rPr>
              <w:t xml:space="preserve">to cover </w:t>
            </w:r>
            <w:r w:rsidRPr="00345B92">
              <w:rPr>
                <w:rFonts w:eastAsiaTheme="minorEastAsia"/>
                <w:sz w:val="22"/>
                <w:szCs w:val="22"/>
              </w:rPr>
              <w:t>multiple SPS configurations case</w:t>
            </w:r>
          </w:p>
        </w:tc>
      </w:tr>
      <w:tr w:rsidR="00DD4797" w14:paraId="02E4C98E" w14:textId="77777777" w:rsidTr="000F06DD">
        <w:tc>
          <w:tcPr>
            <w:tcW w:w="621" w:type="dxa"/>
          </w:tcPr>
          <w:p w14:paraId="02BE3B29" w14:textId="716BA950" w:rsidR="00DD4797" w:rsidRDefault="00DD4797" w:rsidP="000F06DD">
            <w:pPr>
              <w:spacing w:afterLines="50" w:after="120"/>
              <w:jc w:val="both"/>
              <w:rPr>
                <w:rFonts w:eastAsia="ＭＳ 明朝"/>
                <w:sz w:val="22"/>
              </w:rPr>
            </w:pPr>
            <w:r>
              <w:rPr>
                <w:rFonts w:eastAsia="ＭＳ 明朝" w:hint="eastAsia"/>
                <w:sz w:val="22"/>
              </w:rPr>
              <w:t>[</w:t>
            </w:r>
            <w:r>
              <w:rPr>
                <w:rFonts w:eastAsia="ＭＳ 明朝"/>
                <w:sz w:val="22"/>
              </w:rPr>
              <w:t>12]</w:t>
            </w:r>
          </w:p>
        </w:tc>
        <w:tc>
          <w:tcPr>
            <w:tcW w:w="1831" w:type="dxa"/>
          </w:tcPr>
          <w:p w14:paraId="56F03370" w14:textId="3B37F5A7" w:rsidR="00DD4797" w:rsidRPr="00C8744C" w:rsidRDefault="0045337A" w:rsidP="000F06DD">
            <w:pPr>
              <w:spacing w:afterLines="50" w:after="120"/>
              <w:jc w:val="both"/>
              <w:rPr>
                <w:rFonts w:eastAsia="ＭＳ 明朝"/>
                <w:sz w:val="22"/>
                <w:lang w:val="en-US"/>
              </w:rPr>
            </w:pPr>
            <w:r w:rsidRPr="0045337A">
              <w:rPr>
                <w:rFonts w:eastAsia="ＭＳ 明朝"/>
                <w:sz w:val="22"/>
                <w:lang w:val="en-US"/>
              </w:rPr>
              <w:t>Qualcomm Incorporated</w:t>
            </w:r>
          </w:p>
        </w:tc>
        <w:tc>
          <w:tcPr>
            <w:tcW w:w="19931" w:type="dxa"/>
          </w:tcPr>
          <w:p w14:paraId="0AFC6A5A" w14:textId="77777777" w:rsidR="00DD4797" w:rsidRDefault="00DD4797" w:rsidP="00DD4797">
            <w:pPr>
              <w:rPr>
                <w:rFonts w:eastAsiaTheme="minorEastAsia"/>
                <w:sz w:val="22"/>
                <w:lang w:val="en-US"/>
              </w:rPr>
            </w:pPr>
            <w:r w:rsidRPr="004B4911">
              <w:t>First of all, it is observed that the type of many features is “per UE” in R1-2108679. We think this is very problematic. If we make a feature per-UE, then we make it a necessity that the UE implements and tests the feature in unlicensed (unconditionally) and in NTN (conditioned on how NTN features will be handled in general).  As long as unlicensed base stations don't get this feature implemented, testing is not possible, and the feature is going to get effectively disabled across the board.</w:t>
            </w:r>
            <w:r>
              <w:t xml:space="preserve"> </w:t>
            </w:r>
          </w:p>
          <w:p w14:paraId="681988CA" w14:textId="77777777" w:rsidR="00DD4797" w:rsidRDefault="00DD4797" w:rsidP="00DD4797">
            <w:pPr>
              <w:spacing w:after="120"/>
              <w:jc w:val="both"/>
              <w:rPr>
                <w:rFonts w:eastAsia="Malgun Gothic" w:cs="Batang"/>
                <w:sz w:val="22"/>
                <w:szCs w:val="22"/>
                <w:lang w:val="en-US" w:eastAsia="en-US"/>
              </w:rPr>
            </w:pPr>
            <w:r>
              <w:rPr>
                <w:rFonts w:eastAsia="Malgun Gothic" w:cs="Batang"/>
                <w:sz w:val="22"/>
                <w:szCs w:val="22"/>
                <w:lang w:val="en-US" w:eastAsia="en-US"/>
              </w:rPr>
              <w:t xml:space="preserve">Due to the above concern, we make the following proposal. </w:t>
            </w:r>
          </w:p>
          <w:p w14:paraId="36A1AC3D" w14:textId="77777777" w:rsidR="00DD4797" w:rsidRDefault="00DD4797" w:rsidP="00DD4797">
            <w:pPr>
              <w:spacing w:after="120"/>
              <w:jc w:val="both"/>
              <w:rPr>
                <w:rFonts w:eastAsia="Malgun Gothic" w:cs="Batang"/>
                <w:sz w:val="22"/>
                <w:szCs w:val="22"/>
                <w:lang w:val="en-US" w:eastAsia="en-US"/>
              </w:rPr>
            </w:pPr>
            <w:r w:rsidRPr="00DF648E">
              <w:rPr>
                <w:rFonts w:eastAsia="Malgun Gothic" w:cs="Batang"/>
                <w:b/>
                <w:i/>
                <w:sz w:val="22"/>
                <w:szCs w:val="22"/>
                <w:u w:val="single"/>
                <w:lang w:val="en-US" w:eastAsia="en-US"/>
              </w:rPr>
              <w:t xml:space="preserve">Proposal </w:t>
            </w:r>
            <w:r>
              <w:rPr>
                <w:rFonts w:eastAsia="Malgun Gothic" w:cs="Batang"/>
                <w:b/>
                <w:i/>
                <w:sz w:val="22"/>
                <w:szCs w:val="22"/>
                <w:u w:val="single"/>
                <w:lang w:val="en-US" w:eastAsia="en-US"/>
              </w:rPr>
              <w:t>1</w:t>
            </w:r>
            <w:r w:rsidRPr="00DF648E">
              <w:rPr>
                <w:rFonts w:eastAsia="Malgun Gothic" w:cs="Batang"/>
                <w:b/>
                <w:i/>
                <w:sz w:val="22"/>
                <w:szCs w:val="22"/>
                <w:u w:val="single"/>
                <w:lang w:val="en-US" w:eastAsia="en-US"/>
              </w:rPr>
              <w:t>:</w:t>
            </w:r>
            <w:r>
              <w:rPr>
                <w:rFonts w:eastAsia="Malgun Gothic" w:cs="Batang"/>
                <w:sz w:val="22"/>
                <w:szCs w:val="22"/>
                <w:lang w:val="en-US" w:eastAsia="en-US"/>
              </w:rPr>
              <w:t xml:space="preserve"> </w:t>
            </w:r>
            <w:r w:rsidRPr="00DF648E">
              <w:rPr>
                <w:rFonts w:eastAsia="Times New Roman"/>
                <w:b/>
                <w:sz w:val="22"/>
                <w:szCs w:val="22"/>
              </w:rPr>
              <w:t xml:space="preserve">Unless otherwise stated, the type for a UE feature should be at least per band (if not </w:t>
            </w:r>
            <w:r w:rsidRPr="00DF648E">
              <w:rPr>
                <w:rFonts w:eastAsia="Times New Roman"/>
                <w:b/>
                <w:bCs/>
                <w:sz w:val="22"/>
                <w:szCs w:val="22"/>
              </w:rPr>
              <w:t>with finer granularity type</w:t>
            </w:r>
            <w:r w:rsidRPr="00DF648E">
              <w:rPr>
                <w:rFonts w:eastAsia="Times New Roman"/>
                <w:b/>
                <w:sz w:val="22"/>
                <w:szCs w:val="22"/>
              </w:rPr>
              <w:t xml:space="preserve">), given the </w:t>
            </w:r>
            <w:r>
              <w:rPr>
                <w:rFonts w:eastAsia="Times New Roman"/>
                <w:b/>
                <w:bCs/>
                <w:sz w:val="22"/>
                <w:szCs w:val="22"/>
              </w:rPr>
              <w:t xml:space="preserve">potential UE </w:t>
            </w:r>
            <w:r w:rsidRPr="00AD5285">
              <w:rPr>
                <w:rFonts w:eastAsia="Times New Roman"/>
                <w:b/>
                <w:bCs/>
                <w:sz w:val="22"/>
                <w:szCs w:val="22"/>
              </w:rPr>
              <w:t>testing</w:t>
            </w:r>
            <w:r>
              <w:rPr>
                <w:rFonts w:eastAsia="Times New Roman"/>
                <w:b/>
                <w:bCs/>
                <w:sz w:val="22"/>
                <w:szCs w:val="22"/>
              </w:rPr>
              <w:t xml:space="preserve"> </w:t>
            </w:r>
            <w:r w:rsidRPr="00DF648E">
              <w:rPr>
                <w:rFonts w:eastAsia="Times New Roman"/>
                <w:b/>
                <w:sz w:val="22"/>
                <w:szCs w:val="22"/>
              </w:rPr>
              <w:t xml:space="preserve">differentiation </w:t>
            </w:r>
            <w:r w:rsidRPr="00AD5285">
              <w:rPr>
                <w:rFonts w:eastAsia="Times New Roman"/>
                <w:b/>
                <w:bCs/>
                <w:sz w:val="22"/>
                <w:szCs w:val="22"/>
              </w:rPr>
              <w:t>among</w:t>
            </w:r>
            <w:r w:rsidRPr="00DF648E">
              <w:rPr>
                <w:rFonts w:eastAsia="Times New Roman"/>
                <w:b/>
                <w:sz w:val="22"/>
                <w:szCs w:val="22"/>
              </w:rPr>
              <w:t xml:space="preserve"> </w:t>
            </w:r>
            <w:r w:rsidRPr="00DF648E">
              <w:rPr>
                <w:rFonts w:eastAsia="Times New Roman"/>
                <w:b/>
                <w:bCs/>
                <w:sz w:val="22"/>
                <w:szCs w:val="22"/>
              </w:rPr>
              <w:t>license</w:t>
            </w:r>
            <w:r>
              <w:rPr>
                <w:rFonts w:eastAsia="Times New Roman"/>
                <w:b/>
                <w:bCs/>
                <w:sz w:val="22"/>
                <w:szCs w:val="22"/>
              </w:rPr>
              <w:t>d</w:t>
            </w:r>
            <w:r w:rsidRPr="00AD5285">
              <w:rPr>
                <w:rFonts w:eastAsia="Times New Roman"/>
                <w:b/>
                <w:bCs/>
                <w:sz w:val="22"/>
                <w:szCs w:val="22"/>
              </w:rPr>
              <w:t xml:space="preserve">, </w:t>
            </w:r>
            <w:r w:rsidRPr="00DF648E">
              <w:rPr>
                <w:rFonts w:eastAsia="Times New Roman"/>
                <w:b/>
                <w:sz w:val="22"/>
                <w:szCs w:val="22"/>
              </w:rPr>
              <w:t>unlicensed</w:t>
            </w:r>
            <w:r w:rsidRPr="00AD5285">
              <w:rPr>
                <w:rFonts w:eastAsia="Times New Roman"/>
                <w:b/>
                <w:bCs/>
                <w:sz w:val="22"/>
                <w:szCs w:val="22"/>
              </w:rPr>
              <w:t>, and NTN</w:t>
            </w:r>
            <w:r w:rsidRPr="00DF648E">
              <w:rPr>
                <w:rFonts w:eastAsia="Times New Roman"/>
                <w:b/>
                <w:sz w:val="22"/>
                <w:szCs w:val="22"/>
              </w:rPr>
              <w:t xml:space="preserve"> band.</w:t>
            </w:r>
            <w:r>
              <w:rPr>
                <w:rFonts w:eastAsia="Times New Roman"/>
                <w:b/>
                <w:sz w:val="22"/>
                <w:szCs w:val="22"/>
              </w:rPr>
              <w:t xml:space="preserve"> </w:t>
            </w:r>
            <w:r>
              <w:rPr>
                <w:rFonts w:eastAsia="Malgun Gothic" w:cs="Batang"/>
                <w:sz w:val="22"/>
                <w:szCs w:val="22"/>
                <w:lang w:val="en-US" w:eastAsia="en-US"/>
              </w:rPr>
              <w:t xml:space="preserve"> </w:t>
            </w:r>
          </w:p>
          <w:p w14:paraId="02D1D985" w14:textId="77777777" w:rsidR="0045337A" w:rsidRDefault="0045337A" w:rsidP="0045337A">
            <w:pPr>
              <w:spacing w:after="120"/>
              <w:jc w:val="both"/>
              <w:rPr>
                <w:rFonts w:eastAsia="Malgun Gothic" w:cs="Batang"/>
                <w:sz w:val="22"/>
                <w:szCs w:val="22"/>
                <w:lang w:val="en-US" w:eastAsia="en-US"/>
              </w:rPr>
            </w:pPr>
            <w:r>
              <w:rPr>
                <w:rFonts w:eastAsia="Malgun Gothic" w:cs="Batang"/>
                <w:sz w:val="22"/>
                <w:szCs w:val="22"/>
                <w:lang w:val="en-US" w:eastAsia="en-US"/>
              </w:rPr>
              <w:lastRenderedPageBreak/>
              <w:t>With regards to the Feature 25-1 (SPS HARQ Deferral in TDD), the feature is not necessary at FDD. Prerequisite for this feature is SPS support - feature 5-18-whose RRC Parent IE is</w:t>
            </w:r>
            <w:r w:rsidRPr="00E63F77">
              <w:rPr>
                <w:i/>
              </w:rPr>
              <w:t xml:space="preserve"> </w:t>
            </w:r>
            <w:r w:rsidRPr="00E63F77">
              <w:rPr>
                <w:i/>
                <w:sz w:val="22"/>
                <w:szCs w:val="18"/>
              </w:rPr>
              <w:t>Phy-ParametersCommon</w:t>
            </w:r>
            <w:r>
              <w:rPr>
                <w:rFonts w:eastAsia="Malgun Gothic" w:cs="Batang"/>
                <w:sz w:val="22"/>
                <w:szCs w:val="22"/>
                <w:lang w:val="en-US" w:eastAsia="en-US"/>
              </w:rPr>
              <w:t xml:space="preserve"> and therefore the feature should be supported per Feature Set per Component Carrier (FSPC). </w:t>
            </w:r>
          </w:p>
          <w:p w14:paraId="57F23B96" w14:textId="39FEDD10" w:rsidR="00DD4797" w:rsidRPr="0045337A" w:rsidRDefault="0045337A" w:rsidP="0045337A">
            <w:pPr>
              <w:spacing w:after="120"/>
              <w:jc w:val="both"/>
              <w:rPr>
                <w:b/>
                <w:bCs/>
                <w:iCs/>
                <w:sz w:val="22"/>
                <w:szCs w:val="22"/>
              </w:rPr>
            </w:pPr>
            <w:r w:rsidRPr="005E1FEE">
              <w:rPr>
                <w:b/>
                <w:i/>
                <w:sz w:val="22"/>
                <w:szCs w:val="22"/>
                <w:u w:val="single"/>
              </w:rPr>
              <w:t xml:space="preserve">Proposal </w:t>
            </w:r>
            <w:r>
              <w:rPr>
                <w:b/>
                <w:i/>
                <w:sz w:val="22"/>
                <w:szCs w:val="22"/>
                <w:u w:val="single"/>
              </w:rPr>
              <w:t>2</w:t>
            </w:r>
            <w:r w:rsidRPr="005E1FEE">
              <w:rPr>
                <w:b/>
                <w:i/>
                <w:sz w:val="22"/>
                <w:szCs w:val="22"/>
                <w:u w:val="single"/>
              </w:rPr>
              <w:t>:</w:t>
            </w:r>
            <w:r w:rsidRPr="005E1FEE">
              <w:rPr>
                <w:b/>
                <w:i/>
                <w:sz w:val="22"/>
                <w:szCs w:val="22"/>
              </w:rPr>
              <w:t xml:space="preserve"> </w:t>
            </w:r>
            <w:r>
              <w:rPr>
                <w:rFonts w:eastAsia="Times New Roman"/>
                <w:b/>
                <w:bCs/>
                <w:sz w:val="22"/>
                <w:szCs w:val="22"/>
              </w:rPr>
              <w:t>Feature 25-1 (SPS HARQ Deferral in TDD collision) is for TDD only. Furthermore, it should a per Feature Set Per Component Carrier (FSPC) feature rather than a per UE feature.</w:t>
            </w:r>
          </w:p>
        </w:tc>
      </w:tr>
    </w:tbl>
    <w:p w14:paraId="03D51540" w14:textId="209CE6B5" w:rsidR="0098019C" w:rsidRPr="001F001F" w:rsidRDefault="0098019C" w:rsidP="00F8330C">
      <w:pPr>
        <w:spacing w:afterLines="50" w:after="120"/>
        <w:jc w:val="both"/>
        <w:rPr>
          <w:sz w:val="22"/>
        </w:rPr>
      </w:pPr>
    </w:p>
    <w:p w14:paraId="3E4B78E8" w14:textId="1DB407FF" w:rsidR="0098019C" w:rsidRDefault="0098019C" w:rsidP="00F8330C">
      <w:pPr>
        <w:spacing w:afterLines="50" w:after="120"/>
        <w:jc w:val="both"/>
        <w:rPr>
          <w:sz w:val="22"/>
          <w:lang w:val="en-US"/>
        </w:rPr>
      </w:pPr>
    </w:p>
    <w:p w14:paraId="69DBBE96" w14:textId="77777777" w:rsidR="00D945B5" w:rsidRPr="0061301E" w:rsidRDefault="00D945B5" w:rsidP="00D945B5">
      <w:pPr>
        <w:pStyle w:val="2"/>
        <w:rPr>
          <w:b/>
          <w:bCs/>
        </w:rPr>
      </w:pPr>
      <w:r w:rsidRPr="00E00805">
        <w:rPr>
          <w:b/>
          <w:bCs/>
        </w:rPr>
        <w:t>Discussion</w:t>
      </w:r>
    </w:p>
    <w:p w14:paraId="4841A5BF" w14:textId="721F66B2" w:rsidR="006E4296" w:rsidRPr="00FC1662" w:rsidRDefault="006E4296" w:rsidP="006E4296">
      <w:pPr>
        <w:spacing w:afterLines="50" w:after="120"/>
        <w:jc w:val="both"/>
        <w:rPr>
          <w:b/>
          <w:bCs/>
          <w:szCs w:val="21"/>
          <w:lang w:val="en-US"/>
        </w:rPr>
      </w:pPr>
      <w:r w:rsidRPr="00FC1662">
        <w:rPr>
          <w:b/>
          <w:bCs/>
          <w:szCs w:val="21"/>
          <w:highlight w:val="yellow"/>
          <w:lang w:val="en-US"/>
        </w:rPr>
        <w:t xml:space="preserve">[FL1] High priority </w:t>
      </w:r>
      <w:r w:rsidR="00422622">
        <w:rPr>
          <w:b/>
          <w:bCs/>
          <w:szCs w:val="21"/>
          <w:highlight w:val="yellow"/>
          <w:lang w:val="en-US"/>
        </w:rPr>
        <w:t>proposal</w:t>
      </w:r>
      <w:r w:rsidRPr="00FC1662">
        <w:rPr>
          <w:b/>
          <w:bCs/>
          <w:szCs w:val="21"/>
          <w:highlight w:val="yellow"/>
          <w:lang w:val="en-US"/>
        </w:rPr>
        <w:t xml:space="preserve"> 2-1</w:t>
      </w:r>
      <w:r w:rsidRPr="00FC1662">
        <w:rPr>
          <w:b/>
          <w:bCs/>
          <w:szCs w:val="21"/>
          <w:lang w:val="en-US"/>
        </w:rPr>
        <w:t>:</w:t>
      </w:r>
    </w:p>
    <w:p w14:paraId="30ED0FBD" w14:textId="4483AA75" w:rsidR="006E4296" w:rsidRPr="002F194E" w:rsidRDefault="00422622" w:rsidP="00DB2915">
      <w:pPr>
        <w:pStyle w:val="aff"/>
        <w:numPr>
          <w:ilvl w:val="0"/>
          <w:numId w:val="10"/>
        </w:numPr>
        <w:spacing w:afterLines="50" w:after="120"/>
        <w:ind w:leftChars="0"/>
        <w:jc w:val="both"/>
        <w:rPr>
          <w:b/>
          <w:bCs/>
          <w:szCs w:val="21"/>
          <w:lang w:val="en-US"/>
        </w:rPr>
      </w:pPr>
      <w:r w:rsidRPr="002F194E">
        <w:rPr>
          <w:b/>
          <w:bCs/>
          <w:szCs w:val="21"/>
          <w:lang w:val="en-US"/>
        </w:rPr>
        <w:t>Add a component for</w:t>
      </w:r>
      <w:r w:rsidR="00957B0C" w:rsidRPr="002F194E">
        <w:rPr>
          <w:b/>
          <w:bCs/>
          <w:szCs w:val="21"/>
          <w:lang w:val="en-US"/>
        </w:rPr>
        <w:t xml:space="preserve"> handling of the collision for the same HARQ process due to deferred SPS HARQ-ACK</w:t>
      </w:r>
      <w:r w:rsidRPr="002F194E">
        <w:rPr>
          <w:b/>
          <w:bCs/>
          <w:szCs w:val="21"/>
          <w:lang w:val="en-US"/>
        </w:rPr>
        <w:t xml:space="preserve"> in FG25-1</w:t>
      </w:r>
      <w:r w:rsidR="0052230C" w:rsidRPr="002F194E">
        <w:rPr>
          <w:b/>
          <w:bCs/>
          <w:szCs w:val="21"/>
          <w:lang w:val="en-US"/>
        </w:rPr>
        <w:t xml:space="preserve"> (i.e., no separate FG for this capability)</w:t>
      </w:r>
    </w:p>
    <w:p w14:paraId="2C6089A5" w14:textId="007818A1" w:rsidR="001450C1" w:rsidRDefault="00DF643D" w:rsidP="001450C1">
      <w:pPr>
        <w:pStyle w:val="aff"/>
        <w:numPr>
          <w:ilvl w:val="1"/>
          <w:numId w:val="10"/>
        </w:numPr>
        <w:spacing w:afterLines="50" w:after="120"/>
        <w:ind w:leftChars="0"/>
        <w:jc w:val="both"/>
        <w:rPr>
          <w:szCs w:val="21"/>
          <w:lang w:val="en-US"/>
        </w:rPr>
      </w:pPr>
      <w:r>
        <w:rPr>
          <w:szCs w:val="21"/>
          <w:lang w:val="en-US"/>
        </w:rPr>
        <w:t>S</w:t>
      </w:r>
      <w:r w:rsidR="001450C1" w:rsidRPr="001450C1">
        <w:rPr>
          <w:szCs w:val="21"/>
          <w:lang w:val="en-US"/>
        </w:rPr>
        <w:t>upport</w:t>
      </w:r>
      <w:r w:rsidR="001450C1">
        <w:rPr>
          <w:szCs w:val="21"/>
          <w:lang w:val="en-US"/>
        </w:rPr>
        <w:t xml:space="preserve">: </w:t>
      </w:r>
      <w:r w:rsidR="00D03BCB">
        <w:rPr>
          <w:szCs w:val="21"/>
          <w:lang w:val="en-US"/>
        </w:rPr>
        <w:t xml:space="preserve">Nokia, NSB, </w:t>
      </w:r>
      <w:r w:rsidR="000B276A">
        <w:rPr>
          <w:szCs w:val="21"/>
          <w:lang w:val="en-US"/>
        </w:rPr>
        <w:t>OPPO, [Intel], Samsung</w:t>
      </w:r>
      <w:r w:rsidR="00FE5D1D">
        <w:rPr>
          <w:szCs w:val="21"/>
          <w:lang w:val="en-US"/>
        </w:rPr>
        <w:t>,</w:t>
      </w:r>
      <w:r w:rsidR="000B276A">
        <w:rPr>
          <w:szCs w:val="21"/>
          <w:lang w:val="en-US"/>
        </w:rPr>
        <w:t xml:space="preserve"> DOCOMO</w:t>
      </w:r>
      <w:r w:rsidR="00DF7BDA">
        <w:rPr>
          <w:szCs w:val="21"/>
          <w:lang w:val="en-US"/>
        </w:rPr>
        <w:t>, Ericsson</w:t>
      </w:r>
    </w:p>
    <w:p w14:paraId="43EF7243" w14:textId="39F21FD6" w:rsidR="00DF635C" w:rsidRDefault="00A32FF2" w:rsidP="00DF635C">
      <w:pPr>
        <w:pStyle w:val="aff"/>
        <w:numPr>
          <w:ilvl w:val="2"/>
          <w:numId w:val="10"/>
        </w:numPr>
        <w:spacing w:afterLines="50" w:after="120"/>
        <w:ind w:leftChars="0"/>
        <w:jc w:val="both"/>
        <w:rPr>
          <w:szCs w:val="21"/>
          <w:lang w:val="en-US"/>
        </w:rPr>
      </w:pPr>
      <w:r>
        <w:rPr>
          <w:szCs w:val="21"/>
          <w:lang w:val="en-US"/>
        </w:rPr>
        <w:t>Th</w:t>
      </w:r>
      <w:r w:rsidRPr="00A32FF2">
        <w:rPr>
          <w:szCs w:val="21"/>
          <w:lang w:val="en-US"/>
        </w:rPr>
        <w:t>e behavior is not much different with the current behavior which UE flashes the HARQ buffer when new data of the same HARQ process arrives</w:t>
      </w:r>
    </w:p>
    <w:p w14:paraId="18BC322E" w14:textId="06DDD599" w:rsidR="00A32FF2" w:rsidRDefault="00A32FF2" w:rsidP="00DF635C">
      <w:pPr>
        <w:pStyle w:val="aff"/>
        <w:numPr>
          <w:ilvl w:val="2"/>
          <w:numId w:val="10"/>
        </w:numPr>
        <w:spacing w:afterLines="50" w:after="120"/>
        <w:ind w:leftChars="0"/>
        <w:jc w:val="both"/>
        <w:rPr>
          <w:szCs w:val="21"/>
          <w:lang w:val="en-US"/>
        </w:rPr>
      </w:pPr>
      <w:r>
        <w:rPr>
          <w:rFonts w:eastAsia="Malgun Gothic"/>
          <w:lang w:eastAsia="ko-KR"/>
        </w:rPr>
        <w:t>similar UE behavior is already considered under 25-1 where HARQ-ACK information for a certain HARQ process ID should be dropped if deferral timing exceeds maximum configured deferral value.</w:t>
      </w:r>
    </w:p>
    <w:p w14:paraId="5A661CCD" w14:textId="6D649ED7" w:rsidR="00A32FF2" w:rsidRPr="00E95406" w:rsidRDefault="00A32FF2" w:rsidP="00E95406">
      <w:pPr>
        <w:pStyle w:val="aff"/>
        <w:numPr>
          <w:ilvl w:val="2"/>
          <w:numId w:val="10"/>
        </w:numPr>
        <w:spacing w:afterLines="50" w:after="120"/>
        <w:ind w:leftChars="0"/>
        <w:jc w:val="both"/>
        <w:rPr>
          <w:szCs w:val="21"/>
          <w:lang w:val="en-US"/>
        </w:rPr>
      </w:pPr>
      <w:r w:rsidRPr="00A32FF2">
        <w:rPr>
          <w:szCs w:val="21"/>
          <w:lang w:val="en-US"/>
        </w:rPr>
        <w:t>gNB would not have much flexibility to avoid it by scheduling/implementation</w:t>
      </w:r>
    </w:p>
    <w:p w14:paraId="1F05A734" w14:textId="53FF5D17" w:rsidR="00DF643D" w:rsidRPr="00DF635C" w:rsidRDefault="00DF643D" w:rsidP="00DF643D">
      <w:pPr>
        <w:pStyle w:val="aff"/>
        <w:numPr>
          <w:ilvl w:val="1"/>
          <w:numId w:val="10"/>
        </w:numPr>
        <w:spacing w:afterLines="50" w:after="120"/>
        <w:ind w:leftChars="0"/>
        <w:jc w:val="both"/>
        <w:rPr>
          <w:szCs w:val="24"/>
          <w:lang w:val="en-US"/>
        </w:rPr>
      </w:pPr>
      <w:r>
        <w:rPr>
          <w:szCs w:val="21"/>
          <w:lang w:val="en-US"/>
        </w:rPr>
        <w:t>Not s</w:t>
      </w:r>
      <w:r w:rsidRPr="001450C1">
        <w:rPr>
          <w:szCs w:val="21"/>
          <w:lang w:val="en-US"/>
        </w:rPr>
        <w:t>uppo</w:t>
      </w:r>
      <w:r w:rsidRPr="00D03BCB">
        <w:rPr>
          <w:szCs w:val="24"/>
          <w:lang w:val="en-US"/>
        </w:rPr>
        <w:t xml:space="preserve">rt: </w:t>
      </w:r>
      <w:r w:rsidRPr="00D03BCB">
        <w:rPr>
          <w:rFonts w:eastAsia="ＭＳ 明朝"/>
          <w:szCs w:val="24"/>
          <w:lang w:val="en-US"/>
        </w:rPr>
        <w:t>Huawei, HiSilicon, vivo</w:t>
      </w:r>
    </w:p>
    <w:p w14:paraId="1F7BFF8F" w14:textId="37D9CF03" w:rsidR="00A32FF2" w:rsidRPr="00F41448" w:rsidRDefault="009A2A88" w:rsidP="007968B4">
      <w:pPr>
        <w:pStyle w:val="aff"/>
        <w:numPr>
          <w:ilvl w:val="2"/>
          <w:numId w:val="10"/>
        </w:numPr>
        <w:spacing w:afterLines="50" w:after="120"/>
        <w:ind w:leftChars="0"/>
        <w:jc w:val="both"/>
        <w:rPr>
          <w:szCs w:val="24"/>
          <w:lang w:val="en-US"/>
        </w:rPr>
      </w:pPr>
      <w:r>
        <w:rPr>
          <w:rFonts w:eastAsia="SimSun"/>
          <w:color w:val="000000"/>
          <w:sz w:val="22"/>
          <w:szCs w:val="22"/>
          <w:lang w:val="en-US" w:eastAsia="zh-CN"/>
        </w:rPr>
        <w:t>Depending on the gap between the PDSCH and the resource to transmit the deferred SPS HARQ bit(s), t</w:t>
      </w:r>
      <w:r w:rsidR="00DF635C" w:rsidRPr="00DF635C">
        <w:rPr>
          <w:szCs w:val="24"/>
          <w:lang w:val="en-US"/>
        </w:rPr>
        <w:t>here might be no sufficient time for UE to drop the deferred HARQ-ACK, or it will require UE with higher capability to be able to always drop the HARQ-ACK</w:t>
      </w:r>
    </w:p>
    <w:tbl>
      <w:tblPr>
        <w:tblStyle w:val="afd"/>
        <w:tblW w:w="5000" w:type="pct"/>
        <w:tblLook w:val="04A0" w:firstRow="1" w:lastRow="0" w:firstColumn="1" w:lastColumn="0" w:noHBand="0" w:noVBand="1"/>
      </w:tblPr>
      <w:tblGrid>
        <w:gridCol w:w="2265"/>
        <w:gridCol w:w="20118"/>
      </w:tblGrid>
      <w:tr w:rsidR="006E4296" w:rsidRPr="007F0249" w14:paraId="1E7635C1" w14:textId="77777777" w:rsidTr="000F06DD">
        <w:tc>
          <w:tcPr>
            <w:tcW w:w="506" w:type="pct"/>
            <w:shd w:val="clear" w:color="auto" w:fill="F2F2F2" w:themeFill="background1" w:themeFillShade="F2"/>
          </w:tcPr>
          <w:p w14:paraId="1181A14D" w14:textId="77777777" w:rsidR="006E4296" w:rsidRPr="007F0249" w:rsidRDefault="006E4296" w:rsidP="000F06DD">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515C012" w14:textId="77777777" w:rsidR="006E4296" w:rsidRPr="007F0249" w:rsidRDefault="006E4296" w:rsidP="000F06DD">
            <w:pPr>
              <w:spacing w:afterLines="50" w:after="120"/>
              <w:jc w:val="both"/>
              <w:rPr>
                <w:szCs w:val="21"/>
                <w:lang w:val="en-US"/>
              </w:rPr>
            </w:pPr>
            <w:r w:rsidRPr="007F0249">
              <w:rPr>
                <w:rFonts w:hint="eastAsia"/>
                <w:szCs w:val="21"/>
                <w:lang w:val="en-US"/>
              </w:rPr>
              <w:t>C</w:t>
            </w:r>
            <w:r w:rsidRPr="007F0249">
              <w:rPr>
                <w:szCs w:val="21"/>
                <w:lang w:val="en-US"/>
              </w:rPr>
              <w:t>omment</w:t>
            </w:r>
          </w:p>
        </w:tc>
      </w:tr>
      <w:tr w:rsidR="00AA5CEF" w:rsidRPr="007F0249" w14:paraId="51DBB0CD" w14:textId="77777777" w:rsidTr="000F06DD">
        <w:tc>
          <w:tcPr>
            <w:tcW w:w="506" w:type="pct"/>
          </w:tcPr>
          <w:p w14:paraId="3CBA290C" w14:textId="258D724A" w:rsidR="00AA5CEF" w:rsidRDefault="002F194E" w:rsidP="004136EC">
            <w:pPr>
              <w:jc w:val="both"/>
              <w:rPr>
                <w:szCs w:val="21"/>
                <w:lang w:val="en-US"/>
              </w:rPr>
            </w:pPr>
            <w:r>
              <w:rPr>
                <w:rFonts w:hint="eastAsia"/>
                <w:szCs w:val="21"/>
                <w:lang w:val="en-US"/>
              </w:rPr>
              <w:t>F</w:t>
            </w:r>
            <w:r>
              <w:rPr>
                <w:szCs w:val="21"/>
                <w:lang w:val="en-US"/>
              </w:rPr>
              <w:t>L2</w:t>
            </w:r>
          </w:p>
        </w:tc>
        <w:tc>
          <w:tcPr>
            <w:tcW w:w="4494" w:type="pct"/>
          </w:tcPr>
          <w:p w14:paraId="4CC58DBF" w14:textId="0CB510A8" w:rsidR="00AA5CEF" w:rsidRDefault="002F194E" w:rsidP="004136EC">
            <w:pPr>
              <w:rPr>
                <w:rFonts w:eastAsia="ＭＳ Ｐゴシック"/>
                <w:color w:val="000000"/>
                <w:szCs w:val="21"/>
                <w:lang w:val="en-US"/>
              </w:rPr>
            </w:pPr>
            <w:r>
              <w:rPr>
                <w:rFonts w:eastAsia="ＭＳ Ｐゴシック" w:hint="eastAsia"/>
                <w:color w:val="000000"/>
                <w:szCs w:val="21"/>
                <w:lang w:val="en-US"/>
              </w:rPr>
              <w:t>T</w:t>
            </w:r>
            <w:r>
              <w:rPr>
                <w:rFonts w:eastAsia="ＭＳ Ｐゴシック"/>
                <w:color w:val="000000"/>
                <w:szCs w:val="21"/>
                <w:lang w:val="en-US"/>
              </w:rPr>
              <w:t xml:space="preserve">his proposal was discussed in the GTW session on Nov. 11 but could not </w:t>
            </w:r>
            <w:r w:rsidR="000557F0">
              <w:rPr>
                <w:rFonts w:eastAsia="ＭＳ Ｐゴシック"/>
                <w:color w:val="000000"/>
                <w:szCs w:val="21"/>
                <w:lang w:val="en-US"/>
              </w:rPr>
              <w:t>be agreed</w:t>
            </w:r>
            <w:r>
              <w:rPr>
                <w:rFonts w:eastAsia="ＭＳ Ｐゴシック"/>
                <w:color w:val="000000"/>
                <w:szCs w:val="21"/>
                <w:lang w:val="en-US"/>
              </w:rPr>
              <w:t>. Companies are encouraged to check the arguments from each side and to provide further comments</w:t>
            </w:r>
          </w:p>
        </w:tc>
      </w:tr>
      <w:tr w:rsidR="00AA5CEF" w:rsidRPr="007F0249" w14:paraId="7B17F09E" w14:textId="77777777" w:rsidTr="000F06DD">
        <w:tc>
          <w:tcPr>
            <w:tcW w:w="506" w:type="pct"/>
          </w:tcPr>
          <w:p w14:paraId="328997BC" w14:textId="77777777" w:rsidR="00AA5CEF" w:rsidRDefault="00AA5CEF" w:rsidP="004136EC">
            <w:pPr>
              <w:jc w:val="both"/>
              <w:rPr>
                <w:szCs w:val="21"/>
                <w:lang w:val="en-US"/>
              </w:rPr>
            </w:pPr>
          </w:p>
        </w:tc>
        <w:tc>
          <w:tcPr>
            <w:tcW w:w="4494" w:type="pct"/>
          </w:tcPr>
          <w:p w14:paraId="638EDF43" w14:textId="77777777" w:rsidR="00AA5CEF" w:rsidRDefault="00AA5CEF" w:rsidP="004136EC">
            <w:pPr>
              <w:rPr>
                <w:rFonts w:eastAsia="ＭＳ Ｐゴシック"/>
                <w:color w:val="000000"/>
                <w:szCs w:val="21"/>
                <w:lang w:val="en-US"/>
              </w:rPr>
            </w:pPr>
          </w:p>
        </w:tc>
      </w:tr>
      <w:tr w:rsidR="00A42BF9" w:rsidRPr="007F0249" w14:paraId="25E3558E" w14:textId="77777777" w:rsidTr="000F06DD">
        <w:tc>
          <w:tcPr>
            <w:tcW w:w="506" w:type="pct"/>
          </w:tcPr>
          <w:p w14:paraId="5C469D73" w14:textId="77777777" w:rsidR="00A42BF9" w:rsidRDefault="00A42BF9" w:rsidP="004136EC">
            <w:pPr>
              <w:jc w:val="both"/>
              <w:rPr>
                <w:szCs w:val="21"/>
                <w:lang w:val="en-US"/>
              </w:rPr>
            </w:pPr>
          </w:p>
        </w:tc>
        <w:tc>
          <w:tcPr>
            <w:tcW w:w="4494" w:type="pct"/>
          </w:tcPr>
          <w:p w14:paraId="1C13279C" w14:textId="77777777" w:rsidR="00A42BF9" w:rsidRDefault="00A42BF9" w:rsidP="004136EC">
            <w:pPr>
              <w:rPr>
                <w:rFonts w:eastAsia="ＭＳ Ｐゴシック"/>
                <w:color w:val="000000"/>
                <w:szCs w:val="21"/>
                <w:lang w:val="en-US"/>
              </w:rPr>
            </w:pPr>
          </w:p>
        </w:tc>
      </w:tr>
      <w:tr w:rsidR="00AA5CEF" w:rsidRPr="007F0249" w14:paraId="46F9A475" w14:textId="77777777" w:rsidTr="000F06DD">
        <w:tc>
          <w:tcPr>
            <w:tcW w:w="506" w:type="pct"/>
          </w:tcPr>
          <w:p w14:paraId="14AECC41" w14:textId="77777777" w:rsidR="00AA5CEF" w:rsidRDefault="00AA5CEF" w:rsidP="004136EC">
            <w:pPr>
              <w:jc w:val="both"/>
              <w:rPr>
                <w:szCs w:val="21"/>
                <w:lang w:val="en-US"/>
              </w:rPr>
            </w:pPr>
          </w:p>
        </w:tc>
        <w:tc>
          <w:tcPr>
            <w:tcW w:w="4494" w:type="pct"/>
          </w:tcPr>
          <w:p w14:paraId="10DE9B54" w14:textId="77777777" w:rsidR="00AA5CEF" w:rsidRDefault="00AA5CEF" w:rsidP="004136EC">
            <w:pPr>
              <w:rPr>
                <w:rFonts w:eastAsia="ＭＳ Ｐゴシック"/>
                <w:color w:val="000000"/>
                <w:szCs w:val="21"/>
                <w:lang w:val="en-US"/>
              </w:rPr>
            </w:pPr>
          </w:p>
        </w:tc>
      </w:tr>
    </w:tbl>
    <w:p w14:paraId="6019B47D" w14:textId="77777777" w:rsidR="006E4296" w:rsidRPr="00BC7551" w:rsidRDefault="006E4296" w:rsidP="006E4296">
      <w:pPr>
        <w:spacing w:afterLines="50" w:after="120"/>
        <w:jc w:val="both"/>
        <w:rPr>
          <w:sz w:val="22"/>
        </w:rPr>
      </w:pPr>
    </w:p>
    <w:p w14:paraId="552E065C" w14:textId="77777777" w:rsidR="006E4296" w:rsidRPr="002F478A" w:rsidRDefault="006E4296" w:rsidP="006E4296">
      <w:pPr>
        <w:spacing w:afterLines="50" w:after="120"/>
        <w:jc w:val="both"/>
        <w:rPr>
          <w:sz w:val="22"/>
        </w:rPr>
      </w:pPr>
    </w:p>
    <w:p w14:paraId="2F8D1688" w14:textId="27926AC4" w:rsidR="006E4296" w:rsidRPr="0028343A" w:rsidRDefault="006E4296" w:rsidP="006E4296">
      <w:pPr>
        <w:spacing w:afterLines="50" w:after="120"/>
        <w:jc w:val="both"/>
        <w:rPr>
          <w:b/>
          <w:bCs/>
          <w:szCs w:val="21"/>
          <w:lang w:val="en-US"/>
        </w:rPr>
      </w:pPr>
      <w:r w:rsidRPr="0028343A">
        <w:rPr>
          <w:b/>
          <w:bCs/>
          <w:szCs w:val="21"/>
          <w:highlight w:val="cyan"/>
          <w:lang w:val="en-US"/>
        </w:rPr>
        <w:t>Medium priority question 2-</w:t>
      </w:r>
      <w:r w:rsidR="00EF13A7">
        <w:rPr>
          <w:b/>
          <w:bCs/>
          <w:szCs w:val="21"/>
          <w:highlight w:val="cyan"/>
          <w:lang w:val="en-US"/>
        </w:rPr>
        <w:t>2</w:t>
      </w:r>
      <w:r w:rsidRPr="0028343A">
        <w:rPr>
          <w:b/>
          <w:bCs/>
          <w:szCs w:val="21"/>
          <w:highlight w:val="cyan"/>
          <w:lang w:val="en-US"/>
        </w:rPr>
        <w:t>:</w:t>
      </w:r>
    </w:p>
    <w:p w14:paraId="52A6264A" w14:textId="643A75A6" w:rsidR="006E4296" w:rsidRPr="00A26BF5" w:rsidRDefault="006E4296" w:rsidP="006E4296">
      <w:pPr>
        <w:pStyle w:val="aff"/>
        <w:numPr>
          <w:ilvl w:val="0"/>
          <w:numId w:val="10"/>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 2</w:t>
      </w:r>
      <w:r w:rsidR="002759F6">
        <w:rPr>
          <w:b/>
          <w:bCs/>
          <w:szCs w:val="24"/>
        </w:rPr>
        <w:t>5</w:t>
      </w:r>
      <w:r>
        <w:rPr>
          <w:b/>
          <w:bCs/>
          <w:szCs w:val="24"/>
        </w:rPr>
        <w:t>-1 should be per UE or per band</w:t>
      </w:r>
      <w:r w:rsidR="00593155">
        <w:rPr>
          <w:rFonts w:hint="eastAsia"/>
          <w:b/>
          <w:bCs/>
          <w:szCs w:val="24"/>
        </w:rPr>
        <w:t xml:space="preserve"> </w:t>
      </w:r>
      <w:r w:rsidR="00593155">
        <w:rPr>
          <w:b/>
          <w:bCs/>
          <w:szCs w:val="24"/>
        </w:rPr>
        <w:t>or per FSPC</w:t>
      </w:r>
    </w:p>
    <w:p w14:paraId="31C04808" w14:textId="0D77F7BD" w:rsidR="00A26BF5" w:rsidRPr="00A26BF5" w:rsidRDefault="00A26BF5" w:rsidP="00A26BF5">
      <w:pPr>
        <w:pStyle w:val="aff"/>
        <w:numPr>
          <w:ilvl w:val="1"/>
          <w:numId w:val="10"/>
        </w:numPr>
        <w:spacing w:afterLines="50" w:after="120"/>
        <w:ind w:leftChars="0"/>
        <w:jc w:val="both"/>
        <w:rPr>
          <w:szCs w:val="24"/>
          <w:lang w:val="en-US"/>
        </w:rPr>
      </w:pPr>
      <w:r w:rsidRPr="00A26BF5">
        <w:rPr>
          <w:szCs w:val="24"/>
        </w:rPr>
        <w:t>Per UE</w:t>
      </w:r>
      <w:r>
        <w:rPr>
          <w:szCs w:val="24"/>
        </w:rPr>
        <w:t xml:space="preserve">: </w:t>
      </w:r>
      <w:r w:rsidR="003A0E78" w:rsidRPr="003A0E78">
        <w:rPr>
          <w:szCs w:val="24"/>
        </w:rPr>
        <w:t>Huawei, HiSilicon</w:t>
      </w:r>
      <w:r w:rsidR="00676D1A">
        <w:rPr>
          <w:szCs w:val="24"/>
        </w:rPr>
        <w:t>, Ericsson, DOCOMO</w:t>
      </w:r>
    </w:p>
    <w:p w14:paraId="315927CF" w14:textId="14E6E7E4" w:rsidR="00A26BF5" w:rsidRPr="00A26BF5" w:rsidRDefault="00A26BF5" w:rsidP="00A26BF5">
      <w:pPr>
        <w:pStyle w:val="aff"/>
        <w:numPr>
          <w:ilvl w:val="1"/>
          <w:numId w:val="10"/>
        </w:numPr>
        <w:spacing w:afterLines="50" w:after="120"/>
        <w:ind w:leftChars="0"/>
        <w:jc w:val="both"/>
        <w:rPr>
          <w:szCs w:val="24"/>
          <w:lang w:val="en-US"/>
        </w:rPr>
      </w:pPr>
      <w:r w:rsidRPr="00A26BF5">
        <w:rPr>
          <w:szCs w:val="24"/>
        </w:rPr>
        <w:t>Per band</w:t>
      </w:r>
      <w:r>
        <w:rPr>
          <w:szCs w:val="24"/>
        </w:rPr>
        <w:t xml:space="preserve">: </w:t>
      </w:r>
      <w:r w:rsidR="00676D1A">
        <w:rPr>
          <w:szCs w:val="24"/>
        </w:rPr>
        <w:t>vivo, Apple</w:t>
      </w:r>
    </w:p>
    <w:p w14:paraId="66827486" w14:textId="2F1FA11E" w:rsidR="00A26BF5" w:rsidRPr="00A26BF5" w:rsidRDefault="00A26BF5" w:rsidP="00A26BF5">
      <w:pPr>
        <w:pStyle w:val="aff"/>
        <w:numPr>
          <w:ilvl w:val="1"/>
          <w:numId w:val="10"/>
        </w:numPr>
        <w:spacing w:afterLines="50" w:after="120"/>
        <w:ind w:leftChars="0"/>
        <w:jc w:val="both"/>
        <w:rPr>
          <w:szCs w:val="24"/>
          <w:lang w:val="en-US"/>
        </w:rPr>
      </w:pPr>
      <w:r w:rsidRPr="00A26BF5">
        <w:rPr>
          <w:szCs w:val="24"/>
        </w:rPr>
        <w:t>Per FSPC</w:t>
      </w:r>
      <w:r>
        <w:rPr>
          <w:szCs w:val="24"/>
        </w:rPr>
        <w:t xml:space="preserve">: </w:t>
      </w:r>
      <w:r w:rsidR="006C364A">
        <w:rPr>
          <w:szCs w:val="24"/>
        </w:rPr>
        <w:t>Qualcomm</w:t>
      </w:r>
    </w:p>
    <w:tbl>
      <w:tblPr>
        <w:tblStyle w:val="afd"/>
        <w:tblW w:w="5000" w:type="pct"/>
        <w:tblLook w:val="04A0" w:firstRow="1" w:lastRow="0" w:firstColumn="1" w:lastColumn="0" w:noHBand="0" w:noVBand="1"/>
      </w:tblPr>
      <w:tblGrid>
        <w:gridCol w:w="2265"/>
        <w:gridCol w:w="20118"/>
      </w:tblGrid>
      <w:tr w:rsidR="006E4296" w:rsidRPr="007F0249" w14:paraId="30A74E88" w14:textId="77777777" w:rsidTr="000F06DD">
        <w:tc>
          <w:tcPr>
            <w:tcW w:w="506" w:type="pct"/>
            <w:shd w:val="clear" w:color="auto" w:fill="F2F2F2" w:themeFill="background1" w:themeFillShade="F2"/>
          </w:tcPr>
          <w:p w14:paraId="4B17B847" w14:textId="77777777" w:rsidR="006E4296" w:rsidRPr="007F0249" w:rsidRDefault="006E4296" w:rsidP="000F06DD">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68055C00" w14:textId="77777777" w:rsidR="006E4296" w:rsidRPr="007F0249" w:rsidRDefault="006E4296" w:rsidP="000F06DD">
            <w:pPr>
              <w:spacing w:afterLines="50" w:after="120"/>
              <w:jc w:val="both"/>
              <w:rPr>
                <w:szCs w:val="21"/>
                <w:lang w:val="en-US"/>
              </w:rPr>
            </w:pPr>
            <w:r w:rsidRPr="007F0249">
              <w:rPr>
                <w:rFonts w:hint="eastAsia"/>
                <w:szCs w:val="21"/>
                <w:lang w:val="en-US"/>
              </w:rPr>
              <w:t>C</w:t>
            </w:r>
            <w:r w:rsidRPr="007F0249">
              <w:rPr>
                <w:szCs w:val="21"/>
                <w:lang w:val="en-US"/>
              </w:rPr>
              <w:t>omment</w:t>
            </w:r>
          </w:p>
        </w:tc>
      </w:tr>
      <w:tr w:rsidR="00676D1A" w:rsidRPr="007F0249" w14:paraId="3FC936F2" w14:textId="77777777" w:rsidTr="000F06DD">
        <w:tc>
          <w:tcPr>
            <w:tcW w:w="506" w:type="pct"/>
          </w:tcPr>
          <w:p w14:paraId="30C018AE" w14:textId="77777777" w:rsidR="00676D1A" w:rsidRDefault="00676D1A" w:rsidP="00B24948">
            <w:pPr>
              <w:jc w:val="both"/>
              <w:rPr>
                <w:szCs w:val="21"/>
                <w:lang w:val="en-US"/>
              </w:rPr>
            </w:pPr>
          </w:p>
        </w:tc>
        <w:tc>
          <w:tcPr>
            <w:tcW w:w="4494" w:type="pct"/>
          </w:tcPr>
          <w:p w14:paraId="547FA426" w14:textId="77777777" w:rsidR="00676D1A" w:rsidRPr="00977C82" w:rsidRDefault="00676D1A" w:rsidP="00B24948">
            <w:pPr>
              <w:rPr>
                <w:szCs w:val="21"/>
                <w:lang w:val="en-US"/>
              </w:rPr>
            </w:pPr>
          </w:p>
        </w:tc>
      </w:tr>
      <w:tr w:rsidR="00676D1A" w:rsidRPr="007F0249" w14:paraId="62CCB2E5" w14:textId="77777777" w:rsidTr="000F06DD">
        <w:tc>
          <w:tcPr>
            <w:tcW w:w="506" w:type="pct"/>
          </w:tcPr>
          <w:p w14:paraId="1ABAFB91" w14:textId="77777777" w:rsidR="00676D1A" w:rsidRDefault="00676D1A" w:rsidP="00B24948">
            <w:pPr>
              <w:jc w:val="both"/>
              <w:rPr>
                <w:szCs w:val="21"/>
                <w:lang w:val="en-US"/>
              </w:rPr>
            </w:pPr>
          </w:p>
        </w:tc>
        <w:tc>
          <w:tcPr>
            <w:tcW w:w="4494" w:type="pct"/>
          </w:tcPr>
          <w:p w14:paraId="1251AFA9" w14:textId="77777777" w:rsidR="00676D1A" w:rsidRPr="00977C82" w:rsidRDefault="00676D1A" w:rsidP="00B24948">
            <w:pPr>
              <w:rPr>
                <w:szCs w:val="21"/>
                <w:lang w:val="en-US"/>
              </w:rPr>
            </w:pPr>
          </w:p>
        </w:tc>
      </w:tr>
      <w:tr w:rsidR="00676D1A" w:rsidRPr="007F0249" w14:paraId="0D92F0B3" w14:textId="77777777" w:rsidTr="000F06DD">
        <w:tc>
          <w:tcPr>
            <w:tcW w:w="506" w:type="pct"/>
          </w:tcPr>
          <w:p w14:paraId="6A0F44AF" w14:textId="77777777" w:rsidR="00676D1A" w:rsidRDefault="00676D1A" w:rsidP="00B24948">
            <w:pPr>
              <w:jc w:val="both"/>
              <w:rPr>
                <w:szCs w:val="21"/>
                <w:lang w:val="en-US"/>
              </w:rPr>
            </w:pPr>
          </w:p>
        </w:tc>
        <w:tc>
          <w:tcPr>
            <w:tcW w:w="4494" w:type="pct"/>
          </w:tcPr>
          <w:p w14:paraId="66CACFCE" w14:textId="77777777" w:rsidR="00676D1A" w:rsidRPr="00977C82" w:rsidRDefault="00676D1A" w:rsidP="00B24948">
            <w:pPr>
              <w:rPr>
                <w:szCs w:val="21"/>
                <w:lang w:val="en-US"/>
              </w:rPr>
            </w:pPr>
          </w:p>
        </w:tc>
      </w:tr>
    </w:tbl>
    <w:p w14:paraId="11B80879" w14:textId="77777777" w:rsidR="006E4296" w:rsidRDefault="006E4296" w:rsidP="006E4296">
      <w:pPr>
        <w:spacing w:afterLines="50" w:after="120"/>
        <w:jc w:val="both"/>
        <w:rPr>
          <w:sz w:val="22"/>
        </w:rPr>
      </w:pPr>
    </w:p>
    <w:p w14:paraId="5C29CF0A" w14:textId="4493209A" w:rsidR="006E4296" w:rsidRDefault="006E4296" w:rsidP="006E4296">
      <w:pPr>
        <w:spacing w:afterLines="50" w:after="120"/>
        <w:jc w:val="both"/>
        <w:rPr>
          <w:sz w:val="22"/>
          <w:lang w:val="en-US"/>
        </w:rPr>
      </w:pPr>
    </w:p>
    <w:p w14:paraId="4D02F7CF" w14:textId="2CE4B77E" w:rsidR="001846DE" w:rsidRPr="0028343A" w:rsidRDefault="001846DE" w:rsidP="001846DE">
      <w:pPr>
        <w:spacing w:afterLines="50" w:after="120"/>
        <w:jc w:val="both"/>
        <w:rPr>
          <w:b/>
          <w:bCs/>
          <w:szCs w:val="21"/>
          <w:lang w:val="en-US"/>
        </w:rPr>
      </w:pPr>
      <w:r w:rsidRPr="00C219AB">
        <w:rPr>
          <w:b/>
          <w:bCs/>
          <w:szCs w:val="21"/>
          <w:lang w:val="en-US"/>
        </w:rPr>
        <w:t xml:space="preserve">Low priority question </w:t>
      </w:r>
      <w:r>
        <w:rPr>
          <w:b/>
          <w:bCs/>
          <w:szCs w:val="21"/>
          <w:lang w:val="en-US"/>
        </w:rPr>
        <w:t>2</w:t>
      </w:r>
      <w:r w:rsidRPr="00C219AB">
        <w:rPr>
          <w:b/>
          <w:bCs/>
          <w:szCs w:val="21"/>
          <w:lang w:val="en-US"/>
        </w:rPr>
        <w:t>-</w:t>
      </w:r>
      <w:r w:rsidR="00F81BC0">
        <w:rPr>
          <w:b/>
          <w:bCs/>
          <w:szCs w:val="21"/>
          <w:lang w:val="en-US"/>
        </w:rPr>
        <w:t>3</w:t>
      </w:r>
      <w:r w:rsidRPr="00C219AB">
        <w:rPr>
          <w:b/>
          <w:bCs/>
          <w:szCs w:val="21"/>
          <w:lang w:val="en-US"/>
        </w:rPr>
        <w:t>:</w:t>
      </w:r>
    </w:p>
    <w:p w14:paraId="05E99A31" w14:textId="7351E3C9" w:rsidR="001846DE" w:rsidRPr="0095730B" w:rsidRDefault="001846DE" w:rsidP="001846DE">
      <w:pPr>
        <w:pStyle w:val="aff"/>
        <w:numPr>
          <w:ilvl w:val="0"/>
          <w:numId w:val="10"/>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whether/how to revise the prerequisite feature groups for FG</w:t>
      </w:r>
      <w:r>
        <w:rPr>
          <w:b/>
          <w:bCs/>
          <w:szCs w:val="24"/>
          <w:lang w:val="en-US"/>
        </w:rPr>
        <w:t xml:space="preserve"> 2</w:t>
      </w:r>
      <w:r w:rsidR="002759F6">
        <w:rPr>
          <w:b/>
          <w:bCs/>
          <w:szCs w:val="24"/>
          <w:lang w:val="en-US"/>
        </w:rPr>
        <w:t>5</w:t>
      </w:r>
      <w:r>
        <w:rPr>
          <w:b/>
          <w:bCs/>
          <w:szCs w:val="24"/>
          <w:lang w:val="en-US"/>
        </w:rPr>
        <w:t>-1</w:t>
      </w:r>
    </w:p>
    <w:tbl>
      <w:tblPr>
        <w:tblStyle w:val="afd"/>
        <w:tblW w:w="5000" w:type="pct"/>
        <w:tblLook w:val="04A0" w:firstRow="1" w:lastRow="0" w:firstColumn="1" w:lastColumn="0" w:noHBand="0" w:noVBand="1"/>
      </w:tblPr>
      <w:tblGrid>
        <w:gridCol w:w="2265"/>
        <w:gridCol w:w="20118"/>
      </w:tblGrid>
      <w:tr w:rsidR="001846DE" w:rsidRPr="007F0249" w14:paraId="68EBAE46" w14:textId="77777777" w:rsidTr="000F06DD">
        <w:tc>
          <w:tcPr>
            <w:tcW w:w="506" w:type="pct"/>
            <w:shd w:val="clear" w:color="auto" w:fill="F2F2F2" w:themeFill="background1" w:themeFillShade="F2"/>
          </w:tcPr>
          <w:p w14:paraId="6DCD030B" w14:textId="77777777" w:rsidR="001846DE" w:rsidRPr="007F0249" w:rsidRDefault="001846DE" w:rsidP="000F06DD">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6CFAB481" w14:textId="77777777" w:rsidR="001846DE" w:rsidRPr="007F0249" w:rsidRDefault="001846DE" w:rsidP="000F06DD">
            <w:pPr>
              <w:spacing w:afterLines="50" w:after="120"/>
              <w:jc w:val="both"/>
              <w:rPr>
                <w:szCs w:val="21"/>
                <w:lang w:val="en-US"/>
              </w:rPr>
            </w:pPr>
            <w:r w:rsidRPr="007F0249">
              <w:rPr>
                <w:rFonts w:hint="eastAsia"/>
                <w:szCs w:val="21"/>
                <w:lang w:val="en-US"/>
              </w:rPr>
              <w:t>C</w:t>
            </w:r>
            <w:r w:rsidRPr="007F0249">
              <w:rPr>
                <w:szCs w:val="21"/>
                <w:lang w:val="en-US"/>
              </w:rPr>
              <w:t>omment</w:t>
            </w:r>
          </w:p>
        </w:tc>
      </w:tr>
      <w:tr w:rsidR="009538C4" w:rsidRPr="007F0249" w14:paraId="1C8F9F64" w14:textId="77777777" w:rsidTr="000F06DD">
        <w:tc>
          <w:tcPr>
            <w:tcW w:w="506" w:type="pct"/>
          </w:tcPr>
          <w:p w14:paraId="7FD84AF4" w14:textId="77777777" w:rsidR="009538C4" w:rsidRDefault="009538C4" w:rsidP="008A27A8">
            <w:pPr>
              <w:jc w:val="both"/>
              <w:rPr>
                <w:rFonts w:eastAsia="SimSun"/>
                <w:szCs w:val="21"/>
                <w:lang w:val="en-US" w:eastAsia="zh-CN"/>
              </w:rPr>
            </w:pPr>
          </w:p>
        </w:tc>
        <w:tc>
          <w:tcPr>
            <w:tcW w:w="4494" w:type="pct"/>
          </w:tcPr>
          <w:p w14:paraId="27C06FD9" w14:textId="77777777" w:rsidR="009538C4" w:rsidRDefault="009538C4" w:rsidP="008A27A8">
            <w:pPr>
              <w:rPr>
                <w:rFonts w:ascii="ＭＳ Ｐゴシック" w:eastAsia="SimSun" w:hAnsi="ＭＳ Ｐゴシック" w:cs="ＭＳ Ｐゴシック"/>
                <w:color w:val="000000"/>
                <w:szCs w:val="21"/>
                <w:lang w:val="en-US" w:eastAsia="zh-CN"/>
              </w:rPr>
            </w:pPr>
          </w:p>
        </w:tc>
      </w:tr>
      <w:tr w:rsidR="009538C4" w:rsidRPr="007F0249" w14:paraId="3D82FAC2" w14:textId="77777777" w:rsidTr="000F06DD">
        <w:tc>
          <w:tcPr>
            <w:tcW w:w="506" w:type="pct"/>
          </w:tcPr>
          <w:p w14:paraId="1AEAA409" w14:textId="77777777" w:rsidR="009538C4" w:rsidRDefault="009538C4" w:rsidP="008A27A8">
            <w:pPr>
              <w:jc w:val="both"/>
              <w:rPr>
                <w:rFonts w:eastAsia="SimSun"/>
                <w:szCs w:val="21"/>
                <w:lang w:val="en-US" w:eastAsia="zh-CN"/>
              </w:rPr>
            </w:pPr>
          </w:p>
        </w:tc>
        <w:tc>
          <w:tcPr>
            <w:tcW w:w="4494" w:type="pct"/>
          </w:tcPr>
          <w:p w14:paraId="36A39B20" w14:textId="77777777" w:rsidR="009538C4" w:rsidRDefault="009538C4" w:rsidP="008A27A8">
            <w:pPr>
              <w:rPr>
                <w:rFonts w:ascii="ＭＳ Ｐゴシック" w:eastAsia="SimSun" w:hAnsi="ＭＳ Ｐゴシック" w:cs="ＭＳ Ｐゴシック"/>
                <w:color w:val="000000"/>
                <w:szCs w:val="21"/>
                <w:lang w:val="en-US" w:eastAsia="zh-CN"/>
              </w:rPr>
            </w:pPr>
          </w:p>
        </w:tc>
      </w:tr>
      <w:tr w:rsidR="009538C4" w:rsidRPr="007F0249" w14:paraId="761DDD9F" w14:textId="77777777" w:rsidTr="000F06DD">
        <w:tc>
          <w:tcPr>
            <w:tcW w:w="506" w:type="pct"/>
          </w:tcPr>
          <w:p w14:paraId="1C50DFED" w14:textId="77777777" w:rsidR="009538C4" w:rsidRDefault="009538C4" w:rsidP="008A27A8">
            <w:pPr>
              <w:jc w:val="both"/>
              <w:rPr>
                <w:rFonts w:eastAsia="SimSun"/>
                <w:szCs w:val="21"/>
                <w:lang w:val="en-US" w:eastAsia="zh-CN"/>
              </w:rPr>
            </w:pPr>
          </w:p>
        </w:tc>
        <w:tc>
          <w:tcPr>
            <w:tcW w:w="4494" w:type="pct"/>
          </w:tcPr>
          <w:p w14:paraId="65AB425D" w14:textId="77777777" w:rsidR="009538C4" w:rsidRDefault="009538C4" w:rsidP="008A27A8">
            <w:pPr>
              <w:rPr>
                <w:rFonts w:ascii="ＭＳ Ｐゴシック" w:eastAsia="SimSun" w:hAnsi="ＭＳ Ｐゴシック" w:cs="ＭＳ Ｐゴシック"/>
                <w:color w:val="000000"/>
                <w:szCs w:val="21"/>
                <w:lang w:val="en-US" w:eastAsia="zh-CN"/>
              </w:rPr>
            </w:pPr>
          </w:p>
        </w:tc>
      </w:tr>
    </w:tbl>
    <w:p w14:paraId="04800DD6" w14:textId="77777777" w:rsidR="001846DE" w:rsidRDefault="001846DE" w:rsidP="001846DE">
      <w:pPr>
        <w:spacing w:afterLines="50" w:after="120"/>
        <w:jc w:val="both"/>
        <w:rPr>
          <w:sz w:val="22"/>
        </w:rPr>
      </w:pPr>
    </w:p>
    <w:p w14:paraId="5B56950D" w14:textId="23A0FD26" w:rsidR="00593155" w:rsidRDefault="00593155" w:rsidP="006E4296">
      <w:pPr>
        <w:spacing w:afterLines="50" w:after="120"/>
        <w:jc w:val="both"/>
        <w:rPr>
          <w:sz w:val="22"/>
          <w:lang w:val="en-US"/>
        </w:rPr>
      </w:pPr>
    </w:p>
    <w:p w14:paraId="2D400844" w14:textId="4D97E82A" w:rsidR="006E4296" w:rsidRPr="0028343A" w:rsidRDefault="006E4296" w:rsidP="006E4296">
      <w:pPr>
        <w:spacing w:afterLines="50" w:after="120"/>
        <w:jc w:val="both"/>
        <w:rPr>
          <w:b/>
          <w:bCs/>
          <w:szCs w:val="21"/>
          <w:lang w:val="en-US"/>
        </w:rPr>
      </w:pPr>
      <w:r w:rsidRPr="00C219AB">
        <w:rPr>
          <w:b/>
          <w:bCs/>
          <w:szCs w:val="21"/>
          <w:lang w:val="en-US"/>
        </w:rPr>
        <w:t>Low priority question 2-</w:t>
      </w:r>
      <w:r w:rsidR="00F81BC0">
        <w:rPr>
          <w:b/>
          <w:bCs/>
          <w:szCs w:val="21"/>
          <w:lang w:val="en-US"/>
        </w:rPr>
        <w:t>4</w:t>
      </w:r>
      <w:r w:rsidRPr="00C219AB">
        <w:rPr>
          <w:b/>
          <w:bCs/>
          <w:szCs w:val="21"/>
          <w:lang w:val="en-US"/>
        </w:rPr>
        <w:t>:</w:t>
      </w:r>
    </w:p>
    <w:p w14:paraId="0C89D9AB" w14:textId="3D4759F0" w:rsidR="006E4296" w:rsidRPr="0095730B" w:rsidRDefault="006E4296" w:rsidP="006E4296">
      <w:pPr>
        <w:pStyle w:val="aff"/>
        <w:numPr>
          <w:ilvl w:val="0"/>
          <w:numId w:val="10"/>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 2</w:t>
      </w:r>
      <w:r w:rsidR="002759F6">
        <w:rPr>
          <w:b/>
          <w:bCs/>
          <w:szCs w:val="24"/>
        </w:rPr>
        <w:t>5</w:t>
      </w:r>
      <w:r>
        <w:rPr>
          <w:b/>
          <w:bCs/>
          <w:szCs w:val="24"/>
        </w:rPr>
        <w:t xml:space="preserve">-1 which do not </w:t>
      </w:r>
      <w:r w:rsidRPr="0095730B">
        <w:rPr>
          <w:b/>
          <w:bCs/>
          <w:szCs w:val="24"/>
        </w:rPr>
        <w:t>have capability signaling impacts</w:t>
      </w:r>
    </w:p>
    <w:tbl>
      <w:tblPr>
        <w:tblStyle w:val="afd"/>
        <w:tblW w:w="5000" w:type="pct"/>
        <w:tblLook w:val="04A0" w:firstRow="1" w:lastRow="0" w:firstColumn="1" w:lastColumn="0" w:noHBand="0" w:noVBand="1"/>
      </w:tblPr>
      <w:tblGrid>
        <w:gridCol w:w="2265"/>
        <w:gridCol w:w="20118"/>
      </w:tblGrid>
      <w:tr w:rsidR="006E4296" w:rsidRPr="007F0249" w14:paraId="7FF48CFE" w14:textId="77777777" w:rsidTr="000F06DD">
        <w:tc>
          <w:tcPr>
            <w:tcW w:w="506" w:type="pct"/>
            <w:shd w:val="clear" w:color="auto" w:fill="F2F2F2" w:themeFill="background1" w:themeFillShade="F2"/>
          </w:tcPr>
          <w:p w14:paraId="1F703B1B" w14:textId="77777777" w:rsidR="006E4296" w:rsidRPr="007F0249" w:rsidRDefault="006E4296" w:rsidP="000F06DD">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F984750" w14:textId="77777777" w:rsidR="006E4296" w:rsidRPr="007F0249" w:rsidRDefault="006E4296" w:rsidP="000F06DD">
            <w:pPr>
              <w:spacing w:afterLines="50" w:after="120"/>
              <w:jc w:val="both"/>
              <w:rPr>
                <w:szCs w:val="21"/>
                <w:lang w:val="en-US"/>
              </w:rPr>
            </w:pPr>
            <w:r w:rsidRPr="007F0249">
              <w:rPr>
                <w:rFonts w:hint="eastAsia"/>
                <w:szCs w:val="21"/>
                <w:lang w:val="en-US"/>
              </w:rPr>
              <w:t>C</w:t>
            </w:r>
            <w:r w:rsidRPr="007F0249">
              <w:rPr>
                <w:szCs w:val="21"/>
                <w:lang w:val="en-US"/>
              </w:rPr>
              <w:t>omment</w:t>
            </w:r>
          </w:p>
        </w:tc>
      </w:tr>
      <w:tr w:rsidR="006E4296" w:rsidRPr="007F0249" w14:paraId="21AD546A" w14:textId="77777777" w:rsidTr="000F06DD">
        <w:tc>
          <w:tcPr>
            <w:tcW w:w="506" w:type="pct"/>
          </w:tcPr>
          <w:p w14:paraId="63D1F0AB" w14:textId="02939AEE" w:rsidR="006E4296" w:rsidRPr="0087363D" w:rsidRDefault="006E4296" w:rsidP="000F06DD">
            <w:pPr>
              <w:spacing w:after="0"/>
              <w:jc w:val="both"/>
              <w:rPr>
                <w:rFonts w:eastAsiaTheme="minorEastAsia"/>
                <w:szCs w:val="21"/>
                <w:lang w:val="en-US"/>
              </w:rPr>
            </w:pPr>
          </w:p>
        </w:tc>
        <w:tc>
          <w:tcPr>
            <w:tcW w:w="4494" w:type="pct"/>
          </w:tcPr>
          <w:p w14:paraId="080ACED4" w14:textId="609D0347" w:rsidR="006E4296" w:rsidRPr="0087363D" w:rsidRDefault="006E4296" w:rsidP="000F06DD">
            <w:pPr>
              <w:spacing w:after="0"/>
              <w:rPr>
                <w:rFonts w:eastAsia="ＭＳ Ｐゴシック"/>
                <w:szCs w:val="21"/>
                <w:lang w:val="en-US"/>
              </w:rPr>
            </w:pPr>
          </w:p>
        </w:tc>
      </w:tr>
      <w:tr w:rsidR="009538C4" w:rsidRPr="007F0249" w14:paraId="493E778E" w14:textId="77777777" w:rsidTr="000F06DD">
        <w:tc>
          <w:tcPr>
            <w:tcW w:w="506" w:type="pct"/>
          </w:tcPr>
          <w:p w14:paraId="5DBE1ACC" w14:textId="77777777" w:rsidR="009538C4" w:rsidRPr="0087363D" w:rsidRDefault="009538C4" w:rsidP="000F06DD">
            <w:pPr>
              <w:jc w:val="both"/>
              <w:rPr>
                <w:rFonts w:eastAsiaTheme="minorEastAsia"/>
                <w:szCs w:val="21"/>
                <w:lang w:val="en-US"/>
              </w:rPr>
            </w:pPr>
          </w:p>
        </w:tc>
        <w:tc>
          <w:tcPr>
            <w:tcW w:w="4494" w:type="pct"/>
          </w:tcPr>
          <w:p w14:paraId="6116F83F" w14:textId="77777777" w:rsidR="009538C4" w:rsidRPr="0087363D" w:rsidRDefault="009538C4" w:rsidP="000F06DD">
            <w:pPr>
              <w:rPr>
                <w:rFonts w:eastAsia="ＭＳ Ｐゴシック"/>
                <w:szCs w:val="21"/>
                <w:lang w:val="en-US"/>
              </w:rPr>
            </w:pPr>
          </w:p>
        </w:tc>
      </w:tr>
      <w:tr w:rsidR="009538C4" w:rsidRPr="007F0249" w14:paraId="5E5FE4F3" w14:textId="77777777" w:rsidTr="000F06DD">
        <w:tc>
          <w:tcPr>
            <w:tcW w:w="506" w:type="pct"/>
          </w:tcPr>
          <w:p w14:paraId="2DB391AE" w14:textId="77777777" w:rsidR="009538C4" w:rsidRPr="0087363D" w:rsidRDefault="009538C4" w:rsidP="000F06DD">
            <w:pPr>
              <w:jc w:val="both"/>
              <w:rPr>
                <w:rFonts w:eastAsiaTheme="minorEastAsia"/>
                <w:szCs w:val="21"/>
                <w:lang w:val="en-US"/>
              </w:rPr>
            </w:pPr>
          </w:p>
        </w:tc>
        <w:tc>
          <w:tcPr>
            <w:tcW w:w="4494" w:type="pct"/>
          </w:tcPr>
          <w:p w14:paraId="5CE87F13" w14:textId="77777777" w:rsidR="009538C4" w:rsidRPr="0087363D" w:rsidRDefault="009538C4" w:rsidP="000F06DD">
            <w:pPr>
              <w:rPr>
                <w:rFonts w:eastAsia="ＭＳ Ｐゴシック"/>
                <w:szCs w:val="21"/>
                <w:lang w:val="en-US"/>
              </w:rPr>
            </w:pPr>
          </w:p>
        </w:tc>
      </w:tr>
    </w:tbl>
    <w:p w14:paraId="32A9550A" w14:textId="77777777" w:rsidR="006E4296" w:rsidRDefault="006E4296" w:rsidP="006E4296">
      <w:pPr>
        <w:spacing w:afterLines="50" w:after="120"/>
        <w:jc w:val="both"/>
        <w:rPr>
          <w:sz w:val="22"/>
        </w:rPr>
      </w:pPr>
    </w:p>
    <w:p w14:paraId="03F72E30" w14:textId="77777777" w:rsidR="006E4296" w:rsidRDefault="006E4296" w:rsidP="00F8330C">
      <w:pPr>
        <w:spacing w:afterLines="50" w:after="120"/>
        <w:jc w:val="both"/>
        <w:rPr>
          <w:sz w:val="22"/>
          <w:lang w:val="en-US"/>
        </w:rPr>
      </w:pPr>
    </w:p>
    <w:p w14:paraId="3863DB2A" w14:textId="77777777" w:rsidR="00D945B5" w:rsidRDefault="00D945B5" w:rsidP="00F8330C">
      <w:pPr>
        <w:spacing w:afterLines="50" w:after="120"/>
        <w:jc w:val="both"/>
        <w:rPr>
          <w:sz w:val="22"/>
          <w:lang w:val="en-US"/>
        </w:rPr>
      </w:pPr>
    </w:p>
    <w:p w14:paraId="42274CF4" w14:textId="22134478" w:rsidR="0098019C" w:rsidRPr="009517C5" w:rsidRDefault="000A0193" w:rsidP="0098019C">
      <w:pPr>
        <w:pStyle w:val="1"/>
        <w:numPr>
          <w:ilvl w:val="0"/>
          <w:numId w:val="4"/>
        </w:numPr>
        <w:spacing w:before="180" w:after="120"/>
        <w:rPr>
          <w:rFonts w:eastAsia="ＭＳ 明朝"/>
          <w:b/>
          <w:bCs/>
          <w:szCs w:val="24"/>
          <w:lang w:val="en-US"/>
        </w:rPr>
      </w:pPr>
      <w:r>
        <w:rPr>
          <w:rFonts w:eastAsia="ＭＳ 明朝"/>
          <w:b/>
          <w:bCs/>
          <w:szCs w:val="24"/>
          <w:lang w:val="en-US"/>
        </w:rPr>
        <w:t>25-2</w:t>
      </w:r>
      <w:r w:rsidR="0098019C">
        <w:rPr>
          <w:rFonts w:eastAsia="ＭＳ 明朝"/>
          <w:b/>
          <w:bCs/>
          <w:szCs w:val="24"/>
          <w:lang w:val="en-US"/>
        </w:rPr>
        <w:t xml:space="preserve"> to </w:t>
      </w:r>
      <w:r>
        <w:rPr>
          <w:rFonts w:eastAsia="ＭＳ 明朝"/>
          <w:b/>
          <w:bCs/>
          <w:szCs w:val="24"/>
          <w:lang w:val="en-US"/>
        </w:rPr>
        <w:t>25-3a</w:t>
      </w:r>
      <w:r w:rsidR="0098019C">
        <w:rPr>
          <w:rFonts w:eastAsia="ＭＳ 明朝"/>
          <w:b/>
          <w:bCs/>
          <w:szCs w:val="24"/>
          <w:lang w:val="en-US"/>
        </w:rPr>
        <w:t xml:space="preserve">: </w:t>
      </w:r>
      <w:r w:rsidR="00FB250B">
        <w:rPr>
          <w:rFonts w:eastAsia="ＭＳ 明朝"/>
          <w:b/>
          <w:bCs/>
          <w:szCs w:val="24"/>
          <w:lang w:val="en-US"/>
        </w:rPr>
        <w:t xml:space="preserve">PUCCH </w:t>
      </w:r>
      <w:r w:rsidRPr="000A0193">
        <w:rPr>
          <w:rFonts w:eastAsia="ＭＳ 明朝"/>
          <w:b/>
          <w:bCs/>
          <w:szCs w:val="24"/>
          <w:lang w:val="en-US"/>
        </w:rPr>
        <w:t>Repetition</w:t>
      </w:r>
      <w:r w:rsidR="00FB250B">
        <w:rPr>
          <w:rFonts w:eastAsia="ＭＳ 明朝"/>
          <w:b/>
          <w:bCs/>
          <w:szCs w:val="24"/>
          <w:lang w:val="en-US"/>
        </w:rPr>
        <w:t xml:space="preserve"> enhancements</w:t>
      </w:r>
    </w:p>
    <w:p w14:paraId="4B6A2557" w14:textId="515291E8" w:rsidR="0098019C" w:rsidRPr="0098019C" w:rsidRDefault="0098019C" w:rsidP="00F8330C">
      <w:pPr>
        <w:spacing w:afterLines="50" w:after="120"/>
        <w:jc w:val="both"/>
        <w:rPr>
          <w:sz w:val="22"/>
          <w:lang w:val="en-US"/>
        </w:rPr>
      </w:pPr>
      <w:r>
        <w:rPr>
          <w:rFonts w:hint="eastAsia"/>
          <w:sz w:val="22"/>
          <w:lang w:val="en-US"/>
        </w:rPr>
        <w:t>I</w:t>
      </w:r>
      <w:r>
        <w:rPr>
          <w:sz w:val="22"/>
          <w:lang w:val="en-US"/>
        </w:rPr>
        <w:t xml:space="preserve">n [1], FGs </w:t>
      </w:r>
      <w:r w:rsidR="001E3D5A" w:rsidRPr="001E3D5A">
        <w:rPr>
          <w:sz w:val="22"/>
          <w:lang w:val="en-US"/>
        </w:rPr>
        <w:t>25-2 to 25-3a</w:t>
      </w:r>
      <w:r>
        <w:rPr>
          <w:sz w:val="22"/>
          <w:lang w:val="en-US"/>
        </w:rPr>
        <w:t xml:space="preserve">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4610B" w14:paraId="7871AA2E" w14:textId="77777777" w:rsidTr="000F06DD">
        <w:trPr>
          <w:trHeight w:val="20"/>
        </w:trPr>
        <w:tc>
          <w:tcPr>
            <w:tcW w:w="1130" w:type="dxa"/>
            <w:tcBorders>
              <w:top w:val="single" w:sz="4" w:space="0" w:color="auto"/>
              <w:left w:val="single" w:sz="4" w:space="0" w:color="auto"/>
              <w:bottom w:val="single" w:sz="4" w:space="0" w:color="auto"/>
              <w:right w:val="single" w:sz="4" w:space="0" w:color="auto"/>
            </w:tcBorders>
            <w:hideMark/>
          </w:tcPr>
          <w:p w14:paraId="47EACC18" w14:textId="77777777" w:rsidR="0004610B" w:rsidRDefault="0004610B" w:rsidP="000F06DD">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15A4856B" w14:textId="77777777" w:rsidR="0004610B" w:rsidRDefault="0004610B" w:rsidP="000F06DD">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639F2566" w14:textId="77777777" w:rsidR="0004610B" w:rsidRDefault="0004610B" w:rsidP="000F06DD">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6B6A977D" w14:textId="77777777" w:rsidR="0004610B" w:rsidRDefault="0004610B" w:rsidP="000F06DD">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734283A7" w14:textId="77777777" w:rsidR="0004610B" w:rsidRDefault="0004610B" w:rsidP="000F06DD">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9C19793" w14:textId="77777777" w:rsidR="0004610B" w:rsidRDefault="0004610B" w:rsidP="000F06DD">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2E0D09E" w14:textId="77777777" w:rsidR="0004610B" w:rsidRDefault="0004610B" w:rsidP="000F06DD">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35B04505" w14:textId="77777777" w:rsidR="0004610B" w:rsidRDefault="0004610B" w:rsidP="000F06D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654A1F7" w14:textId="77777777" w:rsidR="0004610B" w:rsidRDefault="0004610B" w:rsidP="000F06D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37D64FB5" w14:textId="77777777" w:rsidR="0004610B" w:rsidRDefault="0004610B" w:rsidP="000F06D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3BC9777" w14:textId="77777777" w:rsidR="0004610B" w:rsidRDefault="0004610B" w:rsidP="000F06DD">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50B795C" w14:textId="77777777" w:rsidR="0004610B" w:rsidRDefault="0004610B" w:rsidP="000F06DD">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043BA30E" w14:textId="77777777" w:rsidR="0004610B" w:rsidRDefault="0004610B" w:rsidP="000F06DD">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7EEB0163" w14:textId="77777777" w:rsidR="0004610B" w:rsidRDefault="0004610B" w:rsidP="000F06DD">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18A120BD" w14:textId="77777777" w:rsidR="0004610B" w:rsidRDefault="0004610B" w:rsidP="000F06DD">
            <w:pPr>
              <w:pStyle w:val="TAH"/>
              <w:rPr>
                <w:rFonts w:asciiTheme="majorHAnsi" w:hAnsiTheme="majorHAnsi" w:cstheme="majorHAnsi"/>
                <w:szCs w:val="18"/>
              </w:rPr>
            </w:pPr>
            <w:r>
              <w:rPr>
                <w:rFonts w:asciiTheme="majorHAnsi" w:hAnsiTheme="majorHAnsi" w:cstheme="majorHAnsi"/>
                <w:szCs w:val="18"/>
              </w:rPr>
              <w:t>Mandatory/Optional</w:t>
            </w:r>
          </w:p>
        </w:tc>
      </w:tr>
      <w:tr w:rsidR="00445C7B" w14:paraId="715187A0" w14:textId="77777777" w:rsidTr="00415C7C">
        <w:trPr>
          <w:trHeight w:val="20"/>
        </w:trPr>
        <w:tc>
          <w:tcPr>
            <w:tcW w:w="1130" w:type="dxa"/>
            <w:tcBorders>
              <w:top w:val="single" w:sz="4" w:space="0" w:color="auto"/>
              <w:left w:val="single" w:sz="4" w:space="0" w:color="auto"/>
              <w:bottom w:val="single" w:sz="4" w:space="0" w:color="auto"/>
              <w:right w:val="single" w:sz="4" w:space="0" w:color="auto"/>
            </w:tcBorders>
            <w:hideMark/>
          </w:tcPr>
          <w:p w14:paraId="4D71E640" w14:textId="1AF9682A" w:rsidR="00445C7B" w:rsidRDefault="00445C7B" w:rsidP="00445C7B">
            <w:pPr>
              <w:pStyle w:val="TAL"/>
              <w:rPr>
                <w:rFonts w:asciiTheme="majorHAnsi" w:hAnsiTheme="majorHAnsi" w:cstheme="majorHAnsi"/>
                <w:szCs w:val="18"/>
                <w:lang w:eastAsia="ja-JP"/>
              </w:rPr>
            </w:pPr>
            <w:r>
              <w:rPr>
                <w:rFonts w:asciiTheme="majorHAnsi" w:hAnsiTheme="majorHAnsi" w:cstheme="majorHAnsi"/>
                <w:szCs w:val="18"/>
                <w:lang w:eastAsia="ja-JP"/>
              </w:rPr>
              <w:t xml:space="preserve"> 25.</w:t>
            </w:r>
            <w:r>
              <w:t xml:space="preserve"> </w:t>
            </w:r>
            <w:r>
              <w:rPr>
                <w:rFonts w:asciiTheme="majorHAnsi" w:hAnsiTheme="majorHAnsi" w:cstheme="majorHAnsi"/>
                <w:szCs w:val="18"/>
                <w:lang w:eastAsia="ja-JP"/>
              </w:rPr>
              <w:t>NR_IIOT_URLLC_enh</w:t>
            </w:r>
          </w:p>
        </w:tc>
        <w:tc>
          <w:tcPr>
            <w:tcW w:w="710" w:type="dxa"/>
            <w:tcBorders>
              <w:top w:val="single" w:sz="4" w:space="0" w:color="auto"/>
              <w:left w:val="single" w:sz="4" w:space="0" w:color="auto"/>
              <w:bottom w:val="single" w:sz="4" w:space="0" w:color="auto"/>
              <w:right w:val="single" w:sz="4" w:space="0" w:color="auto"/>
            </w:tcBorders>
            <w:hideMark/>
          </w:tcPr>
          <w:p w14:paraId="259B133F" w14:textId="2DFE6233" w:rsidR="00445C7B" w:rsidRDefault="00445C7B" w:rsidP="00445C7B">
            <w:pPr>
              <w:pStyle w:val="TAL"/>
              <w:rPr>
                <w:rFonts w:asciiTheme="majorHAnsi" w:hAnsiTheme="majorHAnsi" w:cstheme="majorHAnsi"/>
                <w:szCs w:val="18"/>
                <w:lang w:eastAsia="ja-JP"/>
              </w:rPr>
            </w:pPr>
            <w:r>
              <w:rPr>
                <w:rFonts w:asciiTheme="majorHAnsi" w:hAnsiTheme="majorHAnsi" w:cstheme="majorHAnsi"/>
                <w:szCs w:val="18"/>
                <w:lang w:eastAsia="ja-JP"/>
              </w:rPr>
              <w:t>25-2</w:t>
            </w:r>
          </w:p>
        </w:tc>
        <w:tc>
          <w:tcPr>
            <w:tcW w:w="1559" w:type="dxa"/>
            <w:tcBorders>
              <w:top w:val="single" w:sz="4" w:space="0" w:color="auto"/>
              <w:left w:val="single" w:sz="4" w:space="0" w:color="auto"/>
              <w:bottom w:val="single" w:sz="4" w:space="0" w:color="auto"/>
              <w:right w:val="single" w:sz="4" w:space="0" w:color="auto"/>
            </w:tcBorders>
            <w:hideMark/>
          </w:tcPr>
          <w:p w14:paraId="493E243D" w14:textId="01450EA4" w:rsidR="00445C7B" w:rsidRDefault="00445C7B" w:rsidP="00445C7B">
            <w:pPr>
              <w:pStyle w:val="TAL"/>
              <w:rPr>
                <w:rFonts w:asciiTheme="majorHAnsi" w:eastAsia="SimSun" w:hAnsiTheme="majorHAnsi" w:cstheme="majorHAnsi"/>
                <w:szCs w:val="18"/>
                <w:lang w:eastAsia="zh-CN"/>
              </w:rPr>
            </w:pPr>
            <w:r>
              <w:t>Repetitions for PUCCH format 0, and 2 over multiple slots with K = 2, 4, 8</w:t>
            </w:r>
          </w:p>
        </w:tc>
        <w:tc>
          <w:tcPr>
            <w:tcW w:w="6371" w:type="dxa"/>
            <w:tcBorders>
              <w:top w:val="single" w:sz="4" w:space="0" w:color="auto"/>
              <w:left w:val="single" w:sz="4" w:space="0" w:color="auto"/>
              <w:bottom w:val="single" w:sz="4" w:space="0" w:color="auto"/>
              <w:right w:val="single" w:sz="4" w:space="0" w:color="auto"/>
            </w:tcBorders>
            <w:hideMark/>
          </w:tcPr>
          <w:p w14:paraId="70011585" w14:textId="6BF9BC09" w:rsidR="00445C7B" w:rsidRDefault="00445C7B" w:rsidP="00445C7B">
            <w:pPr>
              <w:pStyle w:val="aff"/>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Repetitions for PUCCH format 0 and 2 over multiple slots with K = 2, 4, 8</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74A37597" w14:textId="769ABC42" w:rsidR="00445C7B" w:rsidRDefault="00445C7B" w:rsidP="00445C7B">
            <w:pPr>
              <w:pStyle w:val="TAL"/>
              <w:rPr>
                <w:rFonts w:asciiTheme="majorHAnsi" w:hAnsiTheme="majorHAnsi" w:cstheme="majorHAnsi"/>
                <w:szCs w:val="18"/>
              </w:rPr>
            </w:pPr>
            <w:r>
              <w:t>4-</w:t>
            </w:r>
            <w:commentRangeStart w:id="7"/>
            <w:r>
              <w:t>23</w:t>
            </w:r>
            <w:commentRangeEnd w:id="7"/>
            <w:r>
              <w:rPr>
                <w:rStyle w:val="af5"/>
                <w:rFonts w:ascii="Times New Roman" w:eastAsiaTheme="minorEastAsia" w:hAnsi="Times New Roman"/>
              </w:rPr>
              <w:commentReference w:id="7"/>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3DE31FCF" w14:textId="50038C54" w:rsidR="00445C7B" w:rsidRDefault="00445C7B" w:rsidP="00445C7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D482F13" w14:textId="22EE64C3" w:rsidR="00445C7B" w:rsidRDefault="00445C7B" w:rsidP="00445C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542D4CD" w14:textId="77777777" w:rsidR="00445C7B" w:rsidRDefault="00445C7B" w:rsidP="00445C7B">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FEAA1B3" w14:textId="3E085652" w:rsidR="00445C7B" w:rsidRDefault="00445C7B" w:rsidP="00445C7B">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74A3913" w14:textId="312F5571" w:rsidR="00445C7B" w:rsidRDefault="00445C7B" w:rsidP="00445C7B">
            <w:pPr>
              <w:pStyle w:val="TAL"/>
              <w:rPr>
                <w:rFonts w:asciiTheme="majorHAnsi" w:hAnsiTheme="majorHAnsi" w:cstheme="majorHAnsi"/>
                <w:szCs w:val="18"/>
              </w:rPr>
            </w:pPr>
            <w:r>
              <w:rPr>
                <w:rFonts w:asciiTheme="majorHAnsi" w:hAnsiTheme="majorHAnsi" w:cstheme="majorHAnsi"/>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757C8110" w14:textId="5A5F2FB9" w:rsidR="00445C7B" w:rsidRDefault="00445C7B" w:rsidP="00445C7B">
            <w:pPr>
              <w:pStyle w:val="TAL"/>
              <w:rPr>
                <w:rFonts w:asciiTheme="majorHAnsi" w:hAnsiTheme="majorHAnsi" w:cstheme="majorHAnsi"/>
                <w:szCs w:val="18"/>
              </w:rPr>
            </w:pPr>
            <w:r>
              <w:rPr>
                <w:rFonts w:asciiTheme="majorHAnsi" w:hAnsiTheme="majorHAnsi" w:cstheme="majorHAnsi"/>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44704A0F" w14:textId="4EAD36C0" w:rsidR="00445C7B" w:rsidRDefault="00445C7B" w:rsidP="00445C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22D5F60C" w14:textId="77777777" w:rsidR="00445C7B" w:rsidRDefault="00445C7B" w:rsidP="00445C7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054CE09D" w14:textId="162CED61" w:rsidR="00445C7B" w:rsidRDefault="00445C7B" w:rsidP="00445C7B">
            <w:pPr>
              <w:pStyle w:val="TAL"/>
              <w:rPr>
                <w:rFonts w:asciiTheme="majorHAnsi" w:hAnsiTheme="majorHAnsi" w:cstheme="majorHAnsi"/>
                <w:szCs w:val="18"/>
              </w:rPr>
            </w:pPr>
            <w:r>
              <w:rPr>
                <w:rFonts w:asciiTheme="majorHAnsi" w:hAnsiTheme="majorHAnsi" w:cstheme="majorHAnsi"/>
                <w:szCs w:val="18"/>
              </w:rPr>
              <w:t>Optional with capability signaling</w:t>
            </w:r>
          </w:p>
        </w:tc>
      </w:tr>
      <w:tr w:rsidR="00445C7B" w14:paraId="35806CCD" w14:textId="77777777" w:rsidTr="00415C7C">
        <w:trPr>
          <w:trHeight w:val="20"/>
        </w:trPr>
        <w:tc>
          <w:tcPr>
            <w:tcW w:w="1130" w:type="dxa"/>
            <w:tcBorders>
              <w:top w:val="single" w:sz="4" w:space="0" w:color="auto"/>
              <w:left w:val="single" w:sz="4" w:space="0" w:color="auto"/>
              <w:bottom w:val="single" w:sz="4" w:space="0" w:color="auto"/>
              <w:right w:val="single" w:sz="4" w:space="0" w:color="auto"/>
            </w:tcBorders>
            <w:hideMark/>
          </w:tcPr>
          <w:p w14:paraId="5FCD05DA" w14:textId="65202B91" w:rsidR="00445C7B" w:rsidRDefault="00445C7B" w:rsidP="00445C7B">
            <w:pPr>
              <w:pStyle w:val="TAL"/>
              <w:rPr>
                <w:rFonts w:asciiTheme="majorHAnsi" w:hAnsiTheme="majorHAnsi" w:cstheme="majorHAnsi"/>
                <w:szCs w:val="18"/>
                <w:lang w:eastAsia="ja-JP"/>
              </w:rPr>
            </w:pPr>
            <w:r>
              <w:rPr>
                <w:rFonts w:asciiTheme="majorHAnsi" w:hAnsiTheme="majorHAnsi" w:cstheme="majorHAnsi"/>
                <w:szCs w:val="18"/>
                <w:lang w:eastAsia="ja-JP"/>
              </w:rPr>
              <w:t xml:space="preserve"> 25.</w:t>
            </w:r>
            <w:r>
              <w:t xml:space="preserve"> </w:t>
            </w:r>
            <w:r>
              <w:rPr>
                <w:rFonts w:asciiTheme="majorHAnsi" w:hAnsiTheme="majorHAnsi" w:cstheme="majorHAnsi"/>
                <w:szCs w:val="18"/>
                <w:lang w:eastAsia="ja-JP"/>
              </w:rPr>
              <w:t>NR_IIOT_URLLC_enh</w:t>
            </w:r>
          </w:p>
        </w:tc>
        <w:tc>
          <w:tcPr>
            <w:tcW w:w="710" w:type="dxa"/>
            <w:tcBorders>
              <w:top w:val="single" w:sz="4" w:space="0" w:color="auto"/>
              <w:left w:val="single" w:sz="4" w:space="0" w:color="auto"/>
              <w:bottom w:val="single" w:sz="4" w:space="0" w:color="auto"/>
              <w:right w:val="single" w:sz="4" w:space="0" w:color="auto"/>
            </w:tcBorders>
            <w:hideMark/>
          </w:tcPr>
          <w:p w14:paraId="5766586E" w14:textId="5563CCB5" w:rsidR="00445C7B" w:rsidRDefault="00445C7B" w:rsidP="00445C7B">
            <w:pPr>
              <w:pStyle w:val="TAL"/>
              <w:rPr>
                <w:rFonts w:asciiTheme="majorHAnsi" w:hAnsiTheme="majorHAnsi" w:cstheme="majorHAnsi"/>
                <w:szCs w:val="18"/>
                <w:lang w:eastAsia="ja-JP"/>
              </w:rPr>
            </w:pPr>
            <w:r>
              <w:rPr>
                <w:rFonts w:asciiTheme="majorHAnsi" w:hAnsiTheme="majorHAnsi" w:cstheme="majorHAnsi"/>
                <w:szCs w:val="18"/>
                <w:lang w:eastAsia="ja-JP"/>
              </w:rPr>
              <w:t>25-3</w:t>
            </w:r>
          </w:p>
        </w:tc>
        <w:tc>
          <w:tcPr>
            <w:tcW w:w="1559" w:type="dxa"/>
            <w:tcBorders>
              <w:top w:val="single" w:sz="4" w:space="0" w:color="auto"/>
              <w:left w:val="single" w:sz="4" w:space="0" w:color="auto"/>
              <w:bottom w:val="single" w:sz="4" w:space="0" w:color="auto"/>
              <w:right w:val="single" w:sz="4" w:space="0" w:color="auto"/>
            </w:tcBorders>
            <w:hideMark/>
          </w:tcPr>
          <w:p w14:paraId="0C5B64CE" w14:textId="57259C67" w:rsidR="00445C7B" w:rsidRDefault="00445C7B" w:rsidP="00445C7B">
            <w:pPr>
              <w:pStyle w:val="TAL"/>
              <w:rPr>
                <w:rFonts w:asciiTheme="majorHAnsi" w:eastAsia="SimSun" w:hAnsiTheme="majorHAnsi" w:cstheme="majorHAnsi"/>
                <w:szCs w:val="18"/>
                <w:lang w:eastAsia="zh-CN"/>
              </w:rPr>
            </w:pPr>
            <w:r>
              <w:rPr>
                <w:rFonts w:eastAsia="Times New Roman"/>
                <w:lang w:eastAsia="ja-JP"/>
              </w:rPr>
              <w:t>Repetitions for PUCCH format 0, 1, 2, 3 and 4 over multiple PUCCH subslots with configured K = 2, 4, 8</w:t>
            </w:r>
          </w:p>
        </w:tc>
        <w:tc>
          <w:tcPr>
            <w:tcW w:w="6371" w:type="dxa"/>
            <w:tcBorders>
              <w:top w:val="single" w:sz="4" w:space="0" w:color="auto"/>
              <w:left w:val="single" w:sz="4" w:space="0" w:color="auto"/>
              <w:bottom w:val="single" w:sz="4" w:space="0" w:color="auto"/>
              <w:right w:val="single" w:sz="4" w:space="0" w:color="auto"/>
            </w:tcBorders>
            <w:hideMark/>
          </w:tcPr>
          <w:p w14:paraId="3EC6958B" w14:textId="77777777" w:rsidR="00445C7B" w:rsidRDefault="00445C7B" w:rsidP="00445C7B">
            <w:pPr>
              <w:autoSpaceDE w:val="0"/>
              <w:autoSpaceDN w:val="0"/>
              <w:adjustRightInd w:val="0"/>
              <w:snapToGrid w:val="0"/>
              <w:spacing w:afterLines="50" w:after="120"/>
              <w:contextualSpacing/>
              <w:jc w:val="both"/>
              <w:rPr>
                <w:rFonts w:asciiTheme="majorHAnsi" w:eastAsia="Times New Roman" w:hAnsiTheme="majorHAnsi" w:cstheme="majorHAnsi"/>
                <w:sz w:val="18"/>
                <w:szCs w:val="18"/>
              </w:rPr>
            </w:pPr>
            <w:r>
              <w:rPr>
                <w:rFonts w:asciiTheme="majorHAnsi" w:eastAsia="Times New Roman" w:hAnsiTheme="majorHAnsi" w:cstheme="majorHAnsi"/>
                <w:sz w:val="18"/>
                <w:szCs w:val="18"/>
              </w:rPr>
              <w:t>Repetitions for PUCCH format 0, 1, 2, 3 and 4 over multiple PUCCH subslots with RRC configured repetition factor K = 2, 4, 8</w:t>
            </w:r>
          </w:p>
          <w:p w14:paraId="2936FB71" w14:textId="6363BBB4" w:rsidR="00445C7B" w:rsidRDefault="00445C7B" w:rsidP="00445C7B">
            <w:pPr>
              <w:autoSpaceDE w:val="0"/>
              <w:autoSpaceDN w:val="0"/>
              <w:adjustRightInd w:val="0"/>
              <w:snapToGrid w:val="0"/>
              <w:spacing w:afterLines="50" w:after="120"/>
              <w:contextualSpacing/>
              <w:jc w:val="both"/>
              <w:rPr>
                <w:rFonts w:asciiTheme="majorHAnsi" w:hAnsiTheme="majorHAnsi" w:cstheme="majorHAnsi"/>
                <w:sz w:val="18"/>
                <w:szCs w:val="18"/>
              </w:rPr>
            </w:pPr>
            <w:r w:rsidRPr="00FD1ACD">
              <w:rPr>
                <w:rFonts w:asciiTheme="majorHAnsi" w:hAnsiTheme="majorHAnsi" w:cstheme="majorHAnsi"/>
                <w:sz w:val="18"/>
                <w:szCs w:val="18"/>
                <w:highlight w:val="yellow"/>
              </w:rPr>
              <w:t>FFS whether to separate the capability per UCI type</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125E760C" w14:textId="77777777" w:rsidR="00445C7B" w:rsidRDefault="00445C7B" w:rsidP="00445C7B">
            <w:pPr>
              <w:pStyle w:val="TAL"/>
            </w:pPr>
            <w:r>
              <w:t>4-</w:t>
            </w:r>
            <w:commentRangeStart w:id="8"/>
            <w:r>
              <w:t>23</w:t>
            </w:r>
            <w:commentRangeEnd w:id="8"/>
            <w:r>
              <w:rPr>
                <w:rStyle w:val="af5"/>
                <w:rFonts w:ascii="Times New Roman" w:eastAsiaTheme="minorEastAsia" w:hAnsi="Times New Roman"/>
              </w:rPr>
              <w:commentReference w:id="8"/>
            </w:r>
          </w:p>
          <w:p w14:paraId="193916DB" w14:textId="4CE36328" w:rsidR="00445C7B" w:rsidRDefault="00445C7B" w:rsidP="00445C7B">
            <w:pPr>
              <w:pStyle w:val="TAL"/>
              <w:rPr>
                <w:rFonts w:asciiTheme="majorHAnsi" w:hAnsiTheme="majorHAnsi" w:cstheme="majorHAnsi"/>
                <w:szCs w:val="18"/>
              </w:rPr>
            </w:pPr>
            <w:r>
              <w:t>1</w:t>
            </w:r>
            <w:commentRangeStart w:id="9"/>
            <w:r>
              <w:t>1</w:t>
            </w:r>
            <w:commentRangeEnd w:id="9"/>
            <w:r>
              <w:rPr>
                <w:rStyle w:val="af5"/>
                <w:rFonts w:ascii="Times New Roman" w:eastAsiaTheme="minorEastAsia" w:hAnsi="Times New Roman"/>
              </w:rPr>
              <w:commentReference w:id="9"/>
            </w:r>
            <w:r>
              <w:t>-3</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3E2E9458" w14:textId="6D10BF9B" w:rsidR="00445C7B" w:rsidRDefault="00445C7B" w:rsidP="00445C7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BFDC412" w14:textId="55345D2F" w:rsidR="00445C7B" w:rsidRDefault="00445C7B" w:rsidP="00445C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57A0AE" w14:textId="77777777" w:rsidR="00445C7B" w:rsidRDefault="00445C7B" w:rsidP="00445C7B">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9BC319D" w14:textId="59A57D8C" w:rsidR="00445C7B" w:rsidRDefault="00445C7B" w:rsidP="00445C7B">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53C83E5C" w14:textId="4EE5706A" w:rsidR="00445C7B" w:rsidRDefault="00445C7B" w:rsidP="00445C7B">
            <w:pPr>
              <w:pStyle w:val="TAL"/>
              <w:rPr>
                <w:rFonts w:asciiTheme="majorHAnsi" w:hAnsiTheme="majorHAnsi" w:cstheme="majorHAnsi"/>
                <w:szCs w:val="18"/>
              </w:rPr>
            </w:pPr>
            <w:r>
              <w:rPr>
                <w:rFonts w:asciiTheme="majorHAnsi" w:hAnsiTheme="majorHAnsi" w:cstheme="majorHAnsi"/>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40D1F98" w14:textId="1FAEB3D7" w:rsidR="00445C7B" w:rsidRDefault="00445C7B" w:rsidP="00445C7B">
            <w:pPr>
              <w:pStyle w:val="TAL"/>
              <w:rPr>
                <w:rFonts w:asciiTheme="majorHAnsi" w:hAnsiTheme="majorHAnsi" w:cstheme="majorHAnsi"/>
                <w:szCs w:val="18"/>
              </w:rPr>
            </w:pPr>
            <w:r>
              <w:rPr>
                <w:rFonts w:asciiTheme="majorHAnsi" w:hAnsiTheme="majorHAnsi" w:cstheme="majorHAnsi"/>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4681F1B2" w14:textId="0FE10AB0" w:rsidR="00445C7B" w:rsidRDefault="00445C7B" w:rsidP="00445C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02220D96" w14:textId="77777777" w:rsidR="00445C7B" w:rsidRDefault="00445C7B" w:rsidP="00445C7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6F6FF7C0" w14:textId="581C4AB4" w:rsidR="00445C7B" w:rsidRDefault="00445C7B" w:rsidP="00445C7B">
            <w:pPr>
              <w:pStyle w:val="TAL"/>
              <w:rPr>
                <w:rFonts w:asciiTheme="majorHAnsi" w:hAnsiTheme="majorHAnsi" w:cstheme="majorHAnsi"/>
                <w:szCs w:val="18"/>
              </w:rPr>
            </w:pPr>
            <w:r>
              <w:rPr>
                <w:rFonts w:asciiTheme="majorHAnsi" w:hAnsiTheme="majorHAnsi" w:cstheme="majorHAnsi"/>
                <w:szCs w:val="18"/>
              </w:rPr>
              <w:t>Optional with capability signaling</w:t>
            </w:r>
          </w:p>
        </w:tc>
      </w:tr>
      <w:tr w:rsidR="00445C7B" w14:paraId="691EC4C9" w14:textId="77777777" w:rsidTr="00415C7C">
        <w:trPr>
          <w:trHeight w:val="20"/>
        </w:trPr>
        <w:tc>
          <w:tcPr>
            <w:tcW w:w="1130" w:type="dxa"/>
            <w:tcBorders>
              <w:top w:val="single" w:sz="4" w:space="0" w:color="auto"/>
              <w:left w:val="single" w:sz="4" w:space="0" w:color="auto"/>
              <w:bottom w:val="single" w:sz="4" w:space="0" w:color="auto"/>
              <w:right w:val="single" w:sz="4" w:space="0" w:color="auto"/>
            </w:tcBorders>
            <w:hideMark/>
          </w:tcPr>
          <w:p w14:paraId="1ADABC2E" w14:textId="2A5DF719" w:rsidR="00445C7B" w:rsidRDefault="00445C7B" w:rsidP="00445C7B">
            <w:pPr>
              <w:pStyle w:val="TAL"/>
              <w:rPr>
                <w:rFonts w:asciiTheme="majorHAnsi" w:hAnsiTheme="majorHAnsi" w:cstheme="majorHAnsi"/>
                <w:szCs w:val="18"/>
                <w:lang w:eastAsia="ja-JP"/>
              </w:rPr>
            </w:pPr>
            <w:r>
              <w:rPr>
                <w:rFonts w:asciiTheme="majorHAnsi" w:hAnsiTheme="majorHAnsi" w:cstheme="majorHAnsi"/>
                <w:szCs w:val="18"/>
                <w:lang w:eastAsia="ja-JP"/>
              </w:rPr>
              <w:t xml:space="preserve"> 25.</w:t>
            </w:r>
            <w:r>
              <w:t xml:space="preserve"> </w:t>
            </w:r>
            <w:r>
              <w:rPr>
                <w:rFonts w:asciiTheme="majorHAnsi" w:hAnsiTheme="majorHAnsi" w:cstheme="majorHAnsi"/>
                <w:szCs w:val="18"/>
                <w:lang w:eastAsia="ja-JP"/>
              </w:rPr>
              <w:t>NR_IIOT_URLLC_enh</w:t>
            </w:r>
          </w:p>
        </w:tc>
        <w:tc>
          <w:tcPr>
            <w:tcW w:w="710" w:type="dxa"/>
            <w:tcBorders>
              <w:top w:val="single" w:sz="4" w:space="0" w:color="auto"/>
              <w:left w:val="single" w:sz="4" w:space="0" w:color="auto"/>
              <w:bottom w:val="single" w:sz="4" w:space="0" w:color="auto"/>
              <w:right w:val="single" w:sz="4" w:space="0" w:color="auto"/>
            </w:tcBorders>
            <w:hideMark/>
          </w:tcPr>
          <w:p w14:paraId="54720408" w14:textId="4E4BEB8F" w:rsidR="00445C7B" w:rsidRDefault="00445C7B" w:rsidP="00445C7B">
            <w:pPr>
              <w:pStyle w:val="TAL"/>
              <w:rPr>
                <w:rFonts w:asciiTheme="majorHAnsi" w:hAnsiTheme="majorHAnsi" w:cstheme="majorHAnsi"/>
                <w:szCs w:val="18"/>
                <w:lang w:eastAsia="ja-JP"/>
              </w:rPr>
            </w:pPr>
            <w:r>
              <w:rPr>
                <w:rFonts w:asciiTheme="majorHAnsi" w:hAnsiTheme="majorHAnsi" w:cstheme="majorHAnsi"/>
                <w:szCs w:val="18"/>
                <w:lang w:eastAsia="ja-JP"/>
              </w:rPr>
              <w:t>25-3a</w:t>
            </w:r>
          </w:p>
        </w:tc>
        <w:tc>
          <w:tcPr>
            <w:tcW w:w="1559" w:type="dxa"/>
            <w:tcBorders>
              <w:top w:val="single" w:sz="4" w:space="0" w:color="auto"/>
              <w:left w:val="single" w:sz="4" w:space="0" w:color="auto"/>
              <w:bottom w:val="single" w:sz="4" w:space="0" w:color="auto"/>
              <w:right w:val="single" w:sz="4" w:space="0" w:color="auto"/>
            </w:tcBorders>
            <w:hideMark/>
          </w:tcPr>
          <w:p w14:paraId="35118026" w14:textId="69125BBE" w:rsidR="00445C7B" w:rsidRDefault="00445C7B" w:rsidP="00445C7B">
            <w:pPr>
              <w:pStyle w:val="TAL"/>
              <w:rPr>
                <w:rFonts w:eastAsia="Times New Roman"/>
                <w:lang w:eastAsia="ja-JP"/>
              </w:rPr>
            </w:pPr>
            <w:r>
              <w:rPr>
                <w:rFonts w:eastAsia="Times New Roman"/>
                <w:lang w:eastAsia="ja-JP"/>
              </w:rPr>
              <w:t xml:space="preserve">Repetitions for PUCCH format 0, 1, 2, 3 and 4 over multiple PUCCH subslots using dynamic repetition indication </w:t>
            </w:r>
          </w:p>
        </w:tc>
        <w:tc>
          <w:tcPr>
            <w:tcW w:w="6371" w:type="dxa"/>
            <w:tcBorders>
              <w:top w:val="single" w:sz="4" w:space="0" w:color="auto"/>
              <w:left w:val="single" w:sz="4" w:space="0" w:color="auto"/>
              <w:bottom w:val="single" w:sz="4" w:space="0" w:color="auto"/>
              <w:right w:val="single" w:sz="4" w:space="0" w:color="auto"/>
            </w:tcBorders>
            <w:hideMark/>
          </w:tcPr>
          <w:p w14:paraId="0E6ADC26" w14:textId="77777777" w:rsidR="00445C7B" w:rsidRDefault="00445C7B" w:rsidP="00445C7B">
            <w:pPr>
              <w:autoSpaceDE w:val="0"/>
              <w:autoSpaceDN w:val="0"/>
              <w:adjustRightInd w:val="0"/>
              <w:snapToGrid w:val="0"/>
              <w:spacing w:afterLines="50" w:after="120"/>
              <w:contextualSpacing/>
              <w:jc w:val="both"/>
              <w:rPr>
                <w:rFonts w:asciiTheme="majorHAnsi" w:eastAsia="Times New Roman" w:hAnsiTheme="majorHAnsi" w:cstheme="majorHAnsi"/>
                <w:sz w:val="18"/>
                <w:szCs w:val="18"/>
              </w:rPr>
            </w:pPr>
            <w:r>
              <w:rPr>
                <w:rFonts w:asciiTheme="majorHAnsi" w:eastAsia="Times New Roman" w:hAnsiTheme="majorHAnsi" w:cstheme="majorHAnsi"/>
                <w:sz w:val="18"/>
                <w:szCs w:val="18"/>
              </w:rPr>
              <w:t xml:space="preserve">Repetitions for PUCCH format 0, 1, 2, 3 and 4 over multiple PUCCH subslots based on dynamic repetition indication. </w:t>
            </w:r>
          </w:p>
          <w:p w14:paraId="7B6DF217" w14:textId="348C522F" w:rsidR="00445C7B" w:rsidRDefault="00445C7B" w:rsidP="00445C7B">
            <w:pPr>
              <w:autoSpaceDE w:val="0"/>
              <w:autoSpaceDN w:val="0"/>
              <w:adjustRightInd w:val="0"/>
              <w:snapToGrid w:val="0"/>
              <w:spacing w:afterLines="50" w:after="120"/>
              <w:contextualSpacing/>
              <w:jc w:val="both"/>
              <w:rPr>
                <w:rFonts w:asciiTheme="majorHAnsi" w:eastAsia="Times New Roman" w:hAnsiTheme="majorHAnsi" w:cstheme="majorHAnsi"/>
                <w:sz w:val="18"/>
                <w:szCs w:val="18"/>
              </w:rPr>
            </w:pPr>
            <w:r w:rsidRPr="00DB0692">
              <w:rPr>
                <w:rFonts w:asciiTheme="majorHAnsi" w:eastAsia="Times New Roman" w:hAnsiTheme="majorHAnsi" w:cstheme="majorHAnsi"/>
                <w:sz w:val="18"/>
                <w:szCs w:val="18"/>
                <w:highlight w:val="yellow"/>
              </w:rPr>
              <w:t>FFS whether to separate the capability per UCI type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63995A6" w14:textId="77777777" w:rsidR="00445C7B" w:rsidRDefault="00445C7B" w:rsidP="00445C7B">
            <w:pPr>
              <w:pStyle w:val="TAL"/>
            </w:pPr>
            <w:r>
              <w:t>25-3</w:t>
            </w:r>
          </w:p>
          <w:p w14:paraId="6A2EAC50" w14:textId="77777777" w:rsidR="00445C7B" w:rsidRDefault="00445C7B" w:rsidP="00445C7B">
            <w:pPr>
              <w:pStyle w:val="TAL"/>
            </w:pPr>
            <w:r>
              <w:t>3</w:t>
            </w:r>
            <w:commentRangeStart w:id="10"/>
            <w:r>
              <w:t>0</w:t>
            </w:r>
            <w:commentRangeEnd w:id="10"/>
            <w:r>
              <w:rPr>
                <w:rStyle w:val="af5"/>
                <w:rFonts w:ascii="Times New Roman" w:eastAsiaTheme="minorEastAsia" w:hAnsi="Times New Roman"/>
              </w:rPr>
              <w:commentReference w:id="10"/>
            </w:r>
            <w:r>
              <w:t>-</w:t>
            </w:r>
            <w:r w:rsidRPr="00AC553F">
              <w:t>5</w:t>
            </w:r>
          </w:p>
          <w:p w14:paraId="28C7688D" w14:textId="77777777" w:rsidR="00445C7B" w:rsidRDefault="00445C7B" w:rsidP="00445C7B">
            <w:pPr>
              <w:pStyle w:val="TAL"/>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0502BC79" w14:textId="527B9C98" w:rsidR="00445C7B" w:rsidRDefault="00445C7B" w:rsidP="00445C7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50530DE" w14:textId="2A28A9BC" w:rsidR="00445C7B" w:rsidRDefault="00445C7B" w:rsidP="00445C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30965B" w14:textId="77777777" w:rsidR="00445C7B" w:rsidRDefault="00445C7B" w:rsidP="00445C7B">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3A04F581" w14:textId="43A6455F" w:rsidR="00445C7B" w:rsidRDefault="00445C7B" w:rsidP="00445C7B">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B4B2489" w14:textId="542268D0" w:rsidR="00445C7B" w:rsidRDefault="00445C7B" w:rsidP="00445C7B">
            <w:pPr>
              <w:pStyle w:val="TAL"/>
              <w:rPr>
                <w:rFonts w:asciiTheme="majorHAnsi" w:hAnsiTheme="majorHAnsi" w:cstheme="majorHAnsi"/>
                <w:szCs w:val="18"/>
              </w:rPr>
            </w:pPr>
            <w:r>
              <w:rPr>
                <w:rFonts w:asciiTheme="majorHAnsi" w:hAnsiTheme="majorHAnsi" w:cstheme="majorHAnsi"/>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3CC59155" w14:textId="12026A51" w:rsidR="00445C7B" w:rsidRDefault="00445C7B" w:rsidP="00445C7B">
            <w:pPr>
              <w:pStyle w:val="TAL"/>
              <w:rPr>
                <w:rFonts w:asciiTheme="majorHAnsi" w:hAnsiTheme="majorHAnsi" w:cstheme="majorHAnsi"/>
                <w:szCs w:val="18"/>
              </w:rPr>
            </w:pPr>
            <w:r>
              <w:rPr>
                <w:rFonts w:asciiTheme="majorHAnsi" w:hAnsiTheme="majorHAnsi" w:cstheme="majorHAnsi"/>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02654392" w14:textId="2473EF5A" w:rsidR="00445C7B" w:rsidRDefault="00445C7B" w:rsidP="00445C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01DDFBC7" w14:textId="77777777" w:rsidR="00445C7B" w:rsidRDefault="00445C7B" w:rsidP="00445C7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3C10BC90" w14:textId="60AEBAF2" w:rsidR="00445C7B" w:rsidRDefault="00445C7B" w:rsidP="00445C7B">
            <w:pPr>
              <w:pStyle w:val="TAL"/>
              <w:rPr>
                <w:rFonts w:asciiTheme="majorHAnsi" w:hAnsiTheme="majorHAnsi" w:cstheme="majorHAnsi"/>
                <w:szCs w:val="18"/>
              </w:rPr>
            </w:pPr>
            <w:r>
              <w:rPr>
                <w:rFonts w:asciiTheme="majorHAnsi" w:hAnsiTheme="majorHAnsi" w:cstheme="majorHAnsi"/>
                <w:szCs w:val="18"/>
              </w:rPr>
              <w:t>Optional with capability signaling</w:t>
            </w:r>
          </w:p>
        </w:tc>
      </w:tr>
    </w:tbl>
    <w:p w14:paraId="114677B5" w14:textId="049D101E" w:rsidR="0098019C" w:rsidRDefault="0098019C" w:rsidP="00F8330C">
      <w:pPr>
        <w:spacing w:afterLines="50" w:after="120"/>
        <w:jc w:val="both"/>
        <w:rPr>
          <w:sz w:val="22"/>
          <w:lang w:val="en-US"/>
        </w:rPr>
      </w:pPr>
    </w:p>
    <w:p w14:paraId="0091DDF1" w14:textId="42A8863E" w:rsidR="003E3A14" w:rsidRDefault="003E3A14" w:rsidP="003E3A14">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862CB8">
        <w:rPr>
          <w:sz w:val="22"/>
          <w:lang w:val="en-US"/>
        </w:rPr>
        <w:t>7</w:t>
      </w:r>
      <w:r>
        <w:rPr>
          <w:sz w:val="22"/>
          <w:lang w:val="en-US"/>
        </w:rPr>
        <w:t>-e meeting.</w:t>
      </w:r>
    </w:p>
    <w:tbl>
      <w:tblPr>
        <w:tblStyle w:val="afd"/>
        <w:tblW w:w="0" w:type="auto"/>
        <w:tblLook w:val="04A0" w:firstRow="1" w:lastRow="0" w:firstColumn="1" w:lastColumn="0" w:noHBand="0" w:noVBand="1"/>
      </w:tblPr>
      <w:tblGrid>
        <w:gridCol w:w="621"/>
        <w:gridCol w:w="1831"/>
        <w:gridCol w:w="19931"/>
      </w:tblGrid>
      <w:tr w:rsidR="00925536" w14:paraId="7F8C2AF1" w14:textId="77777777" w:rsidTr="000F06DD">
        <w:tc>
          <w:tcPr>
            <w:tcW w:w="621" w:type="dxa"/>
          </w:tcPr>
          <w:p w14:paraId="7784E3FF" w14:textId="63A87BBC" w:rsidR="00925536" w:rsidRDefault="00925536" w:rsidP="00925536">
            <w:pPr>
              <w:spacing w:afterLines="50" w:after="120"/>
              <w:jc w:val="both"/>
              <w:rPr>
                <w:rFonts w:eastAsia="ＭＳ 明朝"/>
                <w:sz w:val="22"/>
              </w:rPr>
            </w:pPr>
            <w:r>
              <w:rPr>
                <w:rFonts w:eastAsia="ＭＳ 明朝" w:hint="eastAsia"/>
                <w:sz w:val="22"/>
              </w:rPr>
              <w:t>[</w:t>
            </w:r>
            <w:r>
              <w:rPr>
                <w:rFonts w:eastAsia="ＭＳ 明朝"/>
                <w:sz w:val="22"/>
              </w:rPr>
              <w:t>2]</w:t>
            </w:r>
          </w:p>
        </w:tc>
        <w:tc>
          <w:tcPr>
            <w:tcW w:w="1831" w:type="dxa"/>
          </w:tcPr>
          <w:p w14:paraId="402BA61F" w14:textId="70AD695C" w:rsidR="00925536" w:rsidRDefault="006D3BF5" w:rsidP="00925536">
            <w:pPr>
              <w:spacing w:afterLines="50" w:after="120"/>
              <w:jc w:val="both"/>
              <w:rPr>
                <w:sz w:val="22"/>
                <w:lang w:val="en-US"/>
              </w:rPr>
            </w:pPr>
            <w:r w:rsidRPr="00C8744C">
              <w:rPr>
                <w:rFonts w:eastAsia="ＭＳ 明朝"/>
                <w:sz w:val="22"/>
                <w:lang w:val="en-US"/>
              </w:rPr>
              <w:t>Huawei, HiSilicon</w:t>
            </w:r>
          </w:p>
        </w:tc>
        <w:tc>
          <w:tcPr>
            <w:tcW w:w="19931" w:type="dxa"/>
          </w:tcPr>
          <w:p w14:paraId="658EF474" w14:textId="77777777" w:rsidR="00925536" w:rsidRPr="00496094" w:rsidRDefault="00925536" w:rsidP="0020712A">
            <w:pPr>
              <w:pStyle w:val="aff"/>
              <w:numPr>
                <w:ilvl w:val="0"/>
                <w:numId w:val="24"/>
              </w:numPr>
              <w:autoSpaceDE/>
              <w:autoSpaceDN/>
              <w:adjustRightInd/>
              <w:spacing w:after="0" w:line="360" w:lineRule="auto"/>
              <w:ind w:leftChars="0"/>
              <w:contextualSpacing/>
              <w:rPr>
                <w:lang w:eastAsia="zh-CN"/>
              </w:rPr>
            </w:pPr>
            <w:r>
              <w:rPr>
                <w:sz w:val="22"/>
                <w:szCs w:val="22"/>
                <w:lang w:eastAsia="zh-CN"/>
              </w:rPr>
              <w:t xml:space="preserve">FG 25-2: Fine with the current version, including the cells in yellow. </w:t>
            </w:r>
          </w:p>
          <w:p w14:paraId="3844F9E8" w14:textId="77777777" w:rsidR="00925536" w:rsidRPr="00A72DBA" w:rsidRDefault="00925536" w:rsidP="0020712A">
            <w:pPr>
              <w:pStyle w:val="aff"/>
              <w:numPr>
                <w:ilvl w:val="0"/>
                <w:numId w:val="24"/>
              </w:numPr>
              <w:autoSpaceDE/>
              <w:autoSpaceDN/>
              <w:adjustRightInd/>
              <w:spacing w:after="0" w:line="360" w:lineRule="auto"/>
              <w:ind w:leftChars="0"/>
              <w:contextualSpacing/>
              <w:rPr>
                <w:lang w:eastAsia="zh-CN"/>
              </w:rPr>
            </w:pPr>
            <w:r>
              <w:rPr>
                <w:sz w:val="22"/>
                <w:szCs w:val="22"/>
                <w:lang w:eastAsia="zh-CN"/>
              </w:rPr>
              <w:t>FG 25-3:</w:t>
            </w:r>
          </w:p>
          <w:p w14:paraId="4934051C" w14:textId="77777777" w:rsidR="00925536" w:rsidRPr="00FA2DEA" w:rsidRDefault="00925536" w:rsidP="0020712A">
            <w:pPr>
              <w:pStyle w:val="aff"/>
              <w:numPr>
                <w:ilvl w:val="1"/>
                <w:numId w:val="24"/>
              </w:numPr>
              <w:autoSpaceDE/>
              <w:autoSpaceDN/>
              <w:adjustRightInd/>
              <w:spacing w:after="0" w:line="360" w:lineRule="auto"/>
              <w:ind w:leftChars="0"/>
              <w:contextualSpacing/>
              <w:rPr>
                <w:sz w:val="22"/>
                <w:szCs w:val="22"/>
                <w:lang w:eastAsia="zh-CN"/>
              </w:rPr>
            </w:pPr>
            <w:r w:rsidRPr="00496094">
              <w:rPr>
                <w:rFonts w:hint="eastAsia"/>
                <w:sz w:val="22"/>
                <w:szCs w:val="22"/>
                <w:lang w:eastAsia="zh-CN"/>
              </w:rPr>
              <w:t>C</w:t>
            </w:r>
            <w:r w:rsidRPr="00496094">
              <w:rPr>
                <w:sz w:val="22"/>
                <w:szCs w:val="22"/>
                <w:lang w:eastAsia="zh-CN"/>
              </w:rPr>
              <w:t xml:space="preserve">hange “Per UE” to “Per FS” to </w:t>
            </w:r>
            <w:r w:rsidRPr="00FA2DEA">
              <w:rPr>
                <w:sz w:val="22"/>
                <w:szCs w:val="22"/>
                <w:lang w:eastAsia="zh-CN"/>
              </w:rPr>
              <w:t>align with the granularity of the prerequisite.</w:t>
            </w:r>
            <w:r w:rsidRPr="00496094">
              <w:rPr>
                <w:sz w:val="22"/>
                <w:szCs w:val="22"/>
                <w:lang w:eastAsia="zh-CN"/>
              </w:rPr>
              <w:t xml:space="preserve"> </w:t>
            </w:r>
          </w:p>
          <w:p w14:paraId="6BB4D61D" w14:textId="77777777" w:rsidR="00925536" w:rsidRPr="00496094" w:rsidRDefault="00925536" w:rsidP="0020712A">
            <w:pPr>
              <w:pStyle w:val="aff"/>
              <w:numPr>
                <w:ilvl w:val="1"/>
                <w:numId w:val="24"/>
              </w:numPr>
              <w:autoSpaceDE/>
              <w:autoSpaceDN/>
              <w:adjustRightInd/>
              <w:spacing w:after="0" w:line="360" w:lineRule="auto"/>
              <w:ind w:leftChars="0"/>
              <w:contextualSpacing/>
              <w:rPr>
                <w:lang w:eastAsia="zh-CN"/>
              </w:rPr>
            </w:pPr>
            <w:r>
              <w:rPr>
                <w:sz w:val="22"/>
                <w:szCs w:val="22"/>
                <w:lang w:eastAsia="zh-CN"/>
              </w:rPr>
              <w:t>F</w:t>
            </w:r>
            <w:r w:rsidRPr="00362F1B">
              <w:rPr>
                <w:sz w:val="22"/>
                <w:szCs w:val="22"/>
                <w:lang w:eastAsia="zh-CN"/>
              </w:rPr>
              <w:t>ine to introduce independent UE capabilities for different UCI types</w:t>
            </w:r>
            <w:r>
              <w:rPr>
                <w:sz w:val="22"/>
                <w:szCs w:val="22"/>
                <w:lang w:eastAsia="zh-CN"/>
              </w:rPr>
              <w:t>. For example, it seems no strong motivation to support sub-slot repetition for CSI reporting for URLLC.  Separating the capability per UCI type leaves</w:t>
            </w:r>
            <w:r w:rsidRPr="00362F1B">
              <w:rPr>
                <w:sz w:val="22"/>
                <w:szCs w:val="22"/>
                <w:lang w:eastAsia="zh-CN"/>
              </w:rPr>
              <w:t xml:space="preserve"> more flexibility at the UE side. </w:t>
            </w:r>
          </w:p>
          <w:p w14:paraId="138719AA" w14:textId="77777777" w:rsidR="00925536" w:rsidRPr="00A72DBA" w:rsidRDefault="00925536" w:rsidP="0020712A">
            <w:pPr>
              <w:pStyle w:val="aff"/>
              <w:numPr>
                <w:ilvl w:val="0"/>
                <w:numId w:val="24"/>
              </w:numPr>
              <w:autoSpaceDE/>
              <w:autoSpaceDN/>
              <w:adjustRightInd/>
              <w:spacing w:after="0" w:line="360" w:lineRule="auto"/>
              <w:ind w:leftChars="0"/>
              <w:contextualSpacing/>
              <w:rPr>
                <w:lang w:eastAsia="zh-CN"/>
              </w:rPr>
            </w:pPr>
            <w:r>
              <w:rPr>
                <w:sz w:val="22"/>
                <w:szCs w:val="22"/>
                <w:lang w:eastAsia="zh-CN"/>
              </w:rPr>
              <w:t>FG 25-3a:</w:t>
            </w:r>
          </w:p>
          <w:p w14:paraId="40F03D70" w14:textId="77777777" w:rsidR="00925536" w:rsidRDefault="00925536" w:rsidP="0020712A">
            <w:pPr>
              <w:pStyle w:val="aff"/>
              <w:numPr>
                <w:ilvl w:val="1"/>
                <w:numId w:val="24"/>
              </w:numPr>
              <w:autoSpaceDE/>
              <w:autoSpaceDN/>
              <w:adjustRightInd/>
              <w:spacing w:after="0" w:line="360" w:lineRule="auto"/>
              <w:ind w:leftChars="0"/>
              <w:contextualSpacing/>
              <w:rPr>
                <w:sz w:val="22"/>
                <w:szCs w:val="22"/>
                <w:lang w:eastAsia="zh-CN"/>
              </w:rPr>
            </w:pPr>
            <w:r w:rsidRPr="007D6C1B">
              <w:rPr>
                <w:rFonts w:hint="eastAsia"/>
                <w:sz w:val="22"/>
                <w:szCs w:val="22"/>
                <w:lang w:eastAsia="zh-CN"/>
              </w:rPr>
              <w:t>C</w:t>
            </w:r>
            <w:r w:rsidRPr="007D6C1B">
              <w:rPr>
                <w:sz w:val="22"/>
                <w:szCs w:val="22"/>
                <w:lang w:eastAsia="zh-CN"/>
              </w:rPr>
              <w:t xml:space="preserve">hange “Per UE” to “Per FS” to </w:t>
            </w:r>
            <w:r w:rsidRPr="00FA2DEA">
              <w:rPr>
                <w:sz w:val="22"/>
                <w:szCs w:val="22"/>
                <w:lang w:eastAsia="zh-CN"/>
              </w:rPr>
              <w:t>align with the granularity of the prerequisite.</w:t>
            </w:r>
            <w:r w:rsidRPr="007D6C1B">
              <w:rPr>
                <w:sz w:val="22"/>
                <w:szCs w:val="22"/>
                <w:lang w:eastAsia="zh-CN"/>
              </w:rPr>
              <w:t xml:space="preserve"> </w:t>
            </w:r>
          </w:p>
          <w:p w14:paraId="5B71D1BF" w14:textId="77777777" w:rsidR="00925536" w:rsidRPr="00496094" w:rsidRDefault="00925536" w:rsidP="0020712A">
            <w:pPr>
              <w:pStyle w:val="aff"/>
              <w:numPr>
                <w:ilvl w:val="1"/>
                <w:numId w:val="24"/>
              </w:numPr>
              <w:autoSpaceDE/>
              <w:autoSpaceDN/>
              <w:adjustRightInd/>
              <w:spacing w:after="0" w:line="360" w:lineRule="auto"/>
              <w:ind w:leftChars="0"/>
              <w:contextualSpacing/>
              <w:rPr>
                <w:sz w:val="22"/>
                <w:szCs w:val="22"/>
                <w:lang w:eastAsia="zh-CN"/>
              </w:rPr>
            </w:pPr>
            <w:r>
              <w:rPr>
                <w:sz w:val="22"/>
                <w:szCs w:val="22"/>
                <w:lang w:eastAsia="zh-CN"/>
              </w:rPr>
              <w:t xml:space="preserve">Remove </w:t>
            </w:r>
            <w:r w:rsidRPr="00D02B83">
              <w:rPr>
                <w:sz w:val="22"/>
                <w:szCs w:val="22"/>
                <w:lang w:eastAsia="zh-CN"/>
              </w:rPr>
              <w:t>30-5 from coverage as the prerequisite. Sub-slot based repetition can apply same mechanism that designed for slot based repetition in terms of dynamic number indication, but as to the UE capability no strong dependency</w:t>
            </w:r>
            <w:r>
              <w:rPr>
                <w:sz w:val="22"/>
                <w:szCs w:val="22"/>
                <w:lang w:eastAsia="zh-CN"/>
              </w:rPr>
              <w:t>.</w:t>
            </w:r>
          </w:p>
          <w:p w14:paraId="388860FB" w14:textId="77777777" w:rsidR="00925536" w:rsidRPr="00C84A4D" w:rsidRDefault="00925536" w:rsidP="0020712A">
            <w:pPr>
              <w:pStyle w:val="aff"/>
              <w:numPr>
                <w:ilvl w:val="1"/>
                <w:numId w:val="24"/>
              </w:numPr>
              <w:autoSpaceDE/>
              <w:autoSpaceDN/>
              <w:adjustRightInd/>
              <w:spacing w:after="0" w:line="360" w:lineRule="auto"/>
              <w:ind w:leftChars="0"/>
              <w:contextualSpacing/>
              <w:rPr>
                <w:lang w:eastAsia="zh-CN"/>
              </w:rPr>
            </w:pPr>
            <w:r>
              <w:rPr>
                <w:sz w:val="22"/>
                <w:szCs w:val="22"/>
                <w:lang w:eastAsia="zh-CN"/>
              </w:rPr>
              <w:t xml:space="preserve">Remove the FFS </w:t>
            </w:r>
            <w:r w:rsidRPr="00496094">
              <w:rPr>
                <w:sz w:val="22"/>
                <w:szCs w:val="22"/>
                <w:lang w:eastAsia="zh-CN"/>
              </w:rPr>
              <w:t>whether to separate the capability per UCI type</w:t>
            </w:r>
            <w:r>
              <w:rPr>
                <w:sz w:val="22"/>
                <w:szCs w:val="22"/>
                <w:lang w:eastAsia="zh-CN"/>
              </w:rPr>
              <w:t xml:space="preserve">, since </w:t>
            </w:r>
            <w:bookmarkStart w:id="11" w:name="_Hlk87585668"/>
            <w:r>
              <w:rPr>
                <w:sz w:val="22"/>
                <w:szCs w:val="22"/>
                <w:lang w:eastAsia="zh-CN"/>
              </w:rPr>
              <w:t xml:space="preserve">it is </w:t>
            </w:r>
            <w:r w:rsidRPr="00641D14">
              <w:rPr>
                <w:sz w:val="22"/>
                <w:szCs w:val="22"/>
                <w:lang w:eastAsia="zh-CN"/>
              </w:rPr>
              <w:t xml:space="preserve">agreed </w:t>
            </w:r>
            <w:r>
              <w:rPr>
                <w:sz w:val="22"/>
                <w:szCs w:val="22"/>
                <w:lang w:eastAsia="zh-CN"/>
              </w:rPr>
              <w:t xml:space="preserve">that </w:t>
            </w:r>
            <w:r w:rsidRPr="00641D14">
              <w:rPr>
                <w:sz w:val="22"/>
                <w:szCs w:val="22"/>
                <w:lang w:eastAsia="zh-CN"/>
              </w:rPr>
              <w:t>“</w:t>
            </w:r>
            <w:r w:rsidRPr="00641D14">
              <w:rPr>
                <w:bCs/>
                <w:i/>
                <w:iCs/>
                <w:color w:val="000000"/>
                <w:sz w:val="22"/>
                <w:szCs w:val="22"/>
              </w:rPr>
              <w:t>Dynamic PUCCH repetition factor indication for SR or P/SP-CSI on PUCCH is not supported in Rel-17.</w:t>
            </w:r>
            <w:r w:rsidRPr="00641D14">
              <w:rPr>
                <w:sz w:val="22"/>
                <w:szCs w:val="22"/>
                <w:lang w:eastAsia="zh-CN"/>
              </w:rPr>
              <w:t>”</w:t>
            </w:r>
            <w:r w:rsidRPr="00A14958">
              <w:rPr>
                <w:sz w:val="22"/>
                <w:szCs w:val="22"/>
                <w:lang w:eastAsia="zh-CN"/>
              </w:rPr>
              <w:t>,</w:t>
            </w:r>
            <w:bookmarkEnd w:id="11"/>
            <w:r w:rsidRPr="00A14958">
              <w:rPr>
                <w:sz w:val="22"/>
                <w:szCs w:val="22"/>
                <w:lang w:eastAsia="zh-CN"/>
              </w:rPr>
              <w:t xml:space="preserve"> </w:t>
            </w:r>
            <w:r>
              <w:rPr>
                <w:sz w:val="22"/>
                <w:szCs w:val="22"/>
                <w:lang w:eastAsia="zh-CN"/>
              </w:rPr>
              <w:t xml:space="preserve">the FFS in FG 25-3a should be removed. In addition, add a note in the note column to clarify that the FG 25-3a is only applied for HARQ-ACK transmission. An example is given as below: </w:t>
            </w:r>
          </w:p>
          <w:tbl>
            <w:tblPr>
              <w:tblW w:w="5000" w:type="pct"/>
              <w:tblCellMar>
                <w:left w:w="0" w:type="dxa"/>
                <w:right w:w="0" w:type="dxa"/>
              </w:tblCellMar>
              <w:tblLook w:val="04A0" w:firstRow="1" w:lastRow="0" w:firstColumn="1" w:lastColumn="0" w:noHBand="0" w:noVBand="1"/>
            </w:tblPr>
            <w:tblGrid>
              <w:gridCol w:w="1905"/>
              <w:gridCol w:w="634"/>
              <w:gridCol w:w="1272"/>
              <w:gridCol w:w="5507"/>
              <w:gridCol w:w="1060"/>
              <w:gridCol w:w="634"/>
              <w:gridCol w:w="634"/>
              <w:gridCol w:w="1060"/>
              <w:gridCol w:w="1060"/>
              <w:gridCol w:w="847"/>
              <w:gridCol w:w="847"/>
              <w:gridCol w:w="847"/>
              <w:gridCol w:w="2328"/>
              <w:gridCol w:w="1060"/>
            </w:tblGrid>
            <w:tr w:rsidR="00925536" w:rsidRPr="00C46A68" w14:paraId="10E1C622" w14:textId="77777777" w:rsidTr="00925536">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FD59CB" w14:textId="77777777" w:rsidR="00925536" w:rsidRPr="00496094" w:rsidRDefault="00925536" w:rsidP="00925536">
                  <w:pPr>
                    <w:rPr>
                      <w:sz w:val="13"/>
                      <w:szCs w:val="13"/>
                    </w:rPr>
                  </w:pPr>
                  <w:r w:rsidRPr="00496094">
                    <w:rPr>
                      <w:rFonts w:ascii="Arial" w:hAnsi="Arial" w:cs="Arial"/>
                      <w:sz w:val="13"/>
                      <w:szCs w:val="13"/>
                    </w:rPr>
                    <w:t>25.NR_IIOT_URLLC_enh</w:t>
                  </w:r>
                </w:p>
              </w:tc>
              <w:tc>
                <w:tcPr>
                  <w:tcW w:w="16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6AAE11" w14:textId="77777777" w:rsidR="00925536" w:rsidRPr="00496094" w:rsidRDefault="00925536" w:rsidP="00925536">
                  <w:pPr>
                    <w:rPr>
                      <w:sz w:val="13"/>
                      <w:szCs w:val="13"/>
                    </w:rPr>
                  </w:pPr>
                  <w:r w:rsidRPr="00496094">
                    <w:rPr>
                      <w:rFonts w:ascii="Arial" w:hAnsi="Arial" w:cs="Arial"/>
                      <w:sz w:val="13"/>
                      <w:szCs w:val="13"/>
                    </w:rPr>
                    <w:t>25-3a</w:t>
                  </w:r>
                </w:p>
              </w:tc>
              <w:tc>
                <w:tcPr>
                  <w:tcW w:w="32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A49C8B" w14:textId="77777777" w:rsidR="00925536" w:rsidRPr="00496094" w:rsidRDefault="00925536" w:rsidP="00925536">
                  <w:pPr>
                    <w:rPr>
                      <w:sz w:val="13"/>
                      <w:szCs w:val="13"/>
                    </w:rPr>
                  </w:pPr>
                  <w:r w:rsidRPr="00496094">
                    <w:rPr>
                      <w:rFonts w:ascii="Arial" w:hAnsi="Arial" w:cs="Arial"/>
                      <w:sz w:val="13"/>
                      <w:szCs w:val="13"/>
                    </w:rPr>
                    <w:t>Repetitions for PUCCH format 0, 1, 2, 3 and 4 over multiple PUCCH subslots using dynamic repetition indication</w:t>
                  </w:r>
                </w:p>
              </w:tc>
              <w:tc>
                <w:tcPr>
                  <w:tcW w:w="139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163639" w14:textId="77777777" w:rsidR="00925536" w:rsidRPr="00496094" w:rsidRDefault="00925536" w:rsidP="00925536">
                  <w:pPr>
                    <w:rPr>
                      <w:sz w:val="13"/>
                      <w:szCs w:val="13"/>
                    </w:rPr>
                  </w:pPr>
                  <w:r w:rsidRPr="00496094">
                    <w:rPr>
                      <w:rFonts w:ascii="Arial" w:hAnsi="Arial" w:cs="Arial"/>
                      <w:sz w:val="13"/>
                      <w:szCs w:val="13"/>
                    </w:rPr>
                    <w:t>Repetitions for PUCCH format 0, 1, 2, 3 and 4 over multiple PUCCH subslots based on dynamic repetition indication.</w:t>
                  </w:r>
                </w:p>
                <w:p w14:paraId="482AE540" w14:textId="77777777" w:rsidR="00925536" w:rsidRPr="00496094" w:rsidRDefault="00925536" w:rsidP="00925536">
                  <w:pPr>
                    <w:rPr>
                      <w:sz w:val="13"/>
                      <w:szCs w:val="13"/>
                    </w:rPr>
                  </w:pPr>
                </w:p>
              </w:tc>
              <w:tc>
                <w:tcPr>
                  <w:tcW w:w="26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0A99919" w14:textId="77777777" w:rsidR="00925536" w:rsidRPr="00496094" w:rsidRDefault="00925536" w:rsidP="00925536">
                  <w:pPr>
                    <w:rPr>
                      <w:sz w:val="13"/>
                      <w:szCs w:val="13"/>
                    </w:rPr>
                  </w:pPr>
                  <w:r w:rsidRPr="00496094">
                    <w:rPr>
                      <w:rFonts w:ascii="Arial" w:hAnsi="Arial" w:cs="Arial"/>
                      <w:color w:val="000000"/>
                      <w:sz w:val="13"/>
                      <w:szCs w:val="13"/>
                    </w:rPr>
                    <w:t>25-3</w:t>
                  </w:r>
                </w:p>
                <w:p w14:paraId="75632D8B" w14:textId="77777777" w:rsidR="00925536" w:rsidRPr="00496094" w:rsidRDefault="00925536" w:rsidP="00925536">
                  <w:pPr>
                    <w:rPr>
                      <w:strike/>
                      <w:color w:val="FF0000"/>
                      <w:sz w:val="13"/>
                      <w:szCs w:val="13"/>
                    </w:rPr>
                  </w:pPr>
                  <w:r w:rsidRPr="00496094">
                    <w:rPr>
                      <w:rFonts w:ascii="Arial" w:hAnsi="Arial" w:cs="Arial"/>
                      <w:strike/>
                      <w:color w:val="FF0000"/>
                      <w:sz w:val="13"/>
                      <w:szCs w:val="13"/>
                    </w:rPr>
                    <w:t>30-5</w:t>
                  </w:r>
                </w:p>
                <w:p w14:paraId="78D7290D" w14:textId="77777777" w:rsidR="00925536" w:rsidRPr="00496094" w:rsidRDefault="00925536" w:rsidP="00925536">
                  <w:pPr>
                    <w:rPr>
                      <w:sz w:val="13"/>
                      <w:szCs w:val="13"/>
                    </w:rPr>
                  </w:pPr>
                  <w:r w:rsidRPr="00496094">
                    <w:rPr>
                      <w:rFonts w:ascii="Arial" w:hAnsi="Arial" w:cs="Arial"/>
                      <w:color w:val="000000"/>
                      <w:sz w:val="13"/>
                      <w:szCs w:val="13"/>
                    </w:rPr>
                    <w:t> </w:t>
                  </w:r>
                </w:p>
              </w:tc>
              <w:tc>
                <w:tcPr>
                  <w:tcW w:w="16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14EC5CA" w14:textId="77777777" w:rsidR="00925536" w:rsidRPr="00496094" w:rsidRDefault="00925536" w:rsidP="00925536">
                  <w:pPr>
                    <w:rPr>
                      <w:sz w:val="13"/>
                      <w:szCs w:val="13"/>
                    </w:rPr>
                  </w:pPr>
                  <w:r w:rsidRPr="00496094">
                    <w:rPr>
                      <w:rFonts w:ascii="Arial" w:hAnsi="Arial" w:cs="Arial"/>
                      <w:color w:val="000000"/>
                      <w:sz w:val="13"/>
                      <w:szCs w:val="13"/>
                    </w:rPr>
                    <w:t>Yes</w:t>
                  </w:r>
                </w:p>
              </w:tc>
              <w:tc>
                <w:tcPr>
                  <w:tcW w:w="16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606D023" w14:textId="77777777" w:rsidR="00925536" w:rsidRPr="00496094" w:rsidRDefault="00925536" w:rsidP="00925536">
                  <w:pPr>
                    <w:rPr>
                      <w:sz w:val="13"/>
                      <w:szCs w:val="13"/>
                    </w:rPr>
                  </w:pPr>
                  <w:r w:rsidRPr="00496094">
                    <w:rPr>
                      <w:rFonts w:ascii="Arial" w:hAnsi="Arial" w:cs="Arial"/>
                      <w:color w:val="000000"/>
                      <w:sz w:val="13"/>
                      <w:szCs w:val="13"/>
                    </w:rPr>
                    <w:t>N/A</w:t>
                  </w:r>
                </w:p>
              </w:tc>
              <w:tc>
                <w:tcPr>
                  <w:tcW w:w="26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E6BD55C" w14:textId="77777777" w:rsidR="00925536" w:rsidRPr="00496094" w:rsidRDefault="00925536" w:rsidP="00925536">
                  <w:pPr>
                    <w:rPr>
                      <w:sz w:val="13"/>
                      <w:szCs w:val="13"/>
                    </w:rPr>
                  </w:pPr>
                  <w:r w:rsidRPr="00496094">
                    <w:rPr>
                      <w:rFonts w:ascii="Arial" w:hAnsi="Arial" w:cs="Arial"/>
                      <w:color w:val="000000"/>
                      <w:sz w:val="13"/>
                      <w:szCs w:val="13"/>
                    </w:rPr>
                    <w:t> </w:t>
                  </w:r>
                </w:p>
              </w:tc>
              <w:tc>
                <w:tcPr>
                  <w:tcW w:w="26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9E51400" w14:textId="77777777" w:rsidR="00925536" w:rsidRPr="00496094" w:rsidRDefault="00925536" w:rsidP="00925536">
                  <w:pPr>
                    <w:rPr>
                      <w:sz w:val="13"/>
                      <w:szCs w:val="13"/>
                    </w:rPr>
                  </w:pPr>
                  <w:r w:rsidRPr="00496094">
                    <w:rPr>
                      <w:rFonts w:ascii="Arial" w:hAnsi="Arial" w:cs="Arial"/>
                      <w:color w:val="000000"/>
                      <w:sz w:val="13"/>
                      <w:szCs w:val="13"/>
                    </w:rPr>
                    <w:t xml:space="preserve">Per </w:t>
                  </w:r>
                  <w:r w:rsidRPr="00496094">
                    <w:rPr>
                      <w:rFonts w:ascii="Arial" w:hAnsi="Arial" w:cs="Arial"/>
                      <w:color w:val="FF0000"/>
                      <w:sz w:val="13"/>
                      <w:szCs w:val="13"/>
                    </w:rPr>
                    <w:t>FS</w:t>
                  </w:r>
                </w:p>
              </w:tc>
              <w:tc>
                <w:tcPr>
                  <w:tcW w:w="215"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43CF4EE" w14:textId="77777777" w:rsidR="00925536" w:rsidRPr="00496094" w:rsidRDefault="00925536" w:rsidP="00925536">
                  <w:pPr>
                    <w:rPr>
                      <w:color w:val="FF0000"/>
                      <w:sz w:val="13"/>
                      <w:szCs w:val="13"/>
                    </w:rPr>
                  </w:pPr>
                  <w:r w:rsidRPr="00496094">
                    <w:rPr>
                      <w:rFonts w:ascii="Arial" w:hAnsi="Arial" w:cs="Arial"/>
                      <w:color w:val="FF0000"/>
                      <w:sz w:val="13"/>
                      <w:szCs w:val="13"/>
                    </w:rPr>
                    <w:t>N/A</w:t>
                  </w:r>
                </w:p>
              </w:tc>
              <w:tc>
                <w:tcPr>
                  <w:tcW w:w="215"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18D1964" w14:textId="77777777" w:rsidR="00925536" w:rsidRPr="00496094" w:rsidRDefault="00925536" w:rsidP="00925536">
                  <w:pPr>
                    <w:rPr>
                      <w:color w:val="FF0000"/>
                      <w:sz w:val="13"/>
                      <w:szCs w:val="13"/>
                    </w:rPr>
                  </w:pPr>
                  <w:r w:rsidRPr="00496094">
                    <w:rPr>
                      <w:rFonts w:ascii="Arial" w:hAnsi="Arial" w:cs="Arial"/>
                      <w:color w:val="FF0000"/>
                      <w:sz w:val="13"/>
                      <w:szCs w:val="13"/>
                    </w:rPr>
                    <w:t>N/A</w:t>
                  </w:r>
                </w:p>
              </w:tc>
              <w:tc>
                <w:tcPr>
                  <w:tcW w:w="215"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D13DD61" w14:textId="77777777" w:rsidR="00925536" w:rsidRPr="00496094" w:rsidRDefault="00925536" w:rsidP="00925536">
                  <w:pPr>
                    <w:rPr>
                      <w:sz w:val="13"/>
                      <w:szCs w:val="13"/>
                    </w:rPr>
                  </w:pPr>
                  <w:r w:rsidRPr="00496094">
                    <w:rPr>
                      <w:rFonts w:ascii="Arial" w:hAnsi="Arial" w:cs="Arial"/>
                      <w:color w:val="000000"/>
                      <w:sz w:val="13"/>
                      <w:szCs w:val="13"/>
                    </w:rPr>
                    <w:t>N/A</w:t>
                  </w:r>
                </w:p>
              </w:tc>
              <w:tc>
                <w:tcPr>
                  <w:tcW w:w="59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20BA17" w14:textId="77777777" w:rsidR="00925536" w:rsidRPr="00496094" w:rsidRDefault="00925536" w:rsidP="00925536">
                  <w:pPr>
                    <w:rPr>
                      <w:sz w:val="13"/>
                      <w:szCs w:val="13"/>
                    </w:rPr>
                  </w:pPr>
                  <w:r w:rsidRPr="00496094">
                    <w:rPr>
                      <w:rFonts w:ascii="Arial" w:hAnsi="Arial" w:cs="Arial"/>
                      <w:color w:val="FF0000"/>
                      <w:sz w:val="13"/>
                      <w:szCs w:val="13"/>
                    </w:rPr>
                    <w:t>Note: Sub-slot based PUCCH repetition with dynamic repletion indication is only applied to HARQ-ACK transmission.</w:t>
                  </w:r>
                  <w:r>
                    <w:rPr>
                      <w:rFonts w:ascii="Arial" w:hAnsi="Arial" w:cs="Arial"/>
                      <w:sz w:val="13"/>
                      <w:szCs w:val="13"/>
                    </w:rPr>
                    <w:t xml:space="preserve">  </w:t>
                  </w:r>
                </w:p>
              </w:tc>
              <w:tc>
                <w:tcPr>
                  <w:tcW w:w="26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8FD4C2" w14:textId="77777777" w:rsidR="00925536" w:rsidRPr="00496094" w:rsidRDefault="00925536" w:rsidP="00925536">
                  <w:pPr>
                    <w:rPr>
                      <w:sz w:val="13"/>
                      <w:szCs w:val="13"/>
                    </w:rPr>
                  </w:pPr>
                  <w:r w:rsidRPr="00496094">
                    <w:rPr>
                      <w:rFonts w:ascii="Arial" w:hAnsi="Arial" w:cs="Arial"/>
                      <w:sz w:val="13"/>
                      <w:szCs w:val="13"/>
                    </w:rPr>
                    <w:t>Optional with capability signaling</w:t>
                  </w:r>
                </w:p>
              </w:tc>
            </w:tr>
          </w:tbl>
          <w:p w14:paraId="6590D019" w14:textId="77777777" w:rsidR="00925536" w:rsidRPr="001D3466" w:rsidRDefault="00925536" w:rsidP="00925536">
            <w:pPr>
              <w:rPr>
                <w:rFonts w:eastAsiaTheme="minorEastAsia"/>
                <w:b/>
                <w:u w:val="single"/>
                <w:lang w:eastAsia="zh-CN"/>
              </w:rPr>
            </w:pPr>
          </w:p>
        </w:tc>
      </w:tr>
      <w:tr w:rsidR="00BE6B12" w14:paraId="7E25C581" w14:textId="77777777" w:rsidTr="000F06DD">
        <w:tc>
          <w:tcPr>
            <w:tcW w:w="621" w:type="dxa"/>
          </w:tcPr>
          <w:p w14:paraId="28FA6844" w14:textId="07037B38" w:rsidR="00BE6B12" w:rsidRDefault="00BE6B12" w:rsidP="00BE6B12">
            <w:pPr>
              <w:spacing w:afterLines="50" w:after="120"/>
              <w:jc w:val="both"/>
              <w:rPr>
                <w:rFonts w:eastAsia="ＭＳ 明朝"/>
                <w:sz w:val="22"/>
              </w:rPr>
            </w:pPr>
            <w:r>
              <w:rPr>
                <w:rFonts w:eastAsia="ＭＳ 明朝" w:hint="eastAsia"/>
                <w:sz w:val="22"/>
              </w:rPr>
              <w:t>[</w:t>
            </w:r>
            <w:r>
              <w:rPr>
                <w:rFonts w:eastAsia="ＭＳ 明朝"/>
                <w:sz w:val="22"/>
              </w:rPr>
              <w:t>4]</w:t>
            </w:r>
          </w:p>
        </w:tc>
        <w:tc>
          <w:tcPr>
            <w:tcW w:w="1831" w:type="dxa"/>
          </w:tcPr>
          <w:p w14:paraId="297ECB5A" w14:textId="2B9AB6B6" w:rsidR="00BE6B12" w:rsidRDefault="00BE6B12" w:rsidP="00BE6B12">
            <w:pPr>
              <w:spacing w:afterLines="50" w:after="120"/>
              <w:jc w:val="both"/>
              <w:rPr>
                <w:sz w:val="22"/>
                <w:lang w:val="en-US"/>
              </w:rPr>
            </w:pPr>
            <w:r>
              <w:rPr>
                <w:rFonts w:hint="eastAsia"/>
                <w:sz w:val="22"/>
                <w:lang w:val="en-US"/>
              </w:rPr>
              <w:t>v</w:t>
            </w:r>
            <w:r>
              <w:rPr>
                <w:sz w:val="22"/>
                <w:lang w:val="en-US"/>
              </w:rPr>
              <w:t>ivo</w:t>
            </w:r>
          </w:p>
        </w:tc>
        <w:tc>
          <w:tcPr>
            <w:tcW w:w="19931" w:type="dxa"/>
          </w:tcPr>
          <w:p w14:paraId="7F6B4903" w14:textId="77777777" w:rsidR="00BE6B12" w:rsidRPr="001D3466" w:rsidRDefault="00BE6B12" w:rsidP="00BE6B12">
            <w:pPr>
              <w:rPr>
                <w:rFonts w:eastAsiaTheme="minorEastAsia"/>
                <w:b/>
                <w:u w:val="single"/>
                <w:lang w:eastAsia="zh-CN"/>
              </w:rPr>
            </w:pPr>
            <w:r w:rsidRPr="00932452">
              <w:rPr>
                <w:rFonts w:eastAsiaTheme="minorEastAsia"/>
                <w:b/>
                <w:u w:val="single"/>
                <w:lang w:eastAsia="zh-CN"/>
              </w:rPr>
              <w:t>FG 25-3 &amp; 25-3a</w:t>
            </w:r>
          </w:p>
          <w:p w14:paraId="51DCFE49" w14:textId="77777777" w:rsidR="00BE6B12" w:rsidRPr="004A1A78" w:rsidRDefault="00BE6B12" w:rsidP="00BE6B12">
            <w:pPr>
              <w:rPr>
                <w:rFonts w:eastAsiaTheme="minorEastAsia"/>
                <w:szCs w:val="18"/>
                <w:lang w:eastAsia="zh-CN"/>
              </w:rPr>
            </w:pPr>
            <w:r>
              <w:rPr>
                <w:rFonts w:eastAsiaTheme="minorEastAsia"/>
                <w:szCs w:val="18"/>
                <w:lang w:eastAsia="zh-CN"/>
              </w:rPr>
              <w:lastRenderedPageBreak/>
              <w:t xml:space="preserve">According to the latest agreements, </w:t>
            </w:r>
            <w:r w:rsidRPr="009C0C68">
              <w:rPr>
                <w:bCs/>
              </w:rPr>
              <w:t>sub-slot based PUCCH repetition</w:t>
            </w:r>
            <w:r>
              <w:rPr>
                <w:bCs/>
              </w:rPr>
              <w:t>s</w:t>
            </w:r>
            <w:r w:rsidRPr="009C0C68">
              <w:rPr>
                <w:bCs/>
              </w:rPr>
              <w:t xml:space="preserve"> of </w:t>
            </w:r>
            <w:r w:rsidRPr="004A1A78">
              <w:rPr>
                <w:bCs/>
              </w:rPr>
              <w:t>all UCI types (incl. HARQ, SR &amp; CSI)</w:t>
            </w:r>
            <w:r>
              <w:rPr>
                <w:bCs/>
              </w:rPr>
              <w:t xml:space="preserve"> have been supported. Thus, FFS can be deleted.  </w:t>
            </w:r>
          </w:p>
          <w:p w14:paraId="26141CA6" w14:textId="77777777" w:rsidR="00BE6B12" w:rsidRPr="004632FC" w:rsidRDefault="00BE6B12" w:rsidP="00BE6B12">
            <w:pPr>
              <w:rPr>
                <w:rFonts w:eastAsia="ＭＳ 明朝"/>
                <w:szCs w:val="18"/>
              </w:rPr>
            </w:pPr>
            <w:r>
              <w:rPr>
                <w:szCs w:val="18"/>
              </w:rPr>
              <w:t xml:space="preserve">Since </w:t>
            </w:r>
            <w:r w:rsidRPr="001D3466">
              <w:t>prerequisite feature groups</w:t>
            </w:r>
            <w:r>
              <w:t xml:space="preserve"> of </w:t>
            </w:r>
            <w:r>
              <w:rPr>
                <w:szCs w:val="18"/>
              </w:rPr>
              <w:t xml:space="preserve">FG </w:t>
            </w:r>
            <w:r w:rsidRPr="001D3466">
              <w:rPr>
                <w:szCs w:val="18"/>
              </w:rPr>
              <w:t>25-3</w:t>
            </w:r>
            <w:r>
              <w:rPr>
                <w:szCs w:val="18"/>
              </w:rPr>
              <w:t xml:space="preserve"> include both </w:t>
            </w:r>
            <w:r>
              <w:rPr>
                <w:rFonts w:eastAsiaTheme="minorEastAsia"/>
                <w:lang w:eastAsia="zh-CN"/>
              </w:rPr>
              <w:t xml:space="preserve">FG </w:t>
            </w:r>
            <w:r>
              <w:rPr>
                <w:iCs/>
              </w:rPr>
              <w:t>11</w:t>
            </w:r>
            <w:r w:rsidRPr="001D3466">
              <w:rPr>
                <w:iCs/>
              </w:rPr>
              <w:t>-3</w:t>
            </w:r>
            <w:r>
              <w:rPr>
                <w:rFonts w:eastAsia="SimSun"/>
                <w:iCs/>
                <w:lang w:eastAsia="zh-CN"/>
              </w:rPr>
              <w:t xml:space="preserve"> </w:t>
            </w:r>
            <w:r w:rsidRPr="00DB65CC">
              <w:rPr>
                <w:rFonts w:eastAsia="SimSun"/>
                <w:iCs/>
                <w:lang w:eastAsia="zh-CN"/>
              </w:rPr>
              <w:t xml:space="preserve">and </w:t>
            </w:r>
            <w:r>
              <w:rPr>
                <w:iCs/>
              </w:rPr>
              <w:t xml:space="preserve">FG 4-23 </w:t>
            </w:r>
            <w:r>
              <w:rPr>
                <w:szCs w:val="18"/>
              </w:rPr>
              <w:t xml:space="preserve">and </w:t>
            </w:r>
            <w:r w:rsidRPr="001D3466">
              <w:rPr>
                <w:iCs/>
              </w:rPr>
              <w:t xml:space="preserve">the type of FG </w:t>
            </w:r>
            <w:r>
              <w:rPr>
                <w:iCs/>
              </w:rPr>
              <w:t>11</w:t>
            </w:r>
            <w:r w:rsidRPr="001D3466">
              <w:rPr>
                <w:iCs/>
              </w:rPr>
              <w:t xml:space="preserve">-3 </w:t>
            </w:r>
            <w:r>
              <w:rPr>
                <w:iCs/>
              </w:rPr>
              <w:t>is</w:t>
            </w:r>
            <w:r w:rsidRPr="001D3466">
              <w:rPr>
                <w:iCs/>
              </w:rPr>
              <w:t xml:space="preserve"> P</w:t>
            </w:r>
            <w:r w:rsidRPr="001D3466">
              <w:rPr>
                <w:szCs w:val="18"/>
              </w:rPr>
              <w:t xml:space="preserve">er </w:t>
            </w:r>
            <w:r w:rsidRPr="001D3466">
              <w:rPr>
                <w:i/>
                <w:iCs/>
              </w:rPr>
              <w:t>FeatureSetUplink</w:t>
            </w:r>
            <w:r>
              <w:rPr>
                <w:szCs w:val="18"/>
              </w:rPr>
              <w:t xml:space="preserve">, we think </w:t>
            </w:r>
            <w:r>
              <w:rPr>
                <w:rFonts w:eastAsiaTheme="minorEastAsia"/>
                <w:lang w:eastAsia="zh-CN"/>
              </w:rPr>
              <w:t xml:space="preserve">the type of FG </w:t>
            </w:r>
            <w:r w:rsidRPr="001D3466">
              <w:rPr>
                <w:szCs w:val="18"/>
              </w:rPr>
              <w:t>25-3</w:t>
            </w:r>
            <w:r>
              <w:rPr>
                <w:szCs w:val="18"/>
              </w:rPr>
              <w:t xml:space="preserve"> should be per FS.</w:t>
            </w:r>
          </w:p>
          <w:p w14:paraId="6C9BD5E2" w14:textId="77777777" w:rsidR="00BE6B12" w:rsidRDefault="00BE6B12" w:rsidP="00BE6B12">
            <w:pPr>
              <w:rPr>
                <w:rFonts w:eastAsiaTheme="minorEastAsia"/>
                <w:lang w:eastAsia="zh-CN"/>
              </w:rPr>
            </w:pPr>
            <w:r>
              <w:rPr>
                <w:szCs w:val="18"/>
              </w:rPr>
              <w:t xml:space="preserve">Similarly, since </w:t>
            </w:r>
            <w:r w:rsidRPr="001D3466">
              <w:t>prerequisite feature groups</w:t>
            </w:r>
            <w:r>
              <w:t xml:space="preserve"> of </w:t>
            </w:r>
            <w:r>
              <w:rPr>
                <w:szCs w:val="18"/>
              </w:rPr>
              <w:t xml:space="preserve">FG </w:t>
            </w:r>
            <w:r w:rsidRPr="001D3466">
              <w:rPr>
                <w:szCs w:val="18"/>
              </w:rPr>
              <w:t>25-3a</w:t>
            </w:r>
            <w:r>
              <w:rPr>
                <w:szCs w:val="18"/>
              </w:rPr>
              <w:t xml:space="preserve"> include both </w:t>
            </w:r>
            <w:r>
              <w:rPr>
                <w:rFonts w:eastAsiaTheme="minorEastAsia"/>
                <w:lang w:eastAsia="zh-CN"/>
              </w:rPr>
              <w:t xml:space="preserve">FG </w:t>
            </w:r>
            <w:r w:rsidRPr="001D3466">
              <w:rPr>
                <w:iCs/>
              </w:rPr>
              <w:t>25-3</w:t>
            </w:r>
            <w:r>
              <w:rPr>
                <w:iCs/>
              </w:rPr>
              <w:t xml:space="preserve"> and FG 30-5 </w:t>
            </w:r>
            <w:r>
              <w:rPr>
                <w:szCs w:val="18"/>
              </w:rPr>
              <w:t xml:space="preserve">and </w:t>
            </w:r>
            <w:r w:rsidRPr="001D3466">
              <w:rPr>
                <w:iCs/>
              </w:rPr>
              <w:t xml:space="preserve">the type of FG 25-3 </w:t>
            </w:r>
            <w:r>
              <w:rPr>
                <w:iCs/>
              </w:rPr>
              <w:t xml:space="preserve">should be </w:t>
            </w:r>
            <w:r w:rsidRPr="001D3466">
              <w:rPr>
                <w:iCs/>
              </w:rPr>
              <w:t>P</w:t>
            </w:r>
            <w:r w:rsidRPr="001D3466">
              <w:rPr>
                <w:szCs w:val="18"/>
              </w:rPr>
              <w:t>er FS</w:t>
            </w:r>
            <w:r>
              <w:rPr>
                <w:szCs w:val="18"/>
              </w:rPr>
              <w:t xml:space="preserve"> as discussed above, </w:t>
            </w:r>
            <w:r>
              <w:rPr>
                <w:rFonts w:eastAsiaTheme="minorEastAsia"/>
                <w:lang w:eastAsia="zh-CN"/>
              </w:rPr>
              <w:t xml:space="preserve">the type of FG </w:t>
            </w:r>
            <w:r w:rsidRPr="001D3466">
              <w:rPr>
                <w:szCs w:val="18"/>
              </w:rPr>
              <w:t>25-3a</w:t>
            </w:r>
            <w:r>
              <w:rPr>
                <w:szCs w:val="18"/>
              </w:rPr>
              <w:t xml:space="preserve"> should also be per FS.</w:t>
            </w:r>
          </w:p>
          <w:p w14:paraId="3169272E" w14:textId="77777777" w:rsidR="00BE6B12" w:rsidRPr="001D3466" w:rsidRDefault="00BE6B12" w:rsidP="00BE6B12">
            <w:pPr>
              <w:spacing w:beforeLines="50" w:before="120"/>
              <w:rPr>
                <w:rFonts w:eastAsiaTheme="minorEastAsia"/>
                <w:b/>
                <w:i/>
                <w:lang w:eastAsia="zh-CN"/>
              </w:rPr>
            </w:pPr>
            <w:bookmarkStart w:id="12" w:name="_Hlk83741162"/>
            <w:bookmarkStart w:id="13" w:name="_Hlk86761272"/>
            <w:r w:rsidRPr="001D3466">
              <w:rPr>
                <w:rFonts w:eastAsiaTheme="minorEastAsia"/>
                <w:b/>
                <w:i/>
                <w:lang w:eastAsia="zh-CN"/>
              </w:rPr>
              <w:t xml:space="preserve">Proposal 2: For FG 25-3, </w:t>
            </w:r>
            <w:r w:rsidRPr="001D3466">
              <w:rPr>
                <w:b/>
                <w:i/>
                <w:iCs/>
              </w:rPr>
              <w:t>the type should be P</w:t>
            </w:r>
            <w:r w:rsidRPr="001D3466">
              <w:rPr>
                <w:b/>
                <w:i/>
                <w:szCs w:val="18"/>
              </w:rPr>
              <w:t>er FS</w:t>
            </w:r>
            <w:r>
              <w:rPr>
                <w:b/>
                <w:i/>
                <w:szCs w:val="18"/>
              </w:rPr>
              <w:t>. FFS part can be deleted.</w:t>
            </w:r>
          </w:p>
          <w:tbl>
            <w:tblPr>
              <w:tblW w:w="5000" w:type="pct"/>
              <w:tblCellMar>
                <w:left w:w="0" w:type="dxa"/>
                <w:right w:w="0" w:type="dxa"/>
              </w:tblCellMar>
              <w:tblLook w:val="04A0" w:firstRow="1" w:lastRow="0" w:firstColumn="1" w:lastColumn="0" w:noHBand="0" w:noVBand="1"/>
            </w:tblPr>
            <w:tblGrid>
              <w:gridCol w:w="2950"/>
              <w:gridCol w:w="784"/>
              <w:gridCol w:w="1560"/>
              <w:gridCol w:w="5227"/>
              <w:gridCol w:w="784"/>
              <w:gridCol w:w="847"/>
              <w:gridCol w:w="835"/>
              <w:gridCol w:w="780"/>
              <w:gridCol w:w="1052"/>
              <w:gridCol w:w="748"/>
              <w:gridCol w:w="748"/>
              <w:gridCol w:w="835"/>
              <w:gridCol w:w="1166"/>
              <w:gridCol w:w="1379"/>
            </w:tblGrid>
            <w:tr w:rsidR="00BE6B12" w:rsidRPr="00C46A68" w14:paraId="59331497" w14:textId="77777777" w:rsidTr="00652D47">
              <w:trPr>
                <w:trHeight w:val="20"/>
              </w:trPr>
              <w:tc>
                <w:tcPr>
                  <w:tcW w:w="7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bookmarkEnd w:id="12"/>
                <w:p w14:paraId="2A10CEBA" w14:textId="77777777" w:rsidR="00BE6B12" w:rsidRPr="00C46A68" w:rsidRDefault="00BE6B12" w:rsidP="00BE6B12">
                  <w:pPr>
                    <w:rPr>
                      <w:sz w:val="10"/>
                    </w:rPr>
                  </w:pPr>
                  <w:r w:rsidRPr="00C46A68">
                    <w:rPr>
                      <w:rFonts w:ascii="Arial" w:hAnsi="Arial" w:cs="Arial"/>
                      <w:sz w:val="10"/>
                    </w:rPr>
                    <w:t>25.NR_IIOT_URLLC_enh</w:t>
                  </w:r>
                </w:p>
              </w:tc>
              <w:tc>
                <w:tcPr>
                  <w:tcW w:w="19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D78631" w14:textId="77777777" w:rsidR="00BE6B12" w:rsidRPr="00C46A68" w:rsidRDefault="00BE6B12" w:rsidP="00BE6B12">
                  <w:pPr>
                    <w:rPr>
                      <w:sz w:val="10"/>
                    </w:rPr>
                  </w:pPr>
                  <w:r w:rsidRPr="00C46A68">
                    <w:rPr>
                      <w:rFonts w:ascii="Arial" w:hAnsi="Arial" w:cs="Arial"/>
                      <w:sz w:val="10"/>
                    </w:rPr>
                    <w:t>25-3</w:t>
                  </w:r>
                </w:p>
              </w:tc>
              <w:tc>
                <w:tcPr>
                  <w:tcW w:w="39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43F0BA" w14:textId="77777777" w:rsidR="00BE6B12" w:rsidRPr="00C46A68" w:rsidRDefault="00BE6B12" w:rsidP="00BE6B12">
                  <w:pPr>
                    <w:rPr>
                      <w:sz w:val="10"/>
                    </w:rPr>
                  </w:pPr>
                  <w:r w:rsidRPr="00C46A68">
                    <w:rPr>
                      <w:rFonts w:ascii="Arial" w:hAnsi="Arial" w:cs="Arial"/>
                      <w:sz w:val="10"/>
                    </w:rPr>
                    <w:t>Repetitions for PUCCH format 0, 1, 2, 3 and 4 over multiple PUCCH subslots with configured K = 2, 4, 8</w:t>
                  </w:r>
                </w:p>
              </w:tc>
              <w:tc>
                <w:tcPr>
                  <w:tcW w:w="132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76CAC3" w14:textId="77777777" w:rsidR="00BE6B12" w:rsidRPr="00C46A68" w:rsidRDefault="00BE6B12" w:rsidP="00BE6B12">
                  <w:pPr>
                    <w:rPr>
                      <w:sz w:val="10"/>
                    </w:rPr>
                  </w:pPr>
                  <w:r w:rsidRPr="00C46A68">
                    <w:rPr>
                      <w:rFonts w:ascii="Arial" w:hAnsi="Arial" w:cs="Arial"/>
                      <w:sz w:val="10"/>
                    </w:rPr>
                    <w:t>Repetitions for PUCCH format 0, 1, 2, 3 and 4 over multiple PUCCH subslots with RRC configured repetition factor K = 2, 4, 8</w:t>
                  </w:r>
                </w:p>
                <w:p w14:paraId="314D87B6" w14:textId="77777777" w:rsidR="00BE6B12" w:rsidRPr="004A1A78" w:rsidRDefault="00BE6B12" w:rsidP="00BE6B12">
                  <w:pPr>
                    <w:rPr>
                      <w:strike/>
                      <w:sz w:val="10"/>
                    </w:rPr>
                  </w:pPr>
                  <w:r w:rsidRPr="004A1A78">
                    <w:rPr>
                      <w:rFonts w:ascii="Arial" w:hAnsi="Arial" w:cs="Arial"/>
                      <w:strike/>
                      <w:color w:val="FF0000"/>
                      <w:sz w:val="10"/>
                      <w:shd w:val="clear" w:color="auto" w:fill="FFFF00"/>
                    </w:rPr>
                    <w:t>FFS whether to separate the capability per UCI type</w:t>
                  </w:r>
                </w:p>
              </w:tc>
              <w:tc>
                <w:tcPr>
                  <w:tcW w:w="19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65C280A" w14:textId="77777777" w:rsidR="00BE6B12" w:rsidRPr="00C46A68" w:rsidRDefault="00BE6B12" w:rsidP="00BE6B12">
                  <w:pPr>
                    <w:rPr>
                      <w:sz w:val="10"/>
                    </w:rPr>
                  </w:pPr>
                  <w:r w:rsidRPr="00C46A68">
                    <w:rPr>
                      <w:rFonts w:ascii="Arial" w:hAnsi="Arial" w:cs="Arial"/>
                      <w:color w:val="000000"/>
                      <w:sz w:val="10"/>
                    </w:rPr>
                    <w:t>4-23</w:t>
                  </w:r>
                </w:p>
                <w:p w14:paraId="1878AFB9" w14:textId="77777777" w:rsidR="00BE6B12" w:rsidRPr="00C46A68" w:rsidRDefault="00BE6B12" w:rsidP="00BE6B12">
                  <w:pPr>
                    <w:rPr>
                      <w:sz w:val="10"/>
                    </w:rPr>
                  </w:pPr>
                  <w:r w:rsidRPr="00C46A68">
                    <w:rPr>
                      <w:rFonts w:ascii="Arial" w:hAnsi="Arial" w:cs="Arial"/>
                      <w:color w:val="000000"/>
                      <w:sz w:val="10"/>
                    </w:rPr>
                    <w:t>11-3</w:t>
                  </w:r>
                </w:p>
              </w:tc>
              <w:tc>
                <w:tcPr>
                  <w:tcW w:w="215"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68FA0680" w14:textId="77777777" w:rsidR="00BE6B12" w:rsidRPr="00C46A68" w:rsidRDefault="00BE6B12" w:rsidP="00BE6B12">
                  <w:pPr>
                    <w:rPr>
                      <w:sz w:val="10"/>
                    </w:rPr>
                  </w:pPr>
                  <w:r w:rsidRPr="00C46A68">
                    <w:rPr>
                      <w:rFonts w:ascii="Arial" w:hAnsi="Arial" w:cs="Arial"/>
                      <w:color w:val="000000"/>
                      <w:sz w:val="10"/>
                    </w:rPr>
                    <w:t>Yes</w:t>
                  </w:r>
                </w:p>
              </w:tc>
              <w:tc>
                <w:tcPr>
                  <w:tcW w:w="21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AD8427A" w14:textId="77777777" w:rsidR="00BE6B12" w:rsidRPr="00C46A68" w:rsidRDefault="00BE6B12" w:rsidP="00BE6B12">
                  <w:pPr>
                    <w:rPr>
                      <w:sz w:val="10"/>
                    </w:rPr>
                  </w:pPr>
                  <w:r w:rsidRPr="00C46A68">
                    <w:rPr>
                      <w:rFonts w:ascii="Arial" w:hAnsi="Arial" w:cs="Arial"/>
                      <w:color w:val="000000"/>
                      <w:sz w:val="10"/>
                    </w:rPr>
                    <w:t>N/A</w:t>
                  </w:r>
                </w:p>
              </w:tc>
              <w:tc>
                <w:tcPr>
                  <w:tcW w:w="19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57B2454" w14:textId="77777777" w:rsidR="00BE6B12" w:rsidRPr="00C46A68" w:rsidRDefault="00BE6B12" w:rsidP="00BE6B12">
                  <w:pPr>
                    <w:rPr>
                      <w:sz w:val="10"/>
                    </w:rPr>
                  </w:pPr>
                  <w:r w:rsidRPr="00C46A68">
                    <w:rPr>
                      <w:rFonts w:ascii="Arial" w:hAnsi="Arial" w:cs="Arial"/>
                      <w:color w:val="000000"/>
                      <w:sz w:val="10"/>
                    </w:rPr>
                    <w:t> </w:t>
                  </w:r>
                </w:p>
              </w:tc>
              <w:tc>
                <w:tcPr>
                  <w:tcW w:w="26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02D7478" w14:textId="77777777" w:rsidR="00BE6B12" w:rsidRPr="00C46A68" w:rsidRDefault="00BE6B12" w:rsidP="00BE6B12">
                  <w:pPr>
                    <w:rPr>
                      <w:sz w:val="10"/>
                    </w:rPr>
                  </w:pPr>
                  <w:r w:rsidRPr="00C46A68">
                    <w:rPr>
                      <w:rFonts w:ascii="Arial" w:hAnsi="Arial" w:cs="Arial"/>
                      <w:color w:val="000000"/>
                      <w:sz w:val="10"/>
                    </w:rPr>
                    <w:t xml:space="preserve">Per </w:t>
                  </w:r>
                  <w:r w:rsidRPr="004A1A78">
                    <w:rPr>
                      <w:rFonts w:ascii="Arial" w:hAnsi="Arial" w:cs="Arial"/>
                      <w:strike/>
                      <w:color w:val="000000"/>
                      <w:sz w:val="10"/>
                    </w:rPr>
                    <w:t>UE</w:t>
                  </w:r>
                  <w:r w:rsidRPr="004A1A78">
                    <w:rPr>
                      <w:rFonts w:ascii="Arial" w:hAnsi="Arial" w:cs="Arial"/>
                      <w:color w:val="FF0000"/>
                      <w:sz w:val="10"/>
                    </w:rPr>
                    <w:t>FS</w:t>
                  </w:r>
                </w:p>
              </w:tc>
              <w:tc>
                <w:tcPr>
                  <w:tcW w:w="19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ADA0425" w14:textId="77777777" w:rsidR="00BE6B12" w:rsidRPr="00C46A68" w:rsidRDefault="00BE6B12" w:rsidP="00BE6B12">
                  <w:pPr>
                    <w:rPr>
                      <w:sz w:val="10"/>
                    </w:rPr>
                  </w:pPr>
                  <w:r w:rsidRPr="00C46A68">
                    <w:rPr>
                      <w:rFonts w:ascii="Arial" w:hAnsi="Arial" w:cs="Arial"/>
                      <w:color w:val="000000"/>
                      <w:sz w:val="10"/>
                    </w:rPr>
                    <w:t>No</w:t>
                  </w:r>
                </w:p>
              </w:tc>
              <w:tc>
                <w:tcPr>
                  <w:tcW w:w="19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8DDF681" w14:textId="77777777" w:rsidR="00BE6B12" w:rsidRPr="00C46A68" w:rsidRDefault="00BE6B12" w:rsidP="00BE6B12">
                  <w:pPr>
                    <w:rPr>
                      <w:sz w:val="10"/>
                    </w:rPr>
                  </w:pPr>
                  <w:r w:rsidRPr="00C46A68">
                    <w:rPr>
                      <w:rFonts w:ascii="Arial" w:hAnsi="Arial" w:cs="Arial"/>
                      <w:color w:val="000000"/>
                      <w:sz w:val="10"/>
                    </w:rPr>
                    <w:t>No</w:t>
                  </w:r>
                </w:p>
              </w:tc>
              <w:tc>
                <w:tcPr>
                  <w:tcW w:w="21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6467E78" w14:textId="77777777" w:rsidR="00BE6B12" w:rsidRPr="00C46A68" w:rsidRDefault="00BE6B12" w:rsidP="00BE6B12">
                  <w:pPr>
                    <w:rPr>
                      <w:sz w:val="10"/>
                    </w:rPr>
                  </w:pPr>
                  <w:r w:rsidRPr="00C46A68">
                    <w:rPr>
                      <w:rFonts w:ascii="Arial" w:hAnsi="Arial" w:cs="Arial"/>
                      <w:color w:val="000000"/>
                      <w:sz w:val="10"/>
                    </w:rPr>
                    <w:t>N/A</w:t>
                  </w:r>
                </w:p>
              </w:tc>
              <w:tc>
                <w:tcPr>
                  <w:tcW w:w="29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6E7FA3" w14:textId="77777777" w:rsidR="00BE6B12" w:rsidRPr="00C46A68" w:rsidRDefault="00BE6B12" w:rsidP="00BE6B12">
                  <w:pPr>
                    <w:rPr>
                      <w:sz w:val="10"/>
                    </w:rPr>
                  </w:pPr>
                  <w:r w:rsidRPr="00C46A68">
                    <w:rPr>
                      <w:rFonts w:ascii="Arial" w:hAnsi="Arial" w:cs="Arial"/>
                      <w:sz w:val="10"/>
                    </w:rPr>
                    <w:t> </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2352FB" w14:textId="77777777" w:rsidR="00BE6B12" w:rsidRPr="00C46A68" w:rsidRDefault="00BE6B12" w:rsidP="00BE6B12">
                  <w:pPr>
                    <w:rPr>
                      <w:sz w:val="10"/>
                    </w:rPr>
                  </w:pPr>
                  <w:r w:rsidRPr="00C46A68">
                    <w:rPr>
                      <w:rFonts w:ascii="Arial" w:hAnsi="Arial" w:cs="Arial"/>
                      <w:sz w:val="10"/>
                    </w:rPr>
                    <w:t>Optional with capability signaling</w:t>
                  </w:r>
                </w:p>
              </w:tc>
            </w:tr>
          </w:tbl>
          <w:p w14:paraId="17A9C18B" w14:textId="77777777" w:rsidR="00BE6B12" w:rsidRDefault="00BE6B12" w:rsidP="00BE6B12">
            <w:pPr>
              <w:spacing w:beforeLines="50" w:before="120"/>
              <w:rPr>
                <w:rFonts w:eastAsiaTheme="minorEastAsia"/>
                <w:b/>
                <w:i/>
                <w:lang w:eastAsia="zh-CN"/>
              </w:rPr>
            </w:pPr>
          </w:p>
          <w:tbl>
            <w:tblPr>
              <w:tblW w:w="5000" w:type="pct"/>
              <w:tblCellMar>
                <w:left w:w="0" w:type="dxa"/>
                <w:right w:w="0" w:type="dxa"/>
              </w:tblCellMar>
              <w:tblLook w:val="04A0" w:firstRow="1" w:lastRow="0" w:firstColumn="1" w:lastColumn="0" w:noHBand="0" w:noVBand="1"/>
            </w:tblPr>
            <w:tblGrid>
              <w:gridCol w:w="1905"/>
              <w:gridCol w:w="634"/>
              <w:gridCol w:w="1272"/>
              <w:gridCol w:w="5507"/>
              <w:gridCol w:w="1060"/>
              <w:gridCol w:w="634"/>
              <w:gridCol w:w="634"/>
              <w:gridCol w:w="1060"/>
              <w:gridCol w:w="1060"/>
              <w:gridCol w:w="847"/>
              <w:gridCol w:w="847"/>
              <w:gridCol w:w="847"/>
              <w:gridCol w:w="2328"/>
              <w:gridCol w:w="1060"/>
            </w:tblGrid>
            <w:tr w:rsidR="00BE6B12" w:rsidRPr="00C46A68" w14:paraId="54C2A9AE" w14:textId="77777777" w:rsidTr="00652D47">
              <w:trPr>
                <w:trHeight w:val="20"/>
              </w:trPr>
              <w:tc>
                <w:tcPr>
                  <w:tcW w:w="4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72BF6B" w14:textId="77777777" w:rsidR="00BE6B12" w:rsidRPr="00C46A68" w:rsidRDefault="00BE6B12" w:rsidP="00BE6B12">
                  <w:pPr>
                    <w:rPr>
                      <w:sz w:val="10"/>
                    </w:rPr>
                  </w:pPr>
                  <w:r w:rsidRPr="00C46A68">
                    <w:rPr>
                      <w:rFonts w:ascii="Arial" w:hAnsi="Arial" w:cs="Arial"/>
                      <w:sz w:val="10"/>
                    </w:rPr>
                    <w:t>25.NR_IIOT_URLLC_enh</w:t>
                  </w:r>
                </w:p>
              </w:tc>
              <w:tc>
                <w:tcPr>
                  <w:tcW w:w="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26687A" w14:textId="77777777" w:rsidR="00BE6B12" w:rsidRPr="00C46A68" w:rsidRDefault="00BE6B12" w:rsidP="00BE6B12">
                  <w:pPr>
                    <w:rPr>
                      <w:sz w:val="10"/>
                    </w:rPr>
                  </w:pPr>
                  <w:r w:rsidRPr="00C46A68">
                    <w:rPr>
                      <w:rFonts w:ascii="Arial" w:hAnsi="Arial" w:cs="Arial"/>
                      <w:sz w:val="10"/>
                    </w:rPr>
                    <w:t>25-3a</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82ECC8" w14:textId="77777777" w:rsidR="00BE6B12" w:rsidRPr="00C46A68" w:rsidRDefault="00BE6B12" w:rsidP="00BE6B12">
                  <w:pPr>
                    <w:rPr>
                      <w:sz w:val="10"/>
                    </w:rPr>
                  </w:pPr>
                  <w:r w:rsidRPr="00C46A68">
                    <w:rPr>
                      <w:rFonts w:ascii="Arial" w:hAnsi="Arial" w:cs="Arial"/>
                      <w:sz w:val="10"/>
                    </w:rPr>
                    <w:t>Repetitions for PUCCH format 0, 1, 2, 3 and 4 over multiple PUCCH subslots using dynamic repetition indication</w:t>
                  </w:r>
                </w:p>
              </w:tc>
              <w:tc>
                <w:tcPr>
                  <w:tcW w:w="1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C2940B" w14:textId="77777777" w:rsidR="00BE6B12" w:rsidRPr="00C46A68" w:rsidRDefault="00BE6B12" w:rsidP="00BE6B12">
                  <w:pPr>
                    <w:rPr>
                      <w:sz w:val="10"/>
                    </w:rPr>
                  </w:pPr>
                  <w:r w:rsidRPr="00C46A68">
                    <w:rPr>
                      <w:rFonts w:ascii="Arial" w:hAnsi="Arial" w:cs="Arial"/>
                      <w:sz w:val="10"/>
                    </w:rPr>
                    <w:t>Repetitions for PUCCH format 0, 1, 2, 3 and 4 over multiple PUCCH subslots based on dynamic repetition indication.</w:t>
                  </w:r>
                </w:p>
                <w:p w14:paraId="7BB6264F" w14:textId="77777777" w:rsidR="00BE6B12" w:rsidRPr="006A1AB9" w:rsidRDefault="00BE6B12" w:rsidP="00BE6B12">
                  <w:pPr>
                    <w:rPr>
                      <w:strike/>
                      <w:sz w:val="10"/>
                    </w:rPr>
                  </w:pPr>
                  <w:r w:rsidRPr="006A1AB9">
                    <w:rPr>
                      <w:rFonts w:ascii="Arial" w:hAnsi="Arial" w:cs="Arial"/>
                      <w:strike/>
                      <w:color w:val="FF0000"/>
                      <w:sz w:val="10"/>
                      <w:shd w:val="clear" w:color="auto" w:fill="FFFF00"/>
                    </w:rPr>
                    <w:t>FFS whether to separate the capability per UCI type</w:t>
                  </w:r>
                </w:p>
              </w:tc>
              <w:tc>
                <w:tcPr>
                  <w:tcW w:w="25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5E8AD5F" w14:textId="77777777" w:rsidR="00BE6B12" w:rsidRPr="00C46A68" w:rsidRDefault="00BE6B12" w:rsidP="00BE6B12">
                  <w:pPr>
                    <w:rPr>
                      <w:sz w:val="10"/>
                    </w:rPr>
                  </w:pPr>
                  <w:r w:rsidRPr="00C46A68">
                    <w:rPr>
                      <w:rFonts w:ascii="Arial" w:hAnsi="Arial" w:cs="Arial"/>
                      <w:color w:val="000000"/>
                      <w:sz w:val="10"/>
                    </w:rPr>
                    <w:t>25-3</w:t>
                  </w:r>
                </w:p>
                <w:p w14:paraId="1A4FD4FB" w14:textId="77777777" w:rsidR="00BE6B12" w:rsidRPr="00C46A68" w:rsidRDefault="00BE6B12" w:rsidP="00BE6B12">
                  <w:pPr>
                    <w:rPr>
                      <w:sz w:val="10"/>
                    </w:rPr>
                  </w:pPr>
                  <w:r w:rsidRPr="00C46A68">
                    <w:rPr>
                      <w:rFonts w:ascii="Arial" w:hAnsi="Arial" w:cs="Arial"/>
                      <w:color w:val="000000"/>
                      <w:sz w:val="10"/>
                    </w:rPr>
                    <w:t>30-5</w:t>
                  </w:r>
                </w:p>
                <w:p w14:paraId="03AA4EE5" w14:textId="77777777" w:rsidR="00BE6B12" w:rsidRPr="00C46A68" w:rsidRDefault="00BE6B12" w:rsidP="00BE6B12">
                  <w:pPr>
                    <w:rPr>
                      <w:sz w:val="10"/>
                    </w:rPr>
                  </w:pPr>
                  <w:r w:rsidRPr="00C46A68">
                    <w:rPr>
                      <w:rFonts w:ascii="Arial" w:hAnsi="Arial" w:cs="Arial"/>
                      <w:color w:val="000000"/>
                      <w:sz w:val="10"/>
                    </w:rPr>
                    <w:t> </w:t>
                  </w:r>
                </w:p>
              </w:tc>
              <w:tc>
                <w:tcPr>
                  <w:tcW w:w="15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7A15306" w14:textId="77777777" w:rsidR="00BE6B12" w:rsidRPr="00C46A68" w:rsidRDefault="00BE6B12" w:rsidP="00BE6B12">
                  <w:pPr>
                    <w:rPr>
                      <w:sz w:val="10"/>
                    </w:rPr>
                  </w:pPr>
                  <w:r w:rsidRPr="00C46A68">
                    <w:rPr>
                      <w:rFonts w:ascii="Arial" w:hAnsi="Arial" w:cs="Arial"/>
                      <w:color w:val="000000"/>
                      <w:sz w:val="10"/>
                    </w:rPr>
                    <w:t>Yes</w:t>
                  </w:r>
                </w:p>
              </w:tc>
              <w:tc>
                <w:tcPr>
                  <w:tcW w:w="15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2FAF0FC" w14:textId="77777777" w:rsidR="00BE6B12" w:rsidRPr="00C46A68" w:rsidRDefault="00BE6B12" w:rsidP="00BE6B12">
                  <w:pPr>
                    <w:rPr>
                      <w:sz w:val="10"/>
                    </w:rPr>
                  </w:pPr>
                  <w:r w:rsidRPr="00C46A68">
                    <w:rPr>
                      <w:rFonts w:ascii="Arial" w:hAnsi="Arial" w:cs="Arial"/>
                      <w:color w:val="000000"/>
                      <w:sz w:val="10"/>
                    </w:rPr>
                    <w:t>N/A</w:t>
                  </w:r>
                </w:p>
              </w:tc>
              <w:tc>
                <w:tcPr>
                  <w:tcW w:w="25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FFBCB4A" w14:textId="77777777" w:rsidR="00BE6B12" w:rsidRPr="00C46A68" w:rsidRDefault="00BE6B12" w:rsidP="00BE6B12">
                  <w:pPr>
                    <w:rPr>
                      <w:sz w:val="10"/>
                    </w:rPr>
                  </w:pPr>
                  <w:r w:rsidRPr="00C46A68">
                    <w:rPr>
                      <w:rFonts w:ascii="Arial" w:hAnsi="Arial" w:cs="Arial"/>
                      <w:color w:val="000000"/>
                      <w:sz w:val="10"/>
                    </w:rPr>
                    <w:t> </w:t>
                  </w:r>
                </w:p>
              </w:tc>
              <w:tc>
                <w:tcPr>
                  <w:tcW w:w="25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69B2A441" w14:textId="77777777" w:rsidR="00BE6B12" w:rsidRPr="00C46A68" w:rsidRDefault="00BE6B12" w:rsidP="00BE6B12">
                  <w:pPr>
                    <w:rPr>
                      <w:sz w:val="10"/>
                    </w:rPr>
                  </w:pPr>
                  <w:r w:rsidRPr="00C46A68">
                    <w:rPr>
                      <w:rFonts w:ascii="Arial" w:hAnsi="Arial" w:cs="Arial"/>
                      <w:color w:val="000000"/>
                      <w:sz w:val="10"/>
                    </w:rPr>
                    <w:t xml:space="preserve">Per </w:t>
                  </w:r>
                  <w:r w:rsidRPr="004A1A78">
                    <w:rPr>
                      <w:rFonts w:ascii="Arial" w:hAnsi="Arial" w:cs="Arial"/>
                      <w:strike/>
                      <w:color w:val="000000"/>
                      <w:sz w:val="10"/>
                    </w:rPr>
                    <w:t>UE</w:t>
                  </w:r>
                  <w:r w:rsidRPr="004A1A78">
                    <w:rPr>
                      <w:rFonts w:ascii="Arial" w:hAnsi="Arial" w:cs="Arial"/>
                      <w:color w:val="FF0000"/>
                      <w:sz w:val="10"/>
                    </w:rPr>
                    <w:t>FS</w:t>
                  </w:r>
                </w:p>
              </w:tc>
              <w:tc>
                <w:tcPr>
                  <w:tcW w:w="20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55451AB" w14:textId="77777777" w:rsidR="00BE6B12" w:rsidRPr="00C46A68" w:rsidRDefault="00BE6B12" w:rsidP="00BE6B12">
                  <w:pPr>
                    <w:rPr>
                      <w:sz w:val="10"/>
                    </w:rPr>
                  </w:pPr>
                  <w:r w:rsidRPr="00C46A68">
                    <w:rPr>
                      <w:rFonts w:ascii="Arial" w:hAnsi="Arial" w:cs="Arial"/>
                      <w:color w:val="000000"/>
                      <w:sz w:val="10"/>
                    </w:rPr>
                    <w:t>No</w:t>
                  </w:r>
                </w:p>
              </w:tc>
              <w:tc>
                <w:tcPr>
                  <w:tcW w:w="20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ECDD0DC" w14:textId="77777777" w:rsidR="00BE6B12" w:rsidRPr="00C46A68" w:rsidRDefault="00BE6B12" w:rsidP="00BE6B12">
                  <w:pPr>
                    <w:rPr>
                      <w:sz w:val="10"/>
                    </w:rPr>
                  </w:pPr>
                  <w:r w:rsidRPr="00C46A68">
                    <w:rPr>
                      <w:rFonts w:ascii="Arial" w:hAnsi="Arial" w:cs="Arial"/>
                      <w:color w:val="000000"/>
                      <w:sz w:val="10"/>
                    </w:rPr>
                    <w:t>No</w:t>
                  </w:r>
                </w:p>
              </w:tc>
              <w:tc>
                <w:tcPr>
                  <w:tcW w:w="20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8D24332" w14:textId="77777777" w:rsidR="00BE6B12" w:rsidRPr="00C46A68" w:rsidRDefault="00BE6B12" w:rsidP="00BE6B12">
                  <w:pPr>
                    <w:rPr>
                      <w:sz w:val="10"/>
                    </w:rPr>
                  </w:pPr>
                  <w:r w:rsidRPr="00C46A68">
                    <w:rPr>
                      <w:rFonts w:ascii="Arial" w:hAnsi="Arial" w:cs="Arial"/>
                      <w:color w:val="000000"/>
                      <w:sz w:val="10"/>
                    </w:rPr>
                    <w:t>N/A</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687C48" w14:textId="77777777" w:rsidR="00BE6B12" w:rsidRPr="00C46A68" w:rsidRDefault="00BE6B12" w:rsidP="00BE6B12">
                  <w:pPr>
                    <w:rPr>
                      <w:sz w:val="10"/>
                    </w:rPr>
                  </w:pPr>
                  <w:r w:rsidRPr="00C46A68">
                    <w:rPr>
                      <w:rFonts w:ascii="Arial" w:hAnsi="Arial" w:cs="Arial"/>
                      <w:sz w:val="10"/>
                    </w:rPr>
                    <w:t> </w:t>
                  </w:r>
                </w:p>
              </w:tc>
              <w:tc>
                <w:tcPr>
                  <w:tcW w:w="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748297" w14:textId="77777777" w:rsidR="00BE6B12" w:rsidRPr="00C46A68" w:rsidRDefault="00BE6B12" w:rsidP="00BE6B12">
                  <w:pPr>
                    <w:rPr>
                      <w:sz w:val="10"/>
                    </w:rPr>
                  </w:pPr>
                  <w:r w:rsidRPr="00C46A68">
                    <w:rPr>
                      <w:rFonts w:ascii="Arial" w:hAnsi="Arial" w:cs="Arial"/>
                      <w:sz w:val="10"/>
                    </w:rPr>
                    <w:t>Optional with capability signaling</w:t>
                  </w:r>
                </w:p>
              </w:tc>
            </w:tr>
            <w:bookmarkEnd w:id="13"/>
          </w:tbl>
          <w:p w14:paraId="004BFC96" w14:textId="77777777" w:rsidR="00BE6B12" w:rsidRPr="00BE6B12" w:rsidRDefault="00BE6B12" w:rsidP="00BE6B12">
            <w:pPr>
              <w:rPr>
                <w:rFonts w:eastAsia="SimSun"/>
                <w:b/>
                <w:u w:val="single"/>
                <w:lang w:eastAsia="zh-CN"/>
              </w:rPr>
            </w:pPr>
          </w:p>
        </w:tc>
      </w:tr>
      <w:tr w:rsidR="00EF6CDE" w14:paraId="4C41D95E" w14:textId="77777777" w:rsidTr="000F06DD">
        <w:tc>
          <w:tcPr>
            <w:tcW w:w="621" w:type="dxa"/>
          </w:tcPr>
          <w:p w14:paraId="1FEBB3C8" w14:textId="5415DE6B" w:rsidR="00EF6CDE" w:rsidRDefault="00EF6CDE" w:rsidP="00EF6CDE">
            <w:pPr>
              <w:spacing w:afterLines="50" w:after="120"/>
              <w:jc w:val="both"/>
              <w:rPr>
                <w:rFonts w:eastAsia="ＭＳ 明朝"/>
                <w:sz w:val="22"/>
              </w:rPr>
            </w:pPr>
            <w:r>
              <w:rPr>
                <w:rFonts w:eastAsia="ＭＳ 明朝" w:hint="eastAsia"/>
                <w:sz w:val="22"/>
              </w:rPr>
              <w:lastRenderedPageBreak/>
              <w:t>[</w:t>
            </w:r>
            <w:r>
              <w:rPr>
                <w:rFonts w:eastAsia="ＭＳ 明朝"/>
                <w:sz w:val="22"/>
              </w:rPr>
              <w:t>5]</w:t>
            </w:r>
          </w:p>
        </w:tc>
        <w:tc>
          <w:tcPr>
            <w:tcW w:w="1831" w:type="dxa"/>
          </w:tcPr>
          <w:p w14:paraId="305CB3F5" w14:textId="660299B8" w:rsidR="00EF6CDE" w:rsidRDefault="00EF6CDE" w:rsidP="00EF6CDE">
            <w:pPr>
              <w:spacing w:afterLines="50" w:after="120"/>
              <w:jc w:val="both"/>
              <w:rPr>
                <w:sz w:val="22"/>
                <w:lang w:val="en-US"/>
              </w:rPr>
            </w:pPr>
            <w:r w:rsidRPr="00C8744C">
              <w:rPr>
                <w:rFonts w:eastAsia="ＭＳ 明朝"/>
                <w:sz w:val="22"/>
                <w:lang w:val="en-US"/>
              </w:rPr>
              <w:t>Nokia, Nokia Shanghai Bell</w:t>
            </w:r>
          </w:p>
        </w:tc>
        <w:tc>
          <w:tcPr>
            <w:tcW w:w="19931" w:type="dxa"/>
          </w:tcPr>
          <w:p w14:paraId="632064D2" w14:textId="77777777" w:rsidR="00EF6CDE" w:rsidRDefault="00EF6CDE" w:rsidP="0020712A">
            <w:pPr>
              <w:pStyle w:val="aff"/>
              <w:numPr>
                <w:ilvl w:val="0"/>
                <w:numId w:val="22"/>
              </w:numPr>
              <w:ind w:leftChars="0"/>
              <w:contextualSpacing/>
              <w:rPr>
                <w:sz w:val="20"/>
              </w:rPr>
            </w:pPr>
            <w:r w:rsidRPr="00EC572C">
              <w:rPr>
                <w:b/>
                <w:bCs/>
                <w:sz w:val="20"/>
              </w:rPr>
              <w:t>25-3</w:t>
            </w:r>
            <w:r>
              <w:rPr>
                <w:sz w:val="20"/>
              </w:rPr>
              <w:t>:</w:t>
            </w:r>
          </w:p>
          <w:p w14:paraId="6CC8B7CF" w14:textId="77777777" w:rsidR="00EF6CDE" w:rsidRPr="00EC572C" w:rsidRDefault="00EF6CDE" w:rsidP="0020712A">
            <w:pPr>
              <w:pStyle w:val="aff"/>
              <w:numPr>
                <w:ilvl w:val="1"/>
                <w:numId w:val="22"/>
              </w:numPr>
              <w:ind w:leftChars="0"/>
              <w:contextualSpacing/>
              <w:rPr>
                <w:sz w:val="20"/>
              </w:rPr>
            </w:pPr>
            <w:r>
              <w:rPr>
                <w:sz w:val="20"/>
              </w:rPr>
              <w:t>No need for separate capabilities per UCI type</w:t>
            </w:r>
          </w:p>
          <w:p w14:paraId="6B407323" w14:textId="77777777" w:rsidR="00EF6CDE" w:rsidRDefault="00EF6CDE" w:rsidP="0020712A">
            <w:pPr>
              <w:pStyle w:val="aff"/>
              <w:numPr>
                <w:ilvl w:val="0"/>
                <w:numId w:val="22"/>
              </w:numPr>
              <w:ind w:leftChars="0"/>
              <w:contextualSpacing/>
              <w:rPr>
                <w:b/>
                <w:bCs/>
                <w:sz w:val="20"/>
              </w:rPr>
            </w:pPr>
            <w:r w:rsidRPr="009A1E95">
              <w:rPr>
                <w:b/>
                <w:bCs/>
                <w:sz w:val="20"/>
              </w:rPr>
              <w:t xml:space="preserve">25-3a: </w:t>
            </w:r>
          </w:p>
          <w:p w14:paraId="228DF822" w14:textId="77777777" w:rsidR="00EF6CDE" w:rsidRDefault="00EF6CDE" w:rsidP="0020712A">
            <w:pPr>
              <w:pStyle w:val="aff"/>
              <w:numPr>
                <w:ilvl w:val="1"/>
                <w:numId w:val="22"/>
              </w:numPr>
              <w:ind w:leftChars="0"/>
              <w:contextualSpacing/>
              <w:rPr>
                <w:b/>
                <w:bCs/>
                <w:sz w:val="20"/>
              </w:rPr>
            </w:pPr>
            <w:r w:rsidRPr="009A1E95">
              <w:rPr>
                <w:sz w:val="20"/>
              </w:rPr>
              <w:t xml:space="preserve">The pre-requisite feature group </w:t>
            </w:r>
            <w:r>
              <w:rPr>
                <w:sz w:val="20"/>
              </w:rPr>
              <w:t xml:space="preserve">from Cov. Enh. WI </w:t>
            </w:r>
            <w:r w:rsidRPr="009A1E95">
              <w:rPr>
                <w:sz w:val="20"/>
              </w:rPr>
              <w:t xml:space="preserve">of the dynamic </w:t>
            </w:r>
            <w:r>
              <w:rPr>
                <w:sz w:val="20"/>
              </w:rPr>
              <w:t xml:space="preserve">PUCCH repetition </w:t>
            </w:r>
            <w:r w:rsidRPr="009A1E95">
              <w:rPr>
                <w:sz w:val="20"/>
              </w:rPr>
              <w:t>indication should be 30-5.</w:t>
            </w:r>
            <w:r>
              <w:rPr>
                <w:b/>
                <w:bCs/>
                <w:sz w:val="20"/>
              </w:rPr>
              <w:t xml:space="preserve"> </w:t>
            </w:r>
          </w:p>
          <w:p w14:paraId="6F708F99" w14:textId="3B01FEF3" w:rsidR="00EF6CDE" w:rsidRPr="00EF6CDE" w:rsidRDefault="00EF6CDE" w:rsidP="0020712A">
            <w:pPr>
              <w:pStyle w:val="aff"/>
              <w:numPr>
                <w:ilvl w:val="1"/>
                <w:numId w:val="22"/>
              </w:numPr>
              <w:ind w:leftChars="0"/>
              <w:contextualSpacing/>
              <w:rPr>
                <w:sz w:val="20"/>
              </w:rPr>
            </w:pPr>
            <w:r>
              <w:rPr>
                <w:sz w:val="20"/>
              </w:rPr>
              <w:t>No need for separate capabilities per UCI type</w:t>
            </w:r>
          </w:p>
        </w:tc>
      </w:tr>
      <w:tr w:rsidR="00560F71" w14:paraId="667F4D48" w14:textId="77777777" w:rsidTr="000F06DD">
        <w:tc>
          <w:tcPr>
            <w:tcW w:w="621" w:type="dxa"/>
          </w:tcPr>
          <w:p w14:paraId="582A5A73" w14:textId="4673327B" w:rsidR="00560F71" w:rsidRDefault="00560F71" w:rsidP="00560F71">
            <w:pPr>
              <w:spacing w:afterLines="50" w:after="120"/>
              <w:jc w:val="both"/>
              <w:rPr>
                <w:rFonts w:eastAsia="ＭＳ 明朝"/>
                <w:sz w:val="22"/>
              </w:rPr>
            </w:pPr>
            <w:r>
              <w:rPr>
                <w:rFonts w:eastAsia="ＭＳ 明朝" w:hint="eastAsia"/>
                <w:sz w:val="22"/>
              </w:rPr>
              <w:t>[</w:t>
            </w:r>
            <w:r>
              <w:rPr>
                <w:rFonts w:eastAsia="ＭＳ 明朝"/>
                <w:sz w:val="22"/>
              </w:rPr>
              <w:t>6]</w:t>
            </w:r>
          </w:p>
        </w:tc>
        <w:tc>
          <w:tcPr>
            <w:tcW w:w="1831" w:type="dxa"/>
          </w:tcPr>
          <w:p w14:paraId="6BDCDB3F" w14:textId="4C646CC1" w:rsidR="00560F71" w:rsidRDefault="00560F71" w:rsidP="00560F71">
            <w:pPr>
              <w:spacing w:afterLines="50" w:after="120"/>
              <w:jc w:val="both"/>
              <w:rPr>
                <w:sz w:val="22"/>
                <w:lang w:val="en-US"/>
              </w:rPr>
            </w:pPr>
            <w:r>
              <w:rPr>
                <w:rFonts w:hint="eastAsia"/>
                <w:sz w:val="22"/>
                <w:lang w:val="en-US"/>
              </w:rPr>
              <w:t>E</w:t>
            </w:r>
            <w:r>
              <w:rPr>
                <w:sz w:val="22"/>
                <w:lang w:val="en-US"/>
              </w:rPr>
              <w:t>ricsson</w:t>
            </w:r>
          </w:p>
        </w:tc>
        <w:tc>
          <w:tcPr>
            <w:tcW w:w="19931" w:type="dxa"/>
          </w:tcPr>
          <w:p w14:paraId="1E03B5EB" w14:textId="77777777" w:rsidR="00560F71" w:rsidRDefault="00560F71" w:rsidP="00560F71">
            <w:pPr>
              <w:pStyle w:val="aff"/>
              <w:numPr>
                <w:ilvl w:val="0"/>
                <w:numId w:val="10"/>
              </w:numPr>
              <w:overflowPunct/>
              <w:autoSpaceDE/>
              <w:autoSpaceDN/>
              <w:adjustRightInd/>
              <w:spacing w:afterLines="50" w:after="120"/>
              <w:ind w:leftChars="0"/>
              <w:jc w:val="both"/>
              <w:textAlignment w:val="auto"/>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split </w:t>
            </w:r>
            <w:r w:rsidRPr="0003316F">
              <w:rPr>
                <w:b/>
                <w:bCs/>
                <w:szCs w:val="21"/>
                <w:lang w:val="en-US"/>
              </w:rPr>
              <w:t>FG 25-3 and 25-3a per UCI type supported with sub-slot repetitions</w:t>
            </w:r>
          </w:p>
          <w:tbl>
            <w:tblPr>
              <w:tblStyle w:val="afd"/>
              <w:tblW w:w="5000" w:type="pct"/>
              <w:tblLook w:val="04A0" w:firstRow="1" w:lastRow="0" w:firstColumn="1" w:lastColumn="0" w:noHBand="0" w:noVBand="1"/>
            </w:tblPr>
            <w:tblGrid>
              <w:gridCol w:w="2361"/>
              <w:gridCol w:w="17344"/>
            </w:tblGrid>
            <w:tr w:rsidR="00560F71" w:rsidRPr="007F0249" w14:paraId="002A08C2" w14:textId="77777777" w:rsidTr="00652D47">
              <w:tc>
                <w:tcPr>
                  <w:tcW w:w="599" w:type="pct"/>
                </w:tcPr>
                <w:p w14:paraId="0F66CA59" w14:textId="77777777" w:rsidR="00560F71" w:rsidRPr="007F0249" w:rsidRDefault="00560F71" w:rsidP="00560F71">
                  <w:pPr>
                    <w:spacing w:after="0"/>
                    <w:jc w:val="both"/>
                    <w:rPr>
                      <w:szCs w:val="21"/>
                      <w:lang w:val="en-US"/>
                    </w:rPr>
                  </w:pPr>
                  <w:r>
                    <w:rPr>
                      <w:rFonts w:hint="eastAsia"/>
                      <w:szCs w:val="21"/>
                      <w:lang w:val="en-US"/>
                    </w:rPr>
                    <w:t>DOCOMO</w:t>
                  </w:r>
                </w:p>
              </w:tc>
              <w:tc>
                <w:tcPr>
                  <w:tcW w:w="4401" w:type="pct"/>
                </w:tcPr>
                <w:p w14:paraId="756D60DE" w14:textId="77777777" w:rsidR="00560F71" w:rsidRPr="007F0249" w:rsidRDefault="00560F71" w:rsidP="00560F71">
                  <w:pPr>
                    <w:spacing w:after="0"/>
                    <w:rPr>
                      <w:rFonts w:ascii="ＭＳ Ｐゴシック" w:eastAsia="ＭＳ Ｐゴシック" w:hAnsi="ＭＳ Ｐゴシック" w:cs="ＭＳ Ｐゴシック"/>
                      <w:color w:val="000000"/>
                      <w:szCs w:val="21"/>
                      <w:lang w:val="en-US"/>
                    </w:rPr>
                  </w:pPr>
                  <w:r>
                    <w:rPr>
                      <w:rFonts w:eastAsia="ＭＳ Ｐゴシック" w:hint="eastAsia"/>
                      <w:color w:val="000000"/>
                      <w:szCs w:val="21"/>
                      <w:lang w:val="en-US"/>
                    </w:rPr>
                    <w:t xml:space="preserve">We </w:t>
                  </w:r>
                  <w:r>
                    <w:rPr>
                      <w:rFonts w:eastAsia="ＭＳ Ｐゴシック"/>
                      <w:color w:val="000000"/>
                      <w:szCs w:val="21"/>
                      <w:lang w:val="en-US"/>
                    </w:rPr>
                    <w:t xml:space="preserve">don’t think separate capabilities are needed for FG25-3 and 25-3a. Firstly, it has not been agreed that sub-slot based PUCCH repetition is supported for UCI types other than HARQ-ACK. Secondly, even if the UCI types are also supported, there should be no additional UE complexity because the same UE behavior on sub-slot based PUCCH repetition is applied to any UCI types. On the other hand, if only HARQ-ACK is supported in the end, it is fine to just add a note that </w:t>
                  </w:r>
                  <w:r w:rsidRPr="007F7387">
                    <w:rPr>
                      <w:rFonts w:eastAsia="ＭＳ Ｐゴシック"/>
                      <w:color w:val="000000"/>
                      <w:szCs w:val="21"/>
                      <w:lang w:val="en-US"/>
                    </w:rPr>
                    <w:t>it is only applicable to PUCCH carrying HARQ-ACK</w:t>
                  </w:r>
                  <w:r>
                    <w:rPr>
                      <w:rFonts w:eastAsia="ＭＳ Ｐゴシック"/>
                      <w:color w:val="000000"/>
                      <w:szCs w:val="21"/>
                      <w:lang w:val="en-US"/>
                    </w:rPr>
                    <w:t>.</w:t>
                  </w:r>
                </w:p>
              </w:tc>
            </w:tr>
            <w:tr w:rsidR="00560F71" w:rsidRPr="007F0249" w14:paraId="06AED636" w14:textId="77777777" w:rsidTr="00652D47">
              <w:tc>
                <w:tcPr>
                  <w:tcW w:w="599" w:type="pct"/>
                </w:tcPr>
                <w:p w14:paraId="679EA15D" w14:textId="77777777" w:rsidR="00560F71" w:rsidRPr="000862CF" w:rsidRDefault="00560F71" w:rsidP="00560F71">
                  <w:pPr>
                    <w:spacing w:after="0"/>
                    <w:jc w:val="both"/>
                    <w:rPr>
                      <w:szCs w:val="21"/>
                    </w:rPr>
                  </w:pPr>
                  <w:r>
                    <w:rPr>
                      <w:szCs w:val="21"/>
                      <w:lang w:val="en-US"/>
                    </w:rPr>
                    <w:t>Nokia, NSB</w:t>
                  </w:r>
                </w:p>
              </w:tc>
              <w:tc>
                <w:tcPr>
                  <w:tcW w:w="4401" w:type="pct"/>
                </w:tcPr>
                <w:p w14:paraId="4BA1510A" w14:textId="77777777" w:rsidR="00560F71" w:rsidRPr="007F0249" w:rsidRDefault="00560F71" w:rsidP="00560F71">
                  <w:pPr>
                    <w:tabs>
                      <w:tab w:val="left" w:pos="1800"/>
                    </w:tabs>
                    <w:spacing w:after="0"/>
                    <w:rPr>
                      <w:rFonts w:ascii="Times" w:eastAsia="Batang" w:hAnsi="Times"/>
                      <w:iCs/>
                      <w:szCs w:val="21"/>
                      <w:lang w:eastAsia="zh-CN"/>
                    </w:rPr>
                  </w:pPr>
                  <w:r w:rsidRPr="00977C82">
                    <w:rPr>
                      <w:szCs w:val="21"/>
                      <w:lang w:val="en-US"/>
                    </w:rPr>
                    <w:t>No need to split the FGs. In addition 25-3a could be removed assuming a UE indicating support for dynamic PUCCH repetition indication (30-5) and sub-slot based PUCCH repetition (25-3) would then also support dynamic repetition indication for sub-slot based PUCCH (25-3a).</w:t>
                  </w:r>
                </w:p>
              </w:tc>
            </w:tr>
            <w:tr w:rsidR="00560F71" w:rsidRPr="000F4345" w14:paraId="78FA6E9E" w14:textId="77777777" w:rsidTr="00652D47">
              <w:tc>
                <w:tcPr>
                  <w:tcW w:w="599" w:type="pct"/>
                </w:tcPr>
                <w:p w14:paraId="7C5C8678" w14:textId="77777777" w:rsidR="00560F71" w:rsidRPr="000F4345" w:rsidRDefault="00560F71" w:rsidP="00560F71">
                  <w:pPr>
                    <w:jc w:val="both"/>
                    <w:rPr>
                      <w:lang w:val="en-US"/>
                    </w:rPr>
                  </w:pPr>
                  <w:r w:rsidRPr="000F4345">
                    <w:rPr>
                      <w:lang w:val="en-US"/>
                    </w:rPr>
                    <w:t>Ericsson</w:t>
                  </w:r>
                </w:p>
              </w:tc>
              <w:tc>
                <w:tcPr>
                  <w:tcW w:w="4401" w:type="pct"/>
                </w:tcPr>
                <w:p w14:paraId="049F93EC" w14:textId="77777777" w:rsidR="00560F71" w:rsidRPr="000F4345" w:rsidRDefault="00560F71" w:rsidP="00560F71">
                  <w:pPr>
                    <w:rPr>
                      <w:rFonts w:eastAsia="ＭＳ Ｐゴシック"/>
                      <w:lang w:val="en-US"/>
                    </w:rPr>
                  </w:pPr>
                  <w:r w:rsidRPr="000F4345">
                    <w:rPr>
                      <w:rFonts w:eastAsia="ＭＳ Ｐゴシック"/>
                      <w:lang w:val="en-US"/>
                    </w:rPr>
                    <w:t>Agree with others. No need for split FGs.</w:t>
                  </w:r>
                </w:p>
              </w:tc>
            </w:tr>
          </w:tbl>
          <w:p w14:paraId="3A7291D8" w14:textId="77777777" w:rsidR="00560F71" w:rsidRDefault="00560F71" w:rsidP="00560F71">
            <w:pPr>
              <w:pStyle w:val="Proposal"/>
              <w:numPr>
                <w:ilvl w:val="0"/>
                <w:numId w:val="0"/>
              </w:numPr>
            </w:pPr>
          </w:p>
          <w:p w14:paraId="5851DB6B" w14:textId="77777777" w:rsidR="00560F71" w:rsidRPr="004A5446" w:rsidRDefault="00560F71" w:rsidP="00560F71">
            <w:pPr>
              <w:pStyle w:val="Proposal"/>
              <w:widowControl/>
            </w:pPr>
            <w:bookmarkStart w:id="14" w:name="_Toc87071416"/>
            <w:r>
              <w:t>Do not split FG 25-3 and 25-3a per UCI type.</w:t>
            </w:r>
            <w:bookmarkEnd w:id="14"/>
            <w:r>
              <w:t xml:space="preserve"> </w:t>
            </w:r>
          </w:p>
          <w:p w14:paraId="3495E7CB" w14:textId="77777777" w:rsidR="00560F71" w:rsidRDefault="00560F71" w:rsidP="00560F71">
            <w:pPr>
              <w:rPr>
                <w:rFonts w:eastAsia="SimSun"/>
                <w:b/>
                <w:u w:val="single"/>
                <w:lang w:val="en-US" w:eastAsia="zh-CN"/>
              </w:rPr>
            </w:pPr>
          </w:p>
          <w:p w14:paraId="2D075E9B" w14:textId="0C1A1963" w:rsidR="00560F71" w:rsidRPr="00BA64AB" w:rsidRDefault="00560F71" w:rsidP="00560F71">
            <w:pPr>
              <w:pStyle w:val="aff"/>
              <w:numPr>
                <w:ilvl w:val="0"/>
                <w:numId w:val="10"/>
              </w:numPr>
              <w:overflowPunct/>
              <w:autoSpaceDE/>
              <w:autoSpaceDN/>
              <w:adjustRightInd/>
              <w:spacing w:afterLines="50" w:after="120"/>
              <w:ind w:leftChars="0"/>
              <w:jc w:val="both"/>
              <w:textAlignment w:val="auto"/>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FGs 25-2 to 25-3a should be per UE or per FS</w:t>
            </w:r>
            <w:r>
              <w:rPr>
                <w:rFonts w:hint="eastAsia"/>
                <w:b/>
                <w:bCs/>
                <w:szCs w:val="24"/>
              </w:rPr>
              <w:t xml:space="preserve"> </w:t>
            </w:r>
            <w:r>
              <w:rPr>
                <w:b/>
                <w:bCs/>
                <w:szCs w:val="24"/>
              </w:rPr>
              <w:t>or per FSPC</w:t>
            </w:r>
          </w:p>
          <w:tbl>
            <w:tblPr>
              <w:tblStyle w:val="afd"/>
              <w:tblW w:w="5000" w:type="pct"/>
              <w:tblLook w:val="04A0" w:firstRow="1" w:lastRow="0" w:firstColumn="1" w:lastColumn="0" w:noHBand="0" w:noVBand="1"/>
            </w:tblPr>
            <w:tblGrid>
              <w:gridCol w:w="1994"/>
              <w:gridCol w:w="17711"/>
            </w:tblGrid>
            <w:tr w:rsidR="00560F71" w:rsidRPr="00C32B2C" w14:paraId="4E0EE5C0" w14:textId="77777777" w:rsidTr="00652D47">
              <w:tc>
                <w:tcPr>
                  <w:tcW w:w="506" w:type="pct"/>
                </w:tcPr>
                <w:p w14:paraId="0EC51F54" w14:textId="77777777" w:rsidR="00560F71" w:rsidRPr="00C32B2C" w:rsidRDefault="00560F71" w:rsidP="00560F71">
                  <w:pPr>
                    <w:spacing w:after="0"/>
                    <w:jc w:val="both"/>
                    <w:rPr>
                      <w:rFonts w:eastAsia="SimSun"/>
                      <w:szCs w:val="21"/>
                      <w:lang w:val="en-US" w:eastAsia="zh-CN"/>
                    </w:rPr>
                  </w:pPr>
                  <w:r w:rsidRPr="00C32B2C">
                    <w:rPr>
                      <w:lang w:val="en-US"/>
                    </w:rPr>
                    <w:t>Ericsson</w:t>
                  </w:r>
                </w:p>
              </w:tc>
              <w:tc>
                <w:tcPr>
                  <w:tcW w:w="4494" w:type="pct"/>
                </w:tcPr>
                <w:p w14:paraId="3B4F83C7" w14:textId="77777777" w:rsidR="00560F71" w:rsidRPr="00C32B2C" w:rsidRDefault="00560F71" w:rsidP="00560F71">
                  <w:pPr>
                    <w:tabs>
                      <w:tab w:val="num" w:pos="1800"/>
                    </w:tabs>
                    <w:spacing w:after="0"/>
                    <w:rPr>
                      <w:rFonts w:eastAsia="ＭＳ Ｐゴシック"/>
                      <w:lang w:val="en-US"/>
                    </w:rPr>
                  </w:pPr>
                  <w:r w:rsidRPr="00C32B2C">
                    <w:rPr>
                      <w:rFonts w:eastAsia="ＭＳ Ｐゴシック"/>
                      <w:lang w:val="en-US"/>
                    </w:rPr>
                    <w:t xml:space="preserve">Per UE. </w:t>
                  </w:r>
                </w:p>
                <w:p w14:paraId="747F2DD9" w14:textId="77777777" w:rsidR="00560F71" w:rsidRPr="00C32B2C" w:rsidRDefault="00560F71" w:rsidP="00560F71">
                  <w:pPr>
                    <w:tabs>
                      <w:tab w:val="num" w:pos="1800"/>
                    </w:tabs>
                    <w:spacing w:after="0"/>
                    <w:rPr>
                      <w:rFonts w:ascii="Times" w:eastAsia="SimSun" w:hAnsi="Times"/>
                      <w:iCs/>
                      <w:szCs w:val="21"/>
                      <w:lang w:eastAsia="zh-CN"/>
                    </w:rPr>
                  </w:pPr>
                  <w:r w:rsidRPr="00C32B2C">
                    <w:rPr>
                      <w:rFonts w:eastAsia="ＭＳ Ｐゴシック"/>
                      <w:lang w:val="en-US"/>
                    </w:rPr>
                    <w:t>Same comment as before: It is not clear how band differentiation would impact the feature and the corresponding testing. Also, considering RAN2 recommendation, FSPC should be avoided as much as possible (</w:t>
                  </w:r>
                  <w:r w:rsidRPr="00C32B2C">
                    <w:rPr>
                      <w:rFonts w:cs="Arial"/>
                      <w:noProof/>
                      <w:szCs w:val="24"/>
                    </w:rPr>
                    <w:t>R2-2002378)</w:t>
                  </w:r>
                </w:p>
              </w:tc>
            </w:tr>
          </w:tbl>
          <w:p w14:paraId="2C90E3C6" w14:textId="77777777" w:rsidR="00560F71" w:rsidRDefault="00560F71" w:rsidP="00560F71"/>
          <w:p w14:paraId="4D7EE16B" w14:textId="02ECA3D0" w:rsidR="00560F71" w:rsidRDefault="00560F71" w:rsidP="00560F71">
            <w:pPr>
              <w:pStyle w:val="Proposal"/>
              <w:widowControl/>
            </w:pPr>
            <w:bookmarkStart w:id="15" w:name="_Toc87071417"/>
            <w:r>
              <w:t>Adopt “Per UE” type for FG 25-3 and 25-3a.</w:t>
            </w:r>
            <w:bookmarkEnd w:id="15"/>
            <w:r>
              <w:t xml:space="preserve"> </w:t>
            </w:r>
          </w:p>
          <w:p w14:paraId="4B55124B" w14:textId="7A8E8982" w:rsidR="00560F71" w:rsidRDefault="00560F71" w:rsidP="00560F71">
            <w:pPr>
              <w:pStyle w:val="Proposal"/>
              <w:widowControl/>
              <w:numPr>
                <w:ilvl w:val="0"/>
                <w:numId w:val="0"/>
              </w:numPr>
              <w:ind w:left="1701" w:hanging="1701"/>
              <w:rPr>
                <w:rFonts w:eastAsia="SimSun"/>
              </w:rPr>
            </w:pPr>
          </w:p>
          <w:p w14:paraId="241F79D4" w14:textId="77777777" w:rsidR="00560F71" w:rsidRPr="00383AE3" w:rsidRDefault="00560F71" w:rsidP="00560F71">
            <w:pPr>
              <w:pStyle w:val="Proposal"/>
              <w:widowControl/>
              <w:rPr>
                <w:rFonts w:ascii="Calibri" w:eastAsia="SimHei" w:hAnsi="Calibri" w:cs="Calibri"/>
                <w:sz w:val="22"/>
              </w:rPr>
            </w:pPr>
            <w:bookmarkStart w:id="16" w:name="_Toc87071418"/>
            <w:r w:rsidRPr="00383AE3">
              <w:rPr>
                <w:rFonts w:ascii="Calibri" w:eastAsia="SimHei" w:hAnsi="Calibri" w:cs="Calibri"/>
                <w:sz w:val="22"/>
              </w:rPr>
              <w:t>For FG 25-2, remove prerequisite of 4-23. FG 4-23 is for PF1/3/4, not for PF0/2</w:t>
            </w:r>
            <w:bookmarkEnd w:id="16"/>
          </w:p>
          <w:p w14:paraId="12D3E831" w14:textId="50923D4D" w:rsidR="00560F71" w:rsidRPr="00560F71" w:rsidRDefault="00560F71" w:rsidP="00560F71">
            <w:pPr>
              <w:pStyle w:val="Proposal"/>
              <w:widowControl/>
              <w:rPr>
                <w:rFonts w:ascii="Calibri" w:hAnsi="Calibri" w:cs="Calibri"/>
                <w:sz w:val="22"/>
              </w:rPr>
            </w:pPr>
            <w:bookmarkStart w:id="17" w:name="_Toc87071419"/>
            <w:r w:rsidRPr="00383AE3">
              <w:rPr>
                <w:rFonts w:ascii="Calibri" w:eastAsia="SimHei" w:hAnsi="Calibri" w:cs="Calibri"/>
                <w:sz w:val="22"/>
              </w:rPr>
              <w:t>For FG 25-3, remove prerequisite of 4-23. FG 4-23 is for slot based repetition, and not necessary condition for sub-slot based repetition</w:t>
            </w:r>
            <w:bookmarkEnd w:id="17"/>
            <w:r w:rsidRPr="00383AE3">
              <w:rPr>
                <w:rFonts w:ascii="Calibri" w:hAnsi="Calibri" w:cs="Calibri"/>
                <w:sz w:val="22"/>
              </w:rPr>
              <w:t xml:space="preserve"> </w:t>
            </w:r>
          </w:p>
        </w:tc>
      </w:tr>
      <w:tr w:rsidR="0093704E" w14:paraId="1AAEE162" w14:textId="77777777" w:rsidTr="000F06DD">
        <w:tc>
          <w:tcPr>
            <w:tcW w:w="621" w:type="dxa"/>
          </w:tcPr>
          <w:p w14:paraId="2AE58F25" w14:textId="48091FCE" w:rsidR="0093704E" w:rsidRDefault="0093704E" w:rsidP="0093704E">
            <w:pPr>
              <w:spacing w:afterLines="50" w:after="120"/>
              <w:jc w:val="both"/>
              <w:rPr>
                <w:rFonts w:eastAsia="ＭＳ 明朝"/>
                <w:sz w:val="22"/>
              </w:rPr>
            </w:pPr>
            <w:r>
              <w:rPr>
                <w:rFonts w:eastAsia="ＭＳ 明朝" w:hint="eastAsia"/>
                <w:sz w:val="22"/>
              </w:rPr>
              <w:t>[</w:t>
            </w:r>
            <w:r>
              <w:rPr>
                <w:rFonts w:eastAsia="ＭＳ 明朝"/>
                <w:sz w:val="22"/>
              </w:rPr>
              <w:t>7]</w:t>
            </w:r>
          </w:p>
        </w:tc>
        <w:tc>
          <w:tcPr>
            <w:tcW w:w="1831" w:type="dxa"/>
          </w:tcPr>
          <w:p w14:paraId="43B14938" w14:textId="2115FB61" w:rsidR="0093704E" w:rsidRDefault="0093704E" w:rsidP="0093704E">
            <w:pPr>
              <w:spacing w:afterLines="50" w:after="120"/>
              <w:jc w:val="both"/>
              <w:rPr>
                <w:sz w:val="22"/>
                <w:lang w:val="en-US"/>
              </w:rPr>
            </w:pPr>
            <w:r>
              <w:rPr>
                <w:rFonts w:hint="eastAsia"/>
                <w:sz w:val="22"/>
                <w:lang w:val="en-US"/>
              </w:rPr>
              <w:t>O</w:t>
            </w:r>
            <w:r>
              <w:rPr>
                <w:sz w:val="22"/>
                <w:lang w:val="en-US"/>
              </w:rPr>
              <w:t>PPO</w:t>
            </w:r>
          </w:p>
        </w:tc>
        <w:tc>
          <w:tcPr>
            <w:tcW w:w="19931" w:type="dxa"/>
          </w:tcPr>
          <w:p w14:paraId="5CBA393F" w14:textId="77777777" w:rsidR="0093704E" w:rsidRPr="00C63514" w:rsidRDefault="0093704E" w:rsidP="0093704E">
            <w:pPr>
              <w:pStyle w:val="a4"/>
              <w:spacing w:beforeLines="50" w:before="120"/>
              <w:rPr>
                <w:rStyle w:val="apple-converted-space"/>
                <w:rFonts w:eastAsiaTheme="minorEastAsia"/>
                <w:lang w:eastAsia="zh-CN"/>
              </w:rPr>
            </w:pPr>
            <w:r w:rsidRPr="00C63514">
              <w:rPr>
                <w:rStyle w:val="apple-converted-space"/>
                <w:rFonts w:eastAsiaTheme="minorEastAsia"/>
                <w:lang w:eastAsia="zh-CN"/>
              </w:rPr>
              <w:t xml:space="preserve">There is an FFS on whether to separate the capability per UCI type for FG 25-3 and 25-3a. It has been agreed in last RAN1 meeting that RAN1 support sub-slot based PUCCH repetition configured with </w:t>
            </w:r>
            <w:r w:rsidRPr="00C63514">
              <w:rPr>
                <w:bCs/>
                <w:i/>
                <w:iCs/>
                <w:color w:val="000000"/>
              </w:rPr>
              <w:t xml:space="preserve">nrofSlots </w:t>
            </w:r>
            <w:r w:rsidRPr="00C63514">
              <w:rPr>
                <w:bCs/>
                <w:iCs/>
                <w:color w:val="000000"/>
              </w:rPr>
              <w:t xml:space="preserve">for all UCI types, while </w:t>
            </w:r>
            <w:r w:rsidRPr="00C63514">
              <w:rPr>
                <w:rStyle w:val="apple-converted-space"/>
                <w:rFonts w:eastAsiaTheme="minorEastAsia"/>
                <w:lang w:eastAsia="zh-CN"/>
              </w:rPr>
              <w:t xml:space="preserve">dynamic PUCCH repetition factor indication is not supported for SR or P/SP-CSI. So at least capability splitting for FG 25-3a does not need to be further discussed and further clarification </w:t>
            </w:r>
            <w:r>
              <w:rPr>
                <w:rStyle w:val="apple-converted-space"/>
                <w:rFonts w:eastAsiaTheme="minorEastAsia"/>
                <w:lang w:eastAsia="zh-CN"/>
              </w:rPr>
              <w:t>that</w:t>
            </w:r>
            <w:r w:rsidRPr="00C63514">
              <w:rPr>
                <w:rStyle w:val="apple-converted-space"/>
                <w:rFonts w:eastAsiaTheme="minorEastAsia"/>
                <w:lang w:eastAsia="zh-CN"/>
              </w:rPr>
              <w:t xml:space="preserve"> FG-3a is only supported for HARQ-ACK is needed. For FG 25-3, even though RAN1 finally supports different UCI type for sub-slot PUCCH repetition configured with </w:t>
            </w:r>
            <w:r w:rsidRPr="00C63514">
              <w:rPr>
                <w:bCs/>
                <w:i/>
                <w:iCs/>
                <w:color w:val="000000"/>
              </w:rPr>
              <w:t>nrofSlots</w:t>
            </w:r>
            <w:r w:rsidRPr="00C63514">
              <w:rPr>
                <w:rStyle w:val="apple-converted-space"/>
                <w:rFonts w:eastAsiaTheme="minorEastAsia"/>
                <w:lang w:eastAsia="zh-CN"/>
              </w:rPr>
              <w:t>, we do not see the need to split the FGs since no additional UE implementation complexity is observed for supporting different UCI type from our side.</w:t>
            </w:r>
          </w:p>
          <w:p w14:paraId="6F330EC7" w14:textId="77777777" w:rsidR="0093704E" w:rsidRPr="00C63514" w:rsidRDefault="0093704E" w:rsidP="0093704E">
            <w:pPr>
              <w:jc w:val="both"/>
              <w:rPr>
                <w:b/>
                <w:bCs/>
                <w:highlight w:val="green"/>
                <w:lang w:eastAsia="zh-CN"/>
              </w:rPr>
            </w:pPr>
            <w:r w:rsidRPr="00C63514">
              <w:rPr>
                <w:b/>
                <w:bCs/>
                <w:highlight w:val="green"/>
                <w:lang w:eastAsia="zh-CN"/>
              </w:rPr>
              <w:t>Agreement</w:t>
            </w:r>
          </w:p>
          <w:p w14:paraId="14CAEC3F" w14:textId="77777777" w:rsidR="0093704E" w:rsidRPr="00C63514" w:rsidRDefault="0093704E" w:rsidP="0093704E">
            <w:pPr>
              <w:rPr>
                <w:bCs/>
              </w:rPr>
            </w:pPr>
            <w:r w:rsidRPr="00C63514">
              <w:rPr>
                <w:bCs/>
              </w:rPr>
              <w:t xml:space="preserve">To align with Rel-16 slot-based PUCCH repetition operation, support sub-slot based PUCCH repetition </w:t>
            </w:r>
            <w:r w:rsidRPr="00C63514">
              <w:rPr>
                <w:bCs/>
                <w:color w:val="000000"/>
              </w:rPr>
              <w:t xml:space="preserve">configured with / using </w:t>
            </w:r>
            <w:r w:rsidRPr="00C63514">
              <w:rPr>
                <w:bCs/>
                <w:i/>
                <w:iCs/>
                <w:color w:val="000000"/>
              </w:rPr>
              <w:t>nrofSlots</w:t>
            </w:r>
            <w:r w:rsidRPr="00C63514">
              <w:rPr>
                <w:bCs/>
                <w:color w:val="000000"/>
              </w:rPr>
              <w:t xml:space="preserve"> (i.e., not using dynamic indication) </w:t>
            </w:r>
            <w:r w:rsidRPr="00C63514">
              <w:rPr>
                <w:bCs/>
              </w:rPr>
              <w:t xml:space="preserve">of all UCI types (incl. HARQ, SR &amp; CSI). </w:t>
            </w:r>
          </w:p>
          <w:p w14:paraId="47D5DB6B" w14:textId="77777777" w:rsidR="0093704E" w:rsidRPr="00C63514" w:rsidRDefault="0093704E" w:rsidP="0093704E">
            <w:pPr>
              <w:jc w:val="both"/>
              <w:rPr>
                <w:b/>
                <w:bCs/>
                <w:highlight w:val="green"/>
                <w:lang w:eastAsia="zh-CN"/>
              </w:rPr>
            </w:pPr>
          </w:p>
          <w:p w14:paraId="724F69FD" w14:textId="77777777" w:rsidR="0093704E" w:rsidRPr="00C63514" w:rsidRDefault="0093704E" w:rsidP="0093704E">
            <w:pPr>
              <w:jc w:val="both"/>
              <w:rPr>
                <w:b/>
                <w:bCs/>
                <w:highlight w:val="green"/>
                <w:lang w:eastAsia="zh-CN"/>
              </w:rPr>
            </w:pPr>
            <w:r w:rsidRPr="00C63514">
              <w:rPr>
                <w:b/>
                <w:bCs/>
                <w:highlight w:val="green"/>
                <w:lang w:eastAsia="zh-CN"/>
              </w:rPr>
              <w:t>Agreement</w:t>
            </w:r>
          </w:p>
          <w:p w14:paraId="6BA2121B" w14:textId="77777777" w:rsidR="0093704E" w:rsidRPr="00C63514" w:rsidRDefault="0093704E" w:rsidP="0093704E">
            <w:pPr>
              <w:rPr>
                <w:bCs/>
              </w:rPr>
            </w:pPr>
            <w:r w:rsidRPr="00C63514">
              <w:rPr>
                <w:bCs/>
              </w:rPr>
              <w:t xml:space="preserve">For sub-slot based PUCCH repetition, the following agreement from Cov. Enh.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93704E" w:rsidRPr="00C63514" w14:paraId="0FE13F38" w14:textId="77777777" w:rsidTr="00652D47">
              <w:tc>
                <w:tcPr>
                  <w:tcW w:w="9062" w:type="dxa"/>
                  <w:shd w:val="clear" w:color="auto" w:fill="auto"/>
                </w:tcPr>
                <w:p w14:paraId="439D981C" w14:textId="77777777" w:rsidR="0093704E" w:rsidRPr="00C63514" w:rsidRDefault="0093704E" w:rsidP="0093704E">
                  <w:pPr>
                    <w:shd w:val="clear" w:color="auto" w:fill="FFFFFF"/>
                    <w:ind w:left="1559" w:hanging="992"/>
                    <w:rPr>
                      <w:bCs/>
                      <w:i/>
                      <w:iCs/>
                    </w:rPr>
                  </w:pPr>
                  <w:r w:rsidRPr="00C63514">
                    <w:rPr>
                      <w:bCs/>
                      <w:i/>
                      <w:iCs/>
                      <w:color w:val="000000"/>
                    </w:rPr>
                    <w:t>Agreement: Dynamic PUCCH repetition factor indication for SR or P/SP-CSI on PUCCH is not supported in Rel-17.</w:t>
                  </w:r>
                </w:p>
              </w:tc>
            </w:tr>
          </w:tbl>
          <w:p w14:paraId="4F43010A" w14:textId="77777777" w:rsidR="0093704E" w:rsidRPr="00C63514" w:rsidRDefault="0093704E" w:rsidP="0093704E">
            <w:pPr>
              <w:pStyle w:val="a4"/>
              <w:spacing w:beforeLines="50" w:before="120"/>
              <w:rPr>
                <w:rFonts w:eastAsiaTheme="minorEastAsia"/>
                <w:b/>
                <w:i/>
                <w:lang w:eastAsia="zh-CN"/>
              </w:rPr>
            </w:pPr>
            <w:r w:rsidRPr="00C63514">
              <w:rPr>
                <w:rFonts w:eastAsiaTheme="minorEastAsia"/>
                <w:b/>
                <w:i/>
                <w:lang w:eastAsia="zh-CN"/>
              </w:rPr>
              <w:t>Proposal 2: No need to split FG 25-3 per UCI type.</w:t>
            </w:r>
          </w:p>
          <w:p w14:paraId="588BB13A" w14:textId="77777777" w:rsidR="0093704E" w:rsidRPr="00C63514" w:rsidRDefault="0093704E" w:rsidP="0093704E">
            <w:pPr>
              <w:pStyle w:val="a4"/>
              <w:spacing w:beforeLines="50" w:before="120"/>
              <w:rPr>
                <w:rFonts w:eastAsiaTheme="minorEastAsia"/>
                <w:b/>
                <w:i/>
                <w:lang w:eastAsia="zh-CN"/>
              </w:rPr>
            </w:pPr>
            <w:r w:rsidRPr="00C63514">
              <w:rPr>
                <w:rFonts w:eastAsiaTheme="minorEastAsia"/>
                <w:b/>
                <w:i/>
                <w:lang w:eastAsia="zh-CN"/>
              </w:rPr>
              <w:t xml:space="preserve">Proposal 3: Add description of dynamic PUCCH repetition factor indication is </w:t>
            </w:r>
            <w:r>
              <w:rPr>
                <w:rFonts w:eastAsiaTheme="minorEastAsia"/>
                <w:b/>
                <w:i/>
                <w:lang w:eastAsia="zh-CN"/>
              </w:rPr>
              <w:t xml:space="preserve">only </w:t>
            </w:r>
            <w:r w:rsidRPr="00C63514">
              <w:rPr>
                <w:rFonts w:eastAsiaTheme="minorEastAsia"/>
                <w:b/>
                <w:i/>
                <w:lang w:eastAsia="zh-CN"/>
              </w:rPr>
              <w:t xml:space="preserve">supported for </w:t>
            </w:r>
            <w:r>
              <w:rPr>
                <w:rFonts w:eastAsiaTheme="minorEastAsia"/>
                <w:b/>
                <w:i/>
                <w:lang w:eastAsia="zh-CN"/>
              </w:rPr>
              <w:t xml:space="preserve">HARQ-ACK </w:t>
            </w:r>
            <w:r w:rsidRPr="00C63514">
              <w:rPr>
                <w:rStyle w:val="apple-converted-space"/>
                <w:rFonts w:eastAsiaTheme="minorEastAsia"/>
                <w:b/>
                <w:i/>
              </w:rPr>
              <w:t>in Components of FG 25-3a:</w:t>
            </w:r>
          </w:p>
          <w:tbl>
            <w:tblPr>
              <w:tblW w:w="5000" w:type="pct"/>
              <w:tblCellMar>
                <w:left w:w="0" w:type="dxa"/>
                <w:right w:w="0" w:type="dxa"/>
              </w:tblCellMar>
              <w:tblLook w:val="04A0" w:firstRow="1" w:lastRow="0" w:firstColumn="1" w:lastColumn="0" w:noHBand="0" w:noVBand="1"/>
            </w:tblPr>
            <w:tblGrid>
              <w:gridCol w:w="2951"/>
              <w:gridCol w:w="784"/>
              <w:gridCol w:w="1560"/>
              <w:gridCol w:w="5231"/>
              <w:gridCol w:w="784"/>
              <w:gridCol w:w="847"/>
              <w:gridCol w:w="835"/>
              <w:gridCol w:w="780"/>
              <w:gridCol w:w="807"/>
              <w:gridCol w:w="748"/>
              <w:gridCol w:w="748"/>
              <w:gridCol w:w="835"/>
              <w:gridCol w:w="1406"/>
              <w:gridCol w:w="1379"/>
            </w:tblGrid>
            <w:tr w:rsidR="0093704E" w:rsidRPr="00C63514" w14:paraId="1BA26447" w14:textId="77777777" w:rsidTr="00652D47">
              <w:trPr>
                <w:trHeight w:val="20"/>
              </w:trPr>
              <w:tc>
                <w:tcPr>
                  <w:tcW w:w="7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1ADAB0" w14:textId="77777777" w:rsidR="0093704E" w:rsidRPr="00C63514" w:rsidRDefault="0093704E" w:rsidP="0093704E">
                  <w:pPr>
                    <w:rPr>
                      <w:sz w:val="10"/>
                    </w:rPr>
                  </w:pPr>
                  <w:r w:rsidRPr="00C63514">
                    <w:rPr>
                      <w:sz w:val="10"/>
                    </w:rPr>
                    <w:t>25.NR_IIOT_URLLC_enh</w:t>
                  </w:r>
                </w:p>
              </w:tc>
              <w:tc>
                <w:tcPr>
                  <w:tcW w:w="19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443288" w14:textId="77777777" w:rsidR="0093704E" w:rsidRPr="00C63514" w:rsidRDefault="0093704E" w:rsidP="0093704E">
                  <w:pPr>
                    <w:rPr>
                      <w:sz w:val="10"/>
                    </w:rPr>
                  </w:pPr>
                  <w:r w:rsidRPr="00C63514">
                    <w:rPr>
                      <w:sz w:val="10"/>
                    </w:rPr>
                    <w:t>25-3a</w:t>
                  </w:r>
                </w:p>
              </w:tc>
              <w:tc>
                <w:tcPr>
                  <w:tcW w:w="39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5365C5" w14:textId="77777777" w:rsidR="0093704E" w:rsidRPr="00C63514" w:rsidRDefault="0093704E" w:rsidP="0093704E">
                  <w:pPr>
                    <w:rPr>
                      <w:sz w:val="10"/>
                    </w:rPr>
                  </w:pPr>
                  <w:r w:rsidRPr="00C63514">
                    <w:rPr>
                      <w:sz w:val="10"/>
                    </w:rPr>
                    <w:t>Repetitions for PUCCH format 0, 1, 2, 3 and 4 over multiple PUCCH subslots using dynamic repetition indication</w:t>
                  </w:r>
                </w:p>
              </w:tc>
              <w:tc>
                <w:tcPr>
                  <w:tcW w:w="132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7429A8" w14:textId="77777777" w:rsidR="0093704E" w:rsidRPr="00C63514" w:rsidRDefault="0093704E" w:rsidP="0093704E">
                  <w:pPr>
                    <w:jc w:val="both"/>
                    <w:rPr>
                      <w:sz w:val="10"/>
                    </w:rPr>
                  </w:pPr>
                  <w:r w:rsidRPr="00C63514">
                    <w:rPr>
                      <w:sz w:val="10"/>
                    </w:rPr>
                    <w:t>Repetitions for PUCCH format 0, 1, 2, 3 and 4 over multiple PUCCH subslots based on dynamic repetition indication.</w:t>
                  </w:r>
                </w:p>
                <w:p w14:paraId="676EEBDE" w14:textId="77777777" w:rsidR="0093704E" w:rsidRPr="00C63514" w:rsidRDefault="0093704E" w:rsidP="0093704E">
                  <w:pPr>
                    <w:jc w:val="both"/>
                    <w:rPr>
                      <w:sz w:val="10"/>
                    </w:rPr>
                  </w:pPr>
                </w:p>
                <w:p w14:paraId="255B9BAF" w14:textId="77777777" w:rsidR="0093704E" w:rsidRPr="00C63514" w:rsidRDefault="0093704E" w:rsidP="0093704E">
                  <w:pPr>
                    <w:jc w:val="both"/>
                    <w:rPr>
                      <w:rFonts w:eastAsiaTheme="minorEastAsia"/>
                      <w:b/>
                      <w:sz w:val="10"/>
                      <w:lang w:eastAsia="zh-CN"/>
                    </w:rPr>
                  </w:pPr>
                  <w:r w:rsidRPr="00C63514">
                    <w:rPr>
                      <w:rFonts w:eastAsiaTheme="minorEastAsia"/>
                      <w:b/>
                      <w:color w:val="FF0000"/>
                      <w:sz w:val="11"/>
                      <w:lang w:eastAsia="zh-CN"/>
                    </w:rPr>
                    <w:t>Note: dynamic PUCCH repetition factor indication is only supported for HARQ-ACK</w:t>
                  </w:r>
                </w:p>
              </w:tc>
              <w:tc>
                <w:tcPr>
                  <w:tcW w:w="19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67061F7" w14:textId="77777777" w:rsidR="0093704E" w:rsidRPr="00C63514" w:rsidRDefault="0093704E" w:rsidP="0093704E">
                  <w:pPr>
                    <w:rPr>
                      <w:sz w:val="10"/>
                    </w:rPr>
                  </w:pPr>
                  <w:r w:rsidRPr="00C63514">
                    <w:rPr>
                      <w:color w:val="000000"/>
                      <w:sz w:val="10"/>
                    </w:rPr>
                    <w:t>25-3</w:t>
                  </w:r>
                </w:p>
                <w:p w14:paraId="606B0EF4" w14:textId="77777777" w:rsidR="0093704E" w:rsidRPr="00C63514" w:rsidRDefault="0093704E" w:rsidP="0093704E">
                  <w:pPr>
                    <w:rPr>
                      <w:sz w:val="10"/>
                    </w:rPr>
                  </w:pPr>
                  <w:r w:rsidRPr="00C63514">
                    <w:rPr>
                      <w:color w:val="000000"/>
                      <w:sz w:val="10"/>
                    </w:rPr>
                    <w:t>30-5</w:t>
                  </w:r>
                </w:p>
                <w:p w14:paraId="062998C3" w14:textId="77777777" w:rsidR="0093704E" w:rsidRPr="00C63514" w:rsidRDefault="0093704E" w:rsidP="0093704E">
                  <w:pPr>
                    <w:rPr>
                      <w:sz w:val="10"/>
                    </w:rPr>
                  </w:pPr>
                  <w:r w:rsidRPr="00C63514">
                    <w:rPr>
                      <w:color w:val="000000"/>
                      <w:sz w:val="10"/>
                    </w:rPr>
                    <w:t> </w:t>
                  </w:r>
                </w:p>
              </w:tc>
              <w:tc>
                <w:tcPr>
                  <w:tcW w:w="215"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4D61675" w14:textId="77777777" w:rsidR="0093704E" w:rsidRPr="00C63514" w:rsidRDefault="0093704E" w:rsidP="0093704E">
                  <w:pPr>
                    <w:rPr>
                      <w:sz w:val="10"/>
                    </w:rPr>
                  </w:pPr>
                  <w:r w:rsidRPr="00C63514">
                    <w:rPr>
                      <w:color w:val="000000"/>
                      <w:sz w:val="10"/>
                    </w:rPr>
                    <w:t>Yes</w:t>
                  </w:r>
                </w:p>
              </w:tc>
              <w:tc>
                <w:tcPr>
                  <w:tcW w:w="21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4284106" w14:textId="77777777" w:rsidR="0093704E" w:rsidRPr="00C63514" w:rsidRDefault="0093704E" w:rsidP="0093704E">
                  <w:pPr>
                    <w:rPr>
                      <w:sz w:val="10"/>
                    </w:rPr>
                  </w:pPr>
                  <w:r w:rsidRPr="00C63514">
                    <w:rPr>
                      <w:color w:val="000000"/>
                      <w:sz w:val="10"/>
                    </w:rPr>
                    <w:t>N/A</w:t>
                  </w:r>
                </w:p>
              </w:tc>
              <w:tc>
                <w:tcPr>
                  <w:tcW w:w="19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75357B3" w14:textId="77777777" w:rsidR="0093704E" w:rsidRPr="00C63514" w:rsidRDefault="0093704E" w:rsidP="0093704E">
                  <w:pPr>
                    <w:rPr>
                      <w:sz w:val="10"/>
                    </w:rPr>
                  </w:pPr>
                  <w:r w:rsidRPr="00C63514">
                    <w:rPr>
                      <w:color w:val="000000"/>
                      <w:sz w:val="10"/>
                    </w:rPr>
                    <w:t> </w:t>
                  </w:r>
                </w:p>
              </w:tc>
              <w:tc>
                <w:tcPr>
                  <w:tcW w:w="205"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35843AC" w14:textId="77777777" w:rsidR="0093704E" w:rsidRPr="00C63514" w:rsidRDefault="0093704E" w:rsidP="0093704E">
                  <w:pPr>
                    <w:rPr>
                      <w:sz w:val="10"/>
                    </w:rPr>
                  </w:pPr>
                  <w:r w:rsidRPr="00C63514">
                    <w:rPr>
                      <w:color w:val="000000"/>
                      <w:sz w:val="10"/>
                    </w:rPr>
                    <w:t>Per UE</w:t>
                  </w:r>
                </w:p>
              </w:tc>
              <w:tc>
                <w:tcPr>
                  <w:tcW w:w="19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C28E890" w14:textId="77777777" w:rsidR="0093704E" w:rsidRPr="00C63514" w:rsidRDefault="0093704E" w:rsidP="0093704E">
                  <w:pPr>
                    <w:rPr>
                      <w:sz w:val="10"/>
                    </w:rPr>
                  </w:pPr>
                  <w:r w:rsidRPr="00C63514">
                    <w:rPr>
                      <w:color w:val="000000"/>
                      <w:sz w:val="10"/>
                    </w:rPr>
                    <w:t>No</w:t>
                  </w:r>
                </w:p>
              </w:tc>
              <w:tc>
                <w:tcPr>
                  <w:tcW w:w="19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86EB64E" w14:textId="77777777" w:rsidR="0093704E" w:rsidRPr="00C63514" w:rsidRDefault="0093704E" w:rsidP="0093704E">
                  <w:pPr>
                    <w:rPr>
                      <w:sz w:val="10"/>
                    </w:rPr>
                  </w:pPr>
                  <w:r w:rsidRPr="00C63514">
                    <w:rPr>
                      <w:color w:val="000000"/>
                      <w:sz w:val="10"/>
                    </w:rPr>
                    <w:t>No</w:t>
                  </w:r>
                </w:p>
              </w:tc>
              <w:tc>
                <w:tcPr>
                  <w:tcW w:w="21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A548795" w14:textId="77777777" w:rsidR="0093704E" w:rsidRPr="00C63514" w:rsidRDefault="0093704E" w:rsidP="0093704E">
                  <w:pPr>
                    <w:rPr>
                      <w:sz w:val="10"/>
                    </w:rPr>
                  </w:pPr>
                  <w:r w:rsidRPr="00C63514">
                    <w:rPr>
                      <w:color w:val="000000"/>
                      <w:sz w:val="10"/>
                    </w:rPr>
                    <w:t>N/A</w:t>
                  </w:r>
                </w:p>
              </w:tc>
              <w:tc>
                <w:tcPr>
                  <w:tcW w:w="3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E23047" w14:textId="77777777" w:rsidR="0093704E" w:rsidRPr="00C63514" w:rsidRDefault="0093704E" w:rsidP="0093704E">
                  <w:pPr>
                    <w:rPr>
                      <w:sz w:val="10"/>
                    </w:rPr>
                  </w:pPr>
                  <w:r w:rsidRPr="00C63514">
                    <w:rPr>
                      <w:sz w:val="10"/>
                    </w:rPr>
                    <w:t> </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62E2C4" w14:textId="77777777" w:rsidR="0093704E" w:rsidRPr="00C63514" w:rsidRDefault="0093704E" w:rsidP="0093704E">
                  <w:pPr>
                    <w:rPr>
                      <w:sz w:val="10"/>
                    </w:rPr>
                  </w:pPr>
                  <w:r w:rsidRPr="00C63514">
                    <w:rPr>
                      <w:sz w:val="10"/>
                    </w:rPr>
                    <w:t>Optional with capability signaling</w:t>
                  </w:r>
                </w:p>
              </w:tc>
            </w:tr>
          </w:tbl>
          <w:p w14:paraId="0352CDD4" w14:textId="77777777" w:rsidR="0093704E" w:rsidRPr="001D3466" w:rsidRDefault="0093704E" w:rsidP="0093704E">
            <w:pPr>
              <w:rPr>
                <w:rFonts w:eastAsiaTheme="minorEastAsia"/>
                <w:b/>
                <w:u w:val="single"/>
                <w:lang w:eastAsia="zh-CN"/>
              </w:rPr>
            </w:pPr>
          </w:p>
        </w:tc>
      </w:tr>
      <w:tr w:rsidR="00B524EE" w14:paraId="3C47E08D" w14:textId="77777777" w:rsidTr="000F06DD">
        <w:tc>
          <w:tcPr>
            <w:tcW w:w="621" w:type="dxa"/>
          </w:tcPr>
          <w:p w14:paraId="386D44AA" w14:textId="0FEC0C55" w:rsidR="00B524EE" w:rsidRDefault="00B524EE" w:rsidP="00B524EE">
            <w:pPr>
              <w:spacing w:afterLines="50" w:after="120"/>
              <w:jc w:val="both"/>
              <w:rPr>
                <w:rFonts w:eastAsia="ＭＳ 明朝"/>
                <w:sz w:val="22"/>
              </w:rPr>
            </w:pPr>
            <w:r>
              <w:rPr>
                <w:rFonts w:eastAsia="ＭＳ 明朝" w:hint="eastAsia"/>
                <w:sz w:val="22"/>
              </w:rPr>
              <w:lastRenderedPageBreak/>
              <w:t>[</w:t>
            </w:r>
            <w:r>
              <w:rPr>
                <w:rFonts w:eastAsia="ＭＳ 明朝"/>
                <w:sz w:val="22"/>
              </w:rPr>
              <w:t>8]</w:t>
            </w:r>
          </w:p>
        </w:tc>
        <w:tc>
          <w:tcPr>
            <w:tcW w:w="1831" w:type="dxa"/>
          </w:tcPr>
          <w:p w14:paraId="52F00C04" w14:textId="6DA1D6B1" w:rsidR="00B524EE" w:rsidRDefault="00B524EE" w:rsidP="00B524EE">
            <w:pPr>
              <w:spacing w:afterLines="50" w:after="120"/>
              <w:jc w:val="both"/>
              <w:rPr>
                <w:sz w:val="22"/>
                <w:lang w:val="en-US"/>
              </w:rPr>
            </w:pPr>
            <w:r w:rsidRPr="00C8744C">
              <w:rPr>
                <w:rFonts w:eastAsia="ＭＳ 明朝"/>
                <w:sz w:val="22"/>
                <w:lang w:val="en-US"/>
              </w:rPr>
              <w:t>Intel Corporation</w:t>
            </w:r>
          </w:p>
        </w:tc>
        <w:tc>
          <w:tcPr>
            <w:tcW w:w="19931" w:type="dxa"/>
          </w:tcPr>
          <w:p w14:paraId="626CD2A6" w14:textId="77777777" w:rsidR="00B524EE" w:rsidRPr="00D046D0" w:rsidRDefault="00B524EE" w:rsidP="0020712A">
            <w:pPr>
              <w:pStyle w:val="aff"/>
              <w:numPr>
                <w:ilvl w:val="0"/>
                <w:numId w:val="45"/>
              </w:numPr>
              <w:ind w:leftChars="0"/>
              <w:rPr>
                <w:sz w:val="22"/>
                <w:szCs w:val="22"/>
              </w:rPr>
            </w:pPr>
            <w:r w:rsidRPr="00D046D0">
              <w:rPr>
                <w:sz w:val="22"/>
                <w:szCs w:val="22"/>
              </w:rPr>
              <w:t>25-3 Repetitions for PUCCH format 0, 1, 2, 3 and 4 over multiple PUCCH sub-slots with configured K = 2, 4, 8</w:t>
            </w:r>
          </w:p>
          <w:p w14:paraId="03DA14A2" w14:textId="77777777" w:rsidR="00B524EE" w:rsidRPr="00D046D0" w:rsidRDefault="00B524EE" w:rsidP="0020712A">
            <w:pPr>
              <w:pStyle w:val="aff"/>
              <w:numPr>
                <w:ilvl w:val="1"/>
                <w:numId w:val="45"/>
              </w:numPr>
              <w:ind w:leftChars="0"/>
              <w:rPr>
                <w:sz w:val="22"/>
                <w:szCs w:val="22"/>
              </w:rPr>
            </w:pPr>
            <w:r w:rsidRPr="00D046D0">
              <w:rPr>
                <w:sz w:val="22"/>
                <w:szCs w:val="22"/>
              </w:rPr>
              <w:t>Regarding the FFS whether to separate the capability per UCI type, RAN1 agreed that PUCCH repetitions over sub-slots for semi-static repetition factor is supported for all UCI types. In our view, separate capability for some types may still be needed, e.g., for those which are not specifically requiring sub-slot repetitions, e.g. P/SP-CSI.</w:t>
            </w:r>
          </w:p>
          <w:p w14:paraId="605634A9" w14:textId="77777777" w:rsidR="00B524EE" w:rsidRPr="00D046D0" w:rsidRDefault="00B524EE" w:rsidP="0020712A">
            <w:pPr>
              <w:pStyle w:val="aff"/>
              <w:numPr>
                <w:ilvl w:val="0"/>
                <w:numId w:val="45"/>
              </w:numPr>
              <w:ind w:leftChars="0"/>
              <w:rPr>
                <w:sz w:val="22"/>
                <w:szCs w:val="22"/>
              </w:rPr>
            </w:pPr>
            <w:r w:rsidRPr="00D046D0">
              <w:rPr>
                <w:sz w:val="22"/>
                <w:szCs w:val="22"/>
              </w:rPr>
              <w:t>25-3a Repetitions for PUCCH format 0, 1, 2, 3 and 4 over multiple PUCCH subslots using dynamic repetition indication</w:t>
            </w:r>
          </w:p>
          <w:p w14:paraId="662F1EDE" w14:textId="77777777" w:rsidR="00B524EE" w:rsidRPr="00D046D0" w:rsidRDefault="00B524EE" w:rsidP="0020712A">
            <w:pPr>
              <w:pStyle w:val="aff"/>
              <w:numPr>
                <w:ilvl w:val="1"/>
                <w:numId w:val="45"/>
              </w:numPr>
              <w:ind w:leftChars="0"/>
              <w:rPr>
                <w:sz w:val="22"/>
                <w:szCs w:val="22"/>
              </w:rPr>
            </w:pPr>
            <w:r w:rsidRPr="00D046D0">
              <w:rPr>
                <w:sz w:val="22"/>
                <w:szCs w:val="22"/>
              </w:rPr>
              <w:t>Regarding the FFS whether to separate the capability per UCI type, we don’t think it is required since as per agreements only HARQ-ACK UCI type supports it</w:t>
            </w:r>
            <w:r>
              <w:rPr>
                <w:sz w:val="22"/>
                <w:szCs w:val="22"/>
              </w:rPr>
              <w:t>.</w:t>
            </w:r>
          </w:p>
          <w:p w14:paraId="56562F94" w14:textId="77777777" w:rsidR="00B524EE" w:rsidRDefault="00B524EE" w:rsidP="0020712A">
            <w:pPr>
              <w:pStyle w:val="aff"/>
              <w:numPr>
                <w:ilvl w:val="1"/>
                <w:numId w:val="45"/>
              </w:numPr>
              <w:ind w:leftChars="0"/>
              <w:rPr>
                <w:sz w:val="22"/>
                <w:szCs w:val="22"/>
              </w:rPr>
            </w:pPr>
            <w:r w:rsidRPr="00D046D0">
              <w:rPr>
                <w:sz w:val="22"/>
                <w:szCs w:val="22"/>
              </w:rPr>
              <w:t>Regarding the pre-requisite of 30-5 (dynamic slot-based repetition), we still think it should be removed. In our view, there is no direct relation with CovEnh feature. Slot-based repetitions target coverage improvement, while sub-slot based repetitions target better latency-reliability tradeoff. In that sense, a URLLC UE may choose to implement sub-slot based repetitions without support slot-based repetitions.</w:t>
            </w:r>
          </w:p>
          <w:p w14:paraId="37019882" w14:textId="77777777" w:rsidR="00B524EE" w:rsidRPr="00D046D0" w:rsidRDefault="00B524EE" w:rsidP="0020712A">
            <w:pPr>
              <w:pStyle w:val="aff"/>
              <w:numPr>
                <w:ilvl w:val="0"/>
                <w:numId w:val="45"/>
              </w:numPr>
              <w:ind w:leftChars="0"/>
              <w:rPr>
                <w:sz w:val="22"/>
                <w:szCs w:val="22"/>
              </w:rPr>
            </w:pPr>
            <w:r w:rsidRPr="00D046D0">
              <w:rPr>
                <w:sz w:val="22"/>
                <w:szCs w:val="22"/>
              </w:rPr>
              <w:t>New 25-x1 feature, support inter-sub-slot frequency hopping for PUCCH repetitions over 7-OS sub-slots</w:t>
            </w:r>
          </w:p>
          <w:p w14:paraId="53447649" w14:textId="77777777" w:rsidR="00B524EE" w:rsidRPr="00D046D0" w:rsidRDefault="00B524EE" w:rsidP="0020712A">
            <w:pPr>
              <w:pStyle w:val="aff"/>
              <w:numPr>
                <w:ilvl w:val="1"/>
                <w:numId w:val="45"/>
              </w:numPr>
              <w:ind w:leftChars="0"/>
              <w:rPr>
                <w:sz w:val="22"/>
                <w:szCs w:val="22"/>
              </w:rPr>
            </w:pPr>
            <w:r w:rsidRPr="00D046D0">
              <w:rPr>
                <w:sz w:val="22"/>
                <w:szCs w:val="22"/>
              </w:rPr>
              <w:t>Since FH was agreed in RAN1#106bis-e, the feature supporting it needs to be defined. Note, that as proposed in our HARQ tdoc</w:t>
            </w:r>
            <w:r>
              <w:rPr>
                <w:sz w:val="22"/>
                <w:szCs w:val="22"/>
              </w:rPr>
              <w:t xml:space="preserve"> </w:t>
            </w:r>
            <w:r>
              <w:rPr>
                <w:sz w:val="22"/>
                <w:szCs w:val="22"/>
              </w:rPr>
              <w:fldChar w:fldCharType="begin"/>
            </w:r>
            <w:r>
              <w:rPr>
                <w:sz w:val="22"/>
                <w:szCs w:val="22"/>
              </w:rPr>
              <w:instrText xml:space="preserve"> REF _Ref87023471 \r \h </w:instrText>
            </w:r>
            <w:r>
              <w:rPr>
                <w:sz w:val="22"/>
                <w:szCs w:val="22"/>
              </w:rPr>
            </w:r>
            <w:r>
              <w:rPr>
                <w:sz w:val="22"/>
                <w:szCs w:val="22"/>
              </w:rPr>
              <w:fldChar w:fldCharType="separate"/>
            </w:r>
            <w:r>
              <w:rPr>
                <w:sz w:val="22"/>
                <w:szCs w:val="22"/>
              </w:rPr>
              <w:t>[1]</w:t>
            </w:r>
            <w:r>
              <w:rPr>
                <w:sz w:val="22"/>
                <w:szCs w:val="22"/>
              </w:rPr>
              <w:fldChar w:fldCharType="end"/>
            </w:r>
            <w:r w:rsidRPr="00D046D0">
              <w:rPr>
                <w:sz w:val="22"/>
                <w:szCs w:val="22"/>
              </w:rPr>
              <w:t>, it needs to be separate for 7-OS sub-slots and 2-OS sub-slots.</w:t>
            </w:r>
          </w:p>
          <w:p w14:paraId="047ABE2B" w14:textId="77777777" w:rsidR="00B524EE" w:rsidRPr="00D046D0" w:rsidRDefault="00B524EE" w:rsidP="0020712A">
            <w:pPr>
              <w:pStyle w:val="aff"/>
              <w:numPr>
                <w:ilvl w:val="0"/>
                <w:numId w:val="45"/>
              </w:numPr>
              <w:ind w:leftChars="0"/>
              <w:rPr>
                <w:sz w:val="22"/>
                <w:szCs w:val="22"/>
              </w:rPr>
            </w:pPr>
            <w:r w:rsidRPr="00D046D0">
              <w:rPr>
                <w:sz w:val="22"/>
                <w:szCs w:val="22"/>
              </w:rPr>
              <w:t>New 25-x2 feature, support inter-sub-slot frequency hopping for PUCCH repetitions over 2-OS sub-slots</w:t>
            </w:r>
          </w:p>
          <w:p w14:paraId="5E09E29F" w14:textId="5D173150" w:rsidR="00B524EE" w:rsidRPr="00B524EE" w:rsidRDefault="00B524EE" w:rsidP="0020712A">
            <w:pPr>
              <w:pStyle w:val="aff"/>
              <w:numPr>
                <w:ilvl w:val="1"/>
                <w:numId w:val="45"/>
              </w:numPr>
              <w:ind w:leftChars="0"/>
              <w:rPr>
                <w:sz w:val="22"/>
                <w:szCs w:val="22"/>
              </w:rPr>
            </w:pPr>
            <w:r w:rsidRPr="00D046D0">
              <w:rPr>
                <w:sz w:val="22"/>
                <w:szCs w:val="22"/>
              </w:rPr>
              <w:t>Since FH was agreed in RAN1#106bis-e, the feature supporting it needs to be defined. Note, that as proposed in our HARQ tdoc</w:t>
            </w:r>
            <w:r>
              <w:rPr>
                <w:sz w:val="22"/>
                <w:szCs w:val="22"/>
              </w:rPr>
              <w:t xml:space="preserve"> </w:t>
            </w:r>
            <w:r>
              <w:rPr>
                <w:sz w:val="22"/>
                <w:szCs w:val="22"/>
              </w:rPr>
              <w:fldChar w:fldCharType="begin"/>
            </w:r>
            <w:r>
              <w:rPr>
                <w:sz w:val="22"/>
                <w:szCs w:val="22"/>
              </w:rPr>
              <w:instrText xml:space="preserve"> REF _Ref87023471 \r \h </w:instrText>
            </w:r>
            <w:r>
              <w:rPr>
                <w:sz w:val="22"/>
                <w:szCs w:val="22"/>
              </w:rPr>
            </w:r>
            <w:r>
              <w:rPr>
                <w:sz w:val="22"/>
                <w:szCs w:val="22"/>
              </w:rPr>
              <w:fldChar w:fldCharType="separate"/>
            </w:r>
            <w:r>
              <w:rPr>
                <w:sz w:val="22"/>
                <w:szCs w:val="22"/>
              </w:rPr>
              <w:t>[1]</w:t>
            </w:r>
            <w:r>
              <w:rPr>
                <w:sz w:val="22"/>
                <w:szCs w:val="22"/>
              </w:rPr>
              <w:fldChar w:fldCharType="end"/>
            </w:r>
            <w:r w:rsidRPr="00D046D0">
              <w:rPr>
                <w:sz w:val="22"/>
                <w:szCs w:val="22"/>
              </w:rPr>
              <w:t>, it needs to be separate for 7-OS sub-slots and 2-OS sub-slots.</w:t>
            </w:r>
          </w:p>
        </w:tc>
      </w:tr>
      <w:tr w:rsidR="00DC5B84" w14:paraId="29C6C50F" w14:textId="77777777" w:rsidTr="000F06DD">
        <w:tc>
          <w:tcPr>
            <w:tcW w:w="621" w:type="dxa"/>
          </w:tcPr>
          <w:p w14:paraId="73014A54" w14:textId="332783C6" w:rsidR="00DC5B84" w:rsidRDefault="00DC5B84" w:rsidP="00DC5B84">
            <w:pPr>
              <w:spacing w:afterLines="50" w:after="120"/>
              <w:jc w:val="both"/>
              <w:rPr>
                <w:rFonts w:eastAsia="ＭＳ 明朝"/>
                <w:sz w:val="22"/>
              </w:rPr>
            </w:pPr>
            <w:r>
              <w:rPr>
                <w:rFonts w:eastAsia="ＭＳ 明朝" w:hint="eastAsia"/>
                <w:sz w:val="22"/>
              </w:rPr>
              <w:t>[</w:t>
            </w:r>
            <w:r>
              <w:rPr>
                <w:rFonts w:eastAsia="ＭＳ 明朝"/>
                <w:sz w:val="22"/>
              </w:rPr>
              <w:t>9]</w:t>
            </w:r>
          </w:p>
        </w:tc>
        <w:tc>
          <w:tcPr>
            <w:tcW w:w="1831" w:type="dxa"/>
          </w:tcPr>
          <w:p w14:paraId="138D7B91" w14:textId="0DF70FCF" w:rsidR="00DC5B84" w:rsidRDefault="00DC5B84" w:rsidP="00DC5B84">
            <w:pPr>
              <w:spacing w:afterLines="50" w:after="120"/>
              <w:jc w:val="both"/>
              <w:rPr>
                <w:sz w:val="22"/>
                <w:lang w:val="en-US"/>
              </w:rPr>
            </w:pPr>
            <w:r>
              <w:rPr>
                <w:rFonts w:hint="eastAsia"/>
                <w:sz w:val="22"/>
                <w:lang w:val="en-US"/>
              </w:rPr>
              <w:t>S</w:t>
            </w:r>
            <w:r>
              <w:rPr>
                <w:sz w:val="22"/>
                <w:lang w:val="en-US"/>
              </w:rPr>
              <w:t>amsung</w:t>
            </w:r>
          </w:p>
        </w:tc>
        <w:tc>
          <w:tcPr>
            <w:tcW w:w="19931" w:type="dxa"/>
          </w:tcPr>
          <w:p w14:paraId="09B63330" w14:textId="1835A7D1" w:rsidR="00DC5B84" w:rsidRPr="00DC5B84" w:rsidRDefault="00DC5B84" w:rsidP="00DC5B84">
            <w:pPr>
              <w:rPr>
                <w:rFonts w:eastAsiaTheme="minorEastAsia"/>
                <w:b/>
                <w:u w:val="single"/>
              </w:rPr>
            </w:pPr>
            <w:r>
              <w:rPr>
                <w:rFonts w:eastAsia="Malgun Gothic"/>
                <w:lang w:eastAsia="ko-KR"/>
              </w:rPr>
              <w:t xml:space="preserve">It is preferable that 25-3 supports all UCI types without separating. </w:t>
            </w:r>
            <w:r>
              <w:rPr>
                <w:rFonts w:eastAsia="Malgun Gothic" w:hint="eastAsia"/>
                <w:lang w:eastAsia="ko-KR"/>
              </w:rPr>
              <w:t xml:space="preserve"> </w:t>
            </w:r>
          </w:p>
          <w:p w14:paraId="35CA37AD" w14:textId="6C29E551" w:rsidR="00DC5B84" w:rsidRPr="00DC5B84" w:rsidRDefault="00DC5B84" w:rsidP="00DC5B84">
            <w:pPr>
              <w:rPr>
                <w:rFonts w:eastAsia="SimSun"/>
                <w:b/>
                <w:u w:val="single"/>
                <w:lang w:eastAsia="zh-CN"/>
              </w:rPr>
            </w:pPr>
            <w:r>
              <w:rPr>
                <w:rFonts w:eastAsia="Malgun Gothic"/>
                <w:lang w:eastAsia="ko-KR"/>
              </w:rPr>
              <w:t>It is preferable that 25-3a supports all UCI types without separating.</w:t>
            </w:r>
          </w:p>
        </w:tc>
      </w:tr>
      <w:tr w:rsidR="0002132E" w14:paraId="56C7A641" w14:textId="77777777" w:rsidTr="000F06DD">
        <w:tc>
          <w:tcPr>
            <w:tcW w:w="621" w:type="dxa"/>
          </w:tcPr>
          <w:p w14:paraId="6BCC1AFD" w14:textId="1F866519" w:rsidR="0002132E" w:rsidRDefault="0002132E" w:rsidP="0002132E">
            <w:pPr>
              <w:spacing w:afterLines="50" w:after="120"/>
              <w:jc w:val="both"/>
              <w:rPr>
                <w:rFonts w:eastAsia="ＭＳ 明朝"/>
                <w:sz w:val="22"/>
              </w:rPr>
            </w:pPr>
            <w:r>
              <w:rPr>
                <w:rFonts w:eastAsia="ＭＳ 明朝" w:hint="eastAsia"/>
                <w:sz w:val="22"/>
              </w:rPr>
              <w:t>[</w:t>
            </w:r>
            <w:r>
              <w:rPr>
                <w:rFonts w:eastAsia="ＭＳ 明朝"/>
                <w:sz w:val="22"/>
              </w:rPr>
              <w:t>10]</w:t>
            </w:r>
          </w:p>
        </w:tc>
        <w:tc>
          <w:tcPr>
            <w:tcW w:w="1831" w:type="dxa"/>
          </w:tcPr>
          <w:p w14:paraId="103447BC" w14:textId="01E13253" w:rsidR="0002132E" w:rsidRDefault="0002132E" w:rsidP="0002132E">
            <w:pPr>
              <w:spacing w:afterLines="50" w:after="120"/>
              <w:jc w:val="both"/>
              <w:rPr>
                <w:sz w:val="22"/>
                <w:lang w:val="en-US"/>
              </w:rPr>
            </w:pPr>
            <w:r>
              <w:rPr>
                <w:rFonts w:hint="eastAsia"/>
                <w:sz w:val="22"/>
                <w:lang w:val="en-US"/>
              </w:rPr>
              <w:t>A</w:t>
            </w:r>
            <w:r>
              <w:rPr>
                <w:sz w:val="22"/>
                <w:lang w:val="en-US"/>
              </w:rPr>
              <w:t>pple</w:t>
            </w:r>
          </w:p>
        </w:tc>
        <w:tc>
          <w:tcPr>
            <w:tcW w:w="19931" w:type="dxa"/>
          </w:tcPr>
          <w:p w14:paraId="37543D25" w14:textId="77777777" w:rsidR="0002132E" w:rsidRDefault="0002132E" w:rsidP="0002132E">
            <w:pPr>
              <w:rPr>
                <w:szCs w:val="24"/>
                <w:lang w:eastAsia="zh-CN"/>
              </w:rPr>
            </w:pPr>
            <w:r w:rsidRPr="00FB5F52">
              <w:rPr>
                <w:szCs w:val="24"/>
                <w:lang w:eastAsia="zh-CN"/>
              </w:rPr>
              <w:t xml:space="preserve">Given many details for Rel-17 design are still to be agreed, in general all the component descriptions should be enclosed in brackets to avoid premature discussion on them. </w:t>
            </w:r>
          </w:p>
          <w:p w14:paraId="35BA879D" w14:textId="77777777" w:rsidR="0002132E" w:rsidRDefault="0002132E" w:rsidP="0002132E">
            <w:pPr>
              <w:rPr>
                <w:szCs w:val="24"/>
                <w:lang w:eastAsia="zh-CN"/>
              </w:rPr>
            </w:pPr>
            <w:r w:rsidRPr="00FB5F52">
              <w:rPr>
                <w:szCs w:val="24"/>
                <w:lang w:eastAsia="zh-CN"/>
              </w:rPr>
              <w:t>As for UE capability’s granularity, URLLC features tend to be complicated from the perspective of UE implementation</w:t>
            </w:r>
            <w:r>
              <w:rPr>
                <w:szCs w:val="24"/>
                <w:lang w:eastAsia="zh-CN"/>
              </w:rPr>
              <w:t>.</w:t>
            </w:r>
            <w:r w:rsidRPr="00FB5F52">
              <w:rPr>
                <w:szCs w:val="24"/>
                <w:lang w:eastAsia="zh-CN"/>
              </w:rPr>
              <w:t xml:space="preserve"> </w:t>
            </w:r>
            <w:r>
              <w:rPr>
                <w:szCs w:val="24"/>
                <w:lang w:eastAsia="zh-CN"/>
              </w:rPr>
              <w:t>T</w:t>
            </w:r>
            <w:r w:rsidRPr="00FB5F52">
              <w:rPr>
                <w:szCs w:val="24"/>
                <w:lang w:eastAsia="zh-CN"/>
              </w:rPr>
              <w:t xml:space="preserve">he “per UE” designation can lead to UE implementation efforts for no apparent use cases, so its use should be </w:t>
            </w:r>
            <w:r>
              <w:rPr>
                <w:szCs w:val="24"/>
                <w:lang w:eastAsia="zh-CN"/>
              </w:rPr>
              <w:t>adequately</w:t>
            </w:r>
            <w:r w:rsidRPr="00FB5F52">
              <w:rPr>
                <w:szCs w:val="24"/>
                <w:lang w:eastAsia="zh-CN"/>
              </w:rPr>
              <w:t xml:space="preserve"> justified. </w:t>
            </w:r>
          </w:p>
          <w:p w14:paraId="7B1B7C9A" w14:textId="77777777" w:rsidR="0002132E" w:rsidRDefault="0002132E" w:rsidP="0020712A">
            <w:pPr>
              <w:pStyle w:val="aff"/>
              <w:numPr>
                <w:ilvl w:val="0"/>
                <w:numId w:val="46"/>
              </w:numPr>
              <w:ind w:leftChars="0"/>
              <w:rPr>
                <w:szCs w:val="24"/>
                <w:lang w:eastAsia="zh-CN"/>
              </w:rPr>
            </w:pPr>
            <w:r>
              <w:rPr>
                <w:szCs w:val="24"/>
                <w:lang w:eastAsia="zh-CN"/>
              </w:rPr>
              <w:t>25-2:</w:t>
            </w:r>
          </w:p>
          <w:p w14:paraId="688826F7" w14:textId="77777777" w:rsidR="0002132E" w:rsidRDefault="0002132E" w:rsidP="0020712A">
            <w:pPr>
              <w:pStyle w:val="aff"/>
              <w:numPr>
                <w:ilvl w:val="1"/>
                <w:numId w:val="46"/>
              </w:numPr>
              <w:ind w:leftChars="0"/>
              <w:rPr>
                <w:szCs w:val="24"/>
                <w:lang w:eastAsia="zh-CN"/>
              </w:rPr>
            </w:pPr>
            <w:r w:rsidRPr="00236E19">
              <w:rPr>
                <w:szCs w:val="24"/>
                <w:lang w:eastAsia="zh-CN"/>
              </w:rPr>
              <w:t xml:space="preserve">Prerequisite feature groups: </w:t>
            </w:r>
          </w:p>
          <w:p w14:paraId="4A4BB7DC" w14:textId="77777777" w:rsidR="0002132E" w:rsidRDefault="0002132E" w:rsidP="0020712A">
            <w:pPr>
              <w:pStyle w:val="aff"/>
              <w:numPr>
                <w:ilvl w:val="2"/>
                <w:numId w:val="46"/>
              </w:numPr>
              <w:ind w:leftChars="0"/>
              <w:rPr>
                <w:szCs w:val="24"/>
                <w:lang w:eastAsia="zh-CN"/>
              </w:rPr>
            </w:pPr>
            <w:r w:rsidRPr="00236E19">
              <w:rPr>
                <w:szCs w:val="24"/>
                <w:lang w:eastAsia="zh-CN"/>
              </w:rPr>
              <w:t>Rel-15 feature is for PF 1/3/4, the dependence should be removed</w:t>
            </w:r>
          </w:p>
          <w:p w14:paraId="55D93C80" w14:textId="77777777" w:rsidR="0002132E" w:rsidRDefault="0002132E" w:rsidP="0020712A">
            <w:pPr>
              <w:pStyle w:val="aff"/>
              <w:numPr>
                <w:ilvl w:val="1"/>
                <w:numId w:val="46"/>
              </w:numPr>
              <w:ind w:leftChars="0"/>
              <w:rPr>
                <w:szCs w:val="24"/>
                <w:lang w:eastAsia="zh-CN"/>
              </w:rPr>
            </w:pPr>
            <w:r>
              <w:rPr>
                <w:szCs w:val="24"/>
                <w:lang w:eastAsia="zh-CN"/>
              </w:rPr>
              <w:t xml:space="preserve">Type: </w:t>
            </w:r>
          </w:p>
          <w:p w14:paraId="09F2E294" w14:textId="77777777" w:rsidR="0002132E" w:rsidRDefault="0002132E" w:rsidP="0020712A">
            <w:pPr>
              <w:pStyle w:val="aff"/>
              <w:numPr>
                <w:ilvl w:val="2"/>
                <w:numId w:val="46"/>
              </w:numPr>
              <w:ind w:leftChars="0"/>
              <w:rPr>
                <w:szCs w:val="24"/>
                <w:lang w:eastAsia="zh-CN"/>
              </w:rPr>
            </w:pPr>
            <w:r>
              <w:rPr>
                <w:szCs w:val="24"/>
                <w:lang w:eastAsia="zh-CN"/>
              </w:rPr>
              <w:t>N</w:t>
            </w:r>
            <w:r w:rsidRPr="00F519B7">
              <w:rPr>
                <w:szCs w:val="24"/>
                <w:lang w:eastAsia="zh-CN"/>
              </w:rPr>
              <w:t>ote</w:t>
            </w:r>
            <w:r>
              <w:rPr>
                <w:szCs w:val="24"/>
                <w:lang w:eastAsia="zh-CN"/>
              </w:rPr>
              <w:t xml:space="preserve"> the support of</w:t>
            </w:r>
            <w:r w:rsidRPr="00F519B7">
              <w:rPr>
                <w:szCs w:val="24"/>
                <w:lang w:eastAsia="zh-CN"/>
              </w:rPr>
              <w:t xml:space="preserve"> </w:t>
            </w:r>
            <w:r>
              <w:rPr>
                <w:szCs w:val="24"/>
                <w:lang w:eastAsia="zh-CN"/>
              </w:rPr>
              <w:t xml:space="preserve">25-2 does not have any merit other than avoiding fragmentation of specification, so </w:t>
            </w:r>
            <w:r w:rsidRPr="00F519B7">
              <w:rPr>
                <w:szCs w:val="24"/>
                <w:lang w:eastAsia="zh-CN"/>
              </w:rPr>
              <w:t>25-2 should follow 25-3’s designation</w:t>
            </w:r>
            <w:r>
              <w:rPr>
                <w:szCs w:val="24"/>
                <w:lang w:eastAsia="zh-CN"/>
              </w:rPr>
              <w:t xml:space="preserve"> for “Type”</w:t>
            </w:r>
            <w:r w:rsidRPr="00F519B7">
              <w:rPr>
                <w:szCs w:val="24"/>
                <w:lang w:eastAsia="zh-CN"/>
              </w:rPr>
              <w:t>.</w:t>
            </w:r>
          </w:p>
          <w:p w14:paraId="45EB06B5" w14:textId="77777777" w:rsidR="0002132E" w:rsidRDefault="0002132E" w:rsidP="0020712A">
            <w:pPr>
              <w:pStyle w:val="aff"/>
              <w:numPr>
                <w:ilvl w:val="0"/>
                <w:numId w:val="46"/>
              </w:numPr>
              <w:ind w:leftChars="0"/>
              <w:rPr>
                <w:szCs w:val="24"/>
                <w:lang w:eastAsia="zh-CN"/>
              </w:rPr>
            </w:pPr>
            <w:r>
              <w:rPr>
                <w:szCs w:val="24"/>
                <w:lang w:eastAsia="zh-CN"/>
              </w:rPr>
              <w:t>25-3:</w:t>
            </w:r>
          </w:p>
          <w:p w14:paraId="646D1768" w14:textId="77777777" w:rsidR="0002132E" w:rsidRDefault="0002132E" w:rsidP="0020712A">
            <w:pPr>
              <w:pStyle w:val="aff"/>
              <w:numPr>
                <w:ilvl w:val="1"/>
                <w:numId w:val="46"/>
              </w:numPr>
              <w:ind w:leftChars="0"/>
              <w:rPr>
                <w:szCs w:val="24"/>
                <w:lang w:eastAsia="zh-CN"/>
              </w:rPr>
            </w:pPr>
            <w:r>
              <w:rPr>
                <w:szCs w:val="24"/>
                <w:lang w:eastAsia="zh-CN"/>
              </w:rPr>
              <w:t>Type:</w:t>
            </w:r>
          </w:p>
          <w:p w14:paraId="4827DFD3" w14:textId="77777777" w:rsidR="0002132E" w:rsidRDefault="0002132E" w:rsidP="0020712A">
            <w:pPr>
              <w:pStyle w:val="aff"/>
              <w:numPr>
                <w:ilvl w:val="2"/>
                <w:numId w:val="46"/>
              </w:numPr>
              <w:ind w:leftChars="0"/>
              <w:rPr>
                <w:szCs w:val="24"/>
                <w:lang w:eastAsia="zh-CN"/>
              </w:rPr>
            </w:pPr>
            <w:r w:rsidRPr="0037594E">
              <w:rPr>
                <w:szCs w:val="24"/>
                <w:lang w:eastAsia="zh-CN"/>
              </w:rPr>
              <w:t>Since sub-slot URLLC feature in Rel-16 (11-3) is per FS, this should be per FS</w:t>
            </w:r>
          </w:p>
          <w:p w14:paraId="3CC282D6" w14:textId="77777777" w:rsidR="0002132E" w:rsidRDefault="0002132E" w:rsidP="0020712A">
            <w:pPr>
              <w:pStyle w:val="aff"/>
              <w:numPr>
                <w:ilvl w:val="0"/>
                <w:numId w:val="46"/>
              </w:numPr>
              <w:ind w:leftChars="0"/>
              <w:rPr>
                <w:szCs w:val="24"/>
                <w:lang w:eastAsia="zh-CN"/>
              </w:rPr>
            </w:pPr>
            <w:r>
              <w:rPr>
                <w:szCs w:val="24"/>
                <w:lang w:eastAsia="zh-CN"/>
              </w:rPr>
              <w:t>25-3a:</w:t>
            </w:r>
          </w:p>
          <w:p w14:paraId="0D2215C6" w14:textId="77777777" w:rsidR="0002132E" w:rsidRDefault="0002132E" w:rsidP="0020712A">
            <w:pPr>
              <w:pStyle w:val="aff"/>
              <w:numPr>
                <w:ilvl w:val="1"/>
                <w:numId w:val="46"/>
              </w:numPr>
              <w:ind w:leftChars="0"/>
              <w:rPr>
                <w:szCs w:val="24"/>
                <w:lang w:eastAsia="zh-CN"/>
              </w:rPr>
            </w:pPr>
            <w:r>
              <w:rPr>
                <w:szCs w:val="24"/>
                <w:lang w:eastAsia="zh-CN"/>
              </w:rPr>
              <w:t>Type:</w:t>
            </w:r>
          </w:p>
          <w:p w14:paraId="40B0B975" w14:textId="0C9210CD" w:rsidR="0002132E" w:rsidRPr="0002132E" w:rsidRDefault="0002132E" w:rsidP="0020712A">
            <w:pPr>
              <w:pStyle w:val="aff"/>
              <w:numPr>
                <w:ilvl w:val="2"/>
                <w:numId w:val="46"/>
              </w:numPr>
              <w:ind w:leftChars="0"/>
              <w:rPr>
                <w:szCs w:val="24"/>
                <w:lang w:eastAsia="zh-CN"/>
              </w:rPr>
            </w:pPr>
            <w:r w:rsidRPr="0037594E">
              <w:rPr>
                <w:szCs w:val="24"/>
                <w:lang w:eastAsia="zh-CN"/>
              </w:rPr>
              <w:lastRenderedPageBreak/>
              <w:t>Since sub-slot URLLC feature in Rel-16 (11-3) is per FS, this should be per FS</w:t>
            </w:r>
          </w:p>
        </w:tc>
      </w:tr>
      <w:tr w:rsidR="004C6831" w14:paraId="2D332B53" w14:textId="77777777" w:rsidTr="000F06DD">
        <w:tc>
          <w:tcPr>
            <w:tcW w:w="621" w:type="dxa"/>
          </w:tcPr>
          <w:p w14:paraId="4532AFF9" w14:textId="5EB2230D" w:rsidR="004C6831" w:rsidRDefault="004C6831" w:rsidP="004C6831">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1831" w:type="dxa"/>
          </w:tcPr>
          <w:p w14:paraId="4495B3DB" w14:textId="72F787AE" w:rsidR="004C6831" w:rsidRDefault="004C6831" w:rsidP="004C6831">
            <w:pPr>
              <w:spacing w:afterLines="50" w:after="120"/>
              <w:jc w:val="both"/>
              <w:rPr>
                <w:sz w:val="22"/>
                <w:lang w:val="en-US"/>
              </w:rPr>
            </w:pPr>
            <w:r w:rsidRPr="00C8744C">
              <w:rPr>
                <w:rFonts w:eastAsia="ＭＳ 明朝"/>
                <w:sz w:val="22"/>
                <w:lang w:val="en-US"/>
              </w:rPr>
              <w:t>NTT DOCOMO, INC.</w:t>
            </w:r>
          </w:p>
        </w:tc>
        <w:tc>
          <w:tcPr>
            <w:tcW w:w="19931" w:type="dxa"/>
          </w:tcPr>
          <w:p w14:paraId="4858B462" w14:textId="77777777" w:rsidR="004C6831" w:rsidRDefault="004C6831" w:rsidP="0020712A">
            <w:pPr>
              <w:pStyle w:val="aff"/>
              <w:numPr>
                <w:ilvl w:val="0"/>
                <w:numId w:val="18"/>
              </w:numPr>
              <w:snapToGrid w:val="0"/>
              <w:spacing w:afterLines="50" w:after="120"/>
              <w:ind w:leftChars="0"/>
              <w:jc w:val="both"/>
              <w:rPr>
                <w:rFonts w:eastAsiaTheme="minorEastAsia"/>
                <w:sz w:val="22"/>
                <w:szCs w:val="22"/>
              </w:rPr>
            </w:pPr>
            <w:r>
              <w:rPr>
                <w:rFonts w:eastAsiaTheme="minorEastAsia" w:hint="eastAsia"/>
                <w:sz w:val="22"/>
                <w:szCs w:val="22"/>
              </w:rPr>
              <w:t>FG 25-</w:t>
            </w:r>
            <w:r>
              <w:rPr>
                <w:rFonts w:eastAsiaTheme="minorEastAsia"/>
                <w:sz w:val="22"/>
                <w:szCs w:val="22"/>
              </w:rPr>
              <w:t>2</w:t>
            </w:r>
            <w:r>
              <w:rPr>
                <w:rFonts w:eastAsiaTheme="minorEastAsia" w:hint="eastAsia"/>
                <w:sz w:val="22"/>
                <w:szCs w:val="22"/>
              </w:rPr>
              <w:t>:</w:t>
            </w:r>
            <w:r>
              <w:rPr>
                <w:rFonts w:eastAsiaTheme="minorEastAsia"/>
                <w:sz w:val="22"/>
                <w:szCs w:val="22"/>
              </w:rPr>
              <w:t xml:space="preserve"> </w:t>
            </w:r>
            <w:r w:rsidRPr="009F58A5">
              <w:rPr>
                <w:rFonts w:eastAsiaTheme="minorEastAsia"/>
                <w:sz w:val="22"/>
                <w:szCs w:val="22"/>
              </w:rPr>
              <w:t>Repetitions for PUCCH format 0, and 2 over multiple slots with K = 2, 4, 8</w:t>
            </w:r>
          </w:p>
          <w:p w14:paraId="0E0CEDD2" w14:textId="77777777" w:rsidR="004C6831" w:rsidRDefault="004C6831" w:rsidP="0020712A">
            <w:pPr>
              <w:pStyle w:val="aff"/>
              <w:numPr>
                <w:ilvl w:val="1"/>
                <w:numId w:val="18"/>
              </w:numPr>
              <w:snapToGrid w:val="0"/>
              <w:spacing w:afterLines="50" w:after="120"/>
              <w:ind w:leftChars="0"/>
              <w:jc w:val="both"/>
              <w:rPr>
                <w:rFonts w:eastAsiaTheme="minorEastAsia"/>
                <w:sz w:val="22"/>
                <w:szCs w:val="22"/>
              </w:rPr>
            </w:pPr>
            <w:r>
              <w:rPr>
                <w:rFonts w:eastAsiaTheme="minorEastAsia"/>
                <w:sz w:val="22"/>
                <w:szCs w:val="22"/>
              </w:rPr>
              <w:t>Type should be per UE</w:t>
            </w:r>
          </w:p>
          <w:p w14:paraId="210C3914" w14:textId="77777777" w:rsidR="004C6831" w:rsidRDefault="004C6831" w:rsidP="0020712A">
            <w:pPr>
              <w:pStyle w:val="aff"/>
              <w:numPr>
                <w:ilvl w:val="1"/>
                <w:numId w:val="18"/>
              </w:numPr>
              <w:snapToGrid w:val="0"/>
              <w:spacing w:afterLines="50" w:after="120"/>
              <w:ind w:leftChars="0"/>
              <w:jc w:val="both"/>
              <w:rPr>
                <w:rFonts w:eastAsiaTheme="minorEastAsia"/>
                <w:sz w:val="22"/>
                <w:szCs w:val="22"/>
              </w:rPr>
            </w:pPr>
            <w:r>
              <w:rPr>
                <w:rFonts w:eastAsiaTheme="minorEastAsia"/>
                <w:sz w:val="22"/>
                <w:szCs w:val="22"/>
              </w:rPr>
              <w:t xml:space="preserve">FG 4-23 can be removed from the </w:t>
            </w:r>
            <w:r w:rsidRPr="00345B92">
              <w:rPr>
                <w:rFonts w:eastAsiaTheme="minorEastAsia"/>
                <w:sz w:val="22"/>
                <w:szCs w:val="22"/>
              </w:rPr>
              <w:t>prerequisite feature groups</w:t>
            </w:r>
            <w:r>
              <w:rPr>
                <w:rFonts w:eastAsiaTheme="minorEastAsia"/>
                <w:sz w:val="22"/>
                <w:szCs w:val="22"/>
              </w:rPr>
              <w:t xml:space="preserve">. </w:t>
            </w:r>
            <w:r w:rsidRPr="00A52E25">
              <w:rPr>
                <w:rFonts w:eastAsiaTheme="minorEastAsia"/>
                <w:sz w:val="22"/>
                <w:szCs w:val="22"/>
              </w:rPr>
              <w:t xml:space="preserve">UE could report </w:t>
            </w:r>
            <w:r>
              <w:rPr>
                <w:rFonts w:eastAsiaTheme="minorEastAsia"/>
                <w:sz w:val="22"/>
                <w:szCs w:val="22"/>
              </w:rPr>
              <w:t xml:space="preserve">FG </w:t>
            </w:r>
            <w:r w:rsidRPr="00A52E25">
              <w:rPr>
                <w:rFonts w:eastAsiaTheme="minorEastAsia"/>
                <w:sz w:val="22"/>
                <w:szCs w:val="22"/>
              </w:rPr>
              <w:t xml:space="preserve">25-2 without dependency with </w:t>
            </w:r>
            <w:r>
              <w:rPr>
                <w:rFonts w:eastAsiaTheme="minorEastAsia"/>
                <w:sz w:val="22"/>
                <w:szCs w:val="22"/>
              </w:rPr>
              <w:t xml:space="preserve">FG </w:t>
            </w:r>
            <w:r w:rsidRPr="00A52E25">
              <w:rPr>
                <w:rFonts w:eastAsiaTheme="minorEastAsia"/>
                <w:sz w:val="22"/>
                <w:szCs w:val="22"/>
              </w:rPr>
              <w:t>4-23</w:t>
            </w:r>
            <w:r>
              <w:rPr>
                <w:rFonts w:eastAsiaTheme="minorEastAsia"/>
                <w:sz w:val="22"/>
                <w:szCs w:val="22"/>
              </w:rPr>
              <w:t>.</w:t>
            </w:r>
          </w:p>
          <w:p w14:paraId="5B82F105" w14:textId="77777777" w:rsidR="004C6831" w:rsidRPr="00434D3D" w:rsidRDefault="004C6831" w:rsidP="00434D3D">
            <w:pPr>
              <w:snapToGrid w:val="0"/>
              <w:spacing w:afterLines="50" w:after="120"/>
              <w:jc w:val="both"/>
              <w:rPr>
                <w:rFonts w:eastAsiaTheme="minorEastAsia"/>
                <w:sz w:val="22"/>
                <w:szCs w:val="22"/>
              </w:rPr>
            </w:pPr>
          </w:p>
          <w:p w14:paraId="07EEF630" w14:textId="6C2ED3DF" w:rsidR="004C6831" w:rsidRDefault="004C6831" w:rsidP="0020712A">
            <w:pPr>
              <w:pStyle w:val="aff"/>
              <w:numPr>
                <w:ilvl w:val="0"/>
                <w:numId w:val="18"/>
              </w:numPr>
              <w:snapToGrid w:val="0"/>
              <w:spacing w:afterLines="50" w:after="120"/>
              <w:ind w:leftChars="0"/>
              <w:jc w:val="both"/>
              <w:rPr>
                <w:rFonts w:eastAsiaTheme="minorEastAsia"/>
                <w:sz w:val="22"/>
                <w:szCs w:val="22"/>
              </w:rPr>
            </w:pPr>
            <w:r>
              <w:rPr>
                <w:rFonts w:eastAsiaTheme="minorEastAsia" w:hint="eastAsia"/>
                <w:sz w:val="22"/>
                <w:szCs w:val="22"/>
              </w:rPr>
              <w:t>FG 25-</w:t>
            </w:r>
            <w:r>
              <w:rPr>
                <w:rFonts w:eastAsiaTheme="minorEastAsia"/>
                <w:sz w:val="22"/>
                <w:szCs w:val="22"/>
              </w:rPr>
              <w:t>3</w:t>
            </w:r>
            <w:r>
              <w:rPr>
                <w:rFonts w:eastAsiaTheme="minorEastAsia" w:hint="eastAsia"/>
                <w:sz w:val="22"/>
                <w:szCs w:val="22"/>
              </w:rPr>
              <w:t>:</w:t>
            </w:r>
            <w:r>
              <w:rPr>
                <w:rFonts w:eastAsiaTheme="minorEastAsia"/>
                <w:sz w:val="22"/>
                <w:szCs w:val="22"/>
              </w:rPr>
              <w:t xml:space="preserve"> </w:t>
            </w:r>
            <w:r w:rsidRPr="002D2056">
              <w:rPr>
                <w:rFonts w:eastAsiaTheme="minorEastAsia"/>
                <w:sz w:val="22"/>
                <w:szCs w:val="22"/>
              </w:rPr>
              <w:t>Repetitions for PUCCH format 0, 1, 2, 3 and 4 over multiple PUCCH subslots with configured K = 2, 4, 8</w:t>
            </w:r>
          </w:p>
          <w:p w14:paraId="75674BD4" w14:textId="77777777" w:rsidR="004C6831" w:rsidRDefault="004C6831" w:rsidP="0020712A">
            <w:pPr>
              <w:pStyle w:val="aff"/>
              <w:numPr>
                <w:ilvl w:val="1"/>
                <w:numId w:val="18"/>
              </w:numPr>
              <w:snapToGrid w:val="0"/>
              <w:spacing w:afterLines="50" w:after="120"/>
              <w:ind w:leftChars="0"/>
              <w:jc w:val="both"/>
              <w:rPr>
                <w:rFonts w:eastAsiaTheme="minorEastAsia"/>
                <w:sz w:val="22"/>
                <w:szCs w:val="22"/>
              </w:rPr>
            </w:pPr>
            <w:r>
              <w:rPr>
                <w:rFonts w:eastAsiaTheme="minorEastAsia"/>
                <w:sz w:val="22"/>
                <w:szCs w:val="22"/>
              </w:rPr>
              <w:t xml:space="preserve">Regarding the </w:t>
            </w:r>
            <w:r w:rsidRPr="00F72F46">
              <w:rPr>
                <w:rFonts w:eastAsiaTheme="minorEastAsia"/>
                <w:sz w:val="22"/>
                <w:szCs w:val="22"/>
              </w:rPr>
              <w:t xml:space="preserve">FFS </w:t>
            </w:r>
            <w:r w:rsidRPr="002D2056">
              <w:rPr>
                <w:rFonts w:eastAsiaTheme="minorEastAsia"/>
                <w:sz w:val="22"/>
                <w:szCs w:val="22"/>
              </w:rPr>
              <w:t>whether to separate the capability per UCI type</w:t>
            </w:r>
            <w:r>
              <w:rPr>
                <w:rFonts w:eastAsiaTheme="minorEastAsia"/>
                <w:sz w:val="22"/>
                <w:szCs w:val="22"/>
              </w:rPr>
              <w:t>, w</w:t>
            </w:r>
            <w:r w:rsidRPr="002D2056">
              <w:rPr>
                <w:rFonts w:eastAsiaTheme="minorEastAsia"/>
                <w:sz w:val="22"/>
                <w:szCs w:val="22"/>
              </w:rPr>
              <w:t xml:space="preserve">e don’t think separate capabilities are needed for FG25-3.  </w:t>
            </w:r>
            <w:r>
              <w:rPr>
                <w:rFonts w:eastAsiaTheme="minorEastAsia" w:hint="eastAsia"/>
                <w:sz w:val="22"/>
                <w:szCs w:val="22"/>
              </w:rPr>
              <w:t>Although</w:t>
            </w:r>
            <w:r>
              <w:rPr>
                <w:rFonts w:eastAsiaTheme="minorEastAsia"/>
                <w:sz w:val="22"/>
                <w:szCs w:val="22"/>
              </w:rPr>
              <w:t xml:space="preserve"> all </w:t>
            </w:r>
            <w:r w:rsidRPr="002D2056">
              <w:rPr>
                <w:rFonts w:eastAsiaTheme="minorEastAsia"/>
                <w:sz w:val="22"/>
                <w:szCs w:val="22"/>
              </w:rPr>
              <w:t>UCI types are supported</w:t>
            </w:r>
            <w:r>
              <w:rPr>
                <w:rFonts w:eastAsiaTheme="minorEastAsia"/>
                <w:sz w:val="22"/>
                <w:szCs w:val="22"/>
              </w:rPr>
              <w:t xml:space="preserve"> for sub-slot based PUCCH repetition</w:t>
            </w:r>
            <w:r w:rsidRPr="002D2056">
              <w:rPr>
                <w:rFonts w:eastAsiaTheme="minorEastAsia"/>
                <w:sz w:val="22"/>
                <w:szCs w:val="22"/>
              </w:rPr>
              <w:t xml:space="preserve">, there should be no additional UE complexity because the same UE behavior on sub-slot based PUCCH repetition is applied to any UCI type. </w:t>
            </w:r>
          </w:p>
          <w:p w14:paraId="16D4ED4B" w14:textId="77777777" w:rsidR="004C6831" w:rsidRDefault="004C6831" w:rsidP="0020712A">
            <w:pPr>
              <w:pStyle w:val="aff"/>
              <w:numPr>
                <w:ilvl w:val="1"/>
                <w:numId w:val="18"/>
              </w:numPr>
              <w:snapToGrid w:val="0"/>
              <w:spacing w:afterLines="50" w:after="120"/>
              <w:ind w:leftChars="0"/>
              <w:jc w:val="both"/>
              <w:rPr>
                <w:rFonts w:eastAsiaTheme="minorEastAsia"/>
                <w:sz w:val="22"/>
                <w:szCs w:val="22"/>
              </w:rPr>
            </w:pPr>
            <w:r>
              <w:rPr>
                <w:rFonts w:eastAsiaTheme="minorEastAsia"/>
                <w:sz w:val="22"/>
                <w:szCs w:val="22"/>
              </w:rPr>
              <w:t>Type should be per UE</w:t>
            </w:r>
          </w:p>
          <w:p w14:paraId="01A011AB" w14:textId="77777777" w:rsidR="004C6831" w:rsidRDefault="004C6831" w:rsidP="0020712A">
            <w:pPr>
              <w:pStyle w:val="aff"/>
              <w:numPr>
                <w:ilvl w:val="1"/>
                <w:numId w:val="18"/>
              </w:numPr>
              <w:snapToGrid w:val="0"/>
              <w:spacing w:afterLines="50" w:after="120"/>
              <w:ind w:leftChars="0"/>
              <w:jc w:val="both"/>
              <w:rPr>
                <w:rFonts w:eastAsiaTheme="minorEastAsia"/>
                <w:sz w:val="22"/>
                <w:szCs w:val="22"/>
              </w:rPr>
            </w:pPr>
            <w:r>
              <w:rPr>
                <w:rFonts w:eastAsiaTheme="minorEastAsia"/>
                <w:sz w:val="22"/>
                <w:szCs w:val="22"/>
              </w:rPr>
              <w:t xml:space="preserve">FGs 4-23 and 11-3 can be kept as </w:t>
            </w:r>
            <w:r w:rsidRPr="00345B92">
              <w:rPr>
                <w:rFonts w:eastAsiaTheme="minorEastAsia"/>
                <w:sz w:val="22"/>
                <w:szCs w:val="22"/>
              </w:rPr>
              <w:t>prerequisite feature group</w:t>
            </w:r>
            <w:r>
              <w:rPr>
                <w:rFonts w:eastAsiaTheme="minorEastAsia"/>
                <w:sz w:val="22"/>
                <w:szCs w:val="22"/>
              </w:rPr>
              <w:t>s</w:t>
            </w:r>
          </w:p>
          <w:p w14:paraId="74D2822B" w14:textId="77777777" w:rsidR="004C6831" w:rsidRPr="00161649" w:rsidRDefault="004C6831" w:rsidP="004C6831">
            <w:pPr>
              <w:snapToGrid w:val="0"/>
              <w:spacing w:afterLines="50" w:after="120"/>
              <w:jc w:val="both"/>
              <w:rPr>
                <w:rFonts w:eastAsiaTheme="minorEastAsia"/>
                <w:sz w:val="22"/>
                <w:szCs w:val="22"/>
              </w:rPr>
            </w:pPr>
          </w:p>
          <w:p w14:paraId="4AD89C8A" w14:textId="77777777" w:rsidR="004C6831" w:rsidRDefault="004C6831" w:rsidP="0020712A">
            <w:pPr>
              <w:pStyle w:val="aff"/>
              <w:numPr>
                <w:ilvl w:val="0"/>
                <w:numId w:val="18"/>
              </w:numPr>
              <w:snapToGrid w:val="0"/>
              <w:spacing w:afterLines="50" w:after="120"/>
              <w:ind w:leftChars="0"/>
              <w:jc w:val="both"/>
              <w:rPr>
                <w:rFonts w:eastAsiaTheme="minorEastAsia"/>
                <w:sz w:val="22"/>
                <w:szCs w:val="22"/>
              </w:rPr>
            </w:pPr>
            <w:r>
              <w:rPr>
                <w:rFonts w:eastAsiaTheme="minorEastAsia" w:hint="eastAsia"/>
                <w:sz w:val="22"/>
                <w:szCs w:val="22"/>
              </w:rPr>
              <w:t>FG 25-</w:t>
            </w:r>
            <w:r>
              <w:rPr>
                <w:rFonts w:eastAsiaTheme="minorEastAsia"/>
                <w:sz w:val="22"/>
                <w:szCs w:val="22"/>
              </w:rPr>
              <w:t xml:space="preserve">3a: </w:t>
            </w:r>
            <w:r w:rsidRPr="00A831C6">
              <w:rPr>
                <w:rFonts w:eastAsiaTheme="minorEastAsia"/>
                <w:sz w:val="22"/>
                <w:szCs w:val="22"/>
              </w:rPr>
              <w:t>Repetitions for PUCCH format 0, 1, 2, 3 and 4 over multiple PUCCH subslots using d</w:t>
            </w:r>
            <w:r>
              <w:rPr>
                <w:rFonts w:eastAsiaTheme="minorEastAsia"/>
                <w:sz w:val="22"/>
                <w:szCs w:val="22"/>
              </w:rPr>
              <w:t>ynamic repetition indication</w:t>
            </w:r>
          </w:p>
          <w:p w14:paraId="72FA3551" w14:textId="77777777" w:rsidR="004C6831" w:rsidRDefault="004C6831" w:rsidP="0020712A">
            <w:pPr>
              <w:pStyle w:val="aff"/>
              <w:numPr>
                <w:ilvl w:val="1"/>
                <w:numId w:val="18"/>
              </w:numPr>
              <w:snapToGrid w:val="0"/>
              <w:spacing w:afterLines="50" w:after="120"/>
              <w:ind w:leftChars="0"/>
              <w:jc w:val="both"/>
              <w:rPr>
                <w:rFonts w:eastAsiaTheme="minorEastAsia"/>
                <w:sz w:val="22"/>
                <w:szCs w:val="22"/>
              </w:rPr>
            </w:pPr>
            <w:r>
              <w:rPr>
                <w:rFonts w:eastAsiaTheme="minorEastAsia"/>
                <w:sz w:val="22"/>
                <w:szCs w:val="22"/>
              </w:rPr>
              <w:t xml:space="preserve">Regarding the </w:t>
            </w:r>
            <w:r w:rsidRPr="00F72F46">
              <w:rPr>
                <w:rFonts w:eastAsiaTheme="minorEastAsia"/>
                <w:sz w:val="22"/>
                <w:szCs w:val="22"/>
              </w:rPr>
              <w:t xml:space="preserve">FFS </w:t>
            </w:r>
            <w:r w:rsidRPr="002D2056">
              <w:rPr>
                <w:rFonts w:eastAsiaTheme="minorEastAsia"/>
                <w:sz w:val="22"/>
                <w:szCs w:val="22"/>
              </w:rPr>
              <w:t>whether to separate the capability per UCI type</w:t>
            </w:r>
            <w:r>
              <w:rPr>
                <w:rFonts w:eastAsiaTheme="minorEastAsia"/>
                <w:sz w:val="22"/>
                <w:szCs w:val="22"/>
              </w:rPr>
              <w:t>, w</w:t>
            </w:r>
            <w:r w:rsidRPr="002D2056">
              <w:rPr>
                <w:rFonts w:eastAsiaTheme="minorEastAsia"/>
                <w:sz w:val="22"/>
                <w:szCs w:val="22"/>
              </w:rPr>
              <w:t>e don’t think separate capabilities are needed for FG25-3</w:t>
            </w:r>
            <w:r>
              <w:rPr>
                <w:rFonts w:eastAsiaTheme="minorEastAsia"/>
                <w:sz w:val="22"/>
                <w:szCs w:val="22"/>
              </w:rPr>
              <w:t>a</w:t>
            </w:r>
            <w:r w:rsidRPr="002D2056">
              <w:rPr>
                <w:rFonts w:eastAsiaTheme="minorEastAsia"/>
                <w:sz w:val="22"/>
                <w:szCs w:val="22"/>
              </w:rPr>
              <w:t xml:space="preserve">. </w:t>
            </w:r>
            <w:r>
              <w:rPr>
                <w:rFonts w:eastAsiaTheme="minorEastAsia" w:hint="eastAsia"/>
                <w:sz w:val="22"/>
                <w:szCs w:val="22"/>
              </w:rPr>
              <w:t>Although</w:t>
            </w:r>
            <w:r>
              <w:rPr>
                <w:rFonts w:eastAsiaTheme="minorEastAsia"/>
                <w:sz w:val="22"/>
                <w:szCs w:val="22"/>
              </w:rPr>
              <w:t xml:space="preserve"> all </w:t>
            </w:r>
            <w:r w:rsidRPr="002D2056">
              <w:rPr>
                <w:rFonts w:eastAsiaTheme="minorEastAsia"/>
                <w:sz w:val="22"/>
                <w:szCs w:val="22"/>
              </w:rPr>
              <w:t>UCI types are supported</w:t>
            </w:r>
            <w:r w:rsidRPr="002A44E4">
              <w:rPr>
                <w:rFonts w:eastAsiaTheme="minorEastAsia"/>
                <w:sz w:val="22"/>
                <w:szCs w:val="22"/>
              </w:rPr>
              <w:t xml:space="preserve"> </w:t>
            </w:r>
            <w:r>
              <w:rPr>
                <w:rFonts w:eastAsiaTheme="minorEastAsia"/>
                <w:sz w:val="22"/>
                <w:szCs w:val="22"/>
              </w:rPr>
              <w:t>for sub-slot based PUCCH repetition</w:t>
            </w:r>
            <w:r w:rsidRPr="002D2056">
              <w:rPr>
                <w:rFonts w:eastAsiaTheme="minorEastAsia"/>
                <w:sz w:val="22"/>
                <w:szCs w:val="22"/>
              </w:rPr>
              <w:t xml:space="preserve">, there should be no additional UE complexity because the same UE behavior on sub-slot based PUCCH repetition is applied to any UCI types. </w:t>
            </w:r>
          </w:p>
          <w:p w14:paraId="03DC66CE" w14:textId="77777777" w:rsidR="004C6831" w:rsidRDefault="004C6831" w:rsidP="0020712A">
            <w:pPr>
              <w:pStyle w:val="aff"/>
              <w:numPr>
                <w:ilvl w:val="1"/>
                <w:numId w:val="18"/>
              </w:numPr>
              <w:snapToGrid w:val="0"/>
              <w:spacing w:afterLines="50" w:after="120"/>
              <w:ind w:leftChars="0"/>
              <w:jc w:val="both"/>
              <w:rPr>
                <w:rFonts w:eastAsiaTheme="minorEastAsia"/>
                <w:sz w:val="22"/>
                <w:szCs w:val="22"/>
              </w:rPr>
            </w:pPr>
            <w:r>
              <w:rPr>
                <w:rFonts w:eastAsiaTheme="minorEastAsia"/>
                <w:sz w:val="22"/>
                <w:szCs w:val="22"/>
              </w:rPr>
              <w:t>Type should be per UE</w:t>
            </w:r>
          </w:p>
          <w:p w14:paraId="3E21AE94" w14:textId="30C55E3F" w:rsidR="004C6831" w:rsidRPr="00434D3D" w:rsidRDefault="004C6831" w:rsidP="0020712A">
            <w:pPr>
              <w:pStyle w:val="aff"/>
              <w:numPr>
                <w:ilvl w:val="1"/>
                <w:numId w:val="18"/>
              </w:numPr>
              <w:snapToGrid w:val="0"/>
              <w:spacing w:afterLines="50" w:after="120"/>
              <w:ind w:leftChars="0"/>
              <w:jc w:val="both"/>
              <w:rPr>
                <w:rFonts w:eastAsiaTheme="minorEastAsia"/>
                <w:sz w:val="22"/>
                <w:szCs w:val="22"/>
              </w:rPr>
            </w:pPr>
            <w:r>
              <w:rPr>
                <w:rFonts w:eastAsiaTheme="minorEastAsia"/>
                <w:sz w:val="22"/>
                <w:szCs w:val="22"/>
              </w:rPr>
              <w:t xml:space="preserve">FGs 25-3 and 30-5 can be kept as </w:t>
            </w:r>
            <w:r w:rsidRPr="00345B92">
              <w:rPr>
                <w:rFonts w:eastAsiaTheme="minorEastAsia"/>
                <w:sz w:val="22"/>
                <w:szCs w:val="22"/>
              </w:rPr>
              <w:t>prerequisite feature group</w:t>
            </w:r>
            <w:r>
              <w:rPr>
                <w:rFonts w:eastAsiaTheme="minorEastAsia"/>
                <w:sz w:val="22"/>
                <w:szCs w:val="22"/>
              </w:rPr>
              <w:t>s</w:t>
            </w:r>
          </w:p>
        </w:tc>
      </w:tr>
      <w:tr w:rsidR="0045337A" w14:paraId="633FA444" w14:textId="77777777" w:rsidTr="000F06DD">
        <w:tc>
          <w:tcPr>
            <w:tcW w:w="621" w:type="dxa"/>
          </w:tcPr>
          <w:p w14:paraId="318BFF1A" w14:textId="768735C2" w:rsidR="0045337A" w:rsidRDefault="0045337A" w:rsidP="0045337A">
            <w:pPr>
              <w:spacing w:afterLines="50" w:after="120"/>
              <w:jc w:val="both"/>
              <w:rPr>
                <w:rFonts w:eastAsia="ＭＳ 明朝"/>
                <w:sz w:val="22"/>
              </w:rPr>
            </w:pPr>
            <w:r>
              <w:rPr>
                <w:rFonts w:eastAsia="ＭＳ 明朝" w:hint="eastAsia"/>
                <w:sz w:val="22"/>
              </w:rPr>
              <w:t>[</w:t>
            </w:r>
            <w:r>
              <w:rPr>
                <w:rFonts w:eastAsia="ＭＳ 明朝"/>
                <w:sz w:val="22"/>
              </w:rPr>
              <w:t>12]</w:t>
            </w:r>
          </w:p>
        </w:tc>
        <w:tc>
          <w:tcPr>
            <w:tcW w:w="1831" w:type="dxa"/>
          </w:tcPr>
          <w:p w14:paraId="62C644C3" w14:textId="3C2637F5" w:rsidR="0045337A" w:rsidRDefault="0045337A" w:rsidP="0045337A">
            <w:pPr>
              <w:spacing w:afterLines="50" w:after="120"/>
              <w:jc w:val="both"/>
              <w:rPr>
                <w:sz w:val="22"/>
                <w:lang w:val="en-US"/>
              </w:rPr>
            </w:pPr>
            <w:r w:rsidRPr="0045337A">
              <w:rPr>
                <w:rFonts w:eastAsia="ＭＳ 明朝"/>
                <w:sz w:val="22"/>
                <w:lang w:val="en-US"/>
              </w:rPr>
              <w:t>Qualcomm Incorporated</w:t>
            </w:r>
          </w:p>
        </w:tc>
        <w:tc>
          <w:tcPr>
            <w:tcW w:w="19931" w:type="dxa"/>
          </w:tcPr>
          <w:p w14:paraId="213D7BCF" w14:textId="77777777" w:rsidR="0045337A" w:rsidRDefault="0045337A" w:rsidP="0045337A">
            <w:pPr>
              <w:rPr>
                <w:rFonts w:eastAsiaTheme="minorEastAsia"/>
                <w:sz w:val="22"/>
                <w:lang w:val="en-US"/>
              </w:rPr>
            </w:pPr>
            <w:r w:rsidRPr="004B4911">
              <w:t>First of all, it is observed that the type of many features is “per UE” in R1-2108679. We think this is very problematic. If we make a feature per-UE, then we make it a necessity that the UE implements and tests the feature in unlicensed (unconditionally) and in NTN (conditioned on how NTN features will be handled in general).  As long as unlicensed base stations don't get this feature implemented, testing is not possible, and the feature is going to get effectively disabled across the board.</w:t>
            </w:r>
            <w:r>
              <w:t xml:space="preserve"> </w:t>
            </w:r>
          </w:p>
          <w:p w14:paraId="4EC38AD1" w14:textId="77777777" w:rsidR="0045337A" w:rsidRDefault="0045337A" w:rsidP="0045337A">
            <w:pPr>
              <w:spacing w:after="120"/>
              <w:jc w:val="both"/>
              <w:rPr>
                <w:rFonts w:eastAsia="Malgun Gothic" w:cs="Batang"/>
                <w:sz w:val="22"/>
                <w:szCs w:val="22"/>
                <w:lang w:val="en-US" w:eastAsia="en-US"/>
              </w:rPr>
            </w:pPr>
            <w:r>
              <w:rPr>
                <w:rFonts w:eastAsia="Malgun Gothic" w:cs="Batang"/>
                <w:sz w:val="22"/>
                <w:szCs w:val="22"/>
                <w:lang w:val="en-US" w:eastAsia="en-US"/>
              </w:rPr>
              <w:t xml:space="preserve">Due to the above concern, we make the following proposal. </w:t>
            </w:r>
          </w:p>
          <w:p w14:paraId="3EB14CDE" w14:textId="77777777" w:rsidR="0045337A" w:rsidRDefault="0045337A" w:rsidP="0045337A">
            <w:pPr>
              <w:spacing w:after="120"/>
              <w:jc w:val="both"/>
              <w:rPr>
                <w:rFonts w:eastAsia="Malgun Gothic" w:cs="Batang"/>
                <w:sz w:val="22"/>
                <w:szCs w:val="22"/>
                <w:lang w:val="en-US" w:eastAsia="en-US"/>
              </w:rPr>
            </w:pPr>
            <w:r w:rsidRPr="00DF648E">
              <w:rPr>
                <w:rFonts w:eastAsia="Malgun Gothic" w:cs="Batang"/>
                <w:b/>
                <w:i/>
                <w:sz w:val="22"/>
                <w:szCs w:val="22"/>
                <w:u w:val="single"/>
                <w:lang w:val="en-US" w:eastAsia="en-US"/>
              </w:rPr>
              <w:t xml:space="preserve">Proposal </w:t>
            </w:r>
            <w:r>
              <w:rPr>
                <w:rFonts w:eastAsia="Malgun Gothic" w:cs="Batang"/>
                <w:b/>
                <w:i/>
                <w:sz w:val="22"/>
                <w:szCs w:val="22"/>
                <w:u w:val="single"/>
                <w:lang w:val="en-US" w:eastAsia="en-US"/>
              </w:rPr>
              <w:t>1</w:t>
            </w:r>
            <w:r w:rsidRPr="00DF648E">
              <w:rPr>
                <w:rFonts w:eastAsia="Malgun Gothic" w:cs="Batang"/>
                <w:b/>
                <w:i/>
                <w:sz w:val="22"/>
                <w:szCs w:val="22"/>
                <w:u w:val="single"/>
                <w:lang w:val="en-US" w:eastAsia="en-US"/>
              </w:rPr>
              <w:t>:</w:t>
            </w:r>
            <w:r>
              <w:rPr>
                <w:rFonts w:eastAsia="Malgun Gothic" w:cs="Batang"/>
                <w:sz w:val="22"/>
                <w:szCs w:val="22"/>
                <w:lang w:val="en-US" w:eastAsia="en-US"/>
              </w:rPr>
              <w:t xml:space="preserve"> </w:t>
            </w:r>
            <w:r w:rsidRPr="00DF648E">
              <w:rPr>
                <w:rFonts w:eastAsia="Times New Roman"/>
                <w:b/>
                <w:sz w:val="22"/>
                <w:szCs w:val="22"/>
              </w:rPr>
              <w:t xml:space="preserve">Unless otherwise stated, the type for a UE feature should be at least per band (if not </w:t>
            </w:r>
            <w:r w:rsidRPr="00DF648E">
              <w:rPr>
                <w:rFonts w:eastAsia="Times New Roman"/>
                <w:b/>
                <w:bCs/>
                <w:sz w:val="22"/>
                <w:szCs w:val="22"/>
              </w:rPr>
              <w:t>with finer granularity type</w:t>
            </w:r>
            <w:r w:rsidRPr="00DF648E">
              <w:rPr>
                <w:rFonts w:eastAsia="Times New Roman"/>
                <w:b/>
                <w:sz w:val="22"/>
                <w:szCs w:val="22"/>
              </w:rPr>
              <w:t xml:space="preserve">), given the </w:t>
            </w:r>
            <w:r>
              <w:rPr>
                <w:rFonts w:eastAsia="Times New Roman"/>
                <w:b/>
                <w:bCs/>
                <w:sz w:val="22"/>
                <w:szCs w:val="22"/>
              </w:rPr>
              <w:t xml:space="preserve">potential UE </w:t>
            </w:r>
            <w:r w:rsidRPr="00AD5285">
              <w:rPr>
                <w:rFonts w:eastAsia="Times New Roman"/>
                <w:b/>
                <w:bCs/>
                <w:sz w:val="22"/>
                <w:szCs w:val="22"/>
              </w:rPr>
              <w:t>testing</w:t>
            </w:r>
            <w:r>
              <w:rPr>
                <w:rFonts w:eastAsia="Times New Roman"/>
                <w:b/>
                <w:bCs/>
                <w:sz w:val="22"/>
                <w:szCs w:val="22"/>
              </w:rPr>
              <w:t xml:space="preserve"> </w:t>
            </w:r>
            <w:r w:rsidRPr="00DF648E">
              <w:rPr>
                <w:rFonts w:eastAsia="Times New Roman"/>
                <w:b/>
                <w:sz w:val="22"/>
                <w:szCs w:val="22"/>
              </w:rPr>
              <w:t xml:space="preserve">differentiation </w:t>
            </w:r>
            <w:r w:rsidRPr="00AD5285">
              <w:rPr>
                <w:rFonts w:eastAsia="Times New Roman"/>
                <w:b/>
                <w:bCs/>
                <w:sz w:val="22"/>
                <w:szCs w:val="22"/>
              </w:rPr>
              <w:t>among</w:t>
            </w:r>
            <w:r w:rsidRPr="00DF648E">
              <w:rPr>
                <w:rFonts w:eastAsia="Times New Roman"/>
                <w:b/>
                <w:sz w:val="22"/>
                <w:szCs w:val="22"/>
              </w:rPr>
              <w:t xml:space="preserve"> </w:t>
            </w:r>
            <w:r w:rsidRPr="00DF648E">
              <w:rPr>
                <w:rFonts w:eastAsia="Times New Roman"/>
                <w:b/>
                <w:bCs/>
                <w:sz w:val="22"/>
                <w:szCs w:val="22"/>
              </w:rPr>
              <w:t>license</w:t>
            </w:r>
            <w:r>
              <w:rPr>
                <w:rFonts w:eastAsia="Times New Roman"/>
                <w:b/>
                <w:bCs/>
                <w:sz w:val="22"/>
                <w:szCs w:val="22"/>
              </w:rPr>
              <w:t>d</w:t>
            </w:r>
            <w:r w:rsidRPr="00AD5285">
              <w:rPr>
                <w:rFonts w:eastAsia="Times New Roman"/>
                <w:b/>
                <w:bCs/>
                <w:sz w:val="22"/>
                <w:szCs w:val="22"/>
              </w:rPr>
              <w:t xml:space="preserve">, </w:t>
            </w:r>
            <w:r w:rsidRPr="00DF648E">
              <w:rPr>
                <w:rFonts w:eastAsia="Times New Roman"/>
                <w:b/>
                <w:sz w:val="22"/>
                <w:szCs w:val="22"/>
              </w:rPr>
              <w:t>unlicensed</w:t>
            </w:r>
            <w:r w:rsidRPr="00AD5285">
              <w:rPr>
                <w:rFonts w:eastAsia="Times New Roman"/>
                <w:b/>
                <w:bCs/>
                <w:sz w:val="22"/>
                <w:szCs w:val="22"/>
              </w:rPr>
              <w:t>, and NTN</w:t>
            </w:r>
            <w:r w:rsidRPr="00DF648E">
              <w:rPr>
                <w:rFonts w:eastAsia="Times New Roman"/>
                <w:b/>
                <w:sz w:val="22"/>
                <w:szCs w:val="22"/>
              </w:rPr>
              <w:t xml:space="preserve"> band.</w:t>
            </w:r>
            <w:r>
              <w:rPr>
                <w:rFonts w:eastAsia="Times New Roman"/>
                <w:b/>
                <w:sz w:val="22"/>
                <w:szCs w:val="22"/>
              </w:rPr>
              <w:t xml:space="preserve"> </w:t>
            </w:r>
            <w:r>
              <w:rPr>
                <w:rFonts w:eastAsia="Malgun Gothic" w:cs="Batang"/>
                <w:sz w:val="22"/>
                <w:szCs w:val="22"/>
                <w:lang w:val="en-US" w:eastAsia="en-US"/>
              </w:rPr>
              <w:t xml:space="preserve"> </w:t>
            </w:r>
          </w:p>
          <w:p w14:paraId="612FF6C3" w14:textId="77777777" w:rsidR="0045337A" w:rsidRDefault="0045337A" w:rsidP="0045337A">
            <w:pPr>
              <w:spacing w:after="120"/>
              <w:jc w:val="both"/>
              <w:rPr>
                <w:rFonts w:eastAsia="Malgun Gothic" w:cs="Batang"/>
                <w:sz w:val="22"/>
                <w:szCs w:val="22"/>
                <w:lang w:val="en-US" w:eastAsia="en-US"/>
              </w:rPr>
            </w:pPr>
            <w:r>
              <w:rPr>
                <w:rFonts w:eastAsia="Malgun Gothic" w:cs="Batang"/>
                <w:sz w:val="22"/>
                <w:szCs w:val="22"/>
                <w:lang w:val="en-US" w:eastAsia="en-US"/>
              </w:rPr>
              <w:t xml:space="preserve">With regards to 25-2 - </w:t>
            </w:r>
            <w:r w:rsidRPr="00DE7460">
              <w:rPr>
                <w:rFonts w:eastAsia="Times New Roman"/>
                <w:sz w:val="22"/>
                <w:szCs w:val="22"/>
              </w:rPr>
              <w:t>Repetitions for PUCCH Format 0 and 2 over multiple slots</w:t>
            </w:r>
            <w:r>
              <w:rPr>
                <w:rFonts w:eastAsia="Times New Roman"/>
                <w:sz w:val="22"/>
                <w:szCs w:val="22"/>
              </w:rPr>
              <w:t>-it would be useful to clarify that the HARQ Codebook is slot-based.</w:t>
            </w:r>
            <w:r>
              <w:rPr>
                <w:rFonts w:eastAsia="Times New Roman"/>
                <w:b/>
                <w:bCs/>
                <w:sz w:val="22"/>
                <w:szCs w:val="22"/>
              </w:rPr>
              <w:t xml:space="preserve"> </w:t>
            </w:r>
            <w:r>
              <w:rPr>
                <w:rFonts w:eastAsia="Malgun Gothic" w:cs="Batang"/>
                <w:sz w:val="22"/>
                <w:szCs w:val="22"/>
                <w:lang w:val="en-US" w:eastAsia="en-US"/>
              </w:rPr>
              <w:t>The prerequisite for 25-2 is 4-23 – support for PUCCH repetitions-</w:t>
            </w:r>
            <w:r w:rsidRPr="00B41448">
              <w:rPr>
                <w:rFonts w:eastAsia="Malgun Gothic" w:cs="Batang"/>
                <w:sz w:val="22"/>
                <w:szCs w:val="22"/>
                <w:lang w:val="en-US" w:eastAsia="en-US"/>
              </w:rPr>
              <w:t xml:space="preserve"> </w:t>
            </w:r>
            <w:r>
              <w:rPr>
                <w:rFonts w:eastAsia="Malgun Gothic" w:cs="Batang"/>
                <w:sz w:val="22"/>
                <w:szCs w:val="22"/>
                <w:lang w:val="en-US" w:eastAsia="en-US"/>
              </w:rPr>
              <w:t>whose RRC Parent IE is</w:t>
            </w:r>
            <w:r w:rsidRPr="00E63F77">
              <w:rPr>
                <w:i/>
              </w:rPr>
              <w:t xml:space="preserve"> </w:t>
            </w:r>
            <w:r w:rsidRPr="00E63F77">
              <w:rPr>
                <w:i/>
                <w:sz w:val="22"/>
                <w:szCs w:val="18"/>
              </w:rPr>
              <w:t>Phy-ParametersCommon</w:t>
            </w:r>
            <w:r>
              <w:rPr>
                <w:rFonts w:eastAsia="Malgun Gothic" w:cs="Batang"/>
                <w:sz w:val="22"/>
                <w:szCs w:val="22"/>
                <w:lang w:val="en-US" w:eastAsia="en-US"/>
              </w:rPr>
              <w:t xml:space="preserve"> and therefore the feature should be supported per Feature Set per Component Carrier (FSPC).</w:t>
            </w:r>
          </w:p>
          <w:p w14:paraId="081A75DA" w14:textId="77777777" w:rsidR="0045337A" w:rsidRPr="005D2E95" w:rsidRDefault="0045337A" w:rsidP="0045337A">
            <w:pPr>
              <w:spacing w:after="120"/>
              <w:jc w:val="both"/>
              <w:rPr>
                <w:b/>
                <w:bCs/>
                <w:iCs/>
                <w:sz w:val="22"/>
                <w:szCs w:val="22"/>
              </w:rPr>
            </w:pPr>
            <w:r w:rsidRPr="005E1FEE">
              <w:rPr>
                <w:b/>
                <w:i/>
                <w:sz w:val="22"/>
                <w:szCs w:val="22"/>
                <w:u w:val="single"/>
              </w:rPr>
              <w:t xml:space="preserve">Proposal </w:t>
            </w:r>
            <w:r>
              <w:rPr>
                <w:b/>
                <w:i/>
                <w:sz w:val="22"/>
                <w:szCs w:val="22"/>
                <w:u w:val="single"/>
              </w:rPr>
              <w:t>3</w:t>
            </w:r>
            <w:r w:rsidRPr="005E1FEE">
              <w:rPr>
                <w:b/>
                <w:i/>
                <w:sz w:val="22"/>
                <w:szCs w:val="22"/>
                <w:u w:val="single"/>
              </w:rPr>
              <w:t>:</w:t>
            </w:r>
            <w:r w:rsidRPr="005E1FEE">
              <w:rPr>
                <w:b/>
                <w:i/>
                <w:sz w:val="22"/>
                <w:szCs w:val="22"/>
              </w:rPr>
              <w:t xml:space="preserve"> </w:t>
            </w:r>
            <w:r>
              <w:rPr>
                <w:rFonts w:eastAsia="Times New Roman"/>
                <w:b/>
                <w:bCs/>
                <w:sz w:val="22"/>
                <w:szCs w:val="22"/>
              </w:rPr>
              <w:t>For feature 25-2 (Repetitions for PUCCH Format 0 and 2 over multiple slots) a clarification needs to be made that the feature is for slot</w:t>
            </w:r>
            <w:r>
              <w:rPr>
                <w:rFonts w:eastAsia="Times New Roman"/>
                <w:b/>
                <w:bCs/>
                <w:sz w:val="22"/>
                <w:szCs w:val="22"/>
                <w:lang w:val="en-US"/>
              </w:rPr>
              <w:t>-based codebook</w:t>
            </w:r>
            <w:r>
              <w:rPr>
                <w:rFonts w:eastAsia="Times New Roman"/>
                <w:b/>
                <w:bCs/>
                <w:sz w:val="22"/>
                <w:szCs w:val="22"/>
              </w:rPr>
              <w:t>. Furthermore, the feature should be supported per Feature Set Per Component Carrier (FSPC) rather than per UE.</w:t>
            </w:r>
          </w:p>
          <w:p w14:paraId="7A27EBF5" w14:textId="77777777" w:rsidR="0045337A" w:rsidRDefault="0045337A" w:rsidP="0045337A">
            <w:pPr>
              <w:spacing w:after="120"/>
              <w:jc w:val="both"/>
              <w:rPr>
                <w:rFonts w:eastAsia="Malgun Gothic" w:cs="Batang"/>
                <w:sz w:val="22"/>
                <w:szCs w:val="22"/>
                <w:lang w:val="en-US" w:eastAsia="en-US"/>
              </w:rPr>
            </w:pPr>
            <w:r>
              <w:rPr>
                <w:rFonts w:eastAsia="Malgun Gothic" w:cs="Batang"/>
                <w:sz w:val="22"/>
                <w:szCs w:val="22"/>
                <w:lang w:val="en-US" w:eastAsia="en-US"/>
              </w:rPr>
              <w:t xml:space="preserve">With regards to 25-3 - </w:t>
            </w:r>
            <w:r w:rsidRPr="00DE7460">
              <w:rPr>
                <w:rFonts w:eastAsia="Times New Roman"/>
                <w:sz w:val="22"/>
                <w:szCs w:val="22"/>
              </w:rPr>
              <w:t>Repetitions for PUCCH Format 0</w:t>
            </w:r>
            <w:r>
              <w:rPr>
                <w:rFonts w:eastAsia="Times New Roman"/>
                <w:sz w:val="22"/>
                <w:szCs w:val="22"/>
              </w:rPr>
              <w:t xml:space="preserve">, 1, </w:t>
            </w:r>
            <w:r w:rsidRPr="00DE7460">
              <w:rPr>
                <w:rFonts w:eastAsia="Times New Roman"/>
                <w:sz w:val="22"/>
                <w:szCs w:val="22"/>
              </w:rPr>
              <w:t>2</w:t>
            </w:r>
            <w:r>
              <w:rPr>
                <w:rFonts w:eastAsia="Times New Roman"/>
                <w:sz w:val="22"/>
                <w:szCs w:val="22"/>
              </w:rPr>
              <w:t>, 3, 4</w:t>
            </w:r>
            <w:r w:rsidRPr="00DE7460">
              <w:rPr>
                <w:rFonts w:eastAsia="Times New Roman"/>
                <w:sz w:val="22"/>
                <w:szCs w:val="22"/>
              </w:rPr>
              <w:t xml:space="preserve"> over multiple </w:t>
            </w:r>
            <w:r>
              <w:rPr>
                <w:rFonts w:eastAsia="Times New Roman"/>
                <w:sz w:val="22"/>
                <w:szCs w:val="22"/>
              </w:rPr>
              <w:t>sub-</w:t>
            </w:r>
            <w:r w:rsidRPr="00DE7460">
              <w:rPr>
                <w:rFonts w:eastAsia="Times New Roman"/>
                <w:sz w:val="22"/>
                <w:szCs w:val="22"/>
              </w:rPr>
              <w:t>slots</w:t>
            </w:r>
            <w:r>
              <w:rPr>
                <w:rFonts w:eastAsia="Times New Roman"/>
                <w:sz w:val="22"/>
                <w:szCs w:val="22"/>
              </w:rPr>
              <w:t>-t</w:t>
            </w:r>
            <w:r>
              <w:rPr>
                <w:rFonts w:eastAsia="Malgun Gothic" w:cs="Batang"/>
                <w:sz w:val="22"/>
                <w:szCs w:val="22"/>
                <w:lang w:val="en-US" w:eastAsia="en-US"/>
              </w:rPr>
              <w:t>he prerequisites for 25-2 are:</w:t>
            </w:r>
          </w:p>
          <w:p w14:paraId="689405F2" w14:textId="77777777" w:rsidR="0045337A" w:rsidRDefault="0045337A" w:rsidP="0020712A">
            <w:pPr>
              <w:pStyle w:val="aff"/>
              <w:numPr>
                <w:ilvl w:val="0"/>
                <w:numId w:val="20"/>
              </w:numPr>
              <w:spacing w:after="120"/>
              <w:ind w:leftChars="0"/>
              <w:jc w:val="both"/>
              <w:rPr>
                <w:rFonts w:eastAsia="Malgun Gothic" w:cs="Batang"/>
                <w:sz w:val="22"/>
                <w:szCs w:val="22"/>
                <w:lang w:val="en-US" w:eastAsia="en-US"/>
              </w:rPr>
            </w:pPr>
            <w:r w:rsidRPr="00C82194">
              <w:rPr>
                <w:rFonts w:eastAsia="Malgun Gothic" w:cs="Batang"/>
                <w:sz w:val="22"/>
                <w:szCs w:val="22"/>
                <w:lang w:val="en-US" w:eastAsia="en-US"/>
              </w:rPr>
              <w:t>4-23 – support for PUCCH repetitions</w:t>
            </w:r>
            <w:r>
              <w:rPr>
                <w:rFonts w:eastAsia="Malgun Gothic" w:cs="Batang"/>
                <w:sz w:val="22"/>
                <w:szCs w:val="22"/>
                <w:lang w:val="en-US" w:eastAsia="en-US"/>
              </w:rPr>
              <w:t xml:space="preserve"> </w:t>
            </w:r>
            <w:r w:rsidRPr="00C82194">
              <w:rPr>
                <w:rFonts w:eastAsia="Malgun Gothic" w:cs="Batang"/>
                <w:sz w:val="22"/>
                <w:szCs w:val="22"/>
                <w:lang w:val="en-US" w:eastAsia="en-US"/>
              </w:rPr>
              <w:t>- whose RRC Parent IE is</w:t>
            </w:r>
            <w:r w:rsidRPr="00C82194">
              <w:rPr>
                <w:i/>
              </w:rPr>
              <w:t xml:space="preserve"> </w:t>
            </w:r>
            <w:r w:rsidRPr="00C82194">
              <w:rPr>
                <w:i/>
                <w:sz w:val="22"/>
                <w:szCs w:val="18"/>
              </w:rPr>
              <w:t>Phy-ParametersCommon</w:t>
            </w:r>
            <w:r w:rsidRPr="00C82194">
              <w:rPr>
                <w:rFonts w:eastAsia="Malgun Gothic" w:cs="Batang"/>
                <w:sz w:val="22"/>
                <w:szCs w:val="22"/>
                <w:lang w:val="en-US" w:eastAsia="en-US"/>
              </w:rPr>
              <w:t xml:space="preserve"> and</w:t>
            </w:r>
          </w:p>
          <w:p w14:paraId="11B4FD24" w14:textId="77777777" w:rsidR="0045337A" w:rsidRDefault="0045337A" w:rsidP="0020712A">
            <w:pPr>
              <w:pStyle w:val="aff"/>
              <w:numPr>
                <w:ilvl w:val="0"/>
                <w:numId w:val="20"/>
              </w:numPr>
              <w:spacing w:after="120"/>
              <w:ind w:leftChars="0"/>
              <w:jc w:val="both"/>
              <w:rPr>
                <w:rFonts w:eastAsia="Malgun Gothic" w:cs="Batang"/>
                <w:sz w:val="22"/>
                <w:szCs w:val="22"/>
                <w:lang w:val="en-US" w:eastAsia="en-US"/>
              </w:rPr>
            </w:pPr>
            <w:r w:rsidRPr="00A875AC">
              <w:rPr>
                <w:sz w:val="22"/>
              </w:rPr>
              <w:t>feature 11-3 - support for more than 1 PUCCH HARQ within a slot</w:t>
            </w:r>
            <w:r>
              <w:rPr>
                <w:sz w:val="22"/>
              </w:rPr>
              <w:t xml:space="preserve"> </w:t>
            </w:r>
            <w:r w:rsidRPr="00A875AC">
              <w:rPr>
                <w:sz w:val="22"/>
              </w:rPr>
              <w:t xml:space="preserve">- </w:t>
            </w:r>
            <w:r w:rsidRPr="00C82194">
              <w:rPr>
                <w:rFonts w:eastAsia="Malgun Gothic" w:cs="Batang"/>
                <w:sz w:val="22"/>
                <w:szCs w:val="22"/>
                <w:lang w:val="en-US" w:eastAsia="en-US"/>
              </w:rPr>
              <w:t xml:space="preserve">whose </w:t>
            </w:r>
            <w:bookmarkStart w:id="18" w:name="_Hlk83896061"/>
            <w:r w:rsidRPr="00C82194">
              <w:rPr>
                <w:rFonts w:eastAsia="Malgun Gothic" w:cs="Batang"/>
                <w:sz w:val="22"/>
                <w:szCs w:val="22"/>
                <w:lang w:val="en-US" w:eastAsia="en-US"/>
              </w:rPr>
              <w:t>RRC Parent IE</w:t>
            </w:r>
            <w:r w:rsidRPr="00A875AC">
              <w:rPr>
                <w:sz w:val="22"/>
              </w:rPr>
              <w:t xml:space="preserve"> </w:t>
            </w:r>
            <w:bookmarkEnd w:id="18"/>
            <w:r w:rsidRPr="00A875AC">
              <w:rPr>
                <w:sz w:val="22"/>
              </w:rPr>
              <w:t xml:space="preserve">is a </w:t>
            </w:r>
            <w:r w:rsidRPr="00A875AC">
              <w:rPr>
                <w:i/>
                <w:iCs/>
                <w:sz w:val="22"/>
              </w:rPr>
              <w:t xml:space="preserve">FeatureSetUplink-v1610 </w:t>
            </w:r>
            <w:r w:rsidRPr="00A875AC">
              <w:rPr>
                <w:sz w:val="22"/>
              </w:rPr>
              <w:t>feature</w:t>
            </w:r>
            <w:r>
              <w:rPr>
                <w:sz w:val="22"/>
              </w:rPr>
              <w:t>.</w:t>
            </w:r>
          </w:p>
          <w:p w14:paraId="67601AF4" w14:textId="77777777" w:rsidR="0045337A" w:rsidRPr="002B5209" w:rsidRDefault="0045337A" w:rsidP="0045337A">
            <w:pPr>
              <w:spacing w:after="120"/>
              <w:jc w:val="both"/>
              <w:rPr>
                <w:rFonts w:eastAsia="Malgun Gothic" w:cs="Batang"/>
                <w:sz w:val="22"/>
                <w:szCs w:val="22"/>
                <w:lang w:val="en-US" w:eastAsia="en-US"/>
              </w:rPr>
            </w:pPr>
            <w:r>
              <w:rPr>
                <w:rFonts w:eastAsia="Malgun Gothic" w:cs="Batang"/>
                <w:sz w:val="22"/>
                <w:szCs w:val="22"/>
                <w:lang w:val="en-US" w:eastAsia="en-US"/>
              </w:rPr>
              <w:t>T</w:t>
            </w:r>
            <w:r w:rsidRPr="00A875AC">
              <w:rPr>
                <w:rFonts w:eastAsia="Malgun Gothic" w:cs="Batang"/>
                <w:sz w:val="22"/>
                <w:szCs w:val="22"/>
                <w:lang w:val="en-US" w:eastAsia="en-US"/>
              </w:rPr>
              <w:t>herefore the feature should be supported per Feature Set per Component Carrier (FSPC).</w:t>
            </w:r>
          </w:p>
          <w:p w14:paraId="6B48CF25" w14:textId="2924C1C8" w:rsidR="0045337A" w:rsidRPr="0045337A" w:rsidRDefault="0045337A" w:rsidP="0045337A">
            <w:pPr>
              <w:spacing w:after="120"/>
              <w:jc w:val="both"/>
              <w:rPr>
                <w:b/>
                <w:bCs/>
                <w:iCs/>
                <w:sz w:val="22"/>
                <w:szCs w:val="22"/>
              </w:rPr>
            </w:pPr>
            <w:r w:rsidRPr="005E1FEE">
              <w:rPr>
                <w:b/>
                <w:i/>
                <w:sz w:val="22"/>
                <w:szCs w:val="22"/>
                <w:u w:val="single"/>
              </w:rPr>
              <w:t xml:space="preserve">Proposal </w:t>
            </w:r>
            <w:r>
              <w:rPr>
                <w:b/>
                <w:i/>
                <w:sz w:val="22"/>
                <w:szCs w:val="22"/>
                <w:u w:val="single"/>
              </w:rPr>
              <w:t>4</w:t>
            </w:r>
            <w:r w:rsidRPr="005E1FEE">
              <w:rPr>
                <w:b/>
                <w:i/>
                <w:sz w:val="22"/>
                <w:szCs w:val="22"/>
                <w:u w:val="single"/>
              </w:rPr>
              <w:t>:</w:t>
            </w:r>
            <w:r w:rsidRPr="005E1FEE">
              <w:rPr>
                <w:b/>
                <w:i/>
                <w:sz w:val="22"/>
                <w:szCs w:val="22"/>
              </w:rPr>
              <w:t xml:space="preserve"> </w:t>
            </w:r>
            <w:r>
              <w:rPr>
                <w:rFonts w:eastAsia="Times New Roman"/>
                <w:b/>
                <w:bCs/>
                <w:sz w:val="22"/>
                <w:szCs w:val="22"/>
              </w:rPr>
              <w:t xml:space="preserve">For feature 25-3 (Repetitions for PUCCH Format 0, 1, 2, 3, 4 over multiple sub-slots) the feature should be supported per Feature Set Per Component Carrier (FSPC). </w:t>
            </w:r>
          </w:p>
        </w:tc>
      </w:tr>
      <w:tr w:rsidR="0045337A" w14:paraId="2F06B72B" w14:textId="77777777" w:rsidTr="000F06DD">
        <w:tc>
          <w:tcPr>
            <w:tcW w:w="621" w:type="dxa"/>
          </w:tcPr>
          <w:p w14:paraId="525784B8" w14:textId="47123D85" w:rsidR="0045337A" w:rsidRDefault="003220EC" w:rsidP="0045337A">
            <w:pPr>
              <w:spacing w:afterLines="50" w:after="120"/>
              <w:jc w:val="both"/>
              <w:rPr>
                <w:rFonts w:eastAsia="ＭＳ 明朝"/>
                <w:sz w:val="22"/>
              </w:rPr>
            </w:pPr>
            <w:r>
              <w:rPr>
                <w:rFonts w:eastAsia="ＭＳ 明朝" w:hint="eastAsia"/>
                <w:sz w:val="22"/>
              </w:rPr>
              <w:t>[</w:t>
            </w:r>
            <w:r>
              <w:rPr>
                <w:rFonts w:eastAsia="ＭＳ 明朝"/>
                <w:sz w:val="22"/>
              </w:rPr>
              <w:t>13]</w:t>
            </w:r>
          </w:p>
        </w:tc>
        <w:tc>
          <w:tcPr>
            <w:tcW w:w="1831" w:type="dxa"/>
          </w:tcPr>
          <w:p w14:paraId="028B7811" w14:textId="704874A4" w:rsidR="0045337A" w:rsidRDefault="003220EC" w:rsidP="0045337A">
            <w:pPr>
              <w:spacing w:afterLines="50" w:after="120"/>
              <w:jc w:val="both"/>
              <w:rPr>
                <w:sz w:val="22"/>
                <w:lang w:val="en-US"/>
              </w:rPr>
            </w:pPr>
            <w:r>
              <w:rPr>
                <w:rFonts w:hint="eastAsia"/>
                <w:sz w:val="22"/>
                <w:lang w:val="en-US"/>
              </w:rPr>
              <w:t>M</w:t>
            </w:r>
            <w:r>
              <w:rPr>
                <w:sz w:val="22"/>
                <w:lang w:val="en-US"/>
              </w:rPr>
              <w:t>ediaTek</w:t>
            </w:r>
          </w:p>
        </w:tc>
        <w:tc>
          <w:tcPr>
            <w:tcW w:w="19931" w:type="dxa"/>
          </w:tcPr>
          <w:p w14:paraId="57EED64A" w14:textId="77777777" w:rsidR="003220EC" w:rsidRDefault="003220EC" w:rsidP="003220EC">
            <w:pPr>
              <w:jc w:val="both"/>
              <w:rPr>
                <w:lang w:eastAsia="ko-KR"/>
              </w:rPr>
            </w:pPr>
            <w:r>
              <w:rPr>
                <w:lang w:eastAsia="ko-KR"/>
              </w:rPr>
              <w:t>In R15/R16, the UE reports the maximum number of PUCCHs per slot that is supported by the UE. The R17 UELLC/IIoT features listed below will be used to report the capability of supporting new PUCCH repetitions schemes. However, reporting these features for PUCCH repetitions shouldn’t imply an increase of the number of PUCCHs per slot that supported by the UE.</w:t>
            </w:r>
          </w:p>
          <w:p w14:paraId="3B89C2E6" w14:textId="451DB739" w:rsidR="0045337A" w:rsidRPr="003220EC" w:rsidRDefault="003220EC" w:rsidP="0020712A">
            <w:pPr>
              <w:pStyle w:val="aff"/>
              <w:numPr>
                <w:ilvl w:val="0"/>
                <w:numId w:val="17"/>
              </w:numPr>
              <w:ind w:leftChars="0"/>
              <w:jc w:val="both"/>
              <w:rPr>
                <w:b/>
                <w:i/>
                <w:lang w:eastAsia="ko-KR"/>
              </w:rPr>
            </w:pPr>
            <w:r w:rsidRPr="00711786">
              <w:rPr>
                <w:b/>
                <w:i/>
                <w:lang w:eastAsia="ko-KR"/>
              </w:rPr>
              <w:t xml:space="preserve">Reporting FG25-2, 25-3 and 25-3a doesn’t </w:t>
            </w:r>
            <w:r>
              <w:rPr>
                <w:b/>
                <w:i/>
                <w:lang w:eastAsia="ko-KR"/>
              </w:rPr>
              <w:t xml:space="preserve">imply an </w:t>
            </w:r>
            <w:r w:rsidRPr="00711786">
              <w:rPr>
                <w:b/>
                <w:i/>
                <w:lang w:eastAsia="ko-KR"/>
              </w:rPr>
              <w:t xml:space="preserve">increase </w:t>
            </w:r>
            <w:r>
              <w:rPr>
                <w:b/>
                <w:i/>
                <w:lang w:eastAsia="ko-KR"/>
              </w:rPr>
              <w:t xml:space="preserve">in </w:t>
            </w:r>
            <w:r w:rsidRPr="00711786">
              <w:rPr>
                <w:b/>
                <w:i/>
                <w:lang w:eastAsia="ko-KR"/>
              </w:rPr>
              <w:t>the</w:t>
            </w:r>
            <w:r>
              <w:rPr>
                <w:b/>
                <w:i/>
                <w:lang w:eastAsia="ko-KR"/>
              </w:rPr>
              <w:t xml:space="preserve"> maximum</w:t>
            </w:r>
            <w:r w:rsidRPr="00711786">
              <w:rPr>
                <w:b/>
                <w:i/>
                <w:lang w:eastAsia="ko-KR"/>
              </w:rPr>
              <w:t xml:space="preserve"> number of PUCCHs per slot that supported by the UE.</w:t>
            </w:r>
          </w:p>
        </w:tc>
      </w:tr>
    </w:tbl>
    <w:p w14:paraId="67D3522D" w14:textId="5F60C075" w:rsidR="003E3A14" w:rsidRDefault="003E3A14" w:rsidP="003E3A14">
      <w:pPr>
        <w:spacing w:afterLines="50" w:after="120"/>
        <w:jc w:val="both"/>
        <w:rPr>
          <w:sz w:val="22"/>
        </w:rPr>
      </w:pPr>
    </w:p>
    <w:p w14:paraId="1DC42711" w14:textId="091B737F" w:rsidR="00950375" w:rsidRDefault="00950375" w:rsidP="003E3A14">
      <w:pPr>
        <w:spacing w:afterLines="50" w:after="120"/>
        <w:jc w:val="both"/>
        <w:rPr>
          <w:sz w:val="22"/>
        </w:rPr>
      </w:pPr>
    </w:p>
    <w:p w14:paraId="64266417" w14:textId="77777777" w:rsidR="00950375" w:rsidRPr="0061301E" w:rsidRDefault="00950375" w:rsidP="00950375">
      <w:pPr>
        <w:pStyle w:val="2"/>
        <w:rPr>
          <w:b/>
          <w:bCs/>
        </w:rPr>
      </w:pPr>
      <w:r w:rsidRPr="00E00805">
        <w:rPr>
          <w:b/>
          <w:bCs/>
        </w:rPr>
        <w:t>Discussion</w:t>
      </w:r>
    </w:p>
    <w:p w14:paraId="5D0F6650" w14:textId="4A782A36" w:rsidR="0003316F" w:rsidRPr="00FC1662" w:rsidRDefault="0003316F" w:rsidP="0003316F">
      <w:pPr>
        <w:spacing w:afterLines="50" w:after="120"/>
        <w:jc w:val="both"/>
        <w:rPr>
          <w:b/>
          <w:bCs/>
          <w:szCs w:val="21"/>
          <w:lang w:val="en-US"/>
        </w:rPr>
      </w:pPr>
      <w:r w:rsidRPr="00FC1662">
        <w:rPr>
          <w:b/>
          <w:bCs/>
          <w:szCs w:val="21"/>
          <w:highlight w:val="yellow"/>
          <w:lang w:val="en-US"/>
        </w:rPr>
        <w:t xml:space="preserve">[FL1] High priority </w:t>
      </w:r>
      <w:r w:rsidR="00DC0F50">
        <w:rPr>
          <w:b/>
          <w:bCs/>
          <w:szCs w:val="21"/>
          <w:highlight w:val="yellow"/>
          <w:lang w:val="en-US"/>
        </w:rPr>
        <w:t>proposal</w:t>
      </w:r>
      <w:r w:rsidRPr="00AE1B1A">
        <w:rPr>
          <w:b/>
          <w:bCs/>
          <w:szCs w:val="21"/>
          <w:highlight w:val="yellow"/>
          <w:lang w:val="en-US"/>
        </w:rPr>
        <w:t xml:space="preserve"> 3-</w:t>
      </w:r>
      <w:r w:rsidR="00A23595">
        <w:rPr>
          <w:b/>
          <w:bCs/>
          <w:szCs w:val="21"/>
          <w:highlight w:val="yellow"/>
          <w:lang w:val="en-US"/>
        </w:rPr>
        <w:t>1</w:t>
      </w:r>
      <w:r w:rsidRPr="00AE1B1A">
        <w:rPr>
          <w:b/>
          <w:bCs/>
          <w:szCs w:val="21"/>
          <w:highlight w:val="yellow"/>
          <w:lang w:val="en-US"/>
        </w:rPr>
        <w:t>:</w:t>
      </w:r>
    </w:p>
    <w:p w14:paraId="19715B61" w14:textId="55DF4B0B" w:rsidR="00695BEF" w:rsidRPr="000B009A" w:rsidRDefault="00695BEF" w:rsidP="002F128D">
      <w:pPr>
        <w:pStyle w:val="aff"/>
        <w:numPr>
          <w:ilvl w:val="0"/>
          <w:numId w:val="10"/>
        </w:numPr>
        <w:spacing w:afterLines="50" w:after="120"/>
        <w:ind w:leftChars="0"/>
        <w:jc w:val="both"/>
        <w:rPr>
          <w:b/>
          <w:bCs/>
          <w:szCs w:val="21"/>
          <w:lang w:val="en-US"/>
        </w:rPr>
      </w:pPr>
      <w:r w:rsidRPr="000B009A">
        <w:rPr>
          <w:b/>
          <w:bCs/>
          <w:szCs w:val="21"/>
          <w:lang w:val="en-US"/>
        </w:rPr>
        <w:t>FG 25-3</w:t>
      </w:r>
      <w:r w:rsidR="002F128D" w:rsidRPr="000B009A">
        <w:rPr>
          <w:b/>
          <w:bCs/>
          <w:szCs w:val="21"/>
          <w:lang w:val="en-US"/>
        </w:rPr>
        <w:t xml:space="preserve"> is not split per UCI type</w:t>
      </w:r>
    </w:p>
    <w:p w14:paraId="70E93E21" w14:textId="036005A2" w:rsidR="006D3BF5" w:rsidRDefault="002F128D" w:rsidP="002F128D">
      <w:pPr>
        <w:pStyle w:val="aff"/>
        <w:numPr>
          <w:ilvl w:val="1"/>
          <w:numId w:val="10"/>
        </w:numPr>
        <w:spacing w:afterLines="50" w:after="120"/>
        <w:ind w:leftChars="0"/>
        <w:jc w:val="both"/>
        <w:rPr>
          <w:szCs w:val="21"/>
          <w:lang w:val="en-US"/>
        </w:rPr>
      </w:pPr>
      <w:r>
        <w:rPr>
          <w:szCs w:val="21"/>
          <w:lang w:val="en-US"/>
        </w:rPr>
        <w:t>S</w:t>
      </w:r>
      <w:r w:rsidR="006D3BF5">
        <w:rPr>
          <w:szCs w:val="21"/>
          <w:lang w:val="en-US"/>
        </w:rPr>
        <w:t>upport:</w:t>
      </w:r>
      <w:r w:rsidR="006A1879">
        <w:rPr>
          <w:szCs w:val="21"/>
          <w:lang w:val="en-US"/>
        </w:rPr>
        <w:t xml:space="preserve"> vivo</w:t>
      </w:r>
      <w:r w:rsidR="00DF73C0">
        <w:rPr>
          <w:szCs w:val="21"/>
          <w:lang w:val="en-US"/>
        </w:rPr>
        <w:t>, Nokia, NSB</w:t>
      </w:r>
      <w:r w:rsidR="00BA64AB">
        <w:rPr>
          <w:szCs w:val="21"/>
          <w:lang w:val="en-US"/>
        </w:rPr>
        <w:t>, Ericsson</w:t>
      </w:r>
      <w:r w:rsidR="00B24F4A">
        <w:rPr>
          <w:szCs w:val="21"/>
          <w:lang w:val="en-US"/>
        </w:rPr>
        <w:t>, OPPO</w:t>
      </w:r>
      <w:r w:rsidR="009F5524">
        <w:rPr>
          <w:szCs w:val="21"/>
          <w:lang w:val="en-US"/>
        </w:rPr>
        <w:t>, Samsung</w:t>
      </w:r>
      <w:r w:rsidR="00B20282">
        <w:rPr>
          <w:szCs w:val="21"/>
          <w:lang w:val="en-US"/>
        </w:rPr>
        <w:t>, DOCOMO</w:t>
      </w:r>
    </w:p>
    <w:p w14:paraId="15C4C03E" w14:textId="335097AA" w:rsidR="007A1578" w:rsidRPr="007A1578" w:rsidRDefault="007A1578" w:rsidP="007A1578">
      <w:pPr>
        <w:pStyle w:val="aff"/>
        <w:numPr>
          <w:ilvl w:val="2"/>
          <w:numId w:val="10"/>
        </w:numPr>
        <w:spacing w:afterLines="50" w:after="120"/>
        <w:ind w:leftChars="0"/>
        <w:jc w:val="both"/>
        <w:rPr>
          <w:szCs w:val="21"/>
          <w:lang w:val="en-US"/>
        </w:rPr>
      </w:pPr>
      <w:r w:rsidRPr="009C0C68">
        <w:rPr>
          <w:bCs/>
        </w:rPr>
        <w:lastRenderedPageBreak/>
        <w:t>sub-slot based PUCCH repetition</w:t>
      </w:r>
      <w:r>
        <w:rPr>
          <w:bCs/>
        </w:rPr>
        <w:t>s</w:t>
      </w:r>
      <w:r w:rsidRPr="009C0C68">
        <w:rPr>
          <w:bCs/>
        </w:rPr>
        <w:t xml:space="preserve"> of </w:t>
      </w:r>
      <w:r w:rsidRPr="004A1A78">
        <w:rPr>
          <w:bCs/>
        </w:rPr>
        <w:t>all UCI types (incl. HARQ, SR &amp; CSI)</w:t>
      </w:r>
      <w:r>
        <w:rPr>
          <w:bCs/>
        </w:rPr>
        <w:t xml:space="preserve"> have been supported</w:t>
      </w:r>
    </w:p>
    <w:p w14:paraId="35D7339E" w14:textId="64CC7341" w:rsidR="007A1578" w:rsidRDefault="007A1578" w:rsidP="007A1578">
      <w:pPr>
        <w:pStyle w:val="aff"/>
        <w:numPr>
          <w:ilvl w:val="2"/>
          <w:numId w:val="10"/>
        </w:numPr>
        <w:spacing w:afterLines="50" w:after="120"/>
        <w:ind w:leftChars="0"/>
        <w:jc w:val="both"/>
        <w:rPr>
          <w:szCs w:val="21"/>
          <w:lang w:val="en-US"/>
        </w:rPr>
      </w:pPr>
      <w:r w:rsidRPr="007A1578">
        <w:rPr>
          <w:szCs w:val="21"/>
          <w:lang w:val="en-US"/>
        </w:rPr>
        <w:t>no additional UE complexity</w:t>
      </w:r>
    </w:p>
    <w:p w14:paraId="425C5B7C" w14:textId="723CA706" w:rsidR="002F128D" w:rsidRDefault="002F128D" w:rsidP="002F128D">
      <w:pPr>
        <w:pStyle w:val="aff"/>
        <w:numPr>
          <w:ilvl w:val="1"/>
          <w:numId w:val="10"/>
        </w:numPr>
        <w:spacing w:afterLines="50" w:after="120"/>
        <w:ind w:leftChars="0"/>
        <w:jc w:val="both"/>
        <w:rPr>
          <w:szCs w:val="21"/>
          <w:lang w:val="en-US"/>
        </w:rPr>
      </w:pPr>
      <w:r>
        <w:rPr>
          <w:szCs w:val="21"/>
          <w:lang w:val="en-US"/>
        </w:rPr>
        <w:t xml:space="preserve">Not support: </w:t>
      </w:r>
      <w:r w:rsidRPr="006D3BF5">
        <w:rPr>
          <w:szCs w:val="21"/>
          <w:lang w:val="en-US"/>
        </w:rPr>
        <w:t>Huawei, HiSilicon</w:t>
      </w:r>
      <w:r>
        <w:rPr>
          <w:szCs w:val="21"/>
          <w:lang w:val="en-US"/>
        </w:rPr>
        <w:t>, Intel</w:t>
      </w:r>
    </w:p>
    <w:p w14:paraId="1BE09162" w14:textId="1F1F9320" w:rsidR="00C43637" w:rsidRDefault="00C43637" w:rsidP="00C43637">
      <w:pPr>
        <w:pStyle w:val="aff"/>
        <w:numPr>
          <w:ilvl w:val="2"/>
          <w:numId w:val="10"/>
        </w:numPr>
        <w:spacing w:afterLines="50" w:after="120"/>
        <w:ind w:leftChars="0"/>
        <w:jc w:val="both"/>
        <w:rPr>
          <w:szCs w:val="21"/>
          <w:lang w:val="en-US"/>
        </w:rPr>
      </w:pPr>
      <w:r w:rsidRPr="00C43637">
        <w:rPr>
          <w:szCs w:val="21"/>
          <w:lang w:val="en-US"/>
        </w:rPr>
        <w:t>no strong motivation to support sub-slot repetition for CSI reporting for URLLC</w:t>
      </w:r>
    </w:p>
    <w:p w14:paraId="127C3726" w14:textId="6C9622CA" w:rsidR="002F128D" w:rsidRDefault="002F128D" w:rsidP="002F128D">
      <w:pPr>
        <w:pStyle w:val="aff"/>
        <w:numPr>
          <w:ilvl w:val="0"/>
          <w:numId w:val="10"/>
        </w:numPr>
        <w:spacing w:afterLines="50" w:after="120"/>
        <w:ind w:leftChars="0"/>
        <w:jc w:val="both"/>
        <w:rPr>
          <w:b/>
          <w:bCs/>
          <w:szCs w:val="21"/>
          <w:lang w:val="en-US"/>
        </w:rPr>
      </w:pPr>
      <w:r w:rsidRPr="002F128D">
        <w:rPr>
          <w:b/>
          <w:bCs/>
          <w:szCs w:val="21"/>
          <w:lang w:val="en-US"/>
        </w:rPr>
        <w:t>FG 25-3</w:t>
      </w:r>
      <w:r w:rsidR="000D0502">
        <w:rPr>
          <w:b/>
          <w:bCs/>
          <w:szCs w:val="21"/>
          <w:lang w:val="en-US"/>
        </w:rPr>
        <w:t>a</w:t>
      </w:r>
      <w:r w:rsidRPr="002F128D">
        <w:rPr>
          <w:b/>
          <w:bCs/>
          <w:szCs w:val="21"/>
          <w:lang w:val="en-US"/>
        </w:rPr>
        <w:t xml:space="preserve"> is not split per UCI type</w:t>
      </w:r>
    </w:p>
    <w:p w14:paraId="44D9B0E8" w14:textId="6DF159CE" w:rsidR="002F128D" w:rsidRPr="002F128D" w:rsidRDefault="002F128D" w:rsidP="002F128D">
      <w:pPr>
        <w:pStyle w:val="aff"/>
        <w:numPr>
          <w:ilvl w:val="1"/>
          <w:numId w:val="10"/>
        </w:numPr>
        <w:spacing w:afterLines="50" w:after="120"/>
        <w:ind w:leftChars="0"/>
        <w:jc w:val="both"/>
        <w:rPr>
          <w:b/>
          <w:bCs/>
          <w:szCs w:val="21"/>
          <w:lang w:val="en-US"/>
        </w:rPr>
      </w:pPr>
      <w:r w:rsidRPr="002F128D">
        <w:rPr>
          <w:rFonts w:hint="eastAsia"/>
          <w:b/>
          <w:bCs/>
          <w:szCs w:val="21"/>
          <w:lang w:val="en-US"/>
        </w:rPr>
        <w:t>A</w:t>
      </w:r>
      <w:r w:rsidRPr="002F128D">
        <w:rPr>
          <w:b/>
          <w:bCs/>
          <w:szCs w:val="21"/>
          <w:lang w:val="en-US"/>
        </w:rPr>
        <w:t xml:space="preserve">dd a note that dynamic PUCCH repetition factor indication is only supported for HARQ-ACK in the component </w:t>
      </w:r>
      <w:r w:rsidR="00080B25" w:rsidRPr="002F128D">
        <w:rPr>
          <w:b/>
          <w:bCs/>
          <w:szCs w:val="21"/>
          <w:lang w:val="en-US"/>
        </w:rPr>
        <w:t>column</w:t>
      </w:r>
    </w:p>
    <w:p w14:paraId="5650B3AB" w14:textId="115BF852" w:rsidR="00B24F4A" w:rsidRDefault="002F128D" w:rsidP="002F2E41">
      <w:pPr>
        <w:pStyle w:val="aff"/>
        <w:numPr>
          <w:ilvl w:val="2"/>
          <w:numId w:val="10"/>
        </w:numPr>
        <w:spacing w:afterLines="50" w:after="120"/>
        <w:ind w:leftChars="0"/>
        <w:jc w:val="both"/>
        <w:rPr>
          <w:szCs w:val="21"/>
          <w:lang w:val="en-US"/>
        </w:rPr>
      </w:pPr>
      <w:r>
        <w:rPr>
          <w:szCs w:val="21"/>
          <w:lang w:val="en-US"/>
        </w:rPr>
        <w:t>S</w:t>
      </w:r>
      <w:r w:rsidR="00695BEF">
        <w:rPr>
          <w:szCs w:val="21"/>
          <w:lang w:val="en-US"/>
        </w:rPr>
        <w:t xml:space="preserve">upport: </w:t>
      </w:r>
      <w:r w:rsidR="00E866F8" w:rsidRPr="006D3BF5">
        <w:rPr>
          <w:szCs w:val="21"/>
          <w:lang w:val="en-US"/>
        </w:rPr>
        <w:t>Huawei, HiSilicon</w:t>
      </w:r>
      <w:r w:rsidR="006A1879">
        <w:rPr>
          <w:szCs w:val="21"/>
          <w:lang w:val="en-US"/>
        </w:rPr>
        <w:t>, vivo</w:t>
      </w:r>
      <w:r w:rsidR="00DF73C0">
        <w:rPr>
          <w:szCs w:val="21"/>
          <w:lang w:val="en-US"/>
        </w:rPr>
        <w:t>, Nokia, NSB</w:t>
      </w:r>
      <w:r w:rsidR="00BA64AB">
        <w:rPr>
          <w:szCs w:val="21"/>
          <w:lang w:val="en-US"/>
        </w:rPr>
        <w:t>, Ericsson</w:t>
      </w:r>
      <w:r w:rsidR="008325EF">
        <w:rPr>
          <w:szCs w:val="21"/>
          <w:lang w:val="en-US"/>
        </w:rPr>
        <w:t>, Intel</w:t>
      </w:r>
      <w:r w:rsidR="009F5524">
        <w:rPr>
          <w:szCs w:val="21"/>
          <w:lang w:val="en-US"/>
        </w:rPr>
        <w:t>, Samsung</w:t>
      </w:r>
      <w:r w:rsidR="00B20282">
        <w:rPr>
          <w:szCs w:val="21"/>
          <w:lang w:val="en-US"/>
        </w:rPr>
        <w:t>, DOCOMO</w:t>
      </w:r>
    </w:p>
    <w:p w14:paraId="105229F3" w14:textId="08FE5BEE" w:rsidR="00601121" w:rsidRPr="002F2E41" w:rsidRDefault="00601121" w:rsidP="00601121">
      <w:pPr>
        <w:pStyle w:val="aff"/>
        <w:numPr>
          <w:ilvl w:val="3"/>
          <w:numId w:val="10"/>
        </w:numPr>
        <w:spacing w:afterLines="50" w:after="120"/>
        <w:ind w:leftChars="0"/>
        <w:jc w:val="both"/>
        <w:rPr>
          <w:szCs w:val="21"/>
          <w:lang w:val="en-US"/>
        </w:rPr>
      </w:pPr>
      <w:r w:rsidRPr="00601121">
        <w:rPr>
          <w:szCs w:val="21"/>
          <w:lang w:val="en-US"/>
        </w:rPr>
        <w:t>it is agreed that “Dynamic PUCCH repetition factor indication for SR or P/SP-CSI on PUCCH is not supported in Rel-17.”,</w:t>
      </w:r>
    </w:p>
    <w:tbl>
      <w:tblPr>
        <w:tblStyle w:val="afd"/>
        <w:tblW w:w="5000" w:type="pct"/>
        <w:tblLook w:val="04A0" w:firstRow="1" w:lastRow="0" w:firstColumn="1" w:lastColumn="0" w:noHBand="0" w:noVBand="1"/>
      </w:tblPr>
      <w:tblGrid>
        <w:gridCol w:w="2265"/>
        <w:gridCol w:w="20118"/>
      </w:tblGrid>
      <w:tr w:rsidR="0003316F" w:rsidRPr="007F0249" w14:paraId="451EA5A9" w14:textId="77777777" w:rsidTr="000F06DD">
        <w:tc>
          <w:tcPr>
            <w:tcW w:w="506" w:type="pct"/>
            <w:shd w:val="clear" w:color="auto" w:fill="F2F2F2" w:themeFill="background1" w:themeFillShade="F2"/>
          </w:tcPr>
          <w:p w14:paraId="2DC8734C" w14:textId="77777777" w:rsidR="0003316F" w:rsidRPr="007F0249" w:rsidRDefault="0003316F" w:rsidP="000F06DD">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DFBEF77" w14:textId="77777777" w:rsidR="0003316F" w:rsidRPr="007F0249" w:rsidRDefault="0003316F" w:rsidP="000F06DD">
            <w:pPr>
              <w:spacing w:afterLines="50" w:after="120"/>
              <w:jc w:val="both"/>
              <w:rPr>
                <w:szCs w:val="21"/>
                <w:lang w:val="en-US"/>
              </w:rPr>
            </w:pPr>
            <w:r w:rsidRPr="007F0249">
              <w:rPr>
                <w:rFonts w:hint="eastAsia"/>
                <w:szCs w:val="21"/>
                <w:lang w:val="en-US"/>
              </w:rPr>
              <w:t>C</w:t>
            </w:r>
            <w:r w:rsidRPr="007F0249">
              <w:rPr>
                <w:szCs w:val="21"/>
                <w:lang w:val="en-US"/>
              </w:rPr>
              <w:t>omment</w:t>
            </w:r>
          </w:p>
        </w:tc>
      </w:tr>
      <w:tr w:rsidR="00AD27B0" w:rsidRPr="007F0249" w14:paraId="36C85289" w14:textId="77777777" w:rsidTr="000F06DD">
        <w:tc>
          <w:tcPr>
            <w:tcW w:w="506" w:type="pct"/>
          </w:tcPr>
          <w:p w14:paraId="67E11636" w14:textId="0F291395" w:rsidR="00AD27B0" w:rsidRDefault="000B009A" w:rsidP="00CA61AE">
            <w:pPr>
              <w:jc w:val="both"/>
              <w:rPr>
                <w:szCs w:val="21"/>
                <w:lang w:val="en-US"/>
              </w:rPr>
            </w:pPr>
            <w:r>
              <w:rPr>
                <w:rFonts w:hint="eastAsia"/>
                <w:szCs w:val="21"/>
                <w:lang w:val="en-US"/>
              </w:rPr>
              <w:t>F</w:t>
            </w:r>
            <w:r>
              <w:rPr>
                <w:szCs w:val="21"/>
                <w:lang w:val="en-US"/>
              </w:rPr>
              <w:t>L2</w:t>
            </w:r>
          </w:p>
        </w:tc>
        <w:tc>
          <w:tcPr>
            <w:tcW w:w="4494" w:type="pct"/>
          </w:tcPr>
          <w:p w14:paraId="4EE18706" w14:textId="7D057D07" w:rsidR="00AD27B0" w:rsidRDefault="000B009A" w:rsidP="00CA61AE">
            <w:pPr>
              <w:rPr>
                <w:rFonts w:eastAsia="ＭＳ Ｐゴシック"/>
                <w:color w:val="000000"/>
                <w:szCs w:val="21"/>
                <w:lang w:val="en-US"/>
              </w:rPr>
            </w:pPr>
            <w:r>
              <w:rPr>
                <w:rFonts w:eastAsia="ＭＳ Ｐゴシック" w:hint="eastAsia"/>
                <w:color w:val="000000"/>
                <w:szCs w:val="21"/>
                <w:lang w:val="en-US"/>
              </w:rPr>
              <w:t>F</w:t>
            </w:r>
            <w:r>
              <w:rPr>
                <w:rFonts w:eastAsia="ＭＳ Ｐゴシック"/>
                <w:color w:val="000000"/>
                <w:szCs w:val="21"/>
                <w:lang w:val="en-US"/>
              </w:rPr>
              <w:t xml:space="preserve">ollowing </w:t>
            </w:r>
            <w:r w:rsidR="00A92AE3">
              <w:rPr>
                <w:rFonts w:eastAsia="ＭＳ Ｐゴシック"/>
                <w:color w:val="000000"/>
                <w:szCs w:val="21"/>
                <w:lang w:val="en-US"/>
              </w:rPr>
              <w:t>agreement</w:t>
            </w:r>
            <w:r>
              <w:rPr>
                <w:rFonts w:eastAsia="ＭＳ Ｐゴシック"/>
                <w:color w:val="000000"/>
                <w:szCs w:val="21"/>
                <w:lang w:val="en-US"/>
              </w:rPr>
              <w:t xml:space="preserve"> is made in the GTW session on Nov. 11</w:t>
            </w:r>
            <w:r w:rsidR="00B22959">
              <w:rPr>
                <w:rFonts w:eastAsia="ＭＳ Ｐゴシック"/>
                <w:color w:val="000000"/>
                <w:szCs w:val="21"/>
                <w:lang w:val="en-US"/>
              </w:rPr>
              <w:t>.</w:t>
            </w:r>
          </w:p>
          <w:p w14:paraId="54C8AB59" w14:textId="77777777" w:rsidR="000B009A" w:rsidRPr="000B009A" w:rsidRDefault="000B009A" w:rsidP="000B009A">
            <w:pPr>
              <w:spacing w:afterLines="50" w:after="120"/>
              <w:jc w:val="both"/>
              <w:rPr>
                <w:b/>
                <w:bCs/>
                <w:szCs w:val="21"/>
              </w:rPr>
            </w:pPr>
            <w:r w:rsidRPr="000B009A">
              <w:rPr>
                <w:rFonts w:hint="eastAsia"/>
                <w:b/>
                <w:bCs/>
                <w:szCs w:val="21"/>
                <w:highlight w:val="green"/>
              </w:rPr>
              <w:t>A</w:t>
            </w:r>
            <w:r w:rsidRPr="000B009A">
              <w:rPr>
                <w:b/>
                <w:bCs/>
                <w:szCs w:val="21"/>
                <w:highlight w:val="green"/>
              </w:rPr>
              <w:t>greement</w:t>
            </w:r>
          </w:p>
          <w:p w14:paraId="31625983" w14:textId="77777777" w:rsidR="000B009A" w:rsidRDefault="000B009A" w:rsidP="000B009A">
            <w:pPr>
              <w:pStyle w:val="aff"/>
              <w:numPr>
                <w:ilvl w:val="0"/>
                <w:numId w:val="10"/>
              </w:numPr>
              <w:spacing w:afterLines="50" w:after="120"/>
              <w:ind w:leftChars="0"/>
              <w:jc w:val="both"/>
              <w:rPr>
                <w:b/>
                <w:bCs/>
                <w:szCs w:val="21"/>
                <w:lang w:val="en-US"/>
              </w:rPr>
            </w:pPr>
            <w:r w:rsidRPr="002F128D">
              <w:rPr>
                <w:b/>
                <w:bCs/>
                <w:szCs w:val="21"/>
                <w:lang w:val="en-US"/>
              </w:rPr>
              <w:t>FG 25-3</w:t>
            </w:r>
            <w:r>
              <w:rPr>
                <w:b/>
                <w:bCs/>
                <w:szCs w:val="21"/>
                <w:lang w:val="en-US"/>
              </w:rPr>
              <w:t>a</w:t>
            </w:r>
            <w:r w:rsidRPr="002F128D">
              <w:rPr>
                <w:b/>
                <w:bCs/>
                <w:szCs w:val="21"/>
                <w:lang w:val="en-US"/>
              </w:rPr>
              <w:t xml:space="preserve"> is not split per UCI type</w:t>
            </w:r>
          </w:p>
          <w:p w14:paraId="2510CAD0" w14:textId="77777777" w:rsidR="000B009A" w:rsidRPr="002F128D" w:rsidRDefault="000B009A" w:rsidP="000B009A">
            <w:pPr>
              <w:pStyle w:val="aff"/>
              <w:numPr>
                <w:ilvl w:val="1"/>
                <w:numId w:val="10"/>
              </w:numPr>
              <w:spacing w:afterLines="50" w:after="120"/>
              <w:ind w:leftChars="0"/>
              <w:jc w:val="both"/>
              <w:rPr>
                <w:b/>
                <w:bCs/>
                <w:szCs w:val="21"/>
                <w:lang w:val="en-US"/>
              </w:rPr>
            </w:pPr>
            <w:r w:rsidRPr="002F128D">
              <w:rPr>
                <w:rFonts w:hint="eastAsia"/>
                <w:b/>
                <w:bCs/>
                <w:szCs w:val="21"/>
                <w:lang w:val="en-US"/>
              </w:rPr>
              <w:t>A</w:t>
            </w:r>
            <w:r w:rsidRPr="002F128D">
              <w:rPr>
                <w:b/>
                <w:bCs/>
                <w:szCs w:val="21"/>
                <w:lang w:val="en-US"/>
              </w:rPr>
              <w:t>dd a note that dynamic PUCCH repetition factor indication is only supported for HARQ-ACK in the component column</w:t>
            </w:r>
          </w:p>
          <w:p w14:paraId="24BCF44C" w14:textId="77777777" w:rsidR="000B009A" w:rsidRPr="000B009A" w:rsidRDefault="000B009A" w:rsidP="00CA61AE">
            <w:pPr>
              <w:rPr>
                <w:rFonts w:eastAsia="ＭＳ Ｐゴシック"/>
                <w:color w:val="000000"/>
                <w:szCs w:val="21"/>
                <w:lang w:val="en-US"/>
              </w:rPr>
            </w:pPr>
          </w:p>
          <w:p w14:paraId="6E0166E6" w14:textId="4C9082AE" w:rsidR="000B009A" w:rsidRDefault="000B009A" w:rsidP="00CA61AE">
            <w:pPr>
              <w:rPr>
                <w:rFonts w:eastAsia="ＭＳ Ｐゴシック"/>
                <w:color w:val="000000"/>
                <w:szCs w:val="21"/>
                <w:lang w:val="en-US"/>
              </w:rPr>
            </w:pPr>
            <w:r>
              <w:rPr>
                <w:rFonts w:eastAsia="ＭＳ Ｐゴシック" w:hint="eastAsia"/>
                <w:color w:val="000000"/>
                <w:szCs w:val="21"/>
                <w:lang w:val="en-US"/>
              </w:rPr>
              <w:t>C</w:t>
            </w:r>
            <w:r>
              <w:rPr>
                <w:rFonts w:eastAsia="ＭＳ Ｐゴシック"/>
                <w:color w:val="000000"/>
                <w:szCs w:val="21"/>
                <w:lang w:val="en-US"/>
              </w:rPr>
              <w:t xml:space="preserve">ompanies are encouraged to check </w:t>
            </w:r>
            <w:r w:rsidR="007D5D7E">
              <w:rPr>
                <w:rFonts w:eastAsia="ＭＳ Ｐゴシック"/>
                <w:color w:val="000000"/>
                <w:szCs w:val="21"/>
                <w:lang w:val="en-US"/>
              </w:rPr>
              <w:t xml:space="preserve">the following </w:t>
            </w:r>
            <w:r>
              <w:rPr>
                <w:rFonts w:eastAsia="ＭＳ Ｐゴシック"/>
                <w:color w:val="000000"/>
                <w:szCs w:val="21"/>
                <w:lang w:val="en-US"/>
              </w:rPr>
              <w:t>proposal</w:t>
            </w:r>
            <w:r w:rsidR="007D5D7E">
              <w:rPr>
                <w:rFonts w:eastAsia="ＭＳ Ｐゴシック"/>
                <w:color w:val="000000"/>
                <w:szCs w:val="21"/>
                <w:lang w:val="en-US"/>
              </w:rPr>
              <w:t>, which couldn’t be agreed in the GTW session, and arguments from each side and to provide further comments</w:t>
            </w:r>
          </w:p>
          <w:p w14:paraId="128156C5" w14:textId="65DE4277" w:rsidR="000B009A" w:rsidRPr="00FC1662" w:rsidRDefault="000B009A" w:rsidP="000B009A">
            <w:pPr>
              <w:spacing w:afterLines="50" w:after="120"/>
              <w:jc w:val="both"/>
              <w:rPr>
                <w:b/>
                <w:bCs/>
                <w:szCs w:val="21"/>
                <w:lang w:val="en-US"/>
              </w:rPr>
            </w:pPr>
            <w:r>
              <w:rPr>
                <w:b/>
                <w:bCs/>
                <w:szCs w:val="21"/>
                <w:highlight w:val="yellow"/>
                <w:lang w:val="en-US"/>
              </w:rPr>
              <w:t xml:space="preserve">[FL2] </w:t>
            </w:r>
            <w:r w:rsidRPr="00FC1662">
              <w:rPr>
                <w:b/>
                <w:bCs/>
                <w:szCs w:val="21"/>
                <w:highlight w:val="yellow"/>
                <w:lang w:val="en-US"/>
              </w:rPr>
              <w:t xml:space="preserve">High priority </w:t>
            </w:r>
            <w:r>
              <w:rPr>
                <w:b/>
                <w:bCs/>
                <w:szCs w:val="21"/>
                <w:highlight w:val="yellow"/>
                <w:lang w:val="en-US"/>
              </w:rPr>
              <w:t>proposal</w:t>
            </w:r>
            <w:r w:rsidRPr="00AE1B1A">
              <w:rPr>
                <w:b/>
                <w:bCs/>
                <w:szCs w:val="21"/>
                <w:highlight w:val="yellow"/>
                <w:lang w:val="en-US"/>
              </w:rPr>
              <w:t xml:space="preserve"> 3-</w:t>
            </w:r>
            <w:r>
              <w:rPr>
                <w:b/>
                <w:bCs/>
                <w:szCs w:val="21"/>
                <w:highlight w:val="yellow"/>
                <w:lang w:val="en-US"/>
              </w:rPr>
              <w:t>1</w:t>
            </w:r>
            <w:r w:rsidR="007D5D7E">
              <w:rPr>
                <w:b/>
                <w:bCs/>
                <w:szCs w:val="21"/>
                <w:highlight w:val="yellow"/>
                <w:lang w:val="en-US"/>
              </w:rPr>
              <w:t>a</w:t>
            </w:r>
            <w:r w:rsidRPr="00AE1B1A">
              <w:rPr>
                <w:b/>
                <w:bCs/>
                <w:szCs w:val="21"/>
                <w:highlight w:val="yellow"/>
                <w:lang w:val="en-US"/>
              </w:rPr>
              <w:t>:</w:t>
            </w:r>
          </w:p>
          <w:p w14:paraId="411DFEE4" w14:textId="4BBA3FBD" w:rsidR="000B009A" w:rsidRPr="000B009A" w:rsidRDefault="000B009A" w:rsidP="000B009A">
            <w:pPr>
              <w:pStyle w:val="aff"/>
              <w:numPr>
                <w:ilvl w:val="0"/>
                <w:numId w:val="10"/>
              </w:numPr>
              <w:spacing w:afterLines="50" w:after="120"/>
              <w:ind w:leftChars="0"/>
              <w:jc w:val="both"/>
              <w:rPr>
                <w:b/>
                <w:bCs/>
                <w:szCs w:val="21"/>
                <w:lang w:val="en-US"/>
              </w:rPr>
            </w:pPr>
            <w:r w:rsidRPr="000B009A">
              <w:rPr>
                <w:b/>
                <w:bCs/>
                <w:szCs w:val="21"/>
                <w:lang w:val="en-US"/>
              </w:rPr>
              <w:t>FG 25-3 is not split per UCI type</w:t>
            </w:r>
          </w:p>
        </w:tc>
      </w:tr>
      <w:tr w:rsidR="00AD27B0" w:rsidRPr="007F0249" w14:paraId="031D7694" w14:textId="77777777" w:rsidTr="000F06DD">
        <w:tc>
          <w:tcPr>
            <w:tcW w:w="506" w:type="pct"/>
          </w:tcPr>
          <w:p w14:paraId="3206CF6C" w14:textId="77777777" w:rsidR="00AD27B0" w:rsidRDefault="00AD27B0" w:rsidP="00CA61AE">
            <w:pPr>
              <w:jc w:val="both"/>
              <w:rPr>
                <w:szCs w:val="21"/>
                <w:lang w:val="en-US"/>
              </w:rPr>
            </w:pPr>
          </w:p>
        </w:tc>
        <w:tc>
          <w:tcPr>
            <w:tcW w:w="4494" w:type="pct"/>
          </w:tcPr>
          <w:p w14:paraId="4A503C13" w14:textId="77777777" w:rsidR="00AD27B0" w:rsidRDefault="00AD27B0" w:rsidP="00CA61AE">
            <w:pPr>
              <w:rPr>
                <w:rFonts w:eastAsia="ＭＳ Ｐゴシック"/>
                <w:color w:val="000000"/>
                <w:szCs w:val="21"/>
                <w:lang w:val="en-US"/>
              </w:rPr>
            </w:pPr>
          </w:p>
        </w:tc>
      </w:tr>
      <w:tr w:rsidR="00AD27B0" w:rsidRPr="007F0249" w14:paraId="7A705C7D" w14:textId="77777777" w:rsidTr="000F06DD">
        <w:tc>
          <w:tcPr>
            <w:tcW w:w="506" w:type="pct"/>
          </w:tcPr>
          <w:p w14:paraId="1DB2A5AB" w14:textId="77777777" w:rsidR="00AD27B0" w:rsidRDefault="00AD27B0" w:rsidP="00CA61AE">
            <w:pPr>
              <w:jc w:val="both"/>
              <w:rPr>
                <w:szCs w:val="21"/>
                <w:lang w:val="en-US"/>
              </w:rPr>
            </w:pPr>
          </w:p>
        </w:tc>
        <w:tc>
          <w:tcPr>
            <w:tcW w:w="4494" w:type="pct"/>
          </w:tcPr>
          <w:p w14:paraId="698A51C8" w14:textId="77777777" w:rsidR="00AD27B0" w:rsidRDefault="00AD27B0" w:rsidP="00CA61AE">
            <w:pPr>
              <w:rPr>
                <w:rFonts w:eastAsia="ＭＳ Ｐゴシック"/>
                <w:color w:val="000000"/>
                <w:szCs w:val="21"/>
                <w:lang w:val="en-US"/>
              </w:rPr>
            </w:pPr>
          </w:p>
        </w:tc>
      </w:tr>
      <w:tr w:rsidR="00A42BF9" w:rsidRPr="007F0249" w14:paraId="74618F36" w14:textId="77777777" w:rsidTr="000F06DD">
        <w:tc>
          <w:tcPr>
            <w:tcW w:w="506" w:type="pct"/>
          </w:tcPr>
          <w:p w14:paraId="4B66D3F8" w14:textId="77777777" w:rsidR="00A42BF9" w:rsidRDefault="00A42BF9" w:rsidP="00CA61AE">
            <w:pPr>
              <w:jc w:val="both"/>
              <w:rPr>
                <w:szCs w:val="21"/>
                <w:lang w:val="en-US"/>
              </w:rPr>
            </w:pPr>
          </w:p>
        </w:tc>
        <w:tc>
          <w:tcPr>
            <w:tcW w:w="4494" w:type="pct"/>
          </w:tcPr>
          <w:p w14:paraId="42DEB20E" w14:textId="77777777" w:rsidR="00A42BF9" w:rsidRDefault="00A42BF9" w:rsidP="00CA61AE">
            <w:pPr>
              <w:rPr>
                <w:rFonts w:eastAsia="ＭＳ Ｐゴシック"/>
                <w:color w:val="000000"/>
                <w:szCs w:val="21"/>
                <w:lang w:val="en-US"/>
              </w:rPr>
            </w:pPr>
          </w:p>
        </w:tc>
      </w:tr>
    </w:tbl>
    <w:p w14:paraId="484B7916" w14:textId="77777777" w:rsidR="0003316F" w:rsidRPr="007604F7" w:rsidRDefault="0003316F" w:rsidP="0003316F">
      <w:pPr>
        <w:spacing w:afterLines="50" w:after="120"/>
        <w:jc w:val="both"/>
        <w:rPr>
          <w:sz w:val="22"/>
        </w:rPr>
      </w:pPr>
    </w:p>
    <w:p w14:paraId="07C14171" w14:textId="77777777" w:rsidR="000D0502" w:rsidRDefault="000D0502" w:rsidP="00AE1B1A">
      <w:pPr>
        <w:spacing w:afterLines="50" w:after="120"/>
        <w:jc w:val="both"/>
        <w:rPr>
          <w:sz w:val="22"/>
        </w:rPr>
      </w:pPr>
    </w:p>
    <w:p w14:paraId="1B1283A4" w14:textId="6B698102" w:rsidR="00E27DCE" w:rsidRPr="00FC1662" w:rsidRDefault="001309A6" w:rsidP="00E27DCE">
      <w:pPr>
        <w:spacing w:afterLines="50" w:after="120"/>
        <w:jc w:val="both"/>
        <w:rPr>
          <w:b/>
          <w:bCs/>
          <w:szCs w:val="21"/>
          <w:lang w:val="en-US"/>
        </w:rPr>
      </w:pPr>
      <w:r>
        <w:rPr>
          <w:b/>
          <w:bCs/>
          <w:szCs w:val="21"/>
          <w:highlight w:val="yellow"/>
          <w:lang w:val="en-US"/>
        </w:rPr>
        <w:t xml:space="preserve">[FL2] </w:t>
      </w:r>
      <w:r w:rsidR="00E27DCE" w:rsidRPr="00FC1662">
        <w:rPr>
          <w:b/>
          <w:bCs/>
          <w:szCs w:val="21"/>
          <w:highlight w:val="yellow"/>
          <w:lang w:val="en-US"/>
        </w:rPr>
        <w:t xml:space="preserve">High priority </w:t>
      </w:r>
      <w:r w:rsidR="00E25704">
        <w:rPr>
          <w:b/>
          <w:bCs/>
          <w:szCs w:val="21"/>
          <w:highlight w:val="yellow"/>
          <w:lang w:val="en-US"/>
        </w:rPr>
        <w:t>question</w:t>
      </w:r>
      <w:r w:rsidR="00E27DCE" w:rsidRPr="00AE1B1A">
        <w:rPr>
          <w:b/>
          <w:bCs/>
          <w:szCs w:val="21"/>
          <w:highlight w:val="yellow"/>
          <w:lang w:val="en-US"/>
        </w:rPr>
        <w:t xml:space="preserve"> 3-</w:t>
      </w:r>
      <w:r w:rsidR="00E27DCE">
        <w:rPr>
          <w:b/>
          <w:bCs/>
          <w:szCs w:val="21"/>
          <w:highlight w:val="yellow"/>
          <w:lang w:val="en-US"/>
        </w:rPr>
        <w:t>2</w:t>
      </w:r>
      <w:r w:rsidR="00E27DCE" w:rsidRPr="00AE1B1A">
        <w:rPr>
          <w:b/>
          <w:bCs/>
          <w:szCs w:val="21"/>
          <w:highlight w:val="yellow"/>
          <w:lang w:val="en-US"/>
        </w:rPr>
        <w:t>:</w:t>
      </w:r>
    </w:p>
    <w:p w14:paraId="6BE957F3" w14:textId="1B94B0C0" w:rsidR="00676EB5" w:rsidRDefault="00676EB5" w:rsidP="00E27DCE">
      <w:pPr>
        <w:pStyle w:val="aff"/>
        <w:numPr>
          <w:ilvl w:val="0"/>
          <w:numId w:val="10"/>
        </w:numPr>
        <w:spacing w:afterLines="50" w:after="120"/>
        <w:ind w:leftChars="0"/>
        <w:jc w:val="both"/>
        <w:rPr>
          <w:b/>
          <w:bCs/>
          <w:szCs w:val="21"/>
          <w:lang w:val="en-US"/>
        </w:rPr>
      </w:pPr>
      <w:r w:rsidRPr="0028343A">
        <w:rPr>
          <w:rFonts w:hint="eastAsia"/>
          <w:b/>
          <w:bCs/>
          <w:szCs w:val="24"/>
          <w:lang w:val="en-US"/>
        </w:rPr>
        <w:t>C</w:t>
      </w:r>
      <w:r w:rsidRPr="0028343A">
        <w:rPr>
          <w:b/>
          <w:bCs/>
          <w:szCs w:val="24"/>
          <w:lang w:val="en-US"/>
        </w:rPr>
        <w:t>ompanies are encouraged to provide views on whether</w:t>
      </w:r>
      <w:r w:rsidRPr="002F128D">
        <w:rPr>
          <w:b/>
          <w:bCs/>
          <w:szCs w:val="21"/>
          <w:lang w:val="en-US"/>
        </w:rPr>
        <w:t xml:space="preserve"> </w:t>
      </w:r>
      <w:r>
        <w:rPr>
          <w:b/>
          <w:bCs/>
          <w:szCs w:val="21"/>
          <w:lang w:val="en-US"/>
        </w:rPr>
        <w:t xml:space="preserve">to </w:t>
      </w:r>
      <w:r w:rsidR="00F8794B">
        <w:rPr>
          <w:b/>
          <w:bCs/>
          <w:szCs w:val="21"/>
          <w:lang w:val="en-US"/>
        </w:rPr>
        <w:t>add</w:t>
      </w:r>
      <w:r>
        <w:rPr>
          <w:b/>
          <w:bCs/>
          <w:szCs w:val="21"/>
          <w:lang w:val="en-US"/>
        </w:rPr>
        <w:t xml:space="preserve"> following new FGs</w:t>
      </w:r>
    </w:p>
    <w:p w14:paraId="5852AC9F" w14:textId="387676F1" w:rsidR="00E27DCE" w:rsidRDefault="00E27DCE" w:rsidP="00676EB5">
      <w:pPr>
        <w:pStyle w:val="aff"/>
        <w:numPr>
          <w:ilvl w:val="1"/>
          <w:numId w:val="10"/>
        </w:numPr>
        <w:spacing w:afterLines="50" w:after="120"/>
        <w:ind w:leftChars="0"/>
        <w:jc w:val="both"/>
        <w:rPr>
          <w:b/>
          <w:bCs/>
          <w:szCs w:val="21"/>
          <w:lang w:val="en-US"/>
        </w:rPr>
      </w:pPr>
      <w:r w:rsidRPr="002F128D">
        <w:rPr>
          <w:b/>
          <w:bCs/>
          <w:szCs w:val="21"/>
          <w:lang w:val="en-US"/>
        </w:rPr>
        <w:t xml:space="preserve">FG </w:t>
      </w:r>
      <w:r w:rsidR="00A840C7">
        <w:rPr>
          <w:b/>
          <w:bCs/>
          <w:szCs w:val="21"/>
          <w:lang w:val="en-US"/>
        </w:rPr>
        <w:t xml:space="preserve">for </w:t>
      </w:r>
      <w:r w:rsidR="00A840C7" w:rsidRPr="00A840C7">
        <w:rPr>
          <w:b/>
          <w:bCs/>
          <w:szCs w:val="21"/>
          <w:lang w:val="en-US"/>
        </w:rPr>
        <w:t xml:space="preserve">support </w:t>
      </w:r>
      <w:r w:rsidR="00A840C7">
        <w:rPr>
          <w:b/>
          <w:bCs/>
          <w:szCs w:val="21"/>
          <w:lang w:val="en-US"/>
        </w:rPr>
        <w:t xml:space="preserve">of </w:t>
      </w:r>
      <w:r w:rsidR="00A840C7" w:rsidRPr="00A840C7">
        <w:rPr>
          <w:b/>
          <w:bCs/>
          <w:szCs w:val="21"/>
          <w:lang w:val="en-US"/>
        </w:rPr>
        <w:t>inter-sub-slot frequency hopping for PUCCH repetitions over 7-OS sub-slots</w:t>
      </w:r>
    </w:p>
    <w:p w14:paraId="33BDD099" w14:textId="13609FB5" w:rsidR="00A840C7" w:rsidRPr="00A840C7" w:rsidRDefault="00A840C7" w:rsidP="00A840C7">
      <w:pPr>
        <w:pStyle w:val="aff"/>
        <w:numPr>
          <w:ilvl w:val="1"/>
          <w:numId w:val="10"/>
        </w:numPr>
        <w:spacing w:afterLines="50" w:after="120"/>
        <w:ind w:leftChars="0"/>
        <w:jc w:val="both"/>
        <w:rPr>
          <w:b/>
          <w:bCs/>
          <w:szCs w:val="21"/>
          <w:lang w:val="en-US"/>
        </w:rPr>
      </w:pPr>
      <w:r w:rsidRPr="002F128D">
        <w:rPr>
          <w:b/>
          <w:bCs/>
          <w:szCs w:val="21"/>
          <w:lang w:val="en-US"/>
        </w:rPr>
        <w:t xml:space="preserve">FG </w:t>
      </w:r>
      <w:r>
        <w:rPr>
          <w:b/>
          <w:bCs/>
          <w:szCs w:val="21"/>
          <w:lang w:val="en-US"/>
        </w:rPr>
        <w:t xml:space="preserve">for </w:t>
      </w:r>
      <w:r w:rsidRPr="00A840C7">
        <w:rPr>
          <w:b/>
          <w:bCs/>
          <w:szCs w:val="21"/>
          <w:lang w:val="en-US"/>
        </w:rPr>
        <w:t xml:space="preserve">support </w:t>
      </w:r>
      <w:r>
        <w:rPr>
          <w:b/>
          <w:bCs/>
          <w:szCs w:val="21"/>
          <w:lang w:val="en-US"/>
        </w:rPr>
        <w:t xml:space="preserve">of </w:t>
      </w:r>
      <w:r w:rsidRPr="00A840C7">
        <w:rPr>
          <w:b/>
          <w:bCs/>
          <w:szCs w:val="21"/>
          <w:lang w:val="en-US"/>
        </w:rPr>
        <w:t xml:space="preserve">inter-sub-slot frequency hopping for PUCCH repetitions over </w:t>
      </w:r>
      <w:r>
        <w:rPr>
          <w:b/>
          <w:bCs/>
          <w:szCs w:val="21"/>
          <w:lang w:val="en-US"/>
        </w:rPr>
        <w:t>2</w:t>
      </w:r>
      <w:r w:rsidRPr="00A840C7">
        <w:rPr>
          <w:b/>
          <w:bCs/>
          <w:szCs w:val="21"/>
          <w:lang w:val="en-US"/>
        </w:rPr>
        <w:t>-OS sub-slots</w:t>
      </w:r>
    </w:p>
    <w:tbl>
      <w:tblPr>
        <w:tblStyle w:val="afd"/>
        <w:tblW w:w="5000" w:type="pct"/>
        <w:tblLook w:val="04A0" w:firstRow="1" w:lastRow="0" w:firstColumn="1" w:lastColumn="0" w:noHBand="0" w:noVBand="1"/>
      </w:tblPr>
      <w:tblGrid>
        <w:gridCol w:w="2265"/>
        <w:gridCol w:w="20118"/>
      </w:tblGrid>
      <w:tr w:rsidR="00E27DCE" w:rsidRPr="007F0249" w14:paraId="69304600" w14:textId="77777777" w:rsidTr="00652D47">
        <w:tc>
          <w:tcPr>
            <w:tcW w:w="506" w:type="pct"/>
            <w:shd w:val="clear" w:color="auto" w:fill="F2F2F2" w:themeFill="background1" w:themeFillShade="F2"/>
          </w:tcPr>
          <w:p w14:paraId="76B53117" w14:textId="77777777" w:rsidR="00E27DCE" w:rsidRPr="007F0249" w:rsidRDefault="00E27DCE" w:rsidP="00652D4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0293DB0" w14:textId="77777777" w:rsidR="00E27DCE" w:rsidRPr="007F0249" w:rsidRDefault="00E27DCE" w:rsidP="00652D4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27DCE" w:rsidRPr="007F0249" w14:paraId="7CD753B2" w14:textId="77777777" w:rsidTr="00652D47">
        <w:tc>
          <w:tcPr>
            <w:tcW w:w="506" w:type="pct"/>
          </w:tcPr>
          <w:p w14:paraId="7BFA6F9F" w14:textId="77777777" w:rsidR="00E27DCE" w:rsidRDefault="00E27DCE" w:rsidP="00652D47">
            <w:pPr>
              <w:jc w:val="both"/>
              <w:rPr>
                <w:szCs w:val="21"/>
                <w:lang w:val="en-US"/>
              </w:rPr>
            </w:pPr>
          </w:p>
        </w:tc>
        <w:tc>
          <w:tcPr>
            <w:tcW w:w="4494" w:type="pct"/>
          </w:tcPr>
          <w:p w14:paraId="5199301B" w14:textId="77777777" w:rsidR="00E27DCE" w:rsidRDefault="00E27DCE" w:rsidP="00652D47">
            <w:pPr>
              <w:rPr>
                <w:rFonts w:eastAsia="ＭＳ Ｐゴシック"/>
                <w:color w:val="000000"/>
                <w:szCs w:val="21"/>
                <w:lang w:val="en-US"/>
              </w:rPr>
            </w:pPr>
          </w:p>
        </w:tc>
      </w:tr>
      <w:tr w:rsidR="00E27DCE" w:rsidRPr="007F0249" w14:paraId="0B5D72A6" w14:textId="77777777" w:rsidTr="00652D47">
        <w:tc>
          <w:tcPr>
            <w:tcW w:w="506" w:type="pct"/>
          </w:tcPr>
          <w:p w14:paraId="6BB2D656" w14:textId="77777777" w:rsidR="00E27DCE" w:rsidRDefault="00E27DCE" w:rsidP="00652D47">
            <w:pPr>
              <w:jc w:val="both"/>
              <w:rPr>
                <w:szCs w:val="21"/>
                <w:lang w:val="en-US"/>
              </w:rPr>
            </w:pPr>
          </w:p>
        </w:tc>
        <w:tc>
          <w:tcPr>
            <w:tcW w:w="4494" w:type="pct"/>
          </w:tcPr>
          <w:p w14:paraId="46D5990D" w14:textId="77777777" w:rsidR="00E27DCE" w:rsidRDefault="00E27DCE" w:rsidP="00652D47">
            <w:pPr>
              <w:rPr>
                <w:rFonts w:eastAsia="ＭＳ Ｐゴシック"/>
                <w:color w:val="000000"/>
                <w:szCs w:val="21"/>
                <w:lang w:val="en-US"/>
              </w:rPr>
            </w:pPr>
          </w:p>
        </w:tc>
      </w:tr>
      <w:tr w:rsidR="00E27DCE" w:rsidRPr="007F0249" w14:paraId="1CE011A5" w14:textId="77777777" w:rsidTr="00652D47">
        <w:tc>
          <w:tcPr>
            <w:tcW w:w="506" w:type="pct"/>
          </w:tcPr>
          <w:p w14:paraId="1B040580" w14:textId="77777777" w:rsidR="00E27DCE" w:rsidRDefault="00E27DCE" w:rsidP="00652D47">
            <w:pPr>
              <w:jc w:val="both"/>
              <w:rPr>
                <w:szCs w:val="21"/>
                <w:lang w:val="en-US"/>
              </w:rPr>
            </w:pPr>
          </w:p>
        </w:tc>
        <w:tc>
          <w:tcPr>
            <w:tcW w:w="4494" w:type="pct"/>
          </w:tcPr>
          <w:p w14:paraId="0453C603" w14:textId="77777777" w:rsidR="00E27DCE" w:rsidRDefault="00E27DCE" w:rsidP="00652D47">
            <w:pPr>
              <w:rPr>
                <w:rFonts w:eastAsia="ＭＳ Ｐゴシック"/>
                <w:color w:val="000000"/>
                <w:szCs w:val="21"/>
                <w:lang w:val="en-US"/>
              </w:rPr>
            </w:pPr>
          </w:p>
        </w:tc>
      </w:tr>
    </w:tbl>
    <w:p w14:paraId="49068B15" w14:textId="77777777" w:rsidR="00E27DCE" w:rsidRDefault="00E27DCE" w:rsidP="00AE1B1A">
      <w:pPr>
        <w:spacing w:afterLines="50" w:after="120"/>
        <w:jc w:val="both"/>
        <w:rPr>
          <w:sz w:val="22"/>
        </w:rPr>
      </w:pPr>
    </w:p>
    <w:p w14:paraId="5FC08CA3" w14:textId="77777777" w:rsidR="00304775" w:rsidRPr="002F478A" w:rsidRDefault="00304775" w:rsidP="00304775">
      <w:pPr>
        <w:spacing w:afterLines="50" w:after="120"/>
        <w:jc w:val="both"/>
        <w:rPr>
          <w:sz w:val="22"/>
        </w:rPr>
      </w:pPr>
    </w:p>
    <w:p w14:paraId="78E02885" w14:textId="18F8737E" w:rsidR="00304775" w:rsidRPr="0028343A" w:rsidRDefault="00304775" w:rsidP="00304775">
      <w:pPr>
        <w:spacing w:afterLines="50" w:after="120"/>
        <w:jc w:val="both"/>
        <w:rPr>
          <w:b/>
          <w:bCs/>
          <w:szCs w:val="21"/>
          <w:lang w:val="en-US"/>
        </w:rPr>
      </w:pPr>
      <w:r w:rsidRPr="0028343A">
        <w:rPr>
          <w:b/>
          <w:bCs/>
          <w:szCs w:val="21"/>
          <w:highlight w:val="cyan"/>
          <w:lang w:val="en-US"/>
        </w:rPr>
        <w:t xml:space="preserve">Medium priority question </w:t>
      </w:r>
      <w:r w:rsidR="008C6016">
        <w:rPr>
          <w:b/>
          <w:bCs/>
          <w:szCs w:val="21"/>
          <w:highlight w:val="cyan"/>
          <w:lang w:val="en-US"/>
        </w:rPr>
        <w:t>3</w:t>
      </w:r>
      <w:r w:rsidRPr="0028343A">
        <w:rPr>
          <w:b/>
          <w:bCs/>
          <w:szCs w:val="21"/>
          <w:highlight w:val="cyan"/>
          <w:lang w:val="en-US"/>
        </w:rPr>
        <w:t>-</w:t>
      </w:r>
      <w:r w:rsidR="00FA65F2">
        <w:rPr>
          <w:b/>
          <w:bCs/>
          <w:szCs w:val="21"/>
          <w:highlight w:val="cyan"/>
          <w:lang w:val="en-US"/>
        </w:rPr>
        <w:t>3</w:t>
      </w:r>
      <w:r w:rsidRPr="0028343A">
        <w:rPr>
          <w:b/>
          <w:bCs/>
          <w:szCs w:val="21"/>
          <w:highlight w:val="cyan"/>
          <w:lang w:val="en-US"/>
        </w:rPr>
        <w:t>:</w:t>
      </w:r>
    </w:p>
    <w:p w14:paraId="4A7F7851" w14:textId="6C05C3BD" w:rsidR="00304775" w:rsidRPr="00F169FA" w:rsidRDefault="00304775" w:rsidP="00304775">
      <w:pPr>
        <w:pStyle w:val="aff"/>
        <w:numPr>
          <w:ilvl w:val="0"/>
          <w:numId w:val="10"/>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w:t>
      </w:r>
      <w:r w:rsidR="008C6016">
        <w:rPr>
          <w:b/>
          <w:bCs/>
          <w:szCs w:val="24"/>
        </w:rPr>
        <w:t>s</w:t>
      </w:r>
      <w:r>
        <w:rPr>
          <w:b/>
          <w:bCs/>
          <w:szCs w:val="24"/>
        </w:rPr>
        <w:t xml:space="preserve"> 25-</w:t>
      </w:r>
      <w:r w:rsidR="008C6016">
        <w:rPr>
          <w:b/>
          <w:bCs/>
          <w:szCs w:val="24"/>
        </w:rPr>
        <w:t>2 to 25-3a</w:t>
      </w:r>
      <w:r>
        <w:rPr>
          <w:b/>
          <w:bCs/>
          <w:szCs w:val="24"/>
        </w:rPr>
        <w:t xml:space="preserve"> should be per UE or per </w:t>
      </w:r>
      <w:r w:rsidR="006F09E9">
        <w:rPr>
          <w:b/>
          <w:bCs/>
          <w:szCs w:val="24"/>
        </w:rPr>
        <w:t>FS</w:t>
      </w:r>
      <w:r>
        <w:rPr>
          <w:rFonts w:hint="eastAsia"/>
          <w:b/>
          <w:bCs/>
          <w:szCs w:val="24"/>
        </w:rPr>
        <w:t xml:space="preserve"> </w:t>
      </w:r>
      <w:r>
        <w:rPr>
          <w:b/>
          <w:bCs/>
          <w:szCs w:val="24"/>
        </w:rPr>
        <w:t>or per FSPC</w:t>
      </w:r>
    </w:p>
    <w:p w14:paraId="343326A4" w14:textId="26C4F71C" w:rsidR="00F169FA" w:rsidRPr="00F169FA" w:rsidRDefault="00F169FA" w:rsidP="00F169FA">
      <w:pPr>
        <w:pStyle w:val="aff"/>
        <w:numPr>
          <w:ilvl w:val="1"/>
          <w:numId w:val="10"/>
        </w:numPr>
        <w:spacing w:afterLines="50" w:after="120"/>
        <w:ind w:leftChars="0"/>
        <w:jc w:val="both"/>
        <w:rPr>
          <w:szCs w:val="24"/>
          <w:lang w:val="en-US"/>
        </w:rPr>
      </w:pPr>
      <w:r w:rsidRPr="00F169FA">
        <w:rPr>
          <w:rFonts w:hint="eastAsia"/>
          <w:szCs w:val="24"/>
        </w:rPr>
        <w:t>F</w:t>
      </w:r>
      <w:r w:rsidRPr="00F169FA">
        <w:rPr>
          <w:szCs w:val="24"/>
        </w:rPr>
        <w:t>G 25-2</w:t>
      </w:r>
    </w:p>
    <w:p w14:paraId="6D48A524" w14:textId="7DD77FCD" w:rsidR="00F169FA" w:rsidRPr="00F169FA" w:rsidRDefault="00F169FA" w:rsidP="00F169FA">
      <w:pPr>
        <w:pStyle w:val="aff"/>
        <w:numPr>
          <w:ilvl w:val="2"/>
          <w:numId w:val="10"/>
        </w:numPr>
        <w:spacing w:afterLines="50" w:after="120"/>
        <w:ind w:leftChars="0"/>
        <w:jc w:val="both"/>
        <w:rPr>
          <w:szCs w:val="24"/>
          <w:lang w:val="en-US"/>
        </w:rPr>
      </w:pPr>
      <w:r w:rsidRPr="00F169FA">
        <w:rPr>
          <w:rFonts w:hint="eastAsia"/>
          <w:szCs w:val="24"/>
        </w:rPr>
        <w:lastRenderedPageBreak/>
        <w:t>P</w:t>
      </w:r>
      <w:r w:rsidRPr="00F169FA">
        <w:rPr>
          <w:szCs w:val="24"/>
        </w:rPr>
        <w:t>er UE:</w:t>
      </w:r>
      <w:r w:rsidR="002E11B7">
        <w:rPr>
          <w:szCs w:val="24"/>
        </w:rPr>
        <w:t xml:space="preserve"> </w:t>
      </w:r>
      <w:r w:rsidR="002E11B7" w:rsidRPr="002E11B7">
        <w:rPr>
          <w:szCs w:val="24"/>
        </w:rPr>
        <w:t>Huawei, HiSilicon</w:t>
      </w:r>
      <w:r w:rsidR="0085541F">
        <w:rPr>
          <w:szCs w:val="24"/>
        </w:rPr>
        <w:t>, DOCOMO</w:t>
      </w:r>
    </w:p>
    <w:p w14:paraId="1CE61C70" w14:textId="770B1F4B" w:rsidR="00F169FA" w:rsidRPr="00F169FA" w:rsidRDefault="00F169FA" w:rsidP="00F169FA">
      <w:pPr>
        <w:pStyle w:val="aff"/>
        <w:numPr>
          <w:ilvl w:val="2"/>
          <w:numId w:val="10"/>
        </w:numPr>
        <w:spacing w:afterLines="50" w:after="120"/>
        <w:ind w:leftChars="0"/>
        <w:jc w:val="both"/>
        <w:rPr>
          <w:szCs w:val="24"/>
          <w:lang w:val="en-US"/>
        </w:rPr>
      </w:pPr>
      <w:r w:rsidRPr="00F169FA">
        <w:rPr>
          <w:szCs w:val="24"/>
          <w:lang w:val="en-US"/>
        </w:rPr>
        <w:t>Per FS</w:t>
      </w:r>
      <w:r>
        <w:rPr>
          <w:szCs w:val="24"/>
          <w:lang w:val="en-US"/>
        </w:rPr>
        <w:t>:</w:t>
      </w:r>
    </w:p>
    <w:p w14:paraId="074DC0CA" w14:textId="5372AB16" w:rsidR="00F169FA" w:rsidRDefault="00F169FA" w:rsidP="00F169FA">
      <w:pPr>
        <w:pStyle w:val="aff"/>
        <w:numPr>
          <w:ilvl w:val="2"/>
          <w:numId w:val="10"/>
        </w:numPr>
        <w:spacing w:afterLines="50" w:after="120"/>
        <w:ind w:leftChars="0"/>
        <w:jc w:val="both"/>
        <w:rPr>
          <w:szCs w:val="24"/>
          <w:lang w:val="en-US"/>
        </w:rPr>
      </w:pPr>
      <w:r w:rsidRPr="00F169FA">
        <w:rPr>
          <w:szCs w:val="24"/>
          <w:lang w:val="en-US"/>
        </w:rPr>
        <w:t>Per FSPC</w:t>
      </w:r>
      <w:r>
        <w:rPr>
          <w:szCs w:val="24"/>
          <w:lang w:val="en-US"/>
        </w:rPr>
        <w:t>:</w:t>
      </w:r>
      <w:r w:rsidR="00D71CC8">
        <w:rPr>
          <w:szCs w:val="24"/>
          <w:lang w:val="en-US"/>
        </w:rPr>
        <w:t xml:space="preserve"> Qualcomm</w:t>
      </w:r>
    </w:p>
    <w:p w14:paraId="6E419A21" w14:textId="7EFAF7C7" w:rsidR="004815F7" w:rsidRPr="00F169FA" w:rsidRDefault="004815F7" w:rsidP="00F169FA">
      <w:pPr>
        <w:pStyle w:val="aff"/>
        <w:numPr>
          <w:ilvl w:val="2"/>
          <w:numId w:val="10"/>
        </w:numPr>
        <w:spacing w:afterLines="50" w:after="120"/>
        <w:ind w:leftChars="0"/>
        <w:jc w:val="both"/>
        <w:rPr>
          <w:szCs w:val="24"/>
          <w:lang w:val="en-US"/>
        </w:rPr>
      </w:pPr>
      <w:r>
        <w:rPr>
          <w:rFonts w:hint="eastAsia"/>
          <w:szCs w:val="24"/>
          <w:lang w:val="en-US"/>
        </w:rPr>
        <w:t>S</w:t>
      </w:r>
      <w:r>
        <w:rPr>
          <w:szCs w:val="24"/>
          <w:lang w:val="en-US"/>
        </w:rPr>
        <w:t>ame as FG 25-3: Apple</w:t>
      </w:r>
    </w:p>
    <w:p w14:paraId="33A9C781" w14:textId="50E0F178" w:rsidR="00F169FA" w:rsidRPr="00F169FA" w:rsidRDefault="00F169FA" w:rsidP="00F169FA">
      <w:pPr>
        <w:pStyle w:val="aff"/>
        <w:numPr>
          <w:ilvl w:val="1"/>
          <w:numId w:val="10"/>
        </w:numPr>
        <w:spacing w:afterLines="50" w:after="120"/>
        <w:ind w:leftChars="0"/>
        <w:jc w:val="both"/>
        <w:rPr>
          <w:szCs w:val="24"/>
          <w:lang w:val="en-US"/>
        </w:rPr>
      </w:pPr>
      <w:r w:rsidRPr="00F169FA">
        <w:rPr>
          <w:rFonts w:hint="eastAsia"/>
          <w:szCs w:val="24"/>
        </w:rPr>
        <w:t>F</w:t>
      </w:r>
      <w:r w:rsidRPr="00F169FA">
        <w:rPr>
          <w:szCs w:val="24"/>
        </w:rPr>
        <w:t>G 25-</w:t>
      </w:r>
      <w:r>
        <w:rPr>
          <w:szCs w:val="24"/>
        </w:rPr>
        <w:t>3</w:t>
      </w:r>
    </w:p>
    <w:p w14:paraId="13576194" w14:textId="68D6B6FA" w:rsidR="00F169FA" w:rsidRPr="00F169FA" w:rsidRDefault="00F169FA" w:rsidP="00F169FA">
      <w:pPr>
        <w:pStyle w:val="aff"/>
        <w:numPr>
          <w:ilvl w:val="2"/>
          <w:numId w:val="10"/>
        </w:numPr>
        <w:spacing w:afterLines="50" w:after="120"/>
        <w:ind w:leftChars="0"/>
        <w:jc w:val="both"/>
        <w:rPr>
          <w:szCs w:val="24"/>
          <w:lang w:val="en-US"/>
        </w:rPr>
      </w:pPr>
      <w:r w:rsidRPr="00F169FA">
        <w:rPr>
          <w:rFonts w:hint="eastAsia"/>
          <w:szCs w:val="24"/>
        </w:rPr>
        <w:t>P</w:t>
      </w:r>
      <w:r w:rsidRPr="00F169FA">
        <w:rPr>
          <w:szCs w:val="24"/>
        </w:rPr>
        <w:t>er UE:</w:t>
      </w:r>
      <w:r w:rsidR="003C6F8E">
        <w:rPr>
          <w:szCs w:val="24"/>
        </w:rPr>
        <w:t xml:space="preserve"> Ericsson</w:t>
      </w:r>
      <w:r w:rsidR="0085541F">
        <w:rPr>
          <w:szCs w:val="24"/>
        </w:rPr>
        <w:t>, DOCOMO</w:t>
      </w:r>
    </w:p>
    <w:p w14:paraId="5C90BA50" w14:textId="611F7CA9" w:rsidR="002E11B7" w:rsidRPr="00F169FA" w:rsidRDefault="00F169FA" w:rsidP="002E11B7">
      <w:pPr>
        <w:pStyle w:val="aff"/>
        <w:numPr>
          <w:ilvl w:val="2"/>
          <w:numId w:val="10"/>
        </w:numPr>
        <w:spacing w:afterLines="50" w:after="120"/>
        <w:ind w:leftChars="0"/>
        <w:jc w:val="both"/>
        <w:rPr>
          <w:szCs w:val="24"/>
          <w:lang w:val="en-US"/>
        </w:rPr>
      </w:pPr>
      <w:r w:rsidRPr="00F169FA">
        <w:rPr>
          <w:szCs w:val="24"/>
          <w:lang w:val="en-US"/>
        </w:rPr>
        <w:t>Per FS</w:t>
      </w:r>
      <w:r>
        <w:rPr>
          <w:szCs w:val="24"/>
          <w:lang w:val="en-US"/>
        </w:rPr>
        <w:t>:</w:t>
      </w:r>
      <w:r w:rsidR="002E11B7" w:rsidRPr="002E11B7">
        <w:rPr>
          <w:szCs w:val="24"/>
        </w:rPr>
        <w:t xml:space="preserve"> Huawei, HiSilicon</w:t>
      </w:r>
      <w:r w:rsidR="003C6F8E">
        <w:rPr>
          <w:szCs w:val="24"/>
        </w:rPr>
        <w:t>, vivo</w:t>
      </w:r>
      <w:r w:rsidR="004815F7">
        <w:rPr>
          <w:szCs w:val="24"/>
        </w:rPr>
        <w:t>, Apple</w:t>
      </w:r>
    </w:p>
    <w:p w14:paraId="3717CE69" w14:textId="422D53D2" w:rsidR="00F169FA" w:rsidRPr="00F169FA" w:rsidRDefault="00F169FA" w:rsidP="00F169FA">
      <w:pPr>
        <w:pStyle w:val="aff"/>
        <w:numPr>
          <w:ilvl w:val="2"/>
          <w:numId w:val="10"/>
        </w:numPr>
        <w:spacing w:afterLines="50" w:after="120"/>
        <w:ind w:leftChars="0"/>
        <w:jc w:val="both"/>
        <w:rPr>
          <w:szCs w:val="24"/>
          <w:lang w:val="en-US"/>
        </w:rPr>
      </w:pPr>
      <w:r w:rsidRPr="00F169FA">
        <w:rPr>
          <w:szCs w:val="24"/>
          <w:lang w:val="en-US"/>
        </w:rPr>
        <w:t>Per FSPC</w:t>
      </w:r>
      <w:r>
        <w:rPr>
          <w:szCs w:val="24"/>
          <w:lang w:val="en-US"/>
        </w:rPr>
        <w:t>:</w:t>
      </w:r>
      <w:r w:rsidR="00780471" w:rsidRPr="00780471">
        <w:rPr>
          <w:szCs w:val="24"/>
          <w:lang w:val="en-US"/>
        </w:rPr>
        <w:t xml:space="preserve"> </w:t>
      </w:r>
      <w:r w:rsidR="00780471">
        <w:rPr>
          <w:szCs w:val="24"/>
          <w:lang w:val="en-US"/>
        </w:rPr>
        <w:t>Qualcomm</w:t>
      </w:r>
    </w:p>
    <w:p w14:paraId="27565AD4" w14:textId="4913B09A" w:rsidR="00F169FA" w:rsidRPr="00F169FA" w:rsidRDefault="00F169FA" w:rsidP="00F169FA">
      <w:pPr>
        <w:pStyle w:val="aff"/>
        <w:numPr>
          <w:ilvl w:val="1"/>
          <w:numId w:val="10"/>
        </w:numPr>
        <w:spacing w:afterLines="50" w:after="120"/>
        <w:ind w:leftChars="0"/>
        <w:jc w:val="both"/>
        <w:rPr>
          <w:szCs w:val="24"/>
          <w:lang w:val="en-US"/>
        </w:rPr>
      </w:pPr>
      <w:r w:rsidRPr="00F169FA">
        <w:rPr>
          <w:rFonts w:hint="eastAsia"/>
          <w:szCs w:val="24"/>
        </w:rPr>
        <w:t>F</w:t>
      </w:r>
      <w:r w:rsidRPr="00F169FA">
        <w:rPr>
          <w:szCs w:val="24"/>
        </w:rPr>
        <w:t>G 25-</w:t>
      </w:r>
      <w:r>
        <w:rPr>
          <w:szCs w:val="24"/>
        </w:rPr>
        <w:t>3a</w:t>
      </w:r>
    </w:p>
    <w:p w14:paraId="36E731D6" w14:textId="2966C2BD" w:rsidR="00F169FA" w:rsidRPr="00F169FA" w:rsidRDefault="00F169FA" w:rsidP="00F169FA">
      <w:pPr>
        <w:pStyle w:val="aff"/>
        <w:numPr>
          <w:ilvl w:val="2"/>
          <w:numId w:val="10"/>
        </w:numPr>
        <w:spacing w:afterLines="50" w:after="120"/>
        <w:ind w:leftChars="0"/>
        <w:jc w:val="both"/>
        <w:rPr>
          <w:szCs w:val="24"/>
          <w:lang w:val="en-US"/>
        </w:rPr>
      </w:pPr>
      <w:r w:rsidRPr="00F169FA">
        <w:rPr>
          <w:rFonts w:hint="eastAsia"/>
          <w:szCs w:val="24"/>
        </w:rPr>
        <w:t>P</w:t>
      </w:r>
      <w:r w:rsidRPr="00F169FA">
        <w:rPr>
          <w:szCs w:val="24"/>
        </w:rPr>
        <w:t>er UE:</w:t>
      </w:r>
      <w:r w:rsidR="003C6F8E">
        <w:rPr>
          <w:szCs w:val="24"/>
        </w:rPr>
        <w:t xml:space="preserve"> Ericsson</w:t>
      </w:r>
      <w:r w:rsidR="0085541F">
        <w:rPr>
          <w:szCs w:val="24"/>
        </w:rPr>
        <w:t>, DOCOMO</w:t>
      </w:r>
    </w:p>
    <w:p w14:paraId="417FEACA" w14:textId="3565D87C" w:rsidR="002E11B7" w:rsidRPr="00F169FA" w:rsidRDefault="00F169FA" w:rsidP="002E11B7">
      <w:pPr>
        <w:pStyle w:val="aff"/>
        <w:numPr>
          <w:ilvl w:val="2"/>
          <w:numId w:val="10"/>
        </w:numPr>
        <w:spacing w:afterLines="50" w:after="120"/>
        <w:ind w:leftChars="0"/>
        <w:jc w:val="both"/>
        <w:rPr>
          <w:szCs w:val="24"/>
          <w:lang w:val="en-US"/>
        </w:rPr>
      </w:pPr>
      <w:r w:rsidRPr="00F169FA">
        <w:rPr>
          <w:szCs w:val="24"/>
          <w:lang w:val="en-US"/>
        </w:rPr>
        <w:t>Per FS</w:t>
      </w:r>
      <w:r>
        <w:rPr>
          <w:szCs w:val="24"/>
          <w:lang w:val="en-US"/>
        </w:rPr>
        <w:t>:</w:t>
      </w:r>
      <w:r w:rsidR="002E11B7" w:rsidRPr="002E11B7">
        <w:rPr>
          <w:szCs w:val="24"/>
        </w:rPr>
        <w:t xml:space="preserve"> Huawei, HiSilicon</w:t>
      </w:r>
      <w:r w:rsidR="003C6F8E">
        <w:rPr>
          <w:szCs w:val="24"/>
        </w:rPr>
        <w:t>, vivo</w:t>
      </w:r>
      <w:r w:rsidR="004815F7">
        <w:rPr>
          <w:szCs w:val="24"/>
        </w:rPr>
        <w:t>, Apple</w:t>
      </w:r>
    </w:p>
    <w:p w14:paraId="625AAEB8" w14:textId="5A7DD9C4" w:rsidR="00F169FA" w:rsidRPr="00F169FA" w:rsidRDefault="00F169FA" w:rsidP="00F169FA">
      <w:pPr>
        <w:pStyle w:val="aff"/>
        <w:numPr>
          <w:ilvl w:val="2"/>
          <w:numId w:val="10"/>
        </w:numPr>
        <w:spacing w:afterLines="50" w:after="120"/>
        <w:ind w:leftChars="0"/>
        <w:jc w:val="both"/>
        <w:rPr>
          <w:szCs w:val="24"/>
          <w:lang w:val="en-US"/>
        </w:rPr>
      </w:pPr>
      <w:r w:rsidRPr="00F169FA">
        <w:rPr>
          <w:szCs w:val="24"/>
          <w:lang w:val="en-US"/>
        </w:rPr>
        <w:t>Per FSPC</w:t>
      </w:r>
      <w:r>
        <w:rPr>
          <w:szCs w:val="24"/>
          <w:lang w:val="en-US"/>
        </w:rPr>
        <w:t>:</w:t>
      </w:r>
    </w:p>
    <w:tbl>
      <w:tblPr>
        <w:tblStyle w:val="afd"/>
        <w:tblW w:w="5000" w:type="pct"/>
        <w:tblLook w:val="04A0" w:firstRow="1" w:lastRow="0" w:firstColumn="1" w:lastColumn="0" w:noHBand="0" w:noVBand="1"/>
      </w:tblPr>
      <w:tblGrid>
        <w:gridCol w:w="2265"/>
        <w:gridCol w:w="20118"/>
      </w:tblGrid>
      <w:tr w:rsidR="00304775" w:rsidRPr="007F0249" w14:paraId="084F62F5" w14:textId="77777777" w:rsidTr="000F06DD">
        <w:tc>
          <w:tcPr>
            <w:tcW w:w="506" w:type="pct"/>
            <w:shd w:val="clear" w:color="auto" w:fill="F2F2F2" w:themeFill="background1" w:themeFillShade="F2"/>
          </w:tcPr>
          <w:p w14:paraId="17379AF6" w14:textId="77777777" w:rsidR="00304775" w:rsidRPr="007F0249" w:rsidRDefault="00304775" w:rsidP="000F06DD">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B40998C" w14:textId="77777777" w:rsidR="00304775" w:rsidRPr="007F0249" w:rsidRDefault="00304775" w:rsidP="000F06DD">
            <w:pPr>
              <w:spacing w:afterLines="50" w:after="120"/>
              <w:jc w:val="both"/>
              <w:rPr>
                <w:szCs w:val="21"/>
                <w:lang w:val="en-US"/>
              </w:rPr>
            </w:pPr>
            <w:r w:rsidRPr="007F0249">
              <w:rPr>
                <w:rFonts w:hint="eastAsia"/>
                <w:szCs w:val="21"/>
                <w:lang w:val="en-US"/>
              </w:rPr>
              <w:t>C</w:t>
            </w:r>
            <w:r w:rsidRPr="007F0249">
              <w:rPr>
                <w:szCs w:val="21"/>
                <w:lang w:val="en-US"/>
              </w:rPr>
              <w:t>omment</w:t>
            </w:r>
          </w:p>
        </w:tc>
      </w:tr>
      <w:tr w:rsidR="005C5CBC" w:rsidRPr="007F0249" w14:paraId="154598CD" w14:textId="77777777" w:rsidTr="000F06DD">
        <w:tc>
          <w:tcPr>
            <w:tcW w:w="506" w:type="pct"/>
          </w:tcPr>
          <w:p w14:paraId="2DF1ED37" w14:textId="77777777" w:rsidR="005C5CBC" w:rsidRDefault="005C5CBC" w:rsidP="00B24948">
            <w:pPr>
              <w:jc w:val="both"/>
              <w:rPr>
                <w:szCs w:val="21"/>
                <w:lang w:val="en-US"/>
              </w:rPr>
            </w:pPr>
          </w:p>
        </w:tc>
        <w:tc>
          <w:tcPr>
            <w:tcW w:w="4494" w:type="pct"/>
          </w:tcPr>
          <w:p w14:paraId="3526317F" w14:textId="77777777" w:rsidR="005C5CBC" w:rsidRDefault="005C5CBC" w:rsidP="00B24948">
            <w:pPr>
              <w:rPr>
                <w:szCs w:val="21"/>
                <w:lang w:val="en-US"/>
              </w:rPr>
            </w:pPr>
          </w:p>
        </w:tc>
      </w:tr>
      <w:tr w:rsidR="005C5CBC" w:rsidRPr="007F0249" w14:paraId="4D9ABCF2" w14:textId="77777777" w:rsidTr="000F06DD">
        <w:tc>
          <w:tcPr>
            <w:tcW w:w="506" w:type="pct"/>
          </w:tcPr>
          <w:p w14:paraId="79D15E31" w14:textId="77777777" w:rsidR="005C5CBC" w:rsidRDefault="005C5CBC" w:rsidP="00B24948">
            <w:pPr>
              <w:jc w:val="both"/>
              <w:rPr>
                <w:szCs w:val="21"/>
                <w:lang w:val="en-US"/>
              </w:rPr>
            </w:pPr>
          </w:p>
        </w:tc>
        <w:tc>
          <w:tcPr>
            <w:tcW w:w="4494" w:type="pct"/>
          </w:tcPr>
          <w:p w14:paraId="70176C18" w14:textId="77777777" w:rsidR="005C5CBC" w:rsidRDefault="005C5CBC" w:rsidP="00B24948">
            <w:pPr>
              <w:rPr>
                <w:szCs w:val="21"/>
                <w:lang w:val="en-US"/>
              </w:rPr>
            </w:pPr>
          </w:p>
        </w:tc>
      </w:tr>
      <w:tr w:rsidR="005C5CBC" w:rsidRPr="007F0249" w14:paraId="0713869E" w14:textId="77777777" w:rsidTr="000F06DD">
        <w:tc>
          <w:tcPr>
            <w:tcW w:w="506" w:type="pct"/>
          </w:tcPr>
          <w:p w14:paraId="4A92CFC0" w14:textId="77777777" w:rsidR="005C5CBC" w:rsidRDefault="005C5CBC" w:rsidP="00B24948">
            <w:pPr>
              <w:jc w:val="both"/>
              <w:rPr>
                <w:szCs w:val="21"/>
                <w:lang w:val="en-US"/>
              </w:rPr>
            </w:pPr>
          </w:p>
        </w:tc>
        <w:tc>
          <w:tcPr>
            <w:tcW w:w="4494" w:type="pct"/>
          </w:tcPr>
          <w:p w14:paraId="7D38CCBE" w14:textId="77777777" w:rsidR="005C5CBC" w:rsidRDefault="005C5CBC" w:rsidP="00B24948">
            <w:pPr>
              <w:rPr>
                <w:szCs w:val="21"/>
                <w:lang w:val="en-US"/>
              </w:rPr>
            </w:pPr>
          </w:p>
        </w:tc>
      </w:tr>
    </w:tbl>
    <w:p w14:paraId="15C543B4" w14:textId="77777777" w:rsidR="00304775" w:rsidRPr="009D019C" w:rsidRDefault="00304775" w:rsidP="00304775">
      <w:pPr>
        <w:spacing w:afterLines="50" w:after="120"/>
        <w:jc w:val="both"/>
        <w:rPr>
          <w:sz w:val="22"/>
        </w:rPr>
      </w:pPr>
    </w:p>
    <w:p w14:paraId="4BC31CBE" w14:textId="77777777" w:rsidR="00304775" w:rsidRDefault="00304775" w:rsidP="00304775">
      <w:pPr>
        <w:spacing w:afterLines="50" w:after="120"/>
        <w:jc w:val="both"/>
        <w:rPr>
          <w:sz w:val="22"/>
          <w:lang w:val="en-US"/>
        </w:rPr>
      </w:pPr>
    </w:p>
    <w:p w14:paraId="2F56110B" w14:textId="5AA1ADDA" w:rsidR="00304775" w:rsidRPr="0028343A" w:rsidRDefault="00304775" w:rsidP="00304775">
      <w:pPr>
        <w:spacing w:afterLines="50" w:after="120"/>
        <w:jc w:val="both"/>
        <w:rPr>
          <w:b/>
          <w:bCs/>
          <w:szCs w:val="21"/>
          <w:lang w:val="en-US"/>
        </w:rPr>
      </w:pPr>
      <w:r w:rsidRPr="00C219AB">
        <w:rPr>
          <w:b/>
          <w:bCs/>
          <w:szCs w:val="21"/>
          <w:lang w:val="en-US"/>
        </w:rPr>
        <w:t xml:space="preserve">Low priority question </w:t>
      </w:r>
      <w:r w:rsidR="008B224C">
        <w:rPr>
          <w:b/>
          <w:bCs/>
          <w:szCs w:val="21"/>
          <w:lang w:val="en-US"/>
        </w:rPr>
        <w:t>3</w:t>
      </w:r>
      <w:r w:rsidRPr="00C219AB">
        <w:rPr>
          <w:b/>
          <w:bCs/>
          <w:szCs w:val="21"/>
          <w:lang w:val="en-US"/>
        </w:rPr>
        <w:t>-</w:t>
      </w:r>
      <w:r w:rsidR="00FA65F2">
        <w:rPr>
          <w:b/>
          <w:bCs/>
          <w:szCs w:val="21"/>
          <w:lang w:val="en-US"/>
        </w:rPr>
        <w:t>4</w:t>
      </w:r>
      <w:r w:rsidRPr="00C219AB">
        <w:rPr>
          <w:b/>
          <w:bCs/>
          <w:szCs w:val="21"/>
          <w:lang w:val="en-US"/>
        </w:rPr>
        <w:t>:</w:t>
      </w:r>
    </w:p>
    <w:p w14:paraId="13D89AA1" w14:textId="2B3CE4B3" w:rsidR="00304775" w:rsidRPr="0095730B" w:rsidRDefault="00304775" w:rsidP="00304775">
      <w:pPr>
        <w:pStyle w:val="aff"/>
        <w:numPr>
          <w:ilvl w:val="0"/>
          <w:numId w:val="10"/>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 xml:space="preserve">whether/how to revise the prerequisite feature groups for </w:t>
      </w:r>
      <w:r w:rsidR="00561319">
        <w:rPr>
          <w:b/>
          <w:bCs/>
          <w:szCs w:val="24"/>
        </w:rPr>
        <w:t>FGs 25-2 to 25-3a</w:t>
      </w:r>
    </w:p>
    <w:tbl>
      <w:tblPr>
        <w:tblStyle w:val="afd"/>
        <w:tblW w:w="5000" w:type="pct"/>
        <w:tblLook w:val="04A0" w:firstRow="1" w:lastRow="0" w:firstColumn="1" w:lastColumn="0" w:noHBand="0" w:noVBand="1"/>
      </w:tblPr>
      <w:tblGrid>
        <w:gridCol w:w="2265"/>
        <w:gridCol w:w="20118"/>
      </w:tblGrid>
      <w:tr w:rsidR="00304775" w:rsidRPr="007F0249" w14:paraId="5B61AAA8" w14:textId="77777777" w:rsidTr="000F06DD">
        <w:tc>
          <w:tcPr>
            <w:tcW w:w="506" w:type="pct"/>
            <w:shd w:val="clear" w:color="auto" w:fill="F2F2F2" w:themeFill="background1" w:themeFillShade="F2"/>
          </w:tcPr>
          <w:p w14:paraId="77B0DED6" w14:textId="77777777" w:rsidR="00304775" w:rsidRPr="007F0249" w:rsidRDefault="00304775" w:rsidP="000F06DD">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761BB77" w14:textId="77777777" w:rsidR="00304775" w:rsidRPr="007F0249" w:rsidRDefault="00304775" w:rsidP="000F06DD">
            <w:pPr>
              <w:spacing w:afterLines="50" w:after="120"/>
              <w:jc w:val="both"/>
              <w:rPr>
                <w:szCs w:val="21"/>
                <w:lang w:val="en-US"/>
              </w:rPr>
            </w:pPr>
            <w:r w:rsidRPr="007F0249">
              <w:rPr>
                <w:rFonts w:hint="eastAsia"/>
                <w:szCs w:val="21"/>
                <w:lang w:val="en-US"/>
              </w:rPr>
              <w:t>C</w:t>
            </w:r>
            <w:r w:rsidRPr="007F0249">
              <w:rPr>
                <w:szCs w:val="21"/>
                <w:lang w:val="en-US"/>
              </w:rPr>
              <w:t>omment</w:t>
            </w:r>
          </w:p>
        </w:tc>
      </w:tr>
      <w:tr w:rsidR="00641CA4" w:rsidRPr="007F0249" w14:paraId="13A2330A" w14:textId="77777777" w:rsidTr="000F06DD">
        <w:tc>
          <w:tcPr>
            <w:tcW w:w="506" w:type="pct"/>
          </w:tcPr>
          <w:p w14:paraId="3E26B630" w14:textId="77777777" w:rsidR="00641CA4" w:rsidRDefault="00641CA4" w:rsidP="00485493">
            <w:pPr>
              <w:jc w:val="both"/>
              <w:rPr>
                <w:rFonts w:eastAsiaTheme="minorEastAsia"/>
                <w:lang w:val="en-US"/>
              </w:rPr>
            </w:pPr>
          </w:p>
        </w:tc>
        <w:tc>
          <w:tcPr>
            <w:tcW w:w="4494" w:type="pct"/>
          </w:tcPr>
          <w:p w14:paraId="6E281B0A" w14:textId="77777777" w:rsidR="00641CA4" w:rsidRDefault="00641CA4" w:rsidP="00485493">
            <w:pPr>
              <w:rPr>
                <w:rFonts w:eastAsiaTheme="minorEastAsia"/>
                <w:lang w:val="en-US"/>
              </w:rPr>
            </w:pPr>
          </w:p>
        </w:tc>
      </w:tr>
      <w:tr w:rsidR="00641CA4" w:rsidRPr="007F0249" w14:paraId="3BC522D5" w14:textId="77777777" w:rsidTr="000F06DD">
        <w:tc>
          <w:tcPr>
            <w:tcW w:w="506" w:type="pct"/>
          </w:tcPr>
          <w:p w14:paraId="40B9BA8E" w14:textId="77777777" w:rsidR="00641CA4" w:rsidRDefault="00641CA4" w:rsidP="00485493">
            <w:pPr>
              <w:jc w:val="both"/>
              <w:rPr>
                <w:rFonts w:eastAsiaTheme="minorEastAsia"/>
                <w:lang w:val="en-US"/>
              </w:rPr>
            </w:pPr>
          </w:p>
        </w:tc>
        <w:tc>
          <w:tcPr>
            <w:tcW w:w="4494" w:type="pct"/>
          </w:tcPr>
          <w:p w14:paraId="3036A783" w14:textId="77777777" w:rsidR="00641CA4" w:rsidRDefault="00641CA4" w:rsidP="00485493">
            <w:pPr>
              <w:rPr>
                <w:rFonts w:eastAsiaTheme="minorEastAsia"/>
                <w:lang w:val="en-US"/>
              </w:rPr>
            </w:pPr>
          </w:p>
        </w:tc>
      </w:tr>
      <w:tr w:rsidR="00641CA4" w:rsidRPr="007F0249" w14:paraId="74B0C554" w14:textId="77777777" w:rsidTr="000F06DD">
        <w:tc>
          <w:tcPr>
            <w:tcW w:w="506" w:type="pct"/>
          </w:tcPr>
          <w:p w14:paraId="3D67E204" w14:textId="77777777" w:rsidR="00641CA4" w:rsidRDefault="00641CA4" w:rsidP="00485493">
            <w:pPr>
              <w:jc w:val="both"/>
              <w:rPr>
                <w:rFonts w:eastAsiaTheme="minorEastAsia"/>
                <w:lang w:val="en-US"/>
              </w:rPr>
            </w:pPr>
          </w:p>
        </w:tc>
        <w:tc>
          <w:tcPr>
            <w:tcW w:w="4494" w:type="pct"/>
          </w:tcPr>
          <w:p w14:paraId="55568ECA" w14:textId="77777777" w:rsidR="00641CA4" w:rsidRDefault="00641CA4" w:rsidP="00485493">
            <w:pPr>
              <w:rPr>
                <w:rFonts w:eastAsiaTheme="minorEastAsia"/>
                <w:lang w:val="en-US"/>
              </w:rPr>
            </w:pPr>
          </w:p>
        </w:tc>
      </w:tr>
    </w:tbl>
    <w:p w14:paraId="731A9F40" w14:textId="77777777" w:rsidR="00304775" w:rsidRPr="001B6593" w:rsidRDefault="00304775" w:rsidP="00304775">
      <w:pPr>
        <w:spacing w:afterLines="50" w:after="120"/>
        <w:jc w:val="both"/>
        <w:rPr>
          <w:sz w:val="22"/>
        </w:rPr>
      </w:pPr>
    </w:p>
    <w:p w14:paraId="5F5C3F40" w14:textId="77777777" w:rsidR="00304775" w:rsidRDefault="00304775" w:rsidP="00304775">
      <w:pPr>
        <w:spacing w:afterLines="50" w:after="120"/>
        <w:jc w:val="both"/>
        <w:rPr>
          <w:sz w:val="22"/>
          <w:lang w:val="en-US"/>
        </w:rPr>
      </w:pPr>
    </w:p>
    <w:p w14:paraId="70F374C1" w14:textId="7F65A31D" w:rsidR="00304775" w:rsidRPr="0028343A" w:rsidRDefault="00304775" w:rsidP="00304775">
      <w:pPr>
        <w:spacing w:afterLines="50" w:after="120"/>
        <w:jc w:val="both"/>
        <w:rPr>
          <w:b/>
          <w:bCs/>
          <w:szCs w:val="21"/>
          <w:lang w:val="en-US"/>
        </w:rPr>
      </w:pPr>
      <w:r w:rsidRPr="00C219AB">
        <w:rPr>
          <w:b/>
          <w:bCs/>
          <w:szCs w:val="21"/>
          <w:lang w:val="en-US"/>
        </w:rPr>
        <w:t xml:space="preserve">Low priority question </w:t>
      </w:r>
      <w:r w:rsidR="008B224C">
        <w:rPr>
          <w:b/>
          <w:bCs/>
          <w:szCs w:val="21"/>
          <w:lang w:val="en-US"/>
        </w:rPr>
        <w:t>3</w:t>
      </w:r>
      <w:r w:rsidRPr="00C219AB">
        <w:rPr>
          <w:b/>
          <w:bCs/>
          <w:szCs w:val="21"/>
          <w:lang w:val="en-US"/>
        </w:rPr>
        <w:t>-</w:t>
      </w:r>
      <w:r w:rsidR="006E260A">
        <w:rPr>
          <w:b/>
          <w:bCs/>
          <w:szCs w:val="21"/>
          <w:lang w:val="en-US"/>
        </w:rPr>
        <w:t>5</w:t>
      </w:r>
      <w:r w:rsidRPr="00C219AB">
        <w:rPr>
          <w:b/>
          <w:bCs/>
          <w:szCs w:val="21"/>
          <w:lang w:val="en-US"/>
        </w:rPr>
        <w:t>:</w:t>
      </w:r>
    </w:p>
    <w:p w14:paraId="46D30FA4" w14:textId="7FC6C98C" w:rsidR="00304775" w:rsidRPr="0095730B" w:rsidRDefault="00304775" w:rsidP="00304775">
      <w:pPr>
        <w:pStyle w:val="aff"/>
        <w:numPr>
          <w:ilvl w:val="0"/>
          <w:numId w:val="10"/>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any other contents in </w:t>
      </w:r>
      <w:r w:rsidR="00F528A9">
        <w:rPr>
          <w:b/>
          <w:bCs/>
          <w:szCs w:val="24"/>
        </w:rPr>
        <w:t xml:space="preserve">FGs 25-2 to 25-3a </w:t>
      </w:r>
      <w:r>
        <w:rPr>
          <w:b/>
          <w:bCs/>
          <w:szCs w:val="24"/>
        </w:rPr>
        <w:t xml:space="preserve">which do not </w:t>
      </w:r>
      <w:r w:rsidRPr="0095730B">
        <w:rPr>
          <w:b/>
          <w:bCs/>
          <w:szCs w:val="24"/>
        </w:rPr>
        <w:t>have capability signaling impacts</w:t>
      </w:r>
    </w:p>
    <w:tbl>
      <w:tblPr>
        <w:tblStyle w:val="afd"/>
        <w:tblW w:w="5000" w:type="pct"/>
        <w:tblLook w:val="04A0" w:firstRow="1" w:lastRow="0" w:firstColumn="1" w:lastColumn="0" w:noHBand="0" w:noVBand="1"/>
      </w:tblPr>
      <w:tblGrid>
        <w:gridCol w:w="2265"/>
        <w:gridCol w:w="20118"/>
      </w:tblGrid>
      <w:tr w:rsidR="00304775" w:rsidRPr="007F0249" w14:paraId="1AACD724" w14:textId="77777777" w:rsidTr="000F06DD">
        <w:tc>
          <w:tcPr>
            <w:tcW w:w="506" w:type="pct"/>
            <w:shd w:val="clear" w:color="auto" w:fill="F2F2F2" w:themeFill="background1" w:themeFillShade="F2"/>
          </w:tcPr>
          <w:p w14:paraId="2A0BE66A" w14:textId="77777777" w:rsidR="00304775" w:rsidRPr="007F0249" w:rsidRDefault="00304775" w:rsidP="000F06DD">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5933033" w14:textId="77777777" w:rsidR="00304775" w:rsidRPr="007F0249" w:rsidRDefault="00304775" w:rsidP="000F06DD">
            <w:pPr>
              <w:spacing w:afterLines="50" w:after="120"/>
              <w:jc w:val="both"/>
              <w:rPr>
                <w:szCs w:val="21"/>
                <w:lang w:val="en-US"/>
              </w:rPr>
            </w:pPr>
            <w:r w:rsidRPr="007F0249">
              <w:rPr>
                <w:rFonts w:hint="eastAsia"/>
                <w:szCs w:val="21"/>
                <w:lang w:val="en-US"/>
              </w:rPr>
              <w:t>C</w:t>
            </w:r>
            <w:r w:rsidRPr="007F0249">
              <w:rPr>
                <w:szCs w:val="21"/>
                <w:lang w:val="en-US"/>
              </w:rPr>
              <w:t>omment</w:t>
            </w:r>
          </w:p>
        </w:tc>
      </w:tr>
      <w:tr w:rsidR="00304775" w:rsidRPr="007F0249" w14:paraId="56D834A7" w14:textId="77777777" w:rsidTr="000F06DD">
        <w:tc>
          <w:tcPr>
            <w:tcW w:w="506" w:type="pct"/>
          </w:tcPr>
          <w:p w14:paraId="73C645E9" w14:textId="28676152" w:rsidR="00304775" w:rsidRPr="007D0ECC" w:rsidRDefault="00304775" w:rsidP="000F06DD">
            <w:pPr>
              <w:spacing w:after="0"/>
              <w:jc w:val="both"/>
              <w:rPr>
                <w:szCs w:val="21"/>
                <w:lang w:val="en-US"/>
              </w:rPr>
            </w:pPr>
          </w:p>
        </w:tc>
        <w:tc>
          <w:tcPr>
            <w:tcW w:w="4494" w:type="pct"/>
          </w:tcPr>
          <w:p w14:paraId="1874E093" w14:textId="5FCF2265" w:rsidR="00304775" w:rsidRPr="007D0ECC" w:rsidRDefault="00304775" w:rsidP="000F06DD">
            <w:pPr>
              <w:spacing w:after="0"/>
              <w:rPr>
                <w:rFonts w:eastAsia="ＭＳ Ｐゴシック"/>
                <w:color w:val="000000"/>
                <w:szCs w:val="21"/>
                <w:lang w:val="en-US"/>
              </w:rPr>
            </w:pPr>
          </w:p>
        </w:tc>
      </w:tr>
      <w:tr w:rsidR="00AB72A8" w:rsidRPr="007F0249" w14:paraId="3A889370" w14:textId="77777777" w:rsidTr="000F06DD">
        <w:tc>
          <w:tcPr>
            <w:tcW w:w="506" w:type="pct"/>
          </w:tcPr>
          <w:p w14:paraId="68D14974" w14:textId="77777777" w:rsidR="00AB72A8" w:rsidRPr="007D0ECC" w:rsidRDefault="00AB72A8" w:rsidP="000F06DD">
            <w:pPr>
              <w:jc w:val="both"/>
              <w:rPr>
                <w:szCs w:val="21"/>
                <w:lang w:val="en-US"/>
              </w:rPr>
            </w:pPr>
          </w:p>
        </w:tc>
        <w:tc>
          <w:tcPr>
            <w:tcW w:w="4494" w:type="pct"/>
          </w:tcPr>
          <w:p w14:paraId="3FFBD0DD" w14:textId="77777777" w:rsidR="00AB72A8" w:rsidRPr="007D0ECC" w:rsidRDefault="00AB72A8" w:rsidP="000F06DD">
            <w:pPr>
              <w:rPr>
                <w:rFonts w:eastAsia="ＭＳ Ｐゴシック"/>
                <w:color w:val="000000"/>
                <w:szCs w:val="21"/>
                <w:lang w:val="en-US"/>
              </w:rPr>
            </w:pPr>
          </w:p>
        </w:tc>
      </w:tr>
      <w:tr w:rsidR="00AB72A8" w:rsidRPr="007F0249" w14:paraId="2BCAF181" w14:textId="77777777" w:rsidTr="000F06DD">
        <w:tc>
          <w:tcPr>
            <w:tcW w:w="506" w:type="pct"/>
          </w:tcPr>
          <w:p w14:paraId="499432D8" w14:textId="77777777" w:rsidR="00AB72A8" w:rsidRPr="007D0ECC" w:rsidRDefault="00AB72A8" w:rsidP="000F06DD">
            <w:pPr>
              <w:jc w:val="both"/>
              <w:rPr>
                <w:szCs w:val="21"/>
                <w:lang w:val="en-US"/>
              </w:rPr>
            </w:pPr>
          </w:p>
        </w:tc>
        <w:tc>
          <w:tcPr>
            <w:tcW w:w="4494" w:type="pct"/>
          </w:tcPr>
          <w:p w14:paraId="556F598A" w14:textId="77777777" w:rsidR="00AB72A8" w:rsidRPr="007D0ECC" w:rsidRDefault="00AB72A8" w:rsidP="000F06DD">
            <w:pPr>
              <w:rPr>
                <w:rFonts w:eastAsia="ＭＳ Ｐゴシック"/>
                <w:color w:val="000000"/>
                <w:szCs w:val="21"/>
                <w:lang w:val="en-US"/>
              </w:rPr>
            </w:pPr>
          </w:p>
        </w:tc>
      </w:tr>
    </w:tbl>
    <w:p w14:paraId="6ECC984C" w14:textId="77777777" w:rsidR="00304775" w:rsidRDefault="00304775" w:rsidP="00304775">
      <w:pPr>
        <w:spacing w:afterLines="50" w:after="120"/>
        <w:jc w:val="both"/>
        <w:rPr>
          <w:sz w:val="22"/>
        </w:rPr>
      </w:pPr>
    </w:p>
    <w:p w14:paraId="0BA5B1E8" w14:textId="77777777" w:rsidR="00304775" w:rsidRDefault="00304775" w:rsidP="00950375">
      <w:pPr>
        <w:spacing w:afterLines="50" w:after="120"/>
        <w:jc w:val="both"/>
        <w:rPr>
          <w:sz w:val="22"/>
          <w:lang w:val="en-US"/>
        </w:rPr>
      </w:pPr>
    </w:p>
    <w:p w14:paraId="0D38C457" w14:textId="55D1089C" w:rsidR="0004610B" w:rsidRDefault="0004610B" w:rsidP="00F8330C">
      <w:pPr>
        <w:spacing w:afterLines="50" w:after="120"/>
        <w:jc w:val="both"/>
        <w:rPr>
          <w:sz w:val="22"/>
          <w:lang w:val="en-US"/>
        </w:rPr>
      </w:pPr>
    </w:p>
    <w:p w14:paraId="1DD97E36" w14:textId="09D5F9EB" w:rsidR="000A0193" w:rsidRPr="009517C5" w:rsidRDefault="00CB70BE" w:rsidP="000A0193">
      <w:pPr>
        <w:pStyle w:val="1"/>
        <w:numPr>
          <w:ilvl w:val="0"/>
          <w:numId w:val="4"/>
        </w:numPr>
        <w:spacing w:before="180" w:after="120"/>
        <w:rPr>
          <w:rFonts w:eastAsia="ＭＳ 明朝"/>
          <w:b/>
          <w:bCs/>
          <w:szCs w:val="24"/>
          <w:lang w:val="en-US"/>
        </w:rPr>
      </w:pPr>
      <w:r>
        <w:rPr>
          <w:rFonts w:eastAsia="ＭＳ 明朝"/>
          <w:b/>
          <w:bCs/>
          <w:szCs w:val="24"/>
          <w:lang w:val="en-US"/>
        </w:rPr>
        <w:lastRenderedPageBreak/>
        <w:t>25-4</w:t>
      </w:r>
      <w:r w:rsidR="000A0193">
        <w:rPr>
          <w:rFonts w:eastAsia="ＭＳ 明朝"/>
          <w:b/>
          <w:bCs/>
          <w:szCs w:val="24"/>
          <w:lang w:val="en-US"/>
        </w:rPr>
        <w:t xml:space="preserve"> to </w:t>
      </w:r>
      <w:r>
        <w:rPr>
          <w:rFonts w:eastAsia="ＭＳ 明朝"/>
          <w:b/>
          <w:bCs/>
          <w:szCs w:val="24"/>
          <w:lang w:val="en-US"/>
        </w:rPr>
        <w:t>25-7</w:t>
      </w:r>
      <w:r w:rsidR="000A0193">
        <w:rPr>
          <w:rFonts w:eastAsia="ＭＳ 明朝"/>
          <w:b/>
          <w:bCs/>
          <w:szCs w:val="24"/>
          <w:lang w:val="en-US"/>
        </w:rPr>
        <w:t xml:space="preserve">: </w:t>
      </w:r>
      <w:r w:rsidR="000A0193" w:rsidRPr="0098019C">
        <w:rPr>
          <w:rFonts w:eastAsia="ＭＳ 明朝"/>
          <w:b/>
          <w:bCs/>
          <w:szCs w:val="24"/>
          <w:lang w:val="en-US"/>
        </w:rPr>
        <w:t>Retransmission of cancelled HARQ</w:t>
      </w:r>
      <w:r w:rsidR="00096AA0">
        <w:rPr>
          <w:rFonts w:eastAsia="ＭＳ 明朝"/>
          <w:b/>
          <w:bCs/>
          <w:szCs w:val="24"/>
          <w:lang w:val="en-US"/>
        </w:rPr>
        <w:t>-ACK</w:t>
      </w:r>
    </w:p>
    <w:p w14:paraId="100503CB" w14:textId="36374975" w:rsidR="000A0193" w:rsidRPr="001E3D5A" w:rsidRDefault="000A0193" w:rsidP="000A0193">
      <w:pPr>
        <w:spacing w:afterLines="50" w:after="120"/>
        <w:jc w:val="both"/>
        <w:rPr>
          <w:sz w:val="22"/>
          <w:lang w:val="en-US"/>
        </w:rPr>
      </w:pPr>
      <w:r>
        <w:rPr>
          <w:rFonts w:hint="eastAsia"/>
          <w:sz w:val="22"/>
          <w:lang w:val="en-US"/>
        </w:rPr>
        <w:t>I</w:t>
      </w:r>
      <w:r>
        <w:rPr>
          <w:sz w:val="22"/>
          <w:lang w:val="en-US"/>
        </w:rPr>
        <w:t xml:space="preserve">n [1], FGs </w:t>
      </w:r>
      <w:r w:rsidR="001E3D5A" w:rsidRPr="001E3D5A">
        <w:rPr>
          <w:sz w:val="22"/>
          <w:lang w:val="en-US"/>
        </w:rPr>
        <w:t>25-4 to 25-7</w:t>
      </w:r>
      <w:r>
        <w:rPr>
          <w:sz w:val="22"/>
          <w:lang w:val="en-US"/>
        </w:rPr>
        <w:t xml:space="preserve">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A0193" w14:paraId="596A9CD9" w14:textId="77777777" w:rsidTr="000F06DD">
        <w:trPr>
          <w:trHeight w:val="20"/>
        </w:trPr>
        <w:tc>
          <w:tcPr>
            <w:tcW w:w="1130" w:type="dxa"/>
            <w:tcBorders>
              <w:top w:val="single" w:sz="4" w:space="0" w:color="auto"/>
              <w:left w:val="single" w:sz="4" w:space="0" w:color="auto"/>
              <w:bottom w:val="single" w:sz="4" w:space="0" w:color="auto"/>
              <w:right w:val="single" w:sz="4" w:space="0" w:color="auto"/>
            </w:tcBorders>
            <w:hideMark/>
          </w:tcPr>
          <w:p w14:paraId="2B6F3B18" w14:textId="77777777" w:rsidR="000A0193" w:rsidRDefault="000A0193" w:rsidP="000F06DD">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653AD1F9" w14:textId="77777777" w:rsidR="000A0193" w:rsidRDefault="000A0193" w:rsidP="000F06DD">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1C961786" w14:textId="77777777" w:rsidR="000A0193" w:rsidRDefault="000A0193" w:rsidP="000F06DD">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45112FE5" w14:textId="77777777" w:rsidR="000A0193" w:rsidRDefault="000A0193" w:rsidP="000F06DD">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3F673138" w14:textId="77777777" w:rsidR="000A0193" w:rsidRDefault="000A0193" w:rsidP="000F06DD">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4D800B1" w14:textId="77777777" w:rsidR="000A0193" w:rsidRDefault="000A0193" w:rsidP="000F06DD">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D9F6DDB" w14:textId="77777777" w:rsidR="000A0193" w:rsidRDefault="000A0193" w:rsidP="000F06DD">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08461F3D" w14:textId="77777777" w:rsidR="000A0193" w:rsidRDefault="000A0193" w:rsidP="000F06D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5290EE0" w14:textId="77777777" w:rsidR="000A0193" w:rsidRDefault="000A0193" w:rsidP="000F06D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132C6532" w14:textId="77777777" w:rsidR="000A0193" w:rsidRDefault="000A0193" w:rsidP="000F06D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932DD06" w14:textId="77777777" w:rsidR="000A0193" w:rsidRDefault="000A0193" w:rsidP="000F06DD">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F55E8F4" w14:textId="77777777" w:rsidR="000A0193" w:rsidRDefault="000A0193" w:rsidP="000F06DD">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3DD68DD7" w14:textId="77777777" w:rsidR="000A0193" w:rsidRDefault="000A0193" w:rsidP="000F06DD">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6B0C4998" w14:textId="77777777" w:rsidR="000A0193" w:rsidRDefault="000A0193" w:rsidP="000F06DD">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17039EA" w14:textId="77777777" w:rsidR="000A0193" w:rsidRDefault="000A0193" w:rsidP="000F06DD">
            <w:pPr>
              <w:pStyle w:val="TAH"/>
              <w:rPr>
                <w:rFonts w:asciiTheme="majorHAnsi" w:hAnsiTheme="majorHAnsi" w:cstheme="majorHAnsi"/>
                <w:szCs w:val="18"/>
              </w:rPr>
            </w:pPr>
            <w:r>
              <w:rPr>
                <w:rFonts w:asciiTheme="majorHAnsi" w:hAnsiTheme="majorHAnsi" w:cstheme="majorHAnsi"/>
                <w:szCs w:val="18"/>
              </w:rPr>
              <w:t>Mandatory/Optional</w:t>
            </w:r>
          </w:p>
        </w:tc>
      </w:tr>
      <w:tr w:rsidR="003819C1" w14:paraId="4B06BD41" w14:textId="77777777" w:rsidTr="00F83EF6">
        <w:trPr>
          <w:trHeight w:val="20"/>
        </w:trPr>
        <w:tc>
          <w:tcPr>
            <w:tcW w:w="1130" w:type="dxa"/>
            <w:tcBorders>
              <w:top w:val="single" w:sz="4" w:space="0" w:color="auto"/>
              <w:left w:val="single" w:sz="4" w:space="0" w:color="auto"/>
              <w:bottom w:val="single" w:sz="4" w:space="0" w:color="auto"/>
              <w:right w:val="single" w:sz="4" w:space="0" w:color="auto"/>
            </w:tcBorders>
            <w:hideMark/>
          </w:tcPr>
          <w:p w14:paraId="0B3C2369" w14:textId="0150C2EC" w:rsidR="003819C1" w:rsidRDefault="003819C1" w:rsidP="003819C1">
            <w:pPr>
              <w:pStyle w:val="TAL"/>
              <w:rPr>
                <w:rFonts w:asciiTheme="majorHAnsi" w:hAnsiTheme="majorHAnsi" w:cstheme="majorHAnsi"/>
                <w:szCs w:val="18"/>
                <w:lang w:eastAsia="ja-JP"/>
              </w:rPr>
            </w:pPr>
            <w:r>
              <w:rPr>
                <w:rFonts w:asciiTheme="majorHAnsi" w:hAnsiTheme="majorHAnsi" w:cstheme="majorHAnsi"/>
                <w:szCs w:val="18"/>
                <w:lang w:eastAsia="ja-JP"/>
              </w:rPr>
              <w:t xml:space="preserve"> 25.</w:t>
            </w:r>
            <w:r>
              <w:t xml:space="preserve"> </w:t>
            </w:r>
            <w:r>
              <w:rPr>
                <w:rFonts w:asciiTheme="majorHAnsi" w:hAnsiTheme="majorHAnsi" w:cstheme="majorHAnsi"/>
                <w:szCs w:val="18"/>
                <w:lang w:eastAsia="ja-JP"/>
              </w:rPr>
              <w:t>NR_IIOT_URLLC_enh</w:t>
            </w:r>
          </w:p>
        </w:tc>
        <w:tc>
          <w:tcPr>
            <w:tcW w:w="710" w:type="dxa"/>
            <w:tcBorders>
              <w:top w:val="single" w:sz="4" w:space="0" w:color="auto"/>
              <w:left w:val="single" w:sz="4" w:space="0" w:color="auto"/>
              <w:bottom w:val="single" w:sz="4" w:space="0" w:color="auto"/>
              <w:right w:val="single" w:sz="4" w:space="0" w:color="auto"/>
            </w:tcBorders>
            <w:hideMark/>
          </w:tcPr>
          <w:p w14:paraId="1D2724C0" w14:textId="03182F47" w:rsidR="003819C1" w:rsidRDefault="003819C1" w:rsidP="003819C1">
            <w:pPr>
              <w:pStyle w:val="TAL"/>
              <w:rPr>
                <w:rFonts w:asciiTheme="majorHAnsi" w:hAnsiTheme="majorHAnsi" w:cstheme="majorHAnsi"/>
                <w:szCs w:val="18"/>
                <w:lang w:eastAsia="ja-JP"/>
              </w:rPr>
            </w:pPr>
            <w:r>
              <w:rPr>
                <w:rFonts w:asciiTheme="majorHAnsi" w:hAnsiTheme="majorHAnsi" w:cstheme="majorHAnsi"/>
                <w:szCs w:val="18"/>
                <w:lang w:eastAsia="ja-JP"/>
              </w:rPr>
              <w:t>25-4</w:t>
            </w:r>
          </w:p>
        </w:tc>
        <w:tc>
          <w:tcPr>
            <w:tcW w:w="1559" w:type="dxa"/>
            <w:tcBorders>
              <w:top w:val="single" w:sz="4" w:space="0" w:color="auto"/>
              <w:left w:val="single" w:sz="4" w:space="0" w:color="auto"/>
              <w:bottom w:val="single" w:sz="4" w:space="0" w:color="auto"/>
              <w:right w:val="single" w:sz="4" w:space="0" w:color="auto"/>
            </w:tcBorders>
            <w:hideMark/>
          </w:tcPr>
          <w:p w14:paraId="01B996AC" w14:textId="43AE74DB" w:rsidR="003819C1" w:rsidRDefault="003819C1" w:rsidP="003819C1">
            <w:pPr>
              <w:pStyle w:val="TAL"/>
              <w:rPr>
                <w:rFonts w:eastAsia="Times New Roman"/>
                <w:lang w:eastAsia="ja-JP"/>
              </w:rPr>
            </w:pPr>
            <w:r>
              <w:t>One-shot HARQ ACK feedback</w:t>
            </w:r>
            <w:r>
              <w:rPr>
                <w:rFonts w:eastAsia="Times New Roman"/>
                <w:lang w:eastAsia="ja-JP"/>
              </w:rPr>
              <w:t xml:space="preserve"> triggered by DCI format 1_2 </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3ED78089" w14:textId="77777777" w:rsidR="003819C1" w:rsidRDefault="003819C1" w:rsidP="003819C1">
            <w:pPr>
              <w:pStyle w:val="TAL"/>
              <w:ind w:left="267" w:hanging="267"/>
              <w:rPr>
                <w:rFonts w:asciiTheme="majorHAnsi" w:eastAsia="Times New Roman" w:hAnsiTheme="majorHAnsi" w:cstheme="majorHAnsi"/>
                <w:szCs w:val="18"/>
              </w:rPr>
            </w:pPr>
            <w:r>
              <w:rPr>
                <w:rFonts w:asciiTheme="majorHAnsi" w:eastAsia="Times New Roman" w:hAnsiTheme="majorHAnsi" w:cstheme="majorHAnsi"/>
                <w:szCs w:val="18"/>
              </w:rPr>
              <w:t>1. Support feedback of type 3 HARQ-ACK codebook, triggered by a DCI 1_2 scheduling a PDSCH</w:t>
            </w:r>
          </w:p>
          <w:p w14:paraId="74B65FA3" w14:textId="6C6AE2CE" w:rsidR="003819C1" w:rsidRDefault="003819C1" w:rsidP="003819C1">
            <w:pPr>
              <w:pStyle w:val="TAL"/>
              <w:ind w:left="267" w:hanging="267"/>
              <w:rPr>
                <w:rFonts w:asciiTheme="majorHAnsi" w:eastAsia="Times New Roman" w:hAnsiTheme="majorHAnsi" w:cstheme="majorHAnsi"/>
                <w:szCs w:val="18"/>
              </w:rPr>
            </w:pPr>
            <w:r>
              <w:rPr>
                <w:rFonts w:asciiTheme="majorHAnsi" w:eastAsia="Times New Roman" w:hAnsiTheme="majorHAnsi" w:cstheme="majorHAnsi"/>
                <w:szCs w:val="18"/>
              </w:rPr>
              <w:t>2. Support feedback of type 3 HARQ-ACK codebook, triggered by a DCI 1_2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B8BED46" w14:textId="77777777" w:rsidR="003819C1" w:rsidRDefault="003819C1" w:rsidP="003819C1">
            <w:pPr>
              <w:pStyle w:val="TAL"/>
            </w:pPr>
            <w:r>
              <w:t>10-</w:t>
            </w:r>
            <w:commentRangeStart w:id="19"/>
            <w:r>
              <w:t>16</w:t>
            </w:r>
            <w:commentRangeEnd w:id="19"/>
            <w:r>
              <w:rPr>
                <w:rStyle w:val="af5"/>
                <w:rFonts w:ascii="Times New Roman" w:eastAsiaTheme="minorEastAsia" w:hAnsi="Times New Roman"/>
              </w:rPr>
              <w:commentReference w:id="19"/>
            </w:r>
          </w:p>
          <w:p w14:paraId="221A7AC3" w14:textId="77777777" w:rsidR="003819C1" w:rsidRDefault="003819C1" w:rsidP="003819C1">
            <w:pPr>
              <w:pStyle w:val="TAL"/>
            </w:pPr>
            <w:r>
              <w:t>11-</w:t>
            </w:r>
            <w:commentRangeStart w:id="20"/>
            <w:r>
              <w:t>1</w:t>
            </w:r>
            <w:commentRangeEnd w:id="20"/>
            <w:r>
              <w:rPr>
                <w:rStyle w:val="af5"/>
                <w:rFonts w:ascii="Times New Roman" w:eastAsiaTheme="minorEastAsia" w:hAnsi="Times New Roman"/>
              </w:rPr>
              <w:commentReference w:id="20"/>
            </w:r>
          </w:p>
          <w:p w14:paraId="520F1637" w14:textId="77777777" w:rsidR="003819C1" w:rsidRDefault="003819C1" w:rsidP="003819C1">
            <w:pPr>
              <w:pStyle w:val="TAL"/>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27D41E83" w14:textId="5E2E618F" w:rsidR="003819C1" w:rsidRDefault="003819C1" w:rsidP="003819C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FA35BF6" w14:textId="1E1E74D0" w:rsidR="003819C1" w:rsidRDefault="003819C1" w:rsidP="003819C1">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90BB414" w14:textId="77777777" w:rsidR="003819C1" w:rsidRDefault="003819C1" w:rsidP="003819C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108103A" w14:textId="2D96866C" w:rsidR="003819C1" w:rsidRDefault="003819C1" w:rsidP="003819C1">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4D6333F2" w14:textId="29292FEC" w:rsidR="003819C1" w:rsidRDefault="003819C1" w:rsidP="003819C1">
            <w:pPr>
              <w:pStyle w:val="TAL"/>
              <w:rPr>
                <w:rFonts w:asciiTheme="majorHAnsi" w:hAnsiTheme="majorHAnsi" w:cstheme="majorHAnsi"/>
                <w:szCs w:val="18"/>
              </w:rPr>
            </w:pPr>
            <w:r>
              <w:rPr>
                <w:rFonts w:asciiTheme="majorHAnsi" w:hAnsiTheme="majorHAnsi" w:cstheme="majorHAnsi"/>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71CCB190" w14:textId="6B72ADC0" w:rsidR="003819C1" w:rsidRDefault="003819C1" w:rsidP="003819C1">
            <w:pPr>
              <w:pStyle w:val="TAL"/>
              <w:rPr>
                <w:rFonts w:asciiTheme="majorHAnsi" w:hAnsiTheme="majorHAnsi" w:cstheme="majorHAnsi"/>
                <w:szCs w:val="18"/>
              </w:rPr>
            </w:pPr>
            <w:r>
              <w:rPr>
                <w:rFonts w:asciiTheme="majorHAnsi" w:hAnsiTheme="majorHAnsi" w:cstheme="majorHAnsi"/>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54C4DBAB" w14:textId="44E079AA" w:rsidR="003819C1" w:rsidRDefault="003819C1" w:rsidP="003819C1">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1F2C20CA" w14:textId="77777777" w:rsidR="003819C1" w:rsidRDefault="003819C1" w:rsidP="003819C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7AF2ADE9" w14:textId="3AE21F2E" w:rsidR="003819C1" w:rsidRDefault="003819C1" w:rsidP="003819C1">
            <w:pPr>
              <w:pStyle w:val="TAL"/>
              <w:rPr>
                <w:rFonts w:asciiTheme="majorHAnsi" w:hAnsiTheme="majorHAnsi" w:cstheme="majorHAnsi"/>
                <w:szCs w:val="18"/>
              </w:rPr>
            </w:pPr>
            <w:r>
              <w:rPr>
                <w:rFonts w:asciiTheme="majorHAnsi" w:hAnsiTheme="majorHAnsi" w:cstheme="majorHAnsi"/>
                <w:szCs w:val="18"/>
              </w:rPr>
              <w:t>Optional with capability signaling</w:t>
            </w:r>
          </w:p>
        </w:tc>
      </w:tr>
      <w:tr w:rsidR="003819C1" w14:paraId="1547DCD4" w14:textId="77777777" w:rsidTr="00F83EF6">
        <w:trPr>
          <w:trHeight w:val="20"/>
        </w:trPr>
        <w:tc>
          <w:tcPr>
            <w:tcW w:w="1130" w:type="dxa"/>
            <w:tcBorders>
              <w:top w:val="single" w:sz="4" w:space="0" w:color="auto"/>
              <w:left w:val="single" w:sz="4" w:space="0" w:color="auto"/>
              <w:bottom w:val="single" w:sz="4" w:space="0" w:color="auto"/>
              <w:right w:val="single" w:sz="4" w:space="0" w:color="auto"/>
            </w:tcBorders>
            <w:hideMark/>
          </w:tcPr>
          <w:p w14:paraId="5C9738F5" w14:textId="2C2618F3" w:rsidR="003819C1" w:rsidRDefault="003819C1" w:rsidP="003819C1">
            <w:pPr>
              <w:pStyle w:val="TAL"/>
              <w:rPr>
                <w:rFonts w:asciiTheme="majorHAnsi" w:hAnsiTheme="majorHAnsi" w:cstheme="majorHAnsi"/>
                <w:szCs w:val="18"/>
                <w:lang w:eastAsia="ja-JP"/>
              </w:rPr>
            </w:pPr>
            <w:r>
              <w:rPr>
                <w:rFonts w:asciiTheme="majorHAnsi" w:hAnsiTheme="majorHAnsi" w:cstheme="majorHAnsi"/>
                <w:szCs w:val="18"/>
                <w:lang w:eastAsia="ja-JP"/>
              </w:rPr>
              <w:t xml:space="preserve"> 25.</w:t>
            </w:r>
            <w:r>
              <w:t xml:space="preserve"> </w:t>
            </w:r>
            <w:r>
              <w:rPr>
                <w:rFonts w:asciiTheme="majorHAnsi" w:hAnsiTheme="majorHAnsi" w:cstheme="majorHAnsi"/>
                <w:szCs w:val="18"/>
                <w:lang w:eastAsia="ja-JP"/>
              </w:rPr>
              <w:t>NR_IIOT_URLLC_enh</w:t>
            </w:r>
          </w:p>
        </w:tc>
        <w:tc>
          <w:tcPr>
            <w:tcW w:w="710" w:type="dxa"/>
            <w:tcBorders>
              <w:top w:val="single" w:sz="4" w:space="0" w:color="auto"/>
              <w:left w:val="single" w:sz="4" w:space="0" w:color="auto"/>
              <w:bottom w:val="single" w:sz="4" w:space="0" w:color="auto"/>
              <w:right w:val="single" w:sz="4" w:space="0" w:color="auto"/>
            </w:tcBorders>
            <w:hideMark/>
          </w:tcPr>
          <w:p w14:paraId="307100BF" w14:textId="7ADB7D28" w:rsidR="003819C1" w:rsidRDefault="003819C1" w:rsidP="003819C1">
            <w:pPr>
              <w:pStyle w:val="TAL"/>
              <w:rPr>
                <w:rFonts w:asciiTheme="majorHAnsi" w:hAnsiTheme="majorHAnsi" w:cstheme="majorHAnsi"/>
                <w:szCs w:val="18"/>
                <w:lang w:eastAsia="ja-JP"/>
              </w:rPr>
            </w:pPr>
            <w:r>
              <w:rPr>
                <w:rFonts w:asciiTheme="majorHAnsi" w:hAnsiTheme="majorHAnsi" w:cstheme="majorHAnsi"/>
                <w:szCs w:val="18"/>
                <w:lang w:eastAsia="ja-JP"/>
              </w:rPr>
              <w:t>25-5</w:t>
            </w:r>
          </w:p>
        </w:tc>
        <w:tc>
          <w:tcPr>
            <w:tcW w:w="1559" w:type="dxa"/>
            <w:tcBorders>
              <w:top w:val="single" w:sz="4" w:space="0" w:color="auto"/>
              <w:left w:val="single" w:sz="4" w:space="0" w:color="auto"/>
              <w:bottom w:val="single" w:sz="4" w:space="0" w:color="auto"/>
              <w:right w:val="single" w:sz="4" w:space="0" w:color="auto"/>
            </w:tcBorders>
            <w:hideMark/>
          </w:tcPr>
          <w:p w14:paraId="7A366EE2" w14:textId="07B7A52B" w:rsidR="003819C1" w:rsidRPr="0098019C" w:rsidRDefault="003819C1" w:rsidP="003819C1">
            <w:pPr>
              <w:pStyle w:val="TAL"/>
            </w:pPr>
            <w:r>
              <w:t>PHY priority handling for one-shot HARQ ACK feedback</w:t>
            </w:r>
            <w:r>
              <w:rPr>
                <w:rFonts w:eastAsia="Times New Roman"/>
                <w:lang w:eastAsia="ja-JP"/>
              </w:rPr>
              <w:t xml:space="preserve"> </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1548C998" w14:textId="0736F240" w:rsidR="003819C1" w:rsidRDefault="003819C1" w:rsidP="003819C1">
            <w:pPr>
              <w:pStyle w:val="TAL"/>
              <w:ind w:left="267" w:hanging="267"/>
              <w:rPr>
                <w:rFonts w:asciiTheme="majorHAnsi" w:eastAsia="Times New Roman" w:hAnsiTheme="majorHAnsi" w:cstheme="majorHAnsi"/>
                <w:szCs w:val="18"/>
              </w:rPr>
            </w:pPr>
            <w:r>
              <w:rPr>
                <w:rFonts w:asciiTheme="majorHAnsi" w:eastAsia="Times New Roman" w:hAnsiTheme="majorHAnsi" w:cstheme="majorHAnsi"/>
                <w:szCs w:val="18"/>
              </w:rPr>
              <w:t>Support transmission of type 3 HARQ-ACK codebook using the first or second PUCCH configuration based on PHY priority indication in the triggering DCI</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1F83074" w14:textId="77777777" w:rsidR="003819C1" w:rsidRDefault="003819C1" w:rsidP="003819C1">
            <w:pPr>
              <w:pStyle w:val="TAL"/>
            </w:pPr>
            <w:r>
              <w:t>10-</w:t>
            </w:r>
            <w:commentRangeStart w:id="21"/>
            <w:r>
              <w:t>16</w:t>
            </w:r>
            <w:commentRangeEnd w:id="21"/>
            <w:r>
              <w:rPr>
                <w:rStyle w:val="af5"/>
                <w:rFonts w:ascii="Times New Roman" w:eastAsiaTheme="minorEastAsia" w:hAnsi="Times New Roman"/>
              </w:rPr>
              <w:commentReference w:id="21"/>
            </w:r>
          </w:p>
          <w:p w14:paraId="0967BC9E" w14:textId="77777777" w:rsidR="003819C1" w:rsidRDefault="003819C1" w:rsidP="003819C1">
            <w:pPr>
              <w:pStyle w:val="TAL"/>
            </w:pPr>
            <w:r>
              <w:t>1</w:t>
            </w:r>
            <w:commentRangeStart w:id="22"/>
            <w:r>
              <w:t>1</w:t>
            </w:r>
            <w:commentRangeEnd w:id="22"/>
            <w:r>
              <w:rPr>
                <w:rStyle w:val="af5"/>
                <w:rFonts w:ascii="Times New Roman" w:eastAsiaTheme="minorEastAsia" w:hAnsi="Times New Roman"/>
              </w:rPr>
              <w:commentReference w:id="22"/>
            </w:r>
            <w:r>
              <w:t>-4</w:t>
            </w:r>
          </w:p>
          <w:p w14:paraId="731F8420" w14:textId="77777777" w:rsidR="003819C1" w:rsidRDefault="003819C1" w:rsidP="003819C1">
            <w:pPr>
              <w:pStyle w:val="TAL"/>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1B1CB69D" w14:textId="48875767" w:rsidR="003819C1" w:rsidRDefault="003819C1" w:rsidP="003819C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7966998" w14:textId="6F60B63F" w:rsidR="003819C1" w:rsidRDefault="003819C1" w:rsidP="003819C1">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05DCDC7" w14:textId="77777777" w:rsidR="003819C1" w:rsidRDefault="003819C1" w:rsidP="003819C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9AC11CD" w14:textId="69923F60" w:rsidR="003819C1" w:rsidRDefault="003819C1" w:rsidP="003819C1">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933BC63" w14:textId="62503BD5" w:rsidR="003819C1" w:rsidRDefault="003819C1" w:rsidP="003819C1">
            <w:pPr>
              <w:pStyle w:val="TAL"/>
              <w:rPr>
                <w:rFonts w:asciiTheme="majorHAnsi" w:hAnsiTheme="majorHAnsi" w:cstheme="majorHAnsi"/>
                <w:szCs w:val="18"/>
              </w:rPr>
            </w:pPr>
            <w:r>
              <w:rPr>
                <w:rFonts w:asciiTheme="majorHAnsi" w:hAnsiTheme="majorHAnsi" w:cstheme="majorHAnsi"/>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0CF16C8" w14:textId="137FBEDC" w:rsidR="003819C1" w:rsidRDefault="003819C1" w:rsidP="003819C1">
            <w:pPr>
              <w:pStyle w:val="TAL"/>
              <w:rPr>
                <w:rFonts w:asciiTheme="majorHAnsi" w:hAnsiTheme="majorHAnsi" w:cstheme="majorHAnsi"/>
                <w:szCs w:val="18"/>
              </w:rPr>
            </w:pPr>
            <w:r>
              <w:rPr>
                <w:rFonts w:asciiTheme="majorHAnsi" w:hAnsiTheme="majorHAnsi" w:cstheme="majorHAnsi"/>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23A9B0F4" w14:textId="251FCB47" w:rsidR="003819C1" w:rsidRDefault="003819C1" w:rsidP="003819C1">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3FF64042" w14:textId="77777777" w:rsidR="003819C1" w:rsidRDefault="003819C1" w:rsidP="003819C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650BEB1E" w14:textId="7F5C4F33" w:rsidR="003819C1" w:rsidRDefault="003819C1" w:rsidP="003819C1">
            <w:pPr>
              <w:pStyle w:val="TAL"/>
              <w:rPr>
                <w:rFonts w:asciiTheme="majorHAnsi" w:hAnsiTheme="majorHAnsi" w:cstheme="majorHAnsi"/>
                <w:szCs w:val="18"/>
              </w:rPr>
            </w:pPr>
            <w:r>
              <w:rPr>
                <w:rFonts w:asciiTheme="majorHAnsi" w:hAnsiTheme="majorHAnsi" w:cstheme="majorHAnsi"/>
                <w:szCs w:val="18"/>
              </w:rPr>
              <w:t>Optional with capability signaling</w:t>
            </w:r>
          </w:p>
        </w:tc>
      </w:tr>
      <w:tr w:rsidR="003819C1" w14:paraId="7F487EE1" w14:textId="77777777" w:rsidTr="00F83EF6">
        <w:trPr>
          <w:trHeight w:val="20"/>
        </w:trPr>
        <w:tc>
          <w:tcPr>
            <w:tcW w:w="1130" w:type="dxa"/>
            <w:tcBorders>
              <w:top w:val="single" w:sz="4" w:space="0" w:color="auto"/>
              <w:left w:val="single" w:sz="4" w:space="0" w:color="auto"/>
              <w:bottom w:val="single" w:sz="4" w:space="0" w:color="auto"/>
              <w:right w:val="single" w:sz="4" w:space="0" w:color="auto"/>
            </w:tcBorders>
            <w:hideMark/>
          </w:tcPr>
          <w:p w14:paraId="00EF7F52" w14:textId="159197EE" w:rsidR="003819C1" w:rsidRDefault="003819C1" w:rsidP="003819C1">
            <w:pPr>
              <w:pStyle w:val="TAL"/>
              <w:rPr>
                <w:rFonts w:asciiTheme="majorHAnsi" w:hAnsiTheme="majorHAnsi" w:cstheme="majorHAnsi"/>
                <w:szCs w:val="18"/>
                <w:lang w:eastAsia="ja-JP"/>
              </w:rPr>
            </w:pPr>
            <w:r>
              <w:rPr>
                <w:rFonts w:asciiTheme="majorHAnsi" w:hAnsiTheme="majorHAnsi" w:cstheme="majorHAnsi"/>
                <w:szCs w:val="18"/>
                <w:lang w:eastAsia="ja-JP"/>
              </w:rPr>
              <w:t xml:space="preserve"> 25.</w:t>
            </w:r>
            <w:r>
              <w:t xml:space="preserve"> </w:t>
            </w:r>
            <w:r>
              <w:rPr>
                <w:rFonts w:asciiTheme="majorHAnsi" w:hAnsiTheme="majorHAnsi" w:cstheme="majorHAnsi"/>
                <w:szCs w:val="18"/>
                <w:lang w:eastAsia="ja-JP"/>
              </w:rPr>
              <w:t>NR_IIOT_URLLC_enh</w:t>
            </w:r>
          </w:p>
        </w:tc>
        <w:tc>
          <w:tcPr>
            <w:tcW w:w="710" w:type="dxa"/>
            <w:tcBorders>
              <w:top w:val="single" w:sz="4" w:space="0" w:color="auto"/>
              <w:left w:val="single" w:sz="4" w:space="0" w:color="auto"/>
              <w:bottom w:val="single" w:sz="4" w:space="0" w:color="auto"/>
              <w:right w:val="single" w:sz="4" w:space="0" w:color="auto"/>
            </w:tcBorders>
            <w:hideMark/>
          </w:tcPr>
          <w:p w14:paraId="7EF41925" w14:textId="3EF939BF" w:rsidR="003819C1" w:rsidRDefault="003819C1" w:rsidP="003819C1">
            <w:pPr>
              <w:pStyle w:val="TAL"/>
              <w:rPr>
                <w:rFonts w:asciiTheme="majorHAnsi" w:hAnsiTheme="majorHAnsi" w:cstheme="majorHAnsi"/>
                <w:szCs w:val="18"/>
                <w:lang w:eastAsia="ja-JP"/>
              </w:rPr>
            </w:pPr>
            <w:r>
              <w:rPr>
                <w:rFonts w:asciiTheme="majorHAnsi" w:hAnsiTheme="majorHAnsi" w:cstheme="majorHAnsi"/>
                <w:szCs w:val="18"/>
                <w:lang w:eastAsia="ja-JP"/>
              </w:rPr>
              <w:t>25-6</w:t>
            </w:r>
          </w:p>
        </w:tc>
        <w:tc>
          <w:tcPr>
            <w:tcW w:w="1559" w:type="dxa"/>
            <w:tcBorders>
              <w:top w:val="single" w:sz="4" w:space="0" w:color="auto"/>
              <w:left w:val="single" w:sz="4" w:space="0" w:color="auto"/>
              <w:bottom w:val="single" w:sz="4" w:space="0" w:color="auto"/>
              <w:right w:val="single" w:sz="4" w:space="0" w:color="auto"/>
            </w:tcBorders>
            <w:hideMark/>
          </w:tcPr>
          <w:p w14:paraId="75758EA9" w14:textId="19551371" w:rsidR="003819C1" w:rsidRPr="0098019C" w:rsidRDefault="003819C1" w:rsidP="003819C1">
            <w:pPr>
              <w:pStyle w:val="TAL"/>
            </w:pPr>
            <w:r>
              <w:t>Enhanced type 3 HARQ-ACK codebook feedback</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3E222AEB" w14:textId="77777777" w:rsidR="003819C1" w:rsidRDefault="003819C1" w:rsidP="003819C1">
            <w:pPr>
              <w:pStyle w:val="TAL"/>
              <w:ind w:left="315" w:hanging="315"/>
              <w:rPr>
                <w:rFonts w:asciiTheme="majorHAnsi" w:hAnsiTheme="majorHAnsi" w:cstheme="majorHAnsi"/>
                <w:szCs w:val="18"/>
              </w:rPr>
            </w:pPr>
            <w:r>
              <w:rPr>
                <w:rFonts w:asciiTheme="majorHAnsi" w:hAnsiTheme="majorHAnsi" w:cstheme="majorHAnsi"/>
                <w:szCs w:val="18"/>
              </w:rPr>
              <w:t>1. Support feedback of enhanced type 3 HARQ-ACK codebook, triggered by a DCI 1_1 and DCI format 1_2 (for a UE supporting DCI format 1_2, 11-1)</w:t>
            </w:r>
          </w:p>
          <w:p w14:paraId="3FD54A38" w14:textId="77777777" w:rsidR="003819C1" w:rsidRDefault="003819C1" w:rsidP="003819C1">
            <w:pPr>
              <w:pStyle w:val="TAL"/>
              <w:ind w:left="267" w:hanging="267"/>
              <w:rPr>
                <w:rFonts w:asciiTheme="majorHAnsi" w:hAnsiTheme="majorHAnsi" w:cstheme="majorHAnsi"/>
                <w:szCs w:val="18"/>
              </w:rPr>
            </w:pPr>
            <w:r>
              <w:rPr>
                <w:rFonts w:asciiTheme="majorHAnsi" w:eastAsia="Times New Roman" w:hAnsiTheme="majorHAnsi" w:cstheme="majorHAnsi"/>
                <w:szCs w:val="18"/>
              </w:rPr>
              <w:t xml:space="preserve">2. </w:t>
            </w:r>
            <w:r>
              <w:rPr>
                <w:rFonts w:asciiTheme="majorHAnsi" w:hAnsiTheme="majorHAnsi" w:cstheme="majorHAnsi"/>
                <w:szCs w:val="18"/>
              </w:rPr>
              <w:t xml:space="preserve">Support configuration of up to </w:t>
            </w:r>
            <w:r>
              <w:rPr>
                <w:rFonts w:asciiTheme="majorHAnsi" w:hAnsiTheme="majorHAnsi" w:cstheme="majorHAnsi"/>
                <w:szCs w:val="18"/>
                <w:highlight w:val="yellow"/>
              </w:rPr>
              <w:t>X</w:t>
            </w:r>
            <w:r>
              <w:rPr>
                <w:rFonts w:asciiTheme="majorHAnsi" w:hAnsiTheme="majorHAnsi" w:cstheme="majorHAnsi"/>
                <w:szCs w:val="18"/>
              </w:rPr>
              <w:t xml:space="preserve"> enhanced type 3 HARQ-ACK codebooks. </w:t>
            </w:r>
          </w:p>
          <w:p w14:paraId="748D1FCE" w14:textId="77777777" w:rsidR="003819C1" w:rsidRDefault="003819C1" w:rsidP="003819C1">
            <w:pPr>
              <w:pStyle w:val="TAL"/>
              <w:ind w:left="267" w:hanging="267"/>
              <w:rPr>
                <w:rFonts w:asciiTheme="majorHAnsi" w:eastAsia="Times New Roman" w:hAnsiTheme="majorHAnsi" w:cstheme="majorHAnsi"/>
                <w:szCs w:val="18"/>
              </w:rPr>
            </w:pPr>
            <w:r>
              <w:rPr>
                <w:rFonts w:asciiTheme="majorHAnsi" w:hAnsiTheme="majorHAnsi" w:cstheme="majorHAnsi"/>
                <w:szCs w:val="18"/>
              </w:rPr>
              <w:t>3. Support feedback of a dynamically selected enhanced type 3 HARQ-ACK codebook based on triggering information in DCI 1_1 and DCI 1_2 (for a UE supporting DCI format 1_2, 11-1)</w:t>
            </w:r>
          </w:p>
          <w:p w14:paraId="6ECFE92A" w14:textId="650A1D64" w:rsidR="003819C1" w:rsidRDefault="003819C1" w:rsidP="003819C1">
            <w:pPr>
              <w:pStyle w:val="TAL"/>
              <w:ind w:left="267" w:hanging="267"/>
              <w:rPr>
                <w:rFonts w:asciiTheme="majorHAnsi" w:eastAsia="Times New Roman" w:hAnsiTheme="majorHAnsi" w:cstheme="majorHAnsi"/>
                <w:szCs w:val="18"/>
              </w:rPr>
            </w:pPr>
            <w:r>
              <w:rPr>
                <w:rFonts w:asciiTheme="majorHAnsi" w:eastAsia="Times New Roman" w:hAnsiTheme="majorHAnsi" w:cstheme="majorHAnsi"/>
                <w:szCs w:val="18"/>
              </w:rPr>
              <w:t>4. Support transmission of enhanced type 3 HARQ-ACK codebook using the first or second PUCCH configuration based on PHY priority indication in the triggering DCI (for a UE supporting two HARQ-ACK codebooks / PUCCH config in 11-4)</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930D69C" w14:textId="0855E361" w:rsidR="003819C1" w:rsidRDefault="003819C1" w:rsidP="003819C1">
            <w:pPr>
              <w:pStyle w:val="TAL"/>
            </w:pPr>
            <w:r>
              <w:t>10-</w:t>
            </w:r>
            <w:commentRangeStart w:id="23"/>
            <w:r>
              <w:t>16</w:t>
            </w:r>
            <w:commentRangeEnd w:id="23"/>
            <w:r>
              <w:rPr>
                <w:rStyle w:val="af5"/>
                <w:rFonts w:ascii="Times New Roman" w:eastAsiaTheme="minorEastAsia" w:hAnsi="Times New Roman"/>
              </w:rPr>
              <w:commentReference w:id="23"/>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21A5FD4F" w14:textId="03657370" w:rsidR="003819C1" w:rsidRDefault="003819C1" w:rsidP="003819C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7F382FB" w14:textId="308EED26" w:rsidR="003819C1" w:rsidRDefault="003819C1" w:rsidP="003819C1">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3F4DBBB" w14:textId="77777777" w:rsidR="003819C1" w:rsidRDefault="003819C1" w:rsidP="003819C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39E7B35" w14:textId="295643E2" w:rsidR="003819C1" w:rsidRDefault="003819C1" w:rsidP="003819C1">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1E99E23" w14:textId="08D8E402" w:rsidR="003819C1" w:rsidRDefault="003819C1" w:rsidP="003819C1">
            <w:pPr>
              <w:pStyle w:val="TAL"/>
              <w:rPr>
                <w:rFonts w:asciiTheme="majorHAnsi" w:hAnsiTheme="majorHAnsi" w:cstheme="majorHAnsi"/>
                <w:szCs w:val="18"/>
              </w:rPr>
            </w:pPr>
            <w:r>
              <w:rPr>
                <w:rFonts w:asciiTheme="majorHAnsi" w:hAnsiTheme="majorHAnsi" w:cstheme="majorHAnsi"/>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1A645E30" w14:textId="08DD3E0D" w:rsidR="003819C1" w:rsidRDefault="003819C1" w:rsidP="003819C1">
            <w:pPr>
              <w:pStyle w:val="TAL"/>
              <w:rPr>
                <w:rFonts w:asciiTheme="majorHAnsi" w:hAnsiTheme="majorHAnsi" w:cstheme="majorHAnsi"/>
                <w:szCs w:val="18"/>
              </w:rPr>
            </w:pPr>
            <w:r>
              <w:rPr>
                <w:rFonts w:asciiTheme="majorHAnsi" w:hAnsiTheme="majorHAnsi" w:cstheme="majorHAnsi"/>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177E1721" w14:textId="2D499263" w:rsidR="003819C1" w:rsidRDefault="003819C1" w:rsidP="003819C1">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5B3E027A" w14:textId="77777777" w:rsidR="003819C1" w:rsidRDefault="003819C1" w:rsidP="003819C1">
            <w:pPr>
              <w:pStyle w:val="TAL"/>
              <w:rPr>
                <w:rFonts w:asciiTheme="majorHAnsi" w:hAnsiTheme="majorHAnsi" w:cstheme="majorHAnsi"/>
                <w:szCs w:val="18"/>
              </w:rPr>
            </w:pPr>
            <w:r>
              <w:rPr>
                <w:rFonts w:asciiTheme="majorHAnsi" w:hAnsiTheme="majorHAnsi" w:cstheme="majorHAnsi"/>
                <w:szCs w:val="18"/>
              </w:rPr>
              <w:t>For component 2, the UE indicates its capability in the number of enhanced type 3 HARQ-ACK codebooks: {1,...,</w:t>
            </w:r>
            <w:r>
              <w:rPr>
                <w:rFonts w:asciiTheme="majorHAnsi" w:hAnsiTheme="majorHAnsi" w:cstheme="majorHAnsi"/>
                <w:szCs w:val="18"/>
                <w:highlight w:val="yellow"/>
              </w:rPr>
              <w:t>X</w:t>
            </w:r>
            <w:r>
              <w:rPr>
                <w:rFonts w:asciiTheme="majorHAnsi" w:hAnsiTheme="majorHAnsi" w:cstheme="majorHAnsi"/>
                <w:szCs w:val="18"/>
              </w:rPr>
              <w:t>}</w:t>
            </w:r>
          </w:p>
          <w:p w14:paraId="43454CC7" w14:textId="74F1DE41" w:rsidR="003819C1" w:rsidRDefault="003819C1" w:rsidP="003819C1">
            <w:pPr>
              <w:pStyle w:val="TAL"/>
              <w:rPr>
                <w:rFonts w:asciiTheme="majorHAnsi" w:hAnsiTheme="majorHAnsi" w:cstheme="majorHAnsi"/>
                <w:szCs w:val="18"/>
              </w:rPr>
            </w:pPr>
            <w:r>
              <w:rPr>
                <w:rFonts w:asciiTheme="majorHAnsi" w:hAnsiTheme="majorHAnsi" w:cstheme="majorHAnsi"/>
                <w:szCs w:val="18"/>
              </w:rPr>
              <w:t>For component 3, the dynamic indication is only supported if the UE for component 2 supports more than one enhanced type 3 HARQ-ACK codebook to be configured</w:t>
            </w:r>
          </w:p>
        </w:tc>
        <w:tc>
          <w:tcPr>
            <w:tcW w:w="1276" w:type="dxa"/>
            <w:tcBorders>
              <w:top w:val="single" w:sz="4" w:space="0" w:color="auto"/>
              <w:left w:val="single" w:sz="4" w:space="0" w:color="auto"/>
              <w:bottom w:val="single" w:sz="4" w:space="0" w:color="auto"/>
              <w:right w:val="single" w:sz="4" w:space="0" w:color="auto"/>
            </w:tcBorders>
            <w:hideMark/>
          </w:tcPr>
          <w:p w14:paraId="549F5338" w14:textId="568F4327" w:rsidR="003819C1" w:rsidRDefault="003819C1" w:rsidP="003819C1">
            <w:pPr>
              <w:pStyle w:val="TAL"/>
              <w:rPr>
                <w:rFonts w:asciiTheme="majorHAnsi" w:hAnsiTheme="majorHAnsi" w:cstheme="majorHAnsi"/>
                <w:szCs w:val="18"/>
              </w:rPr>
            </w:pPr>
            <w:r>
              <w:rPr>
                <w:rFonts w:asciiTheme="majorHAnsi" w:hAnsiTheme="majorHAnsi" w:cstheme="majorHAnsi"/>
                <w:szCs w:val="18"/>
              </w:rPr>
              <w:t>Optional with capability signaling</w:t>
            </w:r>
          </w:p>
        </w:tc>
      </w:tr>
      <w:tr w:rsidR="003819C1" w14:paraId="6B82EB79" w14:textId="77777777" w:rsidTr="00F83EF6">
        <w:trPr>
          <w:trHeight w:val="20"/>
        </w:trPr>
        <w:tc>
          <w:tcPr>
            <w:tcW w:w="1130" w:type="dxa"/>
            <w:tcBorders>
              <w:top w:val="single" w:sz="4" w:space="0" w:color="auto"/>
              <w:left w:val="single" w:sz="4" w:space="0" w:color="auto"/>
              <w:bottom w:val="single" w:sz="4" w:space="0" w:color="auto"/>
              <w:right w:val="single" w:sz="4" w:space="0" w:color="auto"/>
            </w:tcBorders>
            <w:hideMark/>
          </w:tcPr>
          <w:p w14:paraId="1B388164" w14:textId="7124CD27" w:rsidR="003819C1" w:rsidRDefault="003819C1" w:rsidP="003819C1">
            <w:pPr>
              <w:pStyle w:val="TAL"/>
              <w:rPr>
                <w:rFonts w:asciiTheme="majorHAnsi" w:hAnsiTheme="majorHAnsi" w:cstheme="majorHAnsi"/>
                <w:szCs w:val="18"/>
                <w:lang w:eastAsia="ja-JP"/>
              </w:rPr>
            </w:pPr>
            <w:r>
              <w:rPr>
                <w:rFonts w:asciiTheme="majorHAnsi" w:hAnsiTheme="majorHAnsi" w:cstheme="majorHAnsi"/>
                <w:szCs w:val="18"/>
                <w:lang w:eastAsia="ja-JP"/>
              </w:rPr>
              <w:t xml:space="preserve"> 25.</w:t>
            </w:r>
            <w:r>
              <w:t xml:space="preserve"> </w:t>
            </w:r>
            <w:r>
              <w:rPr>
                <w:rFonts w:asciiTheme="majorHAnsi" w:hAnsiTheme="majorHAnsi" w:cstheme="majorHAnsi"/>
                <w:szCs w:val="18"/>
                <w:lang w:eastAsia="ja-JP"/>
              </w:rPr>
              <w:t>NR_IIOT_URLLC_enh</w:t>
            </w:r>
          </w:p>
        </w:tc>
        <w:tc>
          <w:tcPr>
            <w:tcW w:w="710" w:type="dxa"/>
            <w:tcBorders>
              <w:top w:val="single" w:sz="4" w:space="0" w:color="auto"/>
              <w:left w:val="single" w:sz="4" w:space="0" w:color="auto"/>
              <w:bottom w:val="single" w:sz="4" w:space="0" w:color="auto"/>
              <w:right w:val="single" w:sz="4" w:space="0" w:color="auto"/>
            </w:tcBorders>
            <w:hideMark/>
          </w:tcPr>
          <w:p w14:paraId="61C89259" w14:textId="2E72DB97" w:rsidR="003819C1" w:rsidRDefault="003819C1" w:rsidP="003819C1">
            <w:pPr>
              <w:pStyle w:val="TAL"/>
              <w:rPr>
                <w:rFonts w:asciiTheme="majorHAnsi" w:hAnsiTheme="majorHAnsi" w:cstheme="majorHAnsi"/>
                <w:szCs w:val="18"/>
                <w:lang w:eastAsia="ja-JP"/>
              </w:rPr>
            </w:pPr>
            <w:r>
              <w:rPr>
                <w:rFonts w:asciiTheme="majorHAnsi" w:hAnsiTheme="majorHAnsi" w:cstheme="majorHAnsi"/>
                <w:szCs w:val="18"/>
                <w:lang w:eastAsia="ja-JP"/>
              </w:rPr>
              <w:t>25-7</w:t>
            </w:r>
          </w:p>
        </w:tc>
        <w:tc>
          <w:tcPr>
            <w:tcW w:w="1559" w:type="dxa"/>
            <w:tcBorders>
              <w:top w:val="single" w:sz="4" w:space="0" w:color="auto"/>
              <w:left w:val="single" w:sz="4" w:space="0" w:color="auto"/>
              <w:bottom w:val="single" w:sz="4" w:space="0" w:color="auto"/>
              <w:right w:val="single" w:sz="4" w:space="0" w:color="auto"/>
            </w:tcBorders>
            <w:hideMark/>
          </w:tcPr>
          <w:p w14:paraId="66A342F0" w14:textId="642921A7" w:rsidR="003819C1" w:rsidRPr="0098019C" w:rsidRDefault="003819C1" w:rsidP="003819C1">
            <w:pPr>
              <w:pStyle w:val="TAL"/>
            </w:pPr>
            <w:r>
              <w:t xml:space="preserve">Triggered HARQ-ACK codebook re-transmission </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18FCF437" w14:textId="77777777" w:rsidR="003819C1" w:rsidRDefault="003819C1" w:rsidP="003819C1">
            <w:pPr>
              <w:pStyle w:val="TAL"/>
              <w:ind w:left="267" w:hanging="267"/>
              <w:rPr>
                <w:rFonts w:asciiTheme="majorHAnsi" w:hAnsiTheme="majorHAnsi" w:cstheme="majorBidi"/>
              </w:rPr>
            </w:pPr>
            <w:r>
              <w:rPr>
                <w:rFonts w:asciiTheme="majorHAnsi" w:hAnsiTheme="majorHAnsi" w:cstheme="majorBidi"/>
              </w:rPr>
              <w:t>1. Support HARQ-ACK re-transmission from an earlier PUCCH slot based on the triggering information in DCI format 1_1 and DCI format 1_2 (for a UE supporting DCI format 1_2, 11-1)</w:t>
            </w:r>
          </w:p>
          <w:p w14:paraId="3B318EB7" w14:textId="77777777" w:rsidR="003819C1" w:rsidRDefault="003819C1" w:rsidP="003819C1">
            <w:pPr>
              <w:pStyle w:val="TAL"/>
              <w:ind w:left="267" w:hanging="267"/>
              <w:rPr>
                <w:rFonts w:asciiTheme="majorHAnsi" w:eastAsia="Times New Roman" w:hAnsiTheme="majorHAnsi" w:cstheme="majorHAnsi"/>
                <w:szCs w:val="18"/>
              </w:rPr>
            </w:pPr>
            <w:r>
              <w:rPr>
                <w:rFonts w:asciiTheme="majorHAnsi" w:hAnsiTheme="majorHAnsi" w:cstheme="majorHAnsi"/>
                <w:szCs w:val="18"/>
              </w:rPr>
              <w:t xml:space="preserve">2. Support the related PHY priority handling in terms of HARQ-ACK codebook selection and the applicable PUCCH configuration </w:t>
            </w:r>
            <w:r>
              <w:rPr>
                <w:rFonts w:asciiTheme="majorHAnsi" w:eastAsia="Times New Roman" w:hAnsiTheme="majorHAnsi" w:cstheme="majorHAnsi"/>
                <w:szCs w:val="18"/>
              </w:rPr>
              <w:t>(for a UE supporting two HARQ-ACK codebooks / PUCCH config in 11-4)</w:t>
            </w:r>
          </w:p>
          <w:p w14:paraId="60F4662E" w14:textId="77777777" w:rsidR="003819C1" w:rsidRDefault="003819C1" w:rsidP="003819C1">
            <w:pPr>
              <w:pStyle w:val="TAL"/>
              <w:ind w:left="267" w:hanging="267"/>
              <w:rPr>
                <w:rFonts w:asciiTheme="majorHAnsi" w:eastAsia="Times New Roman"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B00EECB" w14:textId="77777777" w:rsidR="003819C1" w:rsidRDefault="003819C1" w:rsidP="003819C1">
            <w:pPr>
              <w:pStyle w:val="TAL"/>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0DD5B3CC" w14:textId="71A40C93" w:rsidR="003819C1" w:rsidRDefault="003819C1" w:rsidP="003819C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A5F489D" w14:textId="73888EF3" w:rsidR="003819C1" w:rsidRDefault="003819C1" w:rsidP="003819C1">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4718F05" w14:textId="77777777" w:rsidR="003819C1" w:rsidRDefault="003819C1" w:rsidP="003819C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3888071" w14:textId="4B29DD03" w:rsidR="003819C1" w:rsidRDefault="003819C1" w:rsidP="003819C1">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6B44FC9" w14:textId="39EC9F42" w:rsidR="003819C1" w:rsidRDefault="003819C1" w:rsidP="003819C1">
            <w:pPr>
              <w:pStyle w:val="TAL"/>
              <w:rPr>
                <w:rFonts w:asciiTheme="majorHAnsi" w:hAnsiTheme="majorHAnsi" w:cstheme="majorHAnsi"/>
                <w:szCs w:val="18"/>
              </w:rPr>
            </w:pPr>
            <w:r>
              <w:rPr>
                <w:rFonts w:asciiTheme="majorHAnsi" w:hAnsiTheme="majorHAnsi" w:cstheme="majorHAnsi"/>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E65989A" w14:textId="20A87817" w:rsidR="003819C1" w:rsidRDefault="003819C1" w:rsidP="003819C1">
            <w:pPr>
              <w:pStyle w:val="TAL"/>
              <w:rPr>
                <w:rFonts w:asciiTheme="majorHAnsi" w:hAnsiTheme="majorHAnsi" w:cstheme="majorHAnsi"/>
                <w:szCs w:val="18"/>
              </w:rPr>
            </w:pPr>
            <w:r>
              <w:rPr>
                <w:rFonts w:asciiTheme="majorHAnsi" w:hAnsiTheme="majorHAnsi" w:cstheme="majorHAnsi"/>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2A9C29D5" w14:textId="64DBE9BA" w:rsidR="003819C1" w:rsidRDefault="003819C1" w:rsidP="003819C1">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43FD9AB5" w14:textId="77777777" w:rsidR="003819C1" w:rsidRDefault="003819C1" w:rsidP="003819C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7324F2C9" w14:textId="69B8D509" w:rsidR="003819C1" w:rsidRDefault="003819C1" w:rsidP="003819C1">
            <w:pPr>
              <w:pStyle w:val="TAL"/>
              <w:rPr>
                <w:rFonts w:asciiTheme="majorHAnsi" w:hAnsiTheme="majorHAnsi" w:cstheme="majorHAnsi"/>
                <w:szCs w:val="18"/>
              </w:rPr>
            </w:pPr>
            <w:r>
              <w:rPr>
                <w:rFonts w:asciiTheme="majorHAnsi" w:hAnsiTheme="majorHAnsi" w:cstheme="majorHAnsi"/>
                <w:szCs w:val="18"/>
              </w:rPr>
              <w:t>Optional with capability signaling</w:t>
            </w:r>
          </w:p>
        </w:tc>
      </w:tr>
    </w:tbl>
    <w:p w14:paraId="31877E1B" w14:textId="77777777" w:rsidR="004C3CE1" w:rsidRPr="005D55CB" w:rsidRDefault="004C3CE1" w:rsidP="00F8330C">
      <w:pPr>
        <w:spacing w:afterLines="50" w:after="120"/>
        <w:jc w:val="both"/>
        <w:rPr>
          <w:sz w:val="22"/>
          <w:lang w:val="en-US"/>
        </w:rPr>
      </w:pPr>
    </w:p>
    <w:p w14:paraId="3B68F9C8" w14:textId="06CD1037" w:rsidR="005D55CB" w:rsidRDefault="00BC6D2B" w:rsidP="00A91D01">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BA7DC4">
        <w:rPr>
          <w:sz w:val="22"/>
          <w:lang w:val="en-US"/>
        </w:rPr>
        <w:t>7</w:t>
      </w:r>
      <w:r>
        <w:rPr>
          <w:sz w:val="22"/>
          <w:lang w:val="en-US"/>
        </w:rPr>
        <w:t>-e meeting.</w:t>
      </w:r>
    </w:p>
    <w:tbl>
      <w:tblPr>
        <w:tblStyle w:val="afd"/>
        <w:tblW w:w="0" w:type="auto"/>
        <w:tblLook w:val="04A0" w:firstRow="1" w:lastRow="0" w:firstColumn="1" w:lastColumn="0" w:noHBand="0" w:noVBand="1"/>
      </w:tblPr>
      <w:tblGrid>
        <w:gridCol w:w="621"/>
        <w:gridCol w:w="1831"/>
        <w:gridCol w:w="19931"/>
      </w:tblGrid>
      <w:tr w:rsidR="00925536" w14:paraId="553C5D6D" w14:textId="77777777" w:rsidTr="00E95464">
        <w:tc>
          <w:tcPr>
            <w:tcW w:w="621" w:type="dxa"/>
          </w:tcPr>
          <w:p w14:paraId="03AA03B8" w14:textId="3FF40ECB" w:rsidR="00925536" w:rsidRDefault="00925536" w:rsidP="00925536">
            <w:pPr>
              <w:spacing w:afterLines="50" w:after="120"/>
              <w:jc w:val="both"/>
              <w:rPr>
                <w:rFonts w:eastAsia="ＭＳ 明朝"/>
                <w:sz w:val="22"/>
              </w:rPr>
            </w:pPr>
            <w:r>
              <w:rPr>
                <w:rFonts w:eastAsia="ＭＳ 明朝" w:hint="eastAsia"/>
                <w:sz w:val="22"/>
              </w:rPr>
              <w:t>[</w:t>
            </w:r>
            <w:r>
              <w:rPr>
                <w:rFonts w:eastAsia="ＭＳ 明朝"/>
                <w:sz w:val="22"/>
              </w:rPr>
              <w:t>2]</w:t>
            </w:r>
          </w:p>
        </w:tc>
        <w:tc>
          <w:tcPr>
            <w:tcW w:w="1831" w:type="dxa"/>
          </w:tcPr>
          <w:p w14:paraId="2C5D5B26" w14:textId="10E85F69" w:rsidR="00925536" w:rsidRDefault="00925536" w:rsidP="00925536">
            <w:pPr>
              <w:spacing w:afterLines="50" w:after="120"/>
              <w:jc w:val="both"/>
              <w:rPr>
                <w:sz w:val="22"/>
                <w:lang w:val="en-US"/>
              </w:rPr>
            </w:pPr>
            <w:r w:rsidRPr="00C8744C">
              <w:rPr>
                <w:rFonts w:eastAsia="ＭＳ 明朝"/>
                <w:sz w:val="22"/>
                <w:lang w:val="en-US"/>
              </w:rPr>
              <w:t>Huawei, HiSilicon</w:t>
            </w:r>
          </w:p>
        </w:tc>
        <w:tc>
          <w:tcPr>
            <w:tcW w:w="19931" w:type="dxa"/>
          </w:tcPr>
          <w:p w14:paraId="7A83F74A" w14:textId="77777777" w:rsidR="00D44E1D" w:rsidRDefault="00D44E1D" w:rsidP="0020712A">
            <w:pPr>
              <w:pStyle w:val="aff"/>
              <w:numPr>
                <w:ilvl w:val="0"/>
                <w:numId w:val="25"/>
              </w:numPr>
              <w:autoSpaceDE/>
              <w:autoSpaceDN/>
              <w:adjustRightInd/>
              <w:spacing w:after="0" w:line="360" w:lineRule="auto"/>
              <w:ind w:leftChars="0"/>
              <w:contextualSpacing/>
              <w:rPr>
                <w:sz w:val="22"/>
                <w:szCs w:val="22"/>
                <w:lang w:eastAsia="zh-CN"/>
              </w:rPr>
            </w:pPr>
            <w:r w:rsidRPr="00496094">
              <w:rPr>
                <w:sz w:val="22"/>
                <w:szCs w:val="22"/>
                <w:lang w:eastAsia="zh-CN"/>
              </w:rPr>
              <w:t>FG 25-4</w:t>
            </w:r>
            <w:r>
              <w:rPr>
                <w:sz w:val="22"/>
                <w:szCs w:val="22"/>
                <w:lang w:eastAsia="zh-CN"/>
              </w:rPr>
              <w:t>/5</w:t>
            </w:r>
            <w:r w:rsidRPr="00496094">
              <w:rPr>
                <w:sz w:val="22"/>
                <w:szCs w:val="22"/>
                <w:lang w:eastAsia="zh-CN"/>
              </w:rPr>
              <w:t>:</w:t>
            </w:r>
            <w:r w:rsidRPr="009875CB">
              <w:rPr>
                <w:rFonts w:hint="eastAsia"/>
                <w:sz w:val="22"/>
                <w:szCs w:val="22"/>
                <w:lang w:eastAsia="zh-CN"/>
              </w:rPr>
              <w:t xml:space="preserve"> </w:t>
            </w:r>
            <w:r w:rsidRPr="007D6C1B">
              <w:rPr>
                <w:rFonts w:hint="eastAsia"/>
                <w:sz w:val="22"/>
                <w:szCs w:val="22"/>
                <w:lang w:eastAsia="zh-CN"/>
              </w:rPr>
              <w:t>C</w:t>
            </w:r>
            <w:r w:rsidRPr="007D6C1B">
              <w:rPr>
                <w:sz w:val="22"/>
                <w:szCs w:val="22"/>
                <w:lang w:eastAsia="zh-CN"/>
              </w:rPr>
              <w:t xml:space="preserve">hange “Per UE” to “Per </w:t>
            </w:r>
            <w:r>
              <w:rPr>
                <w:sz w:val="22"/>
                <w:szCs w:val="22"/>
                <w:lang w:eastAsia="zh-CN"/>
              </w:rPr>
              <w:t>band</w:t>
            </w:r>
            <w:r w:rsidRPr="007D6C1B">
              <w:rPr>
                <w:sz w:val="22"/>
                <w:szCs w:val="22"/>
                <w:lang w:eastAsia="zh-CN"/>
              </w:rPr>
              <w:t xml:space="preserve">” to </w:t>
            </w:r>
            <w:r w:rsidRPr="00FA2DEA">
              <w:rPr>
                <w:sz w:val="22"/>
                <w:szCs w:val="22"/>
                <w:lang w:eastAsia="zh-CN"/>
              </w:rPr>
              <w:t>align with the granularity of the prerequisite.</w:t>
            </w:r>
          </w:p>
          <w:p w14:paraId="33B2BAB5" w14:textId="77777777" w:rsidR="00D44E1D" w:rsidRPr="009875CB" w:rsidRDefault="00D44E1D" w:rsidP="0020712A">
            <w:pPr>
              <w:pStyle w:val="aff"/>
              <w:numPr>
                <w:ilvl w:val="0"/>
                <w:numId w:val="25"/>
              </w:numPr>
              <w:autoSpaceDE/>
              <w:autoSpaceDN/>
              <w:adjustRightInd/>
              <w:spacing w:after="0" w:line="360" w:lineRule="auto"/>
              <w:ind w:leftChars="0"/>
              <w:contextualSpacing/>
              <w:rPr>
                <w:sz w:val="22"/>
                <w:szCs w:val="22"/>
                <w:lang w:eastAsia="zh-CN"/>
              </w:rPr>
            </w:pPr>
            <w:r>
              <w:rPr>
                <w:sz w:val="22"/>
                <w:szCs w:val="22"/>
                <w:lang w:eastAsia="zh-CN"/>
              </w:rPr>
              <w:t>FG 25-6:</w:t>
            </w:r>
          </w:p>
          <w:p w14:paraId="6AB19016" w14:textId="77777777" w:rsidR="00D44E1D" w:rsidRPr="00496094" w:rsidRDefault="00D44E1D" w:rsidP="0020712A">
            <w:pPr>
              <w:pStyle w:val="aff"/>
              <w:numPr>
                <w:ilvl w:val="1"/>
                <w:numId w:val="25"/>
              </w:numPr>
              <w:autoSpaceDE/>
              <w:autoSpaceDN/>
              <w:adjustRightInd/>
              <w:spacing w:after="0" w:line="360" w:lineRule="auto"/>
              <w:ind w:leftChars="0"/>
              <w:contextualSpacing/>
              <w:rPr>
                <w:b/>
                <w:sz w:val="22"/>
                <w:szCs w:val="22"/>
                <w:lang w:eastAsia="zh-CN"/>
              </w:rPr>
            </w:pPr>
            <w:r w:rsidRPr="007D6C1B">
              <w:rPr>
                <w:rFonts w:hint="eastAsia"/>
                <w:sz w:val="22"/>
                <w:szCs w:val="22"/>
                <w:lang w:eastAsia="zh-CN"/>
              </w:rPr>
              <w:t>C</w:t>
            </w:r>
            <w:r w:rsidRPr="007D6C1B">
              <w:rPr>
                <w:sz w:val="22"/>
                <w:szCs w:val="22"/>
                <w:lang w:eastAsia="zh-CN"/>
              </w:rPr>
              <w:t xml:space="preserve">hange “Per UE” to “Per </w:t>
            </w:r>
            <w:r>
              <w:rPr>
                <w:sz w:val="22"/>
                <w:szCs w:val="22"/>
                <w:lang w:eastAsia="zh-CN"/>
              </w:rPr>
              <w:t>band</w:t>
            </w:r>
            <w:r w:rsidRPr="007D6C1B">
              <w:rPr>
                <w:sz w:val="22"/>
                <w:szCs w:val="22"/>
                <w:lang w:eastAsia="zh-CN"/>
              </w:rPr>
              <w:t xml:space="preserve">” to </w:t>
            </w:r>
            <w:r w:rsidRPr="00FA2DEA">
              <w:rPr>
                <w:sz w:val="22"/>
                <w:szCs w:val="22"/>
                <w:lang w:eastAsia="zh-CN"/>
              </w:rPr>
              <w:t>align with the granularity of the prerequisite.</w:t>
            </w:r>
          </w:p>
          <w:p w14:paraId="38F19022" w14:textId="77777777" w:rsidR="00D44E1D" w:rsidRPr="00496094" w:rsidRDefault="00D44E1D" w:rsidP="0020712A">
            <w:pPr>
              <w:pStyle w:val="aff"/>
              <w:numPr>
                <w:ilvl w:val="1"/>
                <w:numId w:val="25"/>
              </w:numPr>
              <w:autoSpaceDE/>
              <w:autoSpaceDN/>
              <w:adjustRightInd/>
              <w:spacing w:after="0" w:line="360" w:lineRule="auto"/>
              <w:ind w:leftChars="0"/>
              <w:contextualSpacing/>
              <w:rPr>
                <w:b/>
                <w:sz w:val="22"/>
                <w:szCs w:val="22"/>
                <w:lang w:eastAsia="zh-CN"/>
              </w:rPr>
            </w:pPr>
            <w:r>
              <w:rPr>
                <w:sz w:val="22"/>
                <w:szCs w:val="22"/>
                <w:lang w:eastAsia="zh-CN"/>
              </w:rPr>
              <w:t xml:space="preserve">Add a component for the maximum number of simultaneously configurable enhanced Type 3 CB. </w:t>
            </w:r>
          </w:p>
          <w:p w14:paraId="263330A9" w14:textId="77777777" w:rsidR="00D44E1D" w:rsidRPr="00496094" w:rsidRDefault="00D44E1D" w:rsidP="0020712A">
            <w:pPr>
              <w:pStyle w:val="aff"/>
              <w:numPr>
                <w:ilvl w:val="1"/>
                <w:numId w:val="25"/>
              </w:numPr>
              <w:autoSpaceDE/>
              <w:autoSpaceDN/>
              <w:adjustRightInd/>
              <w:spacing w:after="0" w:line="360" w:lineRule="auto"/>
              <w:ind w:leftChars="0"/>
              <w:contextualSpacing/>
              <w:rPr>
                <w:b/>
                <w:sz w:val="22"/>
                <w:szCs w:val="22"/>
                <w:lang w:eastAsia="zh-CN"/>
              </w:rPr>
            </w:pPr>
            <w:r>
              <w:rPr>
                <w:sz w:val="22"/>
                <w:szCs w:val="22"/>
                <w:lang w:eastAsia="zh-CN"/>
              </w:rPr>
              <w:t xml:space="preserve">Add a component for the maximum number of configured CCs for CB generation and a </w:t>
            </w:r>
            <w:bookmarkStart w:id="24" w:name="_Hlk87410034"/>
            <w:r>
              <w:rPr>
                <w:sz w:val="22"/>
                <w:szCs w:val="22"/>
                <w:lang w:eastAsia="zh-CN"/>
              </w:rPr>
              <w:t>component for the maximum number of configured HARQ processes for CB generation</w:t>
            </w:r>
            <w:bookmarkEnd w:id="24"/>
            <w:r>
              <w:rPr>
                <w:sz w:val="22"/>
                <w:szCs w:val="22"/>
                <w:lang w:eastAsia="zh-CN"/>
              </w:rPr>
              <w:t xml:space="preserve">. According to the agreement below, smaller CB size is achieved by either limited to a subset of configured CC or a subset of configured HARQ processes, UE capability should be set on the maximum number of configured CC or the maximum number of configured HARQ processes. </w:t>
            </w:r>
          </w:p>
          <w:p w14:paraId="14DE81BD" w14:textId="77777777" w:rsidR="00D44E1D" w:rsidRPr="00496094" w:rsidRDefault="00D44E1D" w:rsidP="00D44E1D">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w:t>
            </w:r>
          </w:p>
          <w:p w14:paraId="3723E7EF" w14:textId="77777777" w:rsidR="00D44E1D" w:rsidRPr="00B45F00" w:rsidRDefault="00D44E1D" w:rsidP="00D44E1D">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77857F1B" w14:textId="77777777" w:rsidR="00D44E1D" w:rsidRPr="00B45F00" w:rsidRDefault="00D44E1D" w:rsidP="00D44E1D">
            <w:pPr>
              <w:spacing w:after="0"/>
              <w:rPr>
                <w:rFonts w:ascii="Times" w:eastAsia="Batang" w:hAnsi="Times" w:cs="Times"/>
                <w:bCs/>
                <w:szCs w:val="22"/>
              </w:rPr>
            </w:pPr>
            <w:r w:rsidRPr="00B45F00">
              <w:rPr>
                <w:rFonts w:ascii="Times" w:eastAsia="Batang" w:hAnsi="Times" w:cs="Times"/>
                <w:bCs/>
                <w:szCs w:val="22"/>
              </w:rPr>
              <w:t xml:space="preserve">The following enhanced Type 3 CB types of smaller size are supported, the CB to contain either: </w:t>
            </w:r>
          </w:p>
          <w:p w14:paraId="576A335B" w14:textId="77777777" w:rsidR="00D44E1D" w:rsidRPr="00B45F00" w:rsidRDefault="00D44E1D" w:rsidP="0020712A">
            <w:pPr>
              <w:numPr>
                <w:ilvl w:val="0"/>
                <w:numId w:val="19"/>
              </w:numPr>
              <w:overflowPunct/>
              <w:autoSpaceDE/>
              <w:autoSpaceDN/>
              <w:adjustRightInd/>
              <w:spacing w:after="0"/>
              <w:jc w:val="both"/>
              <w:rPr>
                <w:rFonts w:ascii="Times" w:eastAsia="Batang" w:hAnsi="Times" w:cs="Times"/>
                <w:bCs/>
                <w:szCs w:val="22"/>
                <w:lang w:eastAsia="zh-CN"/>
              </w:rPr>
            </w:pPr>
            <w:r w:rsidRPr="00B45F00">
              <w:rPr>
                <w:rFonts w:ascii="Times" w:eastAsia="Batang" w:hAnsi="Times" w:cs="Times"/>
                <w:bCs/>
                <w:szCs w:val="22"/>
                <w:lang w:eastAsia="zh-CN"/>
              </w:rPr>
              <w:t>the HARQ processes of a subset of configured CCs, or</w:t>
            </w:r>
          </w:p>
          <w:p w14:paraId="20411057" w14:textId="77777777" w:rsidR="00D44E1D" w:rsidRPr="00B45F00" w:rsidRDefault="00D44E1D" w:rsidP="0020712A">
            <w:pPr>
              <w:numPr>
                <w:ilvl w:val="0"/>
                <w:numId w:val="19"/>
              </w:numPr>
              <w:overflowPunct/>
              <w:autoSpaceDE/>
              <w:autoSpaceDN/>
              <w:adjustRightInd/>
              <w:spacing w:after="0"/>
              <w:jc w:val="both"/>
              <w:rPr>
                <w:rFonts w:ascii="Times" w:eastAsia="Batang" w:hAnsi="Times" w:cs="Times"/>
                <w:bCs/>
                <w:szCs w:val="22"/>
                <w:lang w:eastAsia="zh-CN"/>
              </w:rPr>
            </w:pPr>
            <w:r w:rsidRPr="00B45F00">
              <w:rPr>
                <w:rFonts w:ascii="Times" w:eastAsia="Batang" w:hAnsi="Times" w:cs="Times"/>
                <w:bCs/>
                <w:szCs w:val="22"/>
                <w:lang w:eastAsia="zh-CN"/>
              </w:rPr>
              <w:t>a subset of configured HARQ processes (specific to CCs)</w:t>
            </w:r>
          </w:p>
          <w:p w14:paraId="7B1C8AC1" w14:textId="77777777" w:rsidR="00D44E1D" w:rsidRPr="00B45F00" w:rsidRDefault="00D44E1D" w:rsidP="00D44E1D">
            <w:pPr>
              <w:spacing w:after="0"/>
              <w:rPr>
                <w:rFonts w:ascii="Times" w:eastAsia="Batang" w:hAnsi="Times" w:cs="Times"/>
                <w:bCs/>
                <w:szCs w:val="22"/>
              </w:rPr>
            </w:pPr>
            <w:r w:rsidRPr="00B45F00">
              <w:rPr>
                <w:rFonts w:ascii="Times" w:eastAsia="Batang" w:hAnsi="Times" w:cs="Times"/>
                <w:bCs/>
                <w:szCs w:val="22"/>
              </w:rPr>
              <w:t>FFS: additional enh. Type 3 CB types</w:t>
            </w:r>
          </w:p>
          <w:p w14:paraId="11041450" w14:textId="77777777" w:rsidR="00D44E1D" w:rsidRPr="00496094" w:rsidRDefault="00D44E1D" w:rsidP="00D44E1D">
            <w:pPr>
              <w:autoSpaceDE/>
              <w:autoSpaceDN/>
              <w:adjustRightInd/>
              <w:spacing w:after="0" w:line="360" w:lineRule="auto"/>
              <w:rPr>
                <w:rFonts w:eastAsiaTheme="minorEastAsia"/>
                <w:b/>
                <w:sz w:val="22"/>
                <w:szCs w:val="22"/>
                <w:lang w:eastAsia="zh-CN"/>
              </w:rPr>
            </w:pPr>
            <w:r>
              <w:rPr>
                <w:rFonts w:eastAsiaTheme="minorEastAsia" w:hint="eastAsia"/>
                <w:b/>
                <w:sz w:val="22"/>
                <w:szCs w:val="22"/>
                <w:lang w:eastAsia="zh-CN"/>
              </w:rPr>
              <w:lastRenderedPageBreak/>
              <w:t>=</w:t>
            </w:r>
            <w:r>
              <w:rPr>
                <w:rFonts w:eastAsiaTheme="minorEastAsia"/>
                <w:b/>
                <w:sz w:val="22"/>
                <w:szCs w:val="22"/>
                <w:lang w:eastAsia="zh-CN"/>
              </w:rPr>
              <w:t>=========</w:t>
            </w:r>
          </w:p>
          <w:p w14:paraId="648C00D3" w14:textId="77777777" w:rsidR="00D44E1D" w:rsidRPr="00496094" w:rsidRDefault="00D44E1D" w:rsidP="0020712A">
            <w:pPr>
              <w:pStyle w:val="aff"/>
              <w:numPr>
                <w:ilvl w:val="1"/>
                <w:numId w:val="25"/>
              </w:numPr>
              <w:autoSpaceDE/>
              <w:autoSpaceDN/>
              <w:adjustRightInd/>
              <w:spacing w:after="0" w:line="360" w:lineRule="auto"/>
              <w:ind w:leftChars="0"/>
              <w:contextualSpacing/>
              <w:rPr>
                <w:b/>
                <w:sz w:val="22"/>
                <w:szCs w:val="22"/>
                <w:lang w:eastAsia="zh-CN"/>
              </w:rPr>
            </w:pPr>
            <w:r>
              <w:rPr>
                <w:sz w:val="22"/>
                <w:szCs w:val="22"/>
                <w:lang w:eastAsia="zh-CN"/>
              </w:rPr>
              <w:t>D</w:t>
            </w:r>
            <w:r w:rsidRPr="00882ECC">
              <w:rPr>
                <w:sz w:val="22"/>
                <w:szCs w:val="22"/>
                <w:lang w:eastAsia="zh-CN"/>
              </w:rPr>
              <w:t xml:space="preserve">elete 10-16 from the </w:t>
            </w:r>
            <w:r w:rsidRPr="00882ECC">
              <w:rPr>
                <w:sz w:val="22"/>
                <w:szCs w:val="22"/>
              </w:rPr>
              <w:t xml:space="preserve">prerequisite feature group for FG 25-6. </w:t>
            </w:r>
            <w:r>
              <w:rPr>
                <w:sz w:val="22"/>
                <w:szCs w:val="22"/>
              </w:rPr>
              <w:t xml:space="preserve">Enhanced type 3 HARQ-ACK codebook feedback is to achieve smaller size compared to Rel-16 type 3 HARQ-ACK codebook, thus the support of enhanced type 3 doesn't necessarily mean the support of Rel-16 type 3 HARQ-ACK codebook. </w:t>
            </w:r>
          </w:p>
          <w:p w14:paraId="6A088E98" w14:textId="77777777" w:rsidR="00D44E1D" w:rsidRPr="00882ECC" w:rsidRDefault="00D44E1D" w:rsidP="0020712A">
            <w:pPr>
              <w:pStyle w:val="aff"/>
              <w:numPr>
                <w:ilvl w:val="1"/>
                <w:numId w:val="25"/>
              </w:numPr>
              <w:autoSpaceDE/>
              <w:autoSpaceDN/>
              <w:adjustRightInd/>
              <w:spacing w:after="0" w:line="360" w:lineRule="auto"/>
              <w:ind w:leftChars="0"/>
              <w:contextualSpacing/>
              <w:rPr>
                <w:b/>
                <w:sz w:val="22"/>
                <w:szCs w:val="22"/>
                <w:lang w:eastAsia="zh-CN"/>
              </w:rPr>
            </w:pPr>
            <w:r>
              <w:rPr>
                <w:sz w:val="22"/>
                <w:szCs w:val="22"/>
              </w:rPr>
              <w:t>For enhanced type 3 HARQ-ACK codebook, different UE capabilities should be set for combination of enhanced type 3 HARQ-ACK codebook with slot-based PUCCH and sub-slot based PUCCH, similar as FG 25-8 for type 1 HARQ-ACK codebook. Therefore, FG 25-6 should be limited to slot-based PUCCH while add a new FG 25-6a for sub-slot PUCCH.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83"/>
              <w:gridCol w:w="742"/>
              <w:gridCol w:w="2085"/>
              <w:gridCol w:w="5218"/>
              <w:gridCol w:w="768"/>
              <w:gridCol w:w="796"/>
              <w:gridCol w:w="784"/>
              <w:gridCol w:w="768"/>
              <w:gridCol w:w="768"/>
              <w:gridCol w:w="705"/>
              <w:gridCol w:w="705"/>
              <w:gridCol w:w="784"/>
              <w:gridCol w:w="1502"/>
              <w:gridCol w:w="1297"/>
            </w:tblGrid>
            <w:tr w:rsidR="00D44E1D" w:rsidRPr="006645A6" w14:paraId="56763AAC" w14:textId="77777777" w:rsidTr="00D44E1D">
              <w:trPr>
                <w:trHeight w:val="20"/>
              </w:trPr>
              <w:tc>
                <w:tcPr>
                  <w:tcW w:w="706" w:type="pct"/>
                  <w:tcMar>
                    <w:top w:w="0" w:type="dxa"/>
                    <w:left w:w="108" w:type="dxa"/>
                    <w:bottom w:w="0" w:type="dxa"/>
                    <w:right w:w="108" w:type="dxa"/>
                  </w:tcMar>
                  <w:hideMark/>
                </w:tcPr>
                <w:p w14:paraId="6553454B" w14:textId="77777777" w:rsidR="00D44E1D" w:rsidRPr="005B7066" w:rsidRDefault="00D44E1D" w:rsidP="00D44E1D">
                  <w:pPr>
                    <w:rPr>
                      <w:rFonts w:ascii="Arial" w:hAnsi="Arial" w:cs="Arial"/>
                      <w:sz w:val="13"/>
                      <w:szCs w:val="13"/>
                    </w:rPr>
                  </w:pPr>
                  <w:r w:rsidRPr="005B7066">
                    <w:rPr>
                      <w:rFonts w:ascii="Arial" w:hAnsi="Arial" w:cs="Arial"/>
                      <w:sz w:val="13"/>
                      <w:szCs w:val="13"/>
                    </w:rPr>
                    <w:t>25. NR_IIOT_URLLC_enh</w:t>
                  </w:r>
                </w:p>
              </w:tc>
              <w:tc>
                <w:tcPr>
                  <w:tcW w:w="188" w:type="pct"/>
                  <w:tcMar>
                    <w:top w:w="0" w:type="dxa"/>
                    <w:left w:w="108" w:type="dxa"/>
                    <w:bottom w:w="0" w:type="dxa"/>
                    <w:right w:w="108" w:type="dxa"/>
                  </w:tcMar>
                  <w:hideMark/>
                </w:tcPr>
                <w:p w14:paraId="4696338D" w14:textId="77777777" w:rsidR="00D44E1D" w:rsidRPr="005B7066" w:rsidRDefault="00D44E1D" w:rsidP="00D44E1D">
                  <w:pPr>
                    <w:rPr>
                      <w:rFonts w:ascii="Arial" w:hAnsi="Arial" w:cs="Arial"/>
                      <w:sz w:val="13"/>
                      <w:szCs w:val="13"/>
                    </w:rPr>
                  </w:pPr>
                  <w:r w:rsidRPr="005B7066">
                    <w:rPr>
                      <w:rFonts w:ascii="Arial" w:hAnsi="Arial" w:cs="Arial"/>
                      <w:sz w:val="13"/>
                      <w:szCs w:val="13"/>
                    </w:rPr>
                    <w:t>25-6</w:t>
                  </w:r>
                </w:p>
              </w:tc>
              <w:tc>
                <w:tcPr>
                  <w:tcW w:w="529" w:type="pct"/>
                  <w:tcMar>
                    <w:top w:w="0" w:type="dxa"/>
                    <w:left w:w="108" w:type="dxa"/>
                    <w:bottom w:w="0" w:type="dxa"/>
                    <w:right w:w="108" w:type="dxa"/>
                  </w:tcMar>
                  <w:hideMark/>
                </w:tcPr>
                <w:p w14:paraId="0B4471E1" w14:textId="77777777" w:rsidR="00D44E1D" w:rsidRPr="005B7066" w:rsidRDefault="00D44E1D" w:rsidP="00D44E1D">
                  <w:pPr>
                    <w:rPr>
                      <w:rFonts w:ascii="Arial" w:hAnsi="Arial" w:cs="Arial"/>
                      <w:sz w:val="13"/>
                      <w:szCs w:val="13"/>
                    </w:rPr>
                  </w:pPr>
                  <w:r w:rsidRPr="005B7066">
                    <w:rPr>
                      <w:rFonts w:ascii="Arial" w:hAnsi="Arial" w:cs="Arial"/>
                      <w:sz w:val="13"/>
                      <w:szCs w:val="13"/>
                    </w:rPr>
                    <w:t xml:space="preserve">Enhanced type 3 HARQ-ACK codebook feedback </w:t>
                  </w:r>
                  <w:r w:rsidRPr="005B7066">
                    <w:rPr>
                      <w:rFonts w:ascii="Arial" w:hAnsi="Arial" w:cs="Arial"/>
                      <w:color w:val="FF0000"/>
                      <w:sz w:val="13"/>
                      <w:szCs w:val="13"/>
                    </w:rPr>
                    <w:t>for slot PUCCH</w:t>
                  </w:r>
                </w:p>
              </w:tc>
              <w:tc>
                <w:tcPr>
                  <w:tcW w:w="1324" w:type="pct"/>
                  <w:shd w:val="clear" w:color="auto" w:fill="FFFF00"/>
                  <w:tcMar>
                    <w:top w:w="0" w:type="dxa"/>
                    <w:left w:w="108" w:type="dxa"/>
                    <w:bottom w:w="0" w:type="dxa"/>
                    <w:right w:w="108" w:type="dxa"/>
                  </w:tcMar>
                  <w:hideMark/>
                </w:tcPr>
                <w:p w14:paraId="5BD18D6B" w14:textId="77777777" w:rsidR="00D44E1D" w:rsidRPr="005B7066" w:rsidRDefault="00D44E1D" w:rsidP="00D44E1D">
                  <w:pPr>
                    <w:rPr>
                      <w:rFonts w:ascii="Arial" w:hAnsi="Arial" w:cs="Arial"/>
                      <w:sz w:val="13"/>
                      <w:szCs w:val="13"/>
                    </w:rPr>
                  </w:pPr>
                  <w:r w:rsidRPr="005B7066">
                    <w:rPr>
                      <w:rFonts w:ascii="Arial" w:hAnsi="Arial" w:cs="Arial"/>
                      <w:color w:val="000000"/>
                      <w:sz w:val="13"/>
                      <w:szCs w:val="13"/>
                    </w:rPr>
                    <w:t xml:space="preserve">1. Support feedback of enhanced type 3 HARQ-ACK codebook </w:t>
                  </w:r>
                  <w:r w:rsidRPr="005B7066">
                    <w:rPr>
                      <w:rFonts w:ascii="Arial" w:hAnsi="Arial" w:cs="Arial"/>
                      <w:color w:val="FF0000"/>
                      <w:sz w:val="13"/>
                      <w:szCs w:val="13"/>
                    </w:rPr>
                    <w:t>for slot PUCCH</w:t>
                  </w:r>
                  <w:r w:rsidRPr="005B7066">
                    <w:rPr>
                      <w:rFonts w:ascii="Arial" w:hAnsi="Arial" w:cs="Arial"/>
                      <w:color w:val="000000"/>
                      <w:sz w:val="13"/>
                      <w:szCs w:val="13"/>
                    </w:rPr>
                    <w:t>, triggered by a DCI 1_1 and DCI format 1_2 (for a UE supporting DCI format 1_2, and 1-1)</w:t>
                  </w:r>
                </w:p>
                <w:p w14:paraId="112B230E" w14:textId="77777777" w:rsidR="00D44E1D" w:rsidRPr="005B7066" w:rsidRDefault="00D44E1D" w:rsidP="00D44E1D">
                  <w:pPr>
                    <w:rPr>
                      <w:rFonts w:ascii="Arial" w:hAnsi="Arial" w:cs="Arial"/>
                      <w:sz w:val="13"/>
                      <w:szCs w:val="13"/>
                    </w:rPr>
                  </w:pPr>
                  <w:r w:rsidRPr="005B7066">
                    <w:rPr>
                      <w:rFonts w:ascii="Arial" w:hAnsi="Arial" w:cs="Arial"/>
                      <w:color w:val="000000"/>
                      <w:sz w:val="13"/>
                      <w:szCs w:val="13"/>
                    </w:rPr>
                    <w:t xml:space="preserve">2. Support configuration of up to X enhanced type 3 HARQ-ACK codebooks </w:t>
                  </w:r>
                  <w:r w:rsidRPr="005B7066">
                    <w:rPr>
                      <w:rFonts w:ascii="Arial" w:hAnsi="Arial" w:cs="Arial"/>
                      <w:color w:val="FF0000"/>
                      <w:sz w:val="13"/>
                      <w:szCs w:val="13"/>
                    </w:rPr>
                    <w:t>for slot PUCCH</w:t>
                  </w:r>
                  <w:r w:rsidRPr="005B7066">
                    <w:rPr>
                      <w:rFonts w:ascii="Arial" w:hAnsi="Arial" w:cs="Arial"/>
                      <w:color w:val="000000"/>
                      <w:sz w:val="13"/>
                      <w:szCs w:val="13"/>
                    </w:rPr>
                    <w:t>.</w:t>
                  </w:r>
                </w:p>
                <w:p w14:paraId="3EEC9A1E" w14:textId="77777777" w:rsidR="00D44E1D" w:rsidRPr="005B7066" w:rsidRDefault="00D44E1D" w:rsidP="00D44E1D">
                  <w:pPr>
                    <w:rPr>
                      <w:rFonts w:ascii="Arial" w:hAnsi="Arial" w:cs="Arial"/>
                      <w:color w:val="000000"/>
                      <w:sz w:val="13"/>
                      <w:szCs w:val="13"/>
                    </w:rPr>
                  </w:pPr>
                  <w:r w:rsidRPr="005B7066">
                    <w:rPr>
                      <w:rFonts w:ascii="Arial" w:hAnsi="Arial" w:cs="Arial"/>
                      <w:color w:val="000000"/>
                      <w:sz w:val="13"/>
                      <w:szCs w:val="13"/>
                    </w:rPr>
                    <w:t xml:space="preserve">3. Support feedback of a dynamically selected enhanced type 3 HARQ-ACK codebook </w:t>
                  </w:r>
                  <w:r w:rsidRPr="005B7066">
                    <w:rPr>
                      <w:rFonts w:ascii="Arial" w:hAnsi="Arial" w:cs="Arial"/>
                      <w:color w:val="FF0000"/>
                      <w:sz w:val="13"/>
                      <w:szCs w:val="13"/>
                    </w:rPr>
                    <w:t>for slot PUCCH</w:t>
                  </w:r>
                  <w:r w:rsidRPr="005B7066">
                    <w:rPr>
                      <w:rFonts w:ascii="Arial" w:hAnsi="Arial" w:cs="Arial"/>
                      <w:color w:val="000000"/>
                      <w:sz w:val="13"/>
                      <w:szCs w:val="13"/>
                    </w:rPr>
                    <w:t xml:space="preserve"> based on triggering information in DCI 1_1 and DCI 1_2 (for a UE supporting DCI format 1_2, 11-1)</w:t>
                  </w:r>
                </w:p>
                <w:p w14:paraId="15E1360F" w14:textId="77777777" w:rsidR="00D44E1D" w:rsidRPr="005B7066" w:rsidRDefault="00D44E1D" w:rsidP="00D44E1D">
                  <w:pPr>
                    <w:rPr>
                      <w:rFonts w:ascii="Arial" w:hAnsi="Arial" w:cs="Arial"/>
                      <w:color w:val="000000"/>
                      <w:sz w:val="13"/>
                      <w:szCs w:val="13"/>
                    </w:rPr>
                  </w:pPr>
                  <w:r w:rsidRPr="005B7066">
                    <w:rPr>
                      <w:rFonts w:ascii="Arial" w:hAnsi="Arial" w:cs="Arial"/>
                      <w:strike/>
                      <w:color w:val="000000" w:themeColor="text1"/>
                      <w:sz w:val="13"/>
                      <w:szCs w:val="13"/>
                    </w:rPr>
                    <w:t>4</w:t>
                  </w:r>
                  <w:r w:rsidRPr="005B7066">
                    <w:rPr>
                      <w:rFonts w:ascii="Arial" w:hAnsi="Arial" w:cs="Arial"/>
                      <w:color w:val="000000" w:themeColor="text1"/>
                      <w:sz w:val="13"/>
                      <w:szCs w:val="13"/>
                    </w:rPr>
                    <w:t>.</w:t>
                  </w:r>
                  <w:r w:rsidRPr="005B7066">
                    <w:rPr>
                      <w:rFonts w:ascii="Arial" w:hAnsi="Arial" w:cs="Arial"/>
                      <w:color w:val="000000"/>
                      <w:sz w:val="13"/>
                      <w:szCs w:val="13"/>
                    </w:rPr>
                    <w:t xml:space="preserve"> Support transmission of enhanced type 3 HARQ-ACK codebook </w:t>
                  </w:r>
                  <w:r w:rsidRPr="005B7066">
                    <w:rPr>
                      <w:rFonts w:ascii="Arial" w:hAnsi="Arial" w:cs="Arial"/>
                      <w:color w:val="FF0000"/>
                      <w:sz w:val="13"/>
                      <w:szCs w:val="13"/>
                    </w:rPr>
                    <w:t>for slot PUCCH</w:t>
                  </w:r>
                  <w:r w:rsidRPr="005B7066">
                    <w:rPr>
                      <w:rFonts w:ascii="Arial" w:hAnsi="Arial" w:cs="Arial"/>
                      <w:color w:val="000000"/>
                      <w:sz w:val="13"/>
                      <w:szCs w:val="13"/>
                    </w:rPr>
                    <w:t xml:space="preserve"> using the first or second PUCCH configuration based on PHY priority indication in the triggering DCI (for a UE supporting two HARQ-ACK codebooks / PUCCH config in 11-4)</w:t>
                  </w:r>
                </w:p>
                <w:p w14:paraId="7BE3AA06" w14:textId="77777777" w:rsidR="00D44E1D" w:rsidRDefault="00D44E1D" w:rsidP="00D44E1D">
                  <w:pPr>
                    <w:rPr>
                      <w:rFonts w:ascii="Arial" w:hAnsi="Arial" w:cs="Arial"/>
                      <w:color w:val="FF0000"/>
                      <w:sz w:val="13"/>
                      <w:szCs w:val="13"/>
                    </w:rPr>
                  </w:pPr>
                  <w:bookmarkStart w:id="25" w:name="OLE_LINK64"/>
                  <w:r w:rsidRPr="005B7066">
                    <w:rPr>
                      <w:rFonts w:ascii="Arial" w:hAnsi="Arial" w:cs="Arial"/>
                      <w:color w:val="FF0000"/>
                      <w:sz w:val="13"/>
                      <w:szCs w:val="13"/>
                    </w:rPr>
                    <w:t xml:space="preserve">5. </w:t>
                  </w:r>
                  <w:r>
                    <w:rPr>
                      <w:rFonts w:ascii="Arial" w:hAnsi="Arial" w:cs="Arial"/>
                      <w:color w:val="FF0000"/>
                      <w:sz w:val="13"/>
                      <w:szCs w:val="13"/>
                    </w:rPr>
                    <w:t>Supported m</w:t>
                  </w:r>
                  <w:r w:rsidRPr="005B7066">
                    <w:rPr>
                      <w:rFonts w:ascii="Arial" w:hAnsi="Arial" w:cs="Arial"/>
                      <w:color w:val="FF0000"/>
                      <w:sz w:val="13"/>
                      <w:szCs w:val="13"/>
                    </w:rPr>
                    <w:t>aximum number of configured CCs</w:t>
                  </w:r>
                  <w:r>
                    <w:rPr>
                      <w:rFonts w:ascii="Arial" w:hAnsi="Arial" w:cs="Arial"/>
                      <w:color w:val="FF0000"/>
                      <w:sz w:val="13"/>
                      <w:szCs w:val="13"/>
                    </w:rPr>
                    <w:t xml:space="preserve"> Y</w:t>
                  </w:r>
                  <w:r w:rsidRPr="005B7066">
                    <w:rPr>
                      <w:rFonts w:ascii="Arial" w:hAnsi="Arial" w:cs="Arial"/>
                      <w:color w:val="FF0000"/>
                      <w:sz w:val="13"/>
                      <w:szCs w:val="13"/>
                    </w:rPr>
                    <w:t xml:space="preserve"> for </w:t>
                  </w:r>
                  <w:r>
                    <w:rPr>
                      <w:rFonts w:ascii="Arial" w:hAnsi="Arial" w:cs="Arial"/>
                      <w:color w:val="FF0000"/>
                      <w:sz w:val="13"/>
                      <w:szCs w:val="13"/>
                    </w:rPr>
                    <w:t xml:space="preserve">an enhanced type 3 codebook. </w:t>
                  </w:r>
                </w:p>
                <w:p w14:paraId="67FE9A71" w14:textId="77777777" w:rsidR="00D44E1D" w:rsidRDefault="00D44E1D" w:rsidP="00D44E1D">
                  <w:pPr>
                    <w:rPr>
                      <w:rFonts w:ascii="Arial" w:hAnsi="Arial" w:cs="Arial"/>
                      <w:color w:val="FF0000"/>
                      <w:sz w:val="13"/>
                      <w:szCs w:val="13"/>
                    </w:rPr>
                  </w:pPr>
                  <w:r>
                    <w:rPr>
                      <w:rFonts w:ascii="Arial" w:hAnsi="Arial" w:cs="Arial"/>
                      <w:color w:val="FF0000"/>
                      <w:sz w:val="13"/>
                      <w:szCs w:val="13"/>
                    </w:rPr>
                    <w:t>6</w:t>
                  </w:r>
                  <w:r w:rsidRPr="005B7066">
                    <w:rPr>
                      <w:rFonts w:ascii="Arial" w:hAnsi="Arial" w:cs="Arial"/>
                      <w:color w:val="FF0000"/>
                      <w:sz w:val="13"/>
                      <w:szCs w:val="13"/>
                    </w:rPr>
                    <w:t xml:space="preserve">. </w:t>
                  </w:r>
                  <w:r>
                    <w:rPr>
                      <w:rFonts w:ascii="Arial" w:hAnsi="Arial" w:cs="Arial"/>
                      <w:color w:val="FF0000"/>
                      <w:sz w:val="13"/>
                      <w:szCs w:val="13"/>
                    </w:rPr>
                    <w:t>Supported m</w:t>
                  </w:r>
                  <w:r w:rsidRPr="005B7066">
                    <w:rPr>
                      <w:rFonts w:ascii="Arial" w:hAnsi="Arial" w:cs="Arial"/>
                      <w:color w:val="FF0000"/>
                      <w:sz w:val="13"/>
                      <w:szCs w:val="13"/>
                    </w:rPr>
                    <w:t>aximum number of configured HARQ processes</w:t>
                  </w:r>
                  <w:r>
                    <w:rPr>
                      <w:rFonts w:ascii="Arial" w:hAnsi="Arial" w:cs="Arial"/>
                      <w:color w:val="FF0000"/>
                      <w:sz w:val="13"/>
                      <w:szCs w:val="13"/>
                    </w:rPr>
                    <w:t xml:space="preserve"> Z </w:t>
                  </w:r>
                  <w:r w:rsidRPr="005B7066">
                    <w:rPr>
                      <w:rFonts w:ascii="Arial" w:hAnsi="Arial" w:cs="Arial"/>
                      <w:color w:val="FF0000"/>
                      <w:sz w:val="13"/>
                      <w:szCs w:val="13"/>
                    </w:rPr>
                    <w:t xml:space="preserve">for </w:t>
                  </w:r>
                  <w:r>
                    <w:rPr>
                      <w:rFonts w:ascii="Arial" w:hAnsi="Arial" w:cs="Arial"/>
                      <w:color w:val="FF0000"/>
                      <w:sz w:val="13"/>
                      <w:szCs w:val="13"/>
                    </w:rPr>
                    <w:t xml:space="preserve">an enhanced type 3 codebook. </w:t>
                  </w:r>
                </w:p>
                <w:bookmarkEnd w:id="25"/>
                <w:p w14:paraId="2D77E168" w14:textId="77777777" w:rsidR="00D44E1D" w:rsidRPr="005B7066" w:rsidRDefault="00D44E1D" w:rsidP="00D44E1D">
                  <w:pPr>
                    <w:rPr>
                      <w:rFonts w:ascii="Arial" w:hAnsi="Arial" w:cs="Arial"/>
                      <w:color w:val="000000"/>
                      <w:sz w:val="13"/>
                      <w:szCs w:val="13"/>
                    </w:rPr>
                  </w:pPr>
                </w:p>
                <w:p w14:paraId="6B0F0C06" w14:textId="77777777" w:rsidR="00D44E1D" w:rsidRPr="005B7066" w:rsidRDefault="00D44E1D" w:rsidP="00D44E1D">
                  <w:pPr>
                    <w:rPr>
                      <w:rFonts w:ascii="Arial" w:eastAsia="ＭＳ 明朝" w:hAnsi="Arial" w:cs="Arial"/>
                      <w:color w:val="000000"/>
                      <w:sz w:val="13"/>
                      <w:szCs w:val="13"/>
                    </w:rPr>
                  </w:pPr>
                </w:p>
              </w:tc>
              <w:tc>
                <w:tcPr>
                  <w:tcW w:w="195" w:type="pct"/>
                  <w:shd w:val="clear" w:color="auto" w:fill="FFFF00"/>
                  <w:tcMar>
                    <w:top w:w="0" w:type="dxa"/>
                    <w:left w:w="108" w:type="dxa"/>
                    <w:bottom w:w="0" w:type="dxa"/>
                    <w:right w:w="108" w:type="dxa"/>
                  </w:tcMar>
                  <w:hideMark/>
                </w:tcPr>
                <w:p w14:paraId="3B4D39B1" w14:textId="77777777" w:rsidR="00D44E1D" w:rsidRPr="005B7066" w:rsidRDefault="00D44E1D" w:rsidP="00D44E1D">
                  <w:pPr>
                    <w:rPr>
                      <w:rFonts w:ascii="Arial" w:hAnsi="Arial" w:cs="Arial"/>
                      <w:strike/>
                      <w:sz w:val="13"/>
                      <w:szCs w:val="13"/>
                    </w:rPr>
                  </w:pPr>
                  <w:r w:rsidRPr="005B7066">
                    <w:rPr>
                      <w:rFonts w:ascii="Arial" w:hAnsi="Arial" w:cs="Arial"/>
                      <w:strike/>
                      <w:color w:val="FF0000"/>
                      <w:sz w:val="13"/>
                      <w:szCs w:val="13"/>
                    </w:rPr>
                    <w:t>10-16</w:t>
                  </w:r>
                </w:p>
              </w:tc>
              <w:tc>
                <w:tcPr>
                  <w:tcW w:w="202" w:type="pct"/>
                  <w:shd w:val="clear" w:color="auto" w:fill="FFFF00"/>
                  <w:tcMar>
                    <w:top w:w="0" w:type="dxa"/>
                    <w:left w:w="108" w:type="dxa"/>
                    <w:bottom w:w="0" w:type="dxa"/>
                    <w:right w:w="108" w:type="dxa"/>
                  </w:tcMar>
                  <w:hideMark/>
                </w:tcPr>
                <w:p w14:paraId="1CAB0A5A" w14:textId="77777777" w:rsidR="00D44E1D" w:rsidRPr="005B7066" w:rsidRDefault="00D44E1D" w:rsidP="00D44E1D">
                  <w:pPr>
                    <w:rPr>
                      <w:rFonts w:ascii="Arial" w:hAnsi="Arial" w:cs="Arial"/>
                      <w:sz w:val="13"/>
                      <w:szCs w:val="13"/>
                    </w:rPr>
                  </w:pPr>
                  <w:r w:rsidRPr="005B7066">
                    <w:rPr>
                      <w:rFonts w:ascii="Arial" w:hAnsi="Arial" w:cs="Arial"/>
                      <w:color w:val="000000"/>
                      <w:sz w:val="13"/>
                      <w:szCs w:val="13"/>
                    </w:rPr>
                    <w:t>Yes</w:t>
                  </w:r>
                </w:p>
              </w:tc>
              <w:tc>
                <w:tcPr>
                  <w:tcW w:w="199" w:type="pct"/>
                  <w:shd w:val="clear" w:color="auto" w:fill="FFFF00"/>
                  <w:tcMar>
                    <w:top w:w="0" w:type="dxa"/>
                    <w:left w:w="108" w:type="dxa"/>
                    <w:bottom w:w="0" w:type="dxa"/>
                    <w:right w:w="108" w:type="dxa"/>
                  </w:tcMar>
                  <w:hideMark/>
                </w:tcPr>
                <w:p w14:paraId="68B8EA5F" w14:textId="77777777" w:rsidR="00D44E1D" w:rsidRPr="005B7066" w:rsidRDefault="00D44E1D" w:rsidP="00D44E1D">
                  <w:pPr>
                    <w:rPr>
                      <w:rFonts w:ascii="Arial" w:hAnsi="Arial" w:cs="Arial"/>
                      <w:sz w:val="13"/>
                      <w:szCs w:val="13"/>
                    </w:rPr>
                  </w:pPr>
                  <w:r w:rsidRPr="005B7066">
                    <w:rPr>
                      <w:rFonts w:ascii="Arial" w:hAnsi="Arial" w:cs="Arial"/>
                      <w:color w:val="000000"/>
                      <w:sz w:val="13"/>
                      <w:szCs w:val="13"/>
                    </w:rPr>
                    <w:t>N/A</w:t>
                  </w:r>
                </w:p>
              </w:tc>
              <w:tc>
                <w:tcPr>
                  <w:tcW w:w="195" w:type="pct"/>
                  <w:shd w:val="clear" w:color="auto" w:fill="FFFF00"/>
                  <w:tcMar>
                    <w:top w:w="0" w:type="dxa"/>
                    <w:left w:w="108" w:type="dxa"/>
                    <w:bottom w:w="0" w:type="dxa"/>
                    <w:right w:w="108" w:type="dxa"/>
                  </w:tcMar>
                  <w:hideMark/>
                </w:tcPr>
                <w:p w14:paraId="190429E3" w14:textId="77777777" w:rsidR="00D44E1D" w:rsidRPr="005B7066" w:rsidRDefault="00D44E1D" w:rsidP="00D44E1D">
                  <w:pPr>
                    <w:rPr>
                      <w:rFonts w:ascii="Arial" w:hAnsi="Arial" w:cs="Arial"/>
                      <w:sz w:val="13"/>
                      <w:szCs w:val="13"/>
                    </w:rPr>
                  </w:pPr>
                  <w:r w:rsidRPr="005B7066">
                    <w:rPr>
                      <w:rFonts w:ascii="Arial" w:hAnsi="Arial" w:cs="Arial"/>
                      <w:color w:val="000000"/>
                      <w:sz w:val="13"/>
                      <w:szCs w:val="13"/>
                    </w:rPr>
                    <w:t> </w:t>
                  </w:r>
                </w:p>
              </w:tc>
              <w:tc>
                <w:tcPr>
                  <w:tcW w:w="195" w:type="pct"/>
                  <w:shd w:val="clear" w:color="auto" w:fill="FFFF00"/>
                  <w:tcMar>
                    <w:top w:w="0" w:type="dxa"/>
                    <w:left w:w="108" w:type="dxa"/>
                    <w:bottom w:w="0" w:type="dxa"/>
                    <w:right w:w="108" w:type="dxa"/>
                  </w:tcMar>
                  <w:hideMark/>
                </w:tcPr>
                <w:p w14:paraId="4FC7A81B" w14:textId="77777777" w:rsidR="00D44E1D" w:rsidRPr="005B7066" w:rsidRDefault="00D44E1D" w:rsidP="00D44E1D">
                  <w:pPr>
                    <w:rPr>
                      <w:rFonts w:ascii="Arial" w:hAnsi="Arial" w:cs="Arial"/>
                      <w:sz w:val="13"/>
                      <w:szCs w:val="13"/>
                    </w:rPr>
                  </w:pPr>
                  <w:r w:rsidRPr="005B7066">
                    <w:rPr>
                      <w:rFonts w:ascii="Arial" w:hAnsi="Arial" w:cs="Arial"/>
                      <w:color w:val="000000"/>
                      <w:sz w:val="13"/>
                      <w:szCs w:val="13"/>
                    </w:rPr>
                    <w:t xml:space="preserve">Per </w:t>
                  </w:r>
                  <w:r w:rsidRPr="005B7066">
                    <w:rPr>
                      <w:rFonts w:ascii="Arial" w:hAnsi="Arial" w:cs="Arial"/>
                      <w:color w:val="FF0000"/>
                      <w:sz w:val="13"/>
                      <w:szCs w:val="13"/>
                    </w:rPr>
                    <w:t>band</w:t>
                  </w:r>
                </w:p>
              </w:tc>
              <w:tc>
                <w:tcPr>
                  <w:tcW w:w="179" w:type="pct"/>
                  <w:shd w:val="clear" w:color="auto" w:fill="FFFF00"/>
                  <w:tcMar>
                    <w:top w:w="0" w:type="dxa"/>
                    <w:left w:w="108" w:type="dxa"/>
                    <w:bottom w:w="0" w:type="dxa"/>
                    <w:right w:w="108" w:type="dxa"/>
                  </w:tcMar>
                  <w:hideMark/>
                </w:tcPr>
                <w:p w14:paraId="3988E7F4" w14:textId="77777777" w:rsidR="00D44E1D" w:rsidRPr="005B7066" w:rsidRDefault="00D44E1D" w:rsidP="00D44E1D">
                  <w:pPr>
                    <w:rPr>
                      <w:rFonts w:ascii="Arial" w:hAnsi="Arial" w:cs="Arial"/>
                      <w:color w:val="FF0000"/>
                      <w:sz w:val="13"/>
                      <w:szCs w:val="13"/>
                    </w:rPr>
                  </w:pPr>
                  <w:r w:rsidRPr="005B7066">
                    <w:rPr>
                      <w:rFonts w:ascii="Arial" w:hAnsi="Arial" w:cs="Arial"/>
                      <w:color w:val="FF0000"/>
                      <w:sz w:val="13"/>
                      <w:szCs w:val="13"/>
                    </w:rPr>
                    <w:t>N/A</w:t>
                  </w:r>
                </w:p>
              </w:tc>
              <w:tc>
                <w:tcPr>
                  <w:tcW w:w="179" w:type="pct"/>
                  <w:shd w:val="clear" w:color="auto" w:fill="FFFF00"/>
                  <w:tcMar>
                    <w:top w:w="0" w:type="dxa"/>
                    <w:left w:w="108" w:type="dxa"/>
                    <w:bottom w:w="0" w:type="dxa"/>
                    <w:right w:w="108" w:type="dxa"/>
                  </w:tcMar>
                  <w:hideMark/>
                </w:tcPr>
                <w:p w14:paraId="543754CE" w14:textId="77777777" w:rsidR="00D44E1D" w:rsidRPr="005B7066" w:rsidRDefault="00D44E1D" w:rsidP="00D44E1D">
                  <w:pPr>
                    <w:rPr>
                      <w:rFonts w:ascii="Arial" w:hAnsi="Arial" w:cs="Arial"/>
                      <w:color w:val="FF0000"/>
                      <w:sz w:val="13"/>
                      <w:szCs w:val="13"/>
                    </w:rPr>
                  </w:pPr>
                  <w:r w:rsidRPr="005B7066">
                    <w:rPr>
                      <w:rFonts w:ascii="Arial" w:hAnsi="Arial" w:cs="Arial"/>
                      <w:color w:val="FF0000"/>
                      <w:sz w:val="13"/>
                      <w:szCs w:val="13"/>
                    </w:rPr>
                    <w:t>N/A</w:t>
                  </w:r>
                </w:p>
              </w:tc>
              <w:tc>
                <w:tcPr>
                  <w:tcW w:w="199" w:type="pct"/>
                  <w:shd w:val="clear" w:color="auto" w:fill="FFFF00"/>
                  <w:tcMar>
                    <w:top w:w="0" w:type="dxa"/>
                    <w:left w:w="108" w:type="dxa"/>
                    <w:bottom w:w="0" w:type="dxa"/>
                    <w:right w:w="108" w:type="dxa"/>
                  </w:tcMar>
                  <w:hideMark/>
                </w:tcPr>
                <w:p w14:paraId="69BD4284" w14:textId="77777777" w:rsidR="00D44E1D" w:rsidRPr="005B7066" w:rsidRDefault="00D44E1D" w:rsidP="00D44E1D">
                  <w:pPr>
                    <w:rPr>
                      <w:rFonts w:ascii="Arial" w:hAnsi="Arial" w:cs="Arial"/>
                      <w:sz w:val="13"/>
                      <w:szCs w:val="13"/>
                    </w:rPr>
                  </w:pPr>
                  <w:r w:rsidRPr="005B7066">
                    <w:rPr>
                      <w:rFonts w:ascii="Arial" w:hAnsi="Arial" w:cs="Arial"/>
                      <w:color w:val="000000"/>
                      <w:sz w:val="13"/>
                      <w:szCs w:val="13"/>
                    </w:rPr>
                    <w:t>N/A</w:t>
                  </w:r>
                </w:p>
              </w:tc>
              <w:tc>
                <w:tcPr>
                  <w:tcW w:w="381" w:type="pct"/>
                  <w:shd w:val="clear" w:color="auto" w:fill="FFFF00"/>
                  <w:tcMar>
                    <w:top w:w="0" w:type="dxa"/>
                    <w:left w:w="108" w:type="dxa"/>
                    <w:bottom w:w="0" w:type="dxa"/>
                    <w:right w:w="108" w:type="dxa"/>
                  </w:tcMar>
                  <w:hideMark/>
                </w:tcPr>
                <w:p w14:paraId="1CADC06F" w14:textId="77777777" w:rsidR="00D44E1D" w:rsidRPr="005B7066" w:rsidRDefault="00D44E1D" w:rsidP="00D44E1D">
                  <w:pPr>
                    <w:rPr>
                      <w:rFonts w:ascii="Arial" w:hAnsi="Arial" w:cs="Arial"/>
                      <w:sz w:val="13"/>
                      <w:szCs w:val="13"/>
                    </w:rPr>
                  </w:pPr>
                  <w:r w:rsidRPr="005B7066">
                    <w:rPr>
                      <w:rFonts w:ascii="Arial" w:hAnsi="Arial" w:cs="Arial"/>
                      <w:color w:val="000000"/>
                      <w:sz w:val="13"/>
                      <w:szCs w:val="13"/>
                    </w:rPr>
                    <w:t>For component 2, the UE indicates its capability in the number of enhanced type 3 HARQ-ACK codebooks: {1,...,X}</w:t>
                  </w:r>
                </w:p>
                <w:p w14:paraId="50BC2D2D" w14:textId="77777777" w:rsidR="00D44E1D" w:rsidRPr="005B7066" w:rsidRDefault="00D44E1D" w:rsidP="00D44E1D">
                  <w:pPr>
                    <w:rPr>
                      <w:rFonts w:ascii="Arial" w:hAnsi="Arial" w:cs="Arial"/>
                      <w:color w:val="000000"/>
                      <w:sz w:val="13"/>
                      <w:szCs w:val="13"/>
                    </w:rPr>
                  </w:pPr>
                  <w:r w:rsidRPr="005B7066">
                    <w:rPr>
                      <w:rFonts w:ascii="Arial" w:hAnsi="Arial" w:cs="Arial"/>
                      <w:color w:val="000000"/>
                      <w:sz w:val="13"/>
                      <w:szCs w:val="13"/>
                    </w:rPr>
                    <w:t>For component 3, the dynamic indication is only supported if the UE for component 2 supports more than one enhanced type 3 HARQ-ACK codebook to be configured</w:t>
                  </w:r>
                </w:p>
                <w:p w14:paraId="5E1E02CB" w14:textId="77777777" w:rsidR="00D44E1D" w:rsidRDefault="00D44E1D" w:rsidP="00D44E1D">
                  <w:pPr>
                    <w:rPr>
                      <w:rFonts w:ascii="Arial" w:hAnsi="Arial" w:cs="Arial"/>
                      <w:color w:val="FF0000"/>
                      <w:sz w:val="13"/>
                      <w:szCs w:val="13"/>
                    </w:rPr>
                  </w:pPr>
                  <w:r w:rsidRPr="005B7066">
                    <w:rPr>
                      <w:rFonts w:ascii="Arial" w:hAnsi="Arial" w:cs="Arial"/>
                      <w:color w:val="FF0000"/>
                      <w:sz w:val="13"/>
                      <w:szCs w:val="13"/>
                    </w:rPr>
                    <w:t xml:space="preserve">For component </w:t>
                  </w:r>
                  <w:r>
                    <w:rPr>
                      <w:rFonts w:ascii="Arial" w:hAnsi="Arial" w:cs="Arial"/>
                      <w:color w:val="FF0000"/>
                      <w:sz w:val="13"/>
                      <w:szCs w:val="13"/>
                    </w:rPr>
                    <w:t>5</w:t>
                  </w:r>
                  <w:r w:rsidRPr="005B7066">
                    <w:rPr>
                      <w:rFonts w:ascii="Arial" w:hAnsi="Arial" w:cs="Arial"/>
                      <w:color w:val="FF0000"/>
                      <w:sz w:val="13"/>
                      <w:szCs w:val="13"/>
                    </w:rPr>
                    <w:t>, the UE indicates its capability in the number of</w:t>
                  </w:r>
                  <w:r>
                    <w:rPr>
                      <w:rFonts w:ascii="Arial" w:hAnsi="Arial" w:cs="Arial"/>
                      <w:color w:val="FF0000"/>
                      <w:sz w:val="13"/>
                      <w:szCs w:val="13"/>
                    </w:rPr>
                    <w:t xml:space="preserve"> configured</w:t>
                  </w:r>
                  <w:r w:rsidRPr="005B7066">
                    <w:rPr>
                      <w:rFonts w:ascii="Arial" w:hAnsi="Arial" w:cs="Arial"/>
                      <w:color w:val="FF0000"/>
                      <w:sz w:val="13"/>
                      <w:szCs w:val="13"/>
                    </w:rPr>
                    <w:t xml:space="preserve"> CCs: {1,...,Y}</w:t>
                  </w:r>
                </w:p>
                <w:p w14:paraId="405E11B8" w14:textId="77777777" w:rsidR="00D44E1D" w:rsidRDefault="00D44E1D" w:rsidP="00D44E1D">
                  <w:pPr>
                    <w:rPr>
                      <w:rFonts w:ascii="Arial" w:hAnsi="Arial" w:cs="Arial"/>
                      <w:color w:val="FF0000"/>
                      <w:sz w:val="13"/>
                      <w:szCs w:val="13"/>
                    </w:rPr>
                  </w:pPr>
                </w:p>
                <w:p w14:paraId="73DA8FDD" w14:textId="77777777" w:rsidR="00D44E1D" w:rsidRPr="005B7066" w:rsidRDefault="00D44E1D" w:rsidP="00D44E1D">
                  <w:pPr>
                    <w:rPr>
                      <w:rFonts w:ascii="Arial" w:hAnsi="Arial" w:cs="Arial"/>
                      <w:sz w:val="13"/>
                      <w:szCs w:val="13"/>
                    </w:rPr>
                  </w:pPr>
                  <w:r w:rsidRPr="005B7066">
                    <w:rPr>
                      <w:rFonts w:ascii="Arial" w:hAnsi="Arial" w:cs="Arial"/>
                      <w:color w:val="FF0000"/>
                      <w:sz w:val="13"/>
                      <w:szCs w:val="13"/>
                    </w:rPr>
                    <w:t xml:space="preserve">For component </w:t>
                  </w:r>
                  <w:r>
                    <w:rPr>
                      <w:rFonts w:ascii="Arial" w:hAnsi="Arial" w:cs="Arial"/>
                      <w:color w:val="FF0000"/>
                      <w:sz w:val="13"/>
                      <w:szCs w:val="13"/>
                    </w:rPr>
                    <w:t>5</w:t>
                  </w:r>
                  <w:r w:rsidRPr="005B7066">
                    <w:rPr>
                      <w:rFonts w:ascii="Arial" w:hAnsi="Arial" w:cs="Arial"/>
                      <w:color w:val="FF0000"/>
                      <w:sz w:val="13"/>
                      <w:szCs w:val="13"/>
                    </w:rPr>
                    <w:t xml:space="preserve">, the UE indicates its capability in the number of </w:t>
                  </w:r>
                  <w:r>
                    <w:rPr>
                      <w:rFonts w:ascii="Arial" w:hAnsi="Arial" w:cs="Arial"/>
                      <w:color w:val="FF0000"/>
                      <w:sz w:val="13"/>
                      <w:szCs w:val="13"/>
                    </w:rPr>
                    <w:t>configured HARQ processes</w:t>
                  </w:r>
                  <w:r w:rsidRPr="005B7066">
                    <w:rPr>
                      <w:rFonts w:ascii="Arial" w:hAnsi="Arial" w:cs="Arial"/>
                      <w:color w:val="FF0000"/>
                      <w:sz w:val="13"/>
                      <w:szCs w:val="13"/>
                    </w:rPr>
                    <w:t>: {1,...,</w:t>
                  </w:r>
                  <w:r>
                    <w:rPr>
                      <w:rFonts w:ascii="Arial" w:hAnsi="Arial" w:cs="Arial"/>
                      <w:color w:val="FF0000"/>
                      <w:sz w:val="13"/>
                      <w:szCs w:val="13"/>
                    </w:rPr>
                    <w:t>Z</w:t>
                  </w:r>
                  <w:r w:rsidRPr="005B7066">
                    <w:rPr>
                      <w:rFonts w:ascii="Arial" w:hAnsi="Arial" w:cs="Arial"/>
                      <w:color w:val="FF0000"/>
                      <w:sz w:val="13"/>
                      <w:szCs w:val="13"/>
                    </w:rPr>
                    <w:t>}</w:t>
                  </w:r>
                </w:p>
              </w:tc>
              <w:tc>
                <w:tcPr>
                  <w:tcW w:w="329" w:type="pct"/>
                  <w:tcMar>
                    <w:top w:w="0" w:type="dxa"/>
                    <w:left w:w="108" w:type="dxa"/>
                    <w:bottom w:w="0" w:type="dxa"/>
                    <w:right w:w="108" w:type="dxa"/>
                  </w:tcMar>
                  <w:hideMark/>
                </w:tcPr>
                <w:p w14:paraId="22CE1131" w14:textId="77777777" w:rsidR="00D44E1D" w:rsidRPr="005B7066" w:rsidRDefault="00D44E1D" w:rsidP="00D44E1D">
                  <w:pPr>
                    <w:rPr>
                      <w:rFonts w:ascii="Arial" w:hAnsi="Arial" w:cs="Arial"/>
                      <w:sz w:val="13"/>
                      <w:szCs w:val="13"/>
                    </w:rPr>
                  </w:pPr>
                  <w:r w:rsidRPr="005B7066">
                    <w:rPr>
                      <w:rFonts w:ascii="Arial" w:hAnsi="Arial" w:cs="Arial"/>
                      <w:sz w:val="13"/>
                      <w:szCs w:val="13"/>
                    </w:rPr>
                    <w:t>Optional with capability signaling</w:t>
                  </w:r>
                </w:p>
              </w:tc>
            </w:tr>
          </w:tbl>
          <w:p w14:paraId="10B5C954" w14:textId="77777777" w:rsidR="00D44E1D" w:rsidRPr="00386B1B" w:rsidRDefault="00D44E1D" w:rsidP="00D44E1D">
            <w:pPr>
              <w:autoSpaceDE/>
              <w:autoSpaceDN/>
              <w:adjustRightInd/>
              <w:spacing w:after="0" w:line="360" w:lineRule="auto"/>
              <w:rPr>
                <w:rFonts w:eastAsiaTheme="minorEastAsia"/>
                <w:b/>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0"/>
              <w:gridCol w:w="829"/>
              <w:gridCol w:w="1644"/>
              <w:gridCol w:w="3694"/>
              <w:gridCol w:w="828"/>
              <w:gridCol w:w="902"/>
              <w:gridCol w:w="887"/>
              <w:gridCol w:w="520"/>
              <w:gridCol w:w="1036"/>
              <w:gridCol w:w="887"/>
              <w:gridCol w:w="887"/>
              <w:gridCol w:w="887"/>
              <w:gridCol w:w="2041"/>
              <w:gridCol w:w="1553"/>
            </w:tblGrid>
            <w:tr w:rsidR="00D44E1D" w:rsidRPr="006645A6" w14:paraId="214CEC39" w14:textId="77777777" w:rsidTr="00D44E1D">
              <w:trPr>
                <w:trHeight w:val="20"/>
              </w:trPr>
              <w:tc>
                <w:tcPr>
                  <w:tcW w:w="789" w:type="pct"/>
                  <w:tcMar>
                    <w:top w:w="0" w:type="dxa"/>
                    <w:left w:w="108" w:type="dxa"/>
                    <w:bottom w:w="0" w:type="dxa"/>
                    <w:right w:w="108" w:type="dxa"/>
                  </w:tcMar>
                  <w:hideMark/>
                </w:tcPr>
                <w:p w14:paraId="28F9641F" w14:textId="77777777" w:rsidR="00D44E1D" w:rsidRPr="00F579F8" w:rsidRDefault="00D44E1D" w:rsidP="00D44E1D">
                  <w:pPr>
                    <w:rPr>
                      <w:rFonts w:ascii="Arial" w:hAnsi="Arial" w:cs="Arial"/>
                      <w:color w:val="FF0000"/>
                      <w:sz w:val="13"/>
                      <w:szCs w:val="13"/>
                    </w:rPr>
                  </w:pPr>
                  <w:r w:rsidRPr="00F579F8">
                    <w:rPr>
                      <w:rFonts w:ascii="Arial" w:hAnsi="Arial" w:cs="Arial"/>
                      <w:color w:val="FF0000"/>
                      <w:sz w:val="13"/>
                      <w:szCs w:val="13"/>
                    </w:rPr>
                    <w:t>25. NR_IIOT_URLLC_enh</w:t>
                  </w:r>
                </w:p>
              </w:tc>
              <w:tc>
                <w:tcPr>
                  <w:tcW w:w="210" w:type="pct"/>
                  <w:tcMar>
                    <w:top w:w="0" w:type="dxa"/>
                    <w:left w:w="108" w:type="dxa"/>
                    <w:bottom w:w="0" w:type="dxa"/>
                    <w:right w:w="108" w:type="dxa"/>
                  </w:tcMar>
                  <w:hideMark/>
                </w:tcPr>
                <w:p w14:paraId="0282D37B" w14:textId="77777777" w:rsidR="00D44E1D" w:rsidRPr="00F579F8" w:rsidRDefault="00D44E1D" w:rsidP="00D44E1D">
                  <w:pPr>
                    <w:rPr>
                      <w:rFonts w:ascii="Arial" w:hAnsi="Arial" w:cs="Arial"/>
                      <w:color w:val="FF0000"/>
                      <w:sz w:val="13"/>
                      <w:szCs w:val="13"/>
                    </w:rPr>
                  </w:pPr>
                  <w:r w:rsidRPr="00F579F8">
                    <w:rPr>
                      <w:rFonts w:ascii="Arial" w:hAnsi="Arial" w:cs="Arial"/>
                      <w:color w:val="FF0000"/>
                      <w:sz w:val="13"/>
                      <w:szCs w:val="13"/>
                    </w:rPr>
                    <w:t>25-6a</w:t>
                  </w:r>
                </w:p>
              </w:tc>
              <w:tc>
                <w:tcPr>
                  <w:tcW w:w="417" w:type="pct"/>
                  <w:tcMar>
                    <w:top w:w="0" w:type="dxa"/>
                    <w:left w:w="108" w:type="dxa"/>
                    <w:bottom w:w="0" w:type="dxa"/>
                    <w:right w:w="108" w:type="dxa"/>
                  </w:tcMar>
                  <w:hideMark/>
                </w:tcPr>
                <w:p w14:paraId="6FF7BD78" w14:textId="77777777" w:rsidR="00D44E1D" w:rsidRPr="00F579F8" w:rsidRDefault="00D44E1D" w:rsidP="00D44E1D">
                  <w:pPr>
                    <w:rPr>
                      <w:rFonts w:ascii="Arial" w:hAnsi="Arial" w:cs="Arial"/>
                      <w:color w:val="FF0000"/>
                      <w:sz w:val="13"/>
                      <w:szCs w:val="13"/>
                    </w:rPr>
                  </w:pPr>
                  <w:r w:rsidRPr="00F579F8">
                    <w:rPr>
                      <w:rFonts w:ascii="Arial" w:hAnsi="Arial" w:cs="Arial"/>
                      <w:color w:val="FF0000"/>
                      <w:sz w:val="13"/>
                      <w:szCs w:val="13"/>
                    </w:rPr>
                    <w:t>Enhanced type 3 HARQ-ACK codebook feedback for sub-slot PUCCH</w:t>
                  </w:r>
                </w:p>
              </w:tc>
              <w:tc>
                <w:tcPr>
                  <w:tcW w:w="937" w:type="pct"/>
                  <w:shd w:val="clear" w:color="auto" w:fill="auto"/>
                  <w:tcMar>
                    <w:top w:w="0" w:type="dxa"/>
                    <w:left w:w="108" w:type="dxa"/>
                    <w:bottom w:w="0" w:type="dxa"/>
                    <w:right w:w="108" w:type="dxa"/>
                  </w:tcMar>
                  <w:hideMark/>
                </w:tcPr>
                <w:p w14:paraId="0E2C8FBF" w14:textId="77777777" w:rsidR="00D44E1D" w:rsidRPr="00F579F8" w:rsidRDefault="00D44E1D" w:rsidP="00D44E1D">
                  <w:pPr>
                    <w:rPr>
                      <w:rFonts w:ascii="Arial" w:hAnsi="Arial" w:cs="Arial"/>
                      <w:color w:val="FF0000"/>
                      <w:sz w:val="13"/>
                      <w:szCs w:val="13"/>
                    </w:rPr>
                  </w:pPr>
                  <w:r w:rsidRPr="00F579F8">
                    <w:rPr>
                      <w:rFonts w:ascii="Arial" w:hAnsi="Arial" w:cs="Arial"/>
                      <w:color w:val="FF0000"/>
                      <w:sz w:val="13"/>
                      <w:szCs w:val="13"/>
                    </w:rPr>
                    <w:t>1. Support feedback of enhanced type 3 HARQ-ACK codebook for sub-slot PUCCH, triggered by a DCI 1_1 and DCI format 1_2 (for a UE supporting DCI format 1_2, and 1-1)</w:t>
                  </w:r>
                </w:p>
                <w:p w14:paraId="5E935333" w14:textId="77777777" w:rsidR="00D44E1D" w:rsidRPr="00F579F8" w:rsidRDefault="00D44E1D" w:rsidP="00D44E1D">
                  <w:pPr>
                    <w:rPr>
                      <w:rFonts w:ascii="Arial" w:hAnsi="Arial" w:cs="Arial"/>
                      <w:color w:val="FF0000"/>
                      <w:sz w:val="13"/>
                      <w:szCs w:val="13"/>
                    </w:rPr>
                  </w:pPr>
                  <w:r w:rsidRPr="00F579F8">
                    <w:rPr>
                      <w:rFonts w:ascii="Arial" w:hAnsi="Arial" w:cs="Arial"/>
                      <w:color w:val="FF0000"/>
                      <w:sz w:val="13"/>
                      <w:szCs w:val="13"/>
                    </w:rPr>
                    <w:t>2. Support configuration of up to X enhanced type 3 HARQ-ACK codebooks for sub-slot PUCCH.</w:t>
                  </w:r>
                </w:p>
                <w:p w14:paraId="54EBA9F0" w14:textId="77777777" w:rsidR="00D44E1D" w:rsidRPr="00F579F8" w:rsidRDefault="00D44E1D" w:rsidP="00D44E1D">
                  <w:pPr>
                    <w:rPr>
                      <w:rFonts w:ascii="Arial" w:hAnsi="Arial" w:cs="Arial"/>
                      <w:color w:val="FF0000"/>
                      <w:sz w:val="13"/>
                      <w:szCs w:val="13"/>
                    </w:rPr>
                  </w:pPr>
                  <w:r w:rsidRPr="00F579F8">
                    <w:rPr>
                      <w:rFonts w:ascii="Arial" w:hAnsi="Arial" w:cs="Arial"/>
                      <w:color w:val="FF0000"/>
                      <w:sz w:val="13"/>
                      <w:szCs w:val="13"/>
                    </w:rPr>
                    <w:t>3. Support feedback of a dynamically selected enhanced type 3 HARQ-ACK codebook for sub-slot PUCCH based on triggering information in DCI 1_1 and DCI 1_2 (for a UE supporting DCI format 1_2, 11-1)</w:t>
                  </w:r>
                </w:p>
                <w:p w14:paraId="6FE330EE" w14:textId="77777777" w:rsidR="00D44E1D" w:rsidRPr="00F579F8" w:rsidRDefault="00D44E1D" w:rsidP="00D44E1D">
                  <w:pPr>
                    <w:rPr>
                      <w:rFonts w:ascii="Arial" w:hAnsi="Arial" w:cs="Arial"/>
                      <w:color w:val="FF0000"/>
                      <w:sz w:val="13"/>
                      <w:szCs w:val="13"/>
                    </w:rPr>
                  </w:pPr>
                  <w:r w:rsidRPr="00F579F8">
                    <w:rPr>
                      <w:rFonts w:ascii="Arial" w:hAnsi="Arial" w:cs="Arial"/>
                      <w:color w:val="FF0000"/>
                      <w:sz w:val="13"/>
                      <w:szCs w:val="13"/>
                    </w:rPr>
                    <w:t>4. Support transmission of enhanced type 3 HARQ-ACK codebook for sub-slot PUCCH using the first or second PUCCH configuration based on PHY priority indication in the triggering DCI (for a UE supporting two HARQ-ACK codebooks / PUCCH config in 11-4)</w:t>
                  </w:r>
                </w:p>
                <w:p w14:paraId="79D90501" w14:textId="77777777" w:rsidR="00D44E1D" w:rsidRPr="00F579F8" w:rsidRDefault="00D44E1D" w:rsidP="00D44E1D">
                  <w:pPr>
                    <w:rPr>
                      <w:rFonts w:ascii="Arial" w:hAnsi="Arial" w:cs="Arial"/>
                      <w:color w:val="FF0000"/>
                      <w:sz w:val="13"/>
                      <w:szCs w:val="13"/>
                    </w:rPr>
                  </w:pPr>
                  <w:r w:rsidRPr="00F579F8">
                    <w:rPr>
                      <w:rFonts w:ascii="Arial" w:hAnsi="Arial" w:cs="Arial"/>
                      <w:color w:val="FF0000"/>
                      <w:sz w:val="13"/>
                      <w:szCs w:val="13"/>
                    </w:rPr>
                    <w:t xml:space="preserve">5. Supported maximum number of configured CCs Y for an enhanced type 3 codebook. </w:t>
                  </w:r>
                </w:p>
                <w:p w14:paraId="15A202F5" w14:textId="77777777" w:rsidR="00D44E1D" w:rsidRPr="00F579F8" w:rsidRDefault="00D44E1D" w:rsidP="00D44E1D">
                  <w:pPr>
                    <w:rPr>
                      <w:rFonts w:ascii="Arial" w:hAnsi="Arial" w:cs="Arial"/>
                      <w:color w:val="FF0000"/>
                      <w:sz w:val="13"/>
                      <w:szCs w:val="13"/>
                    </w:rPr>
                  </w:pPr>
                  <w:r w:rsidRPr="00F579F8">
                    <w:rPr>
                      <w:rFonts w:ascii="Arial" w:hAnsi="Arial" w:cs="Arial"/>
                      <w:color w:val="FF0000"/>
                      <w:sz w:val="13"/>
                      <w:szCs w:val="13"/>
                    </w:rPr>
                    <w:t xml:space="preserve">6. Supported maximum number of configured HARQ processes Z for an enhanced type 3 codebook. </w:t>
                  </w:r>
                </w:p>
                <w:p w14:paraId="035833C5" w14:textId="77777777" w:rsidR="00D44E1D" w:rsidRPr="00F579F8" w:rsidRDefault="00D44E1D" w:rsidP="00D44E1D">
                  <w:pPr>
                    <w:rPr>
                      <w:rFonts w:ascii="Arial" w:hAnsi="Arial" w:cs="Arial"/>
                      <w:color w:val="FF0000"/>
                      <w:sz w:val="13"/>
                      <w:szCs w:val="13"/>
                    </w:rPr>
                  </w:pPr>
                  <w:r>
                    <w:rPr>
                      <w:rFonts w:ascii="Arial" w:hAnsi="Arial" w:cs="Arial"/>
                      <w:color w:val="FF0000"/>
                      <w:sz w:val="13"/>
                      <w:szCs w:val="13"/>
                    </w:rPr>
                    <w:t>7</w:t>
                  </w:r>
                  <w:r w:rsidRPr="00F579F8">
                    <w:rPr>
                      <w:rFonts w:ascii="Arial" w:hAnsi="Arial" w:cs="Arial"/>
                      <w:color w:val="FF0000"/>
                      <w:sz w:val="13"/>
                      <w:szCs w:val="13"/>
                    </w:rPr>
                    <w:t>. Supported maximum number of actual PUCCH transmissions for enhanced type 3 HARQ-ACK codebook within a slot</w:t>
                  </w:r>
                </w:p>
                <w:p w14:paraId="69C6B9F9" w14:textId="77777777" w:rsidR="00D44E1D" w:rsidRPr="00F579F8" w:rsidRDefault="00D44E1D" w:rsidP="00D44E1D">
                  <w:pPr>
                    <w:rPr>
                      <w:rFonts w:ascii="Arial" w:hAnsi="Arial" w:cs="Arial"/>
                      <w:color w:val="FF0000"/>
                      <w:sz w:val="13"/>
                      <w:szCs w:val="13"/>
                    </w:rPr>
                  </w:pPr>
                  <w:r w:rsidRPr="00F579F8">
                    <w:rPr>
                      <w:rFonts w:ascii="Arial" w:hAnsi="Arial" w:cs="Arial"/>
                      <w:color w:val="FF0000"/>
                      <w:sz w:val="13"/>
                      <w:szCs w:val="13"/>
                    </w:rPr>
                    <w:t>Candidate values for the component 6 of FG25-6a is: For NCP, {1,2,4,7} for 2-symbol*7 sub-slot configuration; For ECP, the candidate value is {1,2,4,6} for 2-symbol*6 sub-slot configuration</w:t>
                  </w:r>
                </w:p>
                <w:p w14:paraId="07D96226" w14:textId="77777777" w:rsidR="00D44E1D" w:rsidRPr="00F579F8" w:rsidRDefault="00D44E1D" w:rsidP="00D44E1D">
                  <w:pPr>
                    <w:rPr>
                      <w:rFonts w:ascii="Arial" w:eastAsia="ＭＳ 明朝" w:hAnsi="Arial" w:cs="Arial"/>
                      <w:color w:val="FF0000"/>
                      <w:sz w:val="13"/>
                      <w:szCs w:val="13"/>
                    </w:rPr>
                  </w:pPr>
                </w:p>
              </w:tc>
              <w:tc>
                <w:tcPr>
                  <w:tcW w:w="210" w:type="pct"/>
                  <w:shd w:val="clear" w:color="auto" w:fill="auto"/>
                  <w:tcMar>
                    <w:top w:w="0" w:type="dxa"/>
                    <w:left w:w="108" w:type="dxa"/>
                    <w:bottom w:w="0" w:type="dxa"/>
                    <w:right w:w="108" w:type="dxa"/>
                  </w:tcMar>
                  <w:hideMark/>
                </w:tcPr>
                <w:p w14:paraId="3996F35E" w14:textId="77777777" w:rsidR="00D44E1D" w:rsidRPr="00F579F8" w:rsidRDefault="00D44E1D" w:rsidP="00D44E1D">
                  <w:pPr>
                    <w:rPr>
                      <w:rFonts w:ascii="Arial" w:hAnsi="Arial" w:cs="Arial"/>
                      <w:color w:val="FF0000"/>
                      <w:sz w:val="13"/>
                      <w:szCs w:val="13"/>
                    </w:rPr>
                  </w:pPr>
                  <w:r w:rsidRPr="00F579F8">
                    <w:rPr>
                      <w:rFonts w:ascii="Arial" w:hAnsi="Arial" w:cs="Arial"/>
                      <w:color w:val="FF0000"/>
                      <w:sz w:val="13"/>
                      <w:szCs w:val="13"/>
                    </w:rPr>
                    <w:t>25-6</w:t>
                  </w:r>
                </w:p>
                <w:p w14:paraId="6F033363" w14:textId="77777777" w:rsidR="00D44E1D" w:rsidRPr="00F579F8" w:rsidRDefault="00D44E1D" w:rsidP="00D44E1D">
                  <w:pPr>
                    <w:rPr>
                      <w:rFonts w:ascii="Arial" w:hAnsi="Arial" w:cs="Arial"/>
                      <w:color w:val="FF0000"/>
                      <w:sz w:val="13"/>
                      <w:szCs w:val="13"/>
                    </w:rPr>
                  </w:pPr>
                  <w:r w:rsidRPr="00F579F8">
                    <w:rPr>
                      <w:rFonts w:ascii="Arial" w:hAnsi="Arial" w:cs="Arial"/>
                      <w:color w:val="FF0000"/>
                      <w:sz w:val="13"/>
                      <w:szCs w:val="13"/>
                    </w:rPr>
                    <w:t>11-3</w:t>
                  </w:r>
                </w:p>
              </w:tc>
              <w:tc>
                <w:tcPr>
                  <w:tcW w:w="229" w:type="pct"/>
                  <w:shd w:val="clear" w:color="auto" w:fill="auto"/>
                  <w:tcMar>
                    <w:top w:w="0" w:type="dxa"/>
                    <w:left w:w="108" w:type="dxa"/>
                    <w:bottom w:w="0" w:type="dxa"/>
                    <w:right w:w="108" w:type="dxa"/>
                  </w:tcMar>
                  <w:hideMark/>
                </w:tcPr>
                <w:p w14:paraId="68D75FCA" w14:textId="77777777" w:rsidR="00D44E1D" w:rsidRPr="00F579F8" w:rsidRDefault="00D44E1D" w:rsidP="00D44E1D">
                  <w:pPr>
                    <w:rPr>
                      <w:rFonts w:ascii="Arial" w:hAnsi="Arial" w:cs="Arial"/>
                      <w:color w:val="FF0000"/>
                      <w:sz w:val="13"/>
                      <w:szCs w:val="13"/>
                    </w:rPr>
                  </w:pPr>
                  <w:r w:rsidRPr="00F579F8">
                    <w:rPr>
                      <w:rFonts w:ascii="Arial" w:hAnsi="Arial" w:cs="Arial"/>
                      <w:color w:val="FF0000"/>
                      <w:sz w:val="13"/>
                      <w:szCs w:val="13"/>
                    </w:rPr>
                    <w:t>Yes</w:t>
                  </w:r>
                </w:p>
              </w:tc>
              <w:tc>
                <w:tcPr>
                  <w:tcW w:w="225" w:type="pct"/>
                  <w:shd w:val="clear" w:color="auto" w:fill="auto"/>
                  <w:tcMar>
                    <w:top w:w="0" w:type="dxa"/>
                    <w:left w:w="108" w:type="dxa"/>
                    <w:bottom w:w="0" w:type="dxa"/>
                    <w:right w:w="108" w:type="dxa"/>
                  </w:tcMar>
                  <w:hideMark/>
                </w:tcPr>
                <w:p w14:paraId="2982A7EB" w14:textId="77777777" w:rsidR="00D44E1D" w:rsidRPr="00F579F8" w:rsidRDefault="00D44E1D" w:rsidP="00D44E1D">
                  <w:pPr>
                    <w:rPr>
                      <w:rFonts w:ascii="Arial" w:hAnsi="Arial" w:cs="Arial"/>
                      <w:color w:val="FF0000"/>
                      <w:sz w:val="13"/>
                      <w:szCs w:val="13"/>
                    </w:rPr>
                  </w:pPr>
                  <w:r w:rsidRPr="00F579F8">
                    <w:rPr>
                      <w:rFonts w:ascii="Arial" w:hAnsi="Arial" w:cs="Arial"/>
                      <w:color w:val="FF0000"/>
                      <w:sz w:val="13"/>
                      <w:szCs w:val="13"/>
                    </w:rPr>
                    <w:t>N/A</w:t>
                  </w:r>
                </w:p>
              </w:tc>
              <w:tc>
                <w:tcPr>
                  <w:tcW w:w="132" w:type="pct"/>
                  <w:shd w:val="clear" w:color="auto" w:fill="auto"/>
                  <w:tcMar>
                    <w:top w:w="0" w:type="dxa"/>
                    <w:left w:w="108" w:type="dxa"/>
                    <w:bottom w:w="0" w:type="dxa"/>
                    <w:right w:w="108" w:type="dxa"/>
                  </w:tcMar>
                  <w:hideMark/>
                </w:tcPr>
                <w:p w14:paraId="1470AC8E" w14:textId="77777777" w:rsidR="00D44E1D" w:rsidRPr="00F579F8" w:rsidRDefault="00D44E1D" w:rsidP="00D44E1D">
                  <w:pPr>
                    <w:rPr>
                      <w:rFonts w:ascii="Arial" w:hAnsi="Arial" w:cs="Arial"/>
                      <w:color w:val="FF0000"/>
                      <w:sz w:val="13"/>
                      <w:szCs w:val="13"/>
                    </w:rPr>
                  </w:pPr>
                  <w:r w:rsidRPr="00F579F8">
                    <w:rPr>
                      <w:rFonts w:ascii="Arial" w:hAnsi="Arial" w:cs="Arial"/>
                      <w:color w:val="FF0000"/>
                      <w:sz w:val="13"/>
                      <w:szCs w:val="13"/>
                    </w:rPr>
                    <w:t> </w:t>
                  </w:r>
                </w:p>
              </w:tc>
              <w:tc>
                <w:tcPr>
                  <w:tcW w:w="263" w:type="pct"/>
                  <w:shd w:val="clear" w:color="auto" w:fill="auto"/>
                  <w:tcMar>
                    <w:top w:w="0" w:type="dxa"/>
                    <w:left w:w="108" w:type="dxa"/>
                    <w:bottom w:w="0" w:type="dxa"/>
                    <w:right w:w="108" w:type="dxa"/>
                  </w:tcMar>
                  <w:hideMark/>
                </w:tcPr>
                <w:p w14:paraId="41987052" w14:textId="77777777" w:rsidR="00D44E1D" w:rsidRPr="00F579F8" w:rsidRDefault="00D44E1D" w:rsidP="00D44E1D">
                  <w:pPr>
                    <w:rPr>
                      <w:rFonts w:ascii="Arial" w:hAnsi="Arial" w:cs="Arial"/>
                      <w:color w:val="FF0000"/>
                      <w:sz w:val="13"/>
                      <w:szCs w:val="13"/>
                    </w:rPr>
                  </w:pPr>
                  <w:r w:rsidRPr="00F579F8">
                    <w:rPr>
                      <w:rFonts w:ascii="Arial" w:hAnsi="Arial" w:cs="Arial"/>
                      <w:color w:val="FF0000"/>
                      <w:sz w:val="13"/>
                      <w:szCs w:val="13"/>
                    </w:rPr>
                    <w:t>Per band</w:t>
                  </w:r>
                </w:p>
              </w:tc>
              <w:tc>
                <w:tcPr>
                  <w:tcW w:w="225" w:type="pct"/>
                  <w:shd w:val="clear" w:color="auto" w:fill="auto"/>
                  <w:tcMar>
                    <w:top w:w="0" w:type="dxa"/>
                    <w:left w:w="108" w:type="dxa"/>
                    <w:bottom w:w="0" w:type="dxa"/>
                    <w:right w:w="108" w:type="dxa"/>
                  </w:tcMar>
                  <w:hideMark/>
                </w:tcPr>
                <w:p w14:paraId="1019BE20" w14:textId="77777777" w:rsidR="00D44E1D" w:rsidRPr="00F579F8" w:rsidRDefault="00D44E1D" w:rsidP="00D44E1D">
                  <w:pPr>
                    <w:rPr>
                      <w:rFonts w:ascii="Arial" w:hAnsi="Arial" w:cs="Arial"/>
                      <w:color w:val="FF0000"/>
                      <w:sz w:val="13"/>
                      <w:szCs w:val="13"/>
                    </w:rPr>
                  </w:pPr>
                  <w:r w:rsidRPr="00F579F8">
                    <w:rPr>
                      <w:rFonts w:ascii="Arial" w:hAnsi="Arial" w:cs="Arial"/>
                      <w:color w:val="FF0000"/>
                      <w:sz w:val="13"/>
                      <w:szCs w:val="13"/>
                    </w:rPr>
                    <w:t>N/A</w:t>
                  </w:r>
                </w:p>
              </w:tc>
              <w:tc>
                <w:tcPr>
                  <w:tcW w:w="225" w:type="pct"/>
                  <w:shd w:val="clear" w:color="auto" w:fill="auto"/>
                  <w:tcMar>
                    <w:top w:w="0" w:type="dxa"/>
                    <w:left w:w="108" w:type="dxa"/>
                    <w:bottom w:w="0" w:type="dxa"/>
                    <w:right w:w="108" w:type="dxa"/>
                  </w:tcMar>
                  <w:hideMark/>
                </w:tcPr>
                <w:p w14:paraId="469F9E47" w14:textId="77777777" w:rsidR="00D44E1D" w:rsidRPr="00F579F8" w:rsidRDefault="00D44E1D" w:rsidP="00D44E1D">
                  <w:pPr>
                    <w:rPr>
                      <w:rFonts w:ascii="Arial" w:hAnsi="Arial" w:cs="Arial"/>
                      <w:color w:val="FF0000"/>
                      <w:sz w:val="13"/>
                      <w:szCs w:val="13"/>
                    </w:rPr>
                  </w:pPr>
                  <w:r w:rsidRPr="00F579F8">
                    <w:rPr>
                      <w:rFonts w:ascii="Arial" w:hAnsi="Arial" w:cs="Arial"/>
                      <w:color w:val="FF0000"/>
                      <w:sz w:val="13"/>
                      <w:szCs w:val="13"/>
                    </w:rPr>
                    <w:t>N/A</w:t>
                  </w:r>
                </w:p>
              </w:tc>
              <w:tc>
                <w:tcPr>
                  <w:tcW w:w="225" w:type="pct"/>
                  <w:shd w:val="clear" w:color="auto" w:fill="auto"/>
                  <w:tcMar>
                    <w:top w:w="0" w:type="dxa"/>
                    <w:left w:w="108" w:type="dxa"/>
                    <w:bottom w:w="0" w:type="dxa"/>
                    <w:right w:w="108" w:type="dxa"/>
                  </w:tcMar>
                  <w:hideMark/>
                </w:tcPr>
                <w:p w14:paraId="7487DCA9" w14:textId="77777777" w:rsidR="00D44E1D" w:rsidRPr="00F579F8" w:rsidRDefault="00D44E1D" w:rsidP="00D44E1D">
                  <w:pPr>
                    <w:rPr>
                      <w:rFonts w:ascii="Arial" w:hAnsi="Arial" w:cs="Arial"/>
                      <w:color w:val="FF0000"/>
                      <w:sz w:val="13"/>
                      <w:szCs w:val="13"/>
                    </w:rPr>
                  </w:pPr>
                  <w:r w:rsidRPr="00F579F8">
                    <w:rPr>
                      <w:rFonts w:ascii="Arial" w:hAnsi="Arial" w:cs="Arial"/>
                      <w:color w:val="FF0000"/>
                      <w:sz w:val="13"/>
                      <w:szCs w:val="13"/>
                    </w:rPr>
                    <w:t>N/A</w:t>
                  </w:r>
                </w:p>
              </w:tc>
              <w:tc>
                <w:tcPr>
                  <w:tcW w:w="518" w:type="pct"/>
                  <w:shd w:val="clear" w:color="auto" w:fill="auto"/>
                  <w:tcMar>
                    <w:top w:w="0" w:type="dxa"/>
                    <w:left w:w="108" w:type="dxa"/>
                    <w:bottom w:w="0" w:type="dxa"/>
                    <w:right w:w="108" w:type="dxa"/>
                  </w:tcMar>
                  <w:hideMark/>
                </w:tcPr>
                <w:p w14:paraId="1B293B8E" w14:textId="77777777" w:rsidR="00D44E1D" w:rsidRPr="00F579F8" w:rsidRDefault="00D44E1D" w:rsidP="00D44E1D">
                  <w:pPr>
                    <w:rPr>
                      <w:rFonts w:ascii="Arial" w:hAnsi="Arial" w:cs="Arial"/>
                      <w:color w:val="FF0000"/>
                      <w:sz w:val="13"/>
                      <w:szCs w:val="13"/>
                    </w:rPr>
                  </w:pPr>
                  <w:r w:rsidRPr="00F579F8">
                    <w:rPr>
                      <w:rFonts w:ascii="Arial" w:hAnsi="Arial" w:cs="Arial"/>
                      <w:color w:val="FF0000"/>
                      <w:sz w:val="13"/>
                      <w:szCs w:val="13"/>
                    </w:rPr>
                    <w:t>For component 2, the UE indicates its capability in the number of enhanced type 3 HARQ-ACK codebooks: {1,...,X}</w:t>
                  </w:r>
                </w:p>
                <w:p w14:paraId="17DE6951" w14:textId="77777777" w:rsidR="00D44E1D" w:rsidRPr="00F579F8" w:rsidRDefault="00D44E1D" w:rsidP="00D44E1D">
                  <w:pPr>
                    <w:rPr>
                      <w:rFonts w:ascii="Arial" w:hAnsi="Arial" w:cs="Arial"/>
                      <w:color w:val="FF0000"/>
                      <w:sz w:val="13"/>
                      <w:szCs w:val="13"/>
                    </w:rPr>
                  </w:pPr>
                  <w:r w:rsidRPr="00F579F8">
                    <w:rPr>
                      <w:rFonts w:ascii="Arial" w:hAnsi="Arial" w:cs="Arial"/>
                      <w:color w:val="FF0000"/>
                      <w:sz w:val="13"/>
                      <w:szCs w:val="13"/>
                    </w:rPr>
                    <w:t>For component 3, the dynamic indication is only supported if the UE for component 2 supports more than one enhanced type 3 HARQ-ACK codebook to be configured</w:t>
                  </w:r>
                </w:p>
                <w:p w14:paraId="4A7AFAC7" w14:textId="77777777" w:rsidR="00D44E1D" w:rsidRPr="00F579F8" w:rsidRDefault="00D44E1D" w:rsidP="00D44E1D">
                  <w:pPr>
                    <w:rPr>
                      <w:rFonts w:ascii="Arial" w:hAnsi="Arial" w:cs="Arial"/>
                      <w:color w:val="FF0000"/>
                      <w:sz w:val="13"/>
                      <w:szCs w:val="13"/>
                    </w:rPr>
                  </w:pPr>
                  <w:r w:rsidRPr="00F579F8">
                    <w:rPr>
                      <w:rFonts w:ascii="Arial" w:hAnsi="Arial" w:cs="Arial"/>
                      <w:color w:val="FF0000"/>
                      <w:sz w:val="13"/>
                      <w:szCs w:val="13"/>
                    </w:rPr>
                    <w:t>For component 4, the UE indicates its capability in the number of CCs: {1,...,Y}</w:t>
                  </w:r>
                </w:p>
                <w:p w14:paraId="6AF38087" w14:textId="77777777" w:rsidR="00D44E1D" w:rsidRPr="00F579F8" w:rsidRDefault="00D44E1D" w:rsidP="00D44E1D">
                  <w:pPr>
                    <w:rPr>
                      <w:rFonts w:ascii="Arial" w:hAnsi="Arial" w:cs="Arial"/>
                      <w:color w:val="FF0000"/>
                      <w:sz w:val="13"/>
                      <w:szCs w:val="13"/>
                    </w:rPr>
                  </w:pPr>
                  <w:r w:rsidRPr="00F579F8">
                    <w:rPr>
                      <w:rFonts w:ascii="Arial" w:hAnsi="Arial" w:cs="Arial"/>
                      <w:color w:val="FF0000"/>
                      <w:sz w:val="13"/>
                      <w:szCs w:val="13"/>
                    </w:rPr>
                    <w:t>Component 6 is reported for 2-symbol*7 sub-slot configuration. For 7-symbol*2 sub-slot configuration, the value of component 6 is {2} for both NCP and ECP cases.</w:t>
                  </w:r>
                </w:p>
              </w:tc>
              <w:tc>
                <w:tcPr>
                  <w:tcW w:w="394" w:type="pct"/>
                  <w:tcMar>
                    <w:top w:w="0" w:type="dxa"/>
                    <w:left w:w="108" w:type="dxa"/>
                    <w:bottom w:w="0" w:type="dxa"/>
                    <w:right w:w="108" w:type="dxa"/>
                  </w:tcMar>
                  <w:hideMark/>
                </w:tcPr>
                <w:p w14:paraId="1A96ABE3" w14:textId="77777777" w:rsidR="00D44E1D" w:rsidRPr="00F579F8" w:rsidRDefault="00D44E1D" w:rsidP="00D44E1D">
                  <w:pPr>
                    <w:rPr>
                      <w:rFonts w:ascii="Arial" w:hAnsi="Arial" w:cs="Arial"/>
                      <w:color w:val="FF0000"/>
                      <w:sz w:val="13"/>
                      <w:szCs w:val="13"/>
                    </w:rPr>
                  </w:pPr>
                  <w:r w:rsidRPr="00F579F8">
                    <w:rPr>
                      <w:rFonts w:ascii="Arial" w:hAnsi="Arial" w:cs="Arial"/>
                      <w:color w:val="FF0000"/>
                      <w:sz w:val="13"/>
                      <w:szCs w:val="13"/>
                    </w:rPr>
                    <w:t>Optional with capability signaling</w:t>
                  </w:r>
                </w:p>
              </w:tc>
            </w:tr>
          </w:tbl>
          <w:p w14:paraId="1F0F087F" w14:textId="77777777" w:rsidR="00D44E1D" w:rsidRDefault="00D44E1D" w:rsidP="00D44E1D">
            <w:pPr>
              <w:pStyle w:val="aff"/>
              <w:autoSpaceDE/>
              <w:autoSpaceDN/>
              <w:adjustRightInd/>
              <w:spacing w:after="0" w:line="360" w:lineRule="auto"/>
              <w:ind w:left="960"/>
              <w:rPr>
                <w:sz w:val="22"/>
                <w:szCs w:val="22"/>
                <w:lang w:eastAsia="zh-CN"/>
              </w:rPr>
            </w:pPr>
          </w:p>
          <w:p w14:paraId="147E8837" w14:textId="155E5957" w:rsidR="00925536" w:rsidRPr="00D44E1D" w:rsidRDefault="00D44E1D" w:rsidP="0020712A">
            <w:pPr>
              <w:pStyle w:val="aff"/>
              <w:numPr>
                <w:ilvl w:val="0"/>
                <w:numId w:val="25"/>
              </w:numPr>
              <w:autoSpaceDE/>
              <w:autoSpaceDN/>
              <w:adjustRightInd/>
              <w:spacing w:after="0" w:line="360" w:lineRule="auto"/>
              <w:ind w:leftChars="0"/>
              <w:contextualSpacing/>
              <w:rPr>
                <w:sz w:val="22"/>
                <w:szCs w:val="22"/>
                <w:lang w:eastAsia="zh-CN"/>
              </w:rPr>
            </w:pPr>
            <w:r>
              <w:rPr>
                <w:sz w:val="22"/>
                <w:szCs w:val="22"/>
                <w:lang w:eastAsia="zh-CN"/>
              </w:rPr>
              <w:t xml:space="preserve">FG 25-7: Fine with the current FG 25-7, including the cells in yellow. </w:t>
            </w:r>
          </w:p>
        </w:tc>
      </w:tr>
      <w:tr w:rsidR="00925536" w14:paraId="6308EC80" w14:textId="77777777" w:rsidTr="00E95464">
        <w:tc>
          <w:tcPr>
            <w:tcW w:w="621" w:type="dxa"/>
          </w:tcPr>
          <w:p w14:paraId="15040B03" w14:textId="65968724" w:rsidR="00925536" w:rsidRDefault="001C7C39" w:rsidP="00925536">
            <w:pPr>
              <w:spacing w:afterLines="50" w:after="120"/>
              <w:jc w:val="both"/>
              <w:rPr>
                <w:rFonts w:eastAsia="ＭＳ 明朝"/>
                <w:sz w:val="22"/>
              </w:rPr>
            </w:pPr>
            <w:r>
              <w:rPr>
                <w:rFonts w:eastAsia="ＭＳ 明朝" w:hint="eastAsia"/>
                <w:sz w:val="22"/>
              </w:rPr>
              <w:lastRenderedPageBreak/>
              <w:t>[</w:t>
            </w:r>
            <w:r>
              <w:rPr>
                <w:rFonts w:eastAsia="ＭＳ 明朝"/>
                <w:sz w:val="22"/>
              </w:rPr>
              <w:t>3]</w:t>
            </w:r>
          </w:p>
        </w:tc>
        <w:tc>
          <w:tcPr>
            <w:tcW w:w="1831" w:type="dxa"/>
          </w:tcPr>
          <w:p w14:paraId="572725B7" w14:textId="32D012FE" w:rsidR="00925536" w:rsidRDefault="001C7C39" w:rsidP="00925536">
            <w:pPr>
              <w:spacing w:afterLines="50" w:after="120"/>
              <w:jc w:val="both"/>
              <w:rPr>
                <w:sz w:val="22"/>
                <w:lang w:val="en-US"/>
              </w:rPr>
            </w:pPr>
            <w:r>
              <w:rPr>
                <w:rFonts w:hint="eastAsia"/>
                <w:sz w:val="22"/>
                <w:lang w:val="en-US"/>
              </w:rPr>
              <w:t>Z</w:t>
            </w:r>
            <w:r>
              <w:rPr>
                <w:sz w:val="22"/>
                <w:lang w:val="en-US"/>
              </w:rPr>
              <w:t>TE</w:t>
            </w:r>
          </w:p>
        </w:tc>
        <w:tc>
          <w:tcPr>
            <w:tcW w:w="19931" w:type="dxa"/>
          </w:tcPr>
          <w:p w14:paraId="3B5EA89A" w14:textId="77777777" w:rsidR="00367D72" w:rsidRDefault="00367D72" w:rsidP="00367D72">
            <w:pPr>
              <w:rPr>
                <w:b/>
                <w:lang w:eastAsia="zh-CN"/>
              </w:rPr>
            </w:pPr>
            <w:r>
              <w:rPr>
                <w:rFonts w:hint="eastAsia"/>
                <w:b/>
                <w:lang w:eastAsia="zh-CN"/>
              </w:rPr>
              <w:t>I</w:t>
            </w:r>
            <w:r>
              <w:rPr>
                <w:b/>
                <w:lang w:eastAsia="zh-CN"/>
              </w:rPr>
              <w:t>ndex 25-4:</w:t>
            </w:r>
          </w:p>
          <w:p w14:paraId="6A756D04" w14:textId="77777777" w:rsidR="001C7C39" w:rsidRDefault="001C7C39" w:rsidP="001C7C39">
            <w:pPr>
              <w:rPr>
                <w:lang w:eastAsia="zh-CN"/>
              </w:rPr>
            </w:pPr>
            <w:r>
              <w:rPr>
                <w:rFonts w:hint="eastAsia"/>
                <w:lang w:eastAsia="zh-CN"/>
              </w:rPr>
              <w:t>I</w:t>
            </w:r>
            <w:r>
              <w:rPr>
                <w:lang w:eastAsia="zh-CN"/>
              </w:rPr>
              <w:t xml:space="preserve">ndex 25-4 is for </w:t>
            </w:r>
            <w:r>
              <w:t>One-shot HARQ ACK feedback</w:t>
            </w:r>
            <w:r>
              <w:rPr>
                <w:rFonts w:eastAsia="Times New Roman"/>
              </w:rPr>
              <w:t xml:space="preserve"> triggered by DCI format 1_2.</w:t>
            </w:r>
            <w:r>
              <w:rPr>
                <w:lang w:eastAsia="zh-CN"/>
              </w:rPr>
              <w:t xml:space="preserve"> The components consists of two parts:</w:t>
            </w:r>
          </w:p>
          <w:p w14:paraId="35E41BE1" w14:textId="77777777" w:rsidR="001C7C39" w:rsidRDefault="001C7C39" w:rsidP="001C7C39">
            <w:pPr>
              <w:ind w:leftChars="200" w:left="480"/>
              <w:rPr>
                <w:lang w:eastAsia="zh-CN"/>
              </w:rPr>
            </w:pPr>
            <w:r>
              <w:rPr>
                <w:lang w:eastAsia="zh-CN"/>
              </w:rPr>
              <w:t>1. Support feedback of type 3 HARQ-ACK codebook, triggered by a DCI 1_2 scheduling a PDSCH</w:t>
            </w:r>
          </w:p>
          <w:p w14:paraId="0B0E5006" w14:textId="77777777" w:rsidR="001C7C39" w:rsidRDefault="001C7C39" w:rsidP="001C7C39">
            <w:pPr>
              <w:ind w:leftChars="200" w:left="480"/>
              <w:rPr>
                <w:lang w:eastAsia="zh-CN"/>
              </w:rPr>
            </w:pPr>
            <w:r>
              <w:rPr>
                <w:lang w:eastAsia="zh-CN"/>
              </w:rPr>
              <w:t>2. Support feedback of type 3 HARQ-ACK codebook, triggered by a DCI 1_2 without scheduling a PDSCH using a reserved FDRA value.</w:t>
            </w:r>
          </w:p>
          <w:p w14:paraId="3F209C05" w14:textId="77777777" w:rsidR="001C7C39" w:rsidRDefault="001C7C39" w:rsidP="001C7C39">
            <w:pPr>
              <w:rPr>
                <w:lang w:eastAsia="zh-CN"/>
              </w:rPr>
            </w:pPr>
            <w:r>
              <w:rPr>
                <w:lang w:eastAsia="zh-CN"/>
              </w:rPr>
              <w:t>RAN1 has the agreement in RAN1#106bis-e meeting that:</w:t>
            </w:r>
          </w:p>
          <w:tbl>
            <w:tblPr>
              <w:tblStyle w:val="afd"/>
              <w:tblW w:w="0" w:type="auto"/>
              <w:tblLook w:val="04A0" w:firstRow="1" w:lastRow="0" w:firstColumn="1" w:lastColumn="0" w:noHBand="0" w:noVBand="1"/>
            </w:tblPr>
            <w:tblGrid>
              <w:gridCol w:w="9854"/>
            </w:tblGrid>
            <w:tr w:rsidR="001C7C39" w14:paraId="60E84BD8" w14:textId="77777777" w:rsidTr="00652D47">
              <w:tc>
                <w:tcPr>
                  <w:tcW w:w="9854" w:type="dxa"/>
                </w:tcPr>
                <w:p w14:paraId="610E3B3D" w14:textId="77777777" w:rsidR="001C7C39" w:rsidRDefault="001C7C39" w:rsidP="001C7C39">
                  <w:pPr>
                    <w:rPr>
                      <w:rFonts w:cs="Times"/>
                      <w:b/>
                      <w:bCs/>
                      <w:highlight w:val="green"/>
                      <w:lang w:eastAsia="zh-CN"/>
                    </w:rPr>
                  </w:pPr>
                  <w:r>
                    <w:rPr>
                      <w:rFonts w:cs="Times"/>
                      <w:b/>
                      <w:bCs/>
                      <w:highlight w:val="green"/>
                      <w:lang w:eastAsia="zh-CN"/>
                    </w:rPr>
                    <w:t>Agreement</w:t>
                  </w:r>
                </w:p>
                <w:p w14:paraId="7A0381AD" w14:textId="77777777" w:rsidR="001C7C39" w:rsidRDefault="001C7C39" w:rsidP="001C7C39">
                  <w:pPr>
                    <w:rPr>
                      <w:bCs/>
                      <w:lang w:eastAsia="zh-CN"/>
                    </w:rPr>
                  </w:pPr>
                  <w:r>
                    <w:rPr>
                      <w:bCs/>
                      <w:lang w:eastAsia="zh-CN"/>
                    </w:rPr>
                    <w:t>Reuse the legacy 1-bit ‘</w:t>
                  </w:r>
                  <w:r>
                    <w:rPr>
                      <w:bCs/>
                      <w:i/>
                      <w:iCs/>
                      <w:lang w:eastAsia="zh-CN"/>
                    </w:rPr>
                    <w:t>one-shot HARQ-ACK request</w:t>
                  </w:r>
                  <w:r>
                    <w:rPr>
                      <w:bCs/>
                      <w:lang w:eastAsia="zh-CN"/>
                    </w:rPr>
                    <w:t xml:space="preserve">’ for triggering indication of the enhanced Type 3 HARQ-ACK CB of smaller size. </w:t>
                  </w:r>
                </w:p>
                <w:p w14:paraId="7392C6FA" w14:textId="77777777" w:rsidR="001C7C39" w:rsidRPr="007C140F" w:rsidRDefault="001C7C39" w:rsidP="0020712A">
                  <w:pPr>
                    <w:numPr>
                      <w:ilvl w:val="0"/>
                      <w:numId w:val="33"/>
                    </w:numPr>
                    <w:overflowPunct/>
                    <w:autoSpaceDE/>
                    <w:autoSpaceDN/>
                    <w:adjustRightInd/>
                    <w:spacing w:after="0" w:line="280" w:lineRule="atLeast"/>
                    <w:textAlignment w:val="auto"/>
                    <w:rPr>
                      <w:lang w:eastAsia="zh-CN"/>
                    </w:rPr>
                  </w:pPr>
                  <w:r>
                    <w:rPr>
                      <w:bCs/>
                      <w:lang w:eastAsia="zh-CN"/>
                    </w:rPr>
                    <w:lastRenderedPageBreak/>
                    <w:t xml:space="preserve">At least if only a single enhanced Type 3 HARQ-ACK CB is configured, the triggering DCI with the triggering bit set to ‘1’ is also able to schedule PDSCH. </w:t>
                  </w:r>
                </w:p>
              </w:tc>
            </w:tr>
          </w:tbl>
          <w:p w14:paraId="4AB29461" w14:textId="77777777" w:rsidR="001C7C39" w:rsidRDefault="001C7C39" w:rsidP="001C7C39">
            <w:pPr>
              <w:rPr>
                <w:rFonts w:cs="Times"/>
                <w:lang w:eastAsia="zh-CN"/>
              </w:rPr>
            </w:pPr>
          </w:p>
          <w:p w14:paraId="3FF33131" w14:textId="77777777" w:rsidR="001C7C39" w:rsidRDefault="001C7C39" w:rsidP="001C7C39">
            <w:pPr>
              <w:rPr>
                <w:b/>
                <w:i/>
                <w:lang w:eastAsia="zh-CN"/>
              </w:rPr>
            </w:pPr>
            <w:r>
              <w:rPr>
                <w:rFonts w:cs="Times"/>
                <w:lang w:eastAsia="zh-CN"/>
              </w:rPr>
              <w:t xml:space="preserve">But there is no clear agreement on supporting </w:t>
            </w:r>
            <w:r>
              <w:rPr>
                <w:lang w:eastAsia="zh-CN"/>
              </w:rPr>
              <w:t xml:space="preserve">feedback of type 3 HARQ-ACK codebook, triggered by a DCI 1_2 without scheduling a PDSCH. Although it is well known that feedback of Rel-16 type 3 HARQ-ACK codebook has been supported, triggered by a DCI 1_1 without scheduling a </w:t>
            </w:r>
            <w:r>
              <w:rPr>
                <w:rFonts w:hint="eastAsia"/>
                <w:lang w:eastAsia="zh-CN"/>
              </w:rPr>
              <w:t>PDSCH</w:t>
            </w:r>
            <w:r>
              <w:rPr>
                <w:lang w:eastAsia="zh-CN"/>
              </w:rPr>
              <w:t xml:space="preserve">, it is natural to copy the behaviour to new DCI format 1_2. But should we explicitly indicate this in the table of UE feature after we have achieved the consensus or agreement. By now we suggest putting the </w:t>
            </w:r>
            <w:r>
              <w:rPr>
                <w:rFonts w:ascii="Times" w:eastAsiaTheme="minorEastAsia" w:hAnsi="Times"/>
                <w:iCs/>
                <w:szCs w:val="21"/>
              </w:rPr>
              <w:t>brackets</w:t>
            </w:r>
            <w:r>
              <w:rPr>
                <w:lang w:eastAsia="zh-CN"/>
              </w:rPr>
              <w:t xml:space="preserve"> in the second bullet. </w:t>
            </w:r>
          </w:p>
          <w:p w14:paraId="6FB30A7A" w14:textId="77777777" w:rsidR="001C7C39" w:rsidRDefault="001C7C39" w:rsidP="001C7C39">
            <w:pPr>
              <w:snapToGrid w:val="0"/>
              <w:spacing w:afterLines="50" w:after="120"/>
              <w:rPr>
                <w:b/>
                <w:i/>
                <w:lang w:eastAsia="zh-CN"/>
              </w:rPr>
            </w:pPr>
            <w:r>
              <w:rPr>
                <w:rFonts w:hint="eastAsia"/>
                <w:b/>
                <w:i/>
                <w:lang w:eastAsia="zh-CN"/>
              </w:rPr>
              <w:t xml:space="preserve">Proposal 1: </w:t>
            </w:r>
            <w:r>
              <w:rPr>
                <w:rFonts w:ascii="Times" w:eastAsia="ＭＳ 明朝" w:hAnsi="Times"/>
                <w:i/>
              </w:rPr>
              <w:t>The following adjustment is proposed for 25-4.</w:t>
            </w:r>
          </w:p>
          <w:tbl>
            <w:tblPr>
              <w:tblStyle w:val="afd"/>
              <w:tblW w:w="9854" w:type="dxa"/>
              <w:tblLook w:val="04A0" w:firstRow="1" w:lastRow="0" w:firstColumn="1" w:lastColumn="0" w:noHBand="0" w:noVBand="1"/>
            </w:tblPr>
            <w:tblGrid>
              <w:gridCol w:w="9854"/>
            </w:tblGrid>
            <w:tr w:rsidR="001C7C39" w14:paraId="75E1D4D6" w14:textId="77777777" w:rsidTr="00652D47">
              <w:tc>
                <w:tcPr>
                  <w:tcW w:w="9854" w:type="dxa"/>
                </w:tcPr>
                <w:p w14:paraId="42A5D6D1" w14:textId="77777777" w:rsidR="001C7C39" w:rsidRPr="007C140F" w:rsidRDefault="001C7C39" w:rsidP="001C7C39">
                  <w:pPr>
                    <w:pStyle w:val="TAL"/>
                    <w:ind w:left="267" w:hanging="267"/>
                    <w:rPr>
                      <w:rFonts w:asciiTheme="majorHAnsi" w:eastAsia="Times New Roman" w:hAnsiTheme="majorHAnsi" w:cstheme="majorHAnsi"/>
                      <w:szCs w:val="18"/>
                    </w:rPr>
                  </w:pPr>
                  <w:r w:rsidRPr="007C140F">
                    <w:rPr>
                      <w:rFonts w:asciiTheme="majorHAnsi" w:eastAsia="Times New Roman" w:hAnsiTheme="majorHAnsi" w:cstheme="majorHAnsi"/>
                      <w:szCs w:val="18"/>
                    </w:rPr>
                    <w:t xml:space="preserve">1. </w:t>
                  </w:r>
                  <w:r>
                    <w:rPr>
                      <w:rFonts w:asciiTheme="majorHAnsi" w:eastAsia="Times New Roman" w:hAnsiTheme="majorHAnsi" w:cstheme="majorHAnsi"/>
                      <w:szCs w:val="18"/>
                    </w:rPr>
                    <w:t xml:space="preserve">Support feedback of type 3 HARQ-ACK codebook, triggered by a DCI 1_2 </w:t>
                  </w:r>
                  <w:r w:rsidRPr="007C140F">
                    <w:rPr>
                      <w:rFonts w:asciiTheme="majorHAnsi" w:eastAsia="Times New Roman" w:hAnsiTheme="majorHAnsi" w:cstheme="majorHAnsi"/>
                      <w:szCs w:val="18"/>
                    </w:rPr>
                    <w:t>scheduling a PDSCH</w:t>
                  </w:r>
                </w:p>
                <w:p w14:paraId="6F2EEA5D" w14:textId="77777777" w:rsidR="001C7C39" w:rsidRDefault="001C7C39" w:rsidP="001C7C39">
                  <w:pPr>
                    <w:pStyle w:val="TAL"/>
                    <w:ind w:left="267" w:hanging="267"/>
                    <w:rPr>
                      <w:rFonts w:cs="Arial"/>
                      <w:lang w:eastAsia="zh-CN"/>
                    </w:rPr>
                  </w:pPr>
                  <w:r w:rsidRPr="007C140F">
                    <w:rPr>
                      <w:rFonts w:asciiTheme="majorHAnsi" w:eastAsia="Times New Roman" w:hAnsiTheme="majorHAnsi" w:cstheme="majorHAnsi"/>
                      <w:color w:val="FF0000"/>
                      <w:szCs w:val="18"/>
                    </w:rPr>
                    <w:t>[</w:t>
                  </w:r>
                  <w:r w:rsidRPr="007C140F">
                    <w:rPr>
                      <w:rFonts w:asciiTheme="majorHAnsi" w:eastAsia="Times New Roman" w:hAnsiTheme="majorHAnsi" w:cstheme="majorHAnsi"/>
                      <w:szCs w:val="18"/>
                    </w:rPr>
                    <w:t>2. Support feedback of type 3 HARQ-ACK codebook, triggered by a DCI 1_2 without scheduling a PDSCH using a reserved FDRA value</w:t>
                  </w:r>
                  <w:r w:rsidRPr="007C140F">
                    <w:rPr>
                      <w:rFonts w:asciiTheme="majorHAnsi" w:eastAsia="Times New Roman" w:hAnsiTheme="majorHAnsi" w:cstheme="majorHAnsi"/>
                      <w:color w:val="FF0000"/>
                      <w:szCs w:val="18"/>
                    </w:rPr>
                    <w:t>]</w:t>
                  </w:r>
                </w:p>
              </w:tc>
            </w:tr>
          </w:tbl>
          <w:p w14:paraId="0142B6D6" w14:textId="77777777" w:rsidR="00925536" w:rsidRDefault="00925536" w:rsidP="00925536">
            <w:pPr>
              <w:rPr>
                <w:rFonts w:eastAsia="SimSun"/>
                <w:b/>
                <w:lang w:eastAsia="zh-CN"/>
              </w:rPr>
            </w:pPr>
          </w:p>
          <w:p w14:paraId="2C3D7F6B" w14:textId="77777777" w:rsidR="00367D72" w:rsidRDefault="00367D72" w:rsidP="00367D72">
            <w:pPr>
              <w:pStyle w:val="ListParagraph1"/>
              <w:snapToGrid w:val="0"/>
              <w:spacing w:afterLines="50"/>
              <w:ind w:left="0" w:firstLine="0"/>
              <w:jc w:val="left"/>
              <w:rPr>
                <w:rFonts w:eastAsiaTheme="minorEastAsia"/>
                <w:b/>
                <w:lang w:eastAsia="zh-CN"/>
              </w:rPr>
            </w:pPr>
            <w:r>
              <w:rPr>
                <w:rFonts w:eastAsiaTheme="minorEastAsia" w:hint="eastAsia"/>
                <w:b/>
                <w:lang w:eastAsia="zh-CN"/>
              </w:rPr>
              <w:t>I</w:t>
            </w:r>
            <w:r>
              <w:rPr>
                <w:rFonts w:eastAsiaTheme="minorEastAsia"/>
                <w:b/>
                <w:lang w:eastAsia="zh-CN"/>
              </w:rPr>
              <w:t>ndex 25-6 and 25-7:</w:t>
            </w:r>
          </w:p>
          <w:p w14:paraId="4E4DE856" w14:textId="77777777" w:rsidR="00367D72" w:rsidRDefault="00367D72" w:rsidP="00367D72">
            <w:pPr>
              <w:pStyle w:val="ListParagraph1"/>
              <w:snapToGrid w:val="0"/>
              <w:spacing w:afterLines="50"/>
              <w:ind w:left="0" w:firstLine="0"/>
              <w:jc w:val="left"/>
              <w:rPr>
                <w:rFonts w:eastAsiaTheme="minorEastAsia"/>
                <w:lang w:eastAsia="zh-CN"/>
              </w:rPr>
            </w:pPr>
            <w:r>
              <w:rPr>
                <w:rFonts w:eastAsiaTheme="minorEastAsia" w:hint="eastAsia"/>
                <w:lang w:eastAsia="zh-CN"/>
              </w:rPr>
              <w:t>T</w:t>
            </w:r>
            <w:r>
              <w:rPr>
                <w:rFonts w:eastAsiaTheme="minorEastAsia"/>
                <w:lang w:eastAsia="zh-CN"/>
              </w:rPr>
              <w:t xml:space="preserve">he two indices are separately for the </w:t>
            </w:r>
            <w:r>
              <w:t>Enhanced type 3 HARQ-ACK codebook feedback and Triggered HARQ-ACK codebook re-transmission. The common things are both supporting DCI format 1_2 and two HARQ-ACK codebooks / PUCCH config. Th</w:t>
            </w:r>
            <w:r>
              <w:rPr>
                <w:rFonts w:eastAsiaTheme="minorEastAsia"/>
                <w:lang w:eastAsia="zh-CN"/>
              </w:rPr>
              <w:t xml:space="preserve">e feature of supporting DCI format 1_2 is 11-1 and the feature of supporting </w:t>
            </w:r>
            <w:r>
              <w:t xml:space="preserve">two HARQ-ACK codebooks / PUCCH config is 11-4. So we are wondering why we not include 11-1 and 11-4 both in the </w:t>
            </w:r>
            <w:r>
              <w:rPr>
                <w:rFonts w:eastAsiaTheme="minorEastAsia"/>
                <w:lang w:eastAsia="zh-CN"/>
              </w:rPr>
              <w:t>prerequisite feature column of index 25-6 and 25-7.</w:t>
            </w:r>
          </w:p>
          <w:p w14:paraId="1DD71B7D" w14:textId="77777777" w:rsidR="00367D72" w:rsidRDefault="00367D72" w:rsidP="00367D72">
            <w:pPr>
              <w:snapToGrid w:val="0"/>
              <w:spacing w:afterLines="50" w:after="120"/>
              <w:rPr>
                <w:b/>
                <w:i/>
                <w:lang w:eastAsia="zh-CN"/>
              </w:rPr>
            </w:pPr>
            <w:r>
              <w:rPr>
                <w:rFonts w:hint="eastAsia"/>
                <w:b/>
                <w:i/>
                <w:lang w:eastAsia="zh-CN"/>
              </w:rPr>
              <w:t xml:space="preserve">Proposal </w:t>
            </w:r>
            <w:r>
              <w:rPr>
                <w:b/>
                <w:i/>
                <w:lang w:eastAsia="zh-CN"/>
              </w:rPr>
              <w:t>2</w:t>
            </w:r>
            <w:r>
              <w:rPr>
                <w:rFonts w:hint="eastAsia"/>
                <w:b/>
                <w:i/>
                <w:lang w:eastAsia="zh-CN"/>
              </w:rPr>
              <w:t xml:space="preserve">: </w:t>
            </w:r>
            <w:r>
              <w:rPr>
                <w:rFonts w:ascii="Times" w:eastAsia="ＭＳ 明朝" w:hAnsi="Times"/>
                <w:i/>
              </w:rPr>
              <w:t>I</w:t>
            </w:r>
            <w:r>
              <w:rPr>
                <w:i/>
              </w:rPr>
              <w:t xml:space="preserve">nclude 11-1 and 11-4 both in the </w:t>
            </w:r>
            <w:r>
              <w:rPr>
                <w:rFonts w:eastAsiaTheme="minorEastAsia"/>
                <w:i/>
                <w:lang w:eastAsia="zh-CN"/>
              </w:rPr>
              <w:t xml:space="preserve">prerequisite feature </w:t>
            </w:r>
            <w:r>
              <w:rPr>
                <w:rFonts w:eastAsiaTheme="minorEastAsia" w:hint="eastAsia"/>
                <w:i/>
                <w:lang w:eastAsia="zh-CN"/>
              </w:rPr>
              <w:t>group</w:t>
            </w:r>
            <w:r>
              <w:rPr>
                <w:rFonts w:eastAsiaTheme="minorEastAsia"/>
                <w:i/>
                <w:lang w:eastAsia="zh-CN"/>
              </w:rPr>
              <w:t xml:space="preserve"> column of index 25-6 and 25-7.</w:t>
            </w:r>
          </w:p>
          <w:p w14:paraId="604641A1" w14:textId="77777777" w:rsidR="00367D72" w:rsidRDefault="00367D72" w:rsidP="00367D72">
            <w:pPr>
              <w:pStyle w:val="ListParagraph1"/>
              <w:snapToGrid w:val="0"/>
              <w:spacing w:afterLines="50"/>
              <w:ind w:left="0" w:firstLine="0"/>
              <w:jc w:val="left"/>
              <w:rPr>
                <w:rFonts w:eastAsiaTheme="minorEastAsia"/>
                <w:lang w:eastAsia="zh-CN"/>
              </w:rPr>
            </w:pPr>
          </w:p>
          <w:p w14:paraId="0250B8AD" w14:textId="77777777" w:rsidR="00367D72" w:rsidRDefault="00367D72" w:rsidP="00367D72">
            <w:pPr>
              <w:pStyle w:val="ListParagraph1"/>
              <w:snapToGrid w:val="0"/>
              <w:spacing w:afterLines="50"/>
              <w:ind w:left="0" w:firstLine="0"/>
              <w:jc w:val="left"/>
            </w:pPr>
            <w:r>
              <w:rPr>
                <w:rFonts w:eastAsiaTheme="minorEastAsia" w:hint="eastAsia"/>
                <w:lang w:eastAsia="zh-CN"/>
              </w:rPr>
              <w:t>A</w:t>
            </w:r>
            <w:r>
              <w:rPr>
                <w:rFonts w:eastAsiaTheme="minorEastAsia"/>
                <w:lang w:eastAsia="zh-CN"/>
              </w:rPr>
              <w:t xml:space="preserve">lso in 25-7, the component of description for </w:t>
            </w:r>
            <w:r>
              <w:t>Triggered HARQ-ACK codebook re-transmission is not clear. The “earlier PUCCH slot” is not clear to aim the cancelled HARQ-ACK</w:t>
            </w:r>
            <w:r w:rsidRPr="005A024D">
              <w:t xml:space="preserve"> </w:t>
            </w:r>
            <w:r>
              <w:t>codebook,</w:t>
            </w:r>
            <w:r>
              <w:rPr>
                <w:rFonts w:eastAsia="SimSun" w:hint="eastAsia"/>
                <w:lang w:val="en-US" w:eastAsia="zh-CN"/>
              </w:rPr>
              <w:t xml:space="preserve"> </w:t>
            </w:r>
            <w:r>
              <w:rPr>
                <w:rFonts w:eastAsia="SimSun"/>
                <w:lang w:val="en-US" w:eastAsia="zh-CN"/>
              </w:rPr>
              <w:t>below adjustment</w:t>
            </w:r>
            <w:r>
              <w:rPr>
                <w:rFonts w:hint="eastAsia"/>
              </w:rPr>
              <w:t xml:space="preserve"> can </w:t>
            </w:r>
            <w:r>
              <w:t>clarity</w:t>
            </w:r>
            <w:r>
              <w:rPr>
                <w:rFonts w:hint="eastAsia"/>
              </w:rPr>
              <w:t xml:space="preserve"> the </w:t>
            </w:r>
            <w:r>
              <w:t>retransmission is for the cancelled HARQ-ACK</w:t>
            </w:r>
            <w:r w:rsidRPr="005A024D">
              <w:t xml:space="preserve"> </w:t>
            </w:r>
            <w:r>
              <w:t>codebook,</w:t>
            </w:r>
            <w:r>
              <w:rPr>
                <w:rFonts w:hint="eastAsia"/>
              </w:rPr>
              <w:t xml:space="preserve"> </w:t>
            </w:r>
            <w:r>
              <w:t xml:space="preserve">the </w:t>
            </w:r>
            <w:r>
              <w:rPr>
                <w:rFonts w:hint="eastAsia"/>
              </w:rPr>
              <w:t>cancellation of the HARQ-ACK codebook</w:t>
            </w:r>
            <w:r>
              <w:t xml:space="preserve"> is</w:t>
            </w:r>
            <w:r>
              <w:rPr>
                <w:rFonts w:hint="eastAsia"/>
              </w:rPr>
              <w:t xml:space="preserve"> </w:t>
            </w:r>
            <w:r>
              <w:t>due to</w:t>
            </w:r>
            <w:r>
              <w:rPr>
                <w:rFonts w:hint="eastAsia"/>
              </w:rPr>
              <w:t xml:space="preserve"> various reasons, such as conflicts with the HP channel or </w:t>
            </w:r>
            <w:r>
              <w:t>Dl symbols</w:t>
            </w:r>
            <w:r>
              <w:rPr>
                <w:rFonts w:hint="eastAsia"/>
              </w:rPr>
              <w:t>, or cancellation based on CI.</w:t>
            </w:r>
            <w:r>
              <w:t xml:space="preserve"> So we propose:</w:t>
            </w:r>
          </w:p>
          <w:p w14:paraId="6DC969A3" w14:textId="77777777" w:rsidR="00367D72" w:rsidRDefault="00367D72" w:rsidP="00367D72">
            <w:pPr>
              <w:snapToGrid w:val="0"/>
              <w:spacing w:afterLines="50" w:after="120"/>
              <w:rPr>
                <w:rFonts w:eastAsia="Calibri"/>
                <w:b/>
                <w:i/>
                <w:lang w:eastAsia="zh-CN"/>
              </w:rPr>
            </w:pPr>
            <w:r>
              <w:rPr>
                <w:rFonts w:hint="eastAsia"/>
                <w:b/>
                <w:i/>
                <w:lang w:eastAsia="zh-CN"/>
              </w:rPr>
              <w:t xml:space="preserve">Proposal </w:t>
            </w:r>
            <w:r>
              <w:rPr>
                <w:b/>
                <w:i/>
                <w:lang w:eastAsia="zh-CN"/>
              </w:rPr>
              <w:t>2</w:t>
            </w:r>
            <w:r>
              <w:rPr>
                <w:rFonts w:hint="eastAsia"/>
                <w:b/>
                <w:i/>
                <w:lang w:eastAsia="zh-CN"/>
              </w:rPr>
              <w:t xml:space="preserve">: </w:t>
            </w:r>
            <w:r>
              <w:rPr>
                <w:rFonts w:ascii="Times" w:eastAsia="ＭＳ 明朝" w:hAnsi="Times"/>
                <w:i/>
              </w:rPr>
              <w:t>The following adjustment is proposed for component of 25-7</w:t>
            </w:r>
            <w:r>
              <w:rPr>
                <w:rFonts w:eastAsiaTheme="minorEastAsia"/>
                <w:lang w:eastAsia="zh-CN"/>
              </w:rPr>
              <w:t>.</w:t>
            </w:r>
          </w:p>
          <w:tbl>
            <w:tblPr>
              <w:tblStyle w:val="afd"/>
              <w:tblW w:w="9854" w:type="dxa"/>
              <w:tblLook w:val="04A0" w:firstRow="1" w:lastRow="0" w:firstColumn="1" w:lastColumn="0" w:noHBand="0" w:noVBand="1"/>
            </w:tblPr>
            <w:tblGrid>
              <w:gridCol w:w="9854"/>
            </w:tblGrid>
            <w:tr w:rsidR="00367D72" w14:paraId="6E8E5DA5" w14:textId="77777777" w:rsidTr="00652D47">
              <w:tc>
                <w:tcPr>
                  <w:tcW w:w="9854" w:type="dxa"/>
                </w:tcPr>
                <w:p w14:paraId="62E6732C" w14:textId="77777777" w:rsidR="00367D72" w:rsidRDefault="00367D72" w:rsidP="00367D72">
                  <w:pPr>
                    <w:pStyle w:val="TAL"/>
                    <w:numPr>
                      <w:ilvl w:val="0"/>
                      <w:numId w:val="12"/>
                    </w:numPr>
                    <w:spacing w:before="120" w:line="280" w:lineRule="atLeast"/>
                    <w:rPr>
                      <w:rFonts w:asciiTheme="majorHAnsi" w:hAnsiTheme="majorHAnsi" w:cstheme="majorBidi"/>
                    </w:rPr>
                  </w:pPr>
                  <w:r>
                    <w:rPr>
                      <w:rFonts w:asciiTheme="majorHAnsi" w:hAnsiTheme="majorHAnsi" w:cstheme="majorBidi"/>
                    </w:rPr>
                    <w:t xml:space="preserve">1. Support HARQ-ACK re-transmission </w:t>
                  </w:r>
                  <w:r>
                    <w:rPr>
                      <w:rFonts w:asciiTheme="majorHAnsi" w:hAnsiTheme="majorHAnsi" w:cstheme="majorBidi"/>
                      <w:strike/>
                      <w:color w:val="FF0000"/>
                    </w:rPr>
                    <w:t>from an earlier PUCCH slot</w:t>
                  </w:r>
                  <w:r>
                    <w:rPr>
                      <w:rFonts w:asciiTheme="majorHAnsi" w:hAnsiTheme="majorHAnsi" w:cstheme="majorBidi"/>
                    </w:rPr>
                    <w:t xml:space="preserve"> </w:t>
                  </w:r>
                  <w:r>
                    <w:rPr>
                      <w:rFonts w:asciiTheme="majorHAnsi" w:hAnsiTheme="majorHAnsi" w:cstheme="majorBidi"/>
                      <w:color w:val="FF0000"/>
                      <w:u w:val="single"/>
                    </w:rPr>
                    <w:t>of the cancelled HARQ-ACK</w:t>
                  </w:r>
                  <w:r>
                    <w:rPr>
                      <w:rFonts w:asciiTheme="majorHAnsi" w:hAnsiTheme="majorHAnsi" w:cstheme="majorBidi"/>
                    </w:rPr>
                    <w:t xml:space="preserve"> based on the triggering information in DCI format 1_1 and DCI format 1_2 (for a UE supporting DCI format 1_2, 11-1)</w:t>
                  </w:r>
                </w:p>
                <w:p w14:paraId="3DDD518D" w14:textId="77777777" w:rsidR="00367D72" w:rsidRDefault="00367D72" w:rsidP="00367D72">
                  <w:pPr>
                    <w:pStyle w:val="TAL"/>
                    <w:numPr>
                      <w:ilvl w:val="0"/>
                      <w:numId w:val="12"/>
                    </w:numPr>
                    <w:spacing w:before="120" w:line="280" w:lineRule="atLeast"/>
                    <w:rPr>
                      <w:b/>
                      <w:lang w:eastAsia="zh-CN"/>
                    </w:rPr>
                  </w:pPr>
                  <w:r>
                    <w:rPr>
                      <w:rFonts w:asciiTheme="majorHAnsi" w:hAnsiTheme="majorHAnsi" w:cstheme="majorHAnsi"/>
                      <w:szCs w:val="18"/>
                    </w:rPr>
                    <w:t xml:space="preserve">2. Support the related PHY priority handling in terms of HARQ-ACK codebook selection and the applicable PUCCH configuration </w:t>
                  </w:r>
                  <w:r>
                    <w:rPr>
                      <w:rFonts w:asciiTheme="majorHAnsi" w:eastAsia="Times New Roman" w:hAnsiTheme="majorHAnsi" w:cstheme="majorHAnsi"/>
                      <w:szCs w:val="18"/>
                    </w:rPr>
                    <w:t>(for a UE supporting two HARQ-ACK codebooks / PUCCH config in 11-4)</w:t>
                  </w:r>
                </w:p>
              </w:tc>
            </w:tr>
          </w:tbl>
          <w:p w14:paraId="13DEBD18" w14:textId="71AFD31B" w:rsidR="00367D72" w:rsidRPr="00367D72" w:rsidRDefault="00367D72" w:rsidP="00925536">
            <w:pPr>
              <w:rPr>
                <w:rFonts w:eastAsia="SimSun"/>
                <w:b/>
                <w:lang w:eastAsia="zh-CN"/>
              </w:rPr>
            </w:pPr>
          </w:p>
        </w:tc>
      </w:tr>
      <w:tr w:rsidR="00612570" w14:paraId="3603C046" w14:textId="77777777" w:rsidTr="00E95464">
        <w:tc>
          <w:tcPr>
            <w:tcW w:w="621" w:type="dxa"/>
          </w:tcPr>
          <w:p w14:paraId="34582721" w14:textId="2A9BD5F6" w:rsidR="00612570" w:rsidRDefault="00612570" w:rsidP="00612570">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1831" w:type="dxa"/>
          </w:tcPr>
          <w:p w14:paraId="34E1EB37" w14:textId="376C0434" w:rsidR="00612570" w:rsidRDefault="00612570" w:rsidP="00612570">
            <w:pPr>
              <w:spacing w:afterLines="50" w:after="120"/>
              <w:jc w:val="both"/>
              <w:rPr>
                <w:sz w:val="22"/>
                <w:lang w:val="en-US"/>
              </w:rPr>
            </w:pPr>
            <w:r>
              <w:rPr>
                <w:rFonts w:hint="eastAsia"/>
                <w:sz w:val="22"/>
                <w:lang w:val="en-US"/>
              </w:rPr>
              <w:t>v</w:t>
            </w:r>
            <w:r>
              <w:rPr>
                <w:sz w:val="22"/>
                <w:lang w:val="en-US"/>
              </w:rPr>
              <w:t>ivo</w:t>
            </w:r>
          </w:p>
        </w:tc>
        <w:tc>
          <w:tcPr>
            <w:tcW w:w="19931" w:type="dxa"/>
          </w:tcPr>
          <w:p w14:paraId="359C2120" w14:textId="77777777" w:rsidR="00612570" w:rsidRDefault="00612570" w:rsidP="00612570">
            <w:pPr>
              <w:rPr>
                <w:rFonts w:eastAsiaTheme="minorEastAsia"/>
                <w:lang w:eastAsia="zh-CN"/>
              </w:rPr>
            </w:pPr>
            <w:r w:rsidRPr="00932452">
              <w:rPr>
                <w:rFonts w:hint="eastAsia"/>
                <w:b/>
                <w:szCs w:val="18"/>
                <w:u w:val="single"/>
              </w:rPr>
              <w:t>F</w:t>
            </w:r>
            <w:r w:rsidRPr="00932452">
              <w:rPr>
                <w:b/>
                <w:szCs w:val="18"/>
                <w:u w:val="single"/>
              </w:rPr>
              <w:t xml:space="preserve">G 25-4 &amp; </w:t>
            </w:r>
            <w:r>
              <w:rPr>
                <w:b/>
                <w:szCs w:val="18"/>
                <w:u w:val="single"/>
              </w:rPr>
              <w:t xml:space="preserve">FG </w:t>
            </w:r>
            <w:r w:rsidRPr="00932452">
              <w:rPr>
                <w:b/>
                <w:szCs w:val="18"/>
                <w:u w:val="single"/>
              </w:rPr>
              <w:t xml:space="preserve">25-5 &amp; </w:t>
            </w:r>
            <w:r>
              <w:rPr>
                <w:b/>
                <w:szCs w:val="18"/>
                <w:u w:val="single"/>
              </w:rPr>
              <w:t>FG</w:t>
            </w:r>
            <w:r w:rsidRPr="00932452">
              <w:rPr>
                <w:b/>
                <w:szCs w:val="18"/>
                <w:u w:val="single"/>
              </w:rPr>
              <w:t>25-6</w:t>
            </w:r>
          </w:p>
          <w:p w14:paraId="41AF9E7E" w14:textId="77777777" w:rsidR="00612570" w:rsidRPr="005E2BAA" w:rsidRDefault="00612570" w:rsidP="0020712A">
            <w:pPr>
              <w:pStyle w:val="aff"/>
              <w:widowControl w:val="0"/>
              <w:numPr>
                <w:ilvl w:val="0"/>
                <w:numId w:val="36"/>
              </w:numPr>
              <w:spacing w:after="120"/>
              <w:ind w:leftChars="0"/>
              <w:jc w:val="both"/>
              <w:rPr>
                <w:rFonts w:eastAsiaTheme="minorEastAsia"/>
              </w:rPr>
            </w:pPr>
            <w:r w:rsidRPr="005E2BAA">
              <w:rPr>
                <w:b/>
                <w:bCs/>
                <w:szCs w:val="21"/>
              </w:rPr>
              <w:t>whether/how to separate FGs 25-4 to 25-6</w:t>
            </w:r>
          </w:p>
          <w:p w14:paraId="096027C3" w14:textId="77777777" w:rsidR="00612570" w:rsidRPr="000862CF" w:rsidRDefault="00612570" w:rsidP="00612570">
            <w:pPr>
              <w:spacing w:after="0"/>
              <w:rPr>
                <w:rFonts w:eastAsia="SimSun"/>
                <w:szCs w:val="21"/>
                <w:lang w:eastAsia="zh-CN"/>
              </w:rPr>
            </w:pPr>
            <w:r>
              <w:rPr>
                <w:rFonts w:eastAsia="SimSun"/>
                <w:szCs w:val="21"/>
                <w:lang w:eastAsia="zh-CN"/>
              </w:rPr>
              <w:t>F</w:t>
            </w:r>
            <w:r w:rsidRPr="000862CF">
              <w:rPr>
                <w:rFonts w:eastAsia="SimSun"/>
                <w:szCs w:val="21"/>
                <w:lang w:eastAsia="zh-CN"/>
              </w:rPr>
              <w:t>rom UE complexity perspective</w:t>
            </w:r>
            <w:r>
              <w:rPr>
                <w:rFonts w:eastAsia="SimSun"/>
                <w:szCs w:val="21"/>
                <w:lang w:eastAsia="zh-CN"/>
              </w:rPr>
              <w:t>,</w:t>
            </w:r>
            <w:r>
              <w:rPr>
                <w:rFonts w:eastAsia="SimSun" w:hint="eastAsia"/>
                <w:szCs w:val="21"/>
                <w:lang w:eastAsia="zh-CN"/>
              </w:rPr>
              <w:t xml:space="preserve"> it</w:t>
            </w:r>
            <w:r>
              <w:rPr>
                <w:rFonts w:eastAsia="SimSun"/>
                <w:szCs w:val="21"/>
                <w:lang w:eastAsia="zh-CN"/>
              </w:rPr>
              <w:t xml:space="preserve"> is un</w:t>
            </w:r>
            <w:r w:rsidRPr="000862CF">
              <w:rPr>
                <w:rFonts w:eastAsia="SimSun"/>
                <w:szCs w:val="21"/>
                <w:lang w:eastAsia="zh-CN"/>
              </w:rPr>
              <w:t xml:space="preserve">necessity to further </w:t>
            </w:r>
            <w:r>
              <w:rPr>
                <w:rFonts w:eastAsia="SimSun"/>
                <w:szCs w:val="21"/>
                <w:lang w:eastAsia="zh-CN"/>
              </w:rPr>
              <w:t>split UE capability into</w:t>
            </w:r>
            <w:r w:rsidRPr="000862CF">
              <w:rPr>
                <w:rFonts w:eastAsia="SimSun"/>
                <w:szCs w:val="21"/>
                <w:lang w:eastAsia="zh-CN"/>
              </w:rPr>
              <w:t xml:space="preserve"> FG 25-4a, FG25-5a and 25-6a for reduced size Type 3 codebook. The reason for intr</w:t>
            </w:r>
            <w:r>
              <w:rPr>
                <w:rFonts w:eastAsia="SimSun"/>
                <w:szCs w:val="21"/>
                <w:lang w:eastAsia="zh-CN"/>
              </w:rPr>
              <w:t>o</w:t>
            </w:r>
            <w:r w:rsidRPr="000862CF">
              <w:rPr>
                <w:rFonts w:eastAsia="SimSun"/>
                <w:szCs w:val="21"/>
                <w:lang w:eastAsia="zh-CN"/>
              </w:rPr>
              <w:t>d</w:t>
            </w:r>
            <w:r>
              <w:rPr>
                <w:rFonts w:eastAsia="SimSun"/>
                <w:szCs w:val="21"/>
                <w:lang w:eastAsia="zh-CN"/>
              </w:rPr>
              <w:t>uc</w:t>
            </w:r>
            <w:r w:rsidRPr="000862CF">
              <w:rPr>
                <w:rFonts w:eastAsia="SimSun"/>
                <w:szCs w:val="21"/>
                <w:lang w:eastAsia="zh-CN"/>
              </w:rPr>
              <w:t>ing FG25-4 and 25-5 for Type 3 codebook with full size is mainly because Type3 codebook with full size and DCI format 1_2 and PHY priority handling are specified in different WIs, due to time limitation, the two FGs are not supported in Rel-16.</w:t>
            </w:r>
          </w:p>
          <w:p w14:paraId="48E20B1A" w14:textId="77777777" w:rsidR="00612570" w:rsidRDefault="00612570" w:rsidP="00612570">
            <w:pPr>
              <w:rPr>
                <w:rFonts w:cs="Times"/>
                <w:bCs/>
                <w:lang w:eastAsia="zh-CN"/>
              </w:rPr>
            </w:pPr>
            <w:r>
              <w:rPr>
                <w:rFonts w:eastAsiaTheme="minorEastAsia"/>
                <w:szCs w:val="18"/>
                <w:lang w:eastAsia="zh-CN"/>
              </w:rPr>
              <w:t>According to the latest agreements,</w:t>
            </w:r>
            <w:r w:rsidRPr="009D7EAE">
              <w:rPr>
                <w:rFonts w:cs="Times"/>
                <w:bCs/>
                <w:lang w:eastAsia="zh-CN"/>
              </w:rPr>
              <w:t xml:space="preserve"> </w:t>
            </w:r>
            <w:r>
              <w:rPr>
                <w:rFonts w:cs="Times"/>
                <w:bCs/>
                <w:lang w:eastAsia="zh-CN"/>
              </w:rPr>
              <w:t>t</w:t>
            </w:r>
            <w:r w:rsidRPr="00C117F2">
              <w:rPr>
                <w:rFonts w:cs="Times"/>
                <w:bCs/>
                <w:lang w:eastAsia="zh-CN"/>
              </w:rPr>
              <w:t xml:space="preserve">he maximum number of simultaneously configurable enhanced Type 3 CB </w:t>
            </w:r>
            <w:r>
              <w:rPr>
                <w:rFonts w:cs="Times"/>
                <w:bCs/>
                <w:lang w:eastAsia="zh-CN"/>
              </w:rPr>
              <w:t xml:space="preserve">supported by a UE is </w:t>
            </w:r>
            <w:r w:rsidRPr="00C117F2">
              <w:rPr>
                <w:rFonts w:cs="Times"/>
                <w:bCs/>
                <w:lang w:eastAsia="zh-CN"/>
              </w:rPr>
              <w:t>8</w:t>
            </w:r>
            <w:r>
              <w:rPr>
                <w:rFonts w:cs="Times"/>
                <w:bCs/>
                <w:lang w:eastAsia="zh-CN"/>
              </w:rPr>
              <w:t>, which should be updated in FG 25-6.</w:t>
            </w:r>
          </w:p>
          <w:p w14:paraId="22D0C52E" w14:textId="77777777" w:rsidR="00612570" w:rsidRPr="0059269C" w:rsidRDefault="00612570" w:rsidP="00612570">
            <w:pPr>
              <w:rPr>
                <w:rFonts w:ascii="Times" w:eastAsiaTheme="minorEastAsia" w:hAnsi="Times"/>
                <w:iCs/>
                <w:szCs w:val="21"/>
              </w:rPr>
            </w:pPr>
            <w:r>
              <w:rPr>
                <w:rFonts w:ascii="Times" w:eastAsia="SimSun" w:hAnsi="Times"/>
                <w:iCs/>
                <w:szCs w:val="21"/>
                <w:lang w:eastAsia="zh-CN"/>
              </w:rPr>
              <w:t xml:space="preserve">FG 10-16 is the </w:t>
            </w:r>
            <w:r w:rsidRPr="001D3466">
              <w:t>prerequisite feature groups</w:t>
            </w:r>
            <w:r>
              <w:t xml:space="preserve"> of </w:t>
            </w:r>
            <w:r>
              <w:rPr>
                <w:rFonts w:ascii="Times" w:eastAsia="SimSun" w:hAnsi="Times"/>
                <w:iCs/>
                <w:szCs w:val="21"/>
                <w:lang w:eastAsia="zh-CN"/>
              </w:rPr>
              <w:t>F</w:t>
            </w:r>
            <w:r w:rsidRPr="0059269C">
              <w:rPr>
                <w:rFonts w:ascii="Times" w:eastAsiaTheme="minorEastAsia" w:hAnsi="Times"/>
                <w:iCs/>
                <w:szCs w:val="21"/>
              </w:rPr>
              <w:t xml:space="preserve">G 25-4/5/6, which type is </w:t>
            </w:r>
            <w:r>
              <w:rPr>
                <w:rFonts w:ascii="Times" w:eastAsiaTheme="minorEastAsia" w:hAnsi="Times" w:hint="eastAsia"/>
                <w:iCs/>
                <w:szCs w:val="21"/>
              </w:rPr>
              <w:t xml:space="preserve">Per </w:t>
            </w:r>
            <w:r>
              <w:rPr>
                <w:rFonts w:ascii="Times" w:eastAsiaTheme="minorEastAsia" w:hAnsi="Times"/>
                <w:iCs/>
                <w:szCs w:val="21"/>
              </w:rPr>
              <w:t xml:space="preserve">band. </w:t>
            </w:r>
            <w:r>
              <w:rPr>
                <w:rFonts w:ascii="Times" w:eastAsiaTheme="minorEastAsia" w:hAnsi="Times" w:hint="eastAsia"/>
                <w:iCs/>
                <w:szCs w:val="21"/>
              </w:rPr>
              <w:t xml:space="preserve">Thus, </w:t>
            </w:r>
            <w:r>
              <w:rPr>
                <w:rFonts w:ascii="Times" w:eastAsiaTheme="minorEastAsia" w:hAnsi="Times"/>
                <w:iCs/>
                <w:szCs w:val="21"/>
              </w:rPr>
              <w:t xml:space="preserve">the type of </w:t>
            </w:r>
            <w:r w:rsidRPr="0059269C">
              <w:rPr>
                <w:rFonts w:ascii="Times" w:eastAsiaTheme="minorEastAsia" w:hAnsi="Times"/>
                <w:iCs/>
                <w:szCs w:val="21"/>
              </w:rPr>
              <w:t>FGs 25-4 to 25-6</w:t>
            </w:r>
            <w:r>
              <w:rPr>
                <w:rFonts w:ascii="Times" w:eastAsiaTheme="minorEastAsia" w:hAnsi="Times"/>
                <w:iCs/>
                <w:szCs w:val="21"/>
              </w:rPr>
              <w:t xml:space="preserve"> should be </w:t>
            </w:r>
            <w:r>
              <w:rPr>
                <w:rFonts w:ascii="Times" w:eastAsiaTheme="minorEastAsia" w:hAnsi="Times" w:hint="eastAsia"/>
                <w:iCs/>
                <w:szCs w:val="21"/>
              </w:rPr>
              <w:t xml:space="preserve">Per </w:t>
            </w:r>
            <w:r>
              <w:rPr>
                <w:rFonts w:ascii="Times" w:eastAsiaTheme="minorEastAsia" w:hAnsi="Times"/>
                <w:iCs/>
                <w:szCs w:val="21"/>
              </w:rPr>
              <w:t>band.</w:t>
            </w:r>
          </w:p>
          <w:p w14:paraId="3E293C4B" w14:textId="77777777" w:rsidR="00612570" w:rsidRPr="009D7EAE" w:rsidRDefault="00612570" w:rsidP="00612570">
            <w:pPr>
              <w:rPr>
                <w:rFonts w:eastAsiaTheme="minorEastAsia"/>
                <w:b/>
                <w:i/>
                <w:lang w:eastAsia="zh-CN"/>
              </w:rPr>
            </w:pPr>
            <w:bookmarkStart w:id="26" w:name="_Hlk86761297"/>
            <w:r w:rsidRPr="009D7EAE">
              <w:rPr>
                <w:rFonts w:eastAsiaTheme="minorEastAsia" w:hint="eastAsia"/>
                <w:b/>
                <w:i/>
                <w:lang w:eastAsia="zh-CN"/>
              </w:rPr>
              <w:t>P</w:t>
            </w:r>
            <w:r w:rsidRPr="009D7EAE">
              <w:rPr>
                <w:rFonts w:eastAsiaTheme="minorEastAsia"/>
                <w:b/>
                <w:i/>
                <w:lang w:eastAsia="zh-CN"/>
              </w:rPr>
              <w:t>roposal</w:t>
            </w:r>
            <w:r>
              <w:rPr>
                <w:rFonts w:eastAsiaTheme="minorEastAsia"/>
                <w:b/>
                <w:i/>
                <w:lang w:eastAsia="zh-CN"/>
              </w:rPr>
              <w:t xml:space="preserve"> 3</w:t>
            </w:r>
            <w:r w:rsidRPr="009D7EAE">
              <w:rPr>
                <w:rFonts w:eastAsiaTheme="minorEastAsia"/>
                <w:b/>
                <w:i/>
                <w:lang w:eastAsia="zh-CN"/>
              </w:rPr>
              <w:t xml:space="preserve">: </w:t>
            </w:r>
            <w:r>
              <w:rPr>
                <w:rFonts w:eastAsiaTheme="minorEastAsia"/>
                <w:b/>
                <w:i/>
                <w:lang w:eastAsia="zh-CN"/>
              </w:rPr>
              <w:t>It is un</w:t>
            </w:r>
            <w:r w:rsidRPr="005E2BAA">
              <w:rPr>
                <w:rFonts w:eastAsiaTheme="minorEastAsia"/>
                <w:b/>
                <w:i/>
                <w:lang w:eastAsia="zh-CN"/>
              </w:rPr>
              <w:t>necessary to further split UE capability FGs 25-4 to 25-6</w:t>
            </w:r>
            <w:r>
              <w:rPr>
                <w:rFonts w:eastAsiaTheme="minorEastAsia"/>
                <w:b/>
                <w:i/>
                <w:lang w:eastAsia="zh-CN"/>
              </w:rPr>
              <w:t xml:space="preserve">. The </w:t>
            </w:r>
            <w:r w:rsidRPr="005E2BAA">
              <w:rPr>
                <w:rFonts w:eastAsiaTheme="minorEastAsia"/>
                <w:b/>
                <w:i/>
                <w:lang w:eastAsia="zh-CN"/>
              </w:rPr>
              <w:t xml:space="preserve">maximum number of configurable enhanced Type 3 CB is updated as follow. </w:t>
            </w:r>
          </w:p>
          <w:tbl>
            <w:tblPr>
              <w:tblW w:w="5000" w:type="pct"/>
              <w:tblCellMar>
                <w:left w:w="0" w:type="dxa"/>
                <w:right w:w="0" w:type="dxa"/>
              </w:tblCellMar>
              <w:tblLook w:val="04A0" w:firstRow="1" w:lastRow="0" w:firstColumn="1" w:lastColumn="0" w:noHBand="0" w:noVBand="1"/>
            </w:tblPr>
            <w:tblGrid>
              <w:gridCol w:w="1905"/>
              <w:gridCol w:w="634"/>
              <w:gridCol w:w="1272"/>
              <w:gridCol w:w="5507"/>
              <w:gridCol w:w="1060"/>
              <w:gridCol w:w="634"/>
              <w:gridCol w:w="634"/>
              <w:gridCol w:w="1060"/>
              <w:gridCol w:w="1060"/>
              <w:gridCol w:w="847"/>
              <w:gridCol w:w="847"/>
              <w:gridCol w:w="847"/>
              <w:gridCol w:w="2328"/>
              <w:gridCol w:w="1060"/>
            </w:tblGrid>
            <w:tr w:rsidR="00612570" w:rsidRPr="006645A6" w14:paraId="4694A170" w14:textId="77777777" w:rsidTr="00652D47">
              <w:trPr>
                <w:trHeight w:val="20"/>
              </w:trPr>
              <w:tc>
                <w:tcPr>
                  <w:tcW w:w="4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FAE721" w14:textId="77777777" w:rsidR="00612570" w:rsidRPr="006645A6" w:rsidRDefault="00612570" w:rsidP="00612570">
                  <w:pPr>
                    <w:rPr>
                      <w:rFonts w:ascii="Arial" w:hAnsi="Arial" w:cs="Arial"/>
                      <w:sz w:val="10"/>
                      <w:szCs w:val="10"/>
                    </w:rPr>
                  </w:pPr>
                  <w:r w:rsidRPr="006645A6">
                    <w:rPr>
                      <w:rFonts w:ascii="Arial" w:hAnsi="Arial" w:cs="Arial"/>
                      <w:sz w:val="10"/>
                      <w:szCs w:val="10"/>
                    </w:rPr>
                    <w:t>25.NR_IIOT_URLLC_enh</w:t>
                  </w:r>
                </w:p>
              </w:tc>
              <w:tc>
                <w:tcPr>
                  <w:tcW w:w="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81CDAF" w14:textId="77777777" w:rsidR="00612570" w:rsidRPr="006645A6" w:rsidRDefault="00612570" w:rsidP="00612570">
                  <w:pPr>
                    <w:rPr>
                      <w:rFonts w:ascii="Arial" w:hAnsi="Arial" w:cs="Arial"/>
                      <w:sz w:val="10"/>
                      <w:szCs w:val="10"/>
                    </w:rPr>
                  </w:pPr>
                  <w:r w:rsidRPr="006645A6">
                    <w:rPr>
                      <w:rFonts w:ascii="Arial" w:hAnsi="Arial" w:cs="Arial"/>
                      <w:sz w:val="10"/>
                      <w:szCs w:val="10"/>
                    </w:rPr>
                    <w:t>25-4</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BC6D3F" w14:textId="77777777" w:rsidR="00612570" w:rsidRPr="006645A6" w:rsidRDefault="00612570" w:rsidP="00612570">
                  <w:pPr>
                    <w:rPr>
                      <w:rFonts w:ascii="Arial" w:hAnsi="Arial" w:cs="Arial"/>
                      <w:sz w:val="10"/>
                      <w:szCs w:val="10"/>
                    </w:rPr>
                  </w:pPr>
                  <w:r w:rsidRPr="006645A6">
                    <w:rPr>
                      <w:rFonts w:ascii="Arial" w:hAnsi="Arial" w:cs="Arial"/>
                      <w:sz w:val="10"/>
                      <w:szCs w:val="10"/>
                    </w:rPr>
                    <w:t>One-shot HARQ ACK feedbacktriggered by DCI format 1_2</w:t>
                  </w:r>
                  <w:r w:rsidRPr="006645A6">
                    <w:rPr>
                      <w:rStyle w:val="apple-converted-space"/>
                      <w:rFonts w:ascii="Arial" w:hAnsi="Arial" w:cs="Arial"/>
                      <w:sz w:val="10"/>
                      <w:szCs w:val="10"/>
                    </w:rPr>
                    <w:t> </w:t>
                  </w:r>
                </w:p>
              </w:tc>
              <w:tc>
                <w:tcPr>
                  <w:tcW w:w="130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7B7C5FB"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1. Support feedback of type 3 HARQ-ACK codebook, triggered by a DCI 1_2 scheduling a PDSCH</w:t>
                  </w:r>
                </w:p>
                <w:p w14:paraId="7032FB95"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2. Support feedback of type 3 HARQ-ACK codebook, triggered by a DCI 1_2 without scheduling a PDSCH using a reserved FDRA value</w:t>
                  </w:r>
                </w:p>
              </w:tc>
              <w:tc>
                <w:tcPr>
                  <w:tcW w:w="25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6EEA7551"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10-16</w:t>
                  </w:r>
                </w:p>
                <w:p w14:paraId="33A39DBC"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11-1</w:t>
                  </w:r>
                </w:p>
                <w:p w14:paraId="26E71223"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 </w:t>
                  </w:r>
                </w:p>
              </w:tc>
              <w:tc>
                <w:tcPr>
                  <w:tcW w:w="15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9AF7E38"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Yes</w:t>
                  </w:r>
                </w:p>
              </w:tc>
              <w:tc>
                <w:tcPr>
                  <w:tcW w:w="15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C89D1FB"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N/A</w:t>
                  </w:r>
                </w:p>
              </w:tc>
              <w:tc>
                <w:tcPr>
                  <w:tcW w:w="25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E496765"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 </w:t>
                  </w:r>
                </w:p>
              </w:tc>
              <w:tc>
                <w:tcPr>
                  <w:tcW w:w="25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1106609"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 xml:space="preserve">Per </w:t>
                  </w:r>
                  <w:r w:rsidRPr="0059269C">
                    <w:rPr>
                      <w:rFonts w:ascii="Arial" w:hAnsi="Arial" w:cs="Arial"/>
                      <w:strike/>
                      <w:color w:val="000000"/>
                      <w:sz w:val="10"/>
                      <w:szCs w:val="10"/>
                    </w:rPr>
                    <w:t>UE</w:t>
                  </w:r>
                  <w:r w:rsidRPr="0059269C">
                    <w:rPr>
                      <w:rFonts w:ascii="Arial" w:hAnsi="Arial" w:cs="Arial"/>
                      <w:strike/>
                      <w:color w:val="FF0000"/>
                      <w:sz w:val="10"/>
                      <w:szCs w:val="10"/>
                    </w:rPr>
                    <w:t>Band</w:t>
                  </w:r>
                </w:p>
              </w:tc>
              <w:tc>
                <w:tcPr>
                  <w:tcW w:w="20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D2720AB"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No</w:t>
                  </w:r>
                </w:p>
              </w:tc>
              <w:tc>
                <w:tcPr>
                  <w:tcW w:w="20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11CF8D8"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No</w:t>
                  </w:r>
                </w:p>
              </w:tc>
              <w:tc>
                <w:tcPr>
                  <w:tcW w:w="20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F833D34"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N/A</w:t>
                  </w:r>
                </w:p>
              </w:tc>
              <w:tc>
                <w:tcPr>
                  <w:tcW w:w="55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8CFB95A"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 </w:t>
                  </w:r>
                </w:p>
              </w:tc>
              <w:tc>
                <w:tcPr>
                  <w:tcW w:w="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0673C8" w14:textId="77777777" w:rsidR="00612570" w:rsidRPr="006645A6" w:rsidRDefault="00612570" w:rsidP="00612570">
                  <w:pPr>
                    <w:rPr>
                      <w:rFonts w:ascii="Arial" w:hAnsi="Arial" w:cs="Arial"/>
                      <w:sz w:val="10"/>
                      <w:szCs w:val="10"/>
                    </w:rPr>
                  </w:pPr>
                  <w:r w:rsidRPr="006645A6">
                    <w:rPr>
                      <w:rFonts w:ascii="Arial" w:hAnsi="Arial" w:cs="Arial"/>
                      <w:sz w:val="10"/>
                      <w:szCs w:val="10"/>
                    </w:rPr>
                    <w:t>Optional with capability signaling</w:t>
                  </w:r>
                </w:p>
              </w:tc>
            </w:tr>
            <w:tr w:rsidR="00612570" w:rsidRPr="006645A6" w14:paraId="04B19A67" w14:textId="77777777" w:rsidTr="00652D47">
              <w:trPr>
                <w:trHeight w:val="20"/>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022119" w14:textId="77777777" w:rsidR="00612570" w:rsidRPr="006645A6" w:rsidRDefault="00612570" w:rsidP="00612570">
                  <w:pPr>
                    <w:rPr>
                      <w:rFonts w:ascii="Arial" w:hAnsi="Arial" w:cs="Arial"/>
                      <w:sz w:val="10"/>
                      <w:szCs w:val="10"/>
                    </w:rPr>
                  </w:pPr>
                  <w:r w:rsidRPr="006645A6">
                    <w:rPr>
                      <w:rFonts w:ascii="Arial" w:hAnsi="Arial" w:cs="Arial"/>
                      <w:sz w:val="10"/>
                      <w:szCs w:val="10"/>
                    </w:rPr>
                    <w:t>25. NR_IIOT_URLLC_enh</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14:paraId="1FBCAD00" w14:textId="77777777" w:rsidR="00612570" w:rsidRPr="006645A6" w:rsidRDefault="00612570" w:rsidP="00612570">
                  <w:pPr>
                    <w:rPr>
                      <w:rFonts w:ascii="Arial" w:hAnsi="Arial" w:cs="Arial"/>
                      <w:sz w:val="10"/>
                      <w:szCs w:val="10"/>
                    </w:rPr>
                  </w:pPr>
                  <w:r w:rsidRPr="006645A6">
                    <w:rPr>
                      <w:rFonts w:ascii="Arial" w:hAnsi="Arial" w:cs="Arial"/>
                      <w:sz w:val="10"/>
                      <w:szCs w:val="10"/>
                    </w:rPr>
                    <w:t>25-5</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14:paraId="2445A893" w14:textId="77777777" w:rsidR="00612570" w:rsidRPr="006645A6" w:rsidRDefault="00612570" w:rsidP="00612570">
                  <w:pPr>
                    <w:rPr>
                      <w:rFonts w:ascii="Arial" w:hAnsi="Arial" w:cs="Arial"/>
                      <w:sz w:val="10"/>
                      <w:szCs w:val="10"/>
                    </w:rPr>
                  </w:pPr>
                  <w:r w:rsidRPr="006645A6">
                    <w:rPr>
                      <w:rFonts w:ascii="Arial" w:hAnsi="Arial" w:cs="Arial"/>
                      <w:sz w:val="10"/>
                      <w:szCs w:val="10"/>
                    </w:rPr>
                    <w:t>PHY priority handling for one-shot HARQ ACK feedback</w:t>
                  </w:r>
                </w:p>
              </w:tc>
              <w:tc>
                <w:tcPr>
                  <w:tcW w:w="130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1F60E57F"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Support transmission of type 3 HARQ-ACK codebook using the first or second PUCCH configuration based on PHY priority indication in the triggering DCI</w:t>
                  </w:r>
                </w:p>
              </w:tc>
              <w:tc>
                <w:tcPr>
                  <w:tcW w:w="25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635107A9"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10-16</w:t>
                  </w:r>
                </w:p>
                <w:p w14:paraId="369FC605"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11-4</w:t>
                  </w:r>
                </w:p>
                <w:p w14:paraId="2A7C8FAD"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07A09BDE"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Yes</w:t>
                  </w:r>
                </w:p>
              </w:tc>
              <w:tc>
                <w:tcPr>
                  <w:tcW w:w="15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37885A15"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N/A</w:t>
                  </w:r>
                </w:p>
              </w:tc>
              <w:tc>
                <w:tcPr>
                  <w:tcW w:w="25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04F4A795"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 </w:t>
                  </w:r>
                </w:p>
              </w:tc>
              <w:tc>
                <w:tcPr>
                  <w:tcW w:w="25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38CDAB56"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 xml:space="preserve">Per </w:t>
                  </w:r>
                  <w:r w:rsidRPr="0059269C">
                    <w:rPr>
                      <w:rFonts w:ascii="Arial" w:hAnsi="Arial" w:cs="Arial"/>
                      <w:strike/>
                      <w:color w:val="000000"/>
                      <w:sz w:val="10"/>
                      <w:szCs w:val="10"/>
                    </w:rPr>
                    <w:t>UE</w:t>
                  </w:r>
                  <w:r w:rsidRPr="0059269C">
                    <w:rPr>
                      <w:rFonts w:ascii="Arial" w:hAnsi="Arial" w:cs="Arial"/>
                      <w:strike/>
                      <w:color w:val="FF0000"/>
                      <w:sz w:val="10"/>
                      <w:szCs w:val="10"/>
                    </w:rPr>
                    <w:t>Band</w:t>
                  </w:r>
                </w:p>
              </w:tc>
              <w:tc>
                <w:tcPr>
                  <w:tcW w:w="20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4532E286"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No</w:t>
                  </w:r>
                </w:p>
              </w:tc>
              <w:tc>
                <w:tcPr>
                  <w:tcW w:w="20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4C29182E"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No</w:t>
                  </w:r>
                </w:p>
              </w:tc>
              <w:tc>
                <w:tcPr>
                  <w:tcW w:w="20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5F916CF5"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N/A</w:t>
                  </w:r>
                </w:p>
              </w:tc>
              <w:tc>
                <w:tcPr>
                  <w:tcW w:w="55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690DE172"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14:paraId="548EC893" w14:textId="77777777" w:rsidR="00612570" w:rsidRPr="006645A6" w:rsidRDefault="00612570" w:rsidP="00612570">
                  <w:pPr>
                    <w:rPr>
                      <w:rFonts w:ascii="Arial" w:hAnsi="Arial" w:cs="Arial"/>
                      <w:sz w:val="10"/>
                      <w:szCs w:val="10"/>
                    </w:rPr>
                  </w:pPr>
                  <w:r w:rsidRPr="006645A6">
                    <w:rPr>
                      <w:rFonts w:ascii="Arial" w:hAnsi="Arial" w:cs="Arial"/>
                      <w:sz w:val="10"/>
                      <w:szCs w:val="10"/>
                    </w:rPr>
                    <w:t>Optional with capability signaling</w:t>
                  </w:r>
                </w:p>
              </w:tc>
            </w:tr>
            <w:tr w:rsidR="00612570" w:rsidRPr="006645A6" w14:paraId="774D8900" w14:textId="77777777" w:rsidTr="00652D47">
              <w:trPr>
                <w:trHeight w:val="20"/>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7D2395" w14:textId="77777777" w:rsidR="00612570" w:rsidRPr="006645A6" w:rsidRDefault="00612570" w:rsidP="00612570">
                  <w:pPr>
                    <w:rPr>
                      <w:rFonts w:ascii="Arial" w:hAnsi="Arial" w:cs="Arial"/>
                      <w:sz w:val="10"/>
                      <w:szCs w:val="10"/>
                    </w:rPr>
                  </w:pPr>
                  <w:r w:rsidRPr="006645A6">
                    <w:rPr>
                      <w:rFonts w:ascii="Arial" w:hAnsi="Arial" w:cs="Arial"/>
                      <w:sz w:val="10"/>
                      <w:szCs w:val="10"/>
                    </w:rPr>
                    <w:t>25. NR_IIOT_URLLC_enh</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14:paraId="57CACD84" w14:textId="77777777" w:rsidR="00612570" w:rsidRPr="006645A6" w:rsidRDefault="00612570" w:rsidP="00612570">
                  <w:pPr>
                    <w:rPr>
                      <w:rFonts w:ascii="Arial" w:hAnsi="Arial" w:cs="Arial"/>
                      <w:sz w:val="10"/>
                      <w:szCs w:val="10"/>
                    </w:rPr>
                  </w:pPr>
                  <w:r w:rsidRPr="006645A6">
                    <w:rPr>
                      <w:rFonts w:ascii="Arial" w:hAnsi="Arial" w:cs="Arial"/>
                      <w:sz w:val="10"/>
                      <w:szCs w:val="10"/>
                    </w:rPr>
                    <w:t>25-6</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14:paraId="1A3B183F" w14:textId="77777777" w:rsidR="00612570" w:rsidRPr="006645A6" w:rsidRDefault="00612570" w:rsidP="00612570">
                  <w:pPr>
                    <w:rPr>
                      <w:rFonts w:ascii="Arial" w:hAnsi="Arial" w:cs="Arial"/>
                      <w:sz w:val="10"/>
                      <w:szCs w:val="10"/>
                    </w:rPr>
                  </w:pPr>
                  <w:r w:rsidRPr="006645A6">
                    <w:rPr>
                      <w:rFonts w:ascii="Arial" w:hAnsi="Arial" w:cs="Arial"/>
                      <w:sz w:val="10"/>
                      <w:szCs w:val="10"/>
                    </w:rPr>
                    <w:t>Enhanced type 3 HARQ-ACK codebook feedback</w:t>
                  </w:r>
                </w:p>
              </w:tc>
              <w:tc>
                <w:tcPr>
                  <w:tcW w:w="130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681DF3D0"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1. Support feedback of enhanced type 3 HARQ-ACK codebook, triggered by a DCI 1_1 and DCI format 1_2 (for a UE supporting DCI format 1_2, and 1</w:t>
                  </w:r>
                  <w:r w:rsidRPr="00B578CF">
                    <w:rPr>
                      <w:rFonts w:ascii="Arial" w:hAnsi="Arial" w:cs="Arial"/>
                      <w:color w:val="000000"/>
                      <w:sz w:val="10"/>
                      <w:szCs w:val="10"/>
                    </w:rPr>
                    <w:t>-</w:t>
                  </w:r>
                  <w:r w:rsidRPr="006645A6">
                    <w:rPr>
                      <w:rFonts w:ascii="Arial" w:hAnsi="Arial" w:cs="Arial"/>
                      <w:color w:val="000000"/>
                      <w:sz w:val="10"/>
                      <w:szCs w:val="10"/>
                    </w:rPr>
                    <w:t>1)</w:t>
                  </w:r>
                </w:p>
                <w:p w14:paraId="601F64FA"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 xml:space="preserve">2. Support configuration of up to </w:t>
                  </w:r>
                  <w:r w:rsidRPr="00B578CF">
                    <w:rPr>
                      <w:rFonts w:ascii="Arial" w:hAnsi="Arial" w:cs="Arial"/>
                      <w:strike/>
                      <w:color w:val="000000"/>
                      <w:sz w:val="10"/>
                      <w:szCs w:val="10"/>
                    </w:rPr>
                    <w:t>X</w:t>
                  </w:r>
                  <w:r w:rsidRPr="006645A6">
                    <w:rPr>
                      <w:rFonts w:ascii="Arial" w:hAnsi="Arial" w:cs="Arial"/>
                      <w:color w:val="000000"/>
                      <w:sz w:val="10"/>
                      <w:szCs w:val="10"/>
                    </w:rPr>
                    <w:t xml:space="preserve"> </w:t>
                  </w:r>
                  <w:r w:rsidRPr="00B578CF">
                    <w:rPr>
                      <w:rFonts w:ascii="Arial" w:hAnsi="Arial" w:cs="Arial"/>
                      <w:color w:val="FF0000"/>
                      <w:sz w:val="10"/>
                      <w:szCs w:val="10"/>
                    </w:rPr>
                    <w:t>8</w:t>
                  </w:r>
                  <w:r>
                    <w:rPr>
                      <w:rFonts w:ascii="Arial" w:hAnsi="Arial" w:cs="Arial"/>
                      <w:color w:val="000000"/>
                      <w:sz w:val="10"/>
                      <w:szCs w:val="10"/>
                    </w:rPr>
                    <w:t xml:space="preserve"> </w:t>
                  </w:r>
                  <w:r w:rsidRPr="006645A6">
                    <w:rPr>
                      <w:rFonts w:ascii="Arial" w:hAnsi="Arial" w:cs="Arial"/>
                      <w:color w:val="000000"/>
                      <w:sz w:val="10"/>
                      <w:szCs w:val="10"/>
                    </w:rPr>
                    <w:t>enhanced type 3 HARQ-ACK codebooks.</w:t>
                  </w:r>
                </w:p>
                <w:p w14:paraId="2F71B2AC"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3. Support feedback of a dynamically selected enhanced type 3 HARQ-ACK codebook based on triggering information in DCI 1_1 and DCI 1_2 (for a UE supporting DCI format 1_2, 11-1)</w:t>
                  </w:r>
                </w:p>
                <w:p w14:paraId="37E040E2"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4. Support transmission of enhanced type 3 HARQ-ACK codebook using the first or second PUCCH configuration based on PHY priority indication in the triggering DCI (for a UE supporting two HARQ-ACK codebooks / PUCCH config in 11-4)</w:t>
                  </w:r>
                </w:p>
              </w:tc>
              <w:tc>
                <w:tcPr>
                  <w:tcW w:w="25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3125F41F"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10-16</w:t>
                  </w:r>
                </w:p>
              </w:tc>
              <w:tc>
                <w:tcPr>
                  <w:tcW w:w="15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181310D2"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Yes</w:t>
                  </w:r>
                </w:p>
              </w:tc>
              <w:tc>
                <w:tcPr>
                  <w:tcW w:w="15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2E790DAD"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N/A</w:t>
                  </w:r>
                </w:p>
              </w:tc>
              <w:tc>
                <w:tcPr>
                  <w:tcW w:w="25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750E60F7"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 </w:t>
                  </w:r>
                </w:p>
              </w:tc>
              <w:tc>
                <w:tcPr>
                  <w:tcW w:w="25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43AAC9A2"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 xml:space="preserve">Per </w:t>
                  </w:r>
                  <w:r w:rsidRPr="0059269C">
                    <w:rPr>
                      <w:rFonts w:ascii="Arial" w:hAnsi="Arial" w:cs="Arial"/>
                      <w:strike/>
                      <w:color w:val="000000"/>
                      <w:sz w:val="10"/>
                      <w:szCs w:val="10"/>
                    </w:rPr>
                    <w:t>UE</w:t>
                  </w:r>
                  <w:r w:rsidRPr="0059269C">
                    <w:rPr>
                      <w:rFonts w:ascii="Arial" w:hAnsi="Arial" w:cs="Arial"/>
                      <w:strike/>
                      <w:color w:val="FF0000"/>
                      <w:sz w:val="10"/>
                      <w:szCs w:val="10"/>
                    </w:rPr>
                    <w:t>Band</w:t>
                  </w:r>
                </w:p>
              </w:tc>
              <w:tc>
                <w:tcPr>
                  <w:tcW w:w="20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0A0626E5"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No</w:t>
                  </w:r>
                </w:p>
              </w:tc>
              <w:tc>
                <w:tcPr>
                  <w:tcW w:w="20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290EC6E8"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No</w:t>
                  </w:r>
                </w:p>
              </w:tc>
              <w:tc>
                <w:tcPr>
                  <w:tcW w:w="20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36F17019"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N/A</w:t>
                  </w:r>
                </w:p>
              </w:tc>
              <w:tc>
                <w:tcPr>
                  <w:tcW w:w="55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6766434D"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For component 2, the UE indicates its capability in the number of enhanced type 3 HARQ-ACK codebooks: {1,...,X}</w:t>
                  </w:r>
                </w:p>
                <w:p w14:paraId="5930C11B"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For component 3, the dynamic indication is only supported if the UE for component 2 supports more than one enhanced type 3 HARQ-ACK codebook to be configured</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14:paraId="3E6D045F" w14:textId="77777777" w:rsidR="00612570" w:rsidRPr="006645A6" w:rsidRDefault="00612570" w:rsidP="00612570">
                  <w:pPr>
                    <w:rPr>
                      <w:rFonts w:ascii="Arial" w:hAnsi="Arial" w:cs="Arial"/>
                      <w:sz w:val="10"/>
                      <w:szCs w:val="10"/>
                    </w:rPr>
                  </w:pPr>
                  <w:r w:rsidRPr="006645A6">
                    <w:rPr>
                      <w:rFonts w:ascii="Arial" w:hAnsi="Arial" w:cs="Arial"/>
                      <w:sz w:val="10"/>
                      <w:szCs w:val="10"/>
                    </w:rPr>
                    <w:t>Optional with capability signaling</w:t>
                  </w:r>
                </w:p>
              </w:tc>
            </w:tr>
            <w:bookmarkEnd w:id="26"/>
          </w:tbl>
          <w:p w14:paraId="748DB2B1" w14:textId="77777777" w:rsidR="00612570" w:rsidRDefault="00612570" w:rsidP="00612570">
            <w:pPr>
              <w:rPr>
                <w:rFonts w:eastAsiaTheme="minorEastAsia"/>
                <w:lang w:eastAsia="zh-CN"/>
              </w:rPr>
            </w:pPr>
          </w:p>
          <w:p w14:paraId="7B0D2D81" w14:textId="77777777" w:rsidR="00612570" w:rsidRPr="001D3466" w:rsidRDefault="00612570" w:rsidP="00612570">
            <w:pPr>
              <w:rPr>
                <w:b/>
                <w:szCs w:val="18"/>
                <w:u w:val="single"/>
              </w:rPr>
            </w:pPr>
            <w:r w:rsidRPr="00932452">
              <w:rPr>
                <w:b/>
                <w:szCs w:val="18"/>
                <w:u w:val="single"/>
              </w:rPr>
              <w:t>FG 25-7</w:t>
            </w:r>
          </w:p>
          <w:p w14:paraId="43979BC8" w14:textId="77777777" w:rsidR="00612570" w:rsidRDefault="00612570" w:rsidP="00612570">
            <w:pPr>
              <w:rPr>
                <w:szCs w:val="18"/>
              </w:rPr>
            </w:pPr>
            <w:r w:rsidRPr="001D3466">
              <w:rPr>
                <w:rFonts w:eastAsiaTheme="minorEastAsia"/>
                <w:szCs w:val="18"/>
                <w:lang w:eastAsia="zh-CN"/>
              </w:rPr>
              <w:t xml:space="preserve">For first bullet in </w:t>
            </w:r>
            <w:r w:rsidRPr="001D3466">
              <w:rPr>
                <w:szCs w:val="18"/>
              </w:rPr>
              <w:t xml:space="preserve">components column of FG 25-7, </w:t>
            </w:r>
            <w:r>
              <w:rPr>
                <w:szCs w:val="18"/>
              </w:rPr>
              <w:t xml:space="preserve">we think </w:t>
            </w:r>
            <w:r w:rsidRPr="001D3466">
              <w:rPr>
                <w:szCs w:val="18"/>
              </w:rPr>
              <w:t>‘</w:t>
            </w:r>
            <w:r w:rsidRPr="001D3466">
              <w:t xml:space="preserve">sub-slot’ </w:t>
            </w:r>
            <w:r w:rsidRPr="001D3466">
              <w:rPr>
                <w:szCs w:val="18"/>
              </w:rPr>
              <w:t>should be added.</w:t>
            </w:r>
            <w:r>
              <w:rPr>
                <w:szCs w:val="18"/>
              </w:rPr>
              <w:t xml:space="preserve"> </w:t>
            </w:r>
          </w:p>
          <w:p w14:paraId="2A40337B" w14:textId="77777777" w:rsidR="00612570" w:rsidRPr="00C4212B" w:rsidRDefault="00612570" w:rsidP="00612570">
            <w:pPr>
              <w:rPr>
                <w:rFonts w:eastAsiaTheme="minorEastAsia"/>
                <w:b/>
                <w:i/>
                <w:szCs w:val="18"/>
                <w:lang w:eastAsia="zh-CN"/>
              </w:rPr>
            </w:pPr>
            <w:bookmarkStart w:id="27" w:name="_Hlk86761308"/>
            <w:r w:rsidRPr="00C4212B">
              <w:rPr>
                <w:rFonts w:eastAsiaTheme="minorEastAsia" w:hint="eastAsia"/>
                <w:b/>
                <w:i/>
                <w:szCs w:val="18"/>
                <w:lang w:eastAsia="zh-CN"/>
              </w:rPr>
              <w:lastRenderedPageBreak/>
              <w:t>P</w:t>
            </w:r>
            <w:r w:rsidRPr="00C4212B">
              <w:rPr>
                <w:rFonts w:eastAsiaTheme="minorEastAsia"/>
                <w:b/>
                <w:i/>
                <w:szCs w:val="18"/>
                <w:lang w:eastAsia="zh-CN"/>
              </w:rPr>
              <w:t xml:space="preserve">roposal 4: For </w:t>
            </w:r>
            <w:r w:rsidRPr="00C4212B">
              <w:rPr>
                <w:b/>
                <w:i/>
                <w:szCs w:val="18"/>
              </w:rPr>
              <w:t>FG 25-7 ‘</w:t>
            </w:r>
            <w:r w:rsidRPr="00C4212B">
              <w:rPr>
                <w:b/>
                <w:i/>
              </w:rPr>
              <w:t xml:space="preserve">sub-slot’ </w:t>
            </w:r>
            <w:r w:rsidRPr="00C4212B">
              <w:rPr>
                <w:b/>
                <w:i/>
                <w:szCs w:val="18"/>
              </w:rPr>
              <w:t>should be added</w:t>
            </w:r>
            <w:r w:rsidRPr="00C4212B">
              <w:rPr>
                <w:rFonts w:eastAsiaTheme="minorEastAsia"/>
                <w:b/>
                <w:i/>
                <w:szCs w:val="18"/>
                <w:lang w:eastAsia="zh-CN"/>
              </w:rPr>
              <w:t xml:space="preserve"> in </w:t>
            </w:r>
            <w:r w:rsidRPr="00C4212B">
              <w:rPr>
                <w:b/>
                <w:i/>
                <w:szCs w:val="18"/>
              </w:rPr>
              <w:t>components column</w:t>
            </w:r>
            <w:r>
              <w:rPr>
                <w:b/>
                <w:i/>
                <w:szCs w:val="18"/>
              </w:rPr>
              <w:t>.</w:t>
            </w:r>
          </w:p>
          <w:tbl>
            <w:tblPr>
              <w:tblW w:w="5000" w:type="pct"/>
              <w:tblCellMar>
                <w:left w:w="0" w:type="dxa"/>
                <w:right w:w="0" w:type="dxa"/>
              </w:tblCellMar>
              <w:tblLook w:val="04A0" w:firstRow="1" w:lastRow="0" w:firstColumn="1" w:lastColumn="0" w:noHBand="0" w:noVBand="1"/>
            </w:tblPr>
            <w:tblGrid>
              <w:gridCol w:w="2648"/>
              <w:gridCol w:w="784"/>
              <w:gridCol w:w="1694"/>
              <w:gridCol w:w="5392"/>
              <w:gridCol w:w="780"/>
              <w:gridCol w:w="847"/>
              <w:gridCol w:w="835"/>
              <w:gridCol w:w="784"/>
              <w:gridCol w:w="811"/>
              <w:gridCol w:w="748"/>
              <w:gridCol w:w="748"/>
              <w:gridCol w:w="835"/>
              <w:gridCol w:w="1414"/>
              <w:gridCol w:w="1375"/>
            </w:tblGrid>
            <w:tr w:rsidR="00612570" w14:paraId="0FD11434" w14:textId="77777777" w:rsidTr="00652D47">
              <w:trPr>
                <w:trHeight w:val="20"/>
              </w:trPr>
              <w:tc>
                <w:tcPr>
                  <w:tcW w:w="67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03B7C4" w14:textId="77777777" w:rsidR="00612570" w:rsidRPr="006645A6" w:rsidRDefault="00612570" w:rsidP="00612570">
                  <w:pPr>
                    <w:rPr>
                      <w:sz w:val="10"/>
                    </w:rPr>
                  </w:pPr>
                  <w:r w:rsidRPr="006645A6">
                    <w:rPr>
                      <w:rFonts w:ascii="Arial" w:hAnsi="Arial" w:cs="Arial"/>
                      <w:sz w:val="10"/>
                    </w:rPr>
                    <w:t>25. NR_IIOT_URLLC_enh</w:t>
                  </w:r>
                </w:p>
              </w:tc>
              <w:tc>
                <w:tcPr>
                  <w:tcW w:w="19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ADE259" w14:textId="77777777" w:rsidR="00612570" w:rsidRPr="006645A6" w:rsidRDefault="00612570" w:rsidP="00612570">
                  <w:pPr>
                    <w:rPr>
                      <w:sz w:val="10"/>
                    </w:rPr>
                  </w:pPr>
                  <w:r w:rsidRPr="006645A6">
                    <w:rPr>
                      <w:rFonts w:ascii="Arial" w:hAnsi="Arial" w:cs="Arial"/>
                      <w:sz w:val="10"/>
                    </w:rPr>
                    <w:t>25-7</w:t>
                  </w:r>
                </w:p>
              </w:tc>
              <w:tc>
                <w:tcPr>
                  <w:tcW w:w="43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D14BD1" w14:textId="77777777" w:rsidR="00612570" w:rsidRPr="006645A6" w:rsidRDefault="00612570" w:rsidP="00612570">
                  <w:pPr>
                    <w:rPr>
                      <w:sz w:val="10"/>
                    </w:rPr>
                  </w:pPr>
                  <w:r w:rsidRPr="006645A6">
                    <w:rPr>
                      <w:rFonts w:ascii="Arial" w:hAnsi="Arial" w:cs="Arial"/>
                      <w:sz w:val="10"/>
                    </w:rPr>
                    <w:t>Triggered HARQ-ACK codebook re-transmission</w:t>
                  </w:r>
                </w:p>
              </w:tc>
              <w:tc>
                <w:tcPr>
                  <w:tcW w:w="136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A5688CF" w14:textId="77777777" w:rsidR="00612570" w:rsidRPr="006645A6" w:rsidRDefault="00612570" w:rsidP="00612570">
                  <w:pPr>
                    <w:rPr>
                      <w:sz w:val="10"/>
                    </w:rPr>
                  </w:pPr>
                  <w:r w:rsidRPr="006645A6">
                    <w:rPr>
                      <w:rFonts w:ascii="Arial" w:hAnsi="Arial" w:cs="Arial"/>
                      <w:color w:val="000000"/>
                      <w:sz w:val="10"/>
                    </w:rPr>
                    <w:t>1. Support HARQ-ACK re-transmission from an earlier PUCCH slot</w:t>
                  </w:r>
                  <w:r w:rsidRPr="000B5812">
                    <w:rPr>
                      <w:rFonts w:ascii="Arial" w:hAnsi="Arial" w:cs="Arial"/>
                      <w:color w:val="FF0000"/>
                      <w:sz w:val="10"/>
                    </w:rPr>
                    <w:t xml:space="preserve"> </w:t>
                  </w:r>
                  <w:r w:rsidRPr="000B5812">
                    <w:rPr>
                      <w:rFonts w:ascii="Arial" w:hAnsi="Arial" w:cs="Arial"/>
                      <w:color w:val="FF0000"/>
                      <w:sz w:val="10"/>
                      <w:u w:val="single"/>
                    </w:rPr>
                    <w:t>or sub-slot</w:t>
                  </w:r>
                  <w:r w:rsidRPr="000B5812">
                    <w:rPr>
                      <w:rFonts w:ascii="Arial" w:hAnsi="Arial" w:cs="Arial"/>
                      <w:color w:val="FF0000"/>
                      <w:sz w:val="10"/>
                    </w:rPr>
                    <w:t xml:space="preserve"> </w:t>
                  </w:r>
                  <w:r w:rsidRPr="006645A6">
                    <w:rPr>
                      <w:rFonts w:ascii="Arial" w:hAnsi="Arial" w:cs="Arial"/>
                      <w:color w:val="000000"/>
                      <w:sz w:val="10"/>
                    </w:rPr>
                    <w:t>based on the triggering information in DCI format 1_1 and DCI format 1_2 (for a UE supporting DCI format 1_2, 11-1)</w:t>
                  </w:r>
                </w:p>
                <w:p w14:paraId="64CB5F03" w14:textId="77777777" w:rsidR="00612570" w:rsidRPr="006645A6" w:rsidRDefault="00612570" w:rsidP="00612570">
                  <w:pPr>
                    <w:rPr>
                      <w:sz w:val="10"/>
                    </w:rPr>
                  </w:pPr>
                  <w:r w:rsidRPr="006645A6">
                    <w:rPr>
                      <w:rFonts w:ascii="Arial" w:hAnsi="Arial" w:cs="Arial"/>
                      <w:color w:val="000000"/>
                      <w:sz w:val="10"/>
                    </w:rPr>
                    <w:t>2. Support the related PHY priority handling in terms of HARQ-ACK codebook selection and the applicable PUCCH configuration (for a UE supporting two HARQ-ACK codebooks / PUCCH config in 11-4)</w:t>
                  </w:r>
                </w:p>
              </w:tc>
              <w:tc>
                <w:tcPr>
                  <w:tcW w:w="19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6908F2FE" w14:textId="77777777" w:rsidR="00612570" w:rsidRPr="006645A6" w:rsidRDefault="00612570" w:rsidP="00612570">
                  <w:pPr>
                    <w:rPr>
                      <w:sz w:val="10"/>
                    </w:rPr>
                  </w:pPr>
                  <w:r w:rsidRPr="006645A6">
                    <w:rPr>
                      <w:rFonts w:ascii="Arial" w:hAnsi="Arial" w:cs="Arial"/>
                      <w:color w:val="000000"/>
                      <w:sz w:val="10"/>
                    </w:rPr>
                    <w:t> </w:t>
                  </w:r>
                </w:p>
              </w:tc>
              <w:tc>
                <w:tcPr>
                  <w:tcW w:w="215"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75EF29C" w14:textId="77777777" w:rsidR="00612570" w:rsidRPr="006645A6" w:rsidRDefault="00612570" w:rsidP="00612570">
                  <w:pPr>
                    <w:rPr>
                      <w:sz w:val="10"/>
                    </w:rPr>
                  </w:pPr>
                  <w:r w:rsidRPr="006645A6">
                    <w:rPr>
                      <w:rFonts w:ascii="Arial" w:hAnsi="Arial" w:cs="Arial"/>
                      <w:color w:val="000000"/>
                      <w:sz w:val="10"/>
                    </w:rPr>
                    <w:t>Yes</w:t>
                  </w:r>
                </w:p>
              </w:tc>
              <w:tc>
                <w:tcPr>
                  <w:tcW w:w="21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08E1993" w14:textId="77777777" w:rsidR="00612570" w:rsidRPr="006645A6" w:rsidRDefault="00612570" w:rsidP="00612570">
                  <w:pPr>
                    <w:rPr>
                      <w:sz w:val="10"/>
                    </w:rPr>
                  </w:pPr>
                  <w:r w:rsidRPr="006645A6">
                    <w:rPr>
                      <w:rFonts w:ascii="Arial" w:hAnsi="Arial" w:cs="Arial"/>
                      <w:color w:val="000000"/>
                      <w:sz w:val="10"/>
                    </w:rPr>
                    <w:t>N/A</w:t>
                  </w:r>
                </w:p>
              </w:tc>
              <w:tc>
                <w:tcPr>
                  <w:tcW w:w="19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677DA24" w14:textId="77777777" w:rsidR="00612570" w:rsidRPr="006645A6" w:rsidRDefault="00612570" w:rsidP="00612570">
                  <w:pPr>
                    <w:rPr>
                      <w:sz w:val="10"/>
                    </w:rPr>
                  </w:pPr>
                  <w:r w:rsidRPr="006645A6">
                    <w:rPr>
                      <w:rFonts w:ascii="Arial" w:hAnsi="Arial" w:cs="Arial"/>
                      <w:color w:val="000000"/>
                      <w:sz w:val="10"/>
                    </w:rPr>
                    <w:t> </w:t>
                  </w:r>
                </w:p>
              </w:tc>
              <w:tc>
                <w:tcPr>
                  <w:tcW w:w="20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EF88AB1" w14:textId="77777777" w:rsidR="00612570" w:rsidRPr="006645A6" w:rsidRDefault="00612570" w:rsidP="00612570">
                  <w:pPr>
                    <w:rPr>
                      <w:sz w:val="10"/>
                    </w:rPr>
                  </w:pPr>
                  <w:r w:rsidRPr="006645A6">
                    <w:rPr>
                      <w:rFonts w:ascii="Arial" w:hAnsi="Arial" w:cs="Arial"/>
                      <w:color w:val="000000"/>
                      <w:sz w:val="10"/>
                    </w:rPr>
                    <w:t>Per UE</w:t>
                  </w:r>
                </w:p>
              </w:tc>
              <w:tc>
                <w:tcPr>
                  <w:tcW w:w="19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FED8C8E" w14:textId="77777777" w:rsidR="00612570" w:rsidRPr="006645A6" w:rsidRDefault="00612570" w:rsidP="00612570">
                  <w:pPr>
                    <w:rPr>
                      <w:sz w:val="10"/>
                    </w:rPr>
                  </w:pPr>
                  <w:r w:rsidRPr="006645A6">
                    <w:rPr>
                      <w:rFonts w:ascii="Arial" w:hAnsi="Arial" w:cs="Arial"/>
                      <w:color w:val="000000"/>
                      <w:sz w:val="10"/>
                    </w:rPr>
                    <w:t>No</w:t>
                  </w:r>
                </w:p>
              </w:tc>
              <w:tc>
                <w:tcPr>
                  <w:tcW w:w="19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735FEC6" w14:textId="77777777" w:rsidR="00612570" w:rsidRPr="006645A6" w:rsidRDefault="00612570" w:rsidP="00612570">
                  <w:pPr>
                    <w:rPr>
                      <w:sz w:val="10"/>
                    </w:rPr>
                  </w:pPr>
                  <w:r w:rsidRPr="006645A6">
                    <w:rPr>
                      <w:rFonts w:ascii="Arial" w:hAnsi="Arial" w:cs="Arial"/>
                      <w:color w:val="000000"/>
                      <w:sz w:val="10"/>
                    </w:rPr>
                    <w:t>No</w:t>
                  </w:r>
                </w:p>
              </w:tc>
              <w:tc>
                <w:tcPr>
                  <w:tcW w:w="21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D7BCDF0" w14:textId="77777777" w:rsidR="00612570" w:rsidRPr="006645A6" w:rsidRDefault="00612570" w:rsidP="00612570">
                  <w:pPr>
                    <w:rPr>
                      <w:sz w:val="10"/>
                    </w:rPr>
                  </w:pPr>
                  <w:r w:rsidRPr="006645A6">
                    <w:rPr>
                      <w:rFonts w:ascii="Arial" w:hAnsi="Arial" w:cs="Arial"/>
                      <w:color w:val="000000"/>
                      <w:sz w:val="10"/>
                    </w:rPr>
                    <w:t>N/A</w:t>
                  </w:r>
                </w:p>
              </w:tc>
              <w:tc>
                <w:tcPr>
                  <w:tcW w:w="35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98727E" w14:textId="77777777" w:rsidR="00612570" w:rsidRPr="006645A6" w:rsidRDefault="00612570" w:rsidP="00612570">
                  <w:pPr>
                    <w:rPr>
                      <w:sz w:val="10"/>
                    </w:rPr>
                  </w:pPr>
                  <w:r w:rsidRPr="006645A6">
                    <w:rPr>
                      <w:rFonts w:ascii="Arial" w:hAnsi="Arial" w:cs="Arial"/>
                      <w:sz w:val="10"/>
                    </w:rPr>
                    <w:t> </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6CFA75" w14:textId="77777777" w:rsidR="00612570" w:rsidRPr="006645A6" w:rsidRDefault="00612570" w:rsidP="00612570">
                  <w:pPr>
                    <w:rPr>
                      <w:sz w:val="10"/>
                    </w:rPr>
                  </w:pPr>
                  <w:r w:rsidRPr="006645A6">
                    <w:rPr>
                      <w:rFonts w:ascii="Arial" w:hAnsi="Arial" w:cs="Arial"/>
                      <w:sz w:val="10"/>
                    </w:rPr>
                    <w:t>Optional with capability signaling</w:t>
                  </w:r>
                </w:p>
              </w:tc>
            </w:tr>
            <w:bookmarkEnd w:id="27"/>
          </w:tbl>
          <w:p w14:paraId="5A0968BB" w14:textId="77777777" w:rsidR="00612570" w:rsidRPr="00612570" w:rsidRDefault="00612570" w:rsidP="00612570">
            <w:pPr>
              <w:rPr>
                <w:rFonts w:eastAsia="SimSun"/>
                <w:b/>
                <w:lang w:eastAsia="zh-CN"/>
              </w:rPr>
            </w:pPr>
          </w:p>
        </w:tc>
      </w:tr>
      <w:tr w:rsidR="00EF6CDE" w14:paraId="0F6D2A70" w14:textId="77777777" w:rsidTr="00E95464">
        <w:tc>
          <w:tcPr>
            <w:tcW w:w="621" w:type="dxa"/>
          </w:tcPr>
          <w:p w14:paraId="0CB0C573" w14:textId="2E031156" w:rsidR="00EF6CDE" w:rsidRDefault="00EF6CDE" w:rsidP="00EF6CDE">
            <w:pPr>
              <w:spacing w:afterLines="50" w:after="120"/>
              <w:jc w:val="both"/>
              <w:rPr>
                <w:rFonts w:eastAsia="ＭＳ 明朝"/>
                <w:sz w:val="22"/>
              </w:rPr>
            </w:pPr>
            <w:r>
              <w:rPr>
                <w:rFonts w:eastAsia="ＭＳ 明朝" w:hint="eastAsia"/>
                <w:sz w:val="22"/>
              </w:rPr>
              <w:lastRenderedPageBreak/>
              <w:t>[</w:t>
            </w:r>
            <w:r>
              <w:rPr>
                <w:rFonts w:eastAsia="ＭＳ 明朝"/>
                <w:sz w:val="22"/>
              </w:rPr>
              <w:t>5]</w:t>
            </w:r>
          </w:p>
        </w:tc>
        <w:tc>
          <w:tcPr>
            <w:tcW w:w="1831" w:type="dxa"/>
          </w:tcPr>
          <w:p w14:paraId="7493820C" w14:textId="46BCEE94" w:rsidR="00EF6CDE" w:rsidRDefault="00EF6CDE" w:rsidP="00EF6CDE">
            <w:pPr>
              <w:spacing w:afterLines="50" w:after="120"/>
              <w:jc w:val="both"/>
              <w:rPr>
                <w:sz w:val="22"/>
                <w:lang w:val="en-US"/>
              </w:rPr>
            </w:pPr>
            <w:r w:rsidRPr="00C8744C">
              <w:rPr>
                <w:rFonts w:eastAsia="ＭＳ 明朝"/>
                <w:sz w:val="22"/>
                <w:lang w:val="en-US"/>
              </w:rPr>
              <w:t>Nokia, Nokia Shanghai Bell</w:t>
            </w:r>
          </w:p>
        </w:tc>
        <w:tc>
          <w:tcPr>
            <w:tcW w:w="19931" w:type="dxa"/>
          </w:tcPr>
          <w:p w14:paraId="1205D779" w14:textId="77777777" w:rsidR="00EF6CDE" w:rsidRDefault="00EF6CDE" w:rsidP="0020712A">
            <w:pPr>
              <w:pStyle w:val="aff"/>
              <w:numPr>
                <w:ilvl w:val="0"/>
                <w:numId w:val="22"/>
              </w:numPr>
              <w:ind w:leftChars="0"/>
              <w:contextualSpacing/>
              <w:rPr>
                <w:b/>
                <w:bCs/>
                <w:sz w:val="20"/>
              </w:rPr>
            </w:pPr>
            <w:r>
              <w:rPr>
                <w:b/>
                <w:bCs/>
                <w:sz w:val="20"/>
              </w:rPr>
              <w:t>25-5</w:t>
            </w:r>
          </w:p>
          <w:p w14:paraId="0528027F" w14:textId="77777777" w:rsidR="00EF6CDE" w:rsidRDefault="00EF6CDE" w:rsidP="0020712A">
            <w:pPr>
              <w:pStyle w:val="aff"/>
              <w:numPr>
                <w:ilvl w:val="1"/>
                <w:numId w:val="22"/>
              </w:numPr>
              <w:ind w:leftChars="0"/>
              <w:contextualSpacing/>
              <w:rPr>
                <w:sz w:val="20"/>
              </w:rPr>
            </w:pPr>
            <w:r w:rsidRPr="00C11E70">
              <w:rPr>
                <w:sz w:val="20"/>
              </w:rPr>
              <w:t xml:space="preserve">RAN1 agreed </w:t>
            </w:r>
            <w:r>
              <w:rPr>
                <w:sz w:val="20"/>
              </w:rPr>
              <w:t>to support UE capability signaling of {1,2,4,8} CBs, and therefore the description of component 2 in ’Components’ and ’Note’ would need to be changed accordingly (</w:t>
            </w:r>
            <w:r w:rsidRPr="000F4232">
              <w:rPr>
                <w:color w:val="00B050"/>
                <w:sz w:val="20"/>
              </w:rPr>
              <w:t>in green</w:t>
            </w:r>
            <w:r>
              <w:rPr>
                <w:sz w:val="20"/>
              </w:rPr>
              <w:t>):</w:t>
            </w:r>
          </w:p>
          <w:tbl>
            <w:tblPr>
              <w:tblW w:w="3589" w:type="pct"/>
              <w:tblInd w:w="1643" w:type="dxa"/>
              <w:tblCellMar>
                <w:left w:w="0" w:type="dxa"/>
                <w:right w:w="0" w:type="dxa"/>
              </w:tblCellMar>
              <w:tblLook w:val="04A0" w:firstRow="1" w:lastRow="0" w:firstColumn="1" w:lastColumn="0" w:noHBand="0" w:noVBand="1"/>
            </w:tblPr>
            <w:tblGrid>
              <w:gridCol w:w="2494"/>
              <w:gridCol w:w="738"/>
              <w:gridCol w:w="1366"/>
              <w:gridCol w:w="5338"/>
              <w:gridCol w:w="893"/>
              <w:gridCol w:w="2013"/>
              <w:gridCol w:w="1295"/>
            </w:tblGrid>
            <w:tr w:rsidR="00EF6CDE" w14:paraId="00F8DCF5" w14:textId="77777777" w:rsidTr="00652D47">
              <w:trPr>
                <w:trHeight w:val="20"/>
              </w:trPr>
              <w:tc>
                <w:tcPr>
                  <w:tcW w:w="8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F4727B" w14:textId="77777777" w:rsidR="00EF6CDE" w:rsidRDefault="00EF6CDE" w:rsidP="00EF6CDE">
                  <w:pPr>
                    <w:rPr>
                      <w:rFonts w:ascii="Arial" w:hAnsi="Arial" w:cs="Arial"/>
                      <w:sz w:val="10"/>
                      <w:szCs w:val="10"/>
                    </w:rPr>
                  </w:pPr>
                  <w:r>
                    <w:rPr>
                      <w:rFonts w:ascii="Arial" w:hAnsi="Arial" w:cs="Arial"/>
                      <w:sz w:val="10"/>
                      <w:szCs w:val="10"/>
                    </w:rPr>
                    <w:t>25. NR_IIOT_URLLC_enh</w:t>
                  </w:r>
                </w:p>
              </w:tc>
              <w:tc>
                <w:tcPr>
                  <w:tcW w:w="261" w:type="pct"/>
                  <w:tcBorders>
                    <w:top w:val="nil"/>
                    <w:left w:val="nil"/>
                    <w:bottom w:val="single" w:sz="8" w:space="0" w:color="auto"/>
                    <w:right w:val="single" w:sz="8" w:space="0" w:color="auto"/>
                  </w:tcBorders>
                  <w:tcMar>
                    <w:top w:w="0" w:type="dxa"/>
                    <w:left w:w="108" w:type="dxa"/>
                    <w:bottom w:w="0" w:type="dxa"/>
                    <w:right w:w="108" w:type="dxa"/>
                  </w:tcMar>
                  <w:hideMark/>
                </w:tcPr>
                <w:p w14:paraId="3ED8D71B" w14:textId="77777777" w:rsidR="00EF6CDE" w:rsidRDefault="00EF6CDE" w:rsidP="00EF6CDE">
                  <w:pPr>
                    <w:rPr>
                      <w:rFonts w:ascii="Arial" w:hAnsi="Arial" w:cs="Arial"/>
                      <w:sz w:val="10"/>
                      <w:szCs w:val="10"/>
                    </w:rPr>
                  </w:pPr>
                  <w:r>
                    <w:rPr>
                      <w:rFonts w:ascii="Arial" w:hAnsi="Arial" w:cs="Arial"/>
                      <w:sz w:val="10"/>
                      <w:szCs w:val="10"/>
                    </w:rPr>
                    <w:t>25-6</w:t>
                  </w:r>
                </w:p>
              </w:tc>
              <w:tc>
                <w:tcPr>
                  <w:tcW w:w="483" w:type="pct"/>
                  <w:tcBorders>
                    <w:top w:val="nil"/>
                    <w:left w:val="nil"/>
                    <w:bottom w:val="single" w:sz="8" w:space="0" w:color="auto"/>
                    <w:right w:val="single" w:sz="8" w:space="0" w:color="auto"/>
                  </w:tcBorders>
                  <w:tcMar>
                    <w:top w:w="0" w:type="dxa"/>
                    <w:left w:w="108" w:type="dxa"/>
                    <w:bottom w:w="0" w:type="dxa"/>
                    <w:right w:w="108" w:type="dxa"/>
                  </w:tcMar>
                  <w:hideMark/>
                </w:tcPr>
                <w:p w14:paraId="1FC10957" w14:textId="77777777" w:rsidR="00EF6CDE" w:rsidRDefault="00EF6CDE" w:rsidP="00EF6CDE">
                  <w:pPr>
                    <w:rPr>
                      <w:rFonts w:ascii="Arial" w:hAnsi="Arial" w:cs="Arial"/>
                      <w:sz w:val="10"/>
                      <w:szCs w:val="10"/>
                    </w:rPr>
                  </w:pPr>
                  <w:r>
                    <w:rPr>
                      <w:rFonts w:ascii="Arial" w:hAnsi="Arial" w:cs="Arial"/>
                      <w:sz w:val="10"/>
                      <w:szCs w:val="10"/>
                    </w:rPr>
                    <w:t>Enhanced type 3 HARQ-ACK codebook feedback</w:t>
                  </w:r>
                </w:p>
              </w:tc>
              <w:tc>
                <w:tcPr>
                  <w:tcW w:w="1888"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4B9022F9" w14:textId="77777777" w:rsidR="00EF6CDE" w:rsidRDefault="00EF6CDE" w:rsidP="00EF6CDE">
                  <w:pPr>
                    <w:rPr>
                      <w:rFonts w:ascii="Arial" w:hAnsi="Arial" w:cs="Arial"/>
                      <w:sz w:val="10"/>
                      <w:szCs w:val="10"/>
                    </w:rPr>
                  </w:pPr>
                  <w:r>
                    <w:rPr>
                      <w:rFonts w:ascii="Arial" w:hAnsi="Arial" w:cs="Arial"/>
                      <w:color w:val="000000"/>
                      <w:sz w:val="10"/>
                      <w:szCs w:val="10"/>
                    </w:rPr>
                    <w:t>1. Support feedback of enhanced type 3 HARQ-ACK codebook, triggered by a DCI 1_1 and DCI format 1_2 (for a UE supporting DCI format 1_2, and 1-1)</w:t>
                  </w:r>
                </w:p>
                <w:p w14:paraId="739A9886" w14:textId="77777777" w:rsidR="00EF6CDE" w:rsidRDefault="00EF6CDE" w:rsidP="00EF6CDE">
                  <w:pPr>
                    <w:rPr>
                      <w:rFonts w:ascii="Arial" w:hAnsi="Arial" w:cs="Arial"/>
                      <w:sz w:val="10"/>
                      <w:szCs w:val="10"/>
                    </w:rPr>
                  </w:pPr>
                  <w:r>
                    <w:rPr>
                      <w:rFonts w:ascii="Arial" w:hAnsi="Arial" w:cs="Arial"/>
                      <w:color w:val="000000"/>
                      <w:sz w:val="10"/>
                      <w:szCs w:val="10"/>
                    </w:rPr>
                    <w:t xml:space="preserve">2. Support configuration of up to </w:t>
                  </w:r>
                  <w:r w:rsidRPr="000F4232">
                    <w:rPr>
                      <w:rFonts w:ascii="Arial" w:hAnsi="Arial" w:cs="Arial"/>
                      <w:color w:val="00B050"/>
                      <w:sz w:val="10"/>
                      <w:szCs w:val="10"/>
                    </w:rPr>
                    <w:t>8</w:t>
                  </w:r>
                  <w:r w:rsidRPr="000F4232">
                    <w:rPr>
                      <w:rFonts w:ascii="Arial" w:hAnsi="Arial" w:cs="Arial"/>
                      <w:strike/>
                      <w:color w:val="00B050"/>
                      <w:sz w:val="10"/>
                      <w:szCs w:val="10"/>
                    </w:rPr>
                    <w:t>X</w:t>
                  </w:r>
                  <w:r w:rsidRPr="000F4232">
                    <w:rPr>
                      <w:rFonts w:ascii="Arial" w:hAnsi="Arial" w:cs="Arial"/>
                      <w:color w:val="00B050"/>
                      <w:sz w:val="10"/>
                      <w:szCs w:val="10"/>
                    </w:rPr>
                    <w:t xml:space="preserve"> </w:t>
                  </w:r>
                  <w:r>
                    <w:rPr>
                      <w:rFonts w:ascii="Arial" w:hAnsi="Arial" w:cs="Arial"/>
                      <w:color w:val="000000"/>
                      <w:sz w:val="10"/>
                      <w:szCs w:val="10"/>
                    </w:rPr>
                    <w:t>enhanced type 3 HARQ-ACK codebooks.</w:t>
                  </w:r>
                </w:p>
                <w:p w14:paraId="0CDA465E" w14:textId="77777777" w:rsidR="00EF6CDE" w:rsidRDefault="00EF6CDE" w:rsidP="00EF6CDE">
                  <w:pPr>
                    <w:rPr>
                      <w:rFonts w:ascii="Arial" w:hAnsi="Arial" w:cs="Arial"/>
                      <w:sz w:val="10"/>
                      <w:szCs w:val="10"/>
                    </w:rPr>
                  </w:pPr>
                  <w:r>
                    <w:rPr>
                      <w:rFonts w:ascii="Arial" w:hAnsi="Arial" w:cs="Arial"/>
                      <w:color w:val="000000"/>
                      <w:sz w:val="10"/>
                      <w:szCs w:val="10"/>
                    </w:rPr>
                    <w:t>3. Support feedback of a dynamically selected enhanced type 3 HARQ-ACK codebook based on triggering information in DCI 1_1 and DCI 1_2 (for a UE supporting DCI format 1_2, 11-1)</w:t>
                  </w:r>
                </w:p>
                <w:p w14:paraId="2CCA3707" w14:textId="77777777" w:rsidR="00EF6CDE" w:rsidRDefault="00EF6CDE" w:rsidP="00EF6CDE">
                  <w:pPr>
                    <w:rPr>
                      <w:rFonts w:ascii="Arial" w:hAnsi="Arial" w:cs="Arial"/>
                      <w:sz w:val="10"/>
                      <w:szCs w:val="10"/>
                    </w:rPr>
                  </w:pPr>
                  <w:r>
                    <w:rPr>
                      <w:rFonts w:ascii="Arial" w:hAnsi="Arial" w:cs="Arial"/>
                      <w:color w:val="000000"/>
                      <w:sz w:val="10"/>
                      <w:szCs w:val="10"/>
                    </w:rPr>
                    <w:t>4. Support transmission of enhanced type 3 HARQ-ACK codebook using the first or second PUCCH configuration based on PHY priority indication in the triggering DCI (for a UE supporting two HARQ-ACK codebooks / PUCCH config in 11-4)</w:t>
                  </w:r>
                </w:p>
              </w:tc>
              <w:tc>
                <w:tcPr>
                  <w:tcW w:w="316"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64ADC7D4" w14:textId="77777777" w:rsidR="00EF6CDE" w:rsidRDefault="00EF6CDE" w:rsidP="00EF6CDE">
                  <w:pPr>
                    <w:rPr>
                      <w:rFonts w:ascii="Arial" w:hAnsi="Arial" w:cs="Arial"/>
                      <w:sz w:val="10"/>
                      <w:szCs w:val="10"/>
                    </w:rPr>
                  </w:pPr>
                  <w:r>
                    <w:rPr>
                      <w:rFonts w:ascii="Arial" w:hAnsi="Arial" w:cs="Arial"/>
                      <w:color w:val="000000"/>
                      <w:sz w:val="10"/>
                      <w:szCs w:val="10"/>
                    </w:rPr>
                    <w:t>10-16</w:t>
                  </w:r>
                </w:p>
              </w:tc>
              <w:tc>
                <w:tcPr>
                  <w:tcW w:w="712"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79D80A5F" w14:textId="77777777" w:rsidR="00EF6CDE" w:rsidRDefault="00EF6CDE" w:rsidP="00EF6CDE">
                  <w:pPr>
                    <w:rPr>
                      <w:rFonts w:ascii="Arial" w:hAnsi="Arial" w:cs="Arial"/>
                      <w:sz w:val="10"/>
                      <w:szCs w:val="10"/>
                    </w:rPr>
                  </w:pPr>
                  <w:r>
                    <w:rPr>
                      <w:rFonts w:ascii="Arial" w:hAnsi="Arial" w:cs="Arial"/>
                      <w:color w:val="000000"/>
                      <w:sz w:val="10"/>
                      <w:szCs w:val="10"/>
                    </w:rPr>
                    <w:t>For component 2, the UE indicates its capability in the number of enhanced type 3 HARQ-ACK codebooks: {1,</w:t>
                  </w:r>
                  <w:r w:rsidRPr="000F4232">
                    <w:rPr>
                      <w:rFonts w:ascii="Arial" w:hAnsi="Arial" w:cs="Arial"/>
                      <w:color w:val="00B050"/>
                      <w:sz w:val="10"/>
                      <w:szCs w:val="10"/>
                    </w:rPr>
                    <w:t>2,4,8</w:t>
                  </w:r>
                  <w:r w:rsidRPr="000F4232">
                    <w:rPr>
                      <w:rFonts w:ascii="Arial" w:hAnsi="Arial" w:cs="Arial"/>
                      <w:strike/>
                      <w:color w:val="00B050"/>
                      <w:sz w:val="10"/>
                      <w:szCs w:val="10"/>
                    </w:rPr>
                    <w:t>...,X</w:t>
                  </w:r>
                  <w:r>
                    <w:rPr>
                      <w:rFonts w:ascii="Arial" w:hAnsi="Arial" w:cs="Arial"/>
                      <w:color w:val="000000"/>
                      <w:sz w:val="10"/>
                      <w:szCs w:val="10"/>
                    </w:rPr>
                    <w:t>}</w:t>
                  </w:r>
                </w:p>
                <w:p w14:paraId="7012D01A" w14:textId="77777777" w:rsidR="00EF6CDE" w:rsidRDefault="00EF6CDE" w:rsidP="00EF6CDE">
                  <w:pPr>
                    <w:rPr>
                      <w:rFonts w:ascii="Arial" w:hAnsi="Arial" w:cs="Arial"/>
                      <w:sz w:val="10"/>
                      <w:szCs w:val="10"/>
                    </w:rPr>
                  </w:pPr>
                  <w:r>
                    <w:rPr>
                      <w:rFonts w:ascii="Arial" w:hAnsi="Arial" w:cs="Arial"/>
                      <w:color w:val="000000"/>
                      <w:sz w:val="10"/>
                      <w:szCs w:val="10"/>
                    </w:rPr>
                    <w:t>For component 3, the dynamic indication is only supported if the UE for component 2 supports more than one enhanced type 3 HARQ-ACK codebook to be configured</w:t>
                  </w:r>
                </w:p>
              </w:tc>
              <w:tc>
                <w:tcPr>
                  <w:tcW w:w="458" w:type="pct"/>
                  <w:tcBorders>
                    <w:top w:val="nil"/>
                    <w:left w:val="nil"/>
                    <w:bottom w:val="single" w:sz="8" w:space="0" w:color="auto"/>
                    <w:right w:val="single" w:sz="8" w:space="0" w:color="auto"/>
                  </w:tcBorders>
                  <w:tcMar>
                    <w:top w:w="0" w:type="dxa"/>
                    <w:left w:w="108" w:type="dxa"/>
                    <w:bottom w:w="0" w:type="dxa"/>
                    <w:right w:w="108" w:type="dxa"/>
                  </w:tcMar>
                  <w:hideMark/>
                </w:tcPr>
                <w:p w14:paraId="1CC65D60" w14:textId="77777777" w:rsidR="00EF6CDE" w:rsidRDefault="00EF6CDE" w:rsidP="00EF6CDE">
                  <w:pPr>
                    <w:rPr>
                      <w:rFonts w:ascii="Arial" w:hAnsi="Arial" w:cs="Arial"/>
                      <w:sz w:val="10"/>
                      <w:szCs w:val="10"/>
                    </w:rPr>
                  </w:pPr>
                  <w:r>
                    <w:rPr>
                      <w:rFonts w:ascii="Arial" w:hAnsi="Arial" w:cs="Arial"/>
                      <w:sz w:val="10"/>
                      <w:szCs w:val="10"/>
                    </w:rPr>
                    <w:t>Optional with capability signaling</w:t>
                  </w:r>
                </w:p>
              </w:tc>
            </w:tr>
          </w:tbl>
          <w:p w14:paraId="59F10C2E" w14:textId="77777777" w:rsidR="00EF6CDE" w:rsidRDefault="00EF6CDE" w:rsidP="00EF6CDE">
            <w:pPr>
              <w:rPr>
                <w:b/>
                <w:lang w:eastAsia="zh-CN"/>
              </w:rPr>
            </w:pPr>
          </w:p>
        </w:tc>
      </w:tr>
      <w:tr w:rsidR="00DD41C1" w14:paraId="4D95D169" w14:textId="77777777" w:rsidTr="00E95464">
        <w:tc>
          <w:tcPr>
            <w:tcW w:w="621" w:type="dxa"/>
          </w:tcPr>
          <w:p w14:paraId="6B681109" w14:textId="21B65B50" w:rsidR="00DD41C1" w:rsidRDefault="00DD41C1" w:rsidP="00DD41C1">
            <w:pPr>
              <w:spacing w:afterLines="50" w:after="120"/>
              <w:jc w:val="both"/>
              <w:rPr>
                <w:rFonts w:eastAsia="ＭＳ 明朝"/>
                <w:sz w:val="22"/>
              </w:rPr>
            </w:pPr>
            <w:r>
              <w:rPr>
                <w:rFonts w:eastAsia="ＭＳ 明朝" w:hint="eastAsia"/>
                <w:sz w:val="22"/>
              </w:rPr>
              <w:t>[</w:t>
            </w:r>
            <w:r>
              <w:rPr>
                <w:rFonts w:eastAsia="ＭＳ 明朝"/>
                <w:sz w:val="22"/>
              </w:rPr>
              <w:t>6]</w:t>
            </w:r>
          </w:p>
        </w:tc>
        <w:tc>
          <w:tcPr>
            <w:tcW w:w="1831" w:type="dxa"/>
          </w:tcPr>
          <w:p w14:paraId="12627DB5" w14:textId="6BD9DACF" w:rsidR="00DD41C1" w:rsidRDefault="00DD41C1" w:rsidP="00DD41C1">
            <w:pPr>
              <w:spacing w:afterLines="50" w:after="120"/>
              <w:jc w:val="both"/>
              <w:rPr>
                <w:sz w:val="22"/>
                <w:lang w:val="en-US"/>
              </w:rPr>
            </w:pPr>
            <w:r>
              <w:rPr>
                <w:rFonts w:hint="eastAsia"/>
                <w:sz w:val="22"/>
                <w:lang w:val="en-US"/>
              </w:rPr>
              <w:t>E</w:t>
            </w:r>
            <w:r>
              <w:rPr>
                <w:sz w:val="22"/>
                <w:lang w:val="en-US"/>
              </w:rPr>
              <w:t>ricsson</w:t>
            </w:r>
          </w:p>
        </w:tc>
        <w:tc>
          <w:tcPr>
            <w:tcW w:w="19931" w:type="dxa"/>
          </w:tcPr>
          <w:p w14:paraId="62D2E8EE" w14:textId="77777777" w:rsidR="00DD41C1" w:rsidRPr="0028343A" w:rsidRDefault="00DD41C1" w:rsidP="00DD41C1">
            <w:pPr>
              <w:pStyle w:val="aff"/>
              <w:numPr>
                <w:ilvl w:val="0"/>
                <w:numId w:val="10"/>
              </w:numPr>
              <w:overflowPunct/>
              <w:autoSpaceDE/>
              <w:autoSpaceDN/>
              <w:adjustRightInd/>
              <w:spacing w:afterLines="50" w:after="120"/>
              <w:ind w:leftChars="0"/>
              <w:jc w:val="both"/>
              <w:textAlignment w:val="auto"/>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FGs 25-4 to 25-7 should be per UE or per band</w:t>
            </w:r>
            <w:r>
              <w:rPr>
                <w:rFonts w:hint="eastAsia"/>
                <w:b/>
                <w:bCs/>
                <w:szCs w:val="24"/>
              </w:rPr>
              <w:t xml:space="preserve"> </w:t>
            </w:r>
            <w:r>
              <w:rPr>
                <w:b/>
                <w:bCs/>
                <w:szCs w:val="24"/>
              </w:rPr>
              <w:t>or per FSPC</w:t>
            </w:r>
          </w:p>
          <w:tbl>
            <w:tblPr>
              <w:tblStyle w:val="afd"/>
              <w:tblW w:w="5000" w:type="pct"/>
              <w:tblLook w:val="04A0" w:firstRow="1" w:lastRow="0" w:firstColumn="1" w:lastColumn="0" w:noHBand="0" w:noVBand="1"/>
            </w:tblPr>
            <w:tblGrid>
              <w:gridCol w:w="1994"/>
              <w:gridCol w:w="17711"/>
            </w:tblGrid>
            <w:tr w:rsidR="00DD41C1" w:rsidRPr="00C32B2C" w14:paraId="2FA0EBB4" w14:textId="77777777" w:rsidTr="00652D47">
              <w:tc>
                <w:tcPr>
                  <w:tcW w:w="506" w:type="pct"/>
                </w:tcPr>
                <w:p w14:paraId="503EE1F4" w14:textId="77777777" w:rsidR="00DD41C1" w:rsidRPr="00C32B2C" w:rsidRDefault="00DD41C1" w:rsidP="00DD41C1">
                  <w:pPr>
                    <w:jc w:val="both"/>
                    <w:rPr>
                      <w:rFonts w:eastAsia="SimSun"/>
                      <w:szCs w:val="21"/>
                      <w:lang w:val="en-US" w:eastAsia="zh-CN"/>
                    </w:rPr>
                  </w:pPr>
                  <w:r w:rsidRPr="00C32B2C">
                    <w:rPr>
                      <w:lang w:val="en-US"/>
                    </w:rPr>
                    <w:t>Ericsson</w:t>
                  </w:r>
                </w:p>
              </w:tc>
              <w:tc>
                <w:tcPr>
                  <w:tcW w:w="4494" w:type="pct"/>
                </w:tcPr>
                <w:p w14:paraId="176F3246" w14:textId="77777777" w:rsidR="00DD41C1" w:rsidRPr="00C32B2C" w:rsidRDefault="00DD41C1" w:rsidP="00DD41C1">
                  <w:pPr>
                    <w:tabs>
                      <w:tab w:val="num" w:pos="1800"/>
                    </w:tabs>
                    <w:rPr>
                      <w:rFonts w:eastAsia="ＭＳ Ｐゴシック"/>
                      <w:lang w:val="en-US"/>
                    </w:rPr>
                  </w:pPr>
                  <w:r w:rsidRPr="00C32B2C">
                    <w:rPr>
                      <w:rFonts w:eastAsia="ＭＳ Ｐゴシック"/>
                      <w:lang w:val="en-US"/>
                    </w:rPr>
                    <w:t xml:space="preserve">Per UE. </w:t>
                  </w:r>
                </w:p>
                <w:p w14:paraId="1FE858BC" w14:textId="77777777" w:rsidR="00DD41C1" w:rsidRPr="00C32B2C" w:rsidRDefault="00DD41C1" w:rsidP="00DD41C1">
                  <w:pPr>
                    <w:tabs>
                      <w:tab w:val="num" w:pos="1800"/>
                    </w:tabs>
                    <w:rPr>
                      <w:rFonts w:eastAsia="ＭＳ Ｐゴシック"/>
                      <w:lang w:val="en-US"/>
                    </w:rPr>
                  </w:pPr>
                  <w:r w:rsidRPr="00C32B2C">
                    <w:rPr>
                      <w:rFonts w:eastAsia="ＭＳ Ｐゴシック"/>
                      <w:lang w:val="en-US"/>
                    </w:rPr>
                    <w:t>Same comment as before: It is not clear how band differentiation would impact the feature and the corresponding testing. Also, considering RAN2 recommendation, FSPC should be avoided as much as possible (</w:t>
                  </w:r>
                  <w:r w:rsidRPr="00C32B2C">
                    <w:rPr>
                      <w:rFonts w:cs="Arial"/>
                      <w:noProof/>
                      <w:szCs w:val="24"/>
                    </w:rPr>
                    <w:t>R2-2002378)</w:t>
                  </w:r>
                </w:p>
              </w:tc>
            </w:tr>
          </w:tbl>
          <w:p w14:paraId="4B7F3633" w14:textId="77777777" w:rsidR="00DD41C1" w:rsidRPr="00350850" w:rsidRDefault="00DD41C1" w:rsidP="00DD41C1">
            <w:pPr>
              <w:pStyle w:val="Proposal"/>
              <w:numPr>
                <w:ilvl w:val="0"/>
                <w:numId w:val="0"/>
              </w:numPr>
              <w:ind w:left="1701"/>
              <w:rPr>
                <w:rFonts w:ascii="Calibri" w:eastAsia="SimHei" w:hAnsi="Calibri" w:cs="Calibri"/>
                <w:sz w:val="22"/>
              </w:rPr>
            </w:pPr>
          </w:p>
          <w:p w14:paraId="677D50E8" w14:textId="45D4AD5B" w:rsidR="00DD41C1" w:rsidRPr="00DD41C1" w:rsidRDefault="00DD41C1" w:rsidP="00DD41C1">
            <w:pPr>
              <w:pStyle w:val="Proposal"/>
              <w:widowControl/>
              <w:rPr>
                <w:rFonts w:ascii="Calibri" w:eastAsia="SimHei" w:hAnsi="Calibri" w:cs="Calibri"/>
                <w:sz w:val="22"/>
              </w:rPr>
            </w:pPr>
            <w:bookmarkStart w:id="28" w:name="_Toc87071422"/>
            <w:r>
              <w:t>Adopt “Per UE” type for FG 25-4 to 25-7.</w:t>
            </w:r>
            <w:bookmarkEnd w:id="28"/>
          </w:p>
        </w:tc>
      </w:tr>
      <w:tr w:rsidR="0093704E" w14:paraId="084A2DBC" w14:textId="77777777" w:rsidTr="00E95464">
        <w:tc>
          <w:tcPr>
            <w:tcW w:w="621" w:type="dxa"/>
          </w:tcPr>
          <w:p w14:paraId="1DE22DCE" w14:textId="565EC817" w:rsidR="0093704E" w:rsidRDefault="0093704E" w:rsidP="0093704E">
            <w:pPr>
              <w:spacing w:afterLines="50" w:after="120"/>
              <w:jc w:val="both"/>
              <w:rPr>
                <w:rFonts w:eastAsia="ＭＳ 明朝"/>
                <w:sz w:val="22"/>
              </w:rPr>
            </w:pPr>
            <w:r>
              <w:rPr>
                <w:rFonts w:eastAsia="ＭＳ 明朝" w:hint="eastAsia"/>
                <w:sz w:val="22"/>
              </w:rPr>
              <w:t>[</w:t>
            </w:r>
            <w:r>
              <w:rPr>
                <w:rFonts w:eastAsia="ＭＳ 明朝"/>
                <w:sz w:val="22"/>
              </w:rPr>
              <w:t>7]</w:t>
            </w:r>
          </w:p>
        </w:tc>
        <w:tc>
          <w:tcPr>
            <w:tcW w:w="1831" w:type="dxa"/>
          </w:tcPr>
          <w:p w14:paraId="090404A4" w14:textId="0D2F02E2" w:rsidR="0093704E" w:rsidRDefault="0093704E" w:rsidP="0093704E">
            <w:pPr>
              <w:spacing w:afterLines="50" w:after="120"/>
              <w:jc w:val="both"/>
              <w:rPr>
                <w:sz w:val="22"/>
                <w:lang w:val="en-US"/>
              </w:rPr>
            </w:pPr>
            <w:r>
              <w:rPr>
                <w:rFonts w:hint="eastAsia"/>
                <w:sz w:val="22"/>
                <w:lang w:val="en-US"/>
              </w:rPr>
              <w:t>O</w:t>
            </w:r>
            <w:r>
              <w:rPr>
                <w:sz w:val="22"/>
                <w:lang w:val="en-US"/>
              </w:rPr>
              <w:t>PPO</w:t>
            </w:r>
          </w:p>
        </w:tc>
        <w:tc>
          <w:tcPr>
            <w:tcW w:w="19931" w:type="dxa"/>
          </w:tcPr>
          <w:p w14:paraId="2407D918" w14:textId="77777777" w:rsidR="00E32879" w:rsidRPr="00C63514" w:rsidRDefault="00E32879" w:rsidP="00E32879">
            <w:pPr>
              <w:pStyle w:val="a4"/>
              <w:spacing w:beforeLines="50" w:before="120"/>
              <w:rPr>
                <w:rStyle w:val="apple-converted-space"/>
                <w:rFonts w:eastAsiaTheme="minorEastAsia"/>
                <w:lang w:eastAsia="zh-CN"/>
              </w:rPr>
            </w:pPr>
            <w:r w:rsidRPr="00C63514">
              <w:rPr>
                <w:rStyle w:val="apple-converted-space"/>
                <w:rFonts w:eastAsiaTheme="minorEastAsia"/>
                <w:lang w:eastAsia="zh-CN"/>
              </w:rPr>
              <w:t xml:space="preserve">For FG 25-6, it uses FG 10-16 (the FG </w:t>
            </w:r>
            <w:r>
              <w:rPr>
                <w:rStyle w:val="apple-converted-space"/>
                <w:rFonts w:eastAsiaTheme="minorEastAsia" w:hint="eastAsia"/>
                <w:lang w:eastAsia="zh-CN"/>
              </w:rPr>
              <w:t>of</w:t>
            </w:r>
            <w:r>
              <w:rPr>
                <w:rStyle w:val="apple-converted-space"/>
                <w:rFonts w:eastAsiaTheme="minorEastAsia"/>
                <w:lang w:eastAsia="zh-CN"/>
              </w:rPr>
              <w:t xml:space="preserve"> </w:t>
            </w:r>
            <w:r w:rsidRPr="00C63514">
              <w:rPr>
                <w:rStyle w:val="apple-converted-space"/>
                <w:rFonts w:eastAsiaTheme="minorEastAsia"/>
                <w:lang w:eastAsia="zh-CN"/>
              </w:rPr>
              <w:t>Rel-16 One-shot HARQ ACK feedback) as prerequisite feature group. This seems not reasonable to us since UE may choose to implement the Rel-17 enhanced Type 3 HARQ-ACK codebook feedback for partial HARQ-ACK retransmission to increase the system spectrum efficiency, but choose not to support the FG of Rel-16 One-shot HARQ ACK feedback since the feedback is so redundant. The logic is, a Rel-17 feature may be implemented by UE supporting only Rel-15 functionalities, instead of Rel-16. In such a case, it is preferred not to use FG 10-16 as the prerequisite feature group for FG 25-6.</w:t>
            </w:r>
          </w:p>
          <w:p w14:paraId="5C20466F" w14:textId="77777777" w:rsidR="00E32879" w:rsidRPr="00C63514" w:rsidRDefault="00E32879" w:rsidP="00E32879">
            <w:pPr>
              <w:pStyle w:val="a4"/>
              <w:spacing w:beforeLines="50" w:before="120"/>
              <w:rPr>
                <w:rStyle w:val="apple-converted-space"/>
                <w:rFonts w:eastAsiaTheme="minorEastAsia"/>
                <w:lang w:eastAsia="zh-CN"/>
              </w:rPr>
            </w:pPr>
            <w:r w:rsidRPr="00C63514">
              <w:rPr>
                <w:rStyle w:val="apple-converted-space"/>
                <w:rFonts w:eastAsiaTheme="minorEastAsia"/>
                <w:lang w:eastAsia="zh-CN"/>
              </w:rPr>
              <w:t xml:space="preserve">In addition, the components of FG 25-6 include support of enhanced Type 3 CB triggered by DCI format 1_1 </w:t>
            </w:r>
            <w:r w:rsidRPr="00C63514">
              <w:rPr>
                <w:rStyle w:val="apple-converted-space"/>
                <w:rFonts w:eastAsiaTheme="minorEastAsia"/>
                <w:color w:val="FF0000"/>
                <w:lang w:eastAsia="zh-CN"/>
              </w:rPr>
              <w:t xml:space="preserve">AND </w:t>
            </w:r>
            <w:r w:rsidRPr="00C63514">
              <w:rPr>
                <w:rStyle w:val="apple-converted-space"/>
                <w:rFonts w:eastAsiaTheme="minorEastAsia"/>
                <w:lang w:eastAsia="zh-CN"/>
              </w:rPr>
              <w:t xml:space="preserve">DCI format 1_2. However, similar logic as the above, UE may only choose to implement the triggering mechanism in DCI format 1_1 </w:t>
            </w:r>
            <w:r w:rsidRPr="00C63514">
              <w:rPr>
                <w:rStyle w:val="apple-converted-space"/>
                <w:rFonts w:eastAsiaTheme="minorEastAsia"/>
                <w:color w:val="FF0000"/>
                <w:lang w:eastAsia="zh-CN"/>
              </w:rPr>
              <w:t>OR</w:t>
            </w:r>
            <w:r w:rsidRPr="00C63514">
              <w:rPr>
                <w:rStyle w:val="apple-converted-space"/>
                <w:rFonts w:eastAsiaTheme="minorEastAsia"/>
                <w:lang w:eastAsia="zh-CN"/>
              </w:rPr>
              <w:t xml:space="preserve"> DCI format 1_2, so it is preferred to change the wording “DCI format 1_1 and DCI format 1_2” in the components of FG 25-6 to “DCI format 1_1 and/or DCI format 1_2”.</w:t>
            </w:r>
          </w:p>
          <w:p w14:paraId="5D3AEC8F" w14:textId="77777777" w:rsidR="00E32879" w:rsidRPr="00C63514" w:rsidRDefault="00E32879" w:rsidP="00E32879">
            <w:pPr>
              <w:pStyle w:val="a4"/>
              <w:spacing w:beforeLines="50" w:before="120"/>
              <w:rPr>
                <w:rStyle w:val="apple-converted-space"/>
                <w:rFonts w:eastAsiaTheme="minorEastAsia"/>
              </w:rPr>
            </w:pPr>
            <w:r w:rsidRPr="00C63514">
              <w:rPr>
                <w:rStyle w:val="apple-converted-space"/>
                <w:rFonts w:eastAsiaTheme="minorEastAsia"/>
              </w:rPr>
              <w:t>Moreover, it has been agreed in last RAN1 meeting that the maximum number of simultaneously configurable enhanced Type 3 CB is indicated by the UE through UE capability signaling from the set of {1,2,4,8}, so it is suggested to separate the capability of different maximum number of enhanced Type 3 CB since it surely requires different UE implementation complexity.</w:t>
            </w:r>
          </w:p>
          <w:p w14:paraId="38921ACB" w14:textId="77777777" w:rsidR="00E32879" w:rsidRPr="00C63514" w:rsidRDefault="00E32879" w:rsidP="00E32879">
            <w:pPr>
              <w:jc w:val="both"/>
              <w:rPr>
                <w:b/>
                <w:bCs/>
                <w:highlight w:val="green"/>
                <w:lang w:eastAsia="zh-CN"/>
              </w:rPr>
            </w:pPr>
            <w:r w:rsidRPr="00C63514">
              <w:rPr>
                <w:b/>
                <w:bCs/>
                <w:highlight w:val="green"/>
                <w:lang w:eastAsia="zh-CN"/>
              </w:rPr>
              <w:t>Agreement</w:t>
            </w:r>
          </w:p>
          <w:p w14:paraId="581AA65A" w14:textId="77777777" w:rsidR="00E32879" w:rsidRPr="00C63514" w:rsidRDefault="00E32879" w:rsidP="00E32879">
            <w:pPr>
              <w:jc w:val="both"/>
              <w:rPr>
                <w:rStyle w:val="apple-converted-space"/>
                <w:bCs/>
                <w:lang w:eastAsia="zh-CN"/>
              </w:rPr>
            </w:pPr>
            <w:r w:rsidRPr="00C63514">
              <w:rPr>
                <w:bCs/>
                <w:lang w:eastAsia="zh-CN"/>
              </w:rPr>
              <w:t>The maximum number of simultaneously configurable enhanced Type 3 CB is indicated by the UE through UE capability signaling from the set of {1, 2, 4, 8}.</w:t>
            </w:r>
          </w:p>
          <w:p w14:paraId="116CA4EA" w14:textId="77777777" w:rsidR="00E32879" w:rsidRPr="00C63514" w:rsidRDefault="00E32879" w:rsidP="00E32879">
            <w:pPr>
              <w:pStyle w:val="a4"/>
              <w:spacing w:beforeLines="50" w:before="120"/>
              <w:rPr>
                <w:rFonts w:eastAsiaTheme="minorEastAsia"/>
                <w:b/>
                <w:i/>
                <w:lang w:eastAsia="zh-CN"/>
              </w:rPr>
            </w:pPr>
            <w:r w:rsidRPr="00C63514">
              <w:rPr>
                <w:rFonts w:eastAsiaTheme="minorEastAsia"/>
                <w:b/>
                <w:i/>
                <w:lang w:eastAsia="zh-CN"/>
              </w:rPr>
              <w:t>Proposal 4: Modify FG 25-6 as:</w:t>
            </w:r>
          </w:p>
          <w:p w14:paraId="0FFF4CCC" w14:textId="77777777" w:rsidR="00E32879" w:rsidRPr="00C63514" w:rsidRDefault="00E32879" w:rsidP="0020712A">
            <w:pPr>
              <w:pStyle w:val="a4"/>
              <w:numPr>
                <w:ilvl w:val="0"/>
                <w:numId w:val="40"/>
              </w:numPr>
              <w:spacing w:beforeLines="50" w:before="120"/>
              <w:jc w:val="both"/>
              <w:rPr>
                <w:rFonts w:eastAsiaTheme="minorEastAsia"/>
                <w:b/>
                <w:i/>
                <w:lang w:eastAsia="zh-CN"/>
              </w:rPr>
            </w:pPr>
            <w:r w:rsidRPr="00C63514">
              <w:rPr>
                <w:rFonts w:eastAsiaTheme="minorEastAsia"/>
                <w:b/>
                <w:i/>
                <w:lang w:eastAsia="zh-CN"/>
              </w:rPr>
              <w:t>It is preferred not to use FG 10-16 as the prerequisite feature group for FG 25-6</w:t>
            </w:r>
          </w:p>
          <w:p w14:paraId="5031F2E5" w14:textId="77777777" w:rsidR="00E32879" w:rsidRPr="00C63514" w:rsidRDefault="00E32879" w:rsidP="0020712A">
            <w:pPr>
              <w:pStyle w:val="a4"/>
              <w:numPr>
                <w:ilvl w:val="0"/>
                <w:numId w:val="40"/>
              </w:numPr>
              <w:spacing w:beforeLines="50" w:before="120"/>
              <w:jc w:val="both"/>
              <w:rPr>
                <w:rFonts w:eastAsiaTheme="minorEastAsia"/>
                <w:b/>
                <w:i/>
                <w:lang w:eastAsia="zh-CN"/>
              </w:rPr>
            </w:pPr>
            <w:r w:rsidRPr="00C63514">
              <w:rPr>
                <w:rFonts w:eastAsiaTheme="minorEastAsia"/>
                <w:b/>
                <w:i/>
                <w:lang w:eastAsia="zh-CN"/>
              </w:rPr>
              <w:t>Change the wording “DCI format 1_1 and DCI format 1_2” in the components to “DCI format 1_1 and/or DCI format 1_2”</w:t>
            </w:r>
          </w:p>
          <w:p w14:paraId="27400B4B" w14:textId="77777777" w:rsidR="00E32879" w:rsidRPr="00C63514" w:rsidRDefault="00E32879" w:rsidP="0020712A">
            <w:pPr>
              <w:pStyle w:val="a4"/>
              <w:numPr>
                <w:ilvl w:val="0"/>
                <w:numId w:val="40"/>
              </w:numPr>
              <w:spacing w:beforeLines="50" w:before="120"/>
              <w:jc w:val="both"/>
              <w:rPr>
                <w:rFonts w:eastAsiaTheme="minorEastAsia"/>
                <w:b/>
                <w:i/>
                <w:lang w:eastAsia="zh-CN"/>
              </w:rPr>
            </w:pPr>
            <w:r w:rsidRPr="00C63514">
              <w:rPr>
                <w:rFonts w:eastAsiaTheme="minorEastAsia"/>
                <w:b/>
                <w:i/>
                <w:lang w:eastAsia="zh-CN"/>
              </w:rPr>
              <w:t>Add FG 25-6a, 25-6b, 25-6c for handling of different maximum number of simultaneously configurable enhanced Type 3 CB</w:t>
            </w:r>
            <w:r>
              <w:rPr>
                <w:rFonts w:eastAsiaTheme="minorEastAsia"/>
                <w:b/>
                <w:i/>
                <w:lang w:eastAsia="zh-CN"/>
              </w:rPr>
              <w:t>(s)</w:t>
            </w:r>
          </w:p>
          <w:tbl>
            <w:tblPr>
              <w:tblW w:w="5000" w:type="pct"/>
              <w:tblCellMar>
                <w:left w:w="0" w:type="dxa"/>
                <w:right w:w="0" w:type="dxa"/>
              </w:tblCellMar>
              <w:tblLook w:val="04A0" w:firstRow="1" w:lastRow="0" w:firstColumn="1" w:lastColumn="0" w:noHBand="0" w:noVBand="1"/>
            </w:tblPr>
            <w:tblGrid>
              <w:gridCol w:w="2648"/>
              <w:gridCol w:w="785"/>
              <w:gridCol w:w="1451"/>
              <w:gridCol w:w="5165"/>
              <w:gridCol w:w="785"/>
              <w:gridCol w:w="847"/>
              <w:gridCol w:w="835"/>
              <w:gridCol w:w="681"/>
              <w:gridCol w:w="807"/>
              <w:gridCol w:w="748"/>
              <w:gridCol w:w="748"/>
              <w:gridCol w:w="835"/>
              <w:gridCol w:w="1981"/>
              <w:gridCol w:w="1379"/>
            </w:tblGrid>
            <w:tr w:rsidR="00E32879" w:rsidRPr="00C52B22" w14:paraId="3AE89B11" w14:textId="77777777" w:rsidTr="00E32879">
              <w:trPr>
                <w:trHeight w:val="20"/>
              </w:trPr>
              <w:tc>
                <w:tcPr>
                  <w:tcW w:w="67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EFDF664" w14:textId="77777777" w:rsidR="00E32879" w:rsidRPr="00C52B22" w:rsidRDefault="00E32879" w:rsidP="00E32879">
                  <w:pPr>
                    <w:rPr>
                      <w:sz w:val="18"/>
                      <w:szCs w:val="18"/>
                    </w:rPr>
                  </w:pPr>
                  <w:r w:rsidRPr="00C52B22">
                    <w:rPr>
                      <w:sz w:val="18"/>
                      <w:szCs w:val="18"/>
                    </w:rPr>
                    <w:t>25. NR_IIOT_URLLC_enh</w:t>
                  </w:r>
                </w:p>
              </w:tc>
              <w:tc>
                <w:tcPr>
                  <w:tcW w:w="199" w:type="pct"/>
                  <w:tcBorders>
                    <w:top w:val="nil"/>
                    <w:left w:val="nil"/>
                    <w:bottom w:val="single" w:sz="8" w:space="0" w:color="auto"/>
                    <w:right w:val="single" w:sz="8" w:space="0" w:color="auto"/>
                  </w:tcBorders>
                  <w:tcMar>
                    <w:top w:w="0" w:type="dxa"/>
                    <w:left w:w="108" w:type="dxa"/>
                    <w:bottom w:w="0" w:type="dxa"/>
                    <w:right w:w="108" w:type="dxa"/>
                  </w:tcMar>
                </w:tcPr>
                <w:p w14:paraId="4FE2325E" w14:textId="77777777" w:rsidR="00E32879" w:rsidRPr="00C52B22" w:rsidRDefault="00E32879" w:rsidP="00E32879">
                  <w:pPr>
                    <w:rPr>
                      <w:sz w:val="18"/>
                      <w:szCs w:val="18"/>
                    </w:rPr>
                  </w:pPr>
                  <w:r w:rsidRPr="00C52B22">
                    <w:rPr>
                      <w:sz w:val="18"/>
                      <w:szCs w:val="18"/>
                    </w:rPr>
                    <w:t>25-6</w:t>
                  </w:r>
                </w:p>
              </w:tc>
              <w:tc>
                <w:tcPr>
                  <w:tcW w:w="368" w:type="pct"/>
                  <w:tcBorders>
                    <w:top w:val="nil"/>
                    <w:left w:val="nil"/>
                    <w:bottom w:val="single" w:sz="8" w:space="0" w:color="auto"/>
                    <w:right w:val="single" w:sz="8" w:space="0" w:color="auto"/>
                  </w:tcBorders>
                  <w:tcMar>
                    <w:top w:w="0" w:type="dxa"/>
                    <w:left w:w="108" w:type="dxa"/>
                    <w:bottom w:w="0" w:type="dxa"/>
                    <w:right w:w="108" w:type="dxa"/>
                  </w:tcMar>
                </w:tcPr>
                <w:p w14:paraId="33B32A66" w14:textId="77777777" w:rsidR="00E32879" w:rsidRPr="00C52B22" w:rsidRDefault="00E32879" w:rsidP="00E32879">
                  <w:pPr>
                    <w:rPr>
                      <w:sz w:val="18"/>
                      <w:szCs w:val="18"/>
                    </w:rPr>
                  </w:pPr>
                  <w:r w:rsidRPr="00C52B22">
                    <w:rPr>
                      <w:sz w:val="18"/>
                      <w:szCs w:val="18"/>
                    </w:rPr>
                    <w:t xml:space="preserve">Enhanced type 3 HARQ-ACK codebook feedback </w:t>
                  </w:r>
                  <w:r w:rsidRPr="00C52B22">
                    <w:rPr>
                      <w:b/>
                      <w:color w:val="FF0000"/>
                      <w:sz w:val="18"/>
                      <w:szCs w:val="18"/>
                    </w:rPr>
                    <w:t>with maximum 1 configured Type 3 CB</w:t>
                  </w:r>
                </w:p>
              </w:tc>
              <w:tc>
                <w:tcPr>
                  <w:tcW w:w="1311"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7B6E5442" w14:textId="77777777" w:rsidR="00E32879" w:rsidRPr="00C52B22" w:rsidRDefault="00E32879" w:rsidP="00E32879">
                  <w:pPr>
                    <w:rPr>
                      <w:sz w:val="18"/>
                      <w:szCs w:val="18"/>
                    </w:rPr>
                  </w:pPr>
                  <w:r w:rsidRPr="00C52B22">
                    <w:rPr>
                      <w:color w:val="000000"/>
                      <w:sz w:val="18"/>
                      <w:szCs w:val="18"/>
                    </w:rPr>
                    <w:t>1. Support feedback of enhanced type 3 HARQ-ACK codebook, triggered by a DCI 1_1 and</w:t>
                  </w:r>
                  <w:r w:rsidRPr="00C52B22">
                    <w:rPr>
                      <w:b/>
                      <w:color w:val="FF0000"/>
                      <w:sz w:val="18"/>
                      <w:szCs w:val="18"/>
                    </w:rPr>
                    <w:t xml:space="preserve">/or </w:t>
                  </w:r>
                  <w:r w:rsidRPr="00C52B22">
                    <w:rPr>
                      <w:color w:val="000000"/>
                      <w:sz w:val="18"/>
                      <w:szCs w:val="18"/>
                    </w:rPr>
                    <w:t>DCI format 1_2 (for a UE supporting DCI format 1_2, and 1-1)</w:t>
                  </w:r>
                </w:p>
                <w:p w14:paraId="52A35393" w14:textId="77777777" w:rsidR="00E32879" w:rsidRPr="00C52B22" w:rsidRDefault="00E32879" w:rsidP="00E32879">
                  <w:pPr>
                    <w:rPr>
                      <w:sz w:val="18"/>
                      <w:szCs w:val="18"/>
                    </w:rPr>
                  </w:pPr>
                  <w:r w:rsidRPr="00C52B22">
                    <w:rPr>
                      <w:color w:val="000000"/>
                      <w:sz w:val="18"/>
                      <w:szCs w:val="18"/>
                    </w:rPr>
                    <w:t>2. Support configuration of up to</w:t>
                  </w:r>
                  <w:r w:rsidRPr="00C52B22">
                    <w:rPr>
                      <w:color w:val="000000" w:themeColor="text1"/>
                      <w:sz w:val="18"/>
                      <w:szCs w:val="18"/>
                    </w:rPr>
                    <w:t xml:space="preserve"> </w:t>
                  </w:r>
                  <w:r w:rsidRPr="00C52B22">
                    <w:rPr>
                      <w:b/>
                      <w:color w:val="FF0000"/>
                      <w:sz w:val="18"/>
                      <w:szCs w:val="18"/>
                    </w:rPr>
                    <w:t xml:space="preserve">1 </w:t>
                  </w:r>
                  <w:r w:rsidRPr="00C52B22">
                    <w:rPr>
                      <w:color w:val="000000"/>
                      <w:sz w:val="18"/>
                      <w:szCs w:val="18"/>
                    </w:rPr>
                    <w:t>enhanced type 3 HARQ-ACK codebooks.</w:t>
                  </w:r>
                </w:p>
                <w:p w14:paraId="5ECA01F2" w14:textId="77777777" w:rsidR="00E32879" w:rsidRPr="00C52B22" w:rsidRDefault="00E32879" w:rsidP="00E32879">
                  <w:pPr>
                    <w:rPr>
                      <w:sz w:val="18"/>
                      <w:szCs w:val="18"/>
                    </w:rPr>
                  </w:pPr>
                  <w:r w:rsidRPr="00C52B22">
                    <w:rPr>
                      <w:color w:val="000000"/>
                      <w:sz w:val="18"/>
                      <w:szCs w:val="18"/>
                    </w:rPr>
                    <w:t>3. Support transmission of enhanced type 3 HARQ-ACK codebook using the first or second PUCCH configuration based on PHY priority indication in the triggering DCI (for a UE supporting two HARQ-ACK codebooks / PUCCH config in 11-4)</w:t>
                  </w:r>
                </w:p>
                <w:p w14:paraId="06B98F10" w14:textId="77777777" w:rsidR="00E32879" w:rsidRPr="00C52B22" w:rsidRDefault="00E32879" w:rsidP="00E32879">
                  <w:pPr>
                    <w:rPr>
                      <w:color w:val="000000"/>
                      <w:sz w:val="18"/>
                      <w:szCs w:val="18"/>
                    </w:rPr>
                  </w:pPr>
                </w:p>
              </w:tc>
              <w:tc>
                <w:tcPr>
                  <w:tcW w:w="199"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17B20CBE" w14:textId="77777777" w:rsidR="00E32879" w:rsidRPr="00C52B22" w:rsidRDefault="00E32879" w:rsidP="00E32879">
                  <w:pPr>
                    <w:rPr>
                      <w:strike/>
                      <w:color w:val="FF0000"/>
                      <w:sz w:val="18"/>
                      <w:szCs w:val="18"/>
                    </w:rPr>
                  </w:pPr>
                  <w:r w:rsidRPr="00C52B22">
                    <w:rPr>
                      <w:strike/>
                      <w:color w:val="FF0000"/>
                      <w:sz w:val="18"/>
                      <w:szCs w:val="18"/>
                    </w:rPr>
                    <w:t>10-16</w:t>
                  </w:r>
                </w:p>
                <w:p w14:paraId="249F83C8" w14:textId="77777777" w:rsidR="00E32879" w:rsidRPr="00C52B22" w:rsidRDefault="00E32879" w:rsidP="00E32879">
                  <w:pPr>
                    <w:rPr>
                      <w:strike/>
                      <w:color w:val="FF0000"/>
                      <w:sz w:val="18"/>
                      <w:szCs w:val="18"/>
                    </w:rPr>
                  </w:pPr>
                </w:p>
              </w:tc>
              <w:tc>
                <w:tcPr>
                  <w:tcW w:w="215"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168F5052" w14:textId="77777777" w:rsidR="00E32879" w:rsidRPr="00C52B22" w:rsidRDefault="00E32879" w:rsidP="00E32879">
                  <w:pPr>
                    <w:rPr>
                      <w:color w:val="000000"/>
                      <w:sz w:val="18"/>
                      <w:szCs w:val="18"/>
                    </w:rPr>
                  </w:pPr>
                  <w:r w:rsidRPr="00C52B22">
                    <w:rPr>
                      <w:color w:val="000000"/>
                      <w:sz w:val="18"/>
                      <w:szCs w:val="18"/>
                    </w:rPr>
                    <w:t>Yes</w:t>
                  </w:r>
                </w:p>
              </w:tc>
              <w:tc>
                <w:tcPr>
                  <w:tcW w:w="212"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13092A44" w14:textId="77777777" w:rsidR="00E32879" w:rsidRPr="00C52B22" w:rsidRDefault="00E32879" w:rsidP="00E32879">
                  <w:pPr>
                    <w:rPr>
                      <w:color w:val="000000"/>
                      <w:sz w:val="18"/>
                      <w:szCs w:val="18"/>
                    </w:rPr>
                  </w:pPr>
                  <w:r w:rsidRPr="00C52B22">
                    <w:rPr>
                      <w:color w:val="000000"/>
                      <w:sz w:val="18"/>
                      <w:szCs w:val="18"/>
                    </w:rPr>
                    <w:t>N/A</w:t>
                  </w:r>
                </w:p>
              </w:tc>
              <w:tc>
                <w:tcPr>
                  <w:tcW w:w="173"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61A72953" w14:textId="77777777" w:rsidR="00E32879" w:rsidRPr="00C52B22" w:rsidRDefault="00E32879" w:rsidP="00E32879">
                  <w:pPr>
                    <w:rPr>
                      <w:color w:val="000000"/>
                      <w:sz w:val="18"/>
                      <w:szCs w:val="18"/>
                    </w:rPr>
                  </w:pPr>
                  <w:r w:rsidRPr="00C52B22">
                    <w:rPr>
                      <w:color w:val="000000"/>
                      <w:sz w:val="18"/>
                      <w:szCs w:val="18"/>
                    </w:rPr>
                    <w:t> </w:t>
                  </w:r>
                </w:p>
              </w:tc>
              <w:tc>
                <w:tcPr>
                  <w:tcW w:w="205"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64E93EF3" w14:textId="77777777" w:rsidR="00E32879" w:rsidRPr="00C52B22" w:rsidRDefault="00E32879" w:rsidP="00E32879">
                  <w:pPr>
                    <w:rPr>
                      <w:color w:val="000000"/>
                      <w:sz w:val="18"/>
                      <w:szCs w:val="18"/>
                    </w:rPr>
                  </w:pPr>
                  <w:r w:rsidRPr="00C52B22">
                    <w:rPr>
                      <w:color w:val="000000"/>
                      <w:sz w:val="18"/>
                      <w:szCs w:val="18"/>
                    </w:rPr>
                    <w:t>Per UE</w:t>
                  </w:r>
                </w:p>
              </w:tc>
              <w:tc>
                <w:tcPr>
                  <w:tcW w:w="19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6320DC66" w14:textId="77777777" w:rsidR="00E32879" w:rsidRPr="00C52B22" w:rsidRDefault="00E32879" w:rsidP="00E32879">
                  <w:pPr>
                    <w:rPr>
                      <w:color w:val="000000"/>
                      <w:sz w:val="18"/>
                      <w:szCs w:val="18"/>
                    </w:rPr>
                  </w:pPr>
                  <w:r w:rsidRPr="00C52B22">
                    <w:rPr>
                      <w:color w:val="000000"/>
                      <w:sz w:val="18"/>
                      <w:szCs w:val="18"/>
                    </w:rPr>
                    <w:t>No</w:t>
                  </w:r>
                </w:p>
              </w:tc>
              <w:tc>
                <w:tcPr>
                  <w:tcW w:w="19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7EB41303" w14:textId="77777777" w:rsidR="00E32879" w:rsidRPr="00C52B22" w:rsidRDefault="00E32879" w:rsidP="00E32879">
                  <w:pPr>
                    <w:rPr>
                      <w:color w:val="000000"/>
                      <w:sz w:val="18"/>
                      <w:szCs w:val="18"/>
                    </w:rPr>
                  </w:pPr>
                  <w:r w:rsidRPr="00C52B22">
                    <w:rPr>
                      <w:color w:val="000000"/>
                      <w:sz w:val="18"/>
                      <w:szCs w:val="18"/>
                    </w:rPr>
                    <w:t>No</w:t>
                  </w:r>
                </w:p>
              </w:tc>
              <w:tc>
                <w:tcPr>
                  <w:tcW w:w="212"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5D4A51C0" w14:textId="77777777" w:rsidR="00E32879" w:rsidRPr="00C52B22" w:rsidRDefault="00E32879" w:rsidP="00E32879">
                  <w:pPr>
                    <w:rPr>
                      <w:color w:val="000000"/>
                      <w:sz w:val="18"/>
                      <w:szCs w:val="18"/>
                    </w:rPr>
                  </w:pPr>
                  <w:r w:rsidRPr="00C52B22">
                    <w:rPr>
                      <w:color w:val="000000"/>
                      <w:sz w:val="18"/>
                      <w:szCs w:val="18"/>
                    </w:rPr>
                    <w:t>N/A</w:t>
                  </w:r>
                </w:p>
              </w:tc>
              <w:tc>
                <w:tcPr>
                  <w:tcW w:w="503"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072F0FBD" w14:textId="77777777" w:rsidR="00E32879" w:rsidRPr="00C52B22" w:rsidRDefault="00E32879" w:rsidP="00E32879">
                  <w:pPr>
                    <w:rPr>
                      <w:strike/>
                      <w:color w:val="FF0000"/>
                      <w:sz w:val="18"/>
                      <w:szCs w:val="18"/>
                    </w:rPr>
                  </w:pPr>
                  <w:r w:rsidRPr="00C52B22">
                    <w:rPr>
                      <w:strike/>
                      <w:color w:val="FF0000"/>
                      <w:sz w:val="18"/>
                      <w:szCs w:val="18"/>
                    </w:rPr>
                    <w:t xml:space="preserve">For component 2, the UE indicates its capability in the number of enhanced type 3 HARQ-ACK codebooks: {1,...,X}, </w:t>
                  </w:r>
                </w:p>
                <w:p w14:paraId="337B8919" w14:textId="77777777" w:rsidR="00E32879" w:rsidRPr="00C52B22" w:rsidRDefault="00E32879" w:rsidP="00E32879">
                  <w:pPr>
                    <w:rPr>
                      <w:color w:val="000000"/>
                      <w:sz w:val="18"/>
                      <w:szCs w:val="18"/>
                    </w:rPr>
                  </w:pPr>
                  <w:r w:rsidRPr="00C52B22">
                    <w:rPr>
                      <w:strike/>
                      <w:color w:val="FF0000"/>
                      <w:sz w:val="18"/>
                      <w:szCs w:val="18"/>
                    </w:rPr>
                    <w:t>For component 3, the dynamic indication is only supported if the UE for component 2 supports more than one enhanced type 3 HARQ-ACK codebook to be configured</w:t>
                  </w:r>
                </w:p>
              </w:tc>
              <w:tc>
                <w:tcPr>
                  <w:tcW w:w="350" w:type="pct"/>
                  <w:tcBorders>
                    <w:top w:val="nil"/>
                    <w:left w:val="nil"/>
                    <w:bottom w:val="single" w:sz="8" w:space="0" w:color="auto"/>
                    <w:right w:val="single" w:sz="8" w:space="0" w:color="auto"/>
                  </w:tcBorders>
                  <w:tcMar>
                    <w:top w:w="0" w:type="dxa"/>
                    <w:left w:w="108" w:type="dxa"/>
                    <w:bottom w:w="0" w:type="dxa"/>
                    <w:right w:w="108" w:type="dxa"/>
                  </w:tcMar>
                </w:tcPr>
                <w:p w14:paraId="254749D8" w14:textId="77777777" w:rsidR="00E32879" w:rsidRPr="00C52B22" w:rsidRDefault="00E32879" w:rsidP="00E32879">
                  <w:pPr>
                    <w:rPr>
                      <w:sz w:val="18"/>
                      <w:szCs w:val="18"/>
                    </w:rPr>
                  </w:pPr>
                  <w:r w:rsidRPr="00C52B22">
                    <w:rPr>
                      <w:sz w:val="18"/>
                      <w:szCs w:val="18"/>
                    </w:rPr>
                    <w:t>Optional with capability signaling</w:t>
                  </w:r>
                </w:p>
              </w:tc>
            </w:tr>
            <w:tr w:rsidR="00E32879" w:rsidRPr="00C52B22" w14:paraId="426DA1E2" w14:textId="77777777" w:rsidTr="00E32879">
              <w:trPr>
                <w:trHeight w:val="20"/>
              </w:trPr>
              <w:tc>
                <w:tcPr>
                  <w:tcW w:w="67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891AC7A" w14:textId="77777777" w:rsidR="00E32879" w:rsidRPr="00C52B22" w:rsidRDefault="00E32879" w:rsidP="00E32879">
                  <w:pPr>
                    <w:rPr>
                      <w:sz w:val="18"/>
                      <w:szCs w:val="18"/>
                    </w:rPr>
                  </w:pPr>
                  <w:r w:rsidRPr="00C52B22">
                    <w:rPr>
                      <w:sz w:val="18"/>
                      <w:szCs w:val="18"/>
                    </w:rPr>
                    <w:t>25. NR_IIOT_URLLC_enh</w:t>
                  </w:r>
                </w:p>
              </w:tc>
              <w:tc>
                <w:tcPr>
                  <w:tcW w:w="199" w:type="pct"/>
                  <w:tcBorders>
                    <w:top w:val="nil"/>
                    <w:left w:val="nil"/>
                    <w:bottom w:val="single" w:sz="8" w:space="0" w:color="auto"/>
                    <w:right w:val="single" w:sz="8" w:space="0" w:color="auto"/>
                  </w:tcBorders>
                  <w:tcMar>
                    <w:top w:w="0" w:type="dxa"/>
                    <w:left w:w="108" w:type="dxa"/>
                    <w:bottom w:w="0" w:type="dxa"/>
                    <w:right w:w="108" w:type="dxa"/>
                  </w:tcMar>
                </w:tcPr>
                <w:p w14:paraId="57927ADE" w14:textId="77777777" w:rsidR="00E32879" w:rsidRPr="00C52B22" w:rsidRDefault="00E32879" w:rsidP="00E32879">
                  <w:pPr>
                    <w:rPr>
                      <w:sz w:val="18"/>
                      <w:szCs w:val="18"/>
                    </w:rPr>
                  </w:pPr>
                  <w:r w:rsidRPr="00C52B22">
                    <w:rPr>
                      <w:sz w:val="18"/>
                      <w:szCs w:val="18"/>
                    </w:rPr>
                    <w:t>25-6a</w:t>
                  </w:r>
                </w:p>
              </w:tc>
              <w:tc>
                <w:tcPr>
                  <w:tcW w:w="368" w:type="pct"/>
                  <w:tcBorders>
                    <w:top w:val="nil"/>
                    <w:left w:val="nil"/>
                    <w:bottom w:val="single" w:sz="8" w:space="0" w:color="auto"/>
                    <w:right w:val="single" w:sz="8" w:space="0" w:color="auto"/>
                  </w:tcBorders>
                  <w:tcMar>
                    <w:top w:w="0" w:type="dxa"/>
                    <w:left w:w="108" w:type="dxa"/>
                    <w:bottom w:w="0" w:type="dxa"/>
                    <w:right w:w="108" w:type="dxa"/>
                  </w:tcMar>
                </w:tcPr>
                <w:p w14:paraId="2980797B" w14:textId="77777777" w:rsidR="00E32879" w:rsidRPr="00C52B22" w:rsidRDefault="00E32879" w:rsidP="00E32879">
                  <w:pPr>
                    <w:rPr>
                      <w:sz w:val="18"/>
                      <w:szCs w:val="18"/>
                    </w:rPr>
                  </w:pPr>
                  <w:r w:rsidRPr="00C52B22">
                    <w:rPr>
                      <w:sz w:val="18"/>
                      <w:szCs w:val="18"/>
                    </w:rPr>
                    <w:t>Enhanced type 3 HARQ-ACK codebook feedback</w:t>
                  </w:r>
                  <w:r w:rsidRPr="00C52B22">
                    <w:rPr>
                      <w:b/>
                      <w:color w:val="FF0000"/>
                      <w:sz w:val="18"/>
                      <w:szCs w:val="18"/>
                    </w:rPr>
                    <w:t xml:space="preserve"> with maximum 2 </w:t>
                  </w:r>
                  <w:r w:rsidRPr="00C52B22">
                    <w:rPr>
                      <w:b/>
                      <w:color w:val="FF0000"/>
                      <w:sz w:val="18"/>
                      <w:szCs w:val="18"/>
                    </w:rPr>
                    <w:lastRenderedPageBreak/>
                    <w:t>configured Type 3 CB</w:t>
                  </w:r>
                </w:p>
              </w:tc>
              <w:tc>
                <w:tcPr>
                  <w:tcW w:w="1311"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40C12D90" w14:textId="77777777" w:rsidR="00E32879" w:rsidRPr="00C52B22" w:rsidRDefault="00E32879" w:rsidP="00E32879">
                  <w:pPr>
                    <w:rPr>
                      <w:sz w:val="18"/>
                      <w:szCs w:val="18"/>
                    </w:rPr>
                  </w:pPr>
                  <w:r w:rsidRPr="00C52B22">
                    <w:rPr>
                      <w:color w:val="000000"/>
                      <w:sz w:val="18"/>
                      <w:szCs w:val="18"/>
                    </w:rPr>
                    <w:lastRenderedPageBreak/>
                    <w:t>1. Support feedback of enhanced type 3 HARQ-ACK codebook, triggered by a DCI 1_1 and</w:t>
                  </w:r>
                  <w:r w:rsidRPr="00C52B22">
                    <w:rPr>
                      <w:b/>
                      <w:color w:val="FF0000"/>
                      <w:sz w:val="18"/>
                      <w:szCs w:val="18"/>
                    </w:rPr>
                    <w:t xml:space="preserve">/or </w:t>
                  </w:r>
                  <w:r w:rsidRPr="00C52B22">
                    <w:rPr>
                      <w:color w:val="000000"/>
                      <w:sz w:val="18"/>
                      <w:szCs w:val="18"/>
                    </w:rPr>
                    <w:t>DCI format 1_2 (for a UE supporting DCI format 1_2, and 1-1)</w:t>
                  </w:r>
                </w:p>
                <w:p w14:paraId="4DFDCAE6" w14:textId="77777777" w:rsidR="00E32879" w:rsidRPr="00C52B22" w:rsidRDefault="00E32879" w:rsidP="00E32879">
                  <w:pPr>
                    <w:rPr>
                      <w:sz w:val="18"/>
                      <w:szCs w:val="18"/>
                    </w:rPr>
                  </w:pPr>
                  <w:r w:rsidRPr="00C52B22">
                    <w:rPr>
                      <w:color w:val="000000"/>
                      <w:sz w:val="18"/>
                      <w:szCs w:val="18"/>
                    </w:rPr>
                    <w:t>2. Support configuration of up to</w:t>
                  </w:r>
                  <w:r w:rsidRPr="00C52B22">
                    <w:rPr>
                      <w:b/>
                      <w:color w:val="FF0000"/>
                      <w:sz w:val="18"/>
                      <w:szCs w:val="18"/>
                    </w:rPr>
                    <w:t xml:space="preserve"> 2</w:t>
                  </w:r>
                  <w:r w:rsidRPr="00C52B22">
                    <w:rPr>
                      <w:color w:val="000000" w:themeColor="text1"/>
                      <w:sz w:val="18"/>
                      <w:szCs w:val="18"/>
                    </w:rPr>
                    <w:t xml:space="preserve"> </w:t>
                  </w:r>
                  <w:r w:rsidRPr="00C52B22">
                    <w:rPr>
                      <w:color w:val="000000"/>
                      <w:sz w:val="18"/>
                      <w:szCs w:val="18"/>
                    </w:rPr>
                    <w:t>enhanced type 3 HARQ-ACK codebooks.</w:t>
                  </w:r>
                </w:p>
                <w:p w14:paraId="1C5DAE60" w14:textId="77777777" w:rsidR="00E32879" w:rsidRPr="00C52B22" w:rsidRDefault="00E32879" w:rsidP="00E32879">
                  <w:pPr>
                    <w:rPr>
                      <w:sz w:val="18"/>
                      <w:szCs w:val="18"/>
                    </w:rPr>
                  </w:pPr>
                  <w:r w:rsidRPr="00C52B22">
                    <w:rPr>
                      <w:color w:val="000000"/>
                      <w:sz w:val="18"/>
                      <w:szCs w:val="18"/>
                    </w:rPr>
                    <w:lastRenderedPageBreak/>
                    <w:t>3. Support feedback of a dynamically selected enhanced type 3 HARQ-ACK codebook based on triggering information in DCI 1_1 and</w:t>
                  </w:r>
                  <w:r w:rsidRPr="00C52B22">
                    <w:rPr>
                      <w:b/>
                      <w:color w:val="FF0000"/>
                      <w:sz w:val="18"/>
                      <w:szCs w:val="18"/>
                    </w:rPr>
                    <w:t>/or</w:t>
                  </w:r>
                  <w:r w:rsidRPr="00C52B22">
                    <w:rPr>
                      <w:color w:val="000000"/>
                      <w:sz w:val="18"/>
                      <w:szCs w:val="18"/>
                    </w:rPr>
                    <w:t xml:space="preserve"> DCI 1_2 (for a UE supporting DCI format 1_2, 11-1)</w:t>
                  </w:r>
                </w:p>
                <w:p w14:paraId="50F76407" w14:textId="77777777" w:rsidR="00E32879" w:rsidRPr="00C52B22" w:rsidRDefault="00E32879" w:rsidP="00E32879">
                  <w:pPr>
                    <w:rPr>
                      <w:sz w:val="18"/>
                      <w:szCs w:val="18"/>
                    </w:rPr>
                  </w:pPr>
                  <w:r w:rsidRPr="00C52B22">
                    <w:rPr>
                      <w:color w:val="000000"/>
                      <w:sz w:val="18"/>
                      <w:szCs w:val="18"/>
                    </w:rPr>
                    <w:t>4. Support transmission of enhanced type 3 HARQ-ACK codebook using the first or second PUCCH configuration based on PHY priority indication in the triggering DCI (for a UE supporting two HARQ-ACK codebooks / PUCCH config in 11-4)</w:t>
                  </w:r>
                </w:p>
                <w:p w14:paraId="3DC54180" w14:textId="77777777" w:rsidR="00E32879" w:rsidRPr="00C52B22" w:rsidRDefault="00E32879" w:rsidP="00E32879">
                  <w:pPr>
                    <w:rPr>
                      <w:color w:val="000000"/>
                      <w:sz w:val="18"/>
                      <w:szCs w:val="18"/>
                    </w:rPr>
                  </w:pPr>
                </w:p>
              </w:tc>
              <w:tc>
                <w:tcPr>
                  <w:tcW w:w="199"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536EA6FD" w14:textId="77777777" w:rsidR="00E32879" w:rsidRPr="00C52B22" w:rsidRDefault="00E32879" w:rsidP="00E32879">
                  <w:pPr>
                    <w:rPr>
                      <w:strike/>
                      <w:color w:val="FF0000"/>
                      <w:sz w:val="18"/>
                      <w:szCs w:val="18"/>
                    </w:rPr>
                  </w:pPr>
                  <w:r w:rsidRPr="00C52B22">
                    <w:rPr>
                      <w:strike/>
                      <w:color w:val="FF0000"/>
                      <w:sz w:val="18"/>
                      <w:szCs w:val="18"/>
                    </w:rPr>
                    <w:lastRenderedPageBreak/>
                    <w:t>10-16</w:t>
                  </w:r>
                </w:p>
                <w:p w14:paraId="5709096E" w14:textId="77777777" w:rsidR="00E32879" w:rsidRPr="00C52B22" w:rsidRDefault="00E32879" w:rsidP="00E32879">
                  <w:pPr>
                    <w:rPr>
                      <w:strike/>
                      <w:color w:val="FF0000"/>
                      <w:sz w:val="18"/>
                      <w:szCs w:val="18"/>
                    </w:rPr>
                  </w:pPr>
                </w:p>
              </w:tc>
              <w:tc>
                <w:tcPr>
                  <w:tcW w:w="215"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10BBB2C8" w14:textId="77777777" w:rsidR="00E32879" w:rsidRPr="00C52B22" w:rsidRDefault="00E32879" w:rsidP="00E32879">
                  <w:pPr>
                    <w:rPr>
                      <w:color w:val="000000"/>
                      <w:sz w:val="18"/>
                      <w:szCs w:val="18"/>
                    </w:rPr>
                  </w:pPr>
                  <w:r w:rsidRPr="00C52B22">
                    <w:rPr>
                      <w:color w:val="000000"/>
                      <w:sz w:val="18"/>
                      <w:szCs w:val="18"/>
                    </w:rPr>
                    <w:t>Yes</w:t>
                  </w:r>
                </w:p>
              </w:tc>
              <w:tc>
                <w:tcPr>
                  <w:tcW w:w="212"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0BC652C4" w14:textId="77777777" w:rsidR="00E32879" w:rsidRPr="00C52B22" w:rsidRDefault="00E32879" w:rsidP="00E32879">
                  <w:pPr>
                    <w:rPr>
                      <w:color w:val="000000"/>
                      <w:sz w:val="18"/>
                      <w:szCs w:val="18"/>
                    </w:rPr>
                  </w:pPr>
                  <w:r w:rsidRPr="00C52B22">
                    <w:rPr>
                      <w:color w:val="000000"/>
                      <w:sz w:val="18"/>
                      <w:szCs w:val="18"/>
                    </w:rPr>
                    <w:t>N/A</w:t>
                  </w:r>
                </w:p>
              </w:tc>
              <w:tc>
                <w:tcPr>
                  <w:tcW w:w="173"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5261CDD8" w14:textId="77777777" w:rsidR="00E32879" w:rsidRPr="00C52B22" w:rsidRDefault="00E32879" w:rsidP="00E32879">
                  <w:pPr>
                    <w:rPr>
                      <w:color w:val="000000"/>
                      <w:sz w:val="18"/>
                      <w:szCs w:val="18"/>
                    </w:rPr>
                  </w:pPr>
                  <w:r w:rsidRPr="00C52B22">
                    <w:rPr>
                      <w:color w:val="000000"/>
                      <w:sz w:val="18"/>
                      <w:szCs w:val="18"/>
                    </w:rPr>
                    <w:t> </w:t>
                  </w:r>
                </w:p>
              </w:tc>
              <w:tc>
                <w:tcPr>
                  <w:tcW w:w="205"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0D22AA7E" w14:textId="77777777" w:rsidR="00E32879" w:rsidRPr="00C52B22" w:rsidRDefault="00E32879" w:rsidP="00E32879">
                  <w:pPr>
                    <w:rPr>
                      <w:color w:val="000000"/>
                      <w:sz w:val="18"/>
                      <w:szCs w:val="18"/>
                    </w:rPr>
                  </w:pPr>
                  <w:r w:rsidRPr="00C52B22">
                    <w:rPr>
                      <w:color w:val="000000"/>
                      <w:sz w:val="18"/>
                      <w:szCs w:val="18"/>
                    </w:rPr>
                    <w:t>Per UE</w:t>
                  </w:r>
                </w:p>
              </w:tc>
              <w:tc>
                <w:tcPr>
                  <w:tcW w:w="19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05F36125" w14:textId="77777777" w:rsidR="00E32879" w:rsidRPr="00C52B22" w:rsidRDefault="00E32879" w:rsidP="00E32879">
                  <w:pPr>
                    <w:rPr>
                      <w:color w:val="000000"/>
                      <w:sz w:val="18"/>
                      <w:szCs w:val="18"/>
                    </w:rPr>
                  </w:pPr>
                  <w:r w:rsidRPr="00C52B22">
                    <w:rPr>
                      <w:color w:val="000000"/>
                      <w:sz w:val="18"/>
                      <w:szCs w:val="18"/>
                    </w:rPr>
                    <w:t>No</w:t>
                  </w:r>
                </w:p>
              </w:tc>
              <w:tc>
                <w:tcPr>
                  <w:tcW w:w="19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64E272D9" w14:textId="77777777" w:rsidR="00E32879" w:rsidRPr="00C52B22" w:rsidRDefault="00E32879" w:rsidP="00E32879">
                  <w:pPr>
                    <w:rPr>
                      <w:color w:val="000000"/>
                      <w:sz w:val="18"/>
                      <w:szCs w:val="18"/>
                    </w:rPr>
                  </w:pPr>
                  <w:r w:rsidRPr="00C52B22">
                    <w:rPr>
                      <w:color w:val="000000"/>
                      <w:sz w:val="18"/>
                      <w:szCs w:val="18"/>
                    </w:rPr>
                    <w:t>No</w:t>
                  </w:r>
                </w:p>
              </w:tc>
              <w:tc>
                <w:tcPr>
                  <w:tcW w:w="212"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5E5CE7B1" w14:textId="77777777" w:rsidR="00E32879" w:rsidRPr="00C52B22" w:rsidRDefault="00E32879" w:rsidP="00E32879">
                  <w:pPr>
                    <w:rPr>
                      <w:color w:val="000000"/>
                      <w:sz w:val="18"/>
                      <w:szCs w:val="18"/>
                    </w:rPr>
                  </w:pPr>
                  <w:r w:rsidRPr="00C52B22">
                    <w:rPr>
                      <w:color w:val="000000"/>
                      <w:sz w:val="18"/>
                      <w:szCs w:val="18"/>
                    </w:rPr>
                    <w:t>N/A</w:t>
                  </w:r>
                </w:p>
              </w:tc>
              <w:tc>
                <w:tcPr>
                  <w:tcW w:w="503"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2D314A9E" w14:textId="77777777" w:rsidR="00E32879" w:rsidRPr="00C52B22" w:rsidRDefault="00E32879" w:rsidP="00E32879">
                  <w:pPr>
                    <w:rPr>
                      <w:strike/>
                      <w:color w:val="FF0000"/>
                      <w:sz w:val="18"/>
                      <w:szCs w:val="18"/>
                    </w:rPr>
                  </w:pPr>
                  <w:r w:rsidRPr="00C52B22">
                    <w:rPr>
                      <w:strike/>
                      <w:color w:val="FF0000"/>
                      <w:sz w:val="18"/>
                      <w:szCs w:val="18"/>
                    </w:rPr>
                    <w:t xml:space="preserve">For component 2, the UE indicates its capability in the number of enhanced type 3 </w:t>
                  </w:r>
                  <w:r w:rsidRPr="00C52B22">
                    <w:rPr>
                      <w:strike/>
                      <w:color w:val="FF0000"/>
                      <w:sz w:val="18"/>
                      <w:szCs w:val="18"/>
                    </w:rPr>
                    <w:lastRenderedPageBreak/>
                    <w:t xml:space="preserve">HARQ-ACK codebooks: {1,...,X}, </w:t>
                  </w:r>
                </w:p>
                <w:p w14:paraId="570856A7" w14:textId="77777777" w:rsidR="00E32879" w:rsidRPr="00C52B22" w:rsidRDefault="00E32879" w:rsidP="00E32879">
                  <w:pPr>
                    <w:rPr>
                      <w:strike/>
                      <w:color w:val="000000"/>
                      <w:sz w:val="18"/>
                      <w:szCs w:val="18"/>
                    </w:rPr>
                  </w:pPr>
                  <w:r w:rsidRPr="00C52B22">
                    <w:rPr>
                      <w:strike/>
                      <w:color w:val="FF0000"/>
                      <w:sz w:val="18"/>
                      <w:szCs w:val="18"/>
                    </w:rPr>
                    <w:t>For component 3, the dynamic indication is only supported if the UE for component 2 supports more than one enhanced type 3 HARQ-ACK codebook to be configured</w:t>
                  </w:r>
                </w:p>
              </w:tc>
              <w:tc>
                <w:tcPr>
                  <w:tcW w:w="350" w:type="pct"/>
                  <w:tcBorders>
                    <w:top w:val="nil"/>
                    <w:left w:val="nil"/>
                    <w:bottom w:val="single" w:sz="8" w:space="0" w:color="auto"/>
                    <w:right w:val="single" w:sz="8" w:space="0" w:color="auto"/>
                  </w:tcBorders>
                  <w:tcMar>
                    <w:top w:w="0" w:type="dxa"/>
                    <w:left w:w="108" w:type="dxa"/>
                    <w:bottom w:w="0" w:type="dxa"/>
                    <w:right w:w="108" w:type="dxa"/>
                  </w:tcMar>
                </w:tcPr>
                <w:p w14:paraId="75F13AE7" w14:textId="77777777" w:rsidR="00E32879" w:rsidRPr="00C52B22" w:rsidRDefault="00E32879" w:rsidP="00E32879">
                  <w:pPr>
                    <w:rPr>
                      <w:sz w:val="18"/>
                      <w:szCs w:val="18"/>
                    </w:rPr>
                  </w:pPr>
                  <w:r w:rsidRPr="00C52B22">
                    <w:rPr>
                      <w:sz w:val="18"/>
                      <w:szCs w:val="18"/>
                    </w:rPr>
                    <w:lastRenderedPageBreak/>
                    <w:t>Optional with capability signaling</w:t>
                  </w:r>
                </w:p>
              </w:tc>
            </w:tr>
            <w:tr w:rsidR="00E32879" w:rsidRPr="00C52B22" w14:paraId="4982FD60" w14:textId="77777777" w:rsidTr="00E32879">
              <w:trPr>
                <w:trHeight w:val="20"/>
              </w:trPr>
              <w:tc>
                <w:tcPr>
                  <w:tcW w:w="67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2E83F96" w14:textId="77777777" w:rsidR="00E32879" w:rsidRPr="00C52B22" w:rsidRDefault="00E32879" w:rsidP="00E32879">
                  <w:pPr>
                    <w:rPr>
                      <w:sz w:val="18"/>
                      <w:szCs w:val="18"/>
                    </w:rPr>
                  </w:pPr>
                  <w:r w:rsidRPr="00C52B22">
                    <w:rPr>
                      <w:sz w:val="18"/>
                      <w:szCs w:val="18"/>
                    </w:rPr>
                    <w:t>25. NR_IIOT_URLLC_enh</w:t>
                  </w:r>
                </w:p>
              </w:tc>
              <w:tc>
                <w:tcPr>
                  <w:tcW w:w="199" w:type="pct"/>
                  <w:tcBorders>
                    <w:top w:val="nil"/>
                    <w:left w:val="nil"/>
                    <w:bottom w:val="single" w:sz="8" w:space="0" w:color="auto"/>
                    <w:right w:val="single" w:sz="8" w:space="0" w:color="auto"/>
                  </w:tcBorders>
                  <w:tcMar>
                    <w:top w:w="0" w:type="dxa"/>
                    <w:left w:w="108" w:type="dxa"/>
                    <w:bottom w:w="0" w:type="dxa"/>
                    <w:right w:w="108" w:type="dxa"/>
                  </w:tcMar>
                </w:tcPr>
                <w:p w14:paraId="22DC00DC" w14:textId="77777777" w:rsidR="00E32879" w:rsidRPr="00C52B22" w:rsidRDefault="00E32879" w:rsidP="00E32879">
                  <w:pPr>
                    <w:rPr>
                      <w:sz w:val="18"/>
                      <w:szCs w:val="18"/>
                    </w:rPr>
                  </w:pPr>
                  <w:r w:rsidRPr="00C52B22">
                    <w:rPr>
                      <w:sz w:val="18"/>
                      <w:szCs w:val="18"/>
                    </w:rPr>
                    <w:t>25-6b</w:t>
                  </w:r>
                </w:p>
              </w:tc>
              <w:tc>
                <w:tcPr>
                  <w:tcW w:w="368" w:type="pct"/>
                  <w:tcBorders>
                    <w:top w:val="nil"/>
                    <w:left w:val="nil"/>
                    <w:bottom w:val="single" w:sz="8" w:space="0" w:color="auto"/>
                    <w:right w:val="single" w:sz="8" w:space="0" w:color="auto"/>
                  </w:tcBorders>
                  <w:tcMar>
                    <w:top w:w="0" w:type="dxa"/>
                    <w:left w:w="108" w:type="dxa"/>
                    <w:bottom w:w="0" w:type="dxa"/>
                    <w:right w:w="108" w:type="dxa"/>
                  </w:tcMar>
                </w:tcPr>
                <w:p w14:paraId="6D19C792" w14:textId="77777777" w:rsidR="00E32879" w:rsidRPr="00C52B22" w:rsidRDefault="00E32879" w:rsidP="00E32879">
                  <w:pPr>
                    <w:rPr>
                      <w:sz w:val="18"/>
                      <w:szCs w:val="18"/>
                    </w:rPr>
                  </w:pPr>
                  <w:r w:rsidRPr="00C52B22">
                    <w:rPr>
                      <w:sz w:val="18"/>
                      <w:szCs w:val="18"/>
                    </w:rPr>
                    <w:t>Enhanced type 3 HARQ-ACK codebook feedback</w:t>
                  </w:r>
                </w:p>
                <w:p w14:paraId="110A201B" w14:textId="77777777" w:rsidR="00E32879" w:rsidRPr="00C52B22" w:rsidRDefault="00E32879" w:rsidP="00E32879">
                  <w:pPr>
                    <w:rPr>
                      <w:sz w:val="18"/>
                      <w:szCs w:val="18"/>
                    </w:rPr>
                  </w:pPr>
                  <w:r w:rsidRPr="00C52B22">
                    <w:rPr>
                      <w:b/>
                      <w:color w:val="FF0000"/>
                      <w:sz w:val="18"/>
                      <w:szCs w:val="18"/>
                    </w:rPr>
                    <w:t>with maximum 4 configured Type 3 CB</w:t>
                  </w:r>
                </w:p>
              </w:tc>
              <w:tc>
                <w:tcPr>
                  <w:tcW w:w="1311"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4C7E6D38" w14:textId="77777777" w:rsidR="00E32879" w:rsidRPr="00C52B22" w:rsidRDefault="00E32879" w:rsidP="00E32879">
                  <w:pPr>
                    <w:rPr>
                      <w:sz w:val="18"/>
                      <w:szCs w:val="18"/>
                    </w:rPr>
                  </w:pPr>
                  <w:r w:rsidRPr="00C52B22">
                    <w:rPr>
                      <w:color w:val="000000"/>
                      <w:sz w:val="18"/>
                      <w:szCs w:val="18"/>
                    </w:rPr>
                    <w:t>1. Support feedback of enhanced type 3 HARQ-ACK codebook, triggered by a DCI 1_1 and</w:t>
                  </w:r>
                  <w:r w:rsidRPr="00C52B22">
                    <w:rPr>
                      <w:b/>
                      <w:color w:val="FF0000"/>
                      <w:sz w:val="18"/>
                      <w:szCs w:val="18"/>
                    </w:rPr>
                    <w:t xml:space="preserve">/or </w:t>
                  </w:r>
                  <w:r w:rsidRPr="00C52B22">
                    <w:rPr>
                      <w:color w:val="000000"/>
                      <w:sz w:val="18"/>
                      <w:szCs w:val="18"/>
                    </w:rPr>
                    <w:t>DCI format 1_2 (for a UE supporting DCI format 1_2, and 1-1)</w:t>
                  </w:r>
                </w:p>
                <w:p w14:paraId="2930ED23" w14:textId="77777777" w:rsidR="00E32879" w:rsidRPr="00C52B22" w:rsidRDefault="00E32879" w:rsidP="00E32879">
                  <w:pPr>
                    <w:rPr>
                      <w:sz w:val="18"/>
                      <w:szCs w:val="18"/>
                    </w:rPr>
                  </w:pPr>
                  <w:r w:rsidRPr="00C52B22">
                    <w:rPr>
                      <w:color w:val="000000"/>
                      <w:sz w:val="18"/>
                      <w:szCs w:val="18"/>
                    </w:rPr>
                    <w:t>2. Support configuration of up to</w:t>
                  </w:r>
                  <w:r w:rsidRPr="00C52B22">
                    <w:rPr>
                      <w:color w:val="000000" w:themeColor="text1"/>
                      <w:sz w:val="18"/>
                      <w:szCs w:val="18"/>
                    </w:rPr>
                    <w:t xml:space="preserve"> </w:t>
                  </w:r>
                  <w:r w:rsidRPr="00C52B22">
                    <w:rPr>
                      <w:b/>
                      <w:color w:val="FF0000"/>
                      <w:sz w:val="18"/>
                      <w:szCs w:val="18"/>
                    </w:rPr>
                    <w:t>4</w:t>
                  </w:r>
                  <w:r w:rsidRPr="00C52B22">
                    <w:rPr>
                      <w:color w:val="000000" w:themeColor="text1"/>
                      <w:sz w:val="18"/>
                      <w:szCs w:val="18"/>
                    </w:rPr>
                    <w:t xml:space="preserve"> </w:t>
                  </w:r>
                  <w:r w:rsidRPr="00C52B22">
                    <w:rPr>
                      <w:color w:val="000000"/>
                      <w:sz w:val="18"/>
                      <w:szCs w:val="18"/>
                    </w:rPr>
                    <w:t>enhanced type 3 HARQ-ACK codebooks.</w:t>
                  </w:r>
                </w:p>
                <w:p w14:paraId="550631DA" w14:textId="77777777" w:rsidR="00E32879" w:rsidRPr="00C52B22" w:rsidRDefault="00E32879" w:rsidP="00E32879">
                  <w:pPr>
                    <w:rPr>
                      <w:sz w:val="18"/>
                      <w:szCs w:val="18"/>
                    </w:rPr>
                  </w:pPr>
                  <w:r w:rsidRPr="00C52B22">
                    <w:rPr>
                      <w:color w:val="000000"/>
                      <w:sz w:val="18"/>
                      <w:szCs w:val="18"/>
                    </w:rPr>
                    <w:t>3. Support feedback of a dynamically selected enhanced type 3 HARQ-ACK codebook based on triggering information in DCI 1_1 and</w:t>
                  </w:r>
                  <w:r w:rsidRPr="00C52B22">
                    <w:rPr>
                      <w:b/>
                      <w:color w:val="FF0000"/>
                      <w:sz w:val="18"/>
                      <w:szCs w:val="18"/>
                    </w:rPr>
                    <w:t>/or</w:t>
                  </w:r>
                  <w:r w:rsidRPr="00C52B22">
                    <w:rPr>
                      <w:color w:val="000000"/>
                      <w:sz w:val="18"/>
                      <w:szCs w:val="18"/>
                    </w:rPr>
                    <w:t xml:space="preserve"> DCI 1_2 (for a UE supporting DCI format 1_2, 11-1)</w:t>
                  </w:r>
                </w:p>
                <w:p w14:paraId="69B365BD" w14:textId="77777777" w:rsidR="00E32879" w:rsidRPr="00C52B22" w:rsidRDefault="00E32879" w:rsidP="00E32879">
                  <w:pPr>
                    <w:rPr>
                      <w:sz w:val="18"/>
                      <w:szCs w:val="18"/>
                    </w:rPr>
                  </w:pPr>
                  <w:r w:rsidRPr="00C52B22">
                    <w:rPr>
                      <w:color w:val="000000"/>
                      <w:sz w:val="18"/>
                      <w:szCs w:val="18"/>
                    </w:rPr>
                    <w:t>4. Support transmission of enhanced type 3 HARQ-ACK codebook using the first or second PUCCH configuration based on PHY priority indication in the triggering DCI (for a UE supporting two HARQ-ACK codebooks / PUCCH config in 11-4)</w:t>
                  </w:r>
                </w:p>
                <w:p w14:paraId="2252F2EE" w14:textId="77777777" w:rsidR="00E32879" w:rsidRPr="00C52B22" w:rsidRDefault="00E32879" w:rsidP="00E32879">
                  <w:pPr>
                    <w:rPr>
                      <w:color w:val="000000"/>
                      <w:sz w:val="18"/>
                      <w:szCs w:val="18"/>
                    </w:rPr>
                  </w:pPr>
                </w:p>
              </w:tc>
              <w:tc>
                <w:tcPr>
                  <w:tcW w:w="199"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633E642F" w14:textId="77777777" w:rsidR="00E32879" w:rsidRPr="00C52B22" w:rsidRDefault="00E32879" w:rsidP="00E32879">
                  <w:pPr>
                    <w:rPr>
                      <w:strike/>
                      <w:color w:val="FF0000"/>
                      <w:sz w:val="18"/>
                      <w:szCs w:val="18"/>
                    </w:rPr>
                  </w:pPr>
                  <w:r w:rsidRPr="00C52B22">
                    <w:rPr>
                      <w:strike/>
                      <w:color w:val="FF0000"/>
                      <w:sz w:val="18"/>
                      <w:szCs w:val="18"/>
                    </w:rPr>
                    <w:t>10-16</w:t>
                  </w:r>
                </w:p>
                <w:p w14:paraId="6B96431A" w14:textId="77777777" w:rsidR="00E32879" w:rsidRPr="00C52B22" w:rsidRDefault="00E32879" w:rsidP="00E32879">
                  <w:pPr>
                    <w:rPr>
                      <w:strike/>
                      <w:color w:val="FF0000"/>
                      <w:sz w:val="18"/>
                      <w:szCs w:val="18"/>
                    </w:rPr>
                  </w:pPr>
                </w:p>
              </w:tc>
              <w:tc>
                <w:tcPr>
                  <w:tcW w:w="215"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7E992916" w14:textId="77777777" w:rsidR="00E32879" w:rsidRPr="00C52B22" w:rsidRDefault="00E32879" w:rsidP="00E32879">
                  <w:pPr>
                    <w:rPr>
                      <w:color w:val="000000"/>
                      <w:sz w:val="18"/>
                      <w:szCs w:val="18"/>
                    </w:rPr>
                  </w:pPr>
                  <w:r w:rsidRPr="00C52B22">
                    <w:rPr>
                      <w:color w:val="000000"/>
                      <w:sz w:val="18"/>
                      <w:szCs w:val="18"/>
                    </w:rPr>
                    <w:t>Yes</w:t>
                  </w:r>
                </w:p>
              </w:tc>
              <w:tc>
                <w:tcPr>
                  <w:tcW w:w="212"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54CA3FE1" w14:textId="77777777" w:rsidR="00E32879" w:rsidRPr="00C52B22" w:rsidRDefault="00E32879" w:rsidP="00E32879">
                  <w:pPr>
                    <w:rPr>
                      <w:color w:val="000000"/>
                      <w:sz w:val="18"/>
                      <w:szCs w:val="18"/>
                    </w:rPr>
                  </w:pPr>
                  <w:r w:rsidRPr="00C52B22">
                    <w:rPr>
                      <w:color w:val="000000"/>
                      <w:sz w:val="18"/>
                      <w:szCs w:val="18"/>
                    </w:rPr>
                    <w:t>N/A</w:t>
                  </w:r>
                </w:p>
              </w:tc>
              <w:tc>
                <w:tcPr>
                  <w:tcW w:w="173"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6E01838F" w14:textId="77777777" w:rsidR="00E32879" w:rsidRPr="00C52B22" w:rsidRDefault="00E32879" w:rsidP="00E32879">
                  <w:pPr>
                    <w:rPr>
                      <w:color w:val="000000"/>
                      <w:sz w:val="18"/>
                      <w:szCs w:val="18"/>
                    </w:rPr>
                  </w:pPr>
                  <w:r w:rsidRPr="00C52B22">
                    <w:rPr>
                      <w:color w:val="000000"/>
                      <w:sz w:val="18"/>
                      <w:szCs w:val="18"/>
                    </w:rPr>
                    <w:t> </w:t>
                  </w:r>
                </w:p>
              </w:tc>
              <w:tc>
                <w:tcPr>
                  <w:tcW w:w="205"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4B210992" w14:textId="77777777" w:rsidR="00E32879" w:rsidRPr="00C52B22" w:rsidRDefault="00E32879" w:rsidP="00E32879">
                  <w:pPr>
                    <w:rPr>
                      <w:color w:val="000000"/>
                      <w:sz w:val="18"/>
                      <w:szCs w:val="18"/>
                    </w:rPr>
                  </w:pPr>
                  <w:r w:rsidRPr="00C52B22">
                    <w:rPr>
                      <w:color w:val="000000"/>
                      <w:sz w:val="18"/>
                      <w:szCs w:val="18"/>
                    </w:rPr>
                    <w:t>Per UE</w:t>
                  </w:r>
                </w:p>
              </w:tc>
              <w:tc>
                <w:tcPr>
                  <w:tcW w:w="19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4D79135C" w14:textId="77777777" w:rsidR="00E32879" w:rsidRPr="00C52B22" w:rsidRDefault="00E32879" w:rsidP="00E32879">
                  <w:pPr>
                    <w:rPr>
                      <w:color w:val="000000"/>
                      <w:sz w:val="18"/>
                      <w:szCs w:val="18"/>
                    </w:rPr>
                  </w:pPr>
                  <w:r w:rsidRPr="00C52B22">
                    <w:rPr>
                      <w:color w:val="000000"/>
                      <w:sz w:val="18"/>
                      <w:szCs w:val="18"/>
                    </w:rPr>
                    <w:t>No</w:t>
                  </w:r>
                </w:p>
              </w:tc>
              <w:tc>
                <w:tcPr>
                  <w:tcW w:w="19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38E88AC9" w14:textId="77777777" w:rsidR="00E32879" w:rsidRPr="00C52B22" w:rsidRDefault="00E32879" w:rsidP="00E32879">
                  <w:pPr>
                    <w:rPr>
                      <w:color w:val="000000"/>
                      <w:sz w:val="18"/>
                      <w:szCs w:val="18"/>
                    </w:rPr>
                  </w:pPr>
                  <w:r w:rsidRPr="00C52B22">
                    <w:rPr>
                      <w:color w:val="000000"/>
                      <w:sz w:val="18"/>
                      <w:szCs w:val="18"/>
                    </w:rPr>
                    <w:t>No</w:t>
                  </w:r>
                </w:p>
              </w:tc>
              <w:tc>
                <w:tcPr>
                  <w:tcW w:w="212"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4C211D1B" w14:textId="77777777" w:rsidR="00E32879" w:rsidRPr="00C52B22" w:rsidRDefault="00E32879" w:rsidP="00E32879">
                  <w:pPr>
                    <w:rPr>
                      <w:color w:val="000000"/>
                      <w:sz w:val="18"/>
                      <w:szCs w:val="18"/>
                    </w:rPr>
                  </w:pPr>
                  <w:r w:rsidRPr="00C52B22">
                    <w:rPr>
                      <w:color w:val="000000"/>
                      <w:sz w:val="18"/>
                      <w:szCs w:val="18"/>
                    </w:rPr>
                    <w:t>N/A</w:t>
                  </w:r>
                </w:p>
              </w:tc>
              <w:tc>
                <w:tcPr>
                  <w:tcW w:w="503"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2D6677B7" w14:textId="77777777" w:rsidR="00E32879" w:rsidRPr="00C52B22" w:rsidRDefault="00E32879" w:rsidP="00E32879">
                  <w:pPr>
                    <w:rPr>
                      <w:strike/>
                      <w:color w:val="FF0000"/>
                      <w:sz w:val="18"/>
                      <w:szCs w:val="18"/>
                    </w:rPr>
                  </w:pPr>
                  <w:r w:rsidRPr="00C52B22">
                    <w:rPr>
                      <w:strike/>
                      <w:color w:val="FF0000"/>
                      <w:sz w:val="18"/>
                      <w:szCs w:val="18"/>
                    </w:rPr>
                    <w:t xml:space="preserve">For component 2, the UE indicates its capability in the number of enhanced type 3 HARQ-ACK codebooks: {1,...,X}, </w:t>
                  </w:r>
                </w:p>
                <w:p w14:paraId="4F0B7854" w14:textId="77777777" w:rsidR="00E32879" w:rsidRPr="00C52B22" w:rsidRDefault="00E32879" w:rsidP="00E32879">
                  <w:pPr>
                    <w:rPr>
                      <w:color w:val="000000"/>
                      <w:sz w:val="18"/>
                      <w:szCs w:val="18"/>
                    </w:rPr>
                  </w:pPr>
                  <w:r w:rsidRPr="00C52B22">
                    <w:rPr>
                      <w:strike/>
                      <w:color w:val="FF0000"/>
                      <w:sz w:val="18"/>
                      <w:szCs w:val="18"/>
                    </w:rPr>
                    <w:t>For component 3, the dynamic indication is only supported if the UE for component 2 supports more than one enhanced type 3 HARQ-ACK codebook to be configured</w:t>
                  </w:r>
                </w:p>
              </w:tc>
              <w:tc>
                <w:tcPr>
                  <w:tcW w:w="350" w:type="pct"/>
                  <w:tcBorders>
                    <w:top w:val="nil"/>
                    <w:left w:val="nil"/>
                    <w:bottom w:val="single" w:sz="8" w:space="0" w:color="auto"/>
                    <w:right w:val="single" w:sz="8" w:space="0" w:color="auto"/>
                  </w:tcBorders>
                  <w:tcMar>
                    <w:top w:w="0" w:type="dxa"/>
                    <w:left w:w="108" w:type="dxa"/>
                    <w:bottom w:w="0" w:type="dxa"/>
                    <w:right w:w="108" w:type="dxa"/>
                  </w:tcMar>
                </w:tcPr>
                <w:p w14:paraId="061407FC" w14:textId="77777777" w:rsidR="00E32879" w:rsidRPr="00C52B22" w:rsidRDefault="00E32879" w:rsidP="00E32879">
                  <w:pPr>
                    <w:rPr>
                      <w:sz w:val="18"/>
                      <w:szCs w:val="18"/>
                    </w:rPr>
                  </w:pPr>
                  <w:r w:rsidRPr="00C52B22">
                    <w:rPr>
                      <w:sz w:val="18"/>
                      <w:szCs w:val="18"/>
                    </w:rPr>
                    <w:t>Optional with capability signaling</w:t>
                  </w:r>
                </w:p>
              </w:tc>
            </w:tr>
            <w:tr w:rsidR="00E32879" w:rsidRPr="00C52B22" w14:paraId="237B1FB0" w14:textId="77777777" w:rsidTr="00E32879">
              <w:trPr>
                <w:trHeight w:val="20"/>
              </w:trPr>
              <w:tc>
                <w:tcPr>
                  <w:tcW w:w="6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3F39DF" w14:textId="77777777" w:rsidR="00E32879" w:rsidRPr="00C52B22" w:rsidRDefault="00E32879" w:rsidP="00E32879">
                  <w:pPr>
                    <w:rPr>
                      <w:sz w:val="18"/>
                      <w:szCs w:val="18"/>
                    </w:rPr>
                  </w:pPr>
                  <w:r w:rsidRPr="00C52B22">
                    <w:rPr>
                      <w:sz w:val="18"/>
                      <w:szCs w:val="18"/>
                    </w:rPr>
                    <w:t>25. NR_IIOT_URLLC_enh</w:t>
                  </w:r>
                </w:p>
              </w:tc>
              <w:tc>
                <w:tcPr>
                  <w:tcW w:w="199" w:type="pct"/>
                  <w:tcBorders>
                    <w:top w:val="nil"/>
                    <w:left w:val="nil"/>
                    <w:bottom w:val="single" w:sz="8" w:space="0" w:color="auto"/>
                    <w:right w:val="single" w:sz="8" w:space="0" w:color="auto"/>
                  </w:tcBorders>
                  <w:tcMar>
                    <w:top w:w="0" w:type="dxa"/>
                    <w:left w:w="108" w:type="dxa"/>
                    <w:bottom w:w="0" w:type="dxa"/>
                    <w:right w:w="108" w:type="dxa"/>
                  </w:tcMar>
                  <w:hideMark/>
                </w:tcPr>
                <w:p w14:paraId="319BEC5D" w14:textId="77777777" w:rsidR="00E32879" w:rsidRPr="00C52B22" w:rsidRDefault="00E32879" w:rsidP="00E32879">
                  <w:pPr>
                    <w:rPr>
                      <w:sz w:val="18"/>
                      <w:szCs w:val="18"/>
                    </w:rPr>
                  </w:pPr>
                  <w:r w:rsidRPr="00C52B22">
                    <w:rPr>
                      <w:sz w:val="18"/>
                      <w:szCs w:val="18"/>
                    </w:rPr>
                    <w:t>25-6c</w:t>
                  </w:r>
                </w:p>
              </w:tc>
              <w:tc>
                <w:tcPr>
                  <w:tcW w:w="368" w:type="pct"/>
                  <w:tcBorders>
                    <w:top w:val="nil"/>
                    <w:left w:val="nil"/>
                    <w:bottom w:val="single" w:sz="8" w:space="0" w:color="auto"/>
                    <w:right w:val="single" w:sz="8" w:space="0" w:color="auto"/>
                  </w:tcBorders>
                  <w:tcMar>
                    <w:top w:w="0" w:type="dxa"/>
                    <w:left w:w="108" w:type="dxa"/>
                    <w:bottom w:w="0" w:type="dxa"/>
                    <w:right w:w="108" w:type="dxa"/>
                  </w:tcMar>
                  <w:hideMark/>
                </w:tcPr>
                <w:p w14:paraId="45C78925" w14:textId="77777777" w:rsidR="00E32879" w:rsidRPr="00C52B22" w:rsidRDefault="00E32879" w:rsidP="00E32879">
                  <w:pPr>
                    <w:rPr>
                      <w:sz w:val="18"/>
                      <w:szCs w:val="18"/>
                    </w:rPr>
                  </w:pPr>
                  <w:r w:rsidRPr="00C52B22">
                    <w:rPr>
                      <w:sz w:val="18"/>
                      <w:szCs w:val="18"/>
                    </w:rPr>
                    <w:t>Enhanced type 3 HARQ-ACK codebook feedback</w:t>
                  </w:r>
                </w:p>
                <w:p w14:paraId="12E536B9" w14:textId="77777777" w:rsidR="00E32879" w:rsidRPr="00C52B22" w:rsidRDefault="00E32879" w:rsidP="00E32879">
                  <w:pPr>
                    <w:rPr>
                      <w:sz w:val="18"/>
                      <w:szCs w:val="18"/>
                    </w:rPr>
                  </w:pPr>
                  <w:r w:rsidRPr="00C52B22">
                    <w:rPr>
                      <w:b/>
                      <w:color w:val="FF0000"/>
                      <w:sz w:val="18"/>
                      <w:szCs w:val="18"/>
                    </w:rPr>
                    <w:t>with maximum 8 configured Type 3 CB</w:t>
                  </w:r>
                </w:p>
              </w:tc>
              <w:tc>
                <w:tcPr>
                  <w:tcW w:w="1311"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7E71085B" w14:textId="77777777" w:rsidR="00E32879" w:rsidRPr="00C52B22" w:rsidRDefault="00E32879" w:rsidP="00E32879">
                  <w:pPr>
                    <w:rPr>
                      <w:sz w:val="18"/>
                      <w:szCs w:val="18"/>
                    </w:rPr>
                  </w:pPr>
                  <w:r w:rsidRPr="00C52B22">
                    <w:rPr>
                      <w:color w:val="000000"/>
                      <w:sz w:val="18"/>
                      <w:szCs w:val="18"/>
                    </w:rPr>
                    <w:t>1. Support feedback of enhanced type 3 HARQ-ACK codebook, triggered by a DCI 1_1 and</w:t>
                  </w:r>
                  <w:r w:rsidRPr="00C52B22">
                    <w:rPr>
                      <w:b/>
                      <w:color w:val="FF0000"/>
                      <w:sz w:val="18"/>
                      <w:szCs w:val="18"/>
                    </w:rPr>
                    <w:t xml:space="preserve">/or </w:t>
                  </w:r>
                  <w:r w:rsidRPr="00C52B22">
                    <w:rPr>
                      <w:color w:val="000000"/>
                      <w:sz w:val="18"/>
                      <w:szCs w:val="18"/>
                    </w:rPr>
                    <w:t>DCI format 1_2 (for a UE supporting DCI format 1_2, and 1-1)</w:t>
                  </w:r>
                </w:p>
                <w:p w14:paraId="515A9141" w14:textId="77777777" w:rsidR="00E32879" w:rsidRPr="00C52B22" w:rsidRDefault="00E32879" w:rsidP="00E32879">
                  <w:pPr>
                    <w:rPr>
                      <w:sz w:val="18"/>
                      <w:szCs w:val="18"/>
                    </w:rPr>
                  </w:pPr>
                  <w:r w:rsidRPr="00C52B22">
                    <w:rPr>
                      <w:color w:val="000000"/>
                      <w:sz w:val="18"/>
                      <w:szCs w:val="18"/>
                    </w:rPr>
                    <w:t>2. Support configuration of up to</w:t>
                  </w:r>
                  <w:r w:rsidRPr="00C52B22">
                    <w:rPr>
                      <w:color w:val="000000" w:themeColor="text1"/>
                      <w:sz w:val="18"/>
                      <w:szCs w:val="18"/>
                    </w:rPr>
                    <w:t xml:space="preserve"> </w:t>
                  </w:r>
                  <w:r w:rsidRPr="00C52B22">
                    <w:rPr>
                      <w:b/>
                      <w:color w:val="FF0000"/>
                      <w:sz w:val="18"/>
                      <w:szCs w:val="18"/>
                    </w:rPr>
                    <w:t>8</w:t>
                  </w:r>
                  <w:r w:rsidRPr="00C52B22">
                    <w:rPr>
                      <w:color w:val="000000" w:themeColor="text1"/>
                      <w:sz w:val="18"/>
                      <w:szCs w:val="18"/>
                    </w:rPr>
                    <w:t xml:space="preserve"> </w:t>
                  </w:r>
                  <w:r w:rsidRPr="00C52B22">
                    <w:rPr>
                      <w:color w:val="000000"/>
                      <w:sz w:val="18"/>
                      <w:szCs w:val="18"/>
                    </w:rPr>
                    <w:t>enhanced type 3 HARQ-ACK codebooks.</w:t>
                  </w:r>
                </w:p>
                <w:p w14:paraId="1A8350BE" w14:textId="77777777" w:rsidR="00E32879" w:rsidRPr="00C52B22" w:rsidRDefault="00E32879" w:rsidP="00E32879">
                  <w:pPr>
                    <w:rPr>
                      <w:sz w:val="18"/>
                      <w:szCs w:val="18"/>
                    </w:rPr>
                  </w:pPr>
                  <w:r w:rsidRPr="00C52B22">
                    <w:rPr>
                      <w:color w:val="000000"/>
                      <w:sz w:val="18"/>
                      <w:szCs w:val="18"/>
                    </w:rPr>
                    <w:t>3. Support feedback of a dynamically selected enhanced type 3 HARQ-ACK codebook based on triggering information in DCI 1_1 and</w:t>
                  </w:r>
                  <w:r w:rsidRPr="00C52B22">
                    <w:rPr>
                      <w:b/>
                      <w:color w:val="FF0000"/>
                      <w:sz w:val="18"/>
                      <w:szCs w:val="18"/>
                    </w:rPr>
                    <w:t>/or</w:t>
                  </w:r>
                  <w:r w:rsidRPr="00C52B22">
                    <w:rPr>
                      <w:color w:val="000000"/>
                      <w:sz w:val="18"/>
                      <w:szCs w:val="18"/>
                    </w:rPr>
                    <w:t xml:space="preserve"> DCI 1_2 (for a UE supporting DCI format 1_2, 11-1)</w:t>
                  </w:r>
                </w:p>
                <w:p w14:paraId="3ABD529B" w14:textId="77777777" w:rsidR="00E32879" w:rsidRPr="00C52B22" w:rsidRDefault="00E32879" w:rsidP="00E32879">
                  <w:pPr>
                    <w:rPr>
                      <w:sz w:val="18"/>
                      <w:szCs w:val="18"/>
                    </w:rPr>
                  </w:pPr>
                  <w:r w:rsidRPr="00C52B22">
                    <w:rPr>
                      <w:color w:val="000000"/>
                      <w:sz w:val="18"/>
                      <w:szCs w:val="18"/>
                    </w:rPr>
                    <w:t>4. Support transmission of enhanced type 3 HARQ-ACK codebook using the first or second PUCCH configuration based on PHY priority indication in the triggering DCI (for a UE supporting two HARQ-ACK codebooks / PUCCH config in 11-4)</w:t>
                  </w:r>
                </w:p>
                <w:p w14:paraId="0C16C606" w14:textId="77777777" w:rsidR="00E32879" w:rsidRPr="00C52B22" w:rsidRDefault="00E32879" w:rsidP="00E32879">
                  <w:pPr>
                    <w:rPr>
                      <w:rFonts w:eastAsiaTheme="minorEastAsia"/>
                      <w:sz w:val="18"/>
                      <w:szCs w:val="18"/>
                      <w:lang w:eastAsia="zh-CN"/>
                    </w:rPr>
                  </w:pPr>
                </w:p>
              </w:tc>
              <w:tc>
                <w:tcPr>
                  <w:tcW w:w="199"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60B7931E" w14:textId="77777777" w:rsidR="00E32879" w:rsidRPr="00C52B22" w:rsidRDefault="00E32879" w:rsidP="00E32879">
                  <w:pPr>
                    <w:rPr>
                      <w:strike/>
                      <w:color w:val="FF0000"/>
                      <w:sz w:val="18"/>
                      <w:szCs w:val="18"/>
                    </w:rPr>
                  </w:pPr>
                  <w:r w:rsidRPr="00C52B22">
                    <w:rPr>
                      <w:strike/>
                      <w:color w:val="FF0000"/>
                      <w:sz w:val="18"/>
                      <w:szCs w:val="18"/>
                    </w:rPr>
                    <w:t>10-16</w:t>
                  </w:r>
                </w:p>
                <w:p w14:paraId="7D93D5EA" w14:textId="77777777" w:rsidR="00E32879" w:rsidRPr="00C52B22" w:rsidRDefault="00E32879" w:rsidP="00E32879">
                  <w:pPr>
                    <w:rPr>
                      <w:sz w:val="18"/>
                      <w:szCs w:val="18"/>
                    </w:rPr>
                  </w:pPr>
                </w:p>
              </w:tc>
              <w:tc>
                <w:tcPr>
                  <w:tcW w:w="215"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2B82610E" w14:textId="77777777" w:rsidR="00E32879" w:rsidRPr="00C52B22" w:rsidRDefault="00E32879" w:rsidP="00E32879">
                  <w:pPr>
                    <w:rPr>
                      <w:sz w:val="18"/>
                      <w:szCs w:val="18"/>
                    </w:rPr>
                  </w:pPr>
                  <w:r w:rsidRPr="00C52B22">
                    <w:rPr>
                      <w:color w:val="000000"/>
                      <w:sz w:val="18"/>
                      <w:szCs w:val="18"/>
                    </w:rPr>
                    <w:t>Yes</w:t>
                  </w:r>
                </w:p>
              </w:tc>
              <w:tc>
                <w:tcPr>
                  <w:tcW w:w="212"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43D2110E" w14:textId="77777777" w:rsidR="00E32879" w:rsidRPr="00C52B22" w:rsidRDefault="00E32879" w:rsidP="00E32879">
                  <w:pPr>
                    <w:rPr>
                      <w:sz w:val="18"/>
                      <w:szCs w:val="18"/>
                    </w:rPr>
                  </w:pPr>
                  <w:r w:rsidRPr="00C52B22">
                    <w:rPr>
                      <w:color w:val="000000"/>
                      <w:sz w:val="18"/>
                      <w:szCs w:val="18"/>
                    </w:rPr>
                    <w:t>N/A</w:t>
                  </w:r>
                </w:p>
              </w:tc>
              <w:tc>
                <w:tcPr>
                  <w:tcW w:w="173"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6CE51E0D" w14:textId="77777777" w:rsidR="00E32879" w:rsidRPr="00C52B22" w:rsidRDefault="00E32879" w:rsidP="00E32879">
                  <w:pPr>
                    <w:rPr>
                      <w:sz w:val="18"/>
                      <w:szCs w:val="18"/>
                    </w:rPr>
                  </w:pPr>
                  <w:r w:rsidRPr="00C52B22">
                    <w:rPr>
                      <w:color w:val="000000"/>
                      <w:sz w:val="18"/>
                      <w:szCs w:val="18"/>
                    </w:rPr>
                    <w:t> </w:t>
                  </w:r>
                </w:p>
              </w:tc>
              <w:tc>
                <w:tcPr>
                  <w:tcW w:w="205"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2CBEBC01" w14:textId="77777777" w:rsidR="00E32879" w:rsidRPr="00C52B22" w:rsidRDefault="00E32879" w:rsidP="00E32879">
                  <w:pPr>
                    <w:rPr>
                      <w:sz w:val="18"/>
                      <w:szCs w:val="18"/>
                    </w:rPr>
                  </w:pPr>
                  <w:r w:rsidRPr="00C52B22">
                    <w:rPr>
                      <w:color w:val="000000"/>
                      <w:sz w:val="18"/>
                      <w:szCs w:val="18"/>
                    </w:rPr>
                    <w:t>Per UE</w:t>
                  </w:r>
                </w:p>
              </w:tc>
              <w:tc>
                <w:tcPr>
                  <w:tcW w:w="19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2C3F3FC4" w14:textId="77777777" w:rsidR="00E32879" w:rsidRPr="00C52B22" w:rsidRDefault="00E32879" w:rsidP="00E32879">
                  <w:pPr>
                    <w:rPr>
                      <w:sz w:val="18"/>
                      <w:szCs w:val="18"/>
                    </w:rPr>
                  </w:pPr>
                  <w:r w:rsidRPr="00C52B22">
                    <w:rPr>
                      <w:color w:val="000000"/>
                      <w:sz w:val="18"/>
                      <w:szCs w:val="18"/>
                    </w:rPr>
                    <w:t>No</w:t>
                  </w:r>
                </w:p>
              </w:tc>
              <w:tc>
                <w:tcPr>
                  <w:tcW w:w="19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117E0E09" w14:textId="77777777" w:rsidR="00E32879" w:rsidRPr="00C52B22" w:rsidRDefault="00E32879" w:rsidP="00E32879">
                  <w:pPr>
                    <w:rPr>
                      <w:sz w:val="18"/>
                      <w:szCs w:val="18"/>
                    </w:rPr>
                  </w:pPr>
                  <w:r w:rsidRPr="00C52B22">
                    <w:rPr>
                      <w:color w:val="000000"/>
                      <w:sz w:val="18"/>
                      <w:szCs w:val="18"/>
                    </w:rPr>
                    <w:t>No</w:t>
                  </w:r>
                </w:p>
              </w:tc>
              <w:tc>
                <w:tcPr>
                  <w:tcW w:w="212"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2BED1BDA" w14:textId="77777777" w:rsidR="00E32879" w:rsidRPr="00C52B22" w:rsidRDefault="00E32879" w:rsidP="00E32879">
                  <w:pPr>
                    <w:rPr>
                      <w:sz w:val="18"/>
                      <w:szCs w:val="18"/>
                    </w:rPr>
                  </w:pPr>
                  <w:r w:rsidRPr="00C52B22">
                    <w:rPr>
                      <w:color w:val="000000"/>
                      <w:sz w:val="18"/>
                      <w:szCs w:val="18"/>
                    </w:rPr>
                    <w:t>N/A</w:t>
                  </w:r>
                </w:p>
              </w:tc>
              <w:tc>
                <w:tcPr>
                  <w:tcW w:w="503"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425256F5" w14:textId="77777777" w:rsidR="00E32879" w:rsidRPr="00C52B22" w:rsidRDefault="00E32879" w:rsidP="00E32879">
                  <w:pPr>
                    <w:rPr>
                      <w:strike/>
                      <w:color w:val="FF0000"/>
                      <w:sz w:val="18"/>
                      <w:szCs w:val="18"/>
                    </w:rPr>
                  </w:pPr>
                  <w:r w:rsidRPr="00C52B22">
                    <w:rPr>
                      <w:strike/>
                      <w:color w:val="FF0000"/>
                      <w:sz w:val="18"/>
                      <w:szCs w:val="18"/>
                    </w:rPr>
                    <w:t xml:space="preserve">For component 2, the UE indicates its capability in the number of enhanced type 3 HARQ-ACK codebooks: {1,...,X}, </w:t>
                  </w:r>
                </w:p>
                <w:p w14:paraId="6BDEC9E5" w14:textId="77777777" w:rsidR="00E32879" w:rsidRPr="00C52B22" w:rsidRDefault="00E32879" w:rsidP="00E32879">
                  <w:pPr>
                    <w:rPr>
                      <w:strike/>
                      <w:color w:val="FF0000"/>
                      <w:sz w:val="18"/>
                      <w:szCs w:val="18"/>
                    </w:rPr>
                  </w:pPr>
                  <w:r w:rsidRPr="00C52B22">
                    <w:rPr>
                      <w:strike/>
                      <w:color w:val="FF0000"/>
                      <w:sz w:val="18"/>
                      <w:szCs w:val="18"/>
                    </w:rPr>
                    <w:t>For component 3, the dynamic indication is only supported if the UE for component 2 supports more than one enhanced type 3 HARQ-ACK codebook to be configured</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14:paraId="5CF44EAD" w14:textId="77777777" w:rsidR="00E32879" w:rsidRPr="00C52B22" w:rsidRDefault="00E32879" w:rsidP="00E32879">
                  <w:pPr>
                    <w:rPr>
                      <w:sz w:val="18"/>
                      <w:szCs w:val="18"/>
                    </w:rPr>
                  </w:pPr>
                  <w:r w:rsidRPr="00C52B22">
                    <w:rPr>
                      <w:sz w:val="18"/>
                      <w:szCs w:val="18"/>
                    </w:rPr>
                    <w:t>Optional with capability signaling</w:t>
                  </w:r>
                </w:p>
              </w:tc>
            </w:tr>
          </w:tbl>
          <w:p w14:paraId="64EFA194" w14:textId="77777777" w:rsidR="0093704E" w:rsidRDefault="0093704E" w:rsidP="0093704E">
            <w:pPr>
              <w:rPr>
                <w:rFonts w:eastAsia="SimSun"/>
                <w:b/>
                <w:lang w:eastAsia="zh-CN"/>
              </w:rPr>
            </w:pPr>
          </w:p>
          <w:p w14:paraId="5816A7D2" w14:textId="77777777" w:rsidR="00E32879" w:rsidRPr="00C63514" w:rsidRDefault="00E32879" w:rsidP="00E32879">
            <w:pPr>
              <w:pStyle w:val="a4"/>
              <w:spacing w:beforeLines="50" w:before="120"/>
              <w:rPr>
                <w:rStyle w:val="apple-converted-space"/>
                <w:rFonts w:eastAsiaTheme="minorEastAsia"/>
              </w:rPr>
            </w:pPr>
            <w:r w:rsidRPr="00C63514">
              <w:rPr>
                <w:rStyle w:val="apple-converted-space"/>
                <w:rFonts w:eastAsiaTheme="minorEastAsia"/>
              </w:rPr>
              <w:t>It was agreed in RAN1 #10bis-e that for one-shot triggering of HARQ-ACK re-transmission on PUCCH, the HARQ-ACK codebook per PHY priority per HARQ-ACK CB type is constructed by appending the retransmission HARQ-ACK CB to the HARQ-ACK CB indicated to be transmitted. To our understanding, this agreement brings additional complexity for UE implementation since UE needs to check if there are indicated HARQ-ACK CB transmission as well as triggered retransmission HARQ-ACK CB, if it is, UE needs to perform HARQ-ACK CB construction as agreed. So we suggest to add description of the HARQ-ACK CB construction in components of FG 25-7.</w:t>
            </w:r>
          </w:p>
          <w:p w14:paraId="78310332" w14:textId="77777777" w:rsidR="00E32879" w:rsidRPr="00C63514" w:rsidRDefault="00E32879" w:rsidP="00E32879">
            <w:pPr>
              <w:jc w:val="both"/>
              <w:rPr>
                <w:b/>
                <w:bCs/>
                <w:highlight w:val="green"/>
                <w:lang w:eastAsia="zh-CN"/>
              </w:rPr>
            </w:pPr>
            <w:r w:rsidRPr="00C63514">
              <w:rPr>
                <w:b/>
                <w:bCs/>
                <w:highlight w:val="green"/>
                <w:lang w:eastAsia="zh-CN"/>
              </w:rPr>
              <w:t>Agreement</w:t>
            </w:r>
          </w:p>
          <w:p w14:paraId="0B548230" w14:textId="77777777" w:rsidR="00E32879" w:rsidRPr="00C63514" w:rsidRDefault="00E32879" w:rsidP="00E32879">
            <w:pPr>
              <w:jc w:val="both"/>
              <w:rPr>
                <w:bCs/>
              </w:rPr>
            </w:pPr>
            <w:r w:rsidRPr="00C63514">
              <w:rPr>
                <w:bCs/>
              </w:rPr>
              <w:t xml:space="preserve">For one-shot triggering of HARQ-ACK re-transmission on PUCCH, </w:t>
            </w:r>
          </w:p>
          <w:p w14:paraId="44132A01" w14:textId="77777777" w:rsidR="00E32879" w:rsidRPr="00C63514" w:rsidRDefault="00E32879" w:rsidP="0020712A">
            <w:pPr>
              <w:pStyle w:val="aff"/>
              <w:numPr>
                <w:ilvl w:val="0"/>
                <w:numId w:val="41"/>
              </w:numPr>
              <w:ind w:leftChars="0"/>
              <w:contextualSpacing/>
              <w:jc w:val="both"/>
              <w:rPr>
                <w:bCs/>
                <w:sz w:val="20"/>
              </w:rPr>
            </w:pPr>
            <w:r w:rsidRPr="00C63514">
              <w:rPr>
                <w:bCs/>
                <w:sz w:val="20"/>
              </w:rPr>
              <w:t>in case the dynamic Type 2 HARQ-ACK codebook is configured, the HARQ-ACK codebook per PHY priority on the indicated PUCCH is constructed by appending the Type 2 HARQ-ACK codebook to be re-transmitted to the Type 2 HARQ-ACK codebook of the indicated PUCCH (carrying new, initial HARQ-ACK information) per PHY priority.</w:t>
            </w:r>
          </w:p>
          <w:p w14:paraId="2E3F358A" w14:textId="77777777" w:rsidR="00E32879" w:rsidRPr="00C63514" w:rsidRDefault="00E32879" w:rsidP="0020712A">
            <w:pPr>
              <w:pStyle w:val="aff"/>
              <w:numPr>
                <w:ilvl w:val="0"/>
                <w:numId w:val="41"/>
              </w:numPr>
              <w:ind w:leftChars="0"/>
              <w:contextualSpacing/>
              <w:jc w:val="both"/>
              <w:rPr>
                <w:bCs/>
                <w:sz w:val="20"/>
              </w:rPr>
            </w:pPr>
            <w:r w:rsidRPr="00C63514">
              <w:rPr>
                <w:bCs/>
                <w:sz w:val="20"/>
              </w:rPr>
              <w:t>in case the semi-static Type 1 HARQ-ACK codebook is configured, the HARQ-ACK codebook per PHY priority on the indicated PUCCH is constructed by appending the Type 1 HARQ-ACK codebook to be re-transmitted to the Type 1 HARQ-ACK codebook of the indicated PUCCH (carrying new, initial HARQ-ACK information) per PHY priority.</w:t>
            </w:r>
          </w:p>
          <w:p w14:paraId="49F5CC6B" w14:textId="77777777" w:rsidR="00E32879" w:rsidRPr="00C63514" w:rsidRDefault="00E32879" w:rsidP="00E32879">
            <w:pPr>
              <w:pStyle w:val="a4"/>
              <w:spacing w:beforeLines="50" w:before="120"/>
              <w:rPr>
                <w:rStyle w:val="apple-converted-space"/>
                <w:rFonts w:eastAsiaTheme="minorEastAsia"/>
                <w:lang w:eastAsia="zh-CN"/>
              </w:rPr>
            </w:pPr>
            <w:r w:rsidRPr="00C63514">
              <w:rPr>
                <w:rStyle w:val="apple-converted-space"/>
              </w:rPr>
              <w:t xml:space="preserve">In addition, similar with FG 25-6, the wording </w:t>
            </w:r>
            <w:r w:rsidRPr="00C63514">
              <w:rPr>
                <w:rStyle w:val="apple-converted-space"/>
                <w:rFonts w:eastAsiaTheme="minorEastAsia"/>
                <w:lang w:eastAsia="zh-CN"/>
              </w:rPr>
              <w:t>“DCI format 1_1 and DCI format 1_2” in the components of FG 25-7 is changed to “DCI format 1_1 and/or DCI format 1_2”. Moreover, the wording of “PUCCH slot” should be changed to “PUCCH slot/sub-slot” to align with the following RAN1 agreement:</w:t>
            </w:r>
          </w:p>
          <w:p w14:paraId="75B0042D" w14:textId="77777777" w:rsidR="00E32879" w:rsidRPr="00C63514" w:rsidRDefault="00E32879" w:rsidP="00E32879">
            <w:pPr>
              <w:rPr>
                <w:b/>
                <w:bCs/>
                <w:highlight w:val="green"/>
              </w:rPr>
            </w:pPr>
            <w:r w:rsidRPr="00C63514">
              <w:rPr>
                <w:b/>
                <w:bCs/>
                <w:highlight w:val="green"/>
              </w:rPr>
              <w:t>Agreement</w:t>
            </w:r>
          </w:p>
          <w:p w14:paraId="7C9D3458" w14:textId="77777777" w:rsidR="00E32879" w:rsidRPr="00C63514" w:rsidRDefault="00E32879" w:rsidP="00E32879">
            <w:pPr>
              <w:rPr>
                <w:bCs/>
              </w:rPr>
            </w:pPr>
            <w:r w:rsidRPr="00C63514">
              <w:rPr>
                <w:bCs/>
              </w:rPr>
              <w:t xml:space="preserve">For one-shot HARQ re-transmission on PUCCH, the triggering DCI dynamically indicates a ‘HARQ re-tx offset’ which is used to define the offset in number of </w:t>
            </w:r>
            <w:r w:rsidRPr="00C63514">
              <w:rPr>
                <w:bCs/>
                <w:color w:val="FF0000"/>
              </w:rPr>
              <w:t xml:space="preserve">PUCCH slots/sub-slots </w:t>
            </w:r>
            <w:r w:rsidRPr="00C63514">
              <w:rPr>
                <w:bCs/>
              </w:rPr>
              <w:t xml:space="preserve">between the triggering DCI and the PUCCH slot/sub-slot of the HARQ-ACK codebook to be re-transmitted. For the triggering DCI received in slot/sub-slot </w:t>
            </w:r>
            <w:r w:rsidRPr="00C63514">
              <w:rPr>
                <w:bCs/>
                <w:iCs/>
              </w:rPr>
              <w:t>m</w:t>
            </w:r>
            <w:r w:rsidRPr="00C63514">
              <w:rPr>
                <w:bCs/>
              </w:rPr>
              <w:t xml:space="preserve">, indicating the HARQ-ACK re-tx in slot/sub-slot </w:t>
            </w:r>
            <w:r w:rsidRPr="00C63514">
              <w:rPr>
                <w:bCs/>
                <w:iCs/>
              </w:rPr>
              <w:t>m+k</w:t>
            </w:r>
            <w:r w:rsidRPr="00C63514">
              <w:rPr>
                <w:bCs/>
              </w:rPr>
              <w:t xml:space="preserve"> and indicating </w:t>
            </w:r>
            <w:r w:rsidRPr="00C63514">
              <w:rPr>
                <w:bCs/>
                <w:iCs/>
              </w:rPr>
              <w:t>HARQ_retx_offset</w:t>
            </w:r>
            <w:r w:rsidRPr="00C63514">
              <w:rPr>
                <w:bCs/>
              </w:rPr>
              <w:t xml:space="preserve">, the PUCCH slot/sub-slot </w:t>
            </w:r>
            <w:r w:rsidRPr="00C63514">
              <w:rPr>
                <w:bCs/>
                <w:iCs/>
              </w:rPr>
              <w:t>n</w:t>
            </w:r>
            <w:r w:rsidRPr="00C63514">
              <w:rPr>
                <w:bCs/>
              </w:rPr>
              <w:t xml:space="preserve"> of the HARQ-ACK codebook to be re-transmitted is determined as either: </w:t>
            </w:r>
          </w:p>
          <w:p w14:paraId="35EE19DE" w14:textId="77777777" w:rsidR="00E32879" w:rsidRPr="00C63514" w:rsidRDefault="00E32879" w:rsidP="0020712A">
            <w:pPr>
              <w:pStyle w:val="aff"/>
              <w:numPr>
                <w:ilvl w:val="0"/>
                <w:numId w:val="42"/>
              </w:numPr>
              <w:ind w:leftChars="0"/>
              <w:contextualSpacing/>
              <w:jc w:val="both"/>
              <w:rPr>
                <w:bCs/>
                <w:sz w:val="20"/>
                <w:lang w:val="sv-SE"/>
              </w:rPr>
            </w:pPr>
            <w:r w:rsidRPr="00C63514">
              <w:rPr>
                <w:bCs/>
                <w:sz w:val="20"/>
                <w:lang w:val="sv-SE"/>
              </w:rPr>
              <w:t xml:space="preserve">Alt. 1: </w:t>
            </w:r>
            <w:r w:rsidRPr="00C63514">
              <w:rPr>
                <w:bCs/>
                <w:iCs/>
                <w:sz w:val="20"/>
                <w:lang w:val="sv-SE"/>
              </w:rPr>
              <w:t xml:space="preserve">n = m </w:t>
            </w:r>
            <w:r w:rsidRPr="00C63514">
              <w:rPr>
                <w:bCs/>
                <w:sz w:val="20"/>
                <w:lang w:val="sv-SE"/>
              </w:rPr>
              <w:t>-</w:t>
            </w:r>
            <w:r w:rsidRPr="00C63514">
              <w:rPr>
                <w:bCs/>
                <w:iCs/>
                <w:sz w:val="20"/>
                <w:lang w:val="sv-SE"/>
              </w:rPr>
              <w:t xml:space="preserve"> HARQ_retx_offset</w:t>
            </w:r>
          </w:p>
          <w:p w14:paraId="0A6323E8" w14:textId="77777777" w:rsidR="00E32879" w:rsidRPr="00C63514" w:rsidRDefault="00E32879" w:rsidP="0020712A">
            <w:pPr>
              <w:pStyle w:val="aff"/>
              <w:numPr>
                <w:ilvl w:val="0"/>
                <w:numId w:val="42"/>
              </w:numPr>
              <w:ind w:leftChars="0"/>
              <w:contextualSpacing/>
              <w:jc w:val="both"/>
              <w:rPr>
                <w:bCs/>
                <w:sz w:val="20"/>
                <w:lang w:val="sv-SE"/>
              </w:rPr>
            </w:pPr>
            <w:r w:rsidRPr="00C63514">
              <w:rPr>
                <w:bCs/>
                <w:sz w:val="20"/>
                <w:lang w:val="sv-SE"/>
              </w:rPr>
              <w:t xml:space="preserve">Alt. 2: </w:t>
            </w:r>
            <w:r w:rsidRPr="00C63514">
              <w:rPr>
                <w:bCs/>
                <w:iCs/>
                <w:sz w:val="20"/>
                <w:lang w:val="sv-SE"/>
              </w:rPr>
              <w:t>n = m + k - HARQ_retx_offset</w:t>
            </w:r>
          </w:p>
          <w:p w14:paraId="18652EFC" w14:textId="77777777" w:rsidR="00E32879" w:rsidRPr="00C63514" w:rsidRDefault="00E32879" w:rsidP="0020712A">
            <w:pPr>
              <w:pStyle w:val="aff"/>
              <w:numPr>
                <w:ilvl w:val="0"/>
                <w:numId w:val="42"/>
              </w:numPr>
              <w:ind w:leftChars="0"/>
              <w:contextualSpacing/>
              <w:jc w:val="both"/>
              <w:rPr>
                <w:bCs/>
                <w:iCs/>
                <w:sz w:val="20"/>
              </w:rPr>
            </w:pPr>
            <w:r w:rsidRPr="00C63514">
              <w:rPr>
                <w:bCs/>
                <w:iCs/>
                <w:sz w:val="20"/>
              </w:rPr>
              <w:lastRenderedPageBreak/>
              <w:t>FFS: value range of the HARQ-retx_offset</w:t>
            </w:r>
          </w:p>
          <w:p w14:paraId="7CC839C2" w14:textId="77777777" w:rsidR="00E32879" w:rsidRPr="00C63514" w:rsidRDefault="00E32879" w:rsidP="00E32879">
            <w:pPr>
              <w:pStyle w:val="a4"/>
              <w:spacing w:beforeLines="50" w:before="120"/>
              <w:rPr>
                <w:rFonts w:eastAsiaTheme="minorEastAsia"/>
                <w:b/>
                <w:i/>
                <w:lang w:eastAsia="zh-CN"/>
              </w:rPr>
            </w:pPr>
            <w:r w:rsidRPr="00C63514">
              <w:rPr>
                <w:rFonts w:eastAsiaTheme="minorEastAsia"/>
                <w:b/>
                <w:i/>
                <w:lang w:eastAsia="zh-CN"/>
              </w:rPr>
              <w:t>Proposal 5: Modify FG 25-7 as:</w:t>
            </w:r>
          </w:p>
          <w:p w14:paraId="285CBADE" w14:textId="77777777" w:rsidR="00E32879" w:rsidRPr="00C63514" w:rsidRDefault="00E32879" w:rsidP="0020712A">
            <w:pPr>
              <w:pStyle w:val="a4"/>
              <w:numPr>
                <w:ilvl w:val="0"/>
                <w:numId w:val="43"/>
              </w:numPr>
              <w:spacing w:beforeLines="50" w:before="120"/>
              <w:jc w:val="both"/>
              <w:rPr>
                <w:rStyle w:val="apple-converted-space"/>
                <w:rFonts w:eastAsiaTheme="minorEastAsia"/>
                <w:b/>
                <w:i/>
              </w:rPr>
            </w:pPr>
            <w:r w:rsidRPr="00C63514">
              <w:rPr>
                <w:rFonts w:eastAsiaTheme="minorEastAsia"/>
                <w:b/>
                <w:i/>
                <w:lang w:eastAsia="zh-CN"/>
              </w:rPr>
              <w:t xml:space="preserve">Add description of HARQ-ACK CB construction </w:t>
            </w:r>
            <w:r w:rsidRPr="00C63514">
              <w:rPr>
                <w:rStyle w:val="apple-converted-space"/>
                <w:rFonts w:eastAsiaTheme="minorEastAsia"/>
                <w:b/>
                <w:i/>
              </w:rPr>
              <w:t>in Components of FG 25-7</w:t>
            </w:r>
          </w:p>
          <w:p w14:paraId="0879A600" w14:textId="77777777" w:rsidR="00E32879" w:rsidRPr="00C63514" w:rsidRDefault="00E32879" w:rsidP="0020712A">
            <w:pPr>
              <w:pStyle w:val="a4"/>
              <w:numPr>
                <w:ilvl w:val="0"/>
                <w:numId w:val="43"/>
              </w:numPr>
              <w:spacing w:beforeLines="50" w:before="120"/>
              <w:jc w:val="both"/>
              <w:rPr>
                <w:rFonts w:eastAsiaTheme="minorEastAsia"/>
                <w:b/>
                <w:i/>
                <w:lang w:eastAsia="zh-CN"/>
              </w:rPr>
            </w:pPr>
            <w:r w:rsidRPr="00C63514">
              <w:rPr>
                <w:rFonts w:eastAsiaTheme="minorEastAsia"/>
                <w:b/>
                <w:i/>
                <w:lang w:eastAsia="zh-CN"/>
              </w:rPr>
              <w:t>Change the wording “DCI format 1_1 and DCI format 1_2” in the components to “DCI format 1_1 and/or DCI format 1_2”</w:t>
            </w:r>
          </w:p>
          <w:p w14:paraId="3DE20F30" w14:textId="77777777" w:rsidR="00E32879" w:rsidRPr="00C63514" w:rsidRDefault="00E32879" w:rsidP="0020712A">
            <w:pPr>
              <w:pStyle w:val="a4"/>
              <w:numPr>
                <w:ilvl w:val="0"/>
                <w:numId w:val="43"/>
              </w:numPr>
              <w:spacing w:beforeLines="50" w:before="120"/>
              <w:jc w:val="both"/>
              <w:rPr>
                <w:rFonts w:eastAsiaTheme="minorEastAsia"/>
                <w:b/>
                <w:i/>
                <w:lang w:eastAsia="zh-CN"/>
              </w:rPr>
            </w:pPr>
            <w:r w:rsidRPr="00C63514">
              <w:rPr>
                <w:rFonts w:eastAsiaTheme="minorEastAsia"/>
                <w:b/>
                <w:i/>
                <w:lang w:eastAsia="zh-CN"/>
              </w:rPr>
              <w:t>Change the wording “PUCCH slot” in the components to “PUCCH slot/sub-slot”</w:t>
            </w:r>
          </w:p>
          <w:tbl>
            <w:tblPr>
              <w:tblW w:w="5000" w:type="pct"/>
              <w:tblCellMar>
                <w:left w:w="0" w:type="dxa"/>
                <w:right w:w="0" w:type="dxa"/>
              </w:tblCellMar>
              <w:tblLook w:val="04A0" w:firstRow="1" w:lastRow="0" w:firstColumn="1" w:lastColumn="0" w:noHBand="0" w:noVBand="1"/>
            </w:tblPr>
            <w:tblGrid>
              <w:gridCol w:w="2648"/>
              <w:gridCol w:w="784"/>
              <w:gridCol w:w="1694"/>
              <w:gridCol w:w="5081"/>
              <w:gridCol w:w="654"/>
              <w:gridCol w:w="847"/>
              <w:gridCol w:w="835"/>
              <w:gridCol w:w="662"/>
              <w:gridCol w:w="807"/>
              <w:gridCol w:w="748"/>
              <w:gridCol w:w="748"/>
              <w:gridCol w:w="709"/>
              <w:gridCol w:w="835"/>
              <w:gridCol w:w="1264"/>
              <w:gridCol w:w="1379"/>
            </w:tblGrid>
            <w:tr w:rsidR="00E32879" w:rsidRPr="00C63514" w14:paraId="0161FDF8" w14:textId="77777777" w:rsidTr="00652D47">
              <w:trPr>
                <w:trHeight w:val="20"/>
              </w:trPr>
              <w:tc>
                <w:tcPr>
                  <w:tcW w:w="67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46D7F54" w14:textId="77777777" w:rsidR="00E32879" w:rsidRPr="00C63514" w:rsidRDefault="00E32879" w:rsidP="00E32879">
                  <w:pPr>
                    <w:rPr>
                      <w:sz w:val="10"/>
                    </w:rPr>
                  </w:pPr>
                  <w:r w:rsidRPr="00C63514">
                    <w:rPr>
                      <w:sz w:val="10"/>
                    </w:rPr>
                    <w:t>25. NR_IIOT_URLLC_enh</w:t>
                  </w:r>
                </w:p>
              </w:tc>
              <w:tc>
                <w:tcPr>
                  <w:tcW w:w="19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BA79A8" w14:textId="77777777" w:rsidR="00E32879" w:rsidRPr="00C63514" w:rsidRDefault="00E32879" w:rsidP="00E32879">
                  <w:pPr>
                    <w:rPr>
                      <w:sz w:val="10"/>
                    </w:rPr>
                  </w:pPr>
                  <w:r w:rsidRPr="00C63514">
                    <w:rPr>
                      <w:sz w:val="10"/>
                    </w:rPr>
                    <w:t>25-7</w:t>
                  </w:r>
                </w:p>
              </w:tc>
              <w:tc>
                <w:tcPr>
                  <w:tcW w:w="43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D9E816" w14:textId="77777777" w:rsidR="00E32879" w:rsidRPr="00C63514" w:rsidRDefault="00E32879" w:rsidP="00E32879">
                  <w:pPr>
                    <w:rPr>
                      <w:sz w:val="10"/>
                    </w:rPr>
                  </w:pPr>
                  <w:r w:rsidRPr="00C63514">
                    <w:rPr>
                      <w:sz w:val="10"/>
                    </w:rPr>
                    <w:t>Triggered HARQ-ACK codebook re-transmission</w:t>
                  </w:r>
                </w:p>
              </w:tc>
              <w:tc>
                <w:tcPr>
                  <w:tcW w:w="129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DA98DD4" w14:textId="77777777" w:rsidR="00E32879" w:rsidRPr="00C63514" w:rsidRDefault="00E32879" w:rsidP="00E32879">
                  <w:pPr>
                    <w:rPr>
                      <w:sz w:val="10"/>
                    </w:rPr>
                  </w:pPr>
                  <w:r w:rsidRPr="00C63514">
                    <w:rPr>
                      <w:color w:val="000000"/>
                      <w:sz w:val="10"/>
                    </w:rPr>
                    <w:t>1. Support HARQ-ACK re-transmission from an earlier PUCCH slot</w:t>
                  </w:r>
                  <w:r w:rsidRPr="00C63514">
                    <w:rPr>
                      <w:b/>
                      <w:color w:val="FF0000"/>
                      <w:sz w:val="11"/>
                    </w:rPr>
                    <w:t>/sub-slot</w:t>
                  </w:r>
                  <w:r w:rsidRPr="00C63514">
                    <w:rPr>
                      <w:color w:val="FF0000"/>
                      <w:sz w:val="11"/>
                    </w:rPr>
                    <w:t xml:space="preserve"> </w:t>
                  </w:r>
                  <w:r w:rsidRPr="00C63514">
                    <w:rPr>
                      <w:color w:val="000000"/>
                      <w:sz w:val="10"/>
                    </w:rPr>
                    <w:t>based on the triggering information in DCI format 1_1 and</w:t>
                  </w:r>
                  <w:r w:rsidRPr="00C63514">
                    <w:rPr>
                      <w:b/>
                      <w:color w:val="FF0000"/>
                      <w:sz w:val="11"/>
                    </w:rPr>
                    <w:t>/or</w:t>
                  </w:r>
                  <w:r w:rsidRPr="00C63514">
                    <w:rPr>
                      <w:color w:val="000000"/>
                      <w:sz w:val="10"/>
                    </w:rPr>
                    <w:t xml:space="preserve"> DCI format 1_2 (for a UE supporting DCI format 1_2, 11-1)</w:t>
                  </w:r>
                </w:p>
                <w:p w14:paraId="5CB2BED4" w14:textId="77777777" w:rsidR="00E32879" w:rsidRPr="00C63514" w:rsidRDefault="00E32879" w:rsidP="00E32879">
                  <w:pPr>
                    <w:rPr>
                      <w:color w:val="000000"/>
                      <w:sz w:val="10"/>
                    </w:rPr>
                  </w:pPr>
                  <w:r w:rsidRPr="00C63514">
                    <w:rPr>
                      <w:color w:val="000000"/>
                      <w:sz w:val="10"/>
                    </w:rPr>
                    <w:t>2. Support the related PHY priority handling in terms of HARQ-ACK codebook selection and the applicable PUCCH configuration (for a UE supporting two HARQ-ACK codebooks / PUCCH config in 11-4)</w:t>
                  </w:r>
                </w:p>
                <w:p w14:paraId="504FA96D" w14:textId="77777777" w:rsidR="00E32879" w:rsidRPr="00C63514" w:rsidRDefault="00E32879" w:rsidP="00E32879">
                  <w:pPr>
                    <w:rPr>
                      <w:rFonts w:eastAsiaTheme="minorEastAsia"/>
                      <w:b/>
                      <w:color w:val="FF0000"/>
                      <w:sz w:val="11"/>
                      <w:lang w:eastAsia="zh-CN"/>
                    </w:rPr>
                  </w:pPr>
                  <w:r w:rsidRPr="00C63514">
                    <w:rPr>
                      <w:rFonts w:eastAsiaTheme="minorEastAsia"/>
                      <w:b/>
                      <w:color w:val="FF0000"/>
                      <w:sz w:val="11"/>
                      <w:lang w:eastAsia="zh-CN"/>
                    </w:rPr>
                    <w:t>3. Support HARQ-ACK codebook construction by appending the HARQ-ACK codebook to be re-transmitted to the HARQ-ACK codebook of the indicated PUCCH per PHY priority and per HARQ-ACK CB Type.</w:t>
                  </w:r>
                </w:p>
              </w:tc>
              <w:tc>
                <w:tcPr>
                  <w:tcW w:w="16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B238F58" w14:textId="77777777" w:rsidR="00E32879" w:rsidRPr="00C63514" w:rsidRDefault="00E32879" w:rsidP="00E32879">
                  <w:pPr>
                    <w:rPr>
                      <w:sz w:val="10"/>
                    </w:rPr>
                  </w:pPr>
                  <w:r w:rsidRPr="00C63514">
                    <w:rPr>
                      <w:color w:val="000000"/>
                      <w:sz w:val="10"/>
                    </w:rPr>
                    <w:t> </w:t>
                  </w:r>
                </w:p>
              </w:tc>
              <w:tc>
                <w:tcPr>
                  <w:tcW w:w="215"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E3EE727" w14:textId="77777777" w:rsidR="00E32879" w:rsidRPr="00C63514" w:rsidRDefault="00E32879" w:rsidP="00E32879">
                  <w:pPr>
                    <w:rPr>
                      <w:sz w:val="10"/>
                    </w:rPr>
                  </w:pPr>
                  <w:r w:rsidRPr="00C63514">
                    <w:rPr>
                      <w:color w:val="000000"/>
                      <w:sz w:val="10"/>
                    </w:rPr>
                    <w:t>Yes</w:t>
                  </w:r>
                </w:p>
              </w:tc>
              <w:tc>
                <w:tcPr>
                  <w:tcW w:w="21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E36A840" w14:textId="77777777" w:rsidR="00E32879" w:rsidRPr="00C63514" w:rsidRDefault="00E32879" w:rsidP="00E32879">
                  <w:pPr>
                    <w:rPr>
                      <w:sz w:val="10"/>
                    </w:rPr>
                  </w:pPr>
                  <w:r w:rsidRPr="00C63514">
                    <w:rPr>
                      <w:color w:val="000000"/>
                      <w:sz w:val="10"/>
                    </w:rPr>
                    <w:t>N/A</w:t>
                  </w:r>
                </w:p>
              </w:tc>
              <w:tc>
                <w:tcPr>
                  <w:tcW w:w="16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61E153FF" w14:textId="77777777" w:rsidR="00E32879" w:rsidRPr="00C63514" w:rsidRDefault="00E32879" w:rsidP="00E32879">
                  <w:pPr>
                    <w:rPr>
                      <w:sz w:val="10"/>
                    </w:rPr>
                  </w:pPr>
                  <w:r w:rsidRPr="00C63514">
                    <w:rPr>
                      <w:color w:val="000000"/>
                      <w:sz w:val="10"/>
                    </w:rPr>
                    <w:t> </w:t>
                  </w:r>
                </w:p>
              </w:tc>
              <w:tc>
                <w:tcPr>
                  <w:tcW w:w="205"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C60590C" w14:textId="77777777" w:rsidR="00E32879" w:rsidRPr="00C63514" w:rsidRDefault="00E32879" w:rsidP="00E32879">
                  <w:pPr>
                    <w:rPr>
                      <w:sz w:val="10"/>
                    </w:rPr>
                  </w:pPr>
                  <w:r w:rsidRPr="00C63514">
                    <w:rPr>
                      <w:color w:val="000000"/>
                      <w:sz w:val="10"/>
                    </w:rPr>
                    <w:t>Per UE</w:t>
                  </w:r>
                </w:p>
              </w:tc>
              <w:tc>
                <w:tcPr>
                  <w:tcW w:w="19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744DB0E" w14:textId="77777777" w:rsidR="00E32879" w:rsidRPr="00C63514" w:rsidRDefault="00E32879" w:rsidP="00E32879">
                  <w:pPr>
                    <w:rPr>
                      <w:sz w:val="10"/>
                    </w:rPr>
                  </w:pPr>
                  <w:r w:rsidRPr="00C63514">
                    <w:rPr>
                      <w:color w:val="000000"/>
                      <w:sz w:val="10"/>
                    </w:rPr>
                    <w:t>No</w:t>
                  </w:r>
                </w:p>
              </w:tc>
              <w:tc>
                <w:tcPr>
                  <w:tcW w:w="19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67947CAE" w14:textId="77777777" w:rsidR="00E32879" w:rsidRPr="00C63514" w:rsidRDefault="00E32879" w:rsidP="00E32879">
                  <w:pPr>
                    <w:rPr>
                      <w:sz w:val="10"/>
                    </w:rPr>
                  </w:pPr>
                  <w:r w:rsidRPr="00C63514">
                    <w:rPr>
                      <w:color w:val="000000"/>
                      <w:sz w:val="10"/>
                    </w:rPr>
                    <w:t>No</w:t>
                  </w:r>
                </w:p>
              </w:tc>
              <w:tc>
                <w:tcPr>
                  <w:tcW w:w="180" w:type="pct"/>
                  <w:tcBorders>
                    <w:top w:val="single" w:sz="8" w:space="0" w:color="auto"/>
                    <w:left w:val="nil"/>
                    <w:bottom w:val="single" w:sz="8" w:space="0" w:color="auto"/>
                    <w:right w:val="nil"/>
                  </w:tcBorders>
                  <w:shd w:val="clear" w:color="auto" w:fill="FFFF00"/>
                </w:tcPr>
                <w:p w14:paraId="467FFBD2" w14:textId="77777777" w:rsidR="00E32879" w:rsidRPr="00C63514" w:rsidRDefault="00E32879" w:rsidP="00E32879">
                  <w:pPr>
                    <w:rPr>
                      <w:color w:val="000000"/>
                      <w:sz w:val="10"/>
                    </w:rPr>
                  </w:pPr>
                </w:p>
              </w:tc>
              <w:tc>
                <w:tcPr>
                  <w:tcW w:w="21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6EC949C" w14:textId="77777777" w:rsidR="00E32879" w:rsidRPr="00C63514" w:rsidRDefault="00E32879" w:rsidP="00E32879">
                  <w:pPr>
                    <w:rPr>
                      <w:sz w:val="10"/>
                    </w:rPr>
                  </w:pPr>
                  <w:r w:rsidRPr="00C63514">
                    <w:rPr>
                      <w:color w:val="000000"/>
                      <w:sz w:val="10"/>
                    </w:rPr>
                    <w:t>N/A</w:t>
                  </w:r>
                </w:p>
              </w:tc>
              <w:tc>
                <w:tcPr>
                  <w:tcW w:w="32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0DFF09" w14:textId="77777777" w:rsidR="00E32879" w:rsidRPr="00C63514" w:rsidRDefault="00E32879" w:rsidP="00E32879">
                  <w:pPr>
                    <w:rPr>
                      <w:sz w:val="10"/>
                    </w:rPr>
                  </w:pPr>
                  <w:r w:rsidRPr="00C63514">
                    <w:rPr>
                      <w:sz w:val="10"/>
                    </w:rPr>
                    <w:t> </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FDD85C" w14:textId="77777777" w:rsidR="00E32879" w:rsidRPr="00C63514" w:rsidRDefault="00E32879" w:rsidP="00E32879">
                  <w:pPr>
                    <w:rPr>
                      <w:sz w:val="10"/>
                    </w:rPr>
                  </w:pPr>
                  <w:r w:rsidRPr="00C63514">
                    <w:rPr>
                      <w:sz w:val="10"/>
                    </w:rPr>
                    <w:t>Optional with capability signaling</w:t>
                  </w:r>
                </w:p>
              </w:tc>
            </w:tr>
          </w:tbl>
          <w:p w14:paraId="7A32C205" w14:textId="58703D61" w:rsidR="00E32879" w:rsidRPr="00E32879" w:rsidRDefault="00E32879" w:rsidP="0093704E">
            <w:pPr>
              <w:rPr>
                <w:rFonts w:eastAsia="SimSun"/>
                <w:b/>
                <w:lang w:eastAsia="zh-CN"/>
              </w:rPr>
            </w:pPr>
          </w:p>
        </w:tc>
      </w:tr>
      <w:tr w:rsidR="0093704E" w14:paraId="0061225F" w14:textId="77777777" w:rsidTr="00E95464">
        <w:tc>
          <w:tcPr>
            <w:tcW w:w="621" w:type="dxa"/>
          </w:tcPr>
          <w:p w14:paraId="3DDF10AA" w14:textId="3432BF2C" w:rsidR="0093704E" w:rsidRDefault="00DC5B84" w:rsidP="0093704E">
            <w:pPr>
              <w:spacing w:afterLines="50" w:after="120"/>
              <w:jc w:val="both"/>
              <w:rPr>
                <w:rFonts w:eastAsia="ＭＳ 明朝"/>
                <w:sz w:val="22"/>
              </w:rPr>
            </w:pPr>
            <w:r>
              <w:rPr>
                <w:rFonts w:eastAsia="ＭＳ 明朝" w:hint="eastAsia"/>
                <w:sz w:val="22"/>
              </w:rPr>
              <w:lastRenderedPageBreak/>
              <w:t>[</w:t>
            </w:r>
            <w:r>
              <w:rPr>
                <w:rFonts w:eastAsia="ＭＳ 明朝"/>
                <w:sz w:val="22"/>
              </w:rPr>
              <w:t>9]</w:t>
            </w:r>
          </w:p>
        </w:tc>
        <w:tc>
          <w:tcPr>
            <w:tcW w:w="1831" w:type="dxa"/>
          </w:tcPr>
          <w:p w14:paraId="318F2984" w14:textId="4EDA1493" w:rsidR="0093704E" w:rsidRDefault="00DC5B84" w:rsidP="0093704E">
            <w:pPr>
              <w:spacing w:afterLines="50" w:after="120"/>
              <w:jc w:val="both"/>
              <w:rPr>
                <w:sz w:val="22"/>
                <w:lang w:val="en-US"/>
              </w:rPr>
            </w:pPr>
            <w:r>
              <w:rPr>
                <w:rFonts w:hint="eastAsia"/>
                <w:sz w:val="22"/>
                <w:lang w:val="en-US"/>
              </w:rPr>
              <w:t>S</w:t>
            </w:r>
            <w:r>
              <w:rPr>
                <w:sz w:val="22"/>
                <w:lang w:val="en-US"/>
              </w:rPr>
              <w:t>amsung</w:t>
            </w:r>
          </w:p>
        </w:tc>
        <w:tc>
          <w:tcPr>
            <w:tcW w:w="19931" w:type="dxa"/>
          </w:tcPr>
          <w:p w14:paraId="69430E5D" w14:textId="66186C74" w:rsidR="00DC5B84" w:rsidRPr="00DC5B84" w:rsidRDefault="00DC5B84" w:rsidP="0093704E">
            <w:pPr>
              <w:rPr>
                <w:rFonts w:eastAsiaTheme="minorEastAsia"/>
              </w:rPr>
            </w:pPr>
            <w:r>
              <w:rPr>
                <w:rFonts w:eastAsiaTheme="minorEastAsia" w:hint="eastAsia"/>
              </w:rPr>
              <w:t>2</w:t>
            </w:r>
            <w:r>
              <w:rPr>
                <w:rFonts w:eastAsiaTheme="minorEastAsia"/>
              </w:rPr>
              <w:t>5-4</w:t>
            </w:r>
          </w:p>
          <w:p w14:paraId="2BFDAE21" w14:textId="52471DE3" w:rsidR="0093704E" w:rsidRDefault="00DC5B84" w:rsidP="0093704E">
            <w:pPr>
              <w:rPr>
                <w:rFonts w:eastAsia="SimSun"/>
                <w:lang w:eastAsia="zh-CN"/>
              </w:rPr>
            </w:pPr>
            <w:r>
              <w:rPr>
                <w:rFonts w:eastAsia="Malgun Gothic" w:hint="eastAsia"/>
                <w:lang w:eastAsia="ko-KR"/>
              </w:rPr>
              <w:t xml:space="preserve">In </w:t>
            </w:r>
            <w:r>
              <w:rPr>
                <w:rFonts w:eastAsia="Malgun Gothic"/>
                <w:lang w:eastAsia="ko-KR"/>
              </w:rPr>
              <w:t xml:space="preserve">TR </w:t>
            </w:r>
            <w:r>
              <w:rPr>
                <w:rFonts w:eastAsia="Malgun Gothic" w:hint="eastAsia"/>
                <w:lang w:eastAsia="ko-KR"/>
              </w:rPr>
              <w:t>38.822</w:t>
            </w:r>
            <w:r>
              <w:rPr>
                <w:rFonts w:eastAsia="Malgun Gothic"/>
                <w:lang w:eastAsia="ko-KR"/>
              </w:rPr>
              <w:t xml:space="preserve"> v16.0.0</w:t>
            </w:r>
            <w:r>
              <w:rPr>
                <w:rFonts w:eastAsia="Malgun Gothic" w:hint="eastAsia"/>
                <w:lang w:eastAsia="ko-KR"/>
              </w:rPr>
              <w:t xml:space="preserve">, there are </w:t>
            </w:r>
            <w:r>
              <w:rPr>
                <w:rFonts w:eastAsia="Malgun Gothic"/>
                <w:lang w:eastAsia="ko-KR"/>
              </w:rPr>
              <w:t>three</w:t>
            </w:r>
            <w:r>
              <w:rPr>
                <w:rFonts w:eastAsia="Malgun Gothic" w:hint="eastAsia"/>
                <w:lang w:eastAsia="ko-KR"/>
              </w:rPr>
              <w:t xml:space="preserve"> 11-1</w:t>
            </w:r>
            <w:r>
              <w:rPr>
                <w:rFonts w:eastAsia="Malgun Gothic"/>
                <w:lang w:eastAsia="ko-KR"/>
              </w:rPr>
              <w:t>s</w:t>
            </w:r>
            <w:r>
              <w:rPr>
                <w:rFonts w:eastAsia="Malgun Gothic" w:hint="eastAsia"/>
                <w:lang w:eastAsia="ko-KR"/>
              </w:rPr>
              <w:t xml:space="preserve">; </w:t>
            </w:r>
            <w:r>
              <w:rPr>
                <w:rFonts w:eastAsia="Malgun Gothic"/>
                <w:lang w:eastAsia="ko-KR"/>
              </w:rPr>
              <w:t>11-1 (</w:t>
            </w:r>
            <w:r w:rsidRPr="00696D54">
              <w:t>Basic BAP procedures</w:t>
            </w:r>
            <w:r>
              <w:t>) for NR_IAB-Core, 11-1 (</w:t>
            </w:r>
            <w:r w:rsidRPr="00696D54">
              <w:rPr>
                <w:rFonts w:cs="Arial"/>
                <w:szCs w:val="18"/>
                <w:lang w:eastAsia="zh-CN"/>
              </w:rPr>
              <w:t>Additional measurement gap patterns for PRS measurements</w:t>
            </w:r>
            <w:r>
              <w:rPr>
                <w:rFonts w:cs="Arial"/>
                <w:szCs w:val="18"/>
                <w:lang w:eastAsia="zh-CN"/>
              </w:rPr>
              <w:t>) for NR positioning and 11-1(</w:t>
            </w:r>
            <w:r w:rsidRPr="00696D54">
              <w:rPr>
                <w:rFonts w:eastAsia="SimSun"/>
                <w:lang w:eastAsia="zh-CN"/>
              </w:rPr>
              <w:t>Monitoring DCI format 1_2 and DCI format 0_2</w:t>
            </w:r>
            <w:r>
              <w:rPr>
                <w:rFonts w:eastAsia="SimSun"/>
                <w:lang w:eastAsia="zh-CN"/>
              </w:rPr>
              <w:t>) for NR_L1enh_URLLC. So, this ambiguity should be clarified.</w:t>
            </w:r>
          </w:p>
          <w:p w14:paraId="0D527E29" w14:textId="6E8B9EEB" w:rsidR="00DC5B84" w:rsidRPr="00DC5B84" w:rsidRDefault="00DC5B84" w:rsidP="0093704E">
            <w:pPr>
              <w:rPr>
                <w:rFonts w:eastAsiaTheme="minorEastAsia"/>
              </w:rPr>
            </w:pPr>
            <w:r>
              <w:rPr>
                <w:rFonts w:eastAsiaTheme="minorEastAsia" w:hint="eastAsia"/>
              </w:rPr>
              <w:t>2</w:t>
            </w:r>
            <w:r>
              <w:rPr>
                <w:rFonts w:eastAsiaTheme="minorEastAsia"/>
              </w:rPr>
              <w:t>5-7</w:t>
            </w:r>
          </w:p>
          <w:p w14:paraId="29A97BD8" w14:textId="37E11DF5" w:rsidR="00DC5B84" w:rsidRDefault="00DC5B84" w:rsidP="00DC5B84">
            <w:pPr>
              <w:jc w:val="both"/>
              <w:rPr>
                <w:rFonts w:eastAsia="Malgun Gothic"/>
                <w:lang w:eastAsia="ko-KR"/>
              </w:rPr>
            </w:pPr>
            <w:r>
              <w:rPr>
                <w:rFonts w:eastAsia="Malgun Gothic"/>
                <w:lang w:eastAsia="ko-KR"/>
              </w:rPr>
              <w:t>Like 25-4, it is likely that some of UEs doesn’t support 11-1. So, this capability should be separated depending on DCI format like 10-16 (DCI format 1_1) and 25-4(DCI format 1_2)</w:t>
            </w:r>
          </w:p>
          <w:p w14:paraId="5C388C09" w14:textId="6600CDC1" w:rsidR="00DC5B84" w:rsidRDefault="00DC5B84" w:rsidP="00DC5B84">
            <w:pPr>
              <w:rPr>
                <w:b/>
                <w:lang w:eastAsia="zh-CN"/>
              </w:rPr>
            </w:pPr>
            <w:r>
              <w:rPr>
                <w:rFonts w:eastAsia="Malgun Gothic"/>
                <w:lang w:eastAsia="ko-KR"/>
              </w:rPr>
              <w:t>Similar to 25-5, it is likely that some of UEs doesn’t support 11-4. So, second component should independent UE capability which is conditioned with 11-4.</w:t>
            </w:r>
          </w:p>
        </w:tc>
      </w:tr>
      <w:tr w:rsidR="00DA3FBB" w14:paraId="32EE2ECA" w14:textId="77777777" w:rsidTr="00E95464">
        <w:tc>
          <w:tcPr>
            <w:tcW w:w="621" w:type="dxa"/>
          </w:tcPr>
          <w:p w14:paraId="37C6058F" w14:textId="30D76B28" w:rsidR="00DA3FBB" w:rsidRDefault="00DA3FBB" w:rsidP="00DA3FBB">
            <w:pPr>
              <w:spacing w:afterLines="50" w:after="120"/>
              <w:jc w:val="both"/>
              <w:rPr>
                <w:rFonts w:eastAsia="ＭＳ 明朝"/>
                <w:sz w:val="22"/>
              </w:rPr>
            </w:pPr>
            <w:r>
              <w:rPr>
                <w:rFonts w:eastAsia="ＭＳ 明朝" w:hint="eastAsia"/>
                <w:sz w:val="22"/>
              </w:rPr>
              <w:t>[</w:t>
            </w:r>
            <w:r>
              <w:rPr>
                <w:rFonts w:eastAsia="ＭＳ 明朝"/>
                <w:sz w:val="22"/>
              </w:rPr>
              <w:t>10]</w:t>
            </w:r>
          </w:p>
        </w:tc>
        <w:tc>
          <w:tcPr>
            <w:tcW w:w="1831" w:type="dxa"/>
          </w:tcPr>
          <w:p w14:paraId="42D017E4" w14:textId="5336B9EB" w:rsidR="00DA3FBB" w:rsidRDefault="00DA3FBB" w:rsidP="00DA3FBB">
            <w:pPr>
              <w:spacing w:afterLines="50" w:after="120"/>
              <w:jc w:val="both"/>
              <w:rPr>
                <w:sz w:val="22"/>
                <w:lang w:val="en-US"/>
              </w:rPr>
            </w:pPr>
            <w:r>
              <w:rPr>
                <w:rFonts w:hint="eastAsia"/>
                <w:sz w:val="22"/>
                <w:lang w:val="en-US"/>
              </w:rPr>
              <w:t>A</w:t>
            </w:r>
            <w:r>
              <w:rPr>
                <w:sz w:val="22"/>
                <w:lang w:val="en-US"/>
              </w:rPr>
              <w:t>pple</w:t>
            </w:r>
          </w:p>
        </w:tc>
        <w:tc>
          <w:tcPr>
            <w:tcW w:w="19931" w:type="dxa"/>
          </w:tcPr>
          <w:p w14:paraId="758744C9" w14:textId="77777777" w:rsidR="00DA3FBB" w:rsidRDefault="00DA3FBB" w:rsidP="00DA3FBB">
            <w:pPr>
              <w:rPr>
                <w:szCs w:val="24"/>
                <w:lang w:eastAsia="zh-CN"/>
              </w:rPr>
            </w:pPr>
            <w:r w:rsidRPr="00FB5F52">
              <w:rPr>
                <w:szCs w:val="24"/>
                <w:lang w:eastAsia="zh-CN"/>
              </w:rPr>
              <w:t xml:space="preserve">Given many details for Rel-17 design are still to be agreed, in general all the component descriptions should be enclosed in brackets to avoid premature discussion on them. </w:t>
            </w:r>
          </w:p>
          <w:p w14:paraId="6166B9BF" w14:textId="77777777" w:rsidR="00DA3FBB" w:rsidRDefault="00DA3FBB" w:rsidP="00DA3FBB">
            <w:pPr>
              <w:rPr>
                <w:szCs w:val="24"/>
                <w:lang w:eastAsia="zh-CN"/>
              </w:rPr>
            </w:pPr>
            <w:r w:rsidRPr="00FB5F52">
              <w:rPr>
                <w:szCs w:val="24"/>
                <w:lang w:eastAsia="zh-CN"/>
              </w:rPr>
              <w:t>As for UE capability’s granularity, URLLC features tend to be complicated from the perspective of UE implementation</w:t>
            </w:r>
            <w:r>
              <w:rPr>
                <w:szCs w:val="24"/>
                <w:lang w:eastAsia="zh-CN"/>
              </w:rPr>
              <w:t>.</w:t>
            </w:r>
            <w:r w:rsidRPr="00FB5F52">
              <w:rPr>
                <w:szCs w:val="24"/>
                <w:lang w:eastAsia="zh-CN"/>
              </w:rPr>
              <w:t xml:space="preserve"> </w:t>
            </w:r>
            <w:r>
              <w:rPr>
                <w:szCs w:val="24"/>
                <w:lang w:eastAsia="zh-CN"/>
              </w:rPr>
              <w:t>T</w:t>
            </w:r>
            <w:r w:rsidRPr="00FB5F52">
              <w:rPr>
                <w:szCs w:val="24"/>
                <w:lang w:eastAsia="zh-CN"/>
              </w:rPr>
              <w:t xml:space="preserve">he “per UE” designation can lead to UE implementation efforts for no apparent use cases, so its use should be </w:t>
            </w:r>
            <w:r>
              <w:rPr>
                <w:szCs w:val="24"/>
                <w:lang w:eastAsia="zh-CN"/>
              </w:rPr>
              <w:t>adequately</w:t>
            </w:r>
            <w:r w:rsidRPr="00FB5F52">
              <w:rPr>
                <w:szCs w:val="24"/>
                <w:lang w:eastAsia="zh-CN"/>
              </w:rPr>
              <w:t xml:space="preserve"> justified. </w:t>
            </w:r>
          </w:p>
          <w:p w14:paraId="4BF6A52B" w14:textId="77777777" w:rsidR="00DA3FBB" w:rsidRDefault="00DA3FBB" w:rsidP="0020712A">
            <w:pPr>
              <w:pStyle w:val="aff"/>
              <w:numPr>
                <w:ilvl w:val="0"/>
                <w:numId w:val="46"/>
              </w:numPr>
              <w:ind w:leftChars="0"/>
              <w:rPr>
                <w:szCs w:val="24"/>
                <w:lang w:eastAsia="zh-CN"/>
              </w:rPr>
            </w:pPr>
            <w:r>
              <w:rPr>
                <w:szCs w:val="24"/>
                <w:lang w:eastAsia="zh-CN"/>
              </w:rPr>
              <w:t>25-4:</w:t>
            </w:r>
          </w:p>
          <w:p w14:paraId="502B4873" w14:textId="77777777" w:rsidR="00DA3FBB" w:rsidRDefault="00DA3FBB" w:rsidP="0020712A">
            <w:pPr>
              <w:pStyle w:val="aff"/>
              <w:numPr>
                <w:ilvl w:val="1"/>
                <w:numId w:val="46"/>
              </w:numPr>
              <w:ind w:leftChars="0"/>
              <w:rPr>
                <w:szCs w:val="24"/>
                <w:lang w:eastAsia="zh-CN"/>
              </w:rPr>
            </w:pPr>
            <w:r>
              <w:rPr>
                <w:szCs w:val="24"/>
                <w:lang w:eastAsia="zh-CN"/>
              </w:rPr>
              <w:t>Type:</w:t>
            </w:r>
          </w:p>
          <w:p w14:paraId="278737D9" w14:textId="77777777" w:rsidR="00DA3FBB" w:rsidRDefault="00DA3FBB" w:rsidP="0020712A">
            <w:pPr>
              <w:pStyle w:val="aff"/>
              <w:numPr>
                <w:ilvl w:val="2"/>
                <w:numId w:val="46"/>
              </w:numPr>
              <w:ind w:leftChars="0"/>
              <w:rPr>
                <w:szCs w:val="24"/>
                <w:lang w:eastAsia="zh-CN"/>
              </w:rPr>
            </w:pPr>
            <w:r>
              <w:rPr>
                <w:szCs w:val="24"/>
                <w:lang w:eastAsia="zh-CN"/>
              </w:rPr>
              <w:t>T</w:t>
            </w:r>
            <w:r w:rsidRPr="00DB3204">
              <w:rPr>
                <w:szCs w:val="24"/>
                <w:lang w:eastAsia="zh-CN"/>
              </w:rPr>
              <w:t xml:space="preserve">he </w:t>
            </w:r>
            <w:r>
              <w:rPr>
                <w:szCs w:val="24"/>
                <w:lang w:eastAsia="zh-CN"/>
              </w:rPr>
              <w:t xml:space="preserve">Rel-16 UE feature of </w:t>
            </w:r>
            <w:r w:rsidRPr="00DB3204">
              <w:rPr>
                <w:szCs w:val="24"/>
                <w:lang w:eastAsia="zh-CN"/>
              </w:rPr>
              <w:t xml:space="preserve">support of </w:t>
            </w:r>
            <w:r>
              <w:rPr>
                <w:szCs w:val="24"/>
                <w:lang w:eastAsia="zh-CN"/>
              </w:rPr>
              <w:t xml:space="preserve">DCI </w:t>
            </w:r>
            <w:r w:rsidRPr="00DB3204">
              <w:rPr>
                <w:szCs w:val="24"/>
                <w:lang w:eastAsia="zh-CN"/>
              </w:rPr>
              <w:t>1_2 is per UE, yet the support of one-shot CB (Type 3) is per band, so this should be per band</w:t>
            </w:r>
          </w:p>
          <w:p w14:paraId="09765208" w14:textId="77777777" w:rsidR="00DA3FBB" w:rsidRDefault="00DA3FBB" w:rsidP="0020712A">
            <w:pPr>
              <w:pStyle w:val="aff"/>
              <w:numPr>
                <w:ilvl w:val="0"/>
                <w:numId w:val="46"/>
              </w:numPr>
              <w:ind w:leftChars="0"/>
              <w:rPr>
                <w:szCs w:val="24"/>
                <w:lang w:eastAsia="zh-CN"/>
              </w:rPr>
            </w:pPr>
            <w:r>
              <w:rPr>
                <w:szCs w:val="24"/>
                <w:lang w:eastAsia="zh-CN"/>
              </w:rPr>
              <w:t>25-6:</w:t>
            </w:r>
          </w:p>
          <w:p w14:paraId="1B35BA5A" w14:textId="77777777" w:rsidR="00DA3FBB" w:rsidRDefault="00DA3FBB" w:rsidP="0020712A">
            <w:pPr>
              <w:pStyle w:val="aff"/>
              <w:numPr>
                <w:ilvl w:val="1"/>
                <w:numId w:val="46"/>
              </w:numPr>
              <w:ind w:leftChars="0"/>
              <w:rPr>
                <w:szCs w:val="24"/>
                <w:lang w:eastAsia="zh-CN"/>
              </w:rPr>
            </w:pPr>
            <w:r>
              <w:rPr>
                <w:szCs w:val="24"/>
                <w:lang w:eastAsia="zh-CN"/>
              </w:rPr>
              <w:t>Type:</w:t>
            </w:r>
          </w:p>
          <w:p w14:paraId="4431509B" w14:textId="314BCBA0" w:rsidR="00DA3FBB" w:rsidRPr="00DA3FBB" w:rsidRDefault="00DA3FBB" w:rsidP="0020712A">
            <w:pPr>
              <w:pStyle w:val="aff"/>
              <w:numPr>
                <w:ilvl w:val="2"/>
                <w:numId w:val="46"/>
              </w:numPr>
              <w:ind w:leftChars="0"/>
              <w:rPr>
                <w:szCs w:val="24"/>
                <w:lang w:eastAsia="zh-CN"/>
              </w:rPr>
            </w:pPr>
            <w:r w:rsidRPr="00EA41C7">
              <w:rPr>
                <w:szCs w:val="24"/>
                <w:lang w:eastAsia="zh-CN"/>
              </w:rPr>
              <w:t>Per band is prefeerred, following the logic for Rel-16 Type 3 CB</w:t>
            </w:r>
          </w:p>
        </w:tc>
      </w:tr>
      <w:tr w:rsidR="007207C6" w14:paraId="56F3A0F9" w14:textId="77777777" w:rsidTr="00E95464">
        <w:tc>
          <w:tcPr>
            <w:tcW w:w="621" w:type="dxa"/>
          </w:tcPr>
          <w:p w14:paraId="5A4571FD" w14:textId="73256493" w:rsidR="007207C6" w:rsidRDefault="007207C6" w:rsidP="007207C6">
            <w:pPr>
              <w:spacing w:afterLines="50" w:after="120"/>
              <w:jc w:val="both"/>
              <w:rPr>
                <w:rFonts w:eastAsia="ＭＳ 明朝"/>
                <w:sz w:val="22"/>
              </w:rPr>
            </w:pPr>
            <w:r>
              <w:rPr>
                <w:rFonts w:eastAsia="ＭＳ 明朝" w:hint="eastAsia"/>
                <w:sz w:val="22"/>
              </w:rPr>
              <w:t>[</w:t>
            </w:r>
            <w:r>
              <w:rPr>
                <w:rFonts w:eastAsia="ＭＳ 明朝"/>
                <w:sz w:val="22"/>
              </w:rPr>
              <w:t>11]</w:t>
            </w:r>
          </w:p>
        </w:tc>
        <w:tc>
          <w:tcPr>
            <w:tcW w:w="1831" w:type="dxa"/>
          </w:tcPr>
          <w:p w14:paraId="3532DACA" w14:textId="7C905D66" w:rsidR="007207C6" w:rsidRDefault="007207C6" w:rsidP="007207C6">
            <w:pPr>
              <w:spacing w:afterLines="50" w:after="120"/>
              <w:jc w:val="both"/>
              <w:rPr>
                <w:sz w:val="22"/>
                <w:lang w:val="en-US"/>
              </w:rPr>
            </w:pPr>
            <w:r w:rsidRPr="00C8744C">
              <w:rPr>
                <w:rFonts w:eastAsia="ＭＳ 明朝"/>
                <w:sz w:val="22"/>
                <w:lang w:val="en-US"/>
              </w:rPr>
              <w:t>NTT DOCOMO, INC.</w:t>
            </w:r>
          </w:p>
        </w:tc>
        <w:tc>
          <w:tcPr>
            <w:tcW w:w="19931" w:type="dxa"/>
          </w:tcPr>
          <w:p w14:paraId="34D1B826" w14:textId="77777777" w:rsidR="007207C6" w:rsidRDefault="007207C6" w:rsidP="0020712A">
            <w:pPr>
              <w:pStyle w:val="aff"/>
              <w:numPr>
                <w:ilvl w:val="0"/>
                <w:numId w:val="18"/>
              </w:numPr>
              <w:snapToGrid w:val="0"/>
              <w:spacing w:afterLines="50" w:after="120"/>
              <w:ind w:leftChars="0"/>
              <w:jc w:val="both"/>
              <w:rPr>
                <w:rFonts w:eastAsiaTheme="minorEastAsia"/>
                <w:sz w:val="22"/>
                <w:szCs w:val="22"/>
              </w:rPr>
            </w:pPr>
            <w:r>
              <w:rPr>
                <w:rFonts w:eastAsiaTheme="minorEastAsia" w:hint="eastAsia"/>
                <w:sz w:val="22"/>
                <w:szCs w:val="22"/>
              </w:rPr>
              <w:t>FG 25-</w:t>
            </w:r>
            <w:r>
              <w:rPr>
                <w:rFonts w:eastAsiaTheme="minorEastAsia"/>
                <w:sz w:val="22"/>
                <w:szCs w:val="22"/>
              </w:rPr>
              <w:t xml:space="preserve">4: </w:t>
            </w:r>
            <w:r w:rsidRPr="00B51D38">
              <w:rPr>
                <w:rFonts w:eastAsiaTheme="minorEastAsia"/>
                <w:sz w:val="22"/>
                <w:szCs w:val="22"/>
              </w:rPr>
              <w:t>One-shot HARQ ACK feedback triggered by DCI format 1_2</w:t>
            </w:r>
          </w:p>
          <w:p w14:paraId="6C92472B" w14:textId="77777777" w:rsidR="007207C6" w:rsidRPr="00B51D38" w:rsidRDefault="007207C6" w:rsidP="0020712A">
            <w:pPr>
              <w:pStyle w:val="aff"/>
              <w:numPr>
                <w:ilvl w:val="1"/>
                <w:numId w:val="18"/>
              </w:numPr>
              <w:snapToGrid w:val="0"/>
              <w:spacing w:afterLines="50" w:after="120"/>
              <w:ind w:leftChars="0"/>
              <w:jc w:val="both"/>
              <w:rPr>
                <w:rFonts w:eastAsiaTheme="minorEastAsia"/>
                <w:sz w:val="22"/>
                <w:szCs w:val="22"/>
              </w:rPr>
            </w:pPr>
            <w:r>
              <w:rPr>
                <w:rFonts w:eastAsiaTheme="minorEastAsia"/>
                <w:sz w:val="22"/>
                <w:szCs w:val="22"/>
              </w:rPr>
              <w:t xml:space="preserve">Component 1 can be revised as: </w:t>
            </w:r>
            <w:r w:rsidRPr="00B51D38">
              <w:rPr>
                <w:rFonts w:eastAsiaTheme="minorEastAsia"/>
                <w:sz w:val="22"/>
                <w:szCs w:val="22"/>
              </w:rPr>
              <w:t xml:space="preserve">Support feedback of type 3 HARQ-ACK codebook </w:t>
            </w:r>
            <w:r w:rsidRPr="00B51D38">
              <w:rPr>
                <w:rFonts w:eastAsiaTheme="minorEastAsia"/>
                <w:color w:val="FF0000"/>
                <w:sz w:val="22"/>
                <w:szCs w:val="22"/>
              </w:rPr>
              <w:t xml:space="preserve">with full size or reduced size with </w:t>
            </w:r>
            <w:r>
              <w:rPr>
                <w:rFonts w:eastAsiaTheme="minorEastAsia"/>
                <w:color w:val="FF0000"/>
                <w:sz w:val="22"/>
                <w:szCs w:val="22"/>
              </w:rPr>
              <w:t xml:space="preserve">either one of </w:t>
            </w:r>
            <w:r w:rsidRPr="00B51D38">
              <w:rPr>
                <w:rFonts w:eastAsiaTheme="minorEastAsia"/>
                <w:color w:val="FF0000"/>
                <w:sz w:val="22"/>
                <w:szCs w:val="22"/>
              </w:rPr>
              <w:t xml:space="preserve">low </w:t>
            </w:r>
            <w:r>
              <w:rPr>
                <w:rFonts w:eastAsiaTheme="minorEastAsia"/>
                <w:color w:val="FF0000"/>
                <w:sz w:val="22"/>
                <w:szCs w:val="22"/>
              </w:rPr>
              <w:t xml:space="preserve">or high </w:t>
            </w:r>
            <w:r w:rsidRPr="00B51D38">
              <w:rPr>
                <w:rFonts w:eastAsiaTheme="minorEastAsia"/>
                <w:color w:val="FF0000"/>
                <w:sz w:val="22"/>
                <w:szCs w:val="22"/>
              </w:rPr>
              <w:t>priority,</w:t>
            </w:r>
            <w:r w:rsidRPr="00B51D38">
              <w:rPr>
                <w:rFonts w:eastAsiaTheme="minorEastAsia"/>
                <w:sz w:val="22"/>
                <w:szCs w:val="22"/>
              </w:rPr>
              <w:t xml:space="preserve"> triggered by a DCI 1_2 scheduling a PDSCH</w:t>
            </w:r>
          </w:p>
          <w:p w14:paraId="42C133C2" w14:textId="77777777" w:rsidR="007207C6" w:rsidRDefault="007207C6" w:rsidP="0020712A">
            <w:pPr>
              <w:pStyle w:val="aff"/>
              <w:numPr>
                <w:ilvl w:val="1"/>
                <w:numId w:val="18"/>
              </w:numPr>
              <w:snapToGrid w:val="0"/>
              <w:spacing w:afterLines="50" w:after="120"/>
              <w:ind w:leftChars="0"/>
              <w:jc w:val="both"/>
              <w:rPr>
                <w:rFonts w:eastAsiaTheme="minorEastAsia"/>
                <w:sz w:val="22"/>
                <w:szCs w:val="22"/>
              </w:rPr>
            </w:pPr>
            <w:r>
              <w:rPr>
                <w:rFonts w:eastAsiaTheme="minorEastAsia"/>
                <w:sz w:val="22"/>
                <w:szCs w:val="22"/>
              </w:rPr>
              <w:t xml:space="preserve">Component 2 can be revised as: </w:t>
            </w:r>
            <w:r w:rsidRPr="00B51D38">
              <w:rPr>
                <w:rFonts w:eastAsiaTheme="minorEastAsia"/>
                <w:sz w:val="22"/>
                <w:szCs w:val="22"/>
              </w:rPr>
              <w:t xml:space="preserve">Support feedback of type 3 HARQ-ACK codebook </w:t>
            </w:r>
            <w:r w:rsidRPr="00076824">
              <w:rPr>
                <w:rFonts w:eastAsiaTheme="minorEastAsia"/>
                <w:color w:val="FF0000"/>
                <w:sz w:val="22"/>
                <w:szCs w:val="22"/>
              </w:rPr>
              <w:t xml:space="preserve">with full size or reduced size with </w:t>
            </w:r>
            <w:r>
              <w:rPr>
                <w:rFonts w:eastAsiaTheme="minorEastAsia"/>
                <w:color w:val="FF0000"/>
                <w:sz w:val="22"/>
                <w:szCs w:val="22"/>
              </w:rPr>
              <w:t xml:space="preserve">either one of </w:t>
            </w:r>
            <w:r w:rsidRPr="00076824">
              <w:rPr>
                <w:rFonts w:eastAsiaTheme="minorEastAsia"/>
                <w:color w:val="FF0000"/>
                <w:sz w:val="22"/>
                <w:szCs w:val="22"/>
              </w:rPr>
              <w:t xml:space="preserve">low </w:t>
            </w:r>
            <w:r>
              <w:rPr>
                <w:rFonts w:eastAsiaTheme="minorEastAsia"/>
                <w:color w:val="FF0000"/>
                <w:sz w:val="22"/>
                <w:szCs w:val="22"/>
              </w:rPr>
              <w:t xml:space="preserve">or high </w:t>
            </w:r>
            <w:r w:rsidRPr="00076824">
              <w:rPr>
                <w:rFonts w:eastAsiaTheme="minorEastAsia"/>
                <w:color w:val="FF0000"/>
                <w:sz w:val="22"/>
                <w:szCs w:val="22"/>
              </w:rPr>
              <w:t xml:space="preserve">priority, </w:t>
            </w:r>
            <w:r w:rsidRPr="00B51D38">
              <w:rPr>
                <w:rFonts w:eastAsiaTheme="minorEastAsia"/>
                <w:sz w:val="22"/>
                <w:szCs w:val="22"/>
              </w:rPr>
              <w:t>triggered by a DCI 1_2 without scheduling a PDSCH using a reserved FDRA value</w:t>
            </w:r>
          </w:p>
          <w:p w14:paraId="08EB6C20" w14:textId="77777777" w:rsidR="007207C6" w:rsidRDefault="007207C6" w:rsidP="0020712A">
            <w:pPr>
              <w:pStyle w:val="aff"/>
              <w:numPr>
                <w:ilvl w:val="1"/>
                <w:numId w:val="18"/>
              </w:numPr>
              <w:snapToGrid w:val="0"/>
              <w:spacing w:afterLines="50" w:after="120"/>
              <w:ind w:leftChars="0"/>
              <w:jc w:val="both"/>
              <w:rPr>
                <w:rFonts w:eastAsiaTheme="minorEastAsia"/>
                <w:sz w:val="22"/>
                <w:szCs w:val="22"/>
              </w:rPr>
            </w:pPr>
            <w:r>
              <w:rPr>
                <w:rFonts w:eastAsiaTheme="minorEastAsia"/>
                <w:sz w:val="22"/>
                <w:szCs w:val="22"/>
              </w:rPr>
              <w:t>Type should be per UE</w:t>
            </w:r>
          </w:p>
          <w:p w14:paraId="4A9FC883" w14:textId="77777777" w:rsidR="007207C6" w:rsidRDefault="007207C6" w:rsidP="0020712A">
            <w:pPr>
              <w:pStyle w:val="aff"/>
              <w:numPr>
                <w:ilvl w:val="1"/>
                <w:numId w:val="18"/>
              </w:numPr>
              <w:snapToGrid w:val="0"/>
              <w:spacing w:afterLines="50" w:after="120"/>
              <w:ind w:leftChars="0"/>
              <w:jc w:val="both"/>
              <w:rPr>
                <w:rFonts w:eastAsiaTheme="minorEastAsia"/>
                <w:sz w:val="22"/>
                <w:szCs w:val="22"/>
              </w:rPr>
            </w:pPr>
            <w:r>
              <w:rPr>
                <w:rFonts w:eastAsiaTheme="minorEastAsia"/>
                <w:sz w:val="22"/>
                <w:szCs w:val="22"/>
              </w:rPr>
              <w:t xml:space="preserve">FGs 10-16 and 11-1 can be kept as </w:t>
            </w:r>
            <w:r w:rsidRPr="00345B92">
              <w:rPr>
                <w:rFonts w:eastAsiaTheme="minorEastAsia"/>
                <w:sz w:val="22"/>
                <w:szCs w:val="22"/>
              </w:rPr>
              <w:t>prerequisite feature group</w:t>
            </w:r>
            <w:r>
              <w:rPr>
                <w:rFonts w:eastAsiaTheme="minorEastAsia"/>
                <w:sz w:val="22"/>
                <w:szCs w:val="22"/>
              </w:rPr>
              <w:t>s</w:t>
            </w:r>
          </w:p>
          <w:p w14:paraId="6EDC2EF7" w14:textId="77777777" w:rsidR="007207C6" w:rsidRPr="001C3240" w:rsidRDefault="007207C6" w:rsidP="007207C6">
            <w:pPr>
              <w:snapToGrid w:val="0"/>
              <w:spacing w:afterLines="50" w:after="120"/>
              <w:jc w:val="both"/>
              <w:rPr>
                <w:rFonts w:eastAsiaTheme="minorEastAsia"/>
                <w:sz w:val="22"/>
                <w:szCs w:val="22"/>
              </w:rPr>
            </w:pPr>
          </w:p>
          <w:p w14:paraId="1002B0B8" w14:textId="77777777" w:rsidR="007207C6" w:rsidRDefault="007207C6" w:rsidP="0020712A">
            <w:pPr>
              <w:pStyle w:val="aff"/>
              <w:numPr>
                <w:ilvl w:val="0"/>
                <w:numId w:val="18"/>
              </w:numPr>
              <w:snapToGrid w:val="0"/>
              <w:spacing w:afterLines="50" w:after="120"/>
              <w:ind w:leftChars="0"/>
              <w:jc w:val="both"/>
              <w:rPr>
                <w:rFonts w:eastAsiaTheme="minorEastAsia"/>
                <w:sz w:val="22"/>
                <w:szCs w:val="22"/>
              </w:rPr>
            </w:pPr>
            <w:r>
              <w:rPr>
                <w:rFonts w:eastAsiaTheme="minorEastAsia" w:hint="eastAsia"/>
                <w:sz w:val="22"/>
                <w:szCs w:val="22"/>
              </w:rPr>
              <w:t>FG 25-</w:t>
            </w:r>
            <w:r>
              <w:rPr>
                <w:rFonts w:eastAsiaTheme="minorEastAsia"/>
                <w:sz w:val="22"/>
                <w:szCs w:val="22"/>
              </w:rPr>
              <w:t>5:</w:t>
            </w:r>
            <w:r w:rsidRPr="001C3240">
              <w:t xml:space="preserve"> </w:t>
            </w:r>
            <w:r w:rsidRPr="001C3240">
              <w:rPr>
                <w:rFonts w:eastAsiaTheme="minorEastAsia"/>
                <w:sz w:val="22"/>
                <w:szCs w:val="22"/>
              </w:rPr>
              <w:t>PHY priority handling for one-shot HARQ ACK feedback</w:t>
            </w:r>
          </w:p>
          <w:p w14:paraId="52424767" w14:textId="77777777" w:rsidR="007207C6" w:rsidRPr="00B51D38" w:rsidRDefault="007207C6" w:rsidP="0020712A">
            <w:pPr>
              <w:pStyle w:val="aff"/>
              <w:numPr>
                <w:ilvl w:val="1"/>
                <w:numId w:val="18"/>
              </w:numPr>
              <w:snapToGrid w:val="0"/>
              <w:spacing w:afterLines="50" w:after="120"/>
              <w:ind w:leftChars="0"/>
              <w:jc w:val="both"/>
              <w:rPr>
                <w:rFonts w:eastAsiaTheme="minorEastAsia"/>
                <w:sz w:val="22"/>
                <w:szCs w:val="22"/>
              </w:rPr>
            </w:pPr>
            <w:r>
              <w:rPr>
                <w:rFonts w:eastAsiaTheme="minorEastAsia"/>
                <w:sz w:val="22"/>
                <w:szCs w:val="22"/>
              </w:rPr>
              <w:t xml:space="preserve">Component can be revised as: </w:t>
            </w:r>
            <w:r w:rsidRPr="004A7729">
              <w:rPr>
                <w:rFonts w:eastAsiaTheme="minorEastAsia"/>
                <w:sz w:val="22"/>
                <w:szCs w:val="22"/>
              </w:rPr>
              <w:t xml:space="preserve">Support transmission of type 3 HARQ-ACK codebook </w:t>
            </w:r>
            <w:r w:rsidRPr="004A7729">
              <w:rPr>
                <w:rFonts w:eastAsiaTheme="minorEastAsia"/>
                <w:color w:val="FF0000"/>
                <w:sz w:val="22"/>
                <w:szCs w:val="22"/>
              </w:rPr>
              <w:t xml:space="preserve">with full size or reduced size </w:t>
            </w:r>
            <w:r w:rsidRPr="004A7729">
              <w:rPr>
                <w:rFonts w:eastAsiaTheme="minorEastAsia"/>
                <w:sz w:val="22"/>
                <w:szCs w:val="22"/>
              </w:rPr>
              <w:t>using the first or second PUCCH configuration based on PHY priority indication in the triggering DCI</w:t>
            </w:r>
          </w:p>
          <w:p w14:paraId="53BA1BF9" w14:textId="77777777" w:rsidR="007207C6" w:rsidRDefault="007207C6" w:rsidP="0020712A">
            <w:pPr>
              <w:pStyle w:val="aff"/>
              <w:numPr>
                <w:ilvl w:val="1"/>
                <w:numId w:val="18"/>
              </w:numPr>
              <w:snapToGrid w:val="0"/>
              <w:spacing w:afterLines="50" w:after="120"/>
              <w:ind w:leftChars="0"/>
              <w:jc w:val="both"/>
              <w:rPr>
                <w:rFonts w:eastAsiaTheme="minorEastAsia"/>
                <w:sz w:val="22"/>
                <w:szCs w:val="22"/>
              </w:rPr>
            </w:pPr>
            <w:r>
              <w:rPr>
                <w:rFonts w:eastAsiaTheme="minorEastAsia"/>
                <w:sz w:val="22"/>
                <w:szCs w:val="22"/>
              </w:rPr>
              <w:t>Type should be per UE</w:t>
            </w:r>
          </w:p>
          <w:p w14:paraId="25D00C54" w14:textId="77777777" w:rsidR="007207C6" w:rsidRDefault="007207C6" w:rsidP="0020712A">
            <w:pPr>
              <w:pStyle w:val="aff"/>
              <w:numPr>
                <w:ilvl w:val="1"/>
                <w:numId w:val="18"/>
              </w:numPr>
              <w:snapToGrid w:val="0"/>
              <w:spacing w:afterLines="50" w:after="120"/>
              <w:ind w:leftChars="0"/>
              <w:jc w:val="both"/>
              <w:rPr>
                <w:rFonts w:eastAsiaTheme="minorEastAsia"/>
                <w:sz w:val="22"/>
                <w:szCs w:val="22"/>
              </w:rPr>
            </w:pPr>
            <w:r>
              <w:rPr>
                <w:rFonts w:eastAsiaTheme="minorEastAsia"/>
                <w:sz w:val="22"/>
                <w:szCs w:val="22"/>
              </w:rPr>
              <w:t xml:space="preserve">FGs 10-16 and 11-4 can be kept as </w:t>
            </w:r>
            <w:r w:rsidRPr="00345B92">
              <w:rPr>
                <w:rFonts w:eastAsiaTheme="minorEastAsia"/>
                <w:sz w:val="22"/>
                <w:szCs w:val="22"/>
              </w:rPr>
              <w:t>prerequisite feature group</w:t>
            </w:r>
            <w:r>
              <w:rPr>
                <w:rFonts w:eastAsiaTheme="minorEastAsia"/>
                <w:sz w:val="22"/>
                <w:szCs w:val="22"/>
              </w:rPr>
              <w:t>s</w:t>
            </w:r>
          </w:p>
          <w:p w14:paraId="3975C96F" w14:textId="77777777" w:rsidR="007207C6" w:rsidRPr="001C3240" w:rsidRDefault="007207C6" w:rsidP="007207C6">
            <w:pPr>
              <w:snapToGrid w:val="0"/>
              <w:spacing w:afterLines="50" w:after="120"/>
              <w:jc w:val="both"/>
              <w:rPr>
                <w:rFonts w:eastAsiaTheme="minorEastAsia"/>
                <w:sz w:val="22"/>
                <w:szCs w:val="22"/>
              </w:rPr>
            </w:pPr>
          </w:p>
          <w:p w14:paraId="76BD75C5" w14:textId="77777777" w:rsidR="007207C6" w:rsidRDefault="007207C6" w:rsidP="0020712A">
            <w:pPr>
              <w:pStyle w:val="aff"/>
              <w:numPr>
                <w:ilvl w:val="0"/>
                <w:numId w:val="18"/>
              </w:numPr>
              <w:snapToGrid w:val="0"/>
              <w:spacing w:afterLines="50" w:after="120"/>
              <w:ind w:leftChars="0"/>
              <w:jc w:val="both"/>
              <w:rPr>
                <w:rFonts w:eastAsiaTheme="minorEastAsia"/>
                <w:sz w:val="22"/>
                <w:szCs w:val="22"/>
              </w:rPr>
            </w:pPr>
            <w:r>
              <w:rPr>
                <w:rFonts w:eastAsiaTheme="minorEastAsia" w:hint="eastAsia"/>
                <w:sz w:val="22"/>
                <w:szCs w:val="22"/>
              </w:rPr>
              <w:t>FG 25-</w:t>
            </w:r>
            <w:r>
              <w:rPr>
                <w:rFonts w:eastAsiaTheme="minorEastAsia"/>
                <w:sz w:val="22"/>
                <w:szCs w:val="22"/>
              </w:rPr>
              <w:t>6:</w:t>
            </w:r>
            <w:r w:rsidRPr="001C3240">
              <w:t xml:space="preserve"> </w:t>
            </w:r>
            <w:r w:rsidRPr="001C648D">
              <w:rPr>
                <w:rFonts w:eastAsiaTheme="minorEastAsia"/>
                <w:sz w:val="22"/>
                <w:szCs w:val="22"/>
              </w:rPr>
              <w:t>Enhanced type 3 HARQ-ACK codebook feedback</w:t>
            </w:r>
          </w:p>
          <w:p w14:paraId="5D5C0D96" w14:textId="77777777" w:rsidR="007207C6" w:rsidRDefault="007207C6" w:rsidP="0020712A">
            <w:pPr>
              <w:pStyle w:val="aff"/>
              <w:numPr>
                <w:ilvl w:val="1"/>
                <w:numId w:val="18"/>
              </w:numPr>
              <w:snapToGrid w:val="0"/>
              <w:spacing w:afterLines="50" w:after="120"/>
              <w:ind w:leftChars="0"/>
              <w:jc w:val="both"/>
              <w:rPr>
                <w:rFonts w:eastAsiaTheme="minorEastAsia"/>
                <w:sz w:val="22"/>
                <w:szCs w:val="22"/>
              </w:rPr>
            </w:pPr>
            <w:r>
              <w:rPr>
                <w:rFonts w:eastAsiaTheme="minorEastAsia"/>
                <w:sz w:val="22"/>
                <w:szCs w:val="22"/>
              </w:rPr>
              <w:lastRenderedPageBreak/>
              <w:t>Component 1 can be revised as:</w:t>
            </w:r>
            <w:r w:rsidRPr="001C648D">
              <w:t xml:space="preserve"> </w:t>
            </w:r>
            <w:r w:rsidRPr="001C648D">
              <w:rPr>
                <w:rFonts w:eastAsiaTheme="minorEastAsia"/>
                <w:sz w:val="22"/>
                <w:szCs w:val="22"/>
              </w:rPr>
              <w:t xml:space="preserve">Support feedback of enhanced type 3 HARQ-ACK codebook </w:t>
            </w:r>
            <w:r w:rsidRPr="00665967">
              <w:rPr>
                <w:rFonts w:eastAsiaTheme="minorEastAsia"/>
                <w:color w:val="C00000"/>
                <w:sz w:val="22"/>
                <w:szCs w:val="22"/>
              </w:rPr>
              <w:t xml:space="preserve">with or without </w:t>
            </w:r>
            <w:r w:rsidRPr="001C648D">
              <w:rPr>
                <w:rFonts w:eastAsiaTheme="minorEastAsia"/>
                <w:color w:val="FF0000"/>
                <w:sz w:val="22"/>
                <w:szCs w:val="22"/>
              </w:rPr>
              <w:t>priority indicator in the triggering DCI</w:t>
            </w:r>
            <w:r w:rsidRPr="001C648D">
              <w:rPr>
                <w:rFonts w:eastAsiaTheme="minorEastAsia"/>
                <w:sz w:val="22"/>
                <w:szCs w:val="22"/>
              </w:rPr>
              <w:t>, triggered by a DCI 1_1 and DCI format 1_2 (for a UE supporting DCI format 1_2, and 1-1)</w:t>
            </w:r>
          </w:p>
          <w:p w14:paraId="2F82199F" w14:textId="77777777" w:rsidR="007207C6" w:rsidRPr="00300A77" w:rsidRDefault="007207C6" w:rsidP="0020712A">
            <w:pPr>
              <w:pStyle w:val="aff"/>
              <w:numPr>
                <w:ilvl w:val="1"/>
                <w:numId w:val="18"/>
              </w:numPr>
              <w:snapToGrid w:val="0"/>
              <w:spacing w:afterLines="50" w:after="120"/>
              <w:ind w:leftChars="0"/>
              <w:jc w:val="both"/>
              <w:rPr>
                <w:rFonts w:eastAsiaTheme="minorEastAsia"/>
                <w:sz w:val="21"/>
                <w:szCs w:val="21"/>
              </w:rPr>
            </w:pPr>
            <w:r w:rsidRPr="00300A77">
              <w:rPr>
                <w:rFonts w:eastAsiaTheme="minorEastAsia"/>
                <w:sz w:val="22"/>
                <w:szCs w:val="22"/>
              </w:rPr>
              <w:t>Component 2 can be revised</w:t>
            </w:r>
            <w:r w:rsidRPr="00E34B7A">
              <w:rPr>
                <w:rFonts w:eastAsiaTheme="minorEastAsia"/>
                <w:sz w:val="22"/>
                <w:szCs w:val="22"/>
              </w:rPr>
              <w:t xml:space="preserve"> </w:t>
            </w:r>
            <w:r>
              <w:rPr>
                <w:rFonts w:eastAsiaTheme="minorEastAsia"/>
                <w:sz w:val="22"/>
                <w:szCs w:val="22"/>
              </w:rPr>
              <w:t>based on the agreement in RAN1#106bis-e</w:t>
            </w:r>
            <w:r w:rsidRPr="00300A77">
              <w:rPr>
                <w:rFonts w:eastAsiaTheme="minorEastAsia"/>
                <w:sz w:val="22"/>
                <w:szCs w:val="22"/>
              </w:rPr>
              <w:t xml:space="preserve"> as:</w:t>
            </w:r>
            <w:r w:rsidRPr="001C648D">
              <w:t xml:space="preserve"> </w:t>
            </w:r>
            <w:r w:rsidRPr="00300A77">
              <w:rPr>
                <w:sz w:val="22"/>
                <w:szCs w:val="18"/>
              </w:rPr>
              <w:t xml:space="preserve">Support configuration of up to </w:t>
            </w:r>
            <w:r w:rsidRPr="00CD0A90">
              <w:rPr>
                <w:strike/>
                <w:color w:val="FF0000"/>
                <w:sz w:val="22"/>
                <w:szCs w:val="18"/>
              </w:rPr>
              <w:t>X</w:t>
            </w:r>
            <w:r w:rsidRPr="00CD0A90">
              <w:rPr>
                <w:color w:val="FF0000"/>
                <w:sz w:val="22"/>
                <w:szCs w:val="18"/>
              </w:rPr>
              <w:t>8</w:t>
            </w:r>
            <w:r w:rsidRPr="00300A77">
              <w:rPr>
                <w:sz w:val="22"/>
                <w:szCs w:val="18"/>
              </w:rPr>
              <w:t xml:space="preserve"> enhanced type 3 HARQ-ACK codebooks</w:t>
            </w:r>
          </w:p>
          <w:p w14:paraId="2D1DB258" w14:textId="77777777" w:rsidR="007207C6" w:rsidRDefault="007207C6" w:rsidP="0020712A">
            <w:pPr>
              <w:pStyle w:val="aff"/>
              <w:numPr>
                <w:ilvl w:val="1"/>
                <w:numId w:val="18"/>
              </w:numPr>
              <w:snapToGrid w:val="0"/>
              <w:spacing w:afterLines="50" w:after="120"/>
              <w:ind w:leftChars="0"/>
              <w:jc w:val="both"/>
              <w:rPr>
                <w:rFonts w:eastAsiaTheme="minorEastAsia"/>
                <w:sz w:val="22"/>
                <w:szCs w:val="22"/>
              </w:rPr>
            </w:pPr>
            <w:r>
              <w:rPr>
                <w:rFonts w:eastAsiaTheme="minorEastAsia"/>
                <w:sz w:val="22"/>
                <w:szCs w:val="22"/>
              </w:rPr>
              <w:t>Type should be per UE</w:t>
            </w:r>
          </w:p>
          <w:p w14:paraId="674F9BAE" w14:textId="77777777" w:rsidR="007207C6" w:rsidRDefault="007207C6" w:rsidP="0020712A">
            <w:pPr>
              <w:pStyle w:val="aff"/>
              <w:numPr>
                <w:ilvl w:val="1"/>
                <w:numId w:val="18"/>
              </w:numPr>
              <w:snapToGrid w:val="0"/>
              <w:spacing w:afterLines="50" w:after="120"/>
              <w:ind w:leftChars="0"/>
              <w:jc w:val="both"/>
              <w:rPr>
                <w:rFonts w:eastAsiaTheme="minorEastAsia"/>
                <w:sz w:val="22"/>
                <w:szCs w:val="22"/>
              </w:rPr>
            </w:pPr>
            <w:r>
              <w:rPr>
                <w:rFonts w:eastAsiaTheme="minorEastAsia"/>
                <w:sz w:val="22"/>
                <w:szCs w:val="22"/>
              </w:rPr>
              <w:t xml:space="preserve">FGs 10-16 can be kept as </w:t>
            </w:r>
            <w:r w:rsidRPr="00345B92">
              <w:rPr>
                <w:rFonts w:eastAsiaTheme="minorEastAsia"/>
                <w:sz w:val="22"/>
                <w:szCs w:val="22"/>
              </w:rPr>
              <w:t>prerequisite feature group</w:t>
            </w:r>
            <w:r>
              <w:rPr>
                <w:rFonts w:eastAsiaTheme="minorEastAsia"/>
                <w:sz w:val="22"/>
                <w:szCs w:val="22"/>
              </w:rPr>
              <w:t xml:space="preserve">. Also, FGs </w:t>
            </w:r>
            <w:r w:rsidRPr="00B14E48">
              <w:rPr>
                <w:rFonts w:eastAsiaTheme="minorEastAsia"/>
                <w:sz w:val="22"/>
                <w:szCs w:val="22"/>
              </w:rPr>
              <w:t>11-1 and 11-4</w:t>
            </w:r>
            <w:r>
              <w:rPr>
                <w:rFonts w:eastAsiaTheme="minorEastAsia"/>
                <w:sz w:val="22"/>
                <w:szCs w:val="22"/>
              </w:rPr>
              <w:t xml:space="preserve"> can be added as </w:t>
            </w:r>
            <w:r w:rsidRPr="00345B92">
              <w:rPr>
                <w:rFonts w:eastAsiaTheme="minorEastAsia"/>
                <w:sz w:val="22"/>
                <w:szCs w:val="22"/>
              </w:rPr>
              <w:t>prerequisite feature group</w:t>
            </w:r>
            <w:r>
              <w:rPr>
                <w:rFonts w:eastAsiaTheme="minorEastAsia"/>
                <w:sz w:val="22"/>
                <w:szCs w:val="22"/>
              </w:rPr>
              <w:t>s.</w:t>
            </w:r>
          </w:p>
          <w:p w14:paraId="74144783" w14:textId="77777777" w:rsidR="007207C6" w:rsidRDefault="007207C6" w:rsidP="0020712A">
            <w:pPr>
              <w:pStyle w:val="aff"/>
              <w:numPr>
                <w:ilvl w:val="1"/>
                <w:numId w:val="18"/>
              </w:numPr>
              <w:snapToGrid w:val="0"/>
              <w:spacing w:afterLines="50" w:after="120"/>
              <w:ind w:leftChars="0"/>
              <w:jc w:val="both"/>
              <w:rPr>
                <w:rFonts w:eastAsiaTheme="minorEastAsia"/>
                <w:sz w:val="22"/>
                <w:szCs w:val="22"/>
              </w:rPr>
            </w:pPr>
            <w:r>
              <w:rPr>
                <w:rFonts w:eastAsiaTheme="minorEastAsia" w:hint="eastAsia"/>
                <w:sz w:val="22"/>
                <w:szCs w:val="22"/>
              </w:rPr>
              <w:t>N</w:t>
            </w:r>
            <w:r>
              <w:rPr>
                <w:rFonts w:eastAsiaTheme="minorEastAsia"/>
                <w:sz w:val="22"/>
                <w:szCs w:val="22"/>
              </w:rPr>
              <w:t xml:space="preserve">ote can be revised based on the agreement in RAN1#106bis-e as: </w:t>
            </w:r>
            <w:r w:rsidRPr="00D6037D">
              <w:rPr>
                <w:rFonts w:eastAsiaTheme="minorEastAsia"/>
                <w:sz w:val="22"/>
                <w:szCs w:val="22"/>
              </w:rPr>
              <w:t>For component 2, the UE indicates its capability in the number of enhanced type 3 HARQ-ACK codebooks: {1,</w:t>
            </w:r>
            <w:r w:rsidRPr="00D6037D">
              <w:rPr>
                <w:rFonts w:eastAsiaTheme="minorEastAsia"/>
                <w:strike/>
                <w:color w:val="FF0000"/>
                <w:sz w:val="22"/>
                <w:szCs w:val="22"/>
              </w:rPr>
              <w:t>...,X</w:t>
            </w:r>
            <w:r w:rsidRPr="00D6037D">
              <w:rPr>
                <w:rFonts w:eastAsiaTheme="minorEastAsia" w:hint="eastAsia"/>
                <w:strike/>
                <w:color w:val="FF0000"/>
                <w:sz w:val="22"/>
                <w:szCs w:val="22"/>
              </w:rPr>
              <w:t>,</w:t>
            </w:r>
            <w:r>
              <w:rPr>
                <w:rFonts w:eastAsiaTheme="minorEastAsia"/>
                <w:sz w:val="22"/>
                <w:szCs w:val="22"/>
              </w:rPr>
              <w:t xml:space="preserve"> </w:t>
            </w:r>
            <w:r w:rsidRPr="00D6037D">
              <w:rPr>
                <w:rFonts w:eastAsiaTheme="minorEastAsia"/>
                <w:color w:val="FF0000"/>
                <w:sz w:val="22"/>
                <w:szCs w:val="22"/>
              </w:rPr>
              <w:t>2, 4, 8</w:t>
            </w:r>
            <w:r w:rsidRPr="00D6037D">
              <w:rPr>
                <w:rFonts w:eastAsiaTheme="minorEastAsia"/>
                <w:sz w:val="22"/>
                <w:szCs w:val="22"/>
              </w:rPr>
              <w:t>}</w:t>
            </w:r>
          </w:p>
          <w:p w14:paraId="49085C9B" w14:textId="77777777" w:rsidR="007207C6" w:rsidRPr="000D2EA7" w:rsidRDefault="007207C6" w:rsidP="007207C6">
            <w:pPr>
              <w:snapToGrid w:val="0"/>
              <w:spacing w:afterLines="50" w:after="120"/>
              <w:jc w:val="both"/>
              <w:rPr>
                <w:rFonts w:eastAsiaTheme="minorEastAsia"/>
                <w:sz w:val="22"/>
                <w:szCs w:val="22"/>
              </w:rPr>
            </w:pPr>
          </w:p>
          <w:p w14:paraId="60D5956D" w14:textId="77777777" w:rsidR="007207C6" w:rsidRDefault="007207C6" w:rsidP="0020712A">
            <w:pPr>
              <w:pStyle w:val="aff"/>
              <w:numPr>
                <w:ilvl w:val="0"/>
                <w:numId w:val="18"/>
              </w:numPr>
              <w:snapToGrid w:val="0"/>
              <w:spacing w:afterLines="50" w:after="120"/>
              <w:ind w:leftChars="0"/>
              <w:jc w:val="both"/>
              <w:rPr>
                <w:rFonts w:eastAsiaTheme="minorEastAsia"/>
                <w:sz w:val="22"/>
                <w:szCs w:val="22"/>
              </w:rPr>
            </w:pPr>
            <w:r>
              <w:rPr>
                <w:rFonts w:eastAsiaTheme="minorEastAsia" w:hint="eastAsia"/>
                <w:sz w:val="22"/>
                <w:szCs w:val="22"/>
              </w:rPr>
              <w:t>FG 25-</w:t>
            </w:r>
            <w:r>
              <w:rPr>
                <w:rFonts w:eastAsiaTheme="minorEastAsia"/>
                <w:sz w:val="22"/>
                <w:szCs w:val="22"/>
              </w:rPr>
              <w:t>7:</w:t>
            </w:r>
            <w:r w:rsidRPr="001C3240">
              <w:t xml:space="preserve"> </w:t>
            </w:r>
            <w:r w:rsidRPr="00466FA9">
              <w:rPr>
                <w:rFonts w:eastAsiaTheme="minorEastAsia"/>
                <w:sz w:val="22"/>
                <w:szCs w:val="22"/>
              </w:rPr>
              <w:t>Triggered HARQ-ACK codebook re-transmission</w:t>
            </w:r>
          </w:p>
          <w:p w14:paraId="7CD25EBF" w14:textId="77777777" w:rsidR="007207C6" w:rsidRPr="00B51D38" w:rsidRDefault="007207C6" w:rsidP="0020712A">
            <w:pPr>
              <w:pStyle w:val="aff"/>
              <w:numPr>
                <w:ilvl w:val="1"/>
                <w:numId w:val="18"/>
              </w:numPr>
              <w:snapToGrid w:val="0"/>
              <w:spacing w:afterLines="50" w:after="120"/>
              <w:ind w:leftChars="0"/>
              <w:jc w:val="both"/>
              <w:rPr>
                <w:rFonts w:eastAsiaTheme="minorEastAsia"/>
                <w:sz w:val="22"/>
                <w:szCs w:val="22"/>
              </w:rPr>
            </w:pPr>
            <w:r>
              <w:rPr>
                <w:rFonts w:eastAsiaTheme="minorEastAsia"/>
                <w:sz w:val="22"/>
                <w:szCs w:val="22"/>
              </w:rPr>
              <w:t>Component 1 can be revised as:</w:t>
            </w:r>
            <w:r w:rsidRPr="001C648D">
              <w:t xml:space="preserve"> </w:t>
            </w:r>
            <w:r w:rsidRPr="002D7689">
              <w:rPr>
                <w:rFonts w:eastAsiaTheme="minorEastAsia"/>
                <w:sz w:val="22"/>
                <w:szCs w:val="22"/>
              </w:rPr>
              <w:t xml:space="preserve">Support HARQ-ACK re-transmission </w:t>
            </w:r>
            <w:r w:rsidRPr="002D7689">
              <w:rPr>
                <w:rFonts w:eastAsiaTheme="minorEastAsia"/>
                <w:strike/>
                <w:color w:val="FF0000"/>
                <w:sz w:val="22"/>
                <w:szCs w:val="22"/>
              </w:rPr>
              <w:t>from an earlier PUCCH slot</w:t>
            </w:r>
            <w:r w:rsidRPr="002D7689">
              <w:rPr>
                <w:rFonts w:eastAsiaTheme="minorEastAsia"/>
                <w:color w:val="FF0000"/>
                <w:sz w:val="22"/>
                <w:szCs w:val="22"/>
              </w:rPr>
              <w:t xml:space="preserve"> of the cancelled HARQ-ACK </w:t>
            </w:r>
            <w:r w:rsidRPr="002D7689">
              <w:rPr>
                <w:rFonts w:eastAsiaTheme="minorEastAsia"/>
                <w:sz w:val="22"/>
                <w:szCs w:val="22"/>
              </w:rPr>
              <w:t>based on the triggering information in DCI format 1_1 and DCI format 1_2 (for a UE supporting DCI format 1_2, 11-1)</w:t>
            </w:r>
          </w:p>
          <w:p w14:paraId="2D89B1A9" w14:textId="77777777" w:rsidR="007207C6" w:rsidRDefault="007207C6" w:rsidP="0020712A">
            <w:pPr>
              <w:pStyle w:val="aff"/>
              <w:numPr>
                <w:ilvl w:val="1"/>
                <w:numId w:val="18"/>
              </w:numPr>
              <w:snapToGrid w:val="0"/>
              <w:spacing w:afterLines="50" w:after="120"/>
              <w:ind w:leftChars="0"/>
              <w:jc w:val="both"/>
              <w:rPr>
                <w:rFonts w:eastAsiaTheme="minorEastAsia"/>
                <w:sz w:val="22"/>
                <w:szCs w:val="22"/>
              </w:rPr>
            </w:pPr>
            <w:r>
              <w:rPr>
                <w:rFonts w:eastAsiaTheme="minorEastAsia"/>
                <w:sz w:val="22"/>
                <w:szCs w:val="22"/>
              </w:rPr>
              <w:t>Type should be per UE</w:t>
            </w:r>
          </w:p>
          <w:p w14:paraId="7B005617" w14:textId="19E3A2EC" w:rsidR="007207C6" w:rsidRPr="007207C6" w:rsidRDefault="007207C6" w:rsidP="0020712A">
            <w:pPr>
              <w:pStyle w:val="aff"/>
              <w:numPr>
                <w:ilvl w:val="1"/>
                <w:numId w:val="18"/>
              </w:numPr>
              <w:snapToGrid w:val="0"/>
              <w:spacing w:afterLines="50" w:after="120"/>
              <w:ind w:leftChars="0"/>
              <w:jc w:val="both"/>
              <w:rPr>
                <w:rFonts w:eastAsiaTheme="minorEastAsia"/>
                <w:sz w:val="22"/>
                <w:szCs w:val="22"/>
              </w:rPr>
            </w:pPr>
            <w:r>
              <w:rPr>
                <w:rFonts w:eastAsiaTheme="minorEastAsia"/>
                <w:sz w:val="22"/>
                <w:szCs w:val="22"/>
              </w:rPr>
              <w:t xml:space="preserve">FGs </w:t>
            </w:r>
            <w:r w:rsidRPr="00B14E48">
              <w:rPr>
                <w:rFonts w:eastAsiaTheme="minorEastAsia"/>
                <w:sz w:val="22"/>
                <w:szCs w:val="22"/>
              </w:rPr>
              <w:t>11-1 and 11-4</w:t>
            </w:r>
            <w:r>
              <w:rPr>
                <w:rFonts w:eastAsiaTheme="minorEastAsia"/>
                <w:sz w:val="22"/>
                <w:szCs w:val="22"/>
              </w:rPr>
              <w:t xml:space="preserve"> can be added as </w:t>
            </w:r>
            <w:r w:rsidRPr="00345B92">
              <w:rPr>
                <w:rFonts w:eastAsiaTheme="minorEastAsia"/>
                <w:sz w:val="22"/>
                <w:szCs w:val="22"/>
              </w:rPr>
              <w:t>prerequisite feature group</w:t>
            </w:r>
            <w:r>
              <w:rPr>
                <w:rFonts w:eastAsiaTheme="minorEastAsia"/>
                <w:sz w:val="22"/>
                <w:szCs w:val="22"/>
              </w:rPr>
              <w:t>s.</w:t>
            </w:r>
          </w:p>
        </w:tc>
      </w:tr>
      <w:tr w:rsidR="000934FE" w14:paraId="12185FBF" w14:textId="77777777" w:rsidTr="00E95464">
        <w:tc>
          <w:tcPr>
            <w:tcW w:w="621" w:type="dxa"/>
          </w:tcPr>
          <w:p w14:paraId="40916057" w14:textId="2A24EE4E" w:rsidR="000934FE" w:rsidRDefault="000934FE" w:rsidP="000934FE">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1831" w:type="dxa"/>
          </w:tcPr>
          <w:p w14:paraId="2429C492" w14:textId="65D70199" w:rsidR="000934FE" w:rsidRPr="00C8744C" w:rsidRDefault="000934FE" w:rsidP="000934FE">
            <w:pPr>
              <w:spacing w:afterLines="50" w:after="120"/>
              <w:jc w:val="both"/>
              <w:rPr>
                <w:rFonts w:eastAsia="ＭＳ 明朝"/>
                <w:sz w:val="22"/>
                <w:lang w:val="en-US"/>
              </w:rPr>
            </w:pPr>
            <w:r w:rsidRPr="0045337A">
              <w:rPr>
                <w:rFonts w:eastAsia="ＭＳ 明朝"/>
                <w:sz w:val="22"/>
                <w:lang w:val="en-US"/>
              </w:rPr>
              <w:t>Qualcomm Incorporated</w:t>
            </w:r>
          </w:p>
        </w:tc>
        <w:tc>
          <w:tcPr>
            <w:tcW w:w="19931" w:type="dxa"/>
          </w:tcPr>
          <w:p w14:paraId="04652D91" w14:textId="77777777" w:rsidR="000934FE" w:rsidRDefault="000934FE" w:rsidP="000934FE">
            <w:pPr>
              <w:rPr>
                <w:rFonts w:eastAsiaTheme="minorEastAsia"/>
                <w:sz w:val="22"/>
                <w:lang w:val="en-US"/>
              </w:rPr>
            </w:pPr>
            <w:r w:rsidRPr="004B4911">
              <w:t>First of all, it is observed that the type of many features is “per UE” in R1-2108679. We think this is very problematic. If we make a feature per-UE, then we make it a necessity that the UE implements and tests the feature in unlicensed (unconditionally) and in NTN (conditioned on how NTN features will be handled in general).  As long as unlicensed base stations don't get this feature implemented, testing is not possible, and the feature is going to get effectively disabled across the board.</w:t>
            </w:r>
            <w:r>
              <w:t xml:space="preserve"> </w:t>
            </w:r>
          </w:p>
          <w:p w14:paraId="3891C521" w14:textId="77777777" w:rsidR="000934FE" w:rsidRDefault="000934FE" w:rsidP="000934FE">
            <w:pPr>
              <w:spacing w:after="120"/>
              <w:jc w:val="both"/>
              <w:rPr>
                <w:rFonts w:eastAsia="Malgun Gothic" w:cs="Batang"/>
                <w:sz w:val="22"/>
                <w:szCs w:val="22"/>
                <w:lang w:val="en-US" w:eastAsia="en-US"/>
              </w:rPr>
            </w:pPr>
            <w:r>
              <w:rPr>
                <w:rFonts w:eastAsia="Malgun Gothic" w:cs="Batang"/>
                <w:sz w:val="22"/>
                <w:szCs w:val="22"/>
                <w:lang w:val="en-US" w:eastAsia="en-US"/>
              </w:rPr>
              <w:t xml:space="preserve">Due to the above concern, we make the following proposal. </w:t>
            </w:r>
          </w:p>
          <w:p w14:paraId="4B445855" w14:textId="77777777" w:rsidR="000934FE" w:rsidRDefault="000934FE" w:rsidP="000934FE">
            <w:pPr>
              <w:spacing w:after="120"/>
              <w:jc w:val="both"/>
              <w:rPr>
                <w:rFonts w:eastAsia="Malgun Gothic" w:cs="Batang"/>
                <w:sz w:val="22"/>
                <w:szCs w:val="22"/>
                <w:lang w:val="en-US" w:eastAsia="en-US"/>
              </w:rPr>
            </w:pPr>
            <w:r w:rsidRPr="00DF648E">
              <w:rPr>
                <w:rFonts w:eastAsia="Malgun Gothic" w:cs="Batang"/>
                <w:b/>
                <w:i/>
                <w:sz w:val="22"/>
                <w:szCs w:val="22"/>
                <w:u w:val="single"/>
                <w:lang w:val="en-US" w:eastAsia="en-US"/>
              </w:rPr>
              <w:t xml:space="preserve">Proposal </w:t>
            </w:r>
            <w:r>
              <w:rPr>
                <w:rFonts w:eastAsia="Malgun Gothic" w:cs="Batang"/>
                <w:b/>
                <w:i/>
                <w:sz w:val="22"/>
                <w:szCs w:val="22"/>
                <w:u w:val="single"/>
                <w:lang w:val="en-US" w:eastAsia="en-US"/>
              </w:rPr>
              <w:t>1</w:t>
            </w:r>
            <w:r w:rsidRPr="00DF648E">
              <w:rPr>
                <w:rFonts w:eastAsia="Malgun Gothic" w:cs="Batang"/>
                <w:b/>
                <w:i/>
                <w:sz w:val="22"/>
                <w:szCs w:val="22"/>
                <w:u w:val="single"/>
                <w:lang w:val="en-US" w:eastAsia="en-US"/>
              </w:rPr>
              <w:t>:</w:t>
            </w:r>
            <w:r>
              <w:rPr>
                <w:rFonts w:eastAsia="Malgun Gothic" w:cs="Batang"/>
                <w:sz w:val="22"/>
                <w:szCs w:val="22"/>
                <w:lang w:val="en-US" w:eastAsia="en-US"/>
              </w:rPr>
              <w:t xml:space="preserve"> </w:t>
            </w:r>
            <w:r w:rsidRPr="00DF648E">
              <w:rPr>
                <w:rFonts w:eastAsia="Times New Roman"/>
                <w:b/>
                <w:sz w:val="22"/>
                <w:szCs w:val="22"/>
              </w:rPr>
              <w:t xml:space="preserve">Unless otherwise stated, the type for a UE feature should be at least per band (if not </w:t>
            </w:r>
            <w:r w:rsidRPr="00DF648E">
              <w:rPr>
                <w:rFonts w:eastAsia="Times New Roman"/>
                <w:b/>
                <w:bCs/>
                <w:sz w:val="22"/>
                <w:szCs w:val="22"/>
              </w:rPr>
              <w:t>with finer granularity type</w:t>
            </w:r>
            <w:r w:rsidRPr="00DF648E">
              <w:rPr>
                <w:rFonts w:eastAsia="Times New Roman"/>
                <w:b/>
                <w:sz w:val="22"/>
                <w:szCs w:val="22"/>
              </w:rPr>
              <w:t xml:space="preserve">), given the </w:t>
            </w:r>
            <w:r>
              <w:rPr>
                <w:rFonts w:eastAsia="Times New Roman"/>
                <w:b/>
                <w:bCs/>
                <w:sz w:val="22"/>
                <w:szCs w:val="22"/>
              </w:rPr>
              <w:t xml:space="preserve">potential UE </w:t>
            </w:r>
            <w:r w:rsidRPr="00AD5285">
              <w:rPr>
                <w:rFonts w:eastAsia="Times New Roman"/>
                <w:b/>
                <w:bCs/>
                <w:sz w:val="22"/>
                <w:szCs w:val="22"/>
              </w:rPr>
              <w:t>testing</w:t>
            </w:r>
            <w:r>
              <w:rPr>
                <w:rFonts w:eastAsia="Times New Roman"/>
                <w:b/>
                <w:bCs/>
                <w:sz w:val="22"/>
                <w:szCs w:val="22"/>
              </w:rPr>
              <w:t xml:space="preserve"> </w:t>
            </w:r>
            <w:r w:rsidRPr="00DF648E">
              <w:rPr>
                <w:rFonts w:eastAsia="Times New Roman"/>
                <w:b/>
                <w:sz w:val="22"/>
                <w:szCs w:val="22"/>
              </w:rPr>
              <w:t xml:space="preserve">differentiation </w:t>
            </w:r>
            <w:r w:rsidRPr="00AD5285">
              <w:rPr>
                <w:rFonts w:eastAsia="Times New Roman"/>
                <w:b/>
                <w:bCs/>
                <w:sz w:val="22"/>
                <w:szCs w:val="22"/>
              </w:rPr>
              <w:t>among</w:t>
            </w:r>
            <w:r w:rsidRPr="00DF648E">
              <w:rPr>
                <w:rFonts w:eastAsia="Times New Roman"/>
                <w:b/>
                <w:sz w:val="22"/>
                <w:szCs w:val="22"/>
              </w:rPr>
              <w:t xml:space="preserve"> </w:t>
            </w:r>
            <w:r w:rsidRPr="00DF648E">
              <w:rPr>
                <w:rFonts w:eastAsia="Times New Roman"/>
                <w:b/>
                <w:bCs/>
                <w:sz w:val="22"/>
                <w:szCs w:val="22"/>
              </w:rPr>
              <w:t>license</w:t>
            </w:r>
            <w:r>
              <w:rPr>
                <w:rFonts w:eastAsia="Times New Roman"/>
                <w:b/>
                <w:bCs/>
                <w:sz w:val="22"/>
                <w:szCs w:val="22"/>
              </w:rPr>
              <w:t>d</w:t>
            </w:r>
            <w:r w:rsidRPr="00AD5285">
              <w:rPr>
                <w:rFonts w:eastAsia="Times New Roman"/>
                <w:b/>
                <w:bCs/>
                <w:sz w:val="22"/>
                <w:szCs w:val="22"/>
              </w:rPr>
              <w:t xml:space="preserve">, </w:t>
            </w:r>
            <w:r w:rsidRPr="00DF648E">
              <w:rPr>
                <w:rFonts w:eastAsia="Times New Roman"/>
                <w:b/>
                <w:sz w:val="22"/>
                <w:szCs w:val="22"/>
              </w:rPr>
              <w:t>unlicensed</w:t>
            </w:r>
            <w:r w:rsidRPr="00AD5285">
              <w:rPr>
                <w:rFonts w:eastAsia="Times New Roman"/>
                <w:b/>
                <w:bCs/>
                <w:sz w:val="22"/>
                <w:szCs w:val="22"/>
              </w:rPr>
              <w:t>, and NTN</w:t>
            </w:r>
            <w:r w:rsidRPr="00DF648E">
              <w:rPr>
                <w:rFonts w:eastAsia="Times New Roman"/>
                <w:b/>
                <w:sz w:val="22"/>
                <w:szCs w:val="22"/>
              </w:rPr>
              <w:t xml:space="preserve"> band.</w:t>
            </w:r>
            <w:r>
              <w:rPr>
                <w:rFonts w:eastAsia="Times New Roman"/>
                <w:b/>
                <w:sz w:val="22"/>
                <w:szCs w:val="22"/>
              </w:rPr>
              <w:t xml:space="preserve"> </w:t>
            </w:r>
            <w:r>
              <w:rPr>
                <w:rFonts w:eastAsia="Malgun Gothic" w:cs="Batang"/>
                <w:sz w:val="22"/>
                <w:szCs w:val="22"/>
                <w:lang w:val="en-US" w:eastAsia="en-US"/>
              </w:rPr>
              <w:t xml:space="preserve"> </w:t>
            </w:r>
          </w:p>
          <w:p w14:paraId="3593563C" w14:textId="77777777" w:rsidR="000934FE" w:rsidRDefault="000934FE" w:rsidP="000934FE">
            <w:pPr>
              <w:spacing w:after="120"/>
              <w:jc w:val="both"/>
              <w:rPr>
                <w:rFonts w:eastAsia="Malgun Gothic" w:cs="Batang"/>
                <w:sz w:val="22"/>
                <w:szCs w:val="22"/>
                <w:lang w:val="en-US" w:eastAsia="en-US"/>
              </w:rPr>
            </w:pPr>
            <w:r>
              <w:rPr>
                <w:rFonts w:eastAsia="Malgun Gothic" w:cs="Batang"/>
                <w:sz w:val="22"/>
                <w:szCs w:val="22"/>
                <w:lang w:val="en-US" w:eastAsia="en-US"/>
              </w:rPr>
              <w:t>With regards to 25-4 -</w:t>
            </w:r>
            <w:r w:rsidRPr="009053B2">
              <w:rPr>
                <w:rFonts w:eastAsia="Times New Roman"/>
                <w:sz w:val="22"/>
                <w:szCs w:val="22"/>
              </w:rPr>
              <w:t>One-shot HARQ feedback triggered by DCI 1_2</w:t>
            </w:r>
            <w:r>
              <w:rPr>
                <w:rFonts w:eastAsia="Times New Roman"/>
                <w:sz w:val="22"/>
                <w:szCs w:val="22"/>
              </w:rPr>
              <w:t>-t</w:t>
            </w:r>
            <w:r>
              <w:rPr>
                <w:rFonts w:eastAsia="Malgun Gothic" w:cs="Batang"/>
                <w:sz w:val="22"/>
                <w:szCs w:val="22"/>
                <w:lang w:val="en-US" w:eastAsia="en-US"/>
              </w:rPr>
              <w:t>he prerequisites are:</w:t>
            </w:r>
          </w:p>
          <w:p w14:paraId="70601841" w14:textId="77777777" w:rsidR="000934FE" w:rsidRPr="0063351C" w:rsidRDefault="000934FE" w:rsidP="0020712A">
            <w:pPr>
              <w:pStyle w:val="aff"/>
              <w:numPr>
                <w:ilvl w:val="0"/>
                <w:numId w:val="21"/>
              </w:numPr>
              <w:ind w:leftChars="0"/>
              <w:rPr>
                <w:rFonts w:eastAsia="Times New Roman"/>
                <w:sz w:val="22"/>
                <w:lang w:val="en-US"/>
              </w:rPr>
            </w:pPr>
            <w:r w:rsidRPr="0063351C">
              <w:rPr>
                <w:rFonts w:eastAsia="Times New Roman"/>
                <w:sz w:val="22"/>
              </w:rPr>
              <w:t>10-16 (support for 1-shot HARQ-ACK feedback) and</w:t>
            </w:r>
          </w:p>
          <w:p w14:paraId="318F7B5D" w14:textId="77777777" w:rsidR="000934FE" w:rsidRPr="0063351C" w:rsidRDefault="000934FE" w:rsidP="0020712A">
            <w:pPr>
              <w:pStyle w:val="aff"/>
              <w:numPr>
                <w:ilvl w:val="0"/>
                <w:numId w:val="21"/>
              </w:numPr>
              <w:ind w:leftChars="0"/>
              <w:rPr>
                <w:rFonts w:eastAsia="Times New Roman"/>
                <w:sz w:val="22"/>
              </w:rPr>
            </w:pPr>
            <w:r w:rsidRPr="0063351C">
              <w:rPr>
                <w:rFonts w:eastAsia="Times New Roman"/>
                <w:sz w:val="22"/>
              </w:rPr>
              <w:t xml:space="preserve">11-1 (monitoring DCI 1_2) </w:t>
            </w:r>
          </w:p>
          <w:p w14:paraId="05BFD6C1" w14:textId="77777777" w:rsidR="000934FE" w:rsidRPr="00F2365A" w:rsidRDefault="000934FE" w:rsidP="000934FE">
            <w:pPr>
              <w:spacing w:after="120"/>
              <w:jc w:val="both"/>
              <w:rPr>
                <w:rFonts w:eastAsia="Malgun Gothic" w:cs="Batang"/>
                <w:sz w:val="22"/>
                <w:szCs w:val="22"/>
                <w:lang w:val="en-US" w:eastAsia="en-US"/>
              </w:rPr>
            </w:pPr>
            <w:r w:rsidRPr="0063351C">
              <w:rPr>
                <w:sz w:val="22"/>
              </w:rPr>
              <w:t>10-16</w:t>
            </w:r>
            <w:r>
              <w:rPr>
                <w:sz w:val="22"/>
              </w:rPr>
              <w:t xml:space="preserve"> has </w:t>
            </w:r>
            <w:r w:rsidRPr="00C82194">
              <w:rPr>
                <w:rFonts w:eastAsia="Malgun Gothic" w:cs="Batang"/>
                <w:sz w:val="22"/>
                <w:szCs w:val="22"/>
                <w:lang w:val="en-US" w:eastAsia="en-US"/>
              </w:rPr>
              <w:t>RRC Parent IE</w:t>
            </w:r>
            <w:r w:rsidRPr="0063351C">
              <w:rPr>
                <w:sz w:val="22"/>
              </w:rPr>
              <w:t xml:space="preserve"> </w:t>
            </w:r>
            <w:r w:rsidRPr="0063351C">
              <w:rPr>
                <w:i/>
                <w:iCs/>
                <w:sz w:val="22"/>
              </w:rPr>
              <w:t>SharedSpectrumChAccessParamsPerBand-r16</w:t>
            </w:r>
            <w:r w:rsidRPr="0063351C">
              <w:rPr>
                <w:sz w:val="22"/>
              </w:rPr>
              <w:t xml:space="preserve"> and 11-1 </w:t>
            </w:r>
            <w:r w:rsidRPr="0063351C">
              <w:rPr>
                <w:i/>
                <w:iCs/>
                <w:sz w:val="22"/>
              </w:rPr>
              <w:t>Phy-ParametersCommon</w:t>
            </w:r>
            <w:r w:rsidRPr="0063351C">
              <w:rPr>
                <w:sz w:val="22"/>
              </w:rPr>
              <w:t>.</w:t>
            </w:r>
            <w:r>
              <w:rPr>
                <w:color w:val="7030A0"/>
              </w:rPr>
              <w:t xml:space="preserve"> </w:t>
            </w:r>
            <w:r>
              <w:rPr>
                <w:rFonts w:eastAsia="Malgun Gothic" w:cs="Batang"/>
                <w:sz w:val="22"/>
                <w:szCs w:val="22"/>
                <w:lang w:val="en-US" w:eastAsia="en-US"/>
              </w:rPr>
              <w:t>T</w:t>
            </w:r>
            <w:r w:rsidRPr="00A875AC">
              <w:rPr>
                <w:rFonts w:eastAsia="Malgun Gothic" w:cs="Batang"/>
                <w:sz w:val="22"/>
                <w:szCs w:val="22"/>
                <w:lang w:val="en-US" w:eastAsia="en-US"/>
              </w:rPr>
              <w:t>herefore the feature should be supported per Feature Set per Component Carrier (FSPC).</w:t>
            </w:r>
          </w:p>
          <w:p w14:paraId="2B9E6994" w14:textId="77777777" w:rsidR="000934FE" w:rsidRDefault="000934FE" w:rsidP="000934FE">
            <w:pPr>
              <w:spacing w:after="120"/>
              <w:jc w:val="both"/>
              <w:rPr>
                <w:rFonts w:eastAsia="Times New Roman"/>
                <w:b/>
                <w:bCs/>
                <w:sz w:val="22"/>
                <w:szCs w:val="22"/>
              </w:rPr>
            </w:pPr>
            <w:r w:rsidRPr="005E1FEE">
              <w:rPr>
                <w:b/>
                <w:i/>
                <w:sz w:val="22"/>
                <w:szCs w:val="22"/>
                <w:u w:val="single"/>
              </w:rPr>
              <w:t xml:space="preserve">Proposal </w:t>
            </w:r>
            <w:r>
              <w:rPr>
                <w:b/>
                <w:i/>
                <w:sz w:val="22"/>
                <w:szCs w:val="22"/>
                <w:u w:val="single"/>
              </w:rPr>
              <w:t>5</w:t>
            </w:r>
            <w:r w:rsidRPr="005E1FEE">
              <w:rPr>
                <w:b/>
                <w:i/>
                <w:sz w:val="22"/>
                <w:szCs w:val="22"/>
                <w:u w:val="single"/>
              </w:rPr>
              <w:t>:</w:t>
            </w:r>
            <w:r w:rsidRPr="005E1FEE">
              <w:rPr>
                <w:b/>
                <w:i/>
                <w:sz w:val="22"/>
                <w:szCs w:val="22"/>
              </w:rPr>
              <w:t xml:space="preserve"> </w:t>
            </w:r>
            <w:r>
              <w:rPr>
                <w:rFonts w:eastAsia="Times New Roman"/>
                <w:b/>
                <w:bCs/>
                <w:sz w:val="22"/>
                <w:szCs w:val="22"/>
              </w:rPr>
              <w:t xml:space="preserve">Feature 25-4 (One-shot HARQ feedback triggered by DCI 1_2) should be supported per Feature Set Per Component Carrier (FSPC). </w:t>
            </w:r>
          </w:p>
          <w:p w14:paraId="774526D5" w14:textId="77777777" w:rsidR="000934FE" w:rsidRDefault="000934FE" w:rsidP="000934FE">
            <w:pPr>
              <w:spacing w:after="120"/>
              <w:jc w:val="both"/>
              <w:rPr>
                <w:rFonts w:eastAsia="Malgun Gothic" w:cs="Batang"/>
                <w:sz w:val="22"/>
                <w:szCs w:val="22"/>
                <w:lang w:val="en-US" w:eastAsia="en-US"/>
              </w:rPr>
            </w:pPr>
            <w:r>
              <w:rPr>
                <w:rFonts w:eastAsia="Malgun Gothic" w:cs="Batang"/>
                <w:sz w:val="22"/>
                <w:szCs w:val="22"/>
                <w:lang w:val="en-US" w:eastAsia="en-US"/>
              </w:rPr>
              <w:t xml:space="preserve">With regards to 25-5 - </w:t>
            </w:r>
            <w:r w:rsidRPr="00A31BAC">
              <w:rPr>
                <w:rFonts w:eastAsia="Times New Roman"/>
                <w:sz w:val="22"/>
                <w:szCs w:val="22"/>
              </w:rPr>
              <w:t>PHY layer priority for One-shot HARQ feedback</w:t>
            </w:r>
            <w:r>
              <w:rPr>
                <w:rFonts w:eastAsia="Times New Roman"/>
                <w:sz w:val="22"/>
                <w:szCs w:val="22"/>
              </w:rPr>
              <w:t xml:space="preserve"> - t</w:t>
            </w:r>
            <w:r>
              <w:rPr>
                <w:rFonts w:eastAsia="Malgun Gothic" w:cs="Batang"/>
                <w:sz w:val="22"/>
                <w:szCs w:val="22"/>
                <w:lang w:val="en-US" w:eastAsia="en-US"/>
              </w:rPr>
              <w:t>he prerequisites are:</w:t>
            </w:r>
          </w:p>
          <w:p w14:paraId="32EFB1F1" w14:textId="77777777" w:rsidR="000934FE" w:rsidRPr="0063351C" w:rsidRDefault="000934FE" w:rsidP="0020712A">
            <w:pPr>
              <w:pStyle w:val="aff"/>
              <w:numPr>
                <w:ilvl w:val="0"/>
                <w:numId w:val="21"/>
              </w:numPr>
              <w:ind w:leftChars="0"/>
              <w:rPr>
                <w:rFonts w:eastAsia="Times New Roman"/>
                <w:sz w:val="22"/>
                <w:lang w:val="en-US"/>
              </w:rPr>
            </w:pPr>
            <w:r w:rsidRPr="0063351C">
              <w:rPr>
                <w:rFonts w:eastAsia="Times New Roman"/>
                <w:sz w:val="22"/>
              </w:rPr>
              <w:t>10-16 (support for 1-shot HARQ-ACK feedback) and</w:t>
            </w:r>
          </w:p>
          <w:p w14:paraId="3F2FF2E3" w14:textId="7F665447" w:rsidR="000934FE" w:rsidRPr="00285528" w:rsidRDefault="000934FE" w:rsidP="0020712A">
            <w:pPr>
              <w:pStyle w:val="aff"/>
              <w:numPr>
                <w:ilvl w:val="0"/>
                <w:numId w:val="21"/>
              </w:numPr>
              <w:ind w:leftChars="0"/>
              <w:rPr>
                <w:rFonts w:eastAsia="Times New Roman"/>
                <w:sz w:val="22"/>
                <w:lang w:val="en-US"/>
              </w:rPr>
            </w:pPr>
            <w:r w:rsidRPr="0063351C">
              <w:rPr>
                <w:rFonts w:eastAsia="Times New Roman"/>
                <w:sz w:val="22"/>
              </w:rPr>
              <w:t>11-</w:t>
            </w:r>
            <w:r w:rsidRPr="000952DA">
              <w:rPr>
                <w:rFonts w:eastAsia="Times New Roman"/>
                <w:sz w:val="22"/>
                <w:szCs w:val="18"/>
              </w:rPr>
              <w:t xml:space="preserve"> 4 (2 HARQ-ACK codebooks with up to 1 sub-slot based HARQ-ACK codebook)</w:t>
            </w:r>
            <w:r>
              <w:rPr>
                <w:rFonts w:eastAsia="Times New Roman"/>
                <w:color w:val="7030A0"/>
              </w:rPr>
              <w:t xml:space="preserve"> </w:t>
            </w:r>
            <w:r>
              <w:rPr>
                <w:rFonts w:eastAsia="Times New Roman"/>
              </w:rPr>
              <w:t> </w:t>
            </w:r>
          </w:p>
          <w:p w14:paraId="2D85B8B8" w14:textId="77777777" w:rsidR="000934FE" w:rsidRPr="00F2365A" w:rsidRDefault="000934FE" w:rsidP="000934FE">
            <w:pPr>
              <w:rPr>
                <w:rFonts w:eastAsia="Times New Roman"/>
                <w:sz w:val="20"/>
                <w:szCs w:val="18"/>
              </w:rPr>
            </w:pPr>
            <w:r w:rsidRPr="00F2365A">
              <w:rPr>
                <w:sz w:val="22"/>
              </w:rPr>
              <w:t xml:space="preserve">10-16 has </w:t>
            </w:r>
            <w:r w:rsidRPr="00F2365A">
              <w:rPr>
                <w:rFonts w:eastAsia="Malgun Gothic" w:cs="Batang"/>
                <w:sz w:val="22"/>
                <w:szCs w:val="22"/>
                <w:lang w:val="en-US" w:eastAsia="en-US"/>
              </w:rPr>
              <w:t>RRC Parent IE</w:t>
            </w:r>
            <w:r w:rsidRPr="00F2365A">
              <w:rPr>
                <w:sz w:val="22"/>
              </w:rPr>
              <w:t xml:space="preserve"> </w:t>
            </w:r>
            <w:r w:rsidRPr="00F2365A">
              <w:rPr>
                <w:i/>
                <w:iCs/>
                <w:sz w:val="22"/>
              </w:rPr>
              <w:t>SharedSpectrumChAccessParamsPerBand-r16</w:t>
            </w:r>
            <w:r w:rsidRPr="00F2365A">
              <w:rPr>
                <w:sz w:val="22"/>
              </w:rPr>
              <w:t xml:space="preserve"> and 11-4</w:t>
            </w:r>
            <w:r w:rsidRPr="00F2365A">
              <w:rPr>
                <w:sz w:val="20"/>
                <w:szCs w:val="18"/>
              </w:rPr>
              <w:t xml:space="preserve"> </w:t>
            </w:r>
            <w:r w:rsidRPr="00F2365A">
              <w:rPr>
                <w:i/>
                <w:iCs/>
                <w:sz w:val="22"/>
                <w:szCs w:val="18"/>
              </w:rPr>
              <w:t>FeatureSetUplink-v1640</w:t>
            </w:r>
            <w:r w:rsidRPr="00F2365A">
              <w:rPr>
                <w:color w:val="7030A0"/>
                <w:sz w:val="22"/>
                <w:szCs w:val="18"/>
              </w:rPr>
              <w:t>.</w:t>
            </w:r>
            <w:r w:rsidRPr="00F2365A">
              <w:rPr>
                <w:rFonts w:eastAsia="Times New Roman"/>
                <w:sz w:val="20"/>
                <w:szCs w:val="18"/>
              </w:rPr>
              <w:t xml:space="preserve"> </w:t>
            </w:r>
          </w:p>
          <w:p w14:paraId="7E0C44E7" w14:textId="77777777" w:rsidR="000934FE" w:rsidRPr="00F2365A" w:rsidRDefault="000934FE" w:rsidP="000934FE">
            <w:pPr>
              <w:spacing w:after="120"/>
              <w:jc w:val="both"/>
              <w:rPr>
                <w:rFonts w:eastAsia="Malgun Gothic" w:cs="Batang"/>
                <w:sz w:val="22"/>
                <w:szCs w:val="22"/>
                <w:lang w:val="en-US" w:eastAsia="en-US"/>
              </w:rPr>
            </w:pPr>
            <w:r>
              <w:rPr>
                <w:rFonts w:eastAsia="Malgun Gothic" w:cs="Batang"/>
                <w:sz w:val="22"/>
                <w:szCs w:val="22"/>
                <w:lang w:val="en-US" w:eastAsia="en-US"/>
              </w:rPr>
              <w:t>T</w:t>
            </w:r>
            <w:r w:rsidRPr="00A875AC">
              <w:rPr>
                <w:rFonts w:eastAsia="Malgun Gothic" w:cs="Batang"/>
                <w:sz w:val="22"/>
                <w:szCs w:val="22"/>
                <w:lang w:val="en-US" w:eastAsia="en-US"/>
              </w:rPr>
              <w:t>herefore the feature should be supported per Feature Set per Component Carrier (FSPC).</w:t>
            </w:r>
          </w:p>
          <w:p w14:paraId="37BC5EDC" w14:textId="77777777" w:rsidR="000934FE" w:rsidRDefault="000934FE" w:rsidP="000934FE">
            <w:pPr>
              <w:spacing w:after="120"/>
              <w:jc w:val="both"/>
              <w:rPr>
                <w:rFonts w:eastAsia="Times New Roman"/>
                <w:b/>
                <w:bCs/>
                <w:sz w:val="22"/>
                <w:szCs w:val="22"/>
              </w:rPr>
            </w:pPr>
            <w:r w:rsidRPr="005E1FEE">
              <w:rPr>
                <w:b/>
                <w:i/>
                <w:sz w:val="22"/>
                <w:szCs w:val="22"/>
                <w:u w:val="single"/>
              </w:rPr>
              <w:t xml:space="preserve">Proposal </w:t>
            </w:r>
            <w:r>
              <w:rPr>
                <w:b/>
                <w:i/>
                <w:sz w:val="22"/>
                <w:szCs w:val="22"/>
                <w:u w:val="single"/>
              </w:rPr>
              <w:t>6</w:t>
            </w:r>
            <w:r w:rsidRPr="005E1FEE">
              <w:rPr>
                <w:b/>
                <w:i/>
                <w:sz w:val="22"/>
                <w:szCs w:val="22"/>
                <w:u w:val="single"/>
              </w:rPr>
              <w:t>:</w:t>
            </w:r>
            <w:r w:rsidRPr="005E1FEE">
              <w:rPr>
                <w:b/>
                <w:i/>
                <w:sz w:val="22"/>
                <w:szCs w:val="22"/>
              </w:rPr>
              <w:t xml:space="preserve"> </w:t>
            </w:r>
            <w:r>
              <w:rPr>
                <w:rFonts w:eastAsia="Times New Roman"/>
                <w:b/>
                <w:bCs/>
                <w:sz w:val="22"/>
                <w:szCs w:val="22"/>
              </w:rPr>
              <w:t xml:space="preserve">Feature 25- 5 (PHY layer priority for One-shot HARQ feedback) should be supported per Feature Set Per Component Carrier (FSPC). </w:t>
            </w:r>
          </w:p>
          <w:p w14:paraId="508FEB06" w14:textId="77777777" w:rsidR="000934FE" w:rsidRDefault="000934FE" w:rsidP="000934FE">
            <w:pPr>
              <w:spacing w:after="120"/>
              <w:jc w:val="both"/>
              <w:rPr>
                <w:rFonts w:eastAsia="Malgun Gothic" w:cs="Batang"/>
                <w:sz w:val="22"/>
                <w:szCs w:val="22"/>
                <w:lang w:val="en-US" w:eastAsia="en-US"/>
              </w:rPr>
            </w:pPr>
            <w:r>
              <w:rPr>
                <w:rFonts w:eastAsia="Malgun Gothic" w:cs="Batang"/>
                <w:sz w:val="22"/>
                <w:szCs w:val="22"/>
                <w:lang w:val="en-US" w:eastAsia="en-US"/>
              </w:rPr>
              <w:t xml:space="preserve">With regards to 25-6 - </w:t>
            </w:r>
            <w:r w:rsidRPr="00F2365A">
              <w:rPr>
                <w:rFonts w:eastAsia="Times New Roman"/>
                <w:sz w:val="22"/>
                <w:szCs w:val="22"/>
              </w:rPr>
              <w:t>Enhanced Type 3 HARQ-ACK</w:t>
            </w:r>
            <w:r>
              <w:rPr>
                <w:rFonts w:eastAsia="Times New Roman"/>
                <w:b/>
                <w:bCs/>
                <w:sz w:val="22"/>
                <w:szCs w:val="22"/>
              </w:rPr>
              <w:t xml:space="preserve"> </w:t>
            </w:r>
            <w:r w:rsidRPr="00A31BAC">
              <w:rPr>
                <w:rFonts w:eastAsia="Times New Roman"/>
                <w:sz w:val="22"/>
                <w:szCs w:val="22"/>
              </w:rPr>
              <w:t>feedback</w:t>
            </w:r>
            <w:r>
              <w:rPr>
                <w:rFonts w:eastAsia="Times New Roman"/>
                <w:sz w:val="22"/>
                <w:szCs w:val="22"/>
              </w:rPr>
              <w:t xml:space="preserve"> - t</w:t>
            </w:r>
            <w:r>
              <w:rPr>
                <w:rFonts w:eastAsia="Malgun Gothic" w:cs="Batang"/>
                <w:sz w:val="22"/>
                <w:szCs w:val="22"/>
                <w:lang w:val="en-US" w:eastAsia="en-US"/>
              </w:rPr>
              <w:t>he prerequisites are:</w:t>
            </w:r>
          </w:p>
          <w:p w14:paraId="4F83BA91" w14:textId="655D27FB" w:rsidR="000934FE" w:rsidRPr="00285528" w:rsidRDefault="000934FE" w:rsidP="0020712A">
            <w:pPr>
              <w:pStyle w:val="aff"/>
              <w:numPr>
                <w:ilvl w:val="0"/>
                <w:numId w:val="21"/>
              </w:numPr>
              <w:ind w:leftChars="0"/>
              <w:rPr>
                <w:rFonts w:eastAsia="Times New Roman"/>
                <w:sz w:val="22"/>
                <w:lang w:val="en-US"/>
              </w:rPr>
            </w:pPr>
            <w:r w:rsidRPr="0063351C">
              <w:rPr>
                <w:rFonts w:eastAsia="Times New Roman"/>
                <w:sz w:val="22"/>
              </w:rPr>
              <w:t>10-16 (support for 1-shot HARQ-ACK feedback) and</w:t>
            </w:r>
          </w:p>
          <w:p w14:paraId="0B9927F1" w14:textId="77777777" w:rsidR="000934FE" w:rsidRPr="0051061A" w:rsidRDefault="000934FE" w:rsidP="000934FE">
            <w:pPr>
              <w:rPr>
                <w:rFonts w:eastAsia="Times New Roman"/>
                <w:sz w:val="20"/>
                <w:szCs w:val="18"/>
              </w:rPr>
            </w:pPr>
            <w:r w:rsidRPr="00F2365A">
              <w:rPr>
                <w:sz w:val="22"/>
              </w:rPr>
              <w:t xml:space="preserve">10-16 has </w:t>
            </w:r>
            <w:r w:rsidRPr="00F2365A">
              <w:rPr>
                <w:rFonts w:eastAsia="Malgun Gothic" w:cs="Batang"/>
                <w:sz w:val="22"/>
                <w:szCs w:val="22"/>
                <w:lang w:val="en-US" w:eastAsia="en-US"/>
              </w:rPr>
              <w:t>RRC Parent IE</w:t>
            </w:r>
            <w:r w:rsidRPr="00F2365A">
              <w:rPr>
                <w:sz w:val="22"/>
              </w:rPr>
              <w:t xml:space="preserve"> </w:t>
            </w:r>
            <w:r w:rsidRPr="00F2365A">
              <w:rPr>
                <w:i/>
                <w:iCs/>
                <w:sz w:val="22"/>
              </w:rPr>
              <w:t>SharedSpectrumChAccessParamsPerBand-r16</w:t>
            </w:r>
            <w:r w:rsidRPr="00F2365A">
              <w:rPr>
                <w:color w:val="7030A0"/>
                <w:sz w:val="22"/>
                <w:szCs w:val="18"/>
              </w:rPr>
              <w:t>.</w:t>
            </w:r>
            <w:r w:rsidRPr="00F2365A">
              <w:rPr>
                <w:rFonts w:eastAsia="Times New Roman"/>
                <w:sz w:val="20"/>
                <w:szCs w:val="18"/>
              </w:rPr>
              <w:t xml:space="preserve"> </w:t>
            </w:r>
            <w:r>
              <w:rPr>
                <w:rFonts w:eastAsia="Malgun Gothic" w:cs="Batang"/>
                <w:sz w:val="22"/>
                <w:szCs w:val="22"/>
                <w:lang w:val="en-US" w:eastAsia="en-US"/>
              </w:rPr>
              <w:t>T</w:t>
            </w:r>
            <w:r w:rsidRPr="00A875AC">
              <w:rPr>
                <w:rFonts w:eastAsia="Malgun Gothic" w:cs="Batang"/>
                <w:sz w:val="22"/>
                <w:szCs w:val="22"/>
                <w:lang w:val="en-US" w:eastAsia="en-US"/>
              </w:rPr>
              <w:t>herefore the feature should be supported per Feature Set per Component Carrier (FSPC).</w:t>
            </w:r>
          </w:p>
          <w:p w14:paraId="0D9E052C" w14:textId="77777777" w:rsidR="000934FE" w:rsidRDefault="000934FE" w:rsidP="000934FE">
            <w:pPr>
              <w:spacing w:after="120"/>
              <w:jc w:val="both"/>
              <w:rPr>
                <w:rFonts w:eastAsia="Times New Roman"/>
                <w:b/>
                <w:bCs/>
                <w:sz w:val="22"/>
                <w:szCs w:val="22"/>
              </w:rPr>
            </w:pPr>
            <w:r w:rsidRPr="005E1FEE">
              <w:rPr>
                <w:b/>
                <w:i/>
                <w:sz w:val="22"/>
                <w:szCs w:val="22"/>
                <w:u w:val="single"/>
              </w:rPr>
              <w:t xml:space="preserve">Proposal </w:t>
            </w:r>
            <w:r>
              <w:rPr>
                <w:b/>
                <w:i/>
                <w:sz w:val="22"/>
                <w:szCs w:val="22"/>
                <w:u w:val="single"/>
              </w:rPr>
              <w:t>7</w:t>
            </w:r>
            <w:r w:rsidRPr="005E1FEE">
              <w:rPr>
                <w:b/>
                <w:i/>
                <w:sz w:val="22"/>
                <w:szCs w:val="22"/>
                <w:u w:val="single"/>
              </w:rPr>
              <w:t>:</w:t>
            </w:r>
            <w:r w:rsidRPr="005E1FEE">
              <w:rPr>
                <w:b/>
                <w:i/>
                <w:sz w:val="22"/>
                <w:szCs w:val="22"/>
              </w:rPr>
              <w:t xml:space="preserve"> </w:t>
            </w:r>
            <w:r>
              <w:rPr>
                <w:rFonts w:eastAsia="Times New Roman"/>
                <w:b/>
                <w:bCs/>
                <w:sz w:val="22"/>
                <w:szCs w:val="22"/>
              </w:rPr>
              <w:t>Feature 25- 6 (Enhanced Type 3 HARQ-ACK feedback) should be supported per Feature Set Per Component Carrier (FSPC).</w:t>
            </w:r>
          </w:p>
          <w:p w14:paraId="02391A71" w14:textId="77777777" w:rsidR="000934FE" w:rsidRPr="001E4B93" w:rsidRDefault="000934FE" w:rsidP="000934FE">
            <w:pPr>
              <w:spacing w:after="120"/>
              <w:jc w:val="both"/>
              <w:rPr>
                <w:rFonts w:eastAsia="Malgun Gothic" w:cs="Batang"/>
                <w:sz w:val="22"/>
                <w:szCs w:val="22"/>
                <w:lang w:val="en-US" w:eastAsia="en-US"/>
              </w:rPr>
            </w:pPr>
            <w:r>
              <w:rPr>
                <w:rFonts w:eastAsia="Malgun Gothic" w:cs="Batang"/>
                <w:sz w:val="22"/>
                <w:szCs w:val="22"/>
                <w:lang w:val="en-US" w:eastAsia="en-US"/>
              </w:rPr>
              <w:t xml:space="preserve">With regards to 25-7 - </w:t>
            </w:r>
            <w:r w:rsidRPr="005A5C28">
              <w:rPr>
                <w:rFonts w:eastAsia="Times New Roman"/>
                <w:sz w:val="22"/>
                <w:szCs w:val="22"/>
              </w:rPr>
              <w:t>Triggered HARQ-ACK codebook re</w:t>
            </w:r>
            <w:r>
              <w:rPr>
                <w:rFonts w:eastAsia="Times New Roman"/>
                <w:sz w:val="22"/>
                <w:szCs w:val="22"/>
              </w:rPr>
              <w:t xml:space="preserve">transmission - </w:t>
            </w:r>
            <w:r w:rsidRPr="00A875AC">
              <w:rPr>
                <w:rFonts w:eastAsia="Malgun Gothic" w:cs="Batang"/>
                <w:sz w:val="22"/>
                <w:szCs w:val="22"/>
                <w:lang w:val="en-US" w:eastAsia="en-US"/>
              </w:rPr>
              <w:t xml:space="preserve">the feature should be supported per </w:t>
            </w:r>
            <w:r>
              <w:rPr>
                <w:rFonts w:eastAsia="Malgun Gothic" w:cs="Batang"/>
                <w:sz w:val="22"/>
                <w:szCs w:val="22"/>
                <w:lang w:val="en-US" w:eastAsia="en-US"/>
              </w:rPr>
              <w:t>band</w:t>
            </w:r>
            <w:r w:rsidRPr="00A875AC">
              <w:rPr>
                <w:rFonts w:eastAsia="Malgun Gothic" w:cs="Batang"/>
                <w:sz w:val="22"/>
                <w:szCs w:val="22"/>
                <w:lang w:val="en-US" w:eastAsia="en-US"/>
              </w:rPr>
              <w:t>.</w:t>
            </w:r>
          </w:p>
          <w:p w14:paraId="7166DC25" w14:textId="58964DE7" w:rsidR="000934FE" w:rsidRPr="000934FE" w:rsidRDefault="000934FE" w:rsidP="000934FE">
            <w:pPr>
              <w:spacing w:after="120"/>
              <w:jc w:val="both"/>
              <w:rPr>
                <w:rFonts w:eastAsiaTheme="minorEastAsia"/>
                <w:b/>
                <w:bCs/>
                <w:sz w:val="22"/>
                <w:szCs w:val="22"/>
              </w:rPr>
            </w:pPr>
            <w:r w:rsidRPr="005E1FEE">
              <w:rPr>
                <w:b/>
                <w:i/>
                <w:sz w:val="22"/>
                <w:szCs w:val="22"/>
                <w:u w:val="single"/>
              </w:rPr>
              <w:t xml:space="preserve">Proposal </w:t>
            </w:r>
            <w:r>
              <w:rPr>
                <w:b/>
                <w:i/>
                <w:sz w:val="22"/>
                <w:szCs w:val="22"/>
                <w:u w:val="single"/>
              </w:rPr>
              <w:t>8</w:t>
            </w:r>
            <w:r w:rsidRPr="005E1FEE">
              <w:rPr>
                <w:b/>
                <w:i/>
                <w:sz w:val="22"/>
                <w:szCs w:val="22"/>
                <w:u w:val="single"/>
              </w:rPr>
              <w:t>:</w:t>
            </w:r>
            <w:r w:rsidRPr="005E1FEE">
              <w:rPr>
                <w:b/>
                <w:i/>
                <w:sz w:val="22"/>
                <w:szCs w:val="22"/>
              </w:rPr>
              <w:t xml:space="preserve"> </w:t>
            </w:r>
            <w:r>
              <w:rPr>
                <w:rFonts w:eastAsia="Times New Roman"/>
                <w:b/>
                <w:bCs/>
                <w:sz w:val="22"/>
                <w:szCs w:val="22"/>
              </w:rPr>
              <w:t>Feature 25-7 (Triggered HARQ-ACK codebook retransmission) should be supported per Feature Set Per band.</w:t>
            </w:r>
          </w:p>
        </w:tc>
      </w:tr>
    </w:tbl>
    <w:p w14:paraId="287AF6CC" w14:textId="1518FBDB" w:rsidR="00BC6D2B" w:rsidRDefault="00BC6D2B" w:rsidP="00A91D01">
      <w:pPr>
        <w:spacing w:afterLines="50" w:after="120"/>
        <w:jc w:val="both"/>
        <w:rPr>
          <w:sz w:val="22"/>
          <w:lang w:val="en-US"/>
        </w:rPr>
      </w:pPr>
    </w:p>
    <w:p w14:paraId="731FC7D3" w14:textId="4620BDB4" w:rsidR="007A59AA" w:rsidRDefault="007A59AA" w:rsidP="001D23FA">
      <w:pPr>
        <w:spacing w:afterLines="50" w:after="120"/>
        <w:jc w:val="both"/>
        <w:rPr>
          <w:sz w:val="22"/>
          <w:lang w:val="en-US"/>
        </w:rPr>
      </w:pPr>
    </w:p>
    <w:p w14:paraId="78B88298" w14:textId="77777777" w:rsidR="00D30680" w:rsidRPr="0061301E" w:rsidRDefault="00D30680" w:rsidP="00D30680">
      <w:pPr>
        <w:pStyle w:val="2"/>
        <w:rPr>
          <w:b/>
          <w:bCs/>
        </w:rPr>
      </w:pPr>
      <w:r w:rsidRPr="00E00805">
        <w:rPr>
          <w:b/>
          <w:bCs/>
        </w:rPr>
        <w:lastRenderedPageBreak/>
        <w:t>Discussion</w:t>
      </w:r>
    </w:p>
    <w:p w14:paraId="74F90616" w14:textId="1A8F5D6C" w:rsidR="00C52B22" w:rsidRPr="00FC1662" w:rsidRDefault="00C52B22" w:rsidP="00C52B22">
      <w:pPr>
        <w:spacing w:afterLines="50" w:after="120"/>
        <w:jc w:val="both"/>
        <w:rPr>
          <w:b/>
          <w:bCs/>
          <w:szCs w:val="21"/>
          <w:lang w:val="en-US"/>
        </w:rPr>
      </w:pPr>
      <w:r>
        <w:rPr>
          <w:b/>
          <w:bCs/>
          <w:szCs w:val="21"/>
          <w:highlight w:val="yellow"/>
          <w:lang w:val="en-US"/>
        </w:rPr>
        <w:t xml:space="preserve">[FL1] </w:t>
      </w:r>
      <w:r w:rsidRPr="00FC1662">
        <w:rPr>
          <w:b/>
          <w:bCs/>
          <w:szCs w:val="21"/>
          <w:highlight w:val="yellow"/>
          <w:lang w:val="en-US"/>
        </w:rPr>
        <w:t xml:space="preserve">High priority </w:t>
      </w:r>
      <w:r w:rsidR="000C3763">
        <w:rPr>
          <w:b/>
          <w:bCs/>
          <w:szCs w:val="21"/>
          <w:highlight w:val="yellow"/>
          <w:lang w:val="en-US"/>
        </w:rPr>
        <w:t>proposal</w:t>
      </w:r>
      <w:r w:rsidRPr="00FC1662">
        <w:rPr>
          <w:b/>
          <w:bCs/>
          <w:szCs w:val="21"/>
          <w:highlight w:val="yellow"/>
          <w:lang w:val="en-US"/>
        </w:rPr>
        <w:t xml:space="preserve"> </w:t>
      </w:r>
      <w:r>
        <w:rPr>
          <w:b/>
          <w:bCs/>
          <w:szCs w:val="21"/>
          <w:highlight w:val="yellow"/>
          <w:lang w:val="en-US"/>
        </w:rPr>
        <w:t>4</w:t>
      </w:r>
      <w:r w:rsidRPr="00FC1662">
        <w:rPr>
          <w:b/>
          <w:bCs/>
          <w:szCs w:val="21"/>
          <w:highlight w:val="yellow"/>
          <w:lang w:val="en-US"/>
        </w:rPr>
        <w:t>-1</w:t>
      </w:r>
      <w:r w:rsidRPr="00FC1662">
        <w:rPr>
          <w:b/>
          <w:bCs/>
          <w:szCs w:val="21"/>
          <w:lang w:val="en-US"/>
        </w:rPr>
        <w:t>:</w:t>
      </w:r>
    </w:p>
    <w:p w14:paraId="392EE147" w14:textId="2DDEE992" w:rsidR="00C52B22" w:rsidRDefault="00C52B22" w:rsidP="00C52B22">
      <w:pPr>
        <w:pStyle w:val="aff"/>
        <w:numPr>
          <w:ilvl w:val="0"/>
          <w:numId w:val="10"/>
        </w:numPr>
        <w:spacing w:afterLines="50" w:after="120"/>
        <w:ind w:leftChars="0"/>
        <w:jc w:val="both"/>
        <w:rPr>
          <w:b/>
          <w:bCs/>
          <w:szCs w:val="21"/>
          <w:lang w:val="en-US"/>
        </w:rPr>
      </w:pPr>
      <w:r>
        <w:rPr>
          <w:b/>
          <w:bCs/>
          <w:szCs w:val="21"/>
          <w:lang w:val="en-US"/>
        </w:rPr>
        <w:t xml:space="preserve">The value X is confirmed as </w:t>
      </w:r>
      <w:r w:rsidR="000B285B">
        <w:rPr>
          <w:b/>
          <w:bCs/>
          <w:szCs w:val="21"/>
          <w:lang w:val="en-US"/>
        </w:rPr>
        <w:t>“</w:t>
      </w:r>
      <w:r>
        <w:rPr>
          <w:b/>
          <w:bCs/>
          <w:szCs w:val="21"/>
          <w:lang w:val="en-US"/>
        </w:rPr>
        <w:t>8</w:t>
      </w:r>
      <w:r w:rsidR="000B285B">
        <w:rPr>
          <w:b/>
          <w:bCs/>
          <w:szCs w:val="21"/>
          <w:lang w:val="en-US"/>
        </w:rPr>
        <w:t>”</w:t>
      </w:r>
      <w:r>
        <w:rPr>
          <w:b/>
          <w:bCs/>
          <w:szCs w:val="21"/>
          <w:lang w:val="en-US"/>
        </w:rPr>
        <w:t xml:space="preserve"> in component </w:t>
      </w:r>
      <w:r w:rsidR="000B285B">
        <w:rPr>
          <w:b/>
          <w:bCs/>
          <w:szCs w:val="21"/>
          <w:lang w:val="en-US"/>
        </w:rPr>
        <w:t xml:space="preserve">2 </w:t>
      </w:r>
      <w:r>
        <w:rPr>
          <w:b/>
          <w:bCs/>
          <w:szCs w:val="21"/>
          <w:lang w:val="en-US"/>
        </w:rPr>
        <w:t>in FG 25-6</w:t>
      </w:r>
    </w:p>
    <w:p w14:paraId="106B727B" w14:textId="5196583A" w:rsidR="00C52B22" w:rsidRDefault="000B285B" w:rsidP="00C52B22">
      <w:pPr>
        <w:pStyle w:val="aff"/>
        <w:numPr>
          <w:ilvl w:val="0"/>
          <w:numId w:val="10"/>
        </w:numPr>
        <w:spacing w:afterLines="50" w:after="120"/>
        <w:ind w:leftChars="0"/>
        <w:jc w:val="both"/>
        <w:rPr>
          <w:b/>
          <w:bCs/>
          <w:szCs w:val="21"/>
          <w:lang w:val="en-US"/>
        </w:rPr>
      </w:pPr>
      <w:r>
        <w:rPr>
          <w:b/>
          <w:bCs/>
          <w:szCs w:val="21"/>
          <w:lang w:val="en-US"/>
        </w:rPr>
        <w:t>Update the text in Note column in FG 25-6 as “</w:t>
      </w:r>
      <w:r w:rsidRPr="000B285B">
        <w:rPr>
          <w:b/>
          <w:bCs/>
          <w:szCs w:val="21"/>
          <w:lang w:val="en-US"/>
        </w:rPr>
        <w:t>For component 2, the UE indicates its capability in the number of enhanced type 3 HARQ-ACK codebooks: {1,</w:t>
      </w:r>
      <w:r w:rsidR="00D64CC2" w:rsidRPr="00D64CC2">
        <w:rPr>
          <w:b/>
          <w:bCs/>
          <w:color w:val="FF0000"/>
          <w:szCs w:val="21"/>
          <w:lang w:val="en-US"/>
        </w:rPr>
        <w:t xml:space="preserve"> 2, 4, 8</w:t>
      </w:r>
      <w:r w:rsidRPr="000B285B">
        <w:rPr>
          <w:b/>
          <w:bCs/>
          <w:szCs w:val="21"/>
          <w:lang w:val="en-US"/>
        </w:rPr>
        <w:t>}</w:t>
      </w:r>
      <w:r>
        <w:rPr>
          <w:b/>
          <w:bCs/>
          <w:szCs w:val="21"/>
          <w:lang w:val="en-US"/>
        </w:rPr>
        <w:t>”</w:t>
      </w:r>
    </w:p>
    <w:p w14:paraId="0FC37D11" w14:textId="55147CC1" w:rsidR="00F22E08" w:rsidRPr="00F22E08" w:rsidRDefault="00F22E08" w:rsidP="00F22E08">
      <w:pPr>
        <w:pStyle w:val="aff"/>
        <w:numPr>
          <w:ilvl w:val="1"/>
          <w:numId w:val="10"/>
        </w:numPr>
        <w:spacing w:afterLines="50" w:after="120"/>
        <w:ind w:leftChars="0"/>
        <w:jc w:val="both"/>
        <w:rPr>
          <w:szCs w:val="21"/>
          <w:lang w:val="en-US"/>
        </w:rPr>
      </w:pPr>
      <w:r w:rsidRPr="00F22E08">
        <w:rPr>
          <w:szCs w:val="21"/>
          <w:lang w:val="en-US"/>
        </w:rPr>
        <w:t>RAN1 agreed to support UE capability signaling of {1,2,4,8} CBs</w:t>
      </w:r>
    </w:p>
    <w:tbl>
      <w:tblPr>
        <w:tblStyle w:val="afd"/>
        <w:tblW w:w="5000" w:type="pct"/>
        <w:tblLook w:val="04A0" w:firstRow="1" w:lastRow="0" w:firstColumn="1" w:lastColumn="0" w:noHBand="0" w:noVBand="1"/>
      </w:tblPr>
      <w:tblGrid>
        <w:gridCol w:w="2265"/>
        <w:gridCol w:w="20118"/>
      </w:tblGrid>
      <w:tr w:rsidR="00035205" w:rsidRPr="007F0249" w14:paraId="77D6928D" w14:textId="77777777" w:rsidTr="00652D47">
        <w:tc>
          <w:tcPr>
            <w:tcW w:w="506" w:type="pct"/>
            <w:shd w:val="clear" w:color="auto" w:fill="F2F2F2" w:themeFill="background1" w:themeFillShade="F2"/>
          </w:tcPr>
          <w:p w14:paraId="016BD5F5" w14:textId="77777777" w:rsidR="00035205" w:rsidRPr="007F0249" w:rsidRDefault="00035205" w:rsidP="00652D4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0FBD2E6" w14:textId="77777777" w:rsidR="00035205" w:rsidRPr="007F0249" w:rsidRDefault="00035205" w:rsidP="00652D4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035205" w:rsidRPr="007F0249" w14:paraId="411122E0" w14:textId="77777777" w:rsidTr="00652D47">
        <w:tc>
          <w:tcPr>
            <w:tcW w:w="506" w:type="pct"/>
          </w:tcPr>
          <w:p w14:paraId="7DC11E1F" w14:textId="1436A821" w:rsidR="00035205" w:rsidRDefault="00A92AE3" w:rsidP="00652D47">
            <w:pPr>
              <w:jc w:val="both"/>
              <w:rPr>
                <w:szCs w:val="21"/>
                <w:lang w:val="en-US"/>
              </w:rPr>
            </w:pPr>
            <w:r>
              <w:rPr>
                <w:rFonts w:hint="eastAsia"/>
                <w:szCs w:val="21"/>
                <w:lang w:val="en-US"/>
              </w:rPr>
              <w:t>F</w:t>
            </w:r>
            <w:r>
              <w:rPr>
                <w:szCs w:val="21"/>
                <w:lang w:val="en-US"/>
              </w:rPr>
              <w:t>L2</w:t>
            </w:r>
          </w:p>
        </w:tc>
        <w:tc>
          <w:tcPr>
            <w:tcW w:w="4494" w:type="pct"/>
          </w:tcPr>
          <w:p w14:paraId="0C976CD9" w14:textId="77777777" w:rsidR="009B7301" w:rsidRDefault="009B7301" w:rsidP="009B7301">
            <w:pPr>
              <w:rPr>
                <w:rFonts w:eastAsia="ＭＳ Ｐゴシック"/>
                <w:color w:val="000000"/>
                <w:szCs w:val="21"/>
                <w:lang w:val="en-US"/>
              </w:rPr>
            </w:pPr>
            <w:r>
              <w:rPr>
                <w:rFonts w:eastAsia="ＭＳ Ｐゴシック" w:hint="eastAsia"/>
                <w:color w:val="000000"/>
                <w:szCs w:val="21"/>
                <w:lang w:val="en-US"/>
              </w:rPr>
              <w:t>F</w:t>
            </w:r>
            <w:r>
              <w:rPr>
                <w:rFonts w:eastAsia="ＭＳ Ｐゴシック"/>
                <w:color w:val="000000"/>
                <w:szCs w:val="21"/>
                <w:lang w:val="en-US"/>
              </w:rPr>
              <w:t>ollowing agreement is made in the GTW session on Nov. 11.</w:t>
            </w:r>
          </w:p>
          <w:p w14:paraId="05E95184" w14:textId="77777777" w:rsidR="009B7301" w:rsidRPr="00FC1662" w:rsidRDefault="009B7301" w:rsidP="009B7301">
            <w:pPr>
              <w:spacing w:afterLines="50" w:after="120"/>
              <w:jc w:val="both"/>
              <w:rPr>
                <w:b/>
                <w:bCs/>
                <w:szCs w:val="21"/>
                <w:lang w:val="en-US"/>
              </w:rPr>
            </w:pPr>
            <w:r w:rsidRPr="00920AD7">
              <w:rPr>
                <w:b/>
                <w:bCs/>
                <w:szCs w:val="21"/>
                <w:highlight w:val="green"/>
                <w:lang w:val="en-US"/>
              </w:rPr>
              <w:t>Agreement</w:t>
            </w:r>
          </w:p>
          <w:p w14:paraId="62E8F40A" w14:textId="77777777" w:rsidR="009B7301" w:rsidRDefault="009B7301" w:rsidP="009B7301">
            <w:pPr>
              <w:pStyle w:val="aff"/>
              <w:numPr>
                <w:ilvl w:val="0"/>
                <w:numId w:val="10"/>
              </w:numPr>
              <w:spacing w:afterLines="50" w:after="120"/>
              <w:ind w:leftChars="0"/>
              <w:jc w:val="both"/>
              <w:rPr>
                <w:b/>
                <w:bCs/>
                <w:szCs w:val="21"/>
                <w:lang w:val="en-US"/>
              </w:rPr>
            </w:pPr>
            <w:r>
              <w:rPr>
                <w:b/>
                <w:bCs/>
                <w:szCs w:val="21"/>
                <w:lang w:val="en-US"/>
              </w:rPr>
              <w:t>The value X is confirmed as “8” in component 2 in FG 25-6</w:t>
            </w:r>
          </w:p>
          <w:p w14:paraId="74AD8D42" w14:textId="7ACFB74A" w:rsidR="00035205" w:rsidRPr="009B7301" w:rsidRDefault="009B7301" w:rsidP="00652D47">
            <w:pPr>
              <w:pStyle w:val="aff"/>
              <w:numPr>
                <w:ilvl w:val="0"/>
                <w:numId w:val="10"/>
              </w:numPr>
              <w:spacing w:afterLines="50" w:after="120"/>
              <w:ind w:leftChars="0"/>
              <w:jc w:val="both"/>
              <w:rPr>
                <w:b/>
                <w:bCs/>
                <w:szCs w:val="21"/>
                <w:lang w:val="en-US"/>
              </w:rPr>
            </w:pPr>
            <w:r>
              <w:rPr>
                <w:b/>
                <w:bCs/>
                <w:szCs w:val="21"/>
                <w:lang w:val="en-US"/>
              </w:rPr>
              <w:t>Update the text in Note column in FG 25-6 as “</w:t>
            </w:r>
            <w:r w:rsidRPr="000B285B">
              <w:rPr>
                <w:b/>
                <w:bCs/>
                <w:szCs w:val="21"/>
                <w:lang w:val="en-US"/>
              </w:rPr>
              <w:t>For component 2, the UE indicates its capability in the number of enhanced type 3 HARQ-ACK codebooks: {1,</w:t>
            </w:r>
            <w:r w:rsidRPr="00D64CC2">
              <w:rPr>
                <w:b/>
                <w:bCs/>
                <w:color w:val="FF0000"/>
                <w:szCs w:val="21"/>
                <w:lang w:val="en-US"/>
              </w:rPr>
              <w:t xml:space="preserve"> 2, 4, 8</w:t>
            </w:r>
            <w:r w:rsidRPr="000B285B">
              <w:rPr>
                <w:b/>
                <w:bCs/>
                <w:szCs w:val="21"/>
                <w:lang w:val="en-US"/>
              </w:rPr>
              <w:t>}</w:t>
            </w:r>
            <w:r>
              <w:rPr>
                <w:b/>
                <w:bCs/>
                <w:szCs w:val="21"/>
                <w:lang w:val="en-US"/>
              </w:rPr>
              <w:t>”</w:t>
            </w:r>
          </w:p>
        </w:tc>
      </w:tr>
    </w:tbl>
    <w:p w14:paraId="217B93D6" w14:textId="1EA66A36" w:rsidR="00C52B22" w:rsidRDefault="00C52B22" w:rsidP="00724D51">
      <w:pPr>
        <w:spacing w:afterLines="50" w:after="120"/>
        <w:jc w:val="both"/>
        <w:rPr>
          <w:b/>
          <w:bCs/>
          <w:szCs w:val="21"/>
          <w:highlight w:val="yellow"/>
          <w:lang w:val="en-US"/>
        </w:rPr>
      </w:pPr>
    </w:p>
    <w:p w14:paraId="5606C545" w14:textId="77777777" w:rsidR="00C52B22" w:rsidRDefault="00C52B22" w:rsidP="00724D51">
      <w:pPr>
        <w:spacing w:afterLines="50" w:after="120"/>
        <w:jc w:val="both"/>
        <w:rPr>
          <w:b/>
          <w:bCs/>
          <w:szCs w:val="21"/>
          <w:highlight w:val="yellow"/>
          <w:lang w:val="en-US"/>
        </w:rPr>
      </w:pPr>
    </w:p>
    <w:p w14:paraId="11DBDD66" w14:textId="2E97EA4F" w:rsidR="00724D51" w:rsidRPr="00FC1662" w:rsidRDefault="004F110C" w:rsidP="00724D51">
      <w:pPr>
        <w:spacing w:afterLines="50" w:after="120"/>
        <w:jc w:val="both"/>
        <w:rPr>
          <w:b/>
          <w:bCs/>
          <w:szCs w:val="21"/>
          <w:lang w:val="en-US"/>
        </w:rPr>
      </w:pPr>
      <w:r>
        <w:rPr>
          <w:b/>
          <w:bCs/>
          <w:szCs w:val="21"/>
          <w:highlight w:val="yellow"/>
          <w:lang w:val="en-US"/>
        </w:rPr>
        <w:t xml:space="preserve">[FL2] </w:t>
      </w:r>
      <w:r w:rsidR="00724D51" w:rsidRPr="00FC1662">
        <w:rPr>
          <w:b/>
          <w:bCs/>
          <w:szCs w:val="21"/>
          <w:highlight w:val="yellow"/>
          <w:lang w:val="en-US"/>
        </w:rPr>
        <w:t>High priority quest</w:t>
      </w:r>
      <w:r w:rsidR="00724D51" w:rsidRPr="00EF02F4">
        <w:rPr>
          <w:b/>
          <w:bCs/>
          <w:szCs w:val="21"/>
          <w:highlight w:val="yellow"/>
          <w:lang w:val="en-US"/>
        </w:rPr>
        <w:t>ion 4-</w:t>
      </w:r>
      <w:r w:rsidR="00EF02F4" w:rsidRPr="00EF02F4">
        <w:rPr>
          <w:b/>
          <w:bCs/>
          <w:szCs w:val="21"/>
          <w:highlight w:val="yellow"/>
          <w:lang w:val="en-US"/>
        </w:rPr>
        <w:t>2</w:t>
      </w:r>
      <w:r w:rsidR="00724D51" w:rsidRPr="00EF02F4">
        <w:rPr>
          <w:b/>
          <w:bCs/>
          <w:szCs w:val="21"/>
          <w:highlight w:val="yellow"/>
          <w:lang w:val="en-US"/>
        </w:rPr>
        <w:t>:</w:t>
      </w:r>
    </w:p>
    <w:p w14:paraId="3AC946CE" w14:textId="4E26E0E5" w:rsidR="00724D51" w:rsidRDefault="00724D51" w:rsidP="00724D51">
      <w:pPr>
        <w:pStyle w:val="aff"/>
        <w:numPr>
          <w:ilvl w:val="0"/>
          <w:numId w:val="10"/>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w:t>
      </w:r>
      <w:r w:rsidR="00176BB8">
        <w:rPr>
          <w:b/>
          <w:bCs/>
          <w:szCs w:val="21"/>
          <w:lang w:val="en-US"/>
        </w:rPr>
        <w:t>add following components into F</w:t>
      </w:r>
      <w:r w:rsidR="00CF32DE">
        <w:rPr>
          <w:b/>
          <w:bCs/>
          <w:szCs w:val="21"/>
          <w:lang w:val="en-US"/>
        </w:rPr>
        <w:t>G</w:t>
      </w:r>
      <w:r w:rsidR="00176BB8">
        <w:rPr>
          <w:b/>
          <w:bCs/>
          <w:szCs w:val="21"/>
          <w:lang w:val="en-US"/>
        </w:rPr>
        <w:t xml:space="preserve"> 25-6</w:t>
      </w:r>
    </w:p>
    <w:p w14:paraId="3C7382EA" w14:textId="6FD4A432" w:rsidR="00724D51" w:rsidRDefault="00176BB8" w:rsidP="00176BB8">
      <w:pPr>
        <w:pStyle w:val="aff"/>
        <w:numPr>
          <w:ilvl w:val="1"/>
          <w:numId w:val="10"/>
        </w:numPr>
        <w:spacing w:afterLines="50" w:after="120"/>
        <w:ind w:leftChars="0"/>
        <w:jc w:val="both"/>
        <w:rPr>
          <w:b/>
          <w:bCs/>
          <w:szCs w:val="21"/>
          <w:lang w:val="en-US"/>
        </w:rPr>
      </w:pPr>
      <w:r>
        <w:rPr>
          <w:b/>
          <w:bCs/>
          <w:szCs w:val="21"/>
          <w:lang w:val="en-US"/>
        </w:rPr>
        <w:t>C</w:t>
      </w:r>
      <w:r w:rsidRPr="00176BB8">
        <w:rPr>
          <w:b/>
          <w:bCs/>
          <w:szCs w:val="21"/>
          <w:lang w:val="en-US"/>
        </w:rPr>
        <w:t>omponent for the maximum number of configured CCs for CB generation</w:t>
      </w:r>
    </w:p>
    <w:p w14:paraId="429DF76A" w14:textId="77777777" w:rsidR="009E0B61" w:rsidRPr="009E0B61" w:rsidRDefault="009E0B61" w:rsidP="009E0B61">
      <w:pPr>
        <w:pStyle w:val="aff"/>
        <w:numPr>
          <w:ilvl w:val="2"/>
          <w:numId w:val="10"/>
        </w:numPr>
        <w:spacing w:afterLines="50" w:after="120"/>
        <w:ind w:leftChars="0"/>
        <w:jc w:val="both"/>
        <w:rPr>
          <w:szCs w:val="21"/>
          <w:lang w:val="en-US"/>
        </w:rPr>
      </w:pPr>
      <w:r w:rsidRPr="009E0B61">
        <w:rPr>
          <w:rFonts w:hint="eastAsia"/>
          <w:szCs w:val="21"/>
          <w:lang w:val="en-US"/>
        </w:rPr>
        <w:t>S</w:t>
      </w:r>
      <w:r w:rsidRPr="009E0B61">
        <w:rPr>
          <w:szCs w:val="21"/>
          <w:lang w:val="en-US"/>
        </w:rPr>
        <w:t>upport</w:t>
      </w:r>
      <w:r>
        <w:rPr>
          <w:szCs w:val="21"/>
          <w:lang w:val="en-US"/>
        </w:rPr>
        <w:t xml:space="preserve">: </w:t>
      </w:r>
      <w:r w:rsidRPr="009E0B61">
        <w:rPr>
          <w:szCs w:val="21"/>
          <w:lang w:val="en-US"/>
        </w:rPr>
        <w:t>Huawei, HiSilicon</w:t>
      </w:r>
    </w:p>
    <w:p w14:paraId="1CEB2139" w14:textId="7F40628C" w:rsidR="00176BB8" w:rsidRDefault="00176BB8" w:rsidP="00176BB8">
      <w:pPr>
        <w:pStyle w:val="aff"/>
        <w:numPr>
          <w:ilvl w:val="1"/>
          <w:numId w:val="10"/>
        </w:numPr>
        <w:spacing w:afterLines="50" w:after="120"/>
        <w:ind w:leftChars="0"/>
        <w:jc w:val="both"/>
        <w:rPr>
          <w:b/>
          <w:bCs/>
          <w:szCs w:val="21"/>
          <w:lang w:val="en-US"/>
        </w:rPr>
      </w:pPr>
      <w:r>
        <w:rPr>
          <w:b/>
          <w:bCs/>
          <w:szCs w:val="21"/>
          <w:lang w:val="en-US"/>
        </w:rPr>
        <w:t>C</w:t>
      </w:r>
      <w:r w:rsidRPr="00176BB8">
        <w:rPr>
          <w:b/>
          <w:bCs/>
          <w:szCs w:val="21"/>
          <w:lang w:val="en-US"/>
        </w:rPr>
        <w:t>omponent for the maximum number of configured HARQ processes for CB generation</w:t>
      </w:r>
    </w:p>
    <w:p w14:paraId="6411A372" w14:textId="27689B30" w:rsidR="009E0B61" w:rsidRPr="009E0B61" w:rsidRDefault="009E0B61" w:rsidP="009E0B61">
      <w:pPr>
        <w:pStyle w:val="aff"/>
        <w:numPr>
          <w:ilvl w:val="2"/>
          <w:numId w:val="10"/>
        </w:numPr>
        <w:spacing w:afterLines="50" w:after="120"/>
        <w:ind w:leftChars="0"/>
        <w:jc w:val="both"/>
        <w:rPr>
          <w:szCs w:val="21"/>
          <w:lang w:val="en-US"/>
        </w:rPr>
      </w:pPr>
      <w:r w:rsidRPr="009E0B61">
        <w:rPr>
          <w:rFonts w:hint="eastAsia"/>
          <w:szCs w:val="21"/>
          <w:lang w:val="en-US"/>
        </w:rPr>
        <w:t>S</w:t>
      </w:r>
      <w:r w:rsidRPr="009E0B61">
        <w:rPr>
          <w:szCs w:val="21"/>
          <w:lang w:val="en-US"/>
        </w:rPr>
        <w:t>upport</w:t>
      </w:r>
      <w:r>
        <w:rPr>
          <w:szCs w:val="21"/>
          <w:lang w:val="en-US"/>
        </w:rPr>
        <w:t xml:space="preserve">: </w:t>
      </w:r>
      <w:r w:rsidRPr="009E0B61">
        <w:rPr>
          <w:szCs w:val="21"/>
          <w:lang w:val="en-US"/>
        </w:rPr>
        <w:t>Huawei, HiSilicon</w:t>
      </w:r>
    </w:p>
    <w:tbl>
      <w:tblPr>
        <w:tblStyle w:val="afd"/>
        <w:tblW w:w="5000" w:type="pct"/>
        <w:tblLook w:val="04A0" w:firstRow="1" w:lastRow="0" w:firstColumn="1" w:lastColumn="0" w:noHBand="0" w:noVBand="1"/>
      </w:tblPr>
      <w:tblGrid>
        <w:gridCol w:w="2265"/>
        <w:gridCol w:w="20118"/>
      </w:tblGrid>
      <w:tr w:rsidR="00724D51" w:rsidRPr="007F0249" w14:paraId="21972AB5" w14:textId="77777777" w:rsidTr="000F06DD">
        <w:tc>
          <w:tcPr>
            <w:tcW w:w="506" w:type="pct"/>
            <w:shd w:val="clear" w:color="auto" w:fill="F2F2F2" w:themeFill="background1" w:themeFillShade="F2"/>
          </w:tcPr>
          <w:p w14:paraId="56AE21E1" w14:textId="77777777" w:rsidR="00724D51" w:rsidRPr="007F0249" w:rsidRDefault="00724D51" w:rsidP="000F06DD">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15694CB" w14:textId="77777777" w:rsidR="00724D51" w:rsidRPr="007F0249" w:rsidRDefault="00724D51" w:rsidP="000F06DD">
            <w:pPr>
              <w:spacing w:afterLines="50" w:after="120"/>
              <w:jc w:val="both"/>
              <w:rPr>
                <w:szCs w:val="21"/>
                <w:lang w:val="en-US"/>
              </w:rPr>
            </w:pPr>
            <w:r w:rsidRPr="007F0249">
              <w:rPr>
                <w:rFonts w:hint="eastAsia"/>
                <w:szCs w:val="21"/>
                <w:lang w:val="en-US"/>
              </w:rPr>
              <w:t>C</w:t>
            </w:r>
            <w:r w:rsidRPr="007F0249">
              <w:rPr>
                <w:szCs w:val="21"/>
                <w:lang w:val="en-US"/>
              </w:rPr>
              <w:t>omment</w:t>
            </w:r>
          </w:p>
        </w:tc>
      </w:tr>
      <w:tr w:rsidR="00CE6612" w:rsidRPr="007F0249" w14:paraId="7A487B7A" w14:textId="77777777" w:rsidTr="000F06DD">
        <w:tc>
          <w:tcPr>
            <w:tcW w:w="506" w:type="pct"/>
          </w:tcPr>
          <w:p w14:paraId="35E3E69B" w14:textId="77777777" w:rsidR="00CE6612" w:rsidRDefault="00CE6612" w:rsidP="00CA61AE">
            <w:pPr>
              <w:jc w:val="both"/>
              <w:rPr>
                <w:szCs w:val="21"/>
                <w:lang w:val="en-US"/>
              </w:rPr>
            </w:pPr>
          </w:p>
        </w:tc>
        <w:tc>
          <w:tcPr>
            <w:tcW w:w="4494" w:type="pct"/>
          </w:tcPr>
          <w:p w14:paraId="031290C5" w14:textId="77777777" w:rsidR="00CE6612" w:rsidRDefault="00CE6612" w:rsidP="00CA61AE">
            <w:pPr>
              <w:rPr>
                <w:rFonts w:eastAsia="ＭＳ Ｐゴシック"/>
                <w:color w:val="000000"/>
                <w:szCs w:val="21"/>
                <w:lang w:val="en-US"/>
              </w:rPr>
            </w:pPr>
          </w:p>
        </w:tc>
      </w:tr>
      <w:tr w:rsidR="00CE6612" w:rsidRPr="007F0249" w14:paraId="7F5D1BF3" w14:textId="77777777" w:rsidTr="000F06DD">
        <w:tc>
          <w:tcPr>
            <w:tcW w:w="506" w:type="pct"/>
          </w:tcPr>
          <w:p w14:paraId="33DCDE4E" w14:textId="77777777" w:rsidR="00CE6612" w:rsidRDefault="00CE6612" w:rsidP="00CA61AE">
            <w:pPr>
              <w:jc w:val="both"/>
              <w:rPr>
                <w:szCs w:val="21"/>
                <w:lang w:val="en-US"/>
              </w:rPr>
            </w:pPr>
          </w:p>
        </w:tc>
        <w:tc>
          <w:tcPr>
            <w:tcW w:w="4494" w:type="pct"/>
          </w:tcPr>
          <w:p w14:paraId="3B491FFE" w14:textId="77777777" w:rsidR="00CE6612" w:rsidRDefault="00CE6612" w:rsidP="00CA61AE">
            <w:pPr>
              <w:rPr>
                <w:rFonts w:eastAsia="ＭＳ Ｐゴシック"/>
                <w:color w:val="000000"/>
                <w:szCs w:val="21"/>
                <w:lang w:val="en-US"/>
              </w:rPr>
            </w:pPr>
          </w:p>
        </w:tc>
      </w:tr>
      <w:tr w:rsidR="00CE6612" w:rsidRPr="007F0249" w14:paraId="39F1607E" w14:textId="77777777" w:rsidTr="000F06DD">
        <w:tc>
          <w:tcPr>
            <w:tcW w:w="506" w:type="pct"/>
          </w:tcPr>
          <w:p w14:paraId="0C080FD7" w14:textId="77777777" w:rsidR="00CE6612" w:rsidRDefault="00CE6612" w:rsidP="00CA61AE">
            <w:pPr>
              <w:jc w:val="both"/>
              <w:rPr>
                <w:szCs w:val="21"/>
                <w:lang w:val="en-US"/>
              </w:rPr>
            </w:pPr>
          </w:p>
        </w:tc>
        <w:tc>
          <w:tcPr>
            <w:tcW w:w="4494" w:type="pct"/>
          </w:tcPr>
          <w:p w14:paraId="2C545298" w14:textId="77777777" w:rsidR="00CE6612" w:rsidRDefault="00CE6612" w:rsidP="00CA61AE">
            <w:pPr>
              <w:rPr>
                <w:rFonts w:eastAsia="ＭＳ Ｐゴシック"/>
                <w:color w:val="000000"/>
                <w:szCs w:val="21"/>
                <w:lang w:val="en-US"/>
              </w:rPr>
            </w:pPr>
          </w:p>
        </w:tc>
      </w:tr>
    </w:tbl>
    <w:p w14:paraId="7DB410FB" w14:textId="77777777" w:rsidR="00724D51" w:rsidRPr="007604F7" w:rsidRDefault="00724D51" w:rsidP="00724D51">
      <w:pPr>
        <w:spacing w:afterLines="50" w:after="120"/>
        <w:jc w:val="both"/>
        <w:rPr>
          <w:sz w:val="22"/>
        </w:rPr>
      </w:pPr>
    </w:p>
    <w:p w14:paraId="7FFC6584" w14:textId="4111AFCC" w:rsidR="00724D51" w:rsidRDefault="00724D51" w:rsidP="00724D51">
      <w:pPr>
        <w:spacing w:afterLines="50" w:after="120"/>
        <w:jc w:val="both"/>
        <w:rPr>
          <w:sz w:val="22"/>
        </w:rPr>
      </w:pPr>
    </w:p>
    <w:p w14:paraId="0493AAAF" w14:textId="148625D3" w:rsidR="00603A81" w:rsidRPr="00FC1662" w:rsidRDefault="004F110C" w:rsidP="00603A81">
      <w:pPr>
        <w:spacing w:afterLines="50" w:after="120"/>
        <w:jc w:val="both"/>
        <w:rPr>
          <w:b/>
          <w:bCs/>
          <w:szCs w:val="21"/>
          <w:lang w:val="en-US"/>
        </w:rPr>
      </w:pPr>
      <w:r>
        <w:rPr>
          <w:b/>
          <w:bCs/>
          <w:szCs w:val="21"/>
          <w:highlight w:val="yellow"/>
          <w:lang w:val="en-US"/>
        </w:rPr>
        <w:t xml:space="preserve">[FL2] </w:t>
      </w:r>
      <w:r w:rsidR="00603A81" w:rsidRPr="00FC1662">
        <w:rPr>
          <w:b/>
          <w:bCs/>
          <w:szCs w:val="21"/>
          <w:highlight w:val="yellow"/>
          <w:lang w:val="en-US"/>
        </w:rPr>
        <w:t>High priority question</w:t>
      </w:r>
      <w:r w:rsidR="00603A81" w:rsidRPr="00286307">
        <w:rPr>
          <w:b/>
          <w:bCs/>
          <w:szCs w:val="21"/>
          <w:highlight w:val="yellow"/>
          <w:lang w:val="en-US"/>
        </w:rPr>
        <w:t xml:space="preserve"> 4-</w:t>
      </w:r>
      <w:r w:rsidR="00EF02F4" w:rsidRPr="00286307">
        <w:rPr>
          <w:b/>
          <w:bCs/>
          <w:szCs w:val="21"/>
          <w:highlight w:val="yellow"/>
          <w:lang w:val="en-US"/>
        </w:rPr>
        <w:t>3</w:t>
      </w:r>
      <w:r w:rsidR="00603A81" w:rsidRPr="00286307">
        <w:rPr>
          <w:b/>
          <w:bCs/>
          <w:szCs w:val="21"/>
          <w:highlight w:val="yellow"/>
          <w:lang w:val="en-US"/>
        </w:rPr>
        <w:t>:</w:t>
      </w:r>
    </w:p>
    <w:p w14:paraId="30079D4B" w14:textId="66A1B286" w:rsidR="00603A81" w:rsidRDefault="00603A81" w:rsidP="00603A81">
      <w:pPr>
        <w:pStyle w:val="aff"/>
        <w:numPr>
          <w:ilvl w:val="0"/>
          <w:numId w:val="10"/>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separate FG 25-6 into one for slot</w:t>
      </w:r>
      <w:r w:rsidR="00A71096">
        <w:rPr>
          <w:b/>
          <w:bCs/>
          <w:szCs w:val="21"/>
          <w:lang w:val="en-US"/>
        </w:rPr>
        <w:t xml:space="preserve"> </w:t>
      </w:r>
      <w:r>
        <w:rPr>
          <w:b/>
          <w:bCs/>
          <w:szCs w:val="21"/>
          <w:lang w:val="en-US"/>
        </w:rPr>
        <w:t>based PUCCH and the other for sub-slot based PUCCH</w:t>
      </w:r>
    </w:p>
    <w:p w14:paraId="644A9EF6" w14:textId="15801D74" w:rsidR="001A623F" w:rsidRPr="001A623F" w:rsidRDefault="001A623F" w:rsidP="001A623F">
      <w:pPr>
        <w:pStyle w:val="aff"/>
        <w:numPr>
          <w:ilvl w:val="1"/>
          <w:numId w:val="10"/>
        </w:numPr>
        <w:spacing w:afterLines="50" w:after="120"/>
        <w:ind w:leftChars="0"/>
        <w:jc w:val="both"/>
        <w:rPr>
          <w:szCs w:val="21"/>
          <w:lang w:val="en-US"/>
        </w:rPr>
      </w:pPr>
      <w:r w:rsidRPr="009E0B61">
        <w:rPr>
          <w:rFonts w:hint="eastAsia"/>
          <w:szCs w:val="21"/>
          <w:lang w:val="en-US"/>
        </w:rPr>
        <w:t>S</w:t>
      </w:r>
      <w:r w:rsidRPr="009E0B61">
        <w:rPr>
          <w:szCs w:val="21"/>
          <w:lang w:val="en-US"/>
        </w:rPr>
        <w:t>upport</w:t>
      </w:r>
      <w:r>
        <w:rPr>
          <w:szCs w:val="21"/>
          <w:lang w:val="en-US"/>
        </w:rPr>
        <w:t xml:space="preserve">: </w:t>
      </w:r>
      <w:r w:rsidRPr="009E0B61">
        <w:rPr>
          <w:szCs w:val="21"/>
          <w:lang w:val="en-US"/>
        </w:rPr>
        <w:t>Huawei, HiSilicon</w:t>
      </w:r>
    </w:p>
    <w:tbl>
      <w:tblPr>
        <w:tblStyle w:val="afd"/>
        <w:tblW w:w="5000" w:type="pct"/>
        <w:tblLook w:val="04A0" w:firstRow="1" w:lastRow="0" w:firstColumn="1" w:lastColumn="0" w:noHBand="0" w:noVBand="1"/>
      </w:tblPr>
      <w:tblGrid>
        <w:gridCol w:w="2265"/>
        <w:gridCol w:w="20118"/>
      </w:tblGrid>
      <w:tr w:rsidR="00603A81" w:rsidRPr="007F0249" w14:paraId="39E7B067" w14:textId="77777777" w:rsidTr="00652D47">
        <w:tc>
          <w:tcPr>
            <w:tcW w:w="506" w:type="pct"/>
            <w:shd w:val="clear" w:color="auto" w:fill="F2F2F2" w:themeFill="background1" w:themeFillShade="F2"/>
          </w:tcPr>
          <w:p w14:paraId="5B01D828" w14:textId="77777777" w:rsidR="00603A81" w:rsidRPr="007F0249" w:rsidRDefault="00603A81" w:rsidP="00652D4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0CE6AE4" w14:textId="77777777" w:rsidR="00603A81" w:rsidRPr="007F0249" w:rsidRDefault="00603A81" w:rsidP="00652D4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603A81" w:rsidRPr="007F0249" w14:paraId="08E3F5E2" w14:textId="77777777" w:rsidTr="00652D47">
        <w:tc>
          <w:tcPr>
            <w:tcW w:w="506" w:type="pct"/>
          </w:tcPr>
          <w:p w14:paraId="086737C3" w14:textId="77777777" w:rsidR="00603A81" w:rsidRDefault="00603A81" w:rsidP="00652D47">
            <w:pPr>
              <w:jc w:val="both"/>
              <w:rPr>
                <w:szCs w:val="21"/>
                <w:lang w:val="en-US"/>
              </w:rPr>
            </w:pPr>
          </w:p>
        </w:tc>
        <w:tc>
          <w:tcPr>
            <w:tcW w:w="4494" w:type="pct"/>
          </w:tcPr>
          <w:p w14:paraId="7AD2ED3B" w14:textId="77777777" w:rsidR="00603A81" w:rsidRDefault="00603A81" w:rsidP="00652D47">
            <w:pPr>
              <w:rPr>
                <w:rFonts w:eastAsia="ＭＳ Ｐゴシック"/>
                <w:color w:val="000000"/>
                <w:szCs w:val="21"/>
                <w:lang w:val="en-US"/>
              </w:rPr>
            </w:pPr>
          </w:p>
        </w:tc>
      </w:tr>
      <w:tr w:rsidR="00603A81" w:rsidRPr="007F0249" w14:paraId="661D9EDE" w14:textId="77777777" w:rsidTr="00652D47">
        <w:tc>
          <w:tcPr>
            <w:tcW w:w="506" w:type="pct"/>
          </w:tcPr>
          <w:p w14:paraId="2C5CA5E9" w14:textId="77777777" w:rsidR="00603A81" w:rsidRDefault="00603A81" w:rsidP="00652D47">
            <w:pPr>
              <w:jc w:val="both"/>
              <w:rPr>
                <w:szCs w:val="21"/>
                <w:lang w:val="en-US"/>
              </w:rPr>
            </w:pPr>
          </w:p>
        </w:tc>
        <w:tc>
          <w:tcPr>
            <w:tcW w:w="4494" w:type="pct"/>
          </w:tcPr>
          <w:p w14:paraId="7955A811" w14:textId="77777777" w:rsidR="00603A81" w:rsidRDefault="00603A81" w:rsidP="00652D47">
            <w:pPr>
              <w:rPr>
                <w:rFonts w:eastAsia="ＭＳ Ｐゴシック"/>
                <w:color w:val="000000"/>
                <w:szCs w:val="21"/>
                <w:lang w:val="en-US"/>
              </w:rPr>
            </w:pPr>
          </w:p>
        </w:tc>
      </w:tr>
      <w:tr w:rsidR="00603A81" w:rsidRPr="007F0249" w14:paraId="04A22FC7" w14:textId="77777777" w:rsidTr="00652D47">
        <w:tc>
          <w:tcPr>
            <w:tcW w:w="506" w:type="pct"/>
          </w:tcPr>
          <w:p w14:paraId="19648CE2" w14:textId="77777777" w:rsidR="00603A81" w:rsidRDefault="00603A81" w:rsidP="00652D47">
            <w:pPr>
              <w:jc w:val="both"/>
              <w:rPr>
                <w:szCs w:val="21"/>
                <w:lang w:val="en-US"/>
              </w:rPr>
            </w:pPr>
          </w:p>
        </w:tc>
        <w:tc>
          <w:tcPr>
            <w:tcW w:w="4494" w:type="pct"/>
          </w:tcPr>
          <w:p w14:paraId="417D7299" w14:textId="77777777" w:rsidR="00603A81" w:rsidRDefault="00603A81" w:rsidP="00652D47">
            <w:pPr>
              <w:rPr>
                <w:rFonts w:eastAsia="ＭＳ Ｐゴシック"/>
                <w:color w:val="000000"/>
                <w:szCs w:val="21"/>
                <w:lang w:val="en-US"/>
              </w:rPr>
            </w:pPr>
          </w:p>
        </w:tc>
      </w:tr>
    </w:tbl>
    <w:p w14:paraId="5E91F7AE" w14:textId="20D7AE7F" w:rsidR="00603A81" w:rsidRPr="00603A81" w:rsidRDefault="00603A81" w:rsidP="00724D51">
      <w:pPr>
        <w:spacing w:afterLines="50" w:after="120"/>
        <w:jc w:val="both"/>
        <w:rPr>
          <w:sz w:val="22"/>
          <w:lang w:val="en-US"/>
        </w:rPr>
      </w:pPr>
    </w:p>
    <w:p w14:paraId="0D4E0147" w14:textId="77777777" w:rsidR="00603A81" w:rsidRDefault="00603A81" w:rsidP="00724D51">
      <w:pPr>
        <w:spacing w:afterLines="50" w:after="120"/>
        <w:jc w:val="both"/>
        <w:rPr>
          <w:sz w:val="22"/>
        </w:rPr>
      </w:pPr>
    </w:p>
    <w:p w14:paraId="471F1DDE" w14:textId="0724D206" w:rsidR="005F30E3" w:rsidRPr="00FC1662" w:rsidRDefault="00DF5843" w:rsidP="005F30E3">
      <w:pPr>
        <w:spacing w:afterLines="50" w:after="120"/>
        <w:jc w:val="both"/>
        <w:rPr>
          <w:b/>
          <w:bCs/>
          <w:szCs w:val="21"/>
          <w:lang w:val="en-US"/>
        </w:rPr>
      </w:pPr>
      <w:r>
        <w:rPr>
          <w:b/>
          <w:bCs/>
          <w:szCs w:val="21"/>
          <w:highlight w:val="yellow"/>
          <w:lang w:val="en-US"/>
        </w:rPr>
        <w:t xml:space="preserve">[FL2] </w:t>
      </w:r>
      <w:r w:rsidR="005F30E3" w:rsidRPr="00FC1662">
        <w:rPr>
          <w:b/>
          <w:bCs/>
          <w:szCs w:val="21"/>
          <w:highlight w:val="yellow"/>
          <w:lang w:val="en-US"/>
        </w:rPr>
        <w:t>High priority question</w:t>
      </w:r>
      <w:r w:rsidR="005F30E3" w:rsidRPr="00286307">
        <w:rPr>
          <w:b/>
          <w:bCs/>
          <w:szCs w:val="21"/>
          <w:highlight w:val="yellow"/>
          <w:lang w:val="en-US"/>
        </w:rPr>
        <w:t xml:space="preserve"> 4-</w:t>
      </w:r>
      <w:r w:rsidR="003F292D">
        <w:rPr>
          <w:b/>
          <w:bCs/>
          <w:szCs w:val="21"/>
          <w:highlight w:val="yellow"/>
          <w:lang w:val="en-US"/>
        </w:rPr>
        <w:t>4</w:t>
      </w:r>
      <w:r w:rsidR="005F30E3" w:rsidRPr="00286307">
        <w:rPr>
          <w:b/>
          <w:bCs/>
          <w:szCs w:val="21"/>
          <w:highlight w:val="yellow"/>
          <w:lang w:val="en-US"/>
        </w:rPr>
        <w:t>:</w:t>
      </w:r>
    </w:p>
    <w:p w14:paraId="0FC9A04C" w14:textId="5AF425A9" w:rsidR="005F30E3" w:rsidRDefault="005F30E3" w:rsidP="005F30E3">
      <w:pPr>
        <w:pStyle w:val="aff"/>
        <w:numPr>
          <w:ilvl w:val="0"/>
          <w:numId w:val="10"/>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sidR="00E6023E">
        <w:rPr>
          <w:b/>
          <w:bCs/>
          <w:szCs w:val="21"/>
          <w:lang w:val="en-US"/>
        </w:rPr>
        <w:t>/how</w:t>
      </w:r>
      <w:r>
        <w:rPr>
          <w:b/>
          <w:bCs/>
          <w:szCs w:val="21"/>
          <w:lang w:val="en-US"/>
        </w:rPr>
        <w:t xml:space="preserve"> to separate FG 25-7</w:t>
      </w:r>
    </w:p>
    <w:p w14:paraId="079F669B" w14:textId="76F34440" w:rsidR="00E6023E" w:rsidRDefault="00E6023E" w:rsidP="00E6023E">
      <w:pPr>
        <w:pStyle w:val="aff"/>
        <w:numPr>
          <w:ilvl w:val="1"/>
          <w:numId w:val="10"/>
        </w:numPr>
        <w:spacing w:afterLines="50" w:after="120"/>
        <w:ind w:leftChars="0"/>
        <w:jc w:val="both"/>
        <w:rPr>
          <w:b/>
          <w:bCs/>
          <w:szCs w:val="21"/>
          <w:lang w:val="en-US"/>
        </w:rPr>
      </w:pPr>
      <w:r>
        <w:rPr>
          <w:b/>
          <w:bCs/>
          <w:szCs w:val="21"/>
          <w:lang w:val="en-US"/>
        </w:rPr>
        <w:lastRenderedPageBreak/>
        <w:t xml:space="preserve">Separate </w:t>
      </w:r>
      <w:r w:rsidR="00087DBC">
        <w:rPr>
          <w:b/>
          <w:bCs/>
          <w:szCs w:val="21"/>
          <w:lang w:val="en-US"/>
        </w:rPr>
        <w:t xml:space="preserve">FG </w:t>
      </w:r>
      <w:r>
        <w:rPr>
          <w:b/>
          <w:bCs/>
          <w:szCs w:val="21"/>
          <w:lang w:val="en-US"/>
        </w:rPr>
        <w:t>per DCI format</w:t>
      </w:r>
    </w:p>
    <w:p w14:paraId="092FF56B" w14:textId="77777777" w:rsidR="00E6023E" w:rsidRPr="001A623F" w:rsidRDefault="00E6023E" w:rsidP="00E6023E">
      <w:pPr>
        <w:pStyle w:val="aff"/>
        <w:numPr>
          <w:ilvl w:val="2"/>
          <w:numId w:val="10"/>
        </w:numPr>
        <w:spacing w:afterLines="50" w:after="120"/>
        <w:ind w:leftChars="0"/>
        <w:jc w:val="both"/>
        <w:rPr>
          <w:szCs w:val="21"/>
          <w:lang w:val="en-US"/>
        </w:rPr>
      </w:pPr>
      <w:r w:rsidRPr="001A623F">
        <w:rPr>
          <w:rFonts w:hint="eastAsia"/>
          <w:szCs w:val="21"/>
          <w:lang w:val="en-US"/>
        </w:rPr>
        <w:t>S</w:t>
      </w:r>
      <w:r w:rsidRPr="001A623F">
        <w:rPr>
          <w:szCs w:val="21"/>
          <w:lang w:val="en-US"/>
        </w:rPr>
        <w:t xml:space="preserve">upport: </w:t>
      </w:r>
      <w:r>
        <w:rPr>
          <w:szCs w:val="21"/>
          <w:lang w:val="en-US"/>
        </w:rPr>
        <w:t>Samsung</w:t>
      </w:r>
    </w:p>
    <w:p w14:paraId="001F484F" w14:textId="67B50F3E" w:rsidR="00E6023E" w:rsidRDefault="00E6023E" w:rsidP="00E6023E">
      <w:pPr>
        <w:pStyle w:val="aff"/>
        <w:numPr>
          <w:ilvl w:val="1"/>
          <w:numId w:val="10"/>
        </w:numPr>
        <w:spacing w:afterLines="50" w:after="120"/>
        <w:ind w:leftChars="0"/>
        <w:jc w:val="both"/>
        <w:rPr>
          <w:b/>
          <w:bCs/>
          <w:szCs w:val="21"/>
          <w:lang w:val="en-US"/>
        </w:rPr>
      </w:pPr>
      <w:r>
        <w:rPr>
          <w:b/>
          <w:bCs/>
          <w:szCs w:val="21"/>
          <w:lang w:val="en-US"/>
        </w:rPr>
        <w:t>Separate component 2 as another FG</w:t>
      </w:r>
    </w:p>
    <w:p w14:paraId="1427AAB3" w14:textId="2A4FED72" w:rsidR="009E0B61" w:rsidRPr="001A623F" w:rsidRDefault="009E0B61" w:rsidP="00E6023E">
      <w:pPr>
        <w:pStyle w:val="aff"/>
        <w:numPr>
          <w:ilvl w:val="2"/>
          <w:numId w:val="10"/>
        </w:numPr>
        <w:spacing w:afterLines="50" w:after="120"/>
        <w:ind w:leftChars="0"/>
        <w:jc w:val="both"/>
        <w:rPr>
          <w:szCs w:val="21"/>
          <w:lang w:val="en-US"/>
        </w:rPr>
      </w:pPr>
      <w:r w:rsidRPr="001A623F">
        <w:rPr>
          <w:rFonts w:hint="eastAsia"/>
          <w:szCs w:val="21"/>
          <w:lang w:val="en-US"/>
        </w:rPr>
        <w:t>S</w:t>
      </w:r>
      <w:r w:rsidRPr="001A623F">
        <w:rPr>
          <w:szCs w:val="21"/>
          <w:lang w:val="en-US"/>
        </w:rPr>
        <w:t xml:space="preserve">upport: </w:t>
      </w:r>
      <w:r w:rsidR="001A623F">
        <w:rPr>
          <w:szCs w:val="21"/>
          <w:lang w:val="en-US"/>
        </w:rPr>
        <w:t>Samsung</w:t>
      </w:r>
    </w:p>
    <w:tbl>
      <w:tblPr>
        <w:tblStyle w:val="afd"/>
        <w:tblW w:w="5000" w:type="pct"/>
        <w:tblLook w:val="04A0" w:firstRow="1" w:lastRow="0" w:firstColumn="1" w:lastColumn="0" w:noHBand="0" w:noVBand="1"/>
      </w:tblPr>
      <w:tblGrid>
        <w:gridCol w:w="2265"/>
        <w:gridCol w:w="20118"/>
      </w:tblGrid>
      <w:tr w:rsidR="005F30E3" w:rsidRPr="007F0249" w14:paraId="5B601593" w14:textId="77777777" w:rsidTr="00652D47">
        <w:tc>
          <w:tcPr>
            <w:tcW w:w="506" w:type="pct"/>
            <w:shd w:val="clear" w:color="auto" w:fill="F2F2F2" w:themeFill="background1" w:themeFillShade="F2"/>
          </w:tcPr>
          <w:p w14:paraId="4517447F" w14:textId="77777777" w:rsidR="005F30E3" w:rsidRPr="007F0249" w:rsidRDefault="005F30E3" w:rsidP="00652D4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8ABA184" w14:textId="77777777" w:rsidR="005F30E3" w:rsidRPr="007F0249" w:rsidRDefault="005F30E3" w:rsidP="00652D4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5F30E3" w:rsidRPr="007F0249" w14:paraId="06C2E4A1" w14:textId="77777777" w:rsidTr="00652D47">
        <w:tc>
          <w:tcPr>
            <w:tcW w:w="506" w:type="pct"/>
          </w:tcPr>
          <w:p w14:paraId="10289354" w14:textId="77777777" w:rsidR="005F30E3" w:rsidRDefault="005F30E3" w:rsidP="00652D47">
            <w:pPr>
              <w:jc w:val="both"/>
              <w:rPr>
                <w:szCs w:val="21"/>
                <w:lang w:val="en-US"/>
              </w:rPr>
            </w:pPr>
          </w:p>
        </w:tc>
        <w:tc>
          <w:tcPr>
            <w:tcW w:w="4494" w:type="pct"/>
          </w:tcPr>
          <w:p w14:paraId="7FA8B8B5" w14:textId="77777777" w:rsidR="005F30E3" w:rsidRDefault="005F30E3" w:rsidP="00652D47">
            <w:pPr>
              <w:rPr>
                <w:rFonts w:eastAsia="ＭＳ Ｐゴシック"/>
                <w:color w:val="000000"/>
                <w:szCs w:val="21"/>
                <w:lang w:val="en-US"/>
              </w:rPr>
            </w:pPr>
          </w:p>
        </w:tc>
      </w:tr>
      <w:tr w:rsidR="005F30E3" w:rsidRPr="007F0249" w14:paraId="400010F6" w14:textId="77777777" w:rsidTr="00652D47">
        <w:tc>
          <w:tcPr>
            <w:tcW w:w="506" w:type="pct"/>
          </w:tcPr>
          <w:p w14:paraId="7DC9A51D" w14:textId="77777777" w:rsidR="005F30E3" w:rsidRDefault="005F30E3" w:rsidP="00652D47">
            <w:pPr>
              <w:jc w:val="both"/>
              <w:rPr>
                <w:szCs w:val="21"/>
                <w:lang w:val="en-US"/>
              </w:rPr>
            </w:pPr>
          </w:p>
        </w:tc>
        <w:tc>
          <w:tcPr>
            <w:tcW w:w="4494" w:type="pct"/>
          </w:tcPr>
          <w:p w14:paraId="3BD04551" w14:textId="77777777" w:rsidR="005F30E3" w:rsidRDefault="005F30E3" w:rsidP="00652D47">
            <w:pPr>
              <w:rPr>
                <w:rFonts w:eastAsia="ＭＳ Ｐゴシック"/>
                <w:color w:val="000000"/>
                <w:szCs w:val="21"/>
                <w:lang w:val="en-US"/>
              </w:rPr>
            </w:pPr>
          </w:p>
        </w:tc>
      </w:tr>
      <w:tr w:rsidR="005F30E3" w:rsidRPr="007F0249" w14:paraId="0A19EA3B" w14:textId="77777777" w:rsidTr="00652D47">
        <w:tc>
          <w:tcPr>
            <w:tcW w:w="506" w:type="pct"/>
          </w:tcPr>
          <w:p w14:paraId="5D9793B8" w14:textId="77777777" w:rsidR="005F30E3" w:rsidRDefault="005F30E3" w:rsidP="00652D47">
            <w:pPr>
              <w:jc w:val="both"/>
              <w:rPr>
                <w:szCs w:val="21"/>
                <w:lang w:val="en-US"/>
              </w:rPr>
            </w:pPr>
          </w:p>
        </w:tc>
        <w:tc>
          <w:tcPr>
            <w:tcW w:w="4494" w:type="pct"/>
          </w:tcPr>
          <w:p w14:paraId="1B0AD855" w14:textId="77777777" w:rsidR="005F30E3" w:rsidRDefault="005F30E3" w:rsidP="00652D47">
            <w:pPr>
              <w:rPr>
                <w:rFonts w:eastAsia="ＭＳ Ｐゴシック"/>
                <w:color w:val="000000"/>
                <w:szCs w:val="21"/>
                <w:lang w:val="en-US"/>
              </w:rPr>
            </w:pPr>
          </w:p>
        </w:tc>
      </w:tr>
    </w:tbl>
    <w:p w14:paraId="033D382E" w14:textId="77777777" w:rsidR="00724D51" w:rsidRDefault="00724D51" w:rsidP="00724D51">
      <w:pPr>
        <w:spacing w:afterLines="50" w:after="120"/>
        <w:jc w:val="both"/>
        <w:rPr>
          <w:sz w:val="22"/>
        </w:rPr>
      </w:pPr>
    </w:p>
    <w:p w14:paraId="5EA0F4FB" w14:textId="77777777" w:rsidR="00724D51" w:rsidRDefault="00724D51" w:rsidP="00724D51">
      <w:pPr>
        <w:spacing w:afterLines="50" w:after="120"/>
        <w:jc w:val="both"/>
        <w:rPr>
          <w:sz w:val="22"/>
        </w:rPr>
      </w:pPr>
    </w:p>
    <w:p w14:paraId="2CDF3828" w14:textId="1AF671DC" w:rsidR="00724D51" w:rsidRPr="0028343A" w:rsidRDefault="00724D51" w:rsidP="00724D51">
      <w:pPr>
        <w:spacing w:afterLines="50" w:after="120"/>
        <w:jc w:val="both"/>
        <w:rPr>
          <w:b/>
          <w:bCs/>
          <w:szCs w:val="21"/>
          <w:lang w:val="en-US"/>
        </w:rPr>
      </w:pPr>
      <w:r w:rsidRPr="0028343A">
        <w:rPr>
          <w:b/>
          <w:bCs/>
          <w:szCs w:val="21"/>
          <w:highlight w:val="cyan"/>
          <w:lang w:val="en-US"/>
        </w:rPr>
        <w:t xml:space="preserve">Medium priority question </w:t>
      </w:r>
      <w:r w:rsidR="004B3E1B">
        <w:rPr>
          <w:b/>
          <w:bCs/>
          <w:szCs w:val="21"/>
          <w:highlight w:val="cyan"/>
          <w:lang w:val="en-US"/>
        </w:rPr>
        <w:t>4</w:t>
      </w:r>
      <w:r w:rsidRPr="0028343A">
        <w:rPr>
          <w:b/>
          <w:bCs/>
          <w:szCs w:val="21"/>
          <w:highlight w:val="cyan"/>
          <w:lang w:val="en-US"/>
        </w:rPr>
        <w:t>-</w:t>
      </w:r>
      <w:r w:rsidR="00564CEE">
        <w:rPr>
          <w:b/>
          <w:bCs/>
          <w:szCs w:val="21"/>
          <w:highlight w:val="cyan"/>
          <w:lang w:val="en-US"/>
        </w:rPr>
        <w:t>5</w:t>
      </w:r>
      <w:r w:rsidRPr="0028343A">
        <w:rPr>
          <w:b/>
          <w:bCs/>
          <w:szCs w:val="21"/>
          <w:highlight w:val="cyan"/>
          <w:lang w:val="en-US"/>
        </w:rPr>
        <w:t>:</w:t>
      </w:r>
    </w:p>
    <w:p w14:paraId="0A7A19E5" w14:textId="05050513" w:rsidR="00724D51" w:rsidRPr="008F2159" w:rsidRDefault="00724D51" w:rsidP="00724D51">
      <w:pPr>
        <w:pStyle w:val="aff"/>
        <w:numPr>
          <w:ilvl w:val="0"/>
          <w:numId w:val="10"/>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FGs 25-</w:t>
      </w:r>
      <w:r w:rsidR="007D16C6">
        <w:rPr>
          <w:b/>
          <w:bCs/>
          <w:szCs w:val="24"/>
        </w:rPr>
        <w:t>4</w:t>
      </w:r>
      <w:r>
        <w:rPr>
          <w:b/>
          <w:bCs/>
          <w:szCs w:val="24"/>
        </w:rPr>
        <w:t xml:space="preserve"> to 25-</w:t>
      </w:r>
      <w:r w:rsidR="007D16C6">
        <w:rPr>
          <w:b/>
          <w:bCs/>
          <w:szCs w:val="24"/>
        </w:rPr>
        <w:t>7</w:t>
      </w:r>
      <w:r>
        <w:rPr>
          <w:b/>
          <w:bCs/>
          <w:szCs w:val="24"/>
        </w:rPr>
        <w:t xml:space="preserve"> should be per UE or per </w:t>
      </w:r>
      <w:r w:rsidR="007D16C6">
        <w:rPr>
          <w:b/>
          <w:bCs/>
          <w:szCs w:val="24"/>
        </w:rPr>
        <w:t>band</w:t>
      </w:r>
      <w:r>
        <w:rPr>
          <w:rFonts w:hint="eastAsia"/>
          <w:b/>
          <w:bCs/>
          <w:szCs w:val="24"/>
        </w:rPr>
        <w:t xml:space="preserve"> </w:t>
      </w:r>
      <w:r>
        <w:rPr>
          <w:b/>
          <w:bCs/>
          <w:szCs w:val="24"/>
        </w:rPr>
        <w:t>or per FSPC</w:t>
      </w:r>
    </w:p>
    <w:p w14:paraId="43D54620" w14:textId="77777777" w:rsidR="004303D6" w:rsidRPr="004303D6" w:rsidRDefault="004303D6" w:rsidP="008F2159">
      <w:pPr>
        <w:pStyle w:val="aff"/>
        <w:numPr>
          <w:ilvl w:val="1"/>
          <w:numId w:val="10"/>
        </w:numPr>
        <w:spacing w:afterLines="50" w:after="120"/>
        <w:ind w:leftChars="0"/>
        <w:jc w:val="both"/>
        <w:rPr>
          <w:szCs w:val="24"/>
          <w:lang w:val="en-US"/>
        </w:rPr>
      </w:pPr>
      <w:r>
        <w:rPr>
          <w:szCs w:val="24"/>
        </w:rPr>
        <w:t>FG 25-4</w:t>
      </w:r>
    </w:p>
    <w:p w14:paraId="2CA06F96" w14:textId="5D4DE054" w:rsidR="008F2159" w:rsidRPr="008F2159" w:rsidRDefault="008F2159" w:rsidP="004303D6">
      <w:pPr>
        <w:pStyle w:val="aff"/>
        <w:numPr>
          <w:ilvl w:val="2"/>
          <w:numId w:val="10"/>
        </w:numPr>
        <w:spacing w:afterLines="50" w:after="120"/>
        <w:ind w:leftChars="0"/>
        <w:jc w:val="both"/>
        <w:rPr>
          <w:szCs w:val="24"/>
          <w:lang w:val="en-US"/>
        </w:rPr>
      </w:pPr>
      <w:r w:rsidRPr="008F2159">
        <w:rPr>
          <w:rFonts w:hint="eastAsia"/>
          <w:szCs w:val="24"/>
        </w:rPr>
        <w:t>P</w:t>
      </w:r>
      <w:r w:rsidRPr="008F2159">
        <w:rPr>
          <w:szCs w:val="24"/>
        </w:rPr>
        <w:t>er UE</w:t>
      </w:r>
      <w:r>
        <w:rPr>
          <w:szCs w:val="24"/>
        </w:rPr>
        <w:t>:</w:t>
      </w:r>
      <w:r w:rsidR="000E213B">
        <w:rPr>
          <w:szCs w:val="24"/>
        </w:rPr>
        <w:t xml:space="preserve"> Ericsson</w:t>
      </w:r>
      <w:r w:rsidR="008D3098">
        <w:rPr>
          <w:szCs w:val="24"/>
        </w:rPr>
        <w:t>, DOCOMO</w:t>
      </w:r>
    </w:p>
    <w:p w14:paraId="181AA5B4" w14:textId="3AF97F92" w:rsidR="008F2159" w:rsidRPr="008F2159" w:rsidRDefault="008F2159" w:rsidP="004303D6">
      <w:pPr>
        <w:pStyle w:val="aff"/>
        <w:numPr>
          <w:ilvl w:val="2"/>
          <w:numId w:val="10"/>
        </w:numPr>
        <w:spacing w:afterLines="50" w:after="120"/>
        <w:ind w:leftChars="0"/>
        <w:jc w:val="both"/>
        <w:rPr>
          <w:szCs w:val="24"/>
          <w:lang w:val="en-US"/>
        </w:rPr>
      </w:pPr>
      <w:r w:rsidRPr="008F2159">
        <w:rPr>
          <w:rFonts w:hint="eastAsia"/>
          <w:szCs w:val="24"/>
        </w:rPr>
        <w:t>P</w:t>
      </w:r>
      <w:r w:rsidRPr="008F2159">
        <w:rPr>
          <w:szCs w:val="24"/>
        </w:rPr>
        <w:t>er band</w:t>
      </w:r>
      <w:r>
        <w:rPr>
          <w:szCs w:val="24"/>
        </w:rPr>
        <w:t>:</w:t>
      </w:r>
      <w:r w:rsidR="00ED768C" w:rsidRPr="00ED768C">
        <w:t xml:space="preserve"> </w:t>
      </w:r>
      <w:r w:rsidR="00ED768C" w:rsidRPr="00ED768C">
        <w:rPr>
          <w:szCs w:val="24"/>
        </w:rPr>
        <w:t>Huawei, HiSilicon</w:t>
      </w:r>
      <w:r w:rsidR="000E213B">
        <w:rPr>
          <w:szCs w:val="24"/>
        </w:rPr>
        <w:t xml:space="preserve">, </w:t>
      </w:r>
      <w:r w:rsidR="000E213B" w:rsidRPr="000E213B">
        <w:rPr>
          <w:szCs w:val="24"/>
        </w:rPr>
        <w:t>vivo</w:t>
      </w:r>
      <w:r w:rsidR="008D3098">
        <w:rPr>
          <w:szCs w:val="24"/>
        </w:rPr>
        <w:t>, Apple</w:t>
      </w:r>
    </w:p>
    <w:p w14:paraId="79CF8C06" w14:textId="686D217E" w:rsidR="008F2159" w:rsidRPr="004303D6" w:rsidRDefault="008F2159" w:rsidP="004303D6">
      <w:pPr>
        <w:pStyle w:val="aff"/>
        <w:numPr>
          <w:ilvl w:val="2"/>
          <w:numId w:val="10"/>
        </w:numPr>
        <w:spacing w:afterLines="50" w:after="120"/>
        <w:ind w:leftChars="0"/>
        <w:jc w:val="both"/>
        <w:rPr>
          <w:szCs w:val="24"/>
          <w:lang w:val="en-US"/>
        </w:rPr>
      </w:pPr>
      <w:r w:rsidRPr="008F2159">
        <w:rPr>
          <w:rFonts w:hint="eastAsia"/>
          <w:szCs w:val="24"/>
        </w:rPr>
        <w:t>P</w:t>
      </w:r>
      <w:r w:rsidRPr="008F2159">
        <w:rPr>
          <w:szCs w:val="24"/>
        </w:rPr>
        <w:t>er FSPC</w:t>
      </w:r>
      <w:r>
        <w:rPr>
          <w:szCs w:val="24"/>
        </w:rPr>
        <w:t>:</w:t>
      </w:r>
      <w:r w:rsidR="00B12120">
        <w:rPr>
          <w:szCs w:val="24"/>
        </w:rPr>
        <w:t xml:space="preserve"> Qualcomm</w:t>
      </w:r>
    </w:p>
    <w:p w14:paraId="7E6D3807" w14:textId="1BCC1EC9" w:rsidR="004303D6" w:rsidRPr="004303D6" w:rsidRDefault="004303D6" w:rsidP="004303D6">
      <w:pPr>
        <w:pStyle w:val="aff"/>
        <w:numPr>
          <w:ilvl w:val="1"/>
          <w:numId w:val="10"/>
        </w:numPr>
        <w:spacing w:afterLines="50" w:after="120"/>
        <w:ind w:leftChars="0"/>
        <w:jc w:val="both"/>
        <w:rPr>
          <w:szCs w:val="24"/>
          <w:lang w:val="en-US"/>
        </w:rPr>
      </w:pPr>
      <w:r>
        <w:rPr>
          <w:szCs w:val="24"/>
        </w:rPr>
        <w:t>FG 25-5</w:t>
      </w:r>
    </w:p>
    <w:p w14:paraId="3F0B5144" w14:textId="187C6D2D" w:rsidR="004303D6" w:rsidRPr="008F2159" w:rsidRDefault="004303D6" w:rsidP="004303D6">
      <w:pPr>
        <w:pStyle w:val="aff"/>
        <w:numPr>
          <w:ilvl w:val="2"/>
          <w:numId w:val="10"/>
        </w:numPr>
        <w:spacing w:afterLines="50" w:after="120"/>
        <w:ind w:leftChars="0"/>
        <w:jc w:val="both"/>
        <w:rPr>
          <w:szCs w:val="24"/>
          <w:lang w:val="en-US"/>
        </w:rPr>
      </w:pPr>
      <w:r w:rsidRPr="008F2159">
        <w:rPr>
          <w:rFonts w:hint="eastAsia"/>
          <w:szCs w:val="24"/>
        </w:rPr>
        <w:t>P</w:t>
      </w:r>
      <w:r w:rsidRPr="008F2159">
        <w:rPr>
          <w:szCs w:val="24"/>
        </w:rPr>
        <w:t>er UE</w:t>
      </w:r>
      <w:r>
        <w:rPr>
          <w:szCs w:val="24"/>
        </w:rPr>
        <w:t>:</w:t>
      </w:r>
      <w:r w:rsidR="000E213B" w:rsidRPr="000E213B">
        <w:rPr>
          <w:szCs w:val="24"/>
        </w:rPr>
        <w:t xml:space="preserve"> </w:t>
      </w:r>
      <w:r w:rsidR="000E213B">
        <w:rPr>
          <w:szCs w:val="24"/>
        </w:rPr>
        <w:t>Ericsson</w:t>
      </w:r>
      <w:r w:rsidR="008D3098">
        <w:rPr>
          <w:szCs w:val="24"/>
        </w:rPr>
        <w:t>, DOCOMO</w:t>
      </w:r>
    </w:p>
    <w:p w14:paraId="303966C2" w14:textId="5C65B355" w:rsidR="004303D6" w:rsidRPr="008F2159" w:rsidRDefault="004303D6" w:rsidP="004303D6">
      <w:pPr>
        <w:pStyle w:val="aff"/>
        <w:numPr>
          <w:ilvl w:val="2"/>
          <w:numId w:val="10"/>
        </w:numPr>
        <w:spacing w:afterLines="50" w:after="120"/>
        <w:ind w:leftChars="0"/>
        <w:jc w:val="both"/>
        <w:rPr>
          <w:szCs w:val="24"/>
          <w:lang w:val="en-US"/>
        </w:rPr>
      </w:pPr>
      <w:r w:rsidRPr="008F2159">
        <w:rPr>
          <w:rFonts w:hint="eastAsia"/>
          <w:szCs w:val="24"/>
        </w:rPr>
        <w:t>P</w:t>
      </w:r>
      <w:r w:rsidRPr="008F2159">
        <w:rPr>
          <w:szCs w:val="24"/>
        </w:rPr>
        <w:t>er band</w:t>
      </w:r>
      <w:r>
        <w:rPr>
          <w:szCs w:val="24"/>
        </w:rPr>
        <w:t>:</w:t>
      </w:r>
      <w:r w:rsidR="00ED768C" w:rsidRPr="00ED768C">
        <w:rPr>
          <w:szCs w:val="24"/>
        </w:rPr>
        <w:t xml:space="preserve"> Huawei, HiSilicon</w:t>
      </w:r>
      <w:r w:rsidR="000E213B">
        <w:rPr>
          <w:szCs w:val="24"/>
        </w:rPr>
        <w:t xml:space="preserve">, </w:t>
      </w:r>
      <w:r w:rsidR="000E213B" w:rsidRPr="000E213B">
        <w:rPr>
          <w:szCs w:val="24"/>
        </w:rPr>
        <w:t>vivo</w:t>
      </w:r>
    </w:p>
    <w:p w14:paraId="2527FE24" w14:textId="7AE438A8" w:rsidR="004303D6" w:rsidRPr="008F2159" w:rsidRDefault="004303D6" w:rsidP="004303D6">
      <w:pPr>
        <w:pStyle w:val="aff"/>
        <w:numPr>
          <w:ilvl w:val="2"/>
          <w:numId w:val="10"/>
        </w:numPr>
        <w:spacing w:afterLines="50" w:after="120"/>
        <w:ind w:leftChars="0"/>
        <w:jc w:val="both"/>
        <w:rPr>
          <w:szCs w:val="24"/>
          <w:lang w:val="en-US"/>
        </w:rPr>
      </w:pPr>
      <w:r w:rsidRPr="008F2159">
        <w:rPr>
          <w:rFonts w:hint="eastAsia"/>
          <w:szCs w:val="24"/>
        </w:rPr>
        <w:t>P</w:t>
      </w:r>
      <w:r w:rsidRPr="008F2159">
        <w:rPr>
          <w:szCs w:val="24"/>
        </w:rPr>
        <w:t>er FSPC</w:t>
      </w:r>
      <w:r>
        <w:rPr>
          <w:szCs w:val="24"/>
        </w:rPr>
        <w:t>:</w:t>
      </w:r>
      <w:r w:rsidR="002119A1" w:rsidRPr="002119A1">
        <w:rPr>
          <w:szCs w:val="24"/>
        </w:rPr>
        <w:t xml:space="preserve"> </w:t>
      </w:r>
      <w:r w:rsidR="002119A1">
        <w:rPr>
          <w:szCs w:val="24"/>
        </w:rPr>
        <w:t>Qualcomm</w:t>
      </w:r>
    </w:p>
    <w:p w14:paraId="0A4D6081" w14:textId="3D43864D" w:rsidR="004303D6" w:rsidRPr="004303D6" w:rsidRDefault="004303D6" w:rsidP="004303D6">
      <w:pPr>
        <w:pStyle w:val="aff"/>
        <w:numPr>
          <w:ilvl w:val="1"/>
          <w:numId w:val="10"/>
        </w:numPr>
        <w:spacing w:afterLines="50" w:after="120"/>
        <w:ind w:leftChars="0"/>
        <w:jc w:val="both"/>
        <w:rPr>
          <w:szCs w:val="24"/>
          <w:lang w:val="en-US"/>
        </w:rPr>
      </w:pPr>
      <w:r>
        <w:rPr>
          <w:szCs w:val="24"/>
        </w:rPr>
        <w:t>FG 25-6</w:t>
      </w:r>
    </w:p>
    <w:p w14:paraId="557BFBE5" w14:textId="46184593" w:rsidR="004303D6" w:rsidRPr="008F2159" w:rsidRDefault="004303D6" w:rsidP="004303D6">
      <w:pPr>
        <w:pStyle w:val="aff"/>
        <w:numPr>
          <w:ilvl w:val="2"/>
          <w:numId w:val="10"/>
        </w:numPr>
        <w:spacing w:afterLines="50" w:after="120"/>
        <w:ind w:leftChars="0"/>
        <w:jc w:val="both"/>
        <w:rPr>
          <w:szCs w:val="24"/>
          <w:lang w:val="en-US"/>
        </w:rPr>
      </w:pPr>
      <w:r w:rsidRPr="008F2159">
        <w:rPr>
          <w:rFonts w:hint="eastAsia"/>
          <w:szCs w:val="24"/>
        </w:rPr>
        <w:t>P</w:t>
      </w:r>
      <w:r w:rsidRPr="008F2159">
        <w:rPr>
          <w:szCs w:val="24"/>
        </w:rPr>
        <w:t>er UE</w:t>
      </w:r>
      <w:r>
        <w:rPr>
          <w:szCs w:val="24"/>
        </w:rPr>
        <w:t>:</w:t>
      </w:r>
      <w:r w:rsidR="000E213B" w:rsidRPr="000E213B">
        <w:rPr>
          <w:szCs w:val="24"/>
        </w:rPr>
        <w:t xml:space="preserve"> </w:t>
      </w:r>
      <w:r w:rsidR="000E213B">
        <w:rPr>
          <w:szCs w:val="24"/>
        </w:rPr>
        <w:t>Ericsson</w:t>
      </w:r>
      <w:r w:rsidR="008D3098">
        <w:rPr>
          <w:szCs w:val="24"/>
        </w:rPr>
        <w:t>, DOCOMO</w:t>
      </w:r>
    </w:p>
    <w:p w14:paraId="107B6187" w14:textId="364C3FAF" w:rsidR="004303D6" w:rsidRPr="008F2159" w:rsidRDefault="004303D6" w:rsidP="004303D6">
      <w:pPr>
        <w:pStyle w:val="aff"/>
        <w:numPr>
          <w:ilvl w:val="2"/>
          <w:numId w:val="10"/>
        </w:numPr>
        <w:spacing w:afterLines="50" w:after="120"/>
        <w:ind w:leftChars="0"/>
        <w:jc w:val="both"/>
        <w:rPr>
          <w:szCs w:val="24"/>
          <w:lang w:val="en-US"/>
        </w:rPr>
      </w:pPr>
      <w:r w:rsidRPr="008F2159">
        <w:rPr>
          <w:rFonts w:hint="eastAsia"/>
          <w:szCs w:val="24"/>
        </w:rPr>
        <w:t>P</w:t>
      </w:r>
      <w:r w:rsidRPr="008F2159">
        <w:rPr>
          <w:szCs w:val="24"/>
        </w:rPr>
        <w:t>er band</w:t>
      </w:r>
      <w:r>
        <w:rPr>
          <w:szCs w:val="24"/>
        </w:rPr>
        <w:t>:</w:t>
      </w:r>
      <w:r w:rsidR="00ED768C" w:rsidRPr="00ED768C">
        <w:rPr>
          <w:szCs w:val="24"/>
        </w:rPr>
        <w:t xml:space="preserve"> Huawei, HiSilicon</w:t>
      </w:r>
      <w:r w:rsidR="000E213B">
        <w:rPr>
          <w:szCs w:val="24"/>
        </w:rPr>
        <w:t xml:space="preserve">, </w:t>
      </w:r>
      <w:r w:rsidR="000E213B" w:rsidRPr="000E213B">
        <w:rPr>
          <w:szCs w:val="24"/>
        </w:rPr>
        <w:t>vivo</w:t>
      </w:r>
      <w:r w:rsidR="008D3098">
        <w:rPr>
          <w:szCs w:val="24"/>
        </w:rPr>
        <w:t>, Apple</w:t>
      </w:r>
    </w:p>
    <w:p w14:paraId="685929A5" w14:textId="66EA8C5E" w:rsidR="004303D6" w:rsidRPr="008F2159" w:rsidRDefault="004303D6" w:rsidP="004303D6">
      <w:pPr>
        <w:pStyle w:val="aff"/>
        <w:numPr>
          <w:ilvl w:val="2"/>
          <w:numId w:val="10"/>
        </w:numPr>
        <w:spacing w:afterLines="50" w:after="120"/>
        <w:ind w:leftChars="0"/>
        <w:jc w:val="both"/>
        <w:rPr>
          <w:szCs w:val="24"/>
          <w:lang w:val="en-US"/>
        </w:rPr>
      </w:pPr>
      <w:r w:rsidRPr="008F2159">
        <w:rPr>
          <w:rFonts w:hint="eastAsia"/>
          <w:szCs w:val="24"/>
        </w:rPr>
        <w:t>P</w:t>
      </w:r>
      <w:r w:rsidRPr="008F2159">
        <w:rPr>
          <w:szCs w:val="24"/>
        </w:rPr>
        <w:t>er FSPC</w:t>
      </w:r>
      <w:r>
        <w:rPr>
          <w:szCs w:val="24"/>
        </w:rPr>
        <w:t>:</w:t>
      </w:r>
      <w:r w:rsidR="002119A1" w:rsidRPr="002119A1">
        <w:rPr>
          <w:szCs w:val="24"/>
        </w:rPr>
        <w:t xml:space="preserve"> </w:t>
      </w:r>
      <w:r w:rsidR="002119A1">
        <w:rPr>
          <w:szCs w:val="24"/>
        </w:rPr>
        <w:t>Qualcomm</w:t>
      </w:r>
    </w:p>
    <w:p w14:paraId="3F9F8239" w14:textId="7C61FB96" w:rsidR="004303D6" w:rsidRPr="004303D6" w:rsidRDefault="004303D6" w:rsidP="004303D6">
      <w:pPr>
        <w:pStyle w:val="aff"/>
        <w:numPr>
          <w:ilvl w:val="1"/>
          <w:numId w:val="10"/>
        </w:numPr>
        <w:spacing w:afterLines="50" w:after="120"/>
        <w:ind w:leftChars="0"/>
        <w:jc w:val="both"/>
        <w:rPr>
          <w:szCs w:val="24"/>
          <w:lang w:val="en-US"/>
        </w:rPr>
      </w:pPr>
      <w:r>
        <w:rPr>
          <w:szCs w:val="24"/>
        </w:rPr>
        <w:t>FG 25-7</w:t>
      </w:r>
    </w:p>
    <w:p w14:paraId="65539208" w14:textId="390F0798" w:rsidR="004303D6" w:rsidRPr="008F2159" w:rsidRDefault="004303D6" w:rsidP="004303D6">
      <w:pPr>
        <w:pStyle w:val="aff"/>
        <w:numPr>
          <w:ilvl w:val="2"/>
          <w:numId w:val="10"/>
        </w:numPr>
        <w:spacing w:afterLines="50" w:after="120"/>
        <w:ind w:leftChars="0"/>
        <w:jc w:val="both"/>
        <w:rPr>
          <w:szCs w:val="24"/>
          <w:lang w:val="en-US"/>
        </w:rPr>
      </w:pPr>
      <w:r w:rsidRPr="008F2159">
        <w:rPr>
          <w:rFonts w:hint="eastAsia"/>
          <w:szCs w:val="24"/>
        </w:rPr>
        <w:t>P</w:t>
      </w:r>
      <w:r w:rsidRPr="008F2159">
        <w:rPr>
          <w:szCs w:val="24"/>
        </w:rPr>
        <w:t>er UE</w:t>
      </w:r>
      <w:r>
        <w:rPr>
          <w:szCs w:val="24"/>
        </w:rPr>
        <w:t>:</w:t>
      </w:r>
      <w:r w:rsidR="00ED768C" w:rsidRPr="00ED768C">
        <w:rPr>
          <w:szCs w:val="24"/>
        </w:rPr>
        <w:t xml:space="preserve"> Huawei, HiSilicon</w:t>
      </w:r>
      <w:r w:rsidR="000E213B">
        <w:rPr>
          <w:szCs w:val="24"/>
        </w:rPr>
        <w:t>, Ericsson</w:t>
      </w:r>
      <w:r w:rsidR="006122AA">
        <w:rPr>
          <w:szCs w:val="24"/>
        </w:rPr>
        <w:t xml:space="preserve">, </w:t>
      </w:r>
      <w:r w:rsidR="00AE6E99">
        <w:rPr>
          <w:szCs w:val="24"/>
        </w:rPr>
        <w:t>DOCOMO</w:t>
      </w:r>
    </w:p>
    <w:p w14:paraId="748A7311" w14:textId="23BD6B26" w:rsidR="004303D6" w:rsidRPr="002119A1" w:rsidRDefault="004303D6" w:rsidP="002119A1">
      <w:pPr>
        <w:pStyle w:val="aff"/>
        <w:numPr>
          <w:ilvl w:val="2"/>
          <w:numId w:val="10"/>
        </w:numPr>
        <w:spacing w:afterLines="50" w:after="120"/>
        <w:ind w:leftChars="0"/>
        <w:jc w:val="both"/>
        <w:rPr>
          <w:szCs w:val="24"/>
          <w:lang w:val="en-US"/>
        </w:rPr>
      </w:pPr>
      <w:r w:rsidRPr="008F2159">
        <w:rPr>
          <w:rFonts w:hint="eastAsia"/>
          <w:szCs w:val="24"/>
        </w:rPr>
        <w:t>P</w:t>
      </w:r>
      <w:r w:rsidRPr="008F2159">
        <w:rPr>
          <w:szCs w:val="24"/>
        </w:rPr>
        <w:t xml:space="preserve">er </w:t>
      </w:r>
      <w:r w:rsidR="002119A1">
        <w:rPr>
          <w:szCs w:val="24"/>
        </w:rPr>
        <w:t>FS</w:t>
      </w:r>
      <w:r>
        <w:rPr>
          <w:szCs w:val="24"/>
        </w:rPr>
        <w:t>:</w:t>
      </w:r>
      <w:r w:rsidR="002119A1" w:rsidRPr="002119A1">
        <w:rPr>
          <w:szCs w:val="24"/>
        </w:rPr>
        <w:t xml:space="preserve"> </w:t>
      </w:r>
      <w:r w:rsidR="002119A1">
        <w:rPr>
          <w:szCs w:val="24"/>
        </w:rPr>
        <w:t>Qualcomm</w:t>
      </w:r>
    </w:p>
    <w:tbl>
      <w:tblPr>
        <w:tblStyle w:val="afd"/>
        <w:tblW w:w="5000" w:type="pct"/>
        <w:tblLook w:val="04A0" w:firstRow="1" w:lastRow="0" w:firstColumn="1" w:lastColumn="0" w:noHBand="0" w:noVBand="1"/>
      </w:tblPr>
      <w:tblGrid>
        <w:gridCol w:w="2265"/>
        <w:gridCol w:w="20118"/>
      </w:tblGrid>
      <w:tr w:rsidR="00724D51" w:rsidRPr="007F0249" w14:paraId="7539689F" w14:textId="77777777" w:rsidTr="000F06DD">
        <w:tc>
          <w:tcPr>
            <w:tcW w:w="506" w:type="pct"/>
            <w:shd w:val="clear" w:color="auto" w:fill="F2F2F2" w:themeFill="background1" w:themeFillShade="F2"/>
          </w:tcPr>
          <w:p w14:paraId="094024FC" w14:textId="77777777" w:rsidR="00724D51" w:rsidRPr="007F0249" w:rsidRDefault="00724D51" w:rsidP="000F06DD">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CD79343" w14:textId="77777777" w:rsidR="00724D51" w:rsidRPr="007F0249" w:rsidRDefault="00724D51" w:rsidP="000F06DD">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F5D68" w:rsidRPr="007F0249" w14:paraId="43A0491D" w14:textId="77777777" w:rsidTr="000F06DD">
        <w:tc>
          <w:tcPr>
            <w:tcW w:w="506" w:type="pct"/>
          </w:tcPr>
          <w:p w14:paraId="6DBF33F6" w14:textId="77777777" w:rsidR="004F5D68" w:rsidRDefault="004F5D68" w:rsidP="00B24948">
            <w:pPr>
              <w:jc w:val="both"/>
              <w:rPr>
                <w:szCs w:val="21"/>
                <w:lang w:val="en-US"/>
              </w:rPr>
            </w:pPr>
          </w:p>
        </w:tc>
        <w:tc>
          <w:tcPr>
            <w:tcW w:w="4494" w:type="pct"/>
          </w:tcPr>
          <w:p w14:paraId="5B396338" w14:textId="77777777" w:rsidR="004F5D68" w:rsidRDefault="004F5D68" w:rsidP="00B24948">
            <w:pPr>
              <w:rPr>
                <w:szCs w:val="21"/>
                <w:lang w:val="en-US"/>
              </w:rPr>
            </w:pPr>
          </w:p>
        </w:tc>
      </w:tr>
      <w:tr w:rsidR="004F5D68" w:rsidRPr="007F0249" w14:paraId="3DC9ECD1" w14:textId="77777777" w:rsidTr="000F06DD">
        <w:tc>
          <w:tcPr>
            <w:tcW w:w="506" w:type="pct"/>
          </w:tcPr>
          <w:p w14:paraId="0C02B9DD" w14:textId="77777777" w:rsidR="004F5D68" w:rsidRDefault="004F5D68" w:rsidP="00B24948">
            <w:pPr>
              <w:jc w:val="both"/>
              <w:rPr>
                <w:szCs w:val="21"/>
                <w:lang w:val="en-US"/>
              </w:rPr>
            </w:pPr>
          </w:p>
        </w:tc>
        <w:tc>
          <w:tcPr>
            <w:tcW w:w="4494" w:type="pct"/>
          </w:tcPr>
          <w:p w14:paraId="5FA0FAFF" w14:textId="77777777" w:rsidR="004F5D68" w:rsidRDefault="004F5D68" w:rsidP="00B24948">
            <w:pPr>
              <w:rPr>
                <w:szCs w:val="21"/>
                <w:lang w:val="en-US"/>
              </w:rPr>
            </w:pPr>
          </w:p>
        </w:tc>
      </w:tr>
      <w:tr w:rsidR="004F5D68" w:rsidRPr="007F0249" w14:paraId="17389E45" w14:textId="77777777" w:rsidTr="000F06DD">
        <w:tc>
          <w:tcPr>
            <w:tcW w:w="506" w:type="pct"/>
          </w:tcPr>
          <w:p w14:paraId="0C09DE81" w14:textId="77777777" w:rsidR="004F5D68" w:rsidRDefault="004F5D68" w:rsidP="00B24948">
            <w:pPr>
              <w:jc w:val="both"/>
              <w:rPr>
                <w:szCs w:val="21"/>
                <w:lang w:val="en-US"/>
              </w:rPr>
            </w:pPr>
          </w:p>
        </w:tc>
        <w:tc>
          <w:tcPr>
            <w:tcW w:w="4494" w:type="pct"/>
          </w:tcPr>
          <w:p w14:paraId="71A9B95A" w14:textId="77777777" w:rsidR="004F5D68" w:rsidRDefault="004F5D68" w:rsidP="00B24948">
            <w:pPr>
              <w:rPr>
                <w:szCs w:val="21"/>
                <w:lang w:val="en-US"/>
              </w:rPr>
            </w:pPr>
          </w:p>
        </w:tc>
      </w:tr>
    </w:tbl>
    <w:p w14:paraId="1529D43A" w14:textId="77777777" w:rsidR="00724D51" w:rsidRDefault="00724D51" w:rsidP="00724D51">
      <w:pPr>
        <w:spacing w:afterLines="50" w:after="120"/>
        <w:jc w:val="both"/>
        <w:rPr>
          <w:sz w:val="22"/>
        </w:rPr>
      </w:pPr>
    </w:p>
    <w:p w14:paraId="00BF7703" w14:textId="77777777" w:rsidR="00724D51" w:rsidRDefault="00724D51" w:rsidP="00724D51">
      <w:pPr>
        <w:spacing w:afterLines="50" w:after="120"/>
        <w:jc w:val="both"/>
        <w:rPr>
          <w:sz w:val="22"/>
          <w:lang w:val="en-US"/>
        </w:rPr>
      </w:pPr>
    </w:p>
    <w:p w14:paraId="4C455B92" w14:textId="6CD1EEFD" w:rsidR="00724D51" w:rsidRPr="0028343A" w:rsidRDefault="00724D51" w:rsidP="00724D51">
      <w:pPr>
        <w:spacing w:afterLines="50" w:after="120"/>
        <w:jc w:val="both"/>
        <w:rPr>
          <w:b/>
          <w:bCs/>
          <w:szCs w:val="21"/>
          <w:lang w:val="en-US"/>
        </w:rPr>
      </w:pPr>
      <w:r w:rsidRPr="00C219AB">
        <w:rPr>
          <w:b/>
          <w:bCs/>
          <w:szCs w:val="21"/>
          <w:lang w:val="en-US"/>
        </w:rPr>
        <w:t xml:space="preserve">Low priority question </w:t>
      </w:r>
      <w:r w:rsidR="004B3E1B">
        <w:rPr>
          <w:b/>
          <w:bCs/>
          <w:szCs w:val="21"/>
          <w:lang w:val="en-US"/>
        </w:rPr>
        <w:t>4</w:t>
      </w:r>
      <w:r w:rsidRPr="00C219AB">
        <w:rPr>
          <w:b/>
          <w:bCs/>
          <w:szCs w:val="21"/>
          <w:lang w:val="en-US"/>
        </w:rPr>
        <w:t>-</w:t>
      </w:r>
      <w:r w:rsidR="00564CEE">
        <w:rPr>
          <w:b/>
          <w:bCs/>
          <w:szCs w:val="21"/>
          <w:lang w:val="en-US"/>
        </w:rPr>
        <w:t>6</w:t>
      </w:r>
      <w:r w:rsidRPr="00C219AB">
        <w:rPr>
          <w:b/>
          <w:bCs/>
          <w:szCs w:val="21"/>
          <w:lang w:val="en-US"/>
        </w:rPr>
        <w:t>:</w:t>
      </w:r>
    </w:p>
    <w:p w14:paraId="1BD6D3B3" w14:textId="5F2120E2" w:rsidR="00724D51" w:rsidRPr="0095730B" w:rsidRDefault="00724D51" w:rsidP="00724D51">
      <w:pPr>
        <w:pStyle w:val="aff"/>
        <w:numPr>
          <w:ilvl w:val="0"/>
          <w:numId w:val="10"/>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bookmarkStart w:id="29" w:name="_Hlk84717244"/>
      <w:r w:rsidRPr="00500C92">
        <w:rPr>
          <w:b/>
          <w:bCs/>
          <w:szCs w:val="24"/>
          <w:lang w:val="en-US"/>
        </w:rPr>
        <w:t xml:space="preserve">whether/how to revise the prerequisite feature groups for </w:t>
      </w:r>
      <w:r w:rsidR="00AE150A">
        <w:rPr>
          <w:b/>
          <w:bCs/>
          <w:szCs w:val="24"/>
        </w:rPr>
        <w:t>FGs 25-4 to 25-7</w:t>
      </w:r>
      <w:bookmarkEnd w:id="29"/>
    </w:p>
    <w:tbl>
      <w:tblPr>
        <w:tblStyle w:val="afd"/>
        <w:tblW w:w="5000" w:type="pct"/>
        <w:tblLook w:val="04A0" w:firstRow="1" w:lastRow="0" w:firstColumn="1" w:lastColumn="0" w:noHBand="0" w:noVBand="1"/>
      </w:tblPr>
      <w:tblGrid>
        <w:gridCol w:w="2265"/>
        <w:gridCol w:w="20118"/>
      </w:tblGrid>
      <w:tr w:rsidR="00724D51" w:rsidRPr="001F2201" w14:paraId="37AC48D4" w14:textId="77777777" w:rsidTr="000F06DD">
        <w:tc>
          <w:tcPr>
            <w:tcW w:w="506" w:type="pct"/>
            <w:shd w:val="clear" w:color="auto" w:fill="F2F2F2" w:themeFill="background1" w:themeFillShade="F2"/>
          </w:tcPr>
          <w:p w14:paraId="1B8428EF" w14:textId="77777777" w:rsidR="00724D51" w:rsidRPr="001F2201" w:rsidRDefault="00724D51" w:rsidP="000F06DD">
            <w:pPr>
              <w:spacing w:afterLines="50" w:after="120"/>
              <w:jc w:val="both"/>
              <w:rPr>
                <w:szCs w:val="21"/>
                <w:lang w:val="en-US"/>
              </w:rPr>
            </w:pPr>
            <w:r w:rsidRPr="001F2201">
              <w:rPr>
                <w:szCs w:val="21"/>
                <w:lang w:val="en-US"/>
              </w:rPr>
              <w:lastRenderedPageBreak/>
              <w:t>Company</w:t>
            </w:r>
          </w:p>
        </w:tc>
        <w:tc>
          <w:tcPr>
            <w:tcW w:w="4494" w:type="pct"/>
            <w:shd w:val="clear" w:color="auto" w:fill="F2F2F2" w:themeFill="background1" w:themeFillShade="F2"/>
          </w:tcPr>
          <w:p w14:paraId="3823276D" w14:textId="77777777" w:rsidR="00724D51" w:rsidRPr="001F2201" w:rsidRDefault="00724D51" w:rsidP="000F06DD">
            <w:pPr>
              <w:spacing w:afterLines="50" w:after="120"/>
              <w:jc w:val="both"/>
              <w:rPr>
                <w:szCs w:val="21"/>
                <w:lang w:val="en-US"/>
              </w:rPr>
            </w:pPr>
            <w:r w:rsidRPr="001F2201">
              <w:rPr>
                <w:szCs w:val="21"/>
                <w:lang w:val="en-US"/>
              </w:rPr>
              <w:t>Comment</w:t>
            </w:r>
          </w:p>
        </w:tc>
      </w:tr>
      <w:tr w:rsidR="00564CEE" w:rsidRPr="001F2201" w14:paraId="628D5328" w14:textId="77777777" w:rsidTr="000F06DD">
        <w:tc>
          <w:tcPr>
            <w:tcW w:w="506" w:type="pct"/>
          </w:tcPr>
          <w:p w14:paraId="46D2D832" w14:textId="77777777" w:rsidR="00564CEE" w:rsidRDefault="00564CEE" w:rsidP="00EA6EDF">
            <w:pPr>
              <w:jc w:val="both"/>
              <w:rPr>
                <w:rFonts w:eastAsiaTheme="minorEastAsia"/>
                <w:lang w:val="en-US"/>
              </w:rPr>
            </w:pPr>
          </w:p>
        </w:tc>
        <w:tc>
          <w:tcPr>
            <w:tcW w:w="4494" w:type="pct"/>
          </w:tcPr>
          <w:p w14:paraId="21BCC990" w14:textId="77777777" w:rsidR="00564CEE" w:rsidRDefault="00564CEE" w:rsidP="00EA6EDF">
            <w:pPr>
              <w:tabs>
                <w:tab w:val="num" w:pos="1800"/>
              </w:tabs>
              <w:rPr>
                <w:rFonts w:eastAsiaTheme="minorEastAsia"/>
                <w:lang w:val="en-US"/>
              </w:rPr>
            </w:pPr>
          </w:p>
        </w:tc>
      </w:tr>
      <w:tr w:rsidR="00564CEE" w:rsidRPr="001F2201" w14:paraId="63D09B0F" w14:textId="77777777" w:rsidTr="000F06DD">
        <w:tc>
          <w:tcPr>
            <w:tcW w:w="506" w:type="pct"/>
          </w:tcPr>
          <w:p w14:paraId="01C22CC9" w14:textId="77777777" w:rsidR="00564CEE" w:rsidRDefault="00564CEE" w:rsidP="00EA6EDF">
            <w:pPr>
              <w:jc w:val="both"/>
              <w:rPr>
                <w:rFonts w:eastAsiaTheme="minorEastAsia"/>
                <w:lang w:val="en-US"/>
              </w:rPr>
            </w:pPr>
          </w:p>
        </w:tc>
        <w:tc>
          <w:tcPr>
            <w:tcW w:w="4494" w:type="pct"/>
          </w:tcPr>
          <w:p w14:paraId="113CC7FB" w14:textId="77777777" w:rsidR="00564CEE" w:rsidRDefault="00564CEE" w:rsidP="00EA6EDF">
            <w:pPr>
              <w:tabs>
                <w:tab w:val="num" w:pos="1800"/>
              </w:tabs>
              <w:rPr>
                <w:rFonts w:eastAsiaTheme="minorEastAsia"/>
                <w:lang w:val="en-US"/>
              </w:rPr>
            </w:pPr>
          </w:p>
        </w:tc>
      </w:tr>
      <w:tr w:rsidR="00564CEE" w:rsidRPr="001F2201" w14:paraId="5D5A5B7E" w14:textId="77777777" w:rsidTr="000F06DD">
        <w:tc>
          <w:tcPr>
            <w:tcW w:w="506" w:type="pct"/>
          </w:tcPr>
          <w:p w14:paraId="1F35C8B7" w14:textId="77777777" w:rsidR="00564CEE" w:rsidRDefault="00564CEE" w:rsidP="00EA6EDF">
            <w:pPr>
              <w:jc w:val="both"/>
              <w:rPr>
                <w:rFonts w:eastAsiaTheme="minorEastAsia"/>
                <w:lang w:val="en-US"/>
              </w:rPr>
            </w:pPr>
          </w:p>
        </w:tc>
        <w:tc>
          <w:tcPr>
            <w:tcW w:w="4494" w:type="pct"/>
          </w:tcPr>
          <w:p w14:paraId="6D61D5F7" w14:textId="77777777" w:rsidR="00564CEE" w:rsidRDefault="00564CEE" w:rsidP="00EA6EDF">
            <w:pPr>
              <w:tabs>
                <w:tab w:val="num" w:pos="1800"/>
              </w:tabs>
              <w:rPr>
                <w:rFonts w:eastAsiaTheme="minorEastAsia"/>
                <w:lang w:val="en-US"/>
              </w:rPr>
            </w:pPr>
          </w:p>
        </w:tc>
      </w:tr>
    </w:tbl>
    <w:p w14:paraId="19229EBD" w14:textId="77777777" w:rsidR="00724D51" w:rsidRDefault="00724D51" w:rsidP="00724D51">
      <w:pPr>
        <w:spacing w:afterLines="50" w:after="120"/>
        <w:jc w:val="both"/>
        <w:rPr>
          <w:sz w:val="22"/>
        </w:rPr>
      </w:pPr>
    </w:p>
    <w:p w14:paraId="60308A2E" w14:textId="77777777" w:rsidR="00724D51" w:rsidRDefault="00724D51" w:rsidP="00724D51">
      <w:pPr>
        <w:spacing w:afterLines="50" w:after="120"/>
        <w:jc w:val="both"/>
        <w:rPr>
          <w:sz w:val="22"/>
          <w:lang w:val="en-US"/>
        </w:rPr>
      </w:pPr>
    </w:p>
    <w:p w14:paraId="4131F887" w14:textId="204A9F9B" w:rsidR="00724D51" w:rsidRPr="0028343A" w:rsidRDefault="00724D51" w:rsidP="00724D51">
      <w:pPr>
        <w:spacing w:afterLines="50" w:after="120"/>
        <w:jc w:val="both"/>
        <w:rPr>
          <w:b/>
          <w:bCs/>
          <w:szCs w:val="21"/>
          <w:lang w:val="en-US"/>
        </w:rPr>
      </w:pPr>
      <w:r w:rsidRPr="00C219AB">
        <w:rPr>
          <w:b/>
          <w:bCs/>
          <w:szCs w:val="21"/>
          <w:lang w:val="en-US"/>
        </w:rPr>
        <w:t xml:space="preserve">Low priority question </w:t>
      </w:r>
      <w:r w:rsidR="00005B35">
        <w:rPr>
          <w:b/>
          <w:bCs/>
          <w:szCs w:val="21"/>
          <w:lang w:val="en-US"/>
        </w:rPr>
        <w:t>4</w:t>
      </w:r>
      <w:r w:rsidRPr="00C219AB">
        <w:rPr>
          <w:b/>
          <w:bCs/>
          <w:szCs w:val="21"/>
          <w:lang w:val="en-US"/>
        </w:rPr>
        <w:t>-</w:t>
      </w:r>
      <w:r w:rsidR="00261F61">
        <w:rPr>
          <w:b/>
          <w:bCs/>
          <w:szCs w:val="21"/>
          <w:lang w:val="en-US"/>
        </w:rPr>
        <w:t>7</w:t>
      </w:r>
      <w:r w:rsidRPr="00C219AB">
        <w:rPr>
          <w:b/>
          <w:bCs/>
          <w:szCs w:val="21"/>
          <w:lang w:val="en-US"/>
        </w:rPr>
        <w:t>:</w:t>
      </w:r>
    </w:p>
    <w:p w14:paraId="35182983" w14:textId="15918678" w:rsidR="00724D51" w:rsidRPr="0095730B" w:rsidRDefault="00724D51" w:rsidP="00724D51">
      <w:pPr>
        <w:pStyle w:val="aff"/>
        <w:numPr>
          <w:ilvl w:val="0"/>
          <w:numId w:val="10"/>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any other contents in </w:t>
      </w:r>
      <w:r w:rsidR="00C716B1">
        <w:rPr>
          <w:b/>
          <w:bCs/>
          <w:szCs w:val="24"/>
        </w:rPr>
        <w:t>FGs 25-4 to 25-7</w:t>
      </w:r>
      <w:r>
        <w:rPr>
          <w:b/>
          <w:bCs/>
          <w:szCs w:val="24"/>
        </w:rPr>
        <w:t xml:space="preserve"> which do not </w:t>
      </w:r>
      <w:r w:rsidRPr="0095730B">
        <w:rPr>
          <w:b/>
          <w:bCs/>
          <w:szCs w:val="24"/>
        </w:rPr>
        <w:t>have capability signaling impacts</w:t>
      </w:r>
    </w:p>
    <w:tbl>
      <w:tblPr>
        <w:tblStyle w:val="afd"/>
        <w:tblW w:w="5000" w:type="pct"/>
        <w:tblLook w:val="04A0" w:firstRow="1" w:lastRow="0" w:firstColumn="1" w:lastColumn="0" w:noHBand="0" w:noVBand="1"/>
      </w:tblPr>
      <w:tblGrid>
        <w:gridCol w:w="2265"/>
        <w:gridCol w:w="20118"/>
      </w:tblGrid>
      <w:tr w:rsidR="00724D51" w:rsidRPr="007F0249" w14:paraId="449292E4" w14:textId="77777777" w:rsidTr="000F06DD">
        <w:tc>
          <w:tcPr>
            <w:tcW w:w="506" w:type="pct"/>
            <w:shd w:val="clear" w:color="auto" w:fill="F2F2F2" w:themeFill="background1" w:themeFillShade="F2"/>
          </w:tcPr>
          <w:p w14:paraId="7AFD5197" w14:textId="77777777" w:rsidR="00724D51" w:rsidRPr="007F0249" w:rsidRDefault="00724D51" w:rsidP="000F06DD">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6330073D" w14:textId="77777777" w:rsidR="00724D51" w:rsidRPr="007F0249" w:rsidRDefault="00724D51" w:rsidP="000F06DD">
            <w:pPr>
              <w:spacing w:afterLines="50" w:after="120"/>
              <w:jc w:val="both"/>
              <w:rPr>
                <w:szCs w:val="21"/>
                <w:lang w:val="en-US"/>
              </w:rPr>
            </w:pPr>
            <w:r w:rsidRPr="007F0249">
              <w:rPr>
                <w:rFonts w:hint="eastAsia"/>
                <w:szCs w:val="21"/>
                <w:lang w:val="en-US"/>
              </w:rPr>
              <w:t>C</w:t>
            </w:r>
            <w:r w:rsidRPr="007F0249">
              <w:rPr>
                <w:szCs w:val="21"/>
                <w:lang w:val="en-US"/>
              </w:rPr>
              <w:t>omment</w:t>
            </w:r>
          </w:p>
        </w:tc>
      </w:tr>
      <w:tr w:rsidR="006431E3" w:rsidRPr="007F0249" w14:paraId="043777B1" w14:textId="77777777" w:rsidTr="000F06DD">
        <w:tc>
          <w:tcPr>
            <w:tcW w:w="506" w:type="pct"/>
          </w:tcPr>
          <w:p w14:paraId="4C2D98BF" w14:textId="77777777" w:rsidR="006431E3" w:rsidRDefault="006431E3" w:rsidP="00814FC3">
            <w:pPr>
              <w:jc w:val="both"/>
              <w:rPr>
                <w:rFonts w:eastAsiaTheme="minorEastAsia"/>
                <w:szCs w:val="21"/>
                <w:lang w:val="en-US"/>
              </w:rPr>
            </w:pPr>
          </w:p>
        </w:tc>
        <w:tc>
          <w:tcPr>
            <w:tcW w:w="4494" w:type="pct"/>
          </w:tcPr>
          <w:p w14:paraId="0C49BF2A" w14:textId="77777777" w:rsidR="006431E3" w:rsidRDefault="006431E3" w:rsidP="00CE187F">
            <w:pPr>
              <w:tabs>
                <w:tab w:val="left" w:pos="1800"/>
              </w:tabs>
              <w:rPr>
                <w:rFonts w:eastAsiaTheme="minorEastAsia"/>
                <w:sz w:val="21"/>
                <w:szCs w:val="21"/>
              </w:rPr>
            </w:pPr>
          </w:p>
        </w:tc>
      </w:tr>
      <w:tr w:rsidR="006431E3" w:rsidRPr="007F0249" w14:paraId="773A13A3" w14:textId="77777777" w:rsidTr="000F06DD">
        <w:tc>
          <w:tcPr>
            <w:tcW w:w="506" w:type="pct"/>
          </w:tcPr>
          <w:p w14:paraId="53E8CFAF" w14:textId="77777777" w:rsidR="006431E3" w:rsidRDefault="006431E3" w:rsidP="00814FC3">
            <w:pPr>
              <w:jc w:val="both"/>
              <w:rPr>
                <w:rFonts w:eastAsiaTheme="minorEastAsia"/>
                <w:szCs w:val="21"/>
                <w:lang w:val="en-US"/>
              </w:rPr>
            </w:pPr>
          </w:p>
        </w:tc>
        <w:tc>
          <w:tcPr>
            <w:tcW w:w="4494" w:type="pct"/>
          </w:tcPr>
          <w:p w14:paraId="25743C4D" w14:textId="77777777" w:rsidR="006431E3" w:rsidRDefault="006431E3" w:rsidP="00CE187F">
            <w:pPr>
              <w:tabs>
                <w:tab w:val="left" w:pos="1800"/>
              </w:tabs>
              <w:rPr>
                <w:rFonts w:eastAsiaTheme="minorEastAsia"/>
                <w:sz w:val="21"/>
                <w:szCs w:val="21"/>
              </w:rPr>
            </w:pPr>
          </w:p>
        </w:tc>
      </w:tr>
      <w:tr w:rsidR="006431E3" w:rsidRPr="007F0249" w14:paraId="791D5439" w14:textId="77777777" w:rsidTr="000F06DD">
        <w:tc>
          <w:tcPr>
            <w:tcW w:w="506" w:type="pct"/>
          </w:tcPr>
          <w:p w14:paraId="700A9E29" w14:textId="77777777" w:rsidR="006431E3" w:rsidRDefault="006431E3" w:rsidP="00814FC3">
            <w:pPr>
              <w:jc w:val="both"/>
              <w:rPr>
                <w:rFonts w:eastAsiaTheme="minorEastAsia"/>
                <w:szCs w:val="21"/>
                <w:lang w:val="en-US"/>
              </w:rPr>
            </w:pPr>
          </w:p>
        </w:tc>
        <w:tc>
          <w:tcPr>
            <w:tcW w:w="4494" w:type="pct"/>
          </w:tcPr>
          <w:p w14:paraId="6262888C" w14:textId="77777777" w:rsidR="006431E3" w:rsidRDefault="006431E3" w:rsidP="00CE187F">
            <w:pPr>
              <w:tabs>
                <w:tab w:val="left" w:pos="1800"/>
              </w:tabs>
              <w:rPr>
                <w:rFonts w:eastAsiaTheme="minorEastAsia"/>
                <w:sz w:val="21"/>
                <w:szCs w:val="21"/>
              </w:rPr>
            </w:pPr>
          </w:p>
        </w:tc>
      </w:tr>
    </w:tbl>
    <w:p w14:paraId="234260A6" w14:textId="77777777" w:rsidR="00724D51" w:rsidRDefault="00724D51" w:rsidP="00724D51">
      <w:pPr>
        <w:spacing w:afterLines="50" w:after="120"/>
        <w:jc w:val="both"/>
        <w:rPr>
          <w:sz w:val="22"/>
        </w:rPr>
      </w:pPr>
    </w:p>
    <w:p w14:paraId="5EF250DA" w14:textId="265B55AF" w:rsidR="00724D51" w:rsidRDefault="00724D51" w:rsidP="00D30680">
      <w:pPr>
        <w:spacing w:afterLines="50" w:after="120"/>
        <w:jc w:val="both"/>
        <w:rPr>
          <w:sz w:val="22"/>
          <w:lang w:val="en-US"/>
        </w:rPr>
      </w:pPr>
    </w:p>
    <w:p w14:paraId="18F2D2EC" w14:textId="77777777" w:rsidR="004B067D" w:rsidRDefault="004B067D" w:rsidP="00D30680">
      <w:pPr>
        <w:spacing w:afterLines="50" w:after="120"/>
        <w:jc w:val="both"/>
        <w:rPr>
          <w:sz w:val="22"/>
          <w:lang w:val="en-US"/>
        </w:rPr>
      </w:pPr>
    </w:p>
    <w:p w14:paraId="2CEC7557" w14:textId="527DADBB" w:rsidR="007A59AA" w:rsidRPr="009517C5" w:rsidRDefault="007A59AA" w:rsidP="007A59AA">
      <w:pPr>
        <w:pStyle w:val="1"/>
        <w:numPr>
          <w:ilvl w:val="0"/>
          <w:numId w:val="4"/>
        </w:numPr>
        <w:spacing w:before="180" w:after="120"/>
        <w:rPr>
          <w:rFonts w:eastAsia="ＭＳ 明朝"/>
          <w:b/>
          <w:bCs/>
          <w:szCs w:val="24"/>
          <w:lang w:val="en-US"/>
        </w:rPr>
      </w:pPr>
      <w:r>
        <w:rPr>
          <w:rFonts w:eastAsia="ＭＳ 明朝"/>
          <w:b/>
          <w:bCs/>
          <w:szCs w:val="24"/>
          <w:lang w:val="en-US"/>
        </w:rPr>
        <w:t xml:space="preserve">25-8: </w:t>
      </w:r>
      <w:r w:rsidRPr="007A59AA">
        <w:rPr>
          <w:rFonts w:eastAsia="ＭＳ 明朝"/>
          <w:b/>
          <w:bCs/>
          <w:szCs w:val="24"/>
          <w:lang w:val="en-US"/>
        </w:rPr>
        <w:t>Semi-static HARQ-ACK codebook for sub-slot PUCCH</w:t>
      </w:r>
    </w:p>
    <w:p w14:paraId="065E5649" w14:textId="04B735B3" w:rsidR="007A59AA" w:rsidRPr="001E3D5A" w:rsidRDefault="007A59AA" w:rsidP="007A59AA">
      <w:pPr>
        <w:spacing w:afterLines="50" w:after="120"/>
        <w:jc w:val="both"/>
        <w:rPr>
          <w:sz w:val="22"/>
          <w:lang w:val="en-US"/>
        </w:rPr>
      </w:pPr>
      <w:r>
        <w:rPr>
          <w:rFonts w:hint="eastAsia"/>
          <w:sz w:val="22"/>
          <w:lang w:val="en-US"/>
        </w:rPr>
        <w:t>I</w:t>
      </w:r>
      <w:r>
        <w:rPr>
          <w:sz w:val="22"/>
          <w:lang w:val="en-US"/>
        </w:rPr>
        <w:t xml:space="preserve">n [1], FG </w:t>
      </w:r>
      <w:r w:rsidRPr="001E3D5A">
        <w:rPr>
          <w:sz w:val="22"/>
          <w:lang w:val="en-US"/>
        </w:rPr>
        <w:t>25-</w:t>
      </w:r>
      <w:r w:rsidR="00B46BB8">
        <w:rPr>
          <w:sz w:val="22"/>
          <w:lang w:val="en-US"/>
        </w:rPr>
        <w:t>8 is</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A59AA" w14:paraId="44F80B0E" w14:textId="77777777" w:rsidTr="000F06DD">
        <w:trPr>
          <w:trHeight w:val="20"/>
        </w:trPr>
        <w:tc>
          <w:tcPr>
            <w:tcW w:w="1130" w:type="dxa"/>
            <w:tcBorders>
              <w:top w:val="single" w:sz="4" w:space="0" w:color="auto"/>
              <w:left w:val="single" w:sz="4" w:space="0" w:color="auto"/>
              <w:bottom w:val="single" w:sz="4" w:space="0" w:color="auto"/>
              <w:right w:val="single" w:sz="4" w:space="0" w:color="auto"/>
            </w:tcBorders>
            <w:hideMark/>
          </w:tcPr>
          <w:p w14:paraId="43942564" w14:textId="77777777" w:rsidR="007A59AA" w:rsidRDefault="007A59AA" w:rsidP="000F06DD">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256B53E8" w14:textId="77777777" w:rsidR="007A59AA" w:rsidRDefault="007A59AA" w:rsidP="000F06DD">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217EB84F" w14:textId="77777777" w:rsidR="007A59AA" w:rsidRDefault="007A59AA" w:rsidP="000F06DD">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15717E0D" w14:textId="77777777" w:rsidR="007A59AA" w:rsidRDefault="007A59AA" w:rsidP="000F06DD">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3DFD79E9" w14:textId="77777777" w:rsidR="007A59AA" w:rsidRDefault="007A59AA" w:rsidP="000F06DD">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03ABA88" w14:textId="77777777" w:rsidR="007A59AA" w:rsidRDefault="007A59AA" w:rsidP="000F06DD">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812D9E9" w14:textId="77777777" w:rsidR="007A59AA" w:rsidRDefault="007A59AA" w:rsidP="000F06DD">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763E85B3" w14:textId="77777777" w:rsidR="007A59AA" w:rsidRDefault="007A59AA" w:rsidP="000F06D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79C1DDC" w14:textId="77777777" w:rsidR="007A59AA" w:rsidRDefault="007A59AA" w:rsidP="000F06D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1B326840" w14:textId="77777777" w:rsidR="007A59AA" w:rsidRDefault="007A59AA" w:rsidP="000F06D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7D6253B" w14:textId="77777777" w:rsidR="007A59AA" w:rsidRDefault="007A59AA" w:rsidP="000F06DD">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D5F3B4C" w14:textId="77777777" w:rsidR="007A59AA" w:rsidRDefault="007A59AA" w:rsidP="000F06DD">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7972BDFA" w14:textId="77777777" w:rsidR="007A59AA" w:rsidRDefault="007A59AA" w:rsidP="000F06DD">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41EF2B43" w14:textId="77777777" w:rsidR="007A59AA" w:rsidRDefault="007A59AA" w:rsidP="000F06DD">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0F5B8488" w14:textId="77777777" w:rsidR="007A59AA" w:rsidRDefault="007A59AA" w:rsidP="000F06DD">
            <w:pPr>
              <w:pStyle w:val="TAH"/>
              <w:rPr>
                <w:rFonts w:asciiTheme="majorHAnsi" w:hAnsiTheme="majorHAnsi" w:cstheme="majorHAnsi"/>
                <w:szCs w:val="18"/>
              </w:rPr>
            </w:pPr>
            <w:r>
              <w:rPr>
                <w:rFonts w:asciiTheme="majorHAnsi" w:hAnsiTheme="majorHAnsi" w:cstheme="majorHAnsi"/>
                <w:szCs w:val="18"/>
              </w:rPr>
              <w:t>Mandatory/Optional</w:t>
            </w:r>
          </w:p>
        </w:tc>
      </w:tr>
      <w:tr w:rsidR="007A59AA" w14:paraId="170F7D3E" w14:textId="77777777" w:rsidTr="00F83EF6">
        <w:trPr>
          <w:trHeight w:val="20"/>
        </w:trPr>
        <w:tc>
          <w:tcPr>
            <w:tcW w:w="1130" w:type="dxa"/>
            <w:tcBorders>
              <w:top w:val="single" w:sz="4" w:space="0" w:color="auto"/>
              <w:left w:val="single" w:sz="4" w:space="0" w:color="auto"/>
              <w:bottom w:val="single" w:sz="4" w:space="0" w:color="auto"/>
              <w:right w:val="single" w:sz="4" w:space="0" w:color="auto"/>
            </w:tcBorders>
            <w:hideMark/>
          </w:tcPr>
          <w:p w14:paraId="163CBD36" w14:textId="77777777" w:rsidR="007A59AA" w:rsidRDefault="007A59AA" w:rsidP="000F06DD">
            <w:pPr>
              <w:pStyle w:val="TAL"/>
              <w:rPr>
                <w:rFonts w:asciiTheme="majorHAnsi" w:hAnsiTheme="majorHAnsi" w:cstheme="majorHAnsi"/>
                <w:szCs w:val="18"/>
                <w:lang w:eastAsia="ja-JP"/>
              </w:rPr>
            </w:pPr>
            <w:r>
              <w:rPr>
                <w:rFonts w:asciiTheme="majorHAnsi" w:hAnsiTheme="majorHAnsi" w:cstheme="majorHAnsi"/>
                <w:szCs w:val="18"/>
                <w:lang w:eastAsia="ja-JP"/>
              </w:rPr>
              <w:t xml:space="preserve"> 25.</w:t>
            </w:r>
            <w:r>
              <w:t xml:space="preserve"> </w:t>
            </w:r>
            <w:r>
              <w:rPr>
                <w:rFonts w:asciiTheme="majorHAnsi" w:hAnsiTheme="majorHAnsi" w:cstheme="majorHAnsi"/>
                <w:szCs w:val="18"/>
                <w:lang w:eastAsia="ja-JP"/>
              </w:rPr>
              <w:t>NR_IIOT_URLLC_enh</w:t>
            </w:r>
          </w:p>
        </w:tc>
        <w:tc>
          <w:tcPr>
            <w:tcW w:w="710" w:type="dxa"/>
            <w:tcBorders>
              <w:top w:val="single" w:sz="4" w:space="0" w:color="auto"/>
              <w:left w:val="single" w:sz="4" w:space="0" w:color="auto"/>
              <w:bottom w:val="single" w:sz="4" w:space="0" w:color="auto"/>
              <w:right w:val="single" w:sz="4" w:space="0" w:color="auto"/>
            </w:tcBorders>
            <w:hideMark/>
          </w:tcPr>
          <w:p w14:paraId="33338ACC" w14:textId="77777777" w:rsidR="007A59AA" w:rsidRDefault="007A59AA" w:rsidP="000F06DD">
            <w:pPr>
              <w:pStyle w:val="TAL"/>
              <w:rPr>
                <w:rFonts w:asciiTheme="majorHAnsi" w:hAnsiTheme="majorHAnsi" w:cstheme="majorHAnsi"/>
                <w:szCs w:val="18"/>
                <w:lang w:eastAsia="ja-JP"/>
              </w:rPr>
            </w:pPr>
            <w:r>
              <w:rPr>
                <w:rFonts w:asciiTheme="majorHAnsi" w:hAnsiTheme="majorHAnsi" w:cstheme="majorHAnsi"/>
                <w:szCs w:val="18"/>
                <w:lang w:eastAsia="ja-JP"/>
              </w:rPr>
              <w:t>25-8</w:t>
            </w:r>
          </w:p>
        </w:tc>
        <w:tc>
          <w:tcPr>
            <w:tcW w:w="1559" w:type="dxa"/>
            <w:tcBorders>
              <w:top w:val="single" w:sz="4" w:space="0" w:color="auto"/>
              <w:left w:val="single" w:sz="4" w:space="0" w:color="auto"/>
              <w:bottom w:val="single" w:sz="4" w:space="0" w:color="auto"/>
              <w:right w:val="single" w:sz="4" w:space="0" w:color="auto"/>
            </w:tcBorders>
            <w:hideMark/>
          </w:tcPr>
          <w:p w14:paraId="5B608734" w14:textId="77777777" w:rsidR="007A59AA" w:rsidRDefault="007A59AA" w:rsidP="000F06DD">
            <w:pPr>
              <w:pStyle w:val="TAL"/>
              <w:rPr>
                <w:rFonts w:eastAsia="Times New Roman"/>
                <w:lang w:eastAsia="ja-JP"/>
              </w:rPr>
            </w:pPr>
            <w:r>
              <w:t>Semi-static HARQ-ACK codebook for sub-slot PUCCH</w:t>
            </w:r>
          </w:p>
        </w:tc>
        <w:tc>
          <w:tcPr>
            <w:tcW w:w="6371" w:type="dxa"/>
            <w:tcBorders>
              <w:top w:val="single" w:sz="4" w:space="0" w:color="auto"/>
              <w:left w:val="single" w:sz="4" w:space="0" w:color="auto"/>
              <w:bottom w:val="single" w:sz="4" w:space="0" w:color="auto"/>
              <w:right w:val="single" w:sz="4" w:space="0" w:color="auto"/>
            </w:tcBorders>
            <w:hideMark/>
          </w:tcPr>
          <w:p w14:paraId="212FC097" w14:textId="7B872757" w:rsidR="007A59AA" w:rsidRDefault="007A59AA" w:rsidP="000F06DD">
            <w:pPr>
              <w:autoSpaceDE w:val="0"/>
              <w:autoSpaceDN w:val="0"/>
              <w:adjustRightInd w:val="0"/>
              <w:snapToGrid w:val="0"/>
              <w:spacing w:afterLines="50" w:after="120"/>
              <w:contextualSpacing/>
              <w:jc w:val="both"/>
              <w:rPr>
                <w:rFonts w:asciiTheme="majorHAnsi" w:eastAsia="Times New Roman" w:hAnsiTheme="majorHAnsi" w:cstheme="majorHAnsi"/>
                <w:sz w:val="18"/>
                <w:szCs w:val="18"/>
              </w:rPr>
            </w:pPr>
            <w:r>
              <w:rPr>
                <w:rFonts w:asciiTheme="majorHAnsi" w:hAnsiTheme="majorHAnsi" w:cstheme="majorHAnsi"/>
                <w:sz w:val="18"/>
                <w:szCs w:val="18"/>
              </w:rPr>
              <w:t>Semi-static (Type 1) HARQ-ACK codebook for sub-slot based PUCCH configuration</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3FFC2D82" w14:textId="77777777" w:rsidR="007A59AA" w:rsidRDefault="007A59AA" w:rsidP="000F06DD">
            <w:pPr>
              <w:pStyle w:val="TAL"/>
            </w:pPr>
            <w:r>
              <w:t>4</w:t>
            </w:r>
            <w:commentRangeStart w:id="30"/>
            <w:r>
              <w:t>-</w:t>
            </w:r>
            <w:commentRangeEnd w:id="30"/>
            <w:r>
              <w:rPr>
                <w:rStyle w:val="af5"/>
                <w:rFonts w:ascii="Times New Roman" w:eastAsiaTheme="minorEastAsia" w:hAnsi="Times New Roman"/>
              </w:rPr>
              <w:commentReference w:id="30"/>
            </w:r>
            <w:r>
              <w:t>11</w:t>
            </w:r>
          </w:p>
          <w:p w14:paraId="486AA719" w14:textId="77777777" w:rsidR="007A59AA" w:rsidRDefault="007A59AA" w:rsidP="000F06DD">
            <w:pPr>
              <w:pStyle w:val="TAL"/>
            </w:pPr>
            <w:r>
              <w:t>1</w:t>
            </w:r>
            <w:commentRangeStart w:id="31"/>
            <w:r>
              <w:t>1</w:t>
            </w:r>
            <w:commentRangeEnd w:id="31"/>
            <w:r>
              <w:rPr>
                <w:rStyle w:val="af5"/>
                <w:rFonts w:ascii="Times New Roman" w:eastAsiaTheme="minorEastAsia" w:hAnsi="Times New Roman"/>
              </w:rPr>
              <w:commentReference w:id="31"/>
            </w:r>
            <w:r>
              <w:t>-3</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3E993FE0" w14:textId="77777777" w:rsidR="007A59AA" w:rsidRDefault="007A59AA" w:rsidP="000F06D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8344D64" w14:textId="77777777" w:rsidR="007A59AA" w:rsidRDefault="007A59AA" w:rsidP="000F06DD">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89C714" w14:textId="77777777" w:rsidR="007A59AA" w:rsidRDefault="007A59AA" w:rsidP="000F06D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5A70443" w14:textId="77777777" w:rsidR="007A59AA" w:rsidRDefault="007A59AA" w:rsidP="000F06DD">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35B4872" w14:textId="77777777" w:rsidR="007A59AA" w:rsidRDefault="007A59AA" w:rsidP="000F06DD">
            <w:pPr>
              <w:pStyle w:val="TAL"/>
              <w:rPr>
                <w:rFonts w:asciiTheme="majorHAnsi" w:hAnsiTheme="majorHAnsi" w:cstheme="majorHAnsi"/>
                <w:szCs w:val="18"/>
              </w:rPr>
            </w:pPr>
            <w:r>
              <w:rPr>
                <w:rFonts w:asciiTheme="majorHAnsi" w:hAnsiTheme="majorHAnsi" w:cstheme="majorHAnsi"/>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2FF7098B" w14:textId="77777777" w:rsidR="007A59AA" w:rsidRDefault="007A59AA" w:rsidP="000F06DD">
            <w:pPr>
              <w:pStyle w:val="TAL"/>
              <w:rPr>
                <w:rFonts w:asciiTheme="majorHAnsi" w:hAnsiTheme="majorHAnsi" w:cstheme="majorHAnsi"/>
                <w:szCs w:val="18"/>
              </w:rPr>
            </w:pPr>
            <w:r>
              <w:rPr>
                <w:rFonts w:asciiTheme="majorHAnsi" w:hAnsiTheme="majorHAnsi" w:cstheme="majorHAnsi"/>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3335E1F4" w14:textId="77777777" w:rsidR="007A59AA" w:rsidRDefault="007A59AA" w:rsidP="000F06DD">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352A19EB" w14:textId="77777777" w:rsidR="007A59AA" w:rsidRDefault="007A59AA" w:rsidP="000F06DD">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2B3122C4" w14:textId="77777777" w:rsidR="007A59AA" w:rsidRDefault="007A59AA" w:rsidP="000F06DD">
            <w:pPr>
              <w:pStyle w:val="TAL"/>
              <w:rPr>
                <w:rFonts w:asciiTheme="majorHAnsi" w:hAnsiTheme="majorHAnsi" w:cstheme="majorHAnsi"/>
                <w:szCs w:val="18"/>
              </w:rPr>
            </w:pPr>
            <w:r>
              <w:rPr>
                <w:rFonts w:asciiTheme="majorHAnsi" w:hAnsiTheme="majorHAnsi" w:cstheme="majorHAnsi"/>
                <w:szCs w:val="18"/>
              </w:rPr>
              <w:t>Optional with capability signaling</w:t>
            </w:r>
          </w:p>
        </w:tc>
      </w:tr>
    </w:tbl>
    <w:p w14:paraId="5848552E" w14:textId="69F8BAE6" w:rsidR="007A59AA" w:rsidRDefault="007A59AA" w:rsidP="001D23FA">
      <w:pPr>
        <w:spacing w:afterLines="50" w:after="120"/>
        <w:jc w:val="both"/>
        <w:rPr>
          <w:sz w:val="22"/>
          <w:lang w:val="en-US"/>
        </w:rPr>
      </w:pPr>
    </w:p>
    <w:p w14:paraId="7385A881" w14:textId="5921C628" w:rsidR="003E3A14" w:rsidRDefault="003E3A14" w:rsidP="003E3A14">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CA4349">
        <w:rPr>
          <w:sz w:val="22"/>
          <w:lang w:val="en-US"/>
        </w:rPr>
        <w:t>7</w:t>
      </w:r>
      <w:r>
        <w:rPr>
          <w:sz w:val="22"/>
          <w:lang w:val="en-US"/>
        </w:rPr>
        <w:t>-e meeting.</w:t>
      </w:r>
    </w:p>
    <w:tbl>
      <w:tblPr>
        <w:tblStyle w:val="afd"/>
        <w:tblW w:w="0" w:type="auto"/>
        <w:tblLook w:val="04A0" w:firstRow="1" w:lastRow="0" w:firstColumn="1" w:lastColumn="0" w:noHBand="0" w:noVBand="1"/>
      </w:tblPr>
      <w:tblGrid>
        <w:gridCol w:w="621"/>
        <w:gridCol w:w="1831"/>
        <w:gridCol w:w="19931"/>
      </w:tblGrid>
      <w:tr w:rsidR="00D44E1D" w14:paraId="32919B5A" w14:textId="77777777" w:rsidTr="000F06DD">
        <w:tc>
          <w:tcPr>
            <w:tcW w:w="621" w:type="dxa"/>
          </w:tcPr>
          <w:p w14:paraId="7ECA0FEB" w14:textId="0FAC1AEE" w:rsidR="00D44E1D" w:rsidRDefault="00D44E1D" w:rsidP="00D44E1D">
            <w:pPr>
              <w:spacing w:afterLines="50" w:after="120"/>
              <w:jc w:val="both"/>
              <w:rPr>
                <w:rFonts w:eastAsia="ＭＳ 明朝"/>
                <w:sz w:val="22"/>
              </w:rPr>
            </w:pPr>
            <w:r>
              <w:rPr>
                <w:rFonts w:eastAsia="ＭＳ 明朝" w:hint="eastAsia"/>
                <w:sz w:val="22"/>
              </w:rPr>
              <w:t>[</w:t>
            </w:r>
            <w:r>
              <w:rPr>
                <w:rFonts w:eastAsia="ＭＳ 明朝"/>
                <w:sz w:val="22"/>
              </w:rPr>
              <w:t>2]</w:t>
            </w:r>
          </w:p>
        </w:tc>
        <w:tc>
          <w:tcPr>
            <w:tcW w:w="1831" w:type="dxa"/>
          </w:tcPr>
          <w:p w14:paraId="28D1A914" w14:textId="5891E238" w:rsidR="00D44E1D" w:rsidRDefault="00D44E1D" w:rsidP="00D44E1D">
            <w:pPr>
              <w:spacing w:afterLines="50" w:after="120"/>
              <w:jc w:val="both"/>
              <w:rPr>
                <w:sz w:val="22"/>
                <w:lang w:val="en-US"/>
              </w:rPr>
            </w:pPr>
            <w:r w:rsidRPr="00C8744C">
              <w:rPr>
                <w:rFonts w:eastAsia="ＭＳ 明朝"/>
                <w:sz w:val="22"/>
                <w:lang w:val="en-US"/>
              </w:rPr>
              <w:t>Huawei, HiSilicon</w:t>
            </w:r>
          </w:p>
        </w:tc>
        <w:tc>
          <w:tcPr>
            <w:tcW w:w="19931" w:type="dxa"/>
          </w:tcPr>
          <w:p w14:paraId="0E501DBD" w14:textId="1A0A34FB" w:rsidR="00D44E1D" w:rsidRPr="00D44E1D" w:rsidRDefault="00D44E1D" w:rsidP="0020712A">
            <w:pPr>
              <w:pStyle w:val="aff"/>
              <w:numPr>
                <w:ilvl w:val="0"/>
                <w:numId w:val="26"/>
              </w:numPr>
              <w:autoSpaceDE/>
              <w:autoSpaceDN/>
              <w:adjustRightInd/>
              <w:spacing w:after="0" w:line="360" w:lineRule="auto"/>
              <w:ind w:leftChars="0"/>
              <w:contextualSpacing/>
              <w:rPr>
                <w:b/>
                <w:sz w:val="22"/>
                <w:szCs w:val="22"/>
                <w:lang w:eastAsia="zh-CN"/>
              </w:rPr>
            </w:pPr>
            <w:r>
              <w:rPr>
                <w:sz w:val="22"/>
                <w:szCs w:val="22"/>
                <w:lang w:eastAsia="zh-CN"/>
              </w:rPr>
              <w:t>FG 25-8: Change “Per UE” to “P</w:t>
            </w:r>
            <w:r w:rsidRPr="005F7D96">
              <w:rPr>
                <w:rFonts w:eastAsia="SimSun"/>
                <w:iCs/>
                <w:sz w:val="22"/>
                <w:szCs w:val="22"/>
                <w:lang w:eastAsia="zh-CN"/>
              </w:rPr>
              <w:t>er FS</w:t>
            </w:r>
            <w:r>
              <w:rPr>
                <w:rFonts w:eastAsia="SimSun"/>
                <w:iCs/>
                <w:sz w:val="22"/>
                <w:szCs w:val="22"/>
                <w:lang w:eastAsia="zh-CN"/>
              </w:rPr>
              <w:t>”</w:t>
            </w:r>
            <w:r w:rsidRPr="005F7D96">
              <w:rPr>
                <w:iCs/>
                <w:sz w:val="22"/>
                <w:szCs w:val="22"/>
              </w:rPr>
              <w:t xml:space="preserve"> to align with the prerequisite. </w:t>
            </w:r>
          </w:p>
        </w:tc>
      </w:tr>
      <w:tr w:rsidR="00225A5F" w14:paraId="02C8F1CA" w14:textId="77777777" w:rsidTr="000F06DD">
        <w:tc>
          <w:tcPr>
            <w:tcW w:w="621" w:type="dxa"/>
          </w:tcPr>
          <w:p w14:paraId="07F2CF00" w14:textId="0D6FE3C5" w:rsidR="00225A5F" w:rsidRDefault="00225A5F" w:rsidP="00225A5F">
            <w:pPr>
              <w:spacing w:afterLines="50" w:after="120"/>
              <w:jc w:val="both"/>
              <w:rPr>
                <w:rFonts w:eastAsia="ＭＳ 明朝"/>
                <w:sz w:val="22"/>
              </w:rPr>
            </w:pPr>
            <w:r>
              <w:rPr>
                <w:rFonts w:eastAsia="ＭＳ 明朝" w:hint="eastAsia"/>
                <w:sz w:val="22"/>
              </w:rPr>
              <w:t>[</w:t>
            </w:r>
            <w:r>
              <w:rPr>
                <w:rFonts w:eastAsia="ＭＳ 明朝"/>
                <w:sz w:val="22"/>
              </w:rPr>
              <w:t>6]</w:t>
            </w:r>
          </w:p>
        </w:tc>
        <w:tc>
          <w:tcPr>
            <w:tcW w:w="1831" w:type="dxa"/>
          </w:tcPr>
          <w:p w14:paraId="08FBDD7D" w14:textId="1881C2ED" w:rsidR="00225A5F" w:rsidRDefault="00225A5F" w:rsidP="00225A5F">
            <w:pPr>
              <w:spacing w:afterLines="50" w:after="120"/>
              <w:jc w:val="both"/>
              <w:rPr>
                <w:sz w:val="22"/>
                <w:lang w:val="en-US"/>
              </w:rPr>
            </w:pPr>
            <w:r>
              <w:rPr>
                <w:rFonts w:hint="eastAsia"/>
                <w:sz w:val="22"/>
                <w:lang w:val="en-US"/>
              </w:rPr>
              <w:t>E</w:t>
            </w:r>
            <w:r>
              <w:rPr>
                <w:sz w:val="22"/>
                <w:lang w:val="en-US"/>
              </w:rPr>
              <w:t>ricsson</w:t>
            </w:r>
          </w:p>
        </w:tc>
        <w:tc>
          <w:tcPr>
            <w:tcW w:w="19931" w:type="dxa"/>
          </w:tcPr>
          <w:p w14:paraId="4BB55F9A" w14:textId="77777777" w:rsidR="00225A5F" w:rsidRPr="0028343A" w:rsidRDefault="00225A5F" w:rsidP="00225A5F">
            <w:pPr>
              <w:pStyle w:val="aff"/>
              <w:numPr>
                <w:ilvl w:val="0"/>
                <w:numId w:val="10"/>
              </w:numPr>
              <w:overflowPunct/>
              <w:autoSpaceDE/>
              <w:autoSpaceDN/>
              <w:adjustRightInd/>
              <w:spacing w:afterLines="50" w:after="120"/>
              <w:ind w:leftChars="0"/>
              <w:jc w:val="both"/>
              <w:textAlignment w:val="auto"/>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 25-8 should be per UE or per band</w:t>
            </w:r>
            <w:r>
              <w:rPr>
                <w:rFonts w:hint="eastAsia"/>
                <w:b/>
                <w:bCs/>
                <w:szCs w:val="24"/>
              </w:rPr>
              <w:t xml:space="preserve"> </w:t>
            </w:r>
            <w:r>
              <w:rPr>
                <w:b/>
                <w:bCs/>
                <w:szCs w:val="24"/>
              </w:rPr>
              <w:t>or per FSPC</w:t>
            </w:r>
          </w:p>
          <w:tbl>
            <w:tblPr>
              <w:tblStyle w:val="afd"/>
              <w:tblW w:w="5000" w:type="pct"/>
              <w:tblLook w:val="04A0" w:firstRow="1" w:lastRow="0" w:firstColumn="1" w:lastColumn="0" w:noHBand="0" w:noVBand="1"/>
            </w:tblPr>
            <w:tblGrid>
              <w:gridCol w:w="1994"/>
              <w:gridCol w:w="17711"/>
            </w:tblGrid>
            <w:tr w:rsidR="00225A5F" w:rsidRPr="00C32B2C" w14:paraId="43FE640F" w14:textId="77777777" w:rsidTr="00652D47">
              <w:tc>
                <w:tcPr>
                  <w:tcW w:w="506" w:type="pct"/>
                </w:tcPr>
                <w:p w14:paraId="08216998" w14:textId="77777777" w:rsidR="00225A5F" w:rsidRPr="00C32B2C" w:rsidRDefault="00225A5F" w:rsidP="00225A5F">
                  <w:pPr>
                    <w:jc w:val="both"/>
                    <w:rPr>
                      <w:rFonts w:eastAsia="SimSun"/>
                      <w:szCs w:val="21"/>
                      <w:lang w:val="en-US" w:eastAsia="zh-CN"/>
                    </w:rPr>
                  </w:pPr>
                  <w:r w:rsidRPr="00C32B2C">
                    <w:rPr>
                      <w:lang w:val="en-US"/>
                    </w:rPr>
                    <w:t>Ericsson</w:t>
                  </w:r>
                </w:p>
              </w:tc>
              <w:tc>
                <w:tcPr>
                  <w:tcW w:w="4494" w:type="pct"/>
                </w:tcPr>
                <w:p w14:paraId="04DCAD1C" w14:textId="77777777" w:rsidR="00225A5F" w:rsidRPr="00C32B2C" w:rsidRDefault="00225A5F" w:rsidP="00225A5F">
                  <w:pPr>
                    <w:tabs>
                      <w:tab w:val="num" w:pos="1800"/>
                    </w:tabs>
                    <w:rPr>
                      <w:rFonts w:eastAsia="ＭＳ Ｐゴシック"/>
                      <w:lang w:val="en-US"/>
                    </w:rPr>
                  </w:pPr>
                  <w:r w:rsidRPr="00C32B2C">
                    <w:rPr>
                      <w:rFonts w:eastAsia="ＭＳ Ｐゴシック"/>
                      <w:lang w:val="en-US"/>
                    </w:rPr>
                    <w:t xml:space="preserve">Per UE. </w:t>
                  </w:r>
                </w:p>
                <w:p w14:paraId="20E9CA30" w14:textId="77777777" w:rsidR="00225A5F" w:rsidRPr="00C32B2C" w:rsidRDefault="00225A5F" w:rsidP="00225A5F">
                  <w:pPr>
                    <w:tabs>
                      <w:tab w:val="num" w:pos="1800"/>
                    </w:tabs>
                    <w:rPr>
                      <w:rFonts w:eastAsia="ＭＳ Ｐゴシック"/>
                      <w:lang w:val="en-US"/>
                    </w:rPr>
                  </w:pPr>
                  <w:r w:rsidRPr="00C32B2C">
                    <w:rPr>
                      <w:rFonts w:eastAsia="ＭＳ Ｐゴシック"/>
                      <w:lang w:val="en-US"/>
                    </w:rPr>
                    <w:t>Same comment as before: It is not clear how band differentiation would impact the feature and the corresponding testing. Also, considering RAN2 recommendation, FSPC should be avoided as much as possible (</w:t>
                  </w:r>
                  <w:r w:rsidRPr="00C32B2C">
                    <w:rPr>
                      <w:rFonts w:cs="Arial"/>
                      <w:noProof/>
                      <w:szCs w:val="24"/>
                    </w:rPr>
                    <w:t>R2-2002378)</w:t>
                  </w:r>
                </w:p>
              </w:tc>
            </w:tr>
          </w:tbl>
          <w:p w14:paraId="11517E60" w14:textId="77777777" w:rsidR="00225A5F" w:rsidRPr="00350850" w:rsidRDefault="00225A5F" w:rsidP="00225A5F">
            <w:pPr>
              <w:pStyle w:val="Proposal"/>
              <w:numPr>
                <w:ilvl w:val="0"/>
                <w:numId w:val="0"/>
              </w:numPr>
              <w:ind w:left="1701"/>
              <w:rPr>
                <w:rFonts w:ascii="Calibri" w:eastAsia="SimHei" w:hAnsi="Calibri" w:cs="Calibri"/>
                <w:sz w:val="22"/>
              </w:rPr>
            </w:pPr>
          </w:p>
          <w:p w14:paraId="416CB783" w14:textId="1A075397" w:rsidR="00225A5F" w:rsidRPr="00225A5F" w:rsidRDefault="00225A5F" w:rsidP="00225A5F">
            <w:pPr>
              <w:pStyle w:val="Proposal"/>
              <w:widowControl/>
              <w:rPr>
                <w:rFonts w:ascii="Calibri" w:eastAsia="SimHei" w:hAnsi="Calibri" w:cs="Calibri"/>
                <w:sz w:val="22"/>
              </w:rPr>
            </w:pPr>
            <w:bookmarkStart w:id="32" w:name="_Toc87071420"/>
            <w:r>
              <w:lastRenderedPageBreak/>
              <w:t>Adopt “Per UE” type for FG 25-8.</w:t>
            </w:r>
            <w:bookmarkEnd w:id="32"/>
          </w:p>
        </w:tc>
      </w:tr>
      <w:tr w:rsidR="00DA3FBB" w14:paraId="5573865A" w14:textId="77777777" w:rsidTr="000F06DD">
        <w:tc>
          <w:tcPr>
            <w:tcW w:w="621" w:type="dxa"/>
          </w:tcPr>
          <w:p w14:paraId="74D47703" w14:textId="5D1663B7" w:rsidR="00DA3FBB" w:rsidRDefault="00DA3FBB" w:rsidP="00DA3FBB">
            <w:pPr>
              <w:spacing w:afterLines="50" w:after="120"/>
              <w:jc w:val="both"/>
              <w:rPr>
                <w:rFonts w:eastAsia="ＭＳ 明朝"/>
                <w:sz w:val="22"/>
              </w:rPr>
            </w:pPr>
            <w:r>
              <w:rPr>
                <w:rFonts w:eastAsia="ＭＳ 明朝" w:hint="eastAsia"/>
                <w:sz w:val="22"/>
              </w:rPr>
              <w:lastRenderedPageBreak/>
              <w:t>[</w:t>
            </w:r>
            <w:r>
              <w:rPr>
                <w:rFonts w:eastAsia="ＭＳ 明朝"/>
                <w:sz w:val="22"/>
              </w:rPr>
              <w:t>10]</w:t>
            </w:r>
          </w:p>
        </w:tc>
        <w:tc>
          <w:tcPr>
            <w:tcW w:w="1831" w:type="dxa"/>
          </w:tcPr>
          <w:p w14:paraId="15E6B557" w14:textId="3EFC4783" w:rsidR="00DA3FBB" w:rsidRDefault="00DA3FBB" w:rsidP="00DA3FBB">
            <w:pPr>
              <w:spacing w:afterLines="50" w:after="120"/>
              <w:jc w:val="both"/>
              <w:rPr>
                <w:sz w:val="22"/>
                <w:lang w:val="en-US"/>
              </w:rPr>
            </w:pPr>
            <w:r>
              <w:rPr>
                <w:rFonts w:hint="eastAsia"/>
                <w:sz w:val="22"/>
                <w:lang w:val="en-US"/>
              </w:rPr>
              <w:t>A</w:t>
            </w:r>
            <w:r>
              <w:rPr>
                <w:sz w:val="22"/>
                <w:lang w:val="en-US"/>
              </w:rPr>
              <w:t>pple</w:t>
            </w:r>
          </w:p>
        </w:tc>
        <w:tc>
          <w:tcPr>
            <w:tcW w:w="19931" w:type="dxa"/>
          </w:tcPr>
          <w:p w14:paraId="6F5032DF" w14:textId="77777777" w:rsidR="00DA3FBB" w:rsidRDefault="00DA3FBB" w:rsidP="00DA3FBB">
            <w:pPr>
              <w:rPr>
                <w:szCs w:val="24"/>
                <w:lang w:eastAsia="zh-CN"/>
              </w:rPr>
            </w:pPr>
            <w:r w:rsidRPr="00FB5F52">
              <w:rPr>
                <w:szCs w:val="24"/>
                <w:lang w:eastAsia="zh-CN"/>
              </w:rPr>
              <w:t xml:space="preserve">Given many details for Rel-17 design are still to be agreed, in general all the component descriptions should be enclosed in brackets to avoid premature discussion on them. </w:t>
            </w:r>
          </w:p>
          <w:p w14:paraId="72BC7D62" w14:textId="77777777" w:rsidR="00DA3FBB" w:rsidRDefault="00DA3FBB" w:rsidP="00DA3FBB">
            <w:pPr>
              <w:rPr>
                <w:szCs w:val="24"/>
                <w:lang w:eastAsia="zh-CN"/>
              </w:rPr>
            </w:pPr>
            <w:r w:rsidRPr="00FB5F52">
              <w:rPr>
                <w:szCs w:val="24"/>
                <w:lang w:eastAsia="zh-CN"/>
              </w:rPr>
              <w:t>As for UE capability’s granularity, URLLC features tend to be complicated from the perspective of UE implementation</w:t>
            </w:r>
            <w:r>
              <w:rPr>
                <w:szCs w:val="24"/>
                <w:lang w:eastAsia="zh-CN"/>
              </w:rPr>
              <w:t>.</w:t>
            </w:r>
            <w:r w:rsidRPr="00FB5F52">
              <w:rPr>
                <w:szCs w:val="24"/>
                <w:lang w:eastAsia="zh-CN"/>
              </w:rPr>
              <w:t xml:space="preserve"> </w:t>
            </w:r>
            <w:r>
              <w:rPr>
                <w:szCs w:val="24"/>
                <w:lang w:eastAsia="zh-CN"/>
              </w:rPr>
              <w:t>T</w:t>
            </w:r>
            <w:r w:rsidRPr="00FB5F52">
              <w:rPr>
                <w:szCs w:val="24"/>
                <w:lang w:eastAsia="zh-CN"/>
              </w:rPr>
              <w:t xml:space="preserve">he “per UE” designation can lead to UE implementation efforts for no apparent use cases, so its use should be </w:t>
            </w:r>
            <w:r>
              <w:rPr>
                <w:szCs w:val="24"/>
                <w:lang w:eastAsia="zh-CN"/>
              </w:rPr>
              <w:t>adequately</w:t>
            </w:r>
            <w:r w:rsidRPr="00FB5F52">
              <w:rPr>
                <w:szCs w:val="24"/>
                <w:lang w:eastAsia="zh-CN"/>
              </w:rPr>
              <w:t xml:space="preserve"> justified. </w:t>
            </w:r>
          </w:p>
          <w:p w14:paraId="648EABE3" w14:textId="77777777" w:rsidR="00DA3FBB" w:rsidRDefault="00DA3FBB" w:rsidP="0020712A">
            <w:pPr>
              <w:pStyle w:val="aff"/>
              <w:numPr>
                <w:ilvl w:val="0"/>
                <w:numId w:val="46"/>
              </w:numPr>
              <w:ind w:leftChars="0"/>
              <w:rPr>
                <w:szCs w:val="24"/>
                <w:lang w:eastAsia="zh-CN"/>
              </w:rPr>
            </w:pPr>
            <w:r>
              <w:rPr>
                <w:szCs w:val="24"/>
                <w:lang w:eastAsia="zh-CN"/>
              </w:rPr>
              <w:t>25-8:</w:t>
            </w:r>
          </w:p>
          <w:p w14:paraId="50651E92" w14:textId="77777777" w:rsidR="00DA3FBB" w:rsidRDefault="00DA3FBB" w:rsidP="0020712A">
            <w:pPr>
              <w:pStyle w:val="aff"/>
              <w:numPr>
                <w:ilvl w:val="1"/>
                <w:numId w:val="46"/>
              </w:numPr>
              <w:ind w:leftChars="0"/>
              <w:rPr>
                <w:szCs w:val="24"/>
                <w:lang w:eastAsia="zh-CN"/>
              </w:rPr>
            </w:pPr>
            <w:r>
              <w:rPr>
                <w:szCs w:val="24"/>
                <w:lang w:eastAsia="zh-CN"/>
              </w:rPr>
              <w:t>Type:</w:t>
            </w:r>
          </w:p>
          <w:p w14:paraId="4EC778D6" w14:textId="3512A1FF" w:rsidR="00DA3FBB" w:rsidRPr="00DA3FBB" w:rsidRDefault="00DA3FBB" w:rsidP="0020712A">
            <w:pPr>
              <w:pStyle w:val="aff"/>
              <w:numPr>
                <w:ilvl w:val="2"/>
                <w:numId w:val="46"/>
              </w:numPr>
              <w:ind w:leftChars="0"/>
              <w:rPr>
                <w:szCs w:val="24"/>
                <w:lang w:eastAsia="zh-CN"/>
              </w:rPr>
            </w:pPr>
            <w:r w:rsidRPr="000A29E6">
              <w:rPr>
                <w:szCs w:val="24"/>
                <w:lang w:eastAsia="zh-CN"/>
              </w:rPr>
              <w:t>Per sub-slot URLLC feature in Rel-16 is per FS, this should be per FS</w:t>
            </w:r>
          </w:p>
        </w:tc>
      </w:tr>
      <w:tr w:rsidR="00673CD6" w14:paraId="4558D73E" w14:textId="77777777" w:rsidTr="000F06DD">
        <w:tc>
          <w:tcPr>
            <w:tcW w:w="621" w:type="dxa"/>
          </w:tcPr>
          <w:p w14:paraId="53F19D6E" w14:textId="3FD2BDC4" w:rsidR="00673CD6" w:rsidRDefault="00673CD6" w:rsidP="00673CD6">
            <w:pPr>
              <w:spacing w:afterLines="50" w:after="120"/>
              <w:jc w:val="both"/>
              <w:rPr>
                <w:rFonts w:eastAsia="ＭＳ 明朝"/>
                <w:sz w:val="22"/>
              </w:rPr>
            </w:pPr>
            <w:r>
              <w:rPr>
                <w:rFonts w:eastAsia="ＭＳ 明朝" w:hint="eastAsia"/>
                <w:sz w:val="22"/>
              </w:rPr>
              <w:t>[</w:t>
            </w:r>
            <w:r>
              <w:rPr>
                <w:rFonts w:eastAsia="ＭＳ 明朝"/>
                <w:sz w:val="22"/>
              </w:rPr>
              <w:t>11]</w:t>
            </w:r>
          </w:p>
        </w:tc>
        <w:tc>
          <w:tcPr>
            <w:tcW w:w="1831" w:type="dxa"/>
          </w:tcPr>
          <w:p w14:paraId="7731732D" w14:textId="12C6ECD6" w:rsidR="00673CD6" w:rsidRDefault="00673CD6" w:rsidP="00673CD6">
            <w:pPr>
              <w:spacing w:afterLines="50" w:after="120"/>
              <w:jc w:val="both"/>
              <w:rPr>
                <w:sz w:val="22"/>
                <w:lang w:val="en-US"/>
              </w:rPr>
            </w:pPr>
            <w:r w:rsidRPr="00C8744C">
              <w:rPr>
                <w:rFonts w:eastAsia="ＭＳ 明朝"/>
                <w:sz w:val="22"/>
                <w:lang w:val="en-US"/>
              </w:rPr>
              <w:t>NTT DOCOMO, INC.</w:t>
            </w:r>
          </w:p>
        </w:tc>
        <w:tc>
          <w:tcPr>
            <w:tcW w:w="19931" w:type="dxa"/>
          </w:tcPr>
          <w:p w14:paraId="03014BB0" w14:textId="77777777" w:rsidR="00673CD6" w:rsidRDefault="00673CD6" w:rsidP="0020712A">
            <w:pPr>
              <w:pStyle w:val="aff"/>
              <w:numPr>
                <w:ilvl w:val="0"/>
                <w:numId w:val="18"/>
              </w:numPr>
              <w:snapToGrid w:val="0"/>
              <w:spacing w:afterLines="50" w:after="120"/>
              <w:ind w:leftChars="0"/>
              <w:jc w:val="both"/>
              <w:rPr>
                <w:rFonts w:eastAsiaTheme="minorEastAsia"/>
                <w:sz w:val="22"/>
                <w:szCs w:val="22"/>
              </w:rPr>
            </w:pPr>
            <w:r>
              <w:rPr>
                <w:rFonts w:eastAsiaTheme="minorEastAsia" w:hint="eastAsia"/>
                <w:sz w:val="22"/>
                <w:szCs w:val="22"/>
              </w:rPr>
              <w:t>FG 25-</w:t>
            </w:r>
            <w:r>
              <w:rPr>
                <w:rFonts w:eastAsiaTheme="minorEastAsia"/>
                <w:sz w:val="22"/>
                <w:szCs w:val="22"/>
              </w:rPr>
              <w:t>8:</w:t>
            </w:r>
            <w:r w:rsidRPr="001C3240">
              <w:t xml:space="preserve"> </w:t>
            </w:r>
            <w:r w:rsidRPr="000934B5">
              <w:rPr>
                <w:rFonts w:eastAsiaTheme="minorEastAsia"/>
                <w:sz w:val="22"/>
                <w:szCs w:val="22"/>
              </w:rPr>
              <w:t>Semi-static HARQ-ACK codebook for sub-slot PUCCH</w:t>
            </w:r>
          </w:p>
          <w:p w14:paraId="63C1599B" w14:textId="77777777" w:rsidR="00673CD6" w:rsidRDefault="00673CD6" w:rsidP="0020712A">
            <w:pPr>
              <w:pStyle w:val="aff"/>
              <w:numPr>
                <w:ilvl w:val="1"/>
                <w:numId w:val="18"/>
              </w:numPr>
              <w:snapToGrid w:val="0"/>
              <w:spacing w:afterLines="50" w:after="120"/>
              <w:ind w:leftChars="0"/>
              <w:jc w:val="both"/>
              <w:rPr>
                <w:rFonts w:eastAsiaTheme="minorEastAsia"/>
                <w:sz w:val="22"/>
                <w:szCs w:val="22"/>
              </w:rPr>
            </w:pPr>
            <w:r>
              <w:rPr>
                <w:rFonts w:eastAsiaTheme="minorEastAsia"/>
                <w:sz w:val="22"/>
                <w:szCs w:val="22"/>
              </w:rPr>
              <w:t>Type should be per UE</w:t>
            </w:r>
          </w:p>
          <w:p w14:paraId="3F1C8CF8" w14:textId="579C5468" w:rsidR="00673CD6" w:rsidRPr="00673CD6" w:rsidRDefault="00673CD6" w:rsidP="0020712A">
            <w:pPr>
              <w:pStyle w:val="aff"/>
              <w:numPr>
                <w:ilvl w:val="1"/>
                <w:numId w:val="18"/>
              </w:numPr>
              <w:snapToGrid w:val="0"/>
              <w:spacing w:afterLines="50" w:after="120"/>
              <w:ind w:leftChars="0"/>
              <w:jc w:val="both"/>
              <w:rPr>
                <w:rFonts w:eastAsiaTheme="minorEastAsia"/>
                <w:sz w:val="22"/>
                <w:szCs w:val="22"/>
              </w:rPr>
            </w:pPr>
            <w:r w:rsidRPr="007E0A59">
              <w:rPr>
                <w:rFonts w:eastAsiaTheme="minorEastAsia"/>
                <w:sz w:val="22"/>
                <w:szCs w:val="22"/>
              </w:rPr>
              <w:t>FGs 4-11 and 11-3 can be kept as prerequisite feature groups.</w:t>
            </w:r>
          </w:p>
        </w:tc>
      </w:tr>
      <w:tr w:rsidR="00092FFC" w14:paraId="395BC94D" w14:textId="77777777" w:rsidTr="000F06DD">
        <w:tc>
          <w:tcPr>
            <w:tcW w:w="621" w:type="dxa"/>
          </w:tcPr>
          <w:p w14:paraId="5C7D92E2" w14:textId="2EB3B2EB" w:rsidR="00092FFC" w:rsidRDefault="00092FFC" w:rsidP="00092FFC">
            <w:pPr>
              <w:spacing w:afterLines="50" w:after="120"/>
              <w:jc w:val="both"/>
              <w:rPr>
                <w:rFonts w:eastAsia="ＭＳ 明朝"/>
                <w:sz w:val="22"/>
              </w:rPr>
            </w:pPr>
            <w:r>
              <w:rPr>
                <w:rFonts w:eastAsia="ＭＳ 明朝" w:hint="eastAsia"/>
                <w:sz w:val="22"/>
              </w:rPr>
              <w:t>[</w:t>
            </w:r>
            <w:r>
              <w:rPr>
                <w:rFonts w:eastAsia="ＭＳ 明朝"/>
                <w:sz w:val="22"/>
              </w:rPr>
              <w:t>12]</w:t>
            </w:r>
          </w:p>
        </w:tc>
        <w:tc>
          <w:tcPr>
            <w:tcW w:w="1831" w:type="dxa"/>
          </w:tcPr>
          <w:p w14:paraId="5878E202" w14:textId="3EE3BAFC" w:rsidR="00092FFC" w:rsidRDefault="00092FFC" w:rsidP="00092FFC">
            <w:pPr>
              <w:spacing w:afterLines="50" w:after="120"/>
              <w:jc w:val="both"/>
              <w:rPr>
                <w:sz w:val="22"/>
                <w:lang w:val="en-US"/>
              </w:rPr>
            </w:pPr>
            <w:r w:rsidRPr="0045337A">
              <w:rPr>
                <w:rFonts w:eastAsia="ＭＳ 明朝"/>
                <w:sz w:val="22"/>
                <w:lang w:val="en-US"/>
              </w:rPr>
              <w:t>Qualcomm Incorporated</w:t>
            </w:r>
          </w:p>
        </w:tc>
        <w:tc>
          <w:tcPr>
            <w:tcW w:w="19931" w:type="dxa"/>
          </w:tcPr>
          <w:p w14:paraId="418938AD" w14:textId="77777777" w:rsidR="00092FFC" w:rsidRDefault="00092FFC" w:rsidP="00092FFC">
            <w:pPr>
              <w:rPr>
                <w:rFonts w:eastAsiaTheme="minorEastAsia"/>
                <w:sz w:val="22"/>
                <w:lang w:val="en-US"/>
              </w:rPr>
            </w:pPr>
            <w:r w:rsidRPr="004B4911">
              <w:t>First of all, it is observed that the type of many features is “per UE” in R1-2108679. We think this is very problematic. If we make a feature per-UE, then we make it a necessity that the UE implements and tests the feature in unlicensed (unconditionally) and in NTN (conditioned on how NTN features will be handled in general).  As long as unlicensed base stations don't get this feature implemented, testing is not possible, and the feature is going to get effectively disabled across the board.</w:t>
            </w:r>
            <w:r>
              <w:t xml:space="preserve"> </w:t>
            </w:r>
          </w:p>
          <w:p w14:paraId="48502A9A" w14:textId="77777777" w:rsidR="00092FFC" w:rsidRDefault="00092FFC" w:rsidP="00092FFC">
            <w:pPr>
              <w:spacing w:after="120"/>
              <w:jc w:val="both"/>
              <w:rPr>
                <w:rFonts w:eastAsia="Malgun Gothic" w:cs="Batang"/>
                <w:sz w:val="22"/>
                <w:szCs w:val="22"/>
                <w:lang w:val="en-US" w:eastAsia="en-US"/>
              </w:rPr>
            </w:pPr>
            <w:r>
              <w:rPr>
                <w:rFonts w:eastAsia="Malgun Gothic" w:cs="Batang"/>
                <w:sz w:val="22"/>
                <w:szCs w:val="22"/>
                <w:lang w:val="en-US" w:eastAsia="en-US"/>
              </w:rPr>
              <w:t xml:space="preserve">Due to the above concern, we make the following proposal. </w:t>
            </w:r>
          </w:p>
          <w:p w14:paraId="467F230C" w14:textId="77777777" w:rsidR="00092FFC" w:rsidRDefault="00092FFC" w:rsidP="00092FFC">
            <w:pPr>
              <w:spacing w:after="120"/>
              <w:jc w:val="both"/>
              <w:rPr>
                <w:rFonts w:eastAsia="Malgun Gothic" w:cs="Batang"/>
                <w:sz w:val="22"/>
                <w:szCs w:val="22"/>
                <w:lang w:val="en-US" w:eastAsia="en-US"/>
              </w:rPr>
            </w:pPr>
            <w:r w:rsidRPr="00DF648E">
              <w:rPr>
                <w:rFonts w:eastAsia="Malgun Gothic" w:cs="Batang"/>
                <w:b/>
                <w:i/>
                <w:sz w:val="22"/>
                <w:szCs w:val="22"/>
                <w:u w:val="single"/>
                <w:lang w:val="en-US" w:eastAsia="en-US"/>
              </w:rPr>
              <w:t xml:space="preserve">Proposal </w:t>
            </w:r>
            <w:r>
              <w:rPr>
                <w:rFonts w:eastAsia="Malgun Gothic" w:cs="Batang"/>
                <w:b/>
                <w:i/>
                <w:sz w:val="22"/>
                <w:szCs w:val="22"/>
                <w:u w:val="single"/>
                <w:lang w:val="en-US" w:eastAsia="en-US"/>
              </w:rPr>
              <w:t>1</w:t>
            </w:r>
            <w:r w:rsidRPr="00DF648E">
              <w:rPr>
                <w:rFonts w:eastAsia="Malgun Gothic" w:cs="Batang"/>
                <w:b/>
                <w:i/>
                <w:sz w:val="22"/>
                <w:szCs w:val="22"/>
                <w:u w:val="single"/>
                <w:lang w:val="en-US" w:eastAsia="en-US"/>
              </w:rPr>
              <w:t>:</w:t>
            </w:r>
            <w:r>
              <w:rPr>
                <w:rFonts w:eastAsia="Malgun Gothic" w:cs="Batang"/>
                <w:sz w:val="22"/>
                <w:szCs w:val="22"/>
                <w:lang w:val="en-US" w:eastAsia="en-US"/>
              </w:rPr>
              <w:t xml:space="preserve"> </w:t>
            </w:r>
            <w:r w:rsidRPr="00DF648E">
              <w:rPr>
                <w:rFonts w:eastAsia="Times New Roman"/>
                <w:b/>
                <w:sz w:val="22"/>
                <w:szCs w:val="22"/>
              </w:rPr>
              <w:t xml:space="preserve">Unless otherwise stated, the type for a UE feature should be at least per band (if not </w:t>
            </w:r>
            <w:r w:rsidRPr="00DF648E">
              <w:rPr>
                <w:rFonts w:eastAsia="Times New Roman"/>
                <w:b/>
                <w:bCs/>
                <w:sz w:val="22"/>
                <w:szCs w:val="22"/>
              </w:rPr>
              <w:t>with finer granularity type</w:t>
            </w:r>
            <w:r w:rsidRPr="00DF648E">
              <w:rPr>
                <w:rFonts w:eastAsia="Times New Roman"/>
                <w:b/>
                <w:sz w:val="22"/>
                <w:szCs w:val="22"/>
              </w:rPr>
              <w:t xml:space="preserve">), given the </w:t>
            </w:r>
            <w:r>
              <w:rPr>
                <w:rFonts w:eastAsia="Times New Roman"/>
                <w:b/>
                <w:bCs/>
                <w:sz w:val="22"/>
                <w:szCs w:val="22"/>
              </w:rPr>
              <w:t xml:space="preserve">potential UE </w:t>
            </w:r>
            <w:r w:rsidRPr="00AD5285">
              <w:rPr>
                <w:rFonts w:eastAsia="Times New Roman"/>
                <w:b/>
                <w:bCs/>
                <w:sz w:val="22"/>
                <w:szCs w:val="22"/>
              </w:rPr>
              <w:t>testing</w:t>
            </w:r>
            <w:r>
              <w:rPr>
                <w:rFonts w:eastAsia="Times New Roman"/>
                <w:b/>
                <w:bCs/>
                <w:sz w:val="22"/>
                <w:szCs w:val="22"/>
              </w:rPr>
              <w:t xml:space="preserve"> </w:t>
            </w:r>
            <w:r w:rsidRPr="00DF648E">
              <w:rPr>
                <w:rFonts w:eastAsia="Times New Roman"/>
                <w:b/>
                <w:sz w:val="22"/>
                <w:szCs w:val="22"/>
              </w:rPr>
              <w:t xml:space="preserve">differentiation </w:t>
            </w:r>
            <w:r w:rsidRPr="00AD5285">
              <w:rPr>
                <w:rFonts w:eastAsia="Times New Roman"/>
                <w:b/>
                <w:bCs/>
                <w:sz w:val="22"/>
                <w:szCs w:val="22"/>
              </w:rPr>
              <w:t>among</w:t>
            </w:r>
            <w:r w:rsidRPr="00DF648E">
              <w:rPr>
                <w:rFonts w:eastAsia="Times New Roman"/>
                <w:b/>
                <w:sz w:val="22"/>
                <w:szCs w:val="22"/>
              </w:rPr>
              <w:t xml:space="preserve"> </w:t>
            </w:r>
            <w:r w:rsidRPr="00DF648E">
              <w:rPr>
                <w:rFonts w:eastAsia="Times New Roman"/>
                <w:b/>
                <w:bCs/>
                <w:sz w:val="22"/>
                <w:szCs w:val="22"/>
              </w:rPr>
              <w:t>license</w:t>
            </w:r>
            <w:r>
              <w:rPr>
                <w:rFonts w:eastAsia="Times New Roman"/>
                <w:b/>
                <w:bCs/>
                <w:sz w:val="22"/>
                <w:szCs w:val="22"/>
              </w:rPr>
              <w:t>d</w:t>
            </w:r>
            <w:r w:rsidRPr="00AD5285">
              <w:rPr>
                <w:rFonts w:eastAsia="Times New Roman"/>
                <w:b/>
                <w:bCs/>
                <w:sz w:val="22"/>
                <w:szCs w:val="22"/>
              </w:rPr>
              <w:t xml:space="preserve">, </w:t>
            </w:r>
            <w:r w:rsidRPr="00DF648E">
              <w:rPr>
                <w:rFonts w:eastAsia="Times New Roman"/>
                <w:b/>
                <w:sz w:val="22"/>
                <w:szCs w:val="22"/>
              </w:rPr>
              <w:t>unlicensed</w:t>
            </w:r>
            <w:r w:rsidRPr="00AD5285">
              <w:rPr>
                <w:rFonts w:eastAsia="Times New Roman"/>
                <w:b/>
                <w:bCs/>
                <w:sz w:val="22"/>
                <w:szCs w:val="22"/>
              </w:rPr>
              <w:t>, and NTN</w:t>
            </w:r>
            <w:r w:rsidRPr="00DF648E">
              <w:rPr>
                <w:rFonts w:eastAsia="Times New Roman"/>
                <w:b/>
                <w:sz w:val="22"/>
                <w:szCs w:val="22"/>
              </w:rPr>
              <w:t xml:space="preserve"> band.</w:t>
            </w:r>
            <w:r>
              <w:rPr>
                <w:rFonts w:eastAsia="Times New Roman"/>
                <w:b/>
                <w:sz w:val="22"/>
                <w:szCs w:val="22"/>
              </w:rPr>
              <w:t xml:space="preserve"> </w:t>
            </w:r>
            <w:r>
              <w:rPr>
                <w:rFonts w:eastAsia="Malgun Gothic" w:cs="Batang"/>
                <w:sz w:val="22"/>
                <w:szCs w:val="22"/>
                <w:lang w:val="en-US" w:eastAsia="en-US"/>
              </w:rPr>
              <w:t xml:space="preserve"> </w:t>
            </w:r>
          </w:p>
          <w:p w14:paraId="15BBB507" w14:textId="77777777" w:rsidR="00092FFC" w:rsidRDefault="00092FFC" w:rsidP="00092FFC">
            <w:pPr>
              <w:spacing w:after="120"/>
              <w:jc w:val="both"/>
              <w:rPr>
                <w:rFonts w:eastAsia="Malgun Gothic" w:cs="Batang"/>
                <w:sz w:val="22"/>
                <w:szCs w:val="22"/>
                <w:lang w:val="en-US" w:eastAsia="en-US"/>
              </w:rPr>
            </w:pPr>
            <w:r>
              <w:rPr>
                <w:rFonts w:eastAsia="Malgun Gothic" w:cs="Batang"/>
                <w:sz w:val="22"/>
                <w:szCs w:val="22"/>
                <w:lang w:val="en-US" w:eastAsia="en-US"/>
              </w:rPr>
              <w:t xml:space="preserve">With regards to 25-8 - </w:t>
            </w:r>
            <w:r w:rsidRPr="00EF54F0">
              <w:rPr>
                <w:rFonts w:eastAsia="Times New Roman"/>
                <w:sz w:val="22"/>
                <w:szCs w:val="22"/>
              </w:rPr>
              <w:t>Semi-static HARQ-ACK codebook for sub-slot PUCCH</w:t>
            </w:r>
            <w:r>
              <w:rPr>
                <w:rFonts w:eastAsia="Times New Roman"/>
                <w:sz w:val="22"/>
                <w:szCs w:val="22"/>
              </w:rPr>
              <w:t xml:space="preserve"> - t</w:t>
            </w:r>
            <w:r>
              <w:rPr>
                <w:rFonts w:eastAsia="Malgun Gothic" w:cs="Batang"/>
                <w:sz w:val="22"/>
                <w:szCs w:val="22"/>
                <w:lang w:val="en-US" w:eastAsia="en-US"/>
              </w:rPr>
              <w:t>he prerequisites are:</w:t>
            </w:r>
          </w:p>
          <w:p w14:paraId="5D1C8942" w14:textId="77777777" w:rsidR="00092FFC" w:rsidRPr="00D67303" w:rsidRDefault="00092FFC" w:rsidP="0020712A">
            <w:pPr>
              <w:pStyle w:val="aff"/>
              <w:numPr>
                <w:ilvl w:val="0"/>
                <w:numId w:val="21"/>
              </w:numPr>
              <w:ind w:leftChars="0"/>
              <w:rPr>
                <w:rFonts w:eastAsia="Times New Roman"/>
                <w:sz w:val="20"/>
                <w:szCs w:val="18"/>
                <w:lang w:val="en-US"/>
              </w:rPr>
            </w:pPr>
            <w:r w:rsidRPr="00D67303">
              <w:rPr>
                <w:rFonts w:eastAsia="Times New Roman"/>
                <w:sz w:val="22"/>
                <w:szCs w:val="18"/>
              </w:rPr>
              <w:t>4-11 (support for semi-static HARQ-ACK feedback) and</w:t>
            </w:r>
          </w:p>
          <w:p w14:paraId="3A730AC6" w14:textId="45BFAE7E" w:rsidR="00092FFC" w:rsidRPr="002E7462" w:rsidRDefault="00092FFC" w:rsidP="0020712A">
            <w:pPr>
              <w:pStyle w:val="aff"/>
              <w:numPr>
                <w:ilvl w:val="0"/>
                <w:numId w:val="21"/>
              </w:numPr>
              <w:ind w:leftChars="0"/>
              <w:rPr>
                <w:rFonts w:eastAsia="Times New Roman"/>
                <w:sz w:val="22"/>
                <w:szCs w:val="18"/>
              </w:rPr>
            </w:pPr>
            <w:r w:rsidRPr="00D67303">
              <w:rPr>
                <w:rFonts w:eastAsia="Times New Roman"/>
                <w:sz w:val="22"/>
                <w:szCs w:val="18"/>
              </w:rPr>
              <w:t xml:space="preserve">11-3 (support for more than 1 PUCCH HARQ within a slot) </w:t>
            </w:r>
          </w:p>
          <w:p w14:paraId="6A711F00" w14:textId="77777777" w:rsidR="00092FFC" w:rsidRPr="00D67303" w:rsidRDefault="00092FFC" w:rsidP="00092FFC">
            <w:pPr>
              <w:rPr>
                <w:rFonts w:eastAsia="Times New Roman"/>
              </w:rPr>
            </w:pPr>
            <w:r w:rsidRPr="00D67303">
              <w:t xml:space="preserve">4-11 </w:t>
            </w:r>
            <w:r w:rsidRPr="00D67303">
              <w:rPr>
                <w:sz w:val="22"/>
              </w:rPr>
              <w:t xml:space="preserve">has </w:t>
            </w:r>
            <w:r w:rsidRPr="00D67303">
              <w:rPr>
                <w:rFonts w:eastAsia="Malgun Gothic" w:cs="Batang"/>
                <w:sz w:val="22"/>
                <w:szCs w:val="22"/>
                <w:lang w:val="en-US" w:eastAsia="en-US"/>
              </w:rPr>
              <w:t>RRC Parent IE</w:t>
            </w:r>
            <w:r w:rsidRPr="00D67303">
              <w:rPr>
                <w:sz w:val="22"/>
              </w:rPr>
              <w:t xml:space="preserve"> </w:t>
            </w:r>
            <w:r w:rsidRPr="00D67303">
              <w:rPr>
                <w:i/>
                <w:iCs/>
                <w:sz w:val="22"/>
                <w:szCs w:val="18"/>
              </w:rPr>
              <w:t>Phy-ParametersCommon</w:t>
            </w:r>
            <w:r w:rsidRPr="00D67303">
              <w:t xml:space="preserve"> and </w:t>
            </w:r>
            <w:r w:rsidRPr="00D67303">
              <w:rPr>
                <w:sz w:val="22"/>
              </w:rPr>
              <w:t>11-3</w:t>
            </w:r>
            <w:r w:rsidRPr="00D67303">
              <w:rPr>
                <w:sz w:val="20"/>
                <w:szCs w:val="18"/>
              </w:rPr>
              <w:t xml:space="preserve"> </w:t>
            </w:r>
            <w:r w:rsidRPr="00D67303">
              <w:rPr>
                <w:i/>
                <w:iCs/>
                <w:sz w:val="22"/>
                <w:szCs w:val="18"/>
              </w:rPr>
              <w:t>FeatureSetUplink-v1610.</w:t>
            </w:r>
          </w:p>
          <w:p w14:paraId="10BF315F" w14:textId="77777777" w:rsidR="00092FFC" w:rsidRPr="00EF54F0" w:rsidRDefault="00092FFC" w:rsidP="00092FFC">
            <w:pPr>
              <w:spacing w:after="120"/>
              <w:jc w:val="both"/>
              <w:rPr>
                <w:rFonts w:eastAsia="Malgun Gothic" w:cs="Batang"/>
                <w:sz w:val="22"/>
                <w:szCs w:val="22"/>
                <w:lang w:val="en-US" w:eastAsia="en-US"/>
              </w:rPr>
            </w:pPr>
            <w:r>
              <w:rPr>
                <w:rFonts w:eastAsia="Malgun Gothic" w:cs="Batang"/>
                <w:sz w:val="22"/>
                <w:szCs w:val="22"/>
                <w:lang w:val="en-US" w:eastAsia="en-US"/>
              </w:rPr>
              <w:t>T</w:t>
            </w:r>
            <w:r w:rsidRPr="00A875AC">
              <w:rPr>
                <w:rFonts w:eastAsia="Malgun Gothic" w:cs="Batang"/>
                <w:sz w:val="22"/>
                <w:szCs w:val="22"/>
                <w:lang w:val="en-US" w:eastAsia="en-US"/>
              </w:rPr>
              <w:t>herefore the feature should be supported per Feature Set per Component Carrier (FSPC).</w:t>
            </w:r>
          </w:p>
          <w:p w14:paraId="308354DF" w14:textId="5A91A626" w:rsidR="00092FFC" w:rsidRPr="00092FFC" w:rsidRDefault="00092FFC" w:rsidP="00092FFC">
            <w:pPr>
              <w:spacing w:after="120"/>
              <w:jc w:val="both"/>
              <w:rPr>
                <w:rFonts w:eastAsiaTheme="minorEastAsia"/>
                <w:b/>
                <w:bCs/>
                <w:sz w:val="22"/>
                <w:szCs w:val="22"/>
              </w:rPr>
            </w:pPr>
            <w:r w:rsidRPr="005E1FEE">
              <w:rPr>
                <w:b/>
                <w:i/>
                <w:sz w:val="22"/>
                <w:szCs w:val="22"/>
                <w:u w:val="single"/>
              </w:rPr>
              <w:t xml:space="preserve">Proposal </w:t>
            </w:r>
            <w:r>
              <w:rPr>
                <w:b/>
                <w:i/>
                <w:sz w:val="22"/>
                <w:szCs w:val="22"/>
                <w:u w:val="single"/>
              </w:rPr>
              <w:t>9</w:t>
            </w:r>
            <w:r w:rsidRPr="005E1FEE">
              <w:rPr>
                <w:b/>
                <w:i/>
                <w:sz w:val="22"/>
                <w:szCs w:val="22"/>
                <w:u w:val="single"/>
              </w:rPr>
              <w:t>:</w:t>
            </w:r>
            <w:r w:rsidRPr="005E1FEE">
              <w:rPr>
                <w:b/>
                <w:i/>
                <w:sz w:val="22"/>
                <w:szCs w:val="22"/>
              </w:rPr>
              <w:t xml:space="preserve"> </w:t>
            </w:r>
            <w:r>
              <w:rPr>
                <w:rFonts w:eastAsia="Times New Roman"/>
                <w:b/>
                <w:bCs/>
                <w:sz w:val="22"/>
                <w:szCs w:val="22"/>
              </w:rPr>
              <w:t>Feature 25-8 (Semi-static HARQ-ACK codebook for sub-slot PUCCH) should be supported per Feature Set Per Component Carrier (FSPC).</w:t>
            </w:r>
          </w:p>
        </w:tc>
      </w:tr>
    </w:tbl>
    <w:p w14:paraId="2E9712C1" w14:textId="77777777" w:rsidR="003E3A14" w:rsidRPr="001F001F" w:rsidRDefault="003E3A14" w:rsidP="003E3A14">
      <w:pPr>
        <w:spacing w:afterLines="50" w:after="120"/>
        <w:jc w:val="both"/>
        <w:rPr>
          <w:sz w:val="22"/>
        </w:rPr>
      </w:pPr>
    </w:p>
    <w:p w14:paraId="0626E6B2" w14:textId="65FAFFD1" w:rsidR="007A59AA" w:rsidRDefault="007A59AA" w:rsidP="001D23FA">
      <w:pPr>
        <w:spacing w:afterLines="50" w:after="120"/>
        <w:jc w:val="both"/>
        <w:rPr>
          <w:sz w:val="22"/>
          <w:lang w:val="en-US"/>
        </w:rPr>
      </w:pPr>
    </w:p>
    <w:p w14:paraId="03E0E165" w14:textId="77777777" w:rsidR="00546044" w:rsidRPr="0061301E" w:rsidRDefault="00546044" w:rsidP="00546044">
      <w:pPr>
        <w:pStyle w:val="2"/>
        <w:rPr>
          <w:b/>
          <w:bCs/>
        </w:rPr>
      </w:pPr>
      <w:r w:rsidRPr="00E00805">
        <w:rPr>
          <w:b/>
          <w:bCs/>
        </w:rPr>
        <w:t>Discussion</w:t>
      </w:r>
    </w:p>
    <w:p w14:paraId="607EA32D" w14:textId="418BFB51" w:rsidR="00E55E9B" w:rsidRPr="0028343A" w:rsidRDefault="00E55E9B" w:rsidP="00E55E9B">
      <w:pPr>
        <w:spacing w:afterLines="50" w:after="120"/>
        <w:jc w:val="both"/>
        <w:rPr>
          <w:b/>
          <w:bCs/>
          <w:szCs w:val="21"/>
          <w:lang w:val="en-US"/>
        </w:rPr>
      </w:pPr>
      <w:r w:rsidRPr="0028343A">
        <w:rPr>
          <w:b/>
          <w:bCs/>
          <w:szCs w:val="21"/>
          <w:highlight w:val="cyan"/>
          <w:lang w:val="en-US"/>
        </w:rPr>
        <w:t xml:space="preserve">Medium priority question </w:t>
      </w:r>
      <w:r w:rsidR="00E908C8">
        <w:rPr>
          <w:b/>
          <w:bCs/>
          <w:szCs w:val="21"/>
          <w:highlight w:val="cyan"/>
          <w:lang w:val="en-US"/>
        </w:rPr>
        <w:t>5</w:t>
      </w:r>
      <w:r w:rsidRPr="0028343A">
        <w:rPr>
          <w:b/>
          <w:bCs/>
          <w:szCs w:val="21"/>
          <w:highlight w:val="cyan"/>
          <w:lang w:val="en-US"/>
        </w:rPr>
        <w:t>-</w:t>
      </w:r>
      <w:r w:rsidR="00F00E43">
        <w:rPr>
          <w:b/>
          <w:bCs/>
          <w:szCs w:val="21"/>
          <w:highlight w:val="cyan"/>
          <w:lang w:val="en-US"/>
        </w:rPr>
        <w:t>1</w:t>
      </w:r>
      <w:r w:rsidRPr="0028343A">
        <w:rPr>
          <w:b/>
          <w:bCs/>
          <w:szCs w:val="21"/>
          <w:highlight w:val="cyan"/>
          <w:lang w:val="en-US"/>
        </w:rPr>
        <w:t>:</w:t>
      </w:r>
    </w:p>
    <w:p w14:paraId="7546D361" w14:textId="4E53501C" w:rsidR="00E55E9B" w:rsidRPr="006E6FEE" w:rsidRDefault="00E55E9B" w:rsidP="00E55E9B">
      <w:pPr>
        <w:pStyle w:val="aff"/>
        <w:numPr>
          <w:ilvl w:val="0"/>
          <w:numId w:val="10"/>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 25-</w:t>
      </w:r>
      <w:r w:rsidR="00E908C8">
        <w:rPr>
          <w:b/>
          <w:bCs/>
          <w:szCs w:val="24"/>
        </w:rPr>
        <w:t>8</w:t>
      </w:r>
      <w:r>
        <w:rPr>
          <w:b/>
          <w:bCs/>
          <w:szCs w:val="24"/>
        </w:rPr>
        <w:t xml:space="preserve"> should be per UE or per </w:t>
      </w:r>
      <w:r w:rsidR="003C0499">
        <w:rPr>
          <w:b/>
          <w:bCs/>
          <w:szCs w:val="24"/>
        </w:rPr>
        <w:t>FS</w:t>
      </w:r>
      <w:r>
        <w:rPr>
          <w:rFonts w:hint="eastAsia"/>
          <w:b/>
          <w:bCs/>
          <w:szCs w:val="24"/>
        </w:rPr>
        <w:t xml:space="preserve"> </w:t>
      </w:r>
      <w:r>
        <w:rPr>
          <w:b/>
          <w:bCs/>
          <w:szCs w:val="24"/>
        </w:rPr>
        <w:t>or per FSPC</w:t>
      </w:r>
    </w:p>
    <w:p w14:paraId="23106A99" w14:textId="22348384" w:rsidR="006E6FEE" w:rsidRPr="006E6FEE" w:rsidRDefault="006E6FEE" w:rsidP="006E6FEE">
      <w:pPr>
        <w:pStyle w:val="aff"/>
        <w:numPr>
          <w:ilvl w:val="1"/>
          <w:numId w:val="10"/>
        </w:numPr>
        <w:spacing w:afterLines="50" w:after="120"/>
        <w:ind w:leftChars="0"/>
        <w:jc w:val="both"/>
        <w:rPr>
          <w:szCs w:val="24"/>
          <w:lang w:val="en-US"/>
        </w:rPr>
      </w:pPr>
      <w:r w:rsidRPr="006E6FEE">
        <w:rPr>
          <w:szCs w:val="24"/>
        </w:rPr>
        <w:t>Per UE</w:t>
      </w:r>
      <w:r w:rsidR="00094796">
        <w:rPr>
          <w:szCs w:val="24"/>
        </w:rPr>
        <w:t>: Ericsson</w:t>
      </w:r>
      <w:r w:rsidR="002E7462">
        <w:rPr>
          <w:szCs w:val="24"/>
        </w:rPr>
        <w:t>, DOCOMO</w:t>
      </w:r>
    </w:p>
    <w:p w14:paraId="5805DDF3" w14:textId="780C714A" w:rsidR="00D92D08" w:rsidRPr="006E6FEE" w:rsidRDefault="00D92D08" w:rsidP="006E6FEE">
      <w:pPr>
        <w:pStyle w:val="aff"/>
        <w:numPr>
          <w:ilvl w:val="1"/>
          <w:numId w:val="10"/>
        </w:numPr>
        <w:spacing w:afterLines="50" w:after="120"/>
        <w:ind w:leftChars="0"/>
        <w:jc w:val="both"/>
        <w:rPr>
          <w:szCs w:val="24"/>
          <w:lang w:val="en-US"/>
        </w:rPr>
      </w:pPr>
      <w:r>
        <w:rPr>
          <w:szCs w:val="24"/>
        </w:rPr>
        <w:t xml:space="preserve">Per FS: </w:t>
      </w:r>
      <w:r w:rsidRPr="00D92D08">
        <w:rPr>
          <w:szCs w:val="24"/>
        </w:rPr>
        <w:t>Huawei, HiSilicon</w:t>
      </w:r>
      <w:r w:rsidR="002E7462">
        <w:rPr>
          <w:szCs w:val="24"/>
        </w:rPr>
        <w:t>, Apple</w:t>
      </w:r>
    </w:p>
    <w:p w14:paraId="468A370F" w14:textId="6B20569C" w:rsidR="006E6FEE" w:rsidRPr="006E6FEE" w:rsidRDefault="006E6FEE" w:rsidP="006E6FEE">
      <w:pPr>
        <w:pStyle w:val="aff"/>
        <w:numPr>
          <w:ilvl w:val="1"/>
          <w:numId w:val="10"/>
        </w:numPr>
        <w:spacing w:afterLines="50" w:after="120"/>
        <w:ind w:leftChars="0"/>
        <w:jc w:val="both"/>
        <w:rPr>
          <w:szCs w:val="24"/>
          <w:lang w:val="en-US"/>
        </w:rPr>
      </w:pPr>
      <w:r w:rsidRPr="006E6FEE">
        <w:rPr>
          <w:szCs w:val="24"/>
        </w:rPr>
        <w:t>Per FSPC</w:t>
      </w:r>
      <w:r w:rsidR="002E7462">
        <w:rPr>
          <w:szCs w:val="24"/>
        </w:rPr>
        <w:t>: Qualcomm</w:t>
      </w:r>
    </w:p>
    <w:tbl>
      <w:tblPr>
        <w:tblStyle w:val="afd"/>
        <w:tblW w:w="5000" w:type="pct"/>
        <w:tblLook w:val="04A0" w:firstRow="1" w:lastRow="0" w:firstColumn="1" w:lastColumn="0" w:noHBand="0" w:noVBand="1"/>
      </w:tblPr>
      <w:tblGrid>
        <w:gridCol w:w="2265"/>
        <w:gridCol w:w="20118"/>
      </w:tblGrid>
      <w:tr w:rsidR="00E55E9B" w:rsidRPr="007F0249" w14:paraId="2FB412A3" w14:textId="77777777" w:rsidTr="000F06DD">
        <w:tc>
          <w:tcPr>
            <w:tcW w:w="506" w:type="pct"/>
            <w:shd w:val="clear" w:color="auto" w:fill="F2F2F2" w:themeFill="background1" w:themeFillShade="F2"/>
          </w:tcPr>
          <w:p w14:paraId="39282EDE" w14:textId="77777777" w:rsidR="00E55E9B" w:rsidRPr="007F0249" w:rsidRDefault="00E55E9B" w:rsidP="000F06DD">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59AD396" w14:textId="77777777" w:rsidR="00E55E9B" w:rsidRPr="007F0249" w:rsidRDefault="00E55E9B" w:rsidP="000F06DD">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C2C8C" w:rsidRPr="007F0249" w14:paraId="11C2774B" w14:textId="77777777" w:rsidTr="000F06DD">
        <w:tc>
          <w:tcPr>
            <w:tcW w:w="506" w:type="pct"/>
          </w:tcPr>
          <w:p w14:paraId="01515B0C" w14:textId="77777777" w:rsidR="007C2C8C" w:rsidRDefault="007C2C8C" w:rsidP="00B24948">
            <w:pPr>
              <w:jc w:val="both"/>
              <w:rPr>
                <w:szCs w:val="21"/>
                <w:lang w:val="en-US"/>
              </w:rPr>
            </w:pPr>
          </w:p>
        </w:tc>
        <w:tc>
          <w:tcPr>
            <w:tcW w:w="4494" w:type="pct"/>
          </w:tcPr>
          <w:p w14:paraId="291E7D87" w14:textId="77777777" w:rsidR="007C2C8C" w:rsidRDefault="007C2C8C" w:rsidP="00B24948">
            <w:pPr>
              <w:rPr>
                <w:szCs w:val="21"/>
                <w:lang w:val="en-US"/>
              </w:rPr>
            </w:pPr>
          </w:p>
        </w:tc>
      </w:tr>
      <w:tr w:rsidR="007C2C8C" w:rsidRPr="007F0249" w14:paraId="24B12B76" w14:textId="77777777" w:rsidTr="000F06DD">
        <w:tc>
          <w:tcPr>
            <w:tcW w:w="506" w:type="pct"/>
          </w:tcPr>
          <w:p w14:paraId="2C6E51E1" w14:textId="77777777" w:rsidR="007C2C8C" w:rsidRDefault="007C2C8C" w:rsidP="00B24948">
            <w:pPr>
              <w:jc w:val="both"/>
              <w:rPr>
                <w:szCs w:val="21"/>
                <w:lang w:val="en-US"/>
              </w:rPr>
            </w:pPr>
          </w:p>
        </w:tc>
        <w:tc>
          <w:tcPr>
            <w:tcW w:w="4494" w:type="pct"/>
          </w:tcPr>
          <w:p w14:paraId="1F47E88D" w14:textId="77777777" w:rsidR="007C2C8C" w:rsidRDefault="007C2C8C" w:rsidP="00B24948">
            <w:pPr>
              <w:rPr>
                <w:szCs w:val="21"/>
                <w:lang w:val="en-US"/>
              </w:rPr>
            </w:pPr>
          </w:p>
        </w:tc>
      </w:tr>
      <w:tr w:rsidR="007C2C8C" w:rsidRPr="007F0249" w14:paraId="5848E6C3" w14:textId="77777777" w:rsidTr="000F06DD">
        <w:tc>
          <w:tcPr>
            <w:tcW w:w="506" w:type="pct"/>
          </w:tcPr>
          <w:p w14:paraId="5B59FD89" w14:textId="77777777" w:rsidR="007C2C8C" w:rsidRDefault="007C2C8C" w:rsidP="00B24948">
            <w:pPr>
              <w:jc w:val="both"/>
              <w:rPr>
                <w:szCs w:val="21"/>
                <w:lang w:val="en-US"/>
              </w:rPr>
            </w:pPr>
          </w:p>
        </w:tc>
        <w:tc>
          <w:tcPr>
            <w:tcW w:w="4494" w:type="pct"/>
          </w:tcPr>
          <w:p w14:paraId="2660527A" w14:textId="77777777" w:rsidR="007C2C8C" w:rsidRDefault="007C2C8C" w:rsidP="00B24948">
            <w:pPr>
              <w:rPr>
                <w:szCs w:val="21"/>
                <w:lang w:val="en-US"/>
              </w:rPr>
            </w:pPr>
          </w:p>
        </w:tc>
      </w:tr>
    </w:tbl>
    <w:p w14:paraId="61E0309C" w14:textId="37E7EF26" w:rsidR="00E55E9B" w:rsidRDefault="00E55E9B" w:rsidP="00E55E9B">
      <w:pPr>
        <w:spacing w:afterLines="50" w:after="120"/>
        <w:jc w:val="both"/>
        <w:rPr>
          <w:sz w:val="22"/>
        </w:rPr>
      </w:pPr>
    </w:p>
    <w:p w14:paraId="57CE6157" w14:textId="2379386C" w:rsidR="00230141" w:rsidRDefault="00230141" w:rsidP="00E55E9B">
      <w:pPr>
        <w:spacing w:afterLines="50" w:after="120"/>
        <w:jc w:val="both"/>
        <w:rPr>
          <w:sz w:val="22"/>
        </w:rPr>
      </w:pPr>
    </w:p>
    <w:p w14:paraId="4CFA84E2" w14:textId="10B3C09A" w:rsidR="00230141" w:rsidRPr="0028343A" w:rsidRDefault="00230141" w:rsidP="00230141">
      <w:pPr>
        <w:spacing w:afterLines="50" w:after="120"/>
        <w:jc w:val="both"/>
        <w:rPr>
          <w:b/>
          <w:bCs/>
          <w:szCs w:val="21"/>
          <w:lang w:val="en-US"/>
        </w:rPr>
      </w:pPr>
      <w:r w:rsidRPr="00C219AB">
        <w:rPr>
          <w:b/>
          <w:bCs/>
          <w:szCs w:val="21"/>
          <w:lang w:val="en-US"/>
        </w:rPr>
        <w:lastRenderedPageBreak/>
        <w:t xml:space="preserve">Low priority </w:t>
      </w:r>
      <w:r w:rsidR="000C75AD">
        <w:rPr>
          <w:b/>
          <w:bCs/>
          <w:szCs w:val="21"/>
          <w:lang w:val="en-US"/>
        </w:rPr>
        <w:t>prop</w:t>
      </w:r>
      <w:r w:rsidR="00E14C79">
        <w:rPr>
          <w:b/>
          <w:bCs/>
          <w:szCs w:val="21"/>
          <w:lang w:val="en-US"/>
        </w:rPr>
        <w:t>osa</w:t>
      </w:r>
      <w:r w:rsidR="000C75AD">
        <w:rPr>
          <w:b/>
          <w:bCs/>
          <w:szCs w:val="21"/>
          <w:lang w:val="en-US"/>
        </w:rPr>
        <w:t>l</w:t>
      </w:r>
      <w:r w:rsidRPr="00C219AB">
        <w:rPr>
          <w:b/>
          <w:bCs/>
          <w:szCs w:val="21"/>
          <w:lang w:val="en-US"/>
        </w:rPr>
        <w:t xml:space="preserve"> </w:t>
      </w:r>
      <w:r>
        <w:rPr>
          <w:b/>
          <w:bCs/>
          <w:szCs w:val="21"/>
          <w:lang w:val="en-US"/>
        </w:rPr>
        <w:t>5</w:t>
      </w:r>
      <w:r w:rsidRPr="00C219AB">
        <w:rPr>
          <w:b/>
          <w:bCs/>
          <w:szCs w:val="21"/>
          <w:lang w:val="en-US"/>
        </w:rPr>
        <w:t>-</w:t>
      </w:r>
      <w:r>
        <w:rPr>
          <w:b/>
          <w:bCs/>
          <w:szCs w:val="21"/>
          <w:lang w:val="en-US"/>
        </w:rPr>
        <w:t>2</w:t>
      </w:r>
      <w:r w:rsidRPr="00C219AB">
        <w:rPr>
          <w:b/>
          <w:bCs/>
          <w:szCs w:val="21"/>
          <w:lang w:val="en-US"/>
        </w:rPr>
        <w:t>:</w:t>
      </w:r>
    </w:p>
    <w:p w14:paraId="41C8B754" w14:textId="24B04F09" w:rsidR="00230141" w:rsidRPr="0095730B" w:rsidRDefault="00230141" w:rsidP="00230141">
      <w:pPr>
        <w:pStyle w:val="aff"/>
        <w:numPr>
          <w:ilvl w:val="0"/>
          <w:numId w:val="10"/>
        </w:numPr>
        <w:spacing w:afterLines="50" w:after="120"/>
        <w:ind w:leftChars="0"/>
        <w:jc w:val="both"/>
        <w:rPr>
          <w:b/>
          <w:bCs/>
          <w:szCs w:val="24"/>
          <w:lang w:val="en-US"/>
        </w:rPr>
      </w:pPr>
      <w:r w:rsidRPr="00230141">
        <w:rPr>
          <w:b/>
          <w:bCs/>
          <w:szCs w:val="24"/>
          <w:lang w:val="en-US"/>
        </w:rPr>
        <w:t>Prerequisite feature groups</w:t>
      </w:r>
      <w:r w:rsidRPr="00230141">
        <w:rPr>
          <w:rFonts w:hint="eastAsia"/>
          <w:b/>
          <w:bCs/>
          <w:szCs w:val="24"/>
          <w:lang w:val="en-US"/>
        </w:rPr>
        <w:t xml:space="preserve"> </w:t>
      </w:r>
      <w:r>
        <w:rPr>
          <w:b/>
          <w:bCs/>
          <w:szCs w:val="24"/>
          <w:lang w:val="en-US"/>
        </w:rPr>
        <w:t>for FG 25-8 are confirmed as FGs 4-11 and 11-3</w:t>
      </w:r>
    </w:p>
    <w:tbl>
      <w:tblPr>
        <w:tblStyle w:val="afd"/>
        <w:tblW w:w="5000" w:type="pct"/>
        <w:tblLook w:val="04A0" w:firstRow="1" w:lastRow="0" w:firstColumn="1" w:lastColumn="0" w:noHBand="0" w:noVBand="1"/>
      </w:tblPr>
      <w:tblGrid>
        <w:gridCol w:w="2265"/>
        <w:gridCol w:w="20118"/>
      </w:tblGrid>
      <w:tr w:rsidR="00230141" w:rsidRPr="007F0249" w14:paraId="5E5F7E20" w14:textId="77777777" w:rsidTr="00652D47">
        <w:tc>
          <w:tcPr>
            <w:tcW w:w="506" w:type="pct"/>
            <w:shd w:val="clear" w:color="auto" w:fill="F2F2F2" w:themeFill="background1" w:themeFillShade="F2"/>
          </w:tcPr>
          <w:p w14:paraId="4C2DFA91" w14:textId="77777777" w:rsidR="00230141" w:rsidRPr="007F0249" w:rsidRDefault="00230141" w:rsidP="00652D4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AF2597B" w14:textId="77777777" w:rsidR="00230141" w:rsidRPr="007F0249" w:rsidRDefault="00230141" w:rsidP="00652D4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230141" w:rsidRPr="007F0249" w14:paraId="18A6BA43" w14:textId="77777777" w:rsidTr="00652D47">
        <w:tc>
          <w:tcPr>
            <w:tcW w:w="506" w:type="pct"/>
          </w:tcPr>
          <w:p w14:paraId="1076858B" w14:textId="77777777" w:rsidR="00230141" w:rsidRPr="007F0249" w:rsidRDefault="00230141" w:rsidP="00652D47">
            <w:pPr>
              <w:spacing w:after="0"/>
              <w:jc w:val="both"/>
              <w:rPr>
                <w:szCs w:val="21"/>
                <w:lang w:val="en-US"/>
              </w:rPr>
            </w:pPr>
          </w:p>
        </w:tc>
        <w:tc>
          <w:tcPr>
            <w:tcW w:w="4494" w:type="pct"/>
          </w:tcPr>
          <w:p w14:paraId="2DEDD8E6" w14:textId="77777777" w:rsidR="00230141" w:rsidRPr="007F0249" w:rsidRDefault="00230141" w:rsidP="00652D47">
            <w:pPr>
              <w:spacing w:after="0"/>
              <w:rPr>
                <w:rFonts w:ascii="ＭＳ Ｐゴシック" w:eastAsia="ＭＳ Ｐゴシック" w:hAnsi="ＭＳ Ｐゴシック" w:cs="ＭＳ Ｐゴシック"/>
                <w:color w:val="000000"/>
                <w:szCs w:val="21"/>
                <w:lang w:val="en-US"/>
              </w:rPr>
            </w:pPr>
          </w:p>
        </w:tc>
      </w:tr>
      <w:tr w:rsidR="00230141" w:rsidRPr="007F0249" w14:paraId="3ECDC99D" w14:textId="77777777" w:rsidTr="00652D47">
        <w:tc>
          <w:tcPr>
            <w:tcW w:w="506" w:type="pct"/>
          </w:tcPr>
          <w:p w14:paraId="4F44537D" w14:textId="77777777" w:rsidR="00230141" w:rsidRPr="007F0249" w:rsidRDefault="00230141" w:rsidP="00652D47">
            <w:pPr>
              <w:jc w:val="both"/>
              <w:rPr>
                <w:szCs w:val="21"/>
                <w:lang w:val="en-US"/>
              </w:rPr>
            </w:pPr>
          </w:p>
        </w:tc>
        <w:tc>
          <w:tcPr>
            <w:tcW w:w="4494" w:type="pct"/>
          </w:tcPr>
          <w:p w14:paraId="0B43B044" w14:textId="77777777" w:rsidR="00230141" w:rsidRPr="007F0249" w:rsidRDefault="00230141" w:rsidP="00652D47">
            <w:pPr>
              <w:rPr>
                <w:rFonts w:ascii="ＭＳ Ｐゴシック" w:eastAsia="ＭＳ Ｐゴシック" w:hAnsi="ＭＳ Ｐゴシック" w:cs="ＭＳ Ｐゴシック"/>
                <w:color w:val="000000"/>
                <w:szCs w:val="21"/>
                <w:lang w:val="en-US"/>
              </w:rPr>
            </w:pPr>
          </w:p>
        </w:tc>
      </w:tr>
      <w:tr w:rsidR="00230141" w:rsidRPr="007F0249" w14:paraId="16D823E9" w14:textId="77777777" w:rsidTr="00652D47">
        <w:tc>
          <w:tcPr>
            <w:tcW w:w="506" w:type="pct"/>
          </w:tcPr>
          <w:p w14:paraId="77BC6C9D" w14:textId="77777777" w:rsidR="00230141" w:rsidRPr="007F0249" w:rsidRDefault="00230141" w:rsidP="00652D47">
            <w:pPr>
              <w:jc w:val="both"/>
              <w:rPr>
                <w:szCs w:val="21"/>
                <w:lang w:val="en-US"/>
              </w:rPr>
            </w:pPr>
          </w:p>
        </w:tc>
        <w:tc>
          <w:tcPr>
            <w:tcW w:w="4494" w:type="pct"/>
          </w:tcPr>
          <w:p w14:paraId="129FC869" w14:textId="77777777" w:rsidR="00230141" w:rsidRPr="007F0249" w:rsidRDefault="00230141" w:rsidP="00652D47">
            <w:pPr>
              <w:rPr>
                <w:rFonts w:ascii="ＭＳ Ｐゴシック" w:eastAsia="ＭＳ Ｐゴシック" w:hAnsi="ＭＳ Ｐゴシック" w:cs="ＭＳ Ｐゴシック"/>
                <w:color w:val="000000"/>
                <w:szCs w:val="21"/>
                <w:lang w:val="en-US"/>
              </w:rPr>
            </w:pPr>
          </w:p>
        </w:tc>
      </w:tr>
    </w:tbl>
    <w:p w14:paraId="7C765DB3" w14:textId="77777777" w:rsidR="00230141" w:rsidRDefault="00230141" w:rsidP="00E55E9B">
      <w:pPr>
        <w:spacing w:afterLines="50" w:after="120"/>
        <w:jc w:val="both"/>
        <w:rPr>
          <w:sz w:val="22"/>
        </w:rPr>
      </w:pPr>
    </w:p>
    <w:p w14:paraId="70B5AF4E" w14:textId="77777777" w:rsidR="00E55E9B" w:rsidRDefault="00E55E9B" w:rsidP="00E55E9B">
      <w:pPr>
        <w:spacing w:afterLines="50" w:after="120"/>
        <w:jc w:val="both"/>
        <w:rPr>
          <w:sz w:val="22"/>
          <w:lang w:val="en-US"/>
        </w:rPr>
      </w:pPr>
    </w:p>
    <w:p w14:paraId="374914A3" w14:textId="04DFF0A5" w:rsidR="00E55E9B" w:rsidRPr="0028343A" w:rsidRDefault="00E55E9B" w:rsidP="00E55E9B">
      <w:pPr>
        <w:spacing w:afterLines="50" w:after="120"/>
        <w:jc w:val="both"/>
        <w:rPr>
          <w:b/>
          <w:bCs/>
          <w:szCs w:val="21"/>
          <w:lang w:val="en-US"/>
        </w:rPr>
      </w:pPr>
      <w:r w:rsidRPr="00C219AB">
        <w:rPr>
          <w:b/>
          <w:bCs/>
          <w:szCs w:val="21"/>
          <w:lang w:val="en-US"/>
        </w:rPr>
        <w:t xml:space="preserve">Low priority question </w:t>
      </w:r>
      <w:r w:rsidR="004F08C8">
        <w:rPr>
          <w:b/>
          <w:bCs/>
          <w:szCs w:val="21"/>
          <w:lang w:val="en-US"/>
        </w:rPr>
        <w:t>5</w:t>
      </w:r>
      <w:r w:rsidRPr="00C219AB">
        <w:rPr>
          <w:b/>
          <w:bCs/>
          <w:szCs w:val="21"/>
          <w:lang w:val="en-US"/>
        </w:rPr>
        <w:t>-</w:t>
      </w:r>
      <w:r w:rsidR="000D6116">
        <w:rPr>
          <w:b/>
          <w:bCs/>
          <w:szCs w:val="21"/>
          <w:lang w:val="en-US"/>
        </w:rPr>
        <w:t>3</w:t>
      </w:r>
      <w:r w:rsidRPr="00C219AB">
        <w:rPr>
          <w:b/>
          <w:bCs/>
          <w:szCs w:val="21"/>
          <w:lang w:val="en-US"/>
        </w:rPr>
        <w:t>:</w:t>
      </w:r>
    </w:p>
    <w:p w14:paraId="09A974F4" w14:textId="2017DBFC" w:rsidR="00E55E9B" w:rsidRPr="0095730B" w:rsidRDefault="00E55E9B" w:rsidP="00E55E9B">
      <w:pPr>
        <w:pStyle w:val="aff"/>
        <w:numPr>
          <w:ilvl w:val="0"/>
          <w:numId w:val="10"/>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w:t>
      </w:r>
      <w:r w:rsidR="004F08C8">
        <w:rPr>
          <w:b/>
          <w:bCs/>
          <w:szCs w:val="24"/>
        </w:rPr>
        <w:t xml:space="preserve"> 2</w:t>
      </w:r>
      <w:r>
        <w:rPr>
          <w:b/>
          <w:bCs/>
          <w:szCs w:val="24"/>
        </w:rPr>
        <w:t>5-</w:t>
      </w:r>
      <w:r w:rsidR="004F08C8">
        <w:rPr>
          <w:b/>
          <w:bCs/>
          <w:szCs w:val="24"/>
        </w:rPr>
        <w:t>8</w:t>
      </w:r>
      <w:r>
        <w:rPr>
          <w:b/>
          <w:bCs/>
          <w:szCs w:val="24"/>
        </w:rPr>
        <w:t xml:space="preserve"> which do not </w:t>
      </w:r>
      <w:r w:rsidRPr="0095730B">
        <w:rPr>
          <w:b/>
          <w:bCs/>
          <w:szCs w:val="24"/>
        </w:rPr>
        <w:t>have capability signaling impacts</w:t>
      </w:r>
    </w:p>
    <w:tbl>
      <w:tblPr>
        <w:tblStyle w:val="afd"/>
        <w:tblW w:w="5000" w:type="pct"/>
        <w:tblLook w:val="04A0" w:firstRow="1" w:lastRow="0" w:firstColumn="1" w:lastColumn="0" w:noHBand="0" w:noVBand="1"/>
      </w:tblPr>
      <w:tblGrid>
        <w:gridCol w:w="2265"/>
        <w:gridCol w:w="20118"/>
      </w:tblGrid>
      <w:tr w:rsidR="00E55E9B" w:rsidRPr="007F0249" w14:paraId="72B9770E" w14:textId="77777777" w:rsidTr="000F06DD">
        <w:tc>
          <w:tcPr>
            <w:tcW w:w="506" w:type="pct"/>
            <w:shd w:val="clear" w:color="auto" w:fill="F2F2F2" w:themeFill="background1" w:themeFillShade="F2"/>
          </w:tcPr>
          <w:p w14:paraId="44F86FE9" w14:textId="77777777" w:rsidR="00E55E9B" w:rsidRPr="007F0249" w:rsidRDefault="00E55E9B" w:rsidP="000F06DD">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9EA0B20" w14:textId="77777777" w:rsidR="00E55E9B" w:rsidRPr="007F0249" w:rsidRDefault="00E55E9B" w:rsidP="000F06DD">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55E9B" w:rsidRPr="007F0249" w14:paraId="6FB98F0C" w14:textId="77777777" w:rsidTr="000F06DD">
        <w:tc>
          <w:tcPr>
            <w:tcW w:w="506" w:type="pct"/>
          </w:tcPr>
          <w:p w14:paraId="50194946" w14:textId="227DDA93" w:rsidR="00E55E9B" w:rsidRPr="007F0249" w:rsidRDefault="00E55E9B" w:rsidP="000F06DD">
            <w:pPr>
              <w:spacing w:after="0"/>
              <w:jc w:val="both"/>
              <w:rPr>
                <w:szCs w:val="21"/>
                <w:lang w:val="en-US"/>
              </w:rPr>
            </w:pPr>
          </w:p>
        </w:tc>
        <w:tc>
          <w:tcPr>
            <w:tcW w:w="4494" w:type="pct"/>
          </w:tcPr>
          <w:p w14:paraId="751CDF90" w14:textId="3D849611" w:rsidR="00E55E9B" w:rsidRPr="007F0249" w:rsidRDefault="00E55E9B" w:rsidP="000F06DD">
            <w:pPr>
              <w:spacing w:after="0"/>
              <w:rPr>
                <w:rFonts w:ascii="ＭＳ Ｐゴシック" w:eastAsia="ＭＳ Ｐゴシック" w:hAnsi="ＭＳ Ｐゴシック" w:cs="ＭＳ Ｐゴシック"/>
                <w:color w:val="000000"/>
                <w:szCs w:val="21"/>
                <w:lang w:val="en-US"/>
              </w:rPr>
            </w:pPr>
          </w:p>
        </w:tc>
      </w:tr>
      <w:tr w:rsidR="00EE4145" w:rsidRPr="007F0249" w14:paraId="1BBE0E80" w14:textId="77777777" w:rsidTr="000F06DD">
        <w:tc>
          <w:tcPr>
            <w:tcW w:w="506" w:type="pct"/>
          </w:tcPr>
          <w:p w14:paraId="5C825621" w14:textId="77777777" w:rsidR="00EE4145" w:rsidRPr="007F0249" w:rsidRDefault="00EE4145" w:rsidP="000F06DD">
            <w:pPr>
              <w:jc w:val="both"/>
              <w:rPr>
                <w:szCs w:val="21"/>
                <w:lang w:val="en-US"/>
              </w:rPr>
            </w:pPr>
          </w:p>
        </w:tc>
        <w:tc>
          <w:tcPr>
            <w:tcW w:w="4494" w:type="pct"/>
          </w:tcPr>
          <w:p w14:paraId="0F2F1179" w14:textId="77777777" w:rsidR="00EE4145" w:rsidRPr="007F0249" w:rsidRDefault="00EE4145" w:rsidP="000F06DD">
            <w:pPr>
              <w:rPr>
                <w:rFonts w:ascii="ＭＳ Ｐゴシック" w:eastAsia="ＭＳ Ｐゴシック" w:hAnsi="ＭＳ Ｐゴシック" w:cs="ＭＳ Ｐゴシック"/>
                <w:color w:val="000000"/>
                <w:szCs w:val="21"/>
                <w:lang w:val="en-US"/>
              </w:rPr>
            </w:pPr>
          </w:p>
        </w:tc>
      </w:tr>
      <w:tr w:rsidR="00EE4145" w:rsidRPr="007F0249" w14:paraId="74CFCDB3" w14:textId="77777777" w:rsidTr="000F06DD">
        <w:tc>
          <w:tcPr>
            <w:tcW w:w="506" w:type="pct"/>
          </w:tcPr>
          <w:p w14:paraId="1B45706B" w14:textId="77777777" w:rsidR="00EE4145" w:rsidRPr="007F0249" w:rsidRDefault="00EE4145" w:rsidP="000F06DD">
            <w:pPr>
              <w:jc w:val="both"/>
              <w:rPr>
                <w:szCs w:val="21"/>
                <w:lang w:val="en-US"/>
              </w:rPr>
            </w:pPr>
          </w:p>
        </w:tc>
        <w:tc>
          <w:tcPr>
            <w:tcW w:w="4494" w:type="pct"/>
          </w:tcPr>
          <w:p w14:paraId="51F666BA" w14:textId="77777777" w:rsidR="00EE4145" w:rsidRPr="007F0249" w:rsidRDefault="00EE4145" w:rsidP="000F06DD">
            <w:pPr>
              <w:rPr>
                <w:rFonts w:ascii="ＭＳ Ｐゴシック" w:eastAsia="ＭＳ Ｐゴシック" w:hAnsi="ＭＳ Ｐゴシック" w:cs="ＭＳ Ｐゴシック"/>
                <w:color w:val="000000"/>
                <w:szCs w:val="21"/>
                <w:lang w:val="en-US"/>
              </w:rPr>
            </w:pPr>
          </w:p>
        </w:tc>
      </w:tr>
    </w:tbl>
    <w:p w14:paraId="3AD63008" w14:textId="77777777" w:rsidR="00E55E9B" w:rsidRDefault="00E55E9B" w:rsidP="00E55E9B">
      <w:pPr>
        <w:spacing w:afterLines="50" w:after="120"/>
        <w:jc w:val="both"/>
        <w:rPr>
          <w:sz w:val="22"/>
        </w:rPr>
      </w:pPr>
    </w:p>
    <w:p w14:paraId="467534C9" w14:textId="77777777" w:rsidR="00E55E9B" w:rsidRDefault="00E55E9B" w:rsidP="00546044">
      <w:pPr>
        <w:spacing w:afterLines="50" w:after="120"/>
        <w:jc w:val="both"/>
        <w:rPr>
          <w:sz w:val="22"/>
          <w:lang w:val="en-US"/>
        </w:rPr>
      </w:pPr>
    </w:p>
    <w:p w14:paraId="6F680050" w14:textId="77777777" w:rsidR="00546044" w:rsidRDefault="00546044" w:rsidP="001D23FA">
      <w:pPr>
        <w:spacing w:afterLines="50" w:after="120"/>
        <w:jc w:val="both"/>
        <w:rPr>
          <w:sz w:val="22"/>
          <w:lang w:val="en-US"/>
        </w:rPr>
      </w:pPr>
    </w:p>
    <w:p w14:paraId="485E5783" w14:textId="34AD8F56" w:rsidR="00293713" w:rsidRPr="009517C5" w:rsidRDefault="00293713" w:rsidP="00293713">
      <w:pPr>
        <w:pStyle w:val="1"/>
        <w:numPr>
          <w:ilvl w:val="0"/>
          <w:numId w:val="4"/>
        </w:numPr>
        <w:spacing w:before="180" w:after="120"/>
        <w:rPr>
          <w:rFonts w:eastAsia="ＭＳ 明朝"/>
          <w:b/>
          <w:bCs/>
          <w:szCs w:val="24"/>
          <w:lang w:val="en-US"/>
        </w:rPr>
      </w:pPr>
      <w:r>
        <w:rPr>
          <w:rFonts w:eastAsia="ＭＳ 明朝"/>
          <w:b/>
          <w:bCs/>
          <w:szCs w:val="24"/>
          <w:lang w:val="en-US"/>
        </w:rPr>
        <w:t xml:space="preserve">25-9 to 25-10: </w:t>
      </w:r>
      <w:r w:rsidRPr="00293713">
        <w:rPr>
          <w:rFonts w:eastAsia="ＭＳ 明朝"/>
          <w:b/>
          <w:bCs/>
          <w:szCs w:val="24"/>
          <w:lang w:val="en-US"/>
        </w:rPr>
        <w:t>PUCCH cell switching</w:t>
      </w:r>
    </w:p>
    <w:p w14:paraId="287C5704" w14:textId="2D377E35" w:rsidR="00293713" w:rsidRPr="000A1F12" w:rsidRDefault="00293713" w:rsidP="00293713">
      <w:pPr>
        <w:spacing w:afterLines="50" w:after="120"/>
        <w:jc w:val="both"/>
        <w:rPr>
          <w:sz w:val="22"/>
          <w:lang w:val="en-US"/>
        </w:rPr>
      </w:pPr>
      <w:r>
        <w:rPr>
          <w:rFonts w:hint="eastAsia"/>
          <w:sz w:val="22"/>
          <w:lang w:val="en-US"/>
        </w:rPr>
        <w:t>I</w:t>
      </w:r>
      <w:r>
        <w:rPr>
          <w:sz w:val="22"/>
          <w:lang w:val="en-US"/>
        </w:rPr>
        <w:t>n [1], FG</w:t>
      </w:r>
      <w:r w:rsidR="008432D7">
        <w:rPr>
          <w:sz w:val="22"/>
          <w:lang w:val="en-US"/>
        </w:rPr>
        <w:t>s</w:t>
      </w:r>
      <w:r>
        <w:rPr>
          <w:sz w:val="22"/>
          <w:lang w:val="en-US"/>
        </w:rPr>
        <w:t xml:space="preserve"> </w:t>
      </w:r>
      <w:r w:rsidR="008432D7" w:rsidRPr="008432D7">
        <w:rPr>
          <w:sz w:val="22"/>
          <w:lang w:val="en-US"/>
        </w:rPr>
        <w:t>25-9 to 25-10</w:t>
      </w:r>
      <w:r w:rsidR="008432D7">
        <w:rPr>
          <w:sz w:val="22"/>
          <w:lang w:val="en-US"/>
        </w:rPr>
        <w:t xml:space="preserve">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93713" w14:paraId="07F99CC5" w14:textId="77777777" w:rsidTr="000F06DD">
        <w:trPr>
          <w:trHeight w:val="20"/>
        </w:trPr>
        <w:tc>
          <w:tcPr>
            <w:tcW w:w="1130" w:type="dxa"/>
            <w:tcBorders>
              <w:top w:val="single" w:sz="4" w:space="0" w:color="auto"/>
              <w:left w:val="single" w:sz="4" w:space="0" w:color="auto"/>
              <w:bottom w:val="single" w:sz="4" w:space="0" w:color="auto"/>
              <w:right w:val="single" w:sz="4" w:space="0" w:color="auto"/>
            </w:tcBorders>
            <w:hideMark/>
          </w:tcPr>
          <w:p w14:paraId="4522F8DD" w14:textId="77777777" w:rsidR="00293713" w:rsidRDefault="00293713" w:rsidP="000F06DD">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69B209E7" w14:textId="77777777" w:rsidR="00293713" w:rsidRDefault="00293713" w:rsidP="000F06DD">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6E32D807" w14:textId="77777777" w:rsidR="00293713" w:rsidRDefault="00293713" w:rsidP="000F06DD">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2F968113" w14:textId="77777777" w:rsidR="00293713" w:rsidRDefault="00293713" w:rsidP="000F06DD">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3BE28B8C" w14:textId="77777777" w:rsidR="00293713" w:rsidRDefault="00293713" w:rsidP="000F06DD">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D1044EF" w14:textId="77777777" w:rsidR="00293713" w:rsidRDefault="00293713" w:rsidP="000F06DD">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431852C" w14:textId="77777777" w:rsidR="00293713" w:rsidRDefault="00293713" w:rsidP="000F06DD">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2ACEEF08" w14:textId="77777777" w:rsidR="00293713" w:rsidRDefault="00293713" w:rsidP="000F06D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FB4DE18" w14:textId="77777777" w:rsidR="00293713" w:rsidRDefault="00293713" w:rsidP="000F06D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38B936E8" w14:textId="77777777" w:rsidR="00293713" w:rsidRDefault="00293713" w:rsidP="000F06D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47C233F" w14:textId="77777777" w:rsidR="00293713" w:rsidRDefault="00293713" w:rsidP="000F06DD">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960EDDF" w14:textId="77777777" w:rsidR="00293713" w:rsidRDefault="00293713" w:rsidP="000F06DD">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36925084" w14:textId="77777777" w:rsidR="00293713" w:rsidRDefault="00293713" w:rsidP="000F06DD">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26279CE4" w14:textId="77777777" w:rsidR="00293713" w:rsidRDefault="00293713" w:rsidP="000F06DD">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8BA8E80" w14:textId="77777777" w:rsidR="00293713" w:rsidRDefault="00293713" w:rsidP="000F06DD">
            <w:pPr>
              <w:pStyle w:val="TAH"/>
              <w:rPr>
                <w:rFonts w:asciiTheme="majorHAnsi" w:hAnsiTheme="majorHAnsi" w:cstheme="majorHAnsi"/>
                <w:szCs w:val="18"/>
              </w:rPr>
            </w:pPr>
            <w:r>
              <w:rPr>
                <w:rFonts w:asciiTheme="majorHAnsi" w:hAnsiTheme="majorHAnsi" w:cstheme="majorHAnsi"/>
                <w:szCs w:val="18"/>
              </w:rPr>
              <w:t>Mandatory/Optional</w:t>
            </w:r>
          </w:p>
        </w:tc>
      </w:tr>
      <w:tr w:rsidR="00554F17" w14:paraId="2817BEB5" w14:textId="77777777" w:rsidTr="00F83EF6">
        <w:trPr>
          <w:trHeight w:val="20"/>
        </w:trPr>
        <w:tc>
          <w:tcPr>
            <w:tcW w:w="1130" w:type="dxa"/>
            <w:tcBorders>
              <w:top w:val="single" w:sz="4" w:space="0" w:color="auto"/>
              <w:left w:val="single" w:sz="4" w:space="0" w:color="auto"/>
              <w:bottom w:val="single" w:sz="4" w:space="0" w:color="auto"/>
              <w:right w:val="single" w:sz="4" w:space="0" w:color="auto"/>
            </w:tcBorders>
            <w:hideMark/>
          </w:tcPr>
          <w:p w14:paraId="0FEA6C6B" w14:textId="46CEA6EB" w:rsidR="00554F17" w:rsidRDefault="00554F17" w:rsidP="00554F17">
            <w:pPr>
              <w:pStyle w:val="TAL"/>
              <w:rPr>
                <w:rFonts w:asciiTheme="majorHAnsi" w:hAnsiTheme="majorHAnsi" w:cstheme="majorHAnsi"/>
                <w:szCs w:val="18"/>
                <w:lang w:eastAsia="ja-JP"/>
              </w:rPr>
            </w:pPr>
            <w:r>
              <w:rPr>
                <w:rFonts w:asciiTheme="majorHAnsi" w:hAnsiTheme="majorHAnsi" w:cstheme="majorHAnsi"/>
                <w:szCs w:val="18"/>
                <w:lang w:eastAsia="ja-JP"/>
              </w:rPr>
              <w:t xml:space="preserve"> 25.</w:t>
            </w:r>
            <w:r>
              <w:t xml:space="preserve"> </w:t>
            </w:r>
            <w:r>
              <w:rPr>
                <w:rFonts w:asciiTheme="majorHAnsi" w:hAnsiTheme="majorHAnsi" w:cstheme="majorHAnsi"/>
                <w:szCs w:val="18"/>
                <w:lang w:eastAsia="ja-JP"/>
              </w:rPr>
              <w:t>NR_IIOT_URLLC_enh</w:t>
            </w:r>
          </w:p>
        </w:tc>
        <w:tc>
          <w:tcPr>
            <w:tcW w:w="710" w:type="dxa"/>
            <w:tcBorders>
              <w:top w:val="single" w:sz="4" w:space="0" w:color="auto"/>
              <w:left w:val="single" w:sz="4" w:space="0" w:color="auto"/>
              <w:bottom w:val="single" w:sz="4" w:space="0" w:color="auto"/>
              <w:right w:val="single" w:sz="4" w:space="0" w:color="auto"/>
            </w:tcBorders>
            <w:hideMark/>
          </w:tcPr>
          <w:p w14:paraId="2F4DF98C" w14:textId="229178C3" w:rsidR="00554F17" w:rsidRDefault="00554F17" w:rsidP="00554F17">
            <w:pPr>
              <w:pStyle w:val="TAL"/>
              <w:rPr>
                <w:rFonts w:asciiTheme="majorHAnsi" w:hAnsiTheme="majorHAnsi" w:cstheme="majorHAnsi"/>
                <w:szCs w:val="18"/>
                <w:lang w:eastAsia="ja-JP"/>
              </w:rPr>
            </w:pPr>
            <w:r>
              <w:rPr>
                <w:rFonts w:asciiTheme="majorHAnsi" w:hAnsiTheme="majorHAnsi" w:cstheme="majorHAnsi"/>
                <w:szCs w:val="18"/>
                <w:lang w:eastAsia="ja-JP"/>
              </w:rPr>
              <w:t>25-9</w:t>
            </w:r>
          </w:p>
        </w:tc>
        <w:tc>
          <w:tcPr>
            <w:tcW w:w="1559" w:type="dxa"/>
            <w:tcBorders>
              <w:top w:val="single" w:sz="4" w:space="0" w:color="auto"/>
              <w:left w:val="single" w:sz="4" w:space="0" w:color="auto"/>
              <w:bottom w:val="single" w:sz="4" w:space="0" w:color="auto"/>
              <w:right w:val="single" w:sz="4" w:space="0" w:color="auto"/>
            </w:tcBorders>
            <w:hideMark/>
          </w:tcPr>
          <w:p w14:paraId="5D6B3DEF" w14:textId="44717605" w:rsidR="00554F17" w:rsidRDefault="00554F17" w:rsidP="00554F17">
            <w:pPr>
              <w:pStyle w:val="TAL"/>
              <w:rPr>
                <w:rFonts w:eastAsia="Times New Roman"/>
                <w:lang w:eastAsia="ja-JP"/>
              </w:rPr>
            </w:pPr>
            <w:r>
              <w:t>Semi-static PUCCH cell switching</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20CD2706" w14:textId="77777777" w:rsidR="00554F17" w:rsidRDefault="00554F17" w:rsidP="00554F17">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Semi-static PUCCH cell switching using configured time-domain domain pattern of applicable PUCCH cell / carrier</w:t>
            </w:r>
          </w:p>
          <w:p w14:paraId="7633DE00" w14:textId="795ED7E9" w:rsidR="00554F17" w:rsidRDefault="00554F17" w:rsidP="00554F17">
            <w:pPr>
              <w:autoSpaceDE w:val="0"/>
              <w:autoSpaceDN w:val="0"/>
              <w:adjustRightInd w:val="0"/>
              <w:snapToGrid w:val="0"/>
              <w:spacing w:afterLines="50" w:after="120"/>
              <w:contextualSpacing/>
              <w:jc w:val="both"/>
              <w:rPr>
                <w:rFonts w:asciiTheme="majorHAnsi" w:eastAsia="Times New Roman" w:hAnsiTheme="majorHAnsi" w:cstheme="majorHAnsi"/>
                <w:sz w:val="18"/>
                <w:szCs w:val="18"/>
              </w:rPr>
            </w:pPr>
            <w:r w:rsidRPr="0059454D">
              <w:rPr>
                <w:rFonts w:asciiTheme="majorHAnsi" w:eastAsia="Times New Roman" w:hAnsiTheme="majorHAnsi" w:cstheme="majorHAnsi"/>
                <w:sz w:val="18"/>
                <w:szCs w:val="18"/>
              </w:rPr>
              <w:t>FFS whether to separate the capability for different numerologies</w:t>
            </w:r>
          </w:p>
        </w:tc>
        <w:tc>
          <w:tcPr>
            <w:tcW w:w="1277" w:type="dxa"/>
            <w:tcBorders>
              <w:top w:val="single" w:sz="4" w:space="0" w:color="auto"/>
              <w:left w:val="single" w:sz="4" w:space="0" w:color="auto"/>
              <w:bottom w:val="single" w:sz="4" w:space="0" w:color="auto"/>
              <w:right w:val="single" w:sz="4" w:space="0" w:color="auto"/>
            </w:tcBorders>
          </w:tcPr>
          <w:p w14:paraId="3ED8A095" w14:textId="77777777" w:rsidR="00554F17" w:rsidRDefault="00554F17" w:rsidP="00554F17">
            <w:pPr>
              <w:pStyle w:val="TAL"/>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17955444" w14:textId="4E754AC1" w:rsidR="00554F17" w:rsidRDefault="00554F17" w:rsidP="00554F1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6CE69E7" w14:textId="16911394" w:rsidR="00554F17" w:rsidRDefault="00554F17" w:rsidP="00554F17">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7C19B68" w14:textId="77777777" w:rsidR="00554F17" w:rsidRDefault="00554F17" w:rsidP="00554F17">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973D279" w14:textId="279A7BB8" w:rsidR="00554F17" w:rsidRDefault="00554F17" w:rsidP="00554F17">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5F51A446" w14:textId="77777777" w:rsidR="00554F17" w:rsidRDefault="00554F17" w:rsidP="00554F17">
            <w:pPr>
              <w:pStyle w:val="TAL"/>
              <w:rPr>
                <w:rFonts w:asciiTheme="majorHAnsi" w:hAnsiTheme="majorHAnsi" w:cstheme="majorHAnsi"/>
                <w:szCs w:val="18"/>
              </w:rPr>
            </w:pPr>
            <w:r>
              <w:rPr>
                <w:rFonts w:asciiTheme="majorHAnsi" w:hAnsiTheme="majorHAnsi" w:cstheme="majorHAnsi"/>
                <w:szCs w:val="18"/>
              </w:rPr>
              <w:t>No</w:t>
            </w:r>
          </w:p>
          <w:p w14:paraId="1B5E692A" w14:textId="5A180DE2" w:rsidR="00554F17" w:rsidRDefault="00554F17" w:rsidP="00554F17">
            <w:pPr>
              <w:pStyle w:val="TAL"/>
              <w:rPr>
                <w:rFonts w:asciiTheme="majorHAnsi" w:hAnsiTheme="majorHAnsi" w:cstheme="majorHAnsi"/>
                <w:szCs w:val="18"/>
              </w:rPr>
            </w:pPr>
            <w:r>
              <w:rPr>
                <w:rFonts w:asciiTheme="majorHAnsi" w:eastAsia="ＭＳ 明朝" w:hAnsiTheme="majorHAnsi" w:cstheme="majorHAnsi" w:hint="eastAsia"/>
                <w:szCs w:val="18"/>
                <w:lang w:eastAsia="ja-JP"/>
              </w:rPr>
              <w:t>(</w:t>
            </w:r>
            <w:r>
              <w:rPr>
                <w:rFonts w:asciiTheme="majorHAnsi" w:eastAsia="ＭＳ 明朝" w:hAnsiTheme="majorHAnsi" w:cstheme="majorHAnsi"/>
                <w:szCs w:val="18"/>
                <w:lang w:eastAsia="ja-JP"/>
              </w:rPr>
              <w:t>TDD only)</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FF537BE" w14:textId="1FDC508A" w:rsidR="00554F17" w:rsidRDefault="00554F17" w:rsidP="00554F17">
            <w:pPr>
              <w:pStyle w:val="TAL"/>
              <w:rPr>
                <w:rFonts w:asciiTheme="majorHAnsi" w:hAnsiTheme="majorHAnsi" w:cstheme="majorHAnsi"/>
                <w:szCs w:val="18"/>
              </w:rPr>
            </w:pPr>
            <w:r>
              <w:rPr>
                <w:rFonts w:asciiTheme="majorHAnsi" w:hAnsiTheme="majorHAnsi" w:cstheme="majorHAnsi"/>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4D683270" w14:textId="46E8D181" w:rsidR="00554F17" w:rsidRDefault="00554F17" w:rsidP="00554F17">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3163D84B" w14:textId="77777777" w:rsidR="00554F17" w:rsidRDefault="00554F17" w:rsidP="00554F1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5E6D7469" w14:textId="3D9CD958" w:rsidR="00554F17" w:rsidRDefault="00554F17" w:rsidP="00554F17">
            <w:pPr>
              <w:pStyle w:val="TAL"/>
              <w:rPr>
                <w:rFonts w:asciiTheme="majorHAnsi" w:hAnsiTheme="majorHAnsi" w:cstheme="majorHAnsi"/>
                <w:szCs w:val="18"/>
              </w:rPr>
            </w:pPr>
            <w:r>
              <w:rPr>
                <w:rFonts w:asciiTheme="majorHAnsi" w:hAnsiTheme="majorHAnsi" w:cstheme="majorHAnsi"/>
                <w:szCs w:val="18"/>
              </w:rPr>
              <w:t>Optional with capability signaling</w:t>
            </w:r>
          </w:p>
        </w:tc>
      </w:tr>
      <w:tr w:rsidR="00554F17" w14:paraId="4B1B328B" w14:textId="77777777" w:rsidTr="00F83EF6">
        <w:trPr>
          <w:trHeight w:val="20"/>
        </w:trPr>
        <w:tc>
          <w:tcPr>
            <w:tcW w:w="1130" w:type="dxa"/>
            <w:tcBorders>
              <w:top w:val="single" w:sz="4" w:space="0" w:color="auto"/>
              <w:left w:val="single" w:sz="4" w:space="0" w:color="auto"/>
              <w:bottom w:val="single" w:sz="4" w:space="0" w:color="auto"/>
              <w:right w:val="single" w:sz="4" w:space="0" w:color="auto"/>
            </w:tcBorders>
            <w:hideMark/>
          </w:tcPr>
          <w:p w14:paraId="31FBE213" w14:textId="633E8949" w:rsidR="00554F17" w:rsidRDefault="00554F17" w:rsidP="00554F17">
            <w:pPr>
              <w:pStyle w:val="TAL"/>
              <w:rPr>
                <w:rFonts w:asciiTheme="majorHAnsi" w:hAnsiTheme="majorHAnsi" w:cstheme="majorHAnsi"/>
                <w:szCs w:val="18"/>
                <w:lang w:eastAsia="ja-JP"/>
              </w:rPr>
            </w:pPr>
            <w:r>
              <w:rPr>
                <w:rFonts w:asciiTheme="majorHAnsi" w:hAnsiTheme="majorHAnsi" w:cstheme="majorHAnsi"/>
                <w:szCs w:val="18"/>
                <w:lang w:eastAsia="ja-JP"/>
              </w:rPr>
              <w:t xml:space="preserve"> 25.</w:t>
            </w:r>
            <w:r>
              <w:t xml:space="preserve"> </w:t>
            </w:r>
            <w:r>
              <w:rPr>
                <w:rFonts w:asciiTheme="majorHAnsi" w:hAnsiTheme="majorHAnsi" w:cstheme="majorHAnsi"/>
                <w:szCs w:val="18"/>
                <w:lang w:eastAsia="ja-JP"/>
              </w:rPr>
              <w:t>NR_IIOT_URLLC_enh</w:t>
            </w:r>
          </w:p>
        </w:tc>
        <w:tc>
          <w:tcPr>
            <w:tcW w:w="710" w:type="dxa"/>
            <w:tcBorders>
              <w:top w:val="single" w:sz="4" w:space="0" w:color="auto"/>
              <w:left w:val="single" w:sz="4" w:space="0" w:color="auto"/>
              <w:bottom w:val="single" w:sz="4" w:space="0" w:color="auto"/>
              <w:right w:val="single" w:sz="4" w:space="0" w:color="auto"/>
            </w:tcBorders>
            <w:hideMark/>
          </w:tcPr>
          <w:p w14:paraId="271CAED9" w14:textId="4AB43A2D" w:rsidR="00554F17" w:rsidRDefault="00554F17" w:rsidP="00554F17">
            <w:pPr>
              <w:pStyle w:val="TAL"/>
              <w:rPr>
                <w:rFonts w:asciiTheme="majorHAnsi" w:hAnsiTheme="majorHAnsi" w:cstheme="majorBidi"/>
                <w:lang w:eastAsia="ja-JP"/>
              </w:rPr>
            </w:pPr>
            <w:r>
              <w:rPr>
                <w:rFonts w:asciiTheme="majorHAnsi" w:hAnsiTheme="majorHAnsi" w:cstheme="majorBidi"/>
                <w:lang w:eastAsia="ja-JP"/>
              </w:rPr>
              <w:t>25-10</w:t>
            </w:r>
          </w:p>
        </w:tc>
        <w:tc>
          <w:tcPr>
            <w:tcW w:w="1559" w:type="dxa"/>
            <w:tcBorders>
              <w:top w:val="single" w:sz="4" w:space="0" w:color="auto"/>
              <w:left w:val="single" w:sz="4" w:space="0" w:color="auto"/>
              <w:bottom w:val="single" w:sz="4" w:space="0" w:color="auto"/>
              <w:right w:val="single" w:sz="4" w:space="0" w:color="auto"/>
            </w:tcBorders>
            <w:hideMark/>
          </w:tcPr>
          <w:p w14:paraId="126C7A4D" w14:textId="58A5279F" w:rsidR="00554F17" w:rsidRDefault="00554F17" w:rsidP="00554F17">
            <w:pPr>
              <w:pStyle w:val="TAL"/>
              <w:rPr>
                <w:rFonts w:eastAsia="Times New Roman"/>
                <w:lang w:eastAsia="ja-JP"/>
              </w:rPr>
            </w:pPr>
            <w:r>
              <w:t>PUCCH cell switching based on dynamic indication</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0C7B3C83" w14:textId="77777777" w:rsidR="00554F17" w:rsidRDefault="00554F17" w:rsidP="00554F17">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PUCCH cell switching based on dynamic indication in the DCI scheduling the PUCCH</w:t>
            </w:r>
          </w:p>
          <w:p w14:paraId="669C89AD" w14:textId="6ECD33CC" w:rsidR="00554F17" w:rsidRDefault="00554F17" w:rsidP="00554F17">
            <w:pPr>
              <w:autoSpaceDE w:val="0"/>
              <w:autoSpaceDN w:val="0"/>
              <w:adjustRightInd w:val="0"/>
              <w:snapToGrid w:val="0"/>
              <w:spacing w:afterLines="50" w:after="120"/>
              <w:contextualSpacing/>
              <w:jc w:val="both"/>
              <w:rPr>
                <w:rFonts w:asciiTheme="majorHAnsi" w:eastAsia="Times New Roman" w:hAnsiTheme="majorHAnsi" w:cstheme="majorHAnsi"/>
                <w:sz w:val="18"/>
                <w:szCs w:val="18"/>
              </w:rPr>
            </w:pPr>
            <w:r w:rsidRPr="0059454D">
              <w:rPr>
                <w:rFonts w:asciiTheme="majorHAnsi" w:eastAsia="Times New Roman" w:hAnsiTheme="majorHAnsi" w:cstheme="majorHAnsi"/>
                <w:sz w:val="18"/>
                <w:szCs w:val="18"/>
              </w:rPr>
              <w:t>FFS whether to separate the capability for different numerologies</w:t>
            </w:r>
          </w:p>
        </w:tc>
        <w:tc>
          <w:tcPr>
            <w:tcW w:w="1277" w:type="dxa"/>
            <w:tcBorders>
              <w:top w:val="single" w:sz="4" w:space="0" w:color="auto"/>
              <w:left w:val="single" w:sz="4" w:space="0" w:color="auto"/>
              <w:bottom w:val="single" w:sz="4" w:space="0" w:color="auto"/>
              <w:right w:val="single" w:sz="4" w:space="0" w:color="auto"/>
            </w:tcBorders>
          </w:tcPr>
          <w:p w14:paraId="1E5AAA69" w14:textId="77777777" w:rsidR="00554F17" w:rsidRDefault="00554F17" w:rsidP="00554F17">
            <w:pPr>
              <w:pStyle w:val="TAL"/>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17483B97" w14:textId="77BF78E2" w:rsidR="00554F17" w:rsidRDefault="00554F17" w:rsidP="00554F1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922C13C" w14:textId="59CC76F9" w:rsidR="00554F17" w:rsidRDefault="00554F17" w:rsidP="00554F17">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55BE92C" w14:textId="77777777" w:rsidR="00554F17" w:rsidRDefault="00554F17" w:rsidP="00554F17">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20D16AC" w14:textId="715E8D4C" w:rsidR="00554F17" w:rsidRDefault="00554F17" w:rsidP="00554F17">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6D60050" w14:textId="77777777" w:rsidR="00554F17" w:rsidRDefault="00554F17" w:rsidP="00554F17">
            <w:pPr>
              <w:pStyle w:val="TAL"/>
              <w:rPr>
                <w:rFonts w:asciiTheme="majorHAnsi" w:hAnsiTheme="majorHAnsi" w:cstheme="majorHAnsi"/>
                <w:szCs w:val="18"/>
              </w:rPr>
            </w:pPr>
            <w:r>
              <w:rPr>
                <w:rFonts w:asciiTheme="majorHAnsi" w:hAnsiTheme="majorHAnsi" w:cstheme="majorHAnsi"/>
                <w:szCs w:val="18"/>
              </w:rPr>
              <w:t>No</w:t>
            </w:r>
          </w:p>
          <w:p w14:paraId="0B2BAE96" w14:textId="2AD6C6A5" w:rsidR="00554F17" w:rsidRDefault="00554F17" w:rsidP="00554F17">
            <w:pPr>
              <w:pStyle w:val="TAL"/>
              <w:rPr>
                <w:rFonts w:asciiTheme="majorHAnsi" w:hAnsiTheme="majorHAnsi" w:cstheme="majorHAnsi"/>
                <w:szCs w:val="18"/>
              </w:rPr>
            </w:pPr>
            <w:r>
              <w:rPr>
                <w:rFonts w:asciiTheme="majorHAnsi" w:eastAsia="ＭＳ 明朝" w:hAnsiTheme="majorHAnsi" w:cstheme="majorHAnsi"/>
                <w:szCs w:val="18"/>
                <w:lang w:eastAsia="ja-JP"/>
              </w:rPr>
              <w:t>(TDD only)</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25D56BC3" w14:textId="74D510F8" w:rsidR="00554F17" w:rsidRDefault="00554F17" w:rsidP="00554F17">
            <w:pPr>
              <w:pStyle w:val="TAL"/>
              <w:rPr>
                <w:rFonts w:asciiTheme="majorHAnsi" w:hAnsiTheme="majorHAnsi" w:cstheme="majorHAnsi"/>
                <w:szCs w:val="18"/>
              </w:rPr>
            </w:pPr>
            <w:r>
              <w:rPr>
                <w:rFonts w:asciiTheme="majorHAnsi" w:hAnsiTheme="majorHAnsi" w:cstheme="majorHAnsi"/>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0793E552" w14:textId="643A234A" w:rsidR="00554F17" w:rsidRDefault="00554F17" w:rsidP="00554F17">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4FD12739" w14:textId="77777777" w:rsidR="00554F17" w:rsidRDefault="00554F17" w:rsidP="00554F1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25DA8489" w14:textId="3D1C3D2E" w:rsidR="00554F17" w:rsidRDefault="00554F17" w:rsidP="00554F17">
            <w:pPr>
              <w:pStyle w:val="TAL"/>
              <w:rPr>
                <w:rFonts w:asciiTheme="majorHAnsi" w:hAnsiTheme="majorHAnsi" w:cstheme="majorHAnsi"/>
                <w:szCs w:val="18"/>
              </w:rPr>
            </w:pPr>
            <w:r>
              <w:rPr>
                <w:rFonts w:asciiTheme="majorHAnsi" w:hAnsiTheme="majorHAnsi" w:cstheme="majorHAnsi"/>
                <w:szCs w:val="18"/>
              </w:rPr>
              <w:t>Optional with capability signaling</w:t>
            </w:r>
          </w:p>
        </w:tc>
      </w:tr>
    </w:tbl>
    <w:p w14:paraId="6D6ECFDE" w14:textId="77777777" w:rsidR="00293713" w:rsidRDefault="00293713" w:rsidP="00293713">
      <w:pPr>
        <w:spacing w:afterLines="50" w:after="120"/>
        <w:jc w:val="both"/>
        <w:rPr>
          <w:sz w:val="22"/>
          <w:lang w:val="en-US"/>
        </w:rPr>
      </w:pPr>
    </w:p>
    <w:p w14:paraId="41441C89" w14:textId="3684F181" w:rsidR="00E23920" w:rsidRDefault="00E23920" w:rsidP="00E23920">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E940AA">
        <w:rPr>
          <w:sz w:val="22"/>
          <w:lang w:val="en-US"/>
        </w:rPr>
        <w:t>7</w:t>
      </w:r>
      <w:r>
        <w:rPr>
          <w:sz w:val="22"/>
          <w:lang w:val="en-US"/>
        </w:rPr>
        <w:t>-e meeting.</w:t>
      </w:r>
    </w:p>
    <w:tbl>
      <w:tblPr>
        <w:tblStyle w:val="afd"/>
        <w:tblW w:w="0" w:type="auto"/>
        <w:tblLook w:val="04A0" w:firstRow="1" w:lastRow="0" w:firstColumn="1" w:lastColumn="0" w:noHBand="0" w:noVBand="1"/>
      </w:tblPr>
      <w:tblGrid>
        <w:gridCol w:w="621"/>
        <w:gridCol w:w="1831"/>
        <w:gridCol w:w="19931"/>
      </w:tblGrid>
      <w:tr w:rsidR="00D44E1D" w14:paraId="767EE8BC" w14:textId="77777777" w:rsidTr="000F06DD">
        <w:tc>
          <w:tcPr>
            <w:tcW w:w="621" w:type="dxa"/>
          </w:tcPr>
          <w:p w14:paraId="47660818" w14:textId="213E4682" w:rsidR="00D44E1D" w:rsidRDefault="00D44E1D" w:rsidP="00D44E1D">
            <w:pPr>
              <w:spacing w:afterLines="50" w:after="120"/>
              <w:jc w:val="both"/>
              <w:rPr>
                <w:rFonts w:eastAsia="ＭＳ 明朝"/>
                <w:sz w:val="22"/>
              </w:rPr>
            </w:pPr>
            <w:r>
              <w:rPr>
                <w:rFonts w:eastAsia="ＭＳ 明朝" w:hint="eastAsia"/>
                <w:sz w:val="22"/>
              </w:rPr>
              <w:t>[</w:t>
            </w:r>
            <w:r>
              <w:rPr>
                <w:rFonts w:eastAsia="ＭＳ 明朝"/>
                <w:sz w:val="22"/>
              </w:rPr>
              <w:t>2]</w:t>
            </w:r>
          </w:p>
        </w:tc>
        <w:tc>
          <w:tcPr>
            <w:tcW w:w="1831" w:type="dxa"/>
          </w:tcPr>
          <w:p w14:paraId="30514DD2" w14:textId="6D239DC0" w:rsidR="00D44E1D" w:rsidRDefault="00D44E1D" w:rsidP="00D44E1D">
            <w:pPr>
              <w:spacing w:afterLines="50" w:after="120"/>
              <w:jc w:val="both"/>
              <w:rPr>
                <w:sz w:val="22"/>
                <w:lang w:val="en-US"/>
              </w:rPr>
            </w:pPr>
            <w:r w:rsidRPr="00C8744C">
              <w:rPr>
                <w:rFonts w:eastAsia="ＭＳ 明朝"/>
                <w:sz w:val="22"/>
                <w:lang w:val="en-US"/>
              </w:rPr>
              <w:t>Huawei, HiSilicon</w:t>
            </w:r>
          </w:p>
        </w:tc>
        <w:tc>
          <w:tcPr>
            <w:tcW w:w="19931" w:type="dxa"/>
          </w:tcPr>
          <w:p w14:paraId="3A23479B" w14:textId="1AA3FC48" w:rsidR="00D44E1D" w:rsidRPr="00D44E1D" w:rsidRDefault="00D44E1D" w:rsidP="0020712A">
            <w:pPr>
              <w:pStyle w:val="aff"/>
              <w:numPr>
                <w:ilvl w:val="0"/>
                <w:numId w:val="27"/>
              </w:numPr>
              <w:autoSpaceDE/>
              <w:autoSpaceDN/>
              <w:adjustRightInd/>
              <w:spacing w:after="0" w:line="360" w:lineRule="auto"/>
              <w:ind w:leftChars="0"/>
              <w:contextualSpacing/>
              <w:rPr>
                <w:b/>
                <w:sz w:val="22"/>
                <w:szCs w:val="22"/>
                <w:lang w:eastAsia="zh-CN"/>
              </w:rPr>
            </w:pPr>
            <w:bookmarkStart w:id="33" w:name="OLE_LINK65"/>
            <w:r>
              <w:rPr>
                <w:sz w:val="22"/>
                <w:szCs w:val="22"/>
                <w:lang w:eastAsia="zh-CN"/>
              </w:rPr>
              <w:t xml:space="preserve">FG 25-9/25-10: </w:t>
            </w:r>
            <w:bookmarkEnd w:id="33"/>
            <w:r w:rsidRPr="00E9734F">
              <w:rPr>
                <w:sz w:val="22"/>
                <w:szCs w:val="22"/>
                <w:lang w:eastAsia="zh-CN"/>
              </w:rPr>
              <w:t xml:space="preserve">For </w:t>
            </w:r>
            <w:r w:rsidRPr="00496094">
              <w:rPr>
                <w:sz w:val="22"/>
                <w:szCs w:val="22"/>
                <w:lang w:eastAsia="zh-CN"/>
              </w:rPr>
              <w:t>FFS whether to separate the capability for different numerologies</w:t>
            </w:r>
            <w:r w:rsidRPr="00E9734F">
              <w:rPr>
                <w:sz w:val="22"/>
                <w:szCs w:val="22"/>
                <w:lang w:eastAsia="zh-CN"/>
              </w:rPr>
              <w:t>, we think i</w:t>
            </w:r>
            <w:r w:rsidRPr="00E9734F">
              <w:rPr>
                <w:sz w:val="22"/>
                <w:szCs w:val="22"/>
                <w:lang w:val="en-CA"/>
              </w:rPr>
              <w:t>t should be independent UE capability for same numerology and different numerologies</w:t>
            </w:r>
            <w:r w:rsidRPr="00E9734F">
              <w:rPr>
                <w:sz w:val="22"/>
                <w:szCs w:val="22"/>
                <w:lang w:eastAsia="zh-CN"/>
              </w:rPr>
              <w:t xml:space="preserve"> to </w:t>
            </w:r>
            <w:r w:rsidRPr="002A0C81">
              <w:rPr>
                <w:sz w:val="22"/>
                <w:szCs w:val="22"/>
                <w:lang w:eastAsia="zh-CN"/>
              </w:rPr>
              <w:t>leave more flexibility at the UE side</w:t>
            </w:r>
            <w:r w:rsidRPr="002A0C81">
              <w:rPr>
                <w:rFonts w:ascii="Times" w:hAnsi="Times"/>
                <w:iCs/>
                <w:sz w:val="22"/>
                <w:szCs w:val="22"/>
              </w:rPr>
              <w:t>.</w:t>
            </w:r>
          </w:p>
        </w:tc>
      </w:tr>
      <w:tr w:rsidR="00AB726B" w14:paraId="51FCEF49" w14:textId="77777777" w:rsidTr="000F06DD">
        <w:tc>
          <w:tcPr>
            <w:tcW w:w="621" w:type="dxa"/>
          </w:tcPr>
          <w:p w14:paraId="246834D5" w14:textId="6FDBA438" w:rsidR="00AB726B" w:rsidRDefault="00AB726B" w:rsidP="00AB726B">
            <w:pPr>
              <w:spacing w:afterLines="50" w:after="120"/>
              <w:jc w:val="both"/>
              <w:rPr>
                <w:rFonts w:eastAsia="ＭＳ 明朝"/>
                <w:sz w:val="22"/>
              </w:rPr>
            </w:pPr>
            <w:r>
              <w:rPr>
                <w:rFonts w:eastAsia="ＭＳ 明朝" w:hint="eastAsia"/>
                <w:sz w:val="22"/>
              </w:rPr>
              <w:lastRenderedPageBreak/>
              <w:t>[</w:t>
            </w:r>
            <w:r>
              <w:rPr>
                <w:rFonts w:eastAsia="ＭＳ 明朝"/>
                <w:sz w:val="22"/>
              </w:rPr>
              <w:t>3]</w:t>
            </w:r>
          </w:p>
        </w:tc>
        <w:tc>
          <w:tcPr>
            <w:tcW w:w="1831" w:type="dxa"/>
          </w:tcPr>
          <w:p w14:paraId="4CBF9669" w14:textId="5837FBC2" w:rsidR="00AB726B" w:rsidRDefault="00AB726B" w:rsidP="00AB726B">
            <w:pPr>
              <w:spacing w:afterLines="50" w:after="120"/>
              <w:jc w:val="both"/>
              <w:rPr>
                <w:sz w:val="22"/>
                <w:lang w:val="en-US"/>
              </w:rPr>
            </w:pPr>
            <w:r>
              <w:rPr>
                <w:rFonts w:hint="eastAsia"/>
                <w:sz w:val="22"/>
                <w:lang w:val="en-US"/>
              </w:rPr>
              <w:t>Z</w:t>
            </w:r>
            <w:r>
              <w:rPr>
                <w:sz w:val="22"/>
                <w:lang w:val="en-US"/>
              </w:rPr>
              <w:t>TE</w:t>
            </w:r>
          </w:p>
        </w:tc>
        <w:tc>
          <w:tcPr>
            <w:tcW w:w="19931" w:type="dxa"/>
          </w:tcPr>
          <w:p w14:paraId="30FC1B29" w14:textId="77777777" w:rsidR="00AB726B" w:rsidRDefault="00AB726B" w:rsidP="00AB726B">
            <w:pPr>
              <w:rPr>
                <w:b/>
                <w:lang w:eastAsia="zh-CN"/>
              </w:rPr>
            </w:pPr>
            <w:r>
              <w:rPr>
                <w:rFonts w:hint="eastAsia"/>
                <w:b/>
                <w:lang w:eastAsia="zh-CN"/>
              </w:rPr>
              <w:t>I</w:t>
            </w:r>
            <w:r>
              <w:rPr>
                <w:b/>
                <w:lang w:eastAsia="zh-CN"/>
              </w:rPr>
              <w:t>ndex 25-9 and 25-10:</w:t>
            </w:r>
          </w:p>
          <w:p w14:paraId="52AAC15F" w14:textId="77777777" w:rsidR="00AB726B" w:rsidRDefault="00AB726B" w:rsidP="00AB726B">
            <w:r>
              <w:rPr>
                <w:rFonts w:hint="eastAsia"/>
                <w:lang w:eastAsia="zh-CN"/>
              </w:rPr>
              <w:t>T</w:t>
            </w:r>
            <w:r>
              <w:rPr>
                <w:lang w:eastAsia="zh-CN"/>
              </w:rPr>
              <w:t xml:space="preserve">he type definition from moderator on index 25-9 and 25-10 is “Per UE”. But we think “Per BC” is better for the two feature group. For a certain UE, not all the band combination is suitable for PUCCH switching, for example, one UE could switch between carrier 1 and carrier 2, but carrier 3 is not allowed for switching. So the feature of supporting </w:t>
            </w:r>
            <w:r>
              <w:t>Semi-static PUCCH carrier switching or dynamic PUCCH carrier switching seems more suitable as Per BC definition.</w:t>
            </w:r>
          </w:p>
          <w:p w14:paraId="6CFA1B79" w14:textId="26298263" w:rsidR="00AB726B" w:rsidRPr="00AB726B" w:rsidRDefault="00AB726B" w:rsidP="00AB726B">
            <w:pPr>
              <w:snapToGrid w:val="0"/>
              <w:spacing w:afterLines="50" w:after="120"/>
              <w:rPr>
                <w:rFonts w:ascii="Times" w:eastAsia="ＭＳ 明朝" w:hAnsi="Times"/>
                <w:i/>
              </w:rPr>
            </w:pPr>
            <w:r>
              <w:rPr>
                <w:rFonts w:hint="eastAsia"/>
                <w:b/>
                <w:i/>
                <w:lang w:eastAsia="zh-CN"/>
              </w:rPr>
              <w:t xml:space="preserve">Proposal </w:t>
            </w:r>
            <w:r>
              <w:rPr>
                <w:b/>
                <w:i/>
                <w:lang w:eastAsia="zh-CN"/>
              </w:rPr>
              <w:t>3</w:t>
            </w:r>
            <w:r>
              <w:rPr>
                <w:rFonts w:hint="eastAsia"/>
                <w:b/>
                <w:i/>
                <w:lang w:eastAsia="zh-CN"/>
              </w:rPr>
              <w:t xml:space="preserve">: </w:t>
            </w:r>
            <w:r>
              <w:rPr>
                <w:rFonts w:ascii="Times" w:eastAsia="ＭＳ 明朝" w:hAnsi="Times"/>
                <w:i/>
              </w:rPr>
              <w:t>The type of the feature group 25-9 and 25-10 is proposed to change to Per BC.</w:t>
            </w:r>
          </w:p>
        </w:tc>
      </w:tr>
      <w:tr w:rsidR="00405D27" w14:paraId="6EE4610A" w14:textId="77777777" w:rsidTr="000F06DD">
        <w:tc>
          <w:tcPr>
            <w:tcW w:w="621" w:type="dxa"/>
          </w:tcPr>
          <w:p w14:paraId="4CCFD615" w14:textId="1EEF93B0" w:rsidR="00405D27" w:rsidRDefault="00405D27" w:rsidP="00405D27">
            <w:pPr>
              <w:spacing w:afterLines="50" w:after="120"/>
              <w:jc w:val="both"/>
              <w:rPr>
                <w:rFonts w:eastAsia="ＭＳ 明朝"/>
                <w:sz w:val="22"/>
              </w:rPr>
            </w:pPr>
            <w:r>
              <w:rPr>
                <w:rFonts w:eastAsia="ＭＳ 明朝" w:hint="eastAsia"/>
                <w:sz w:val="22"/>
              </w:rPr>
              <w:t>[</w:t>
            </w:r>
            <w:r>
              <w:rPr>
                <w:rFonts w:eastAsia="ＭＳ 明朝"/>
                <w:sz w:val="22"/>
              </w:rPr>
              <w:t>4]</w:t>
            </w:r>
          </w:p>
        </w:tc>
        <w:tc>
          <w:tcPr>
            <w:tcW w:w="1831" w:type="dxa"/>
          </w:tcPr>
          <w:p w14:paraId="5C54D2BF" w14:textId="68019084" w:rsidR="00405D27" w:rsidRDefault="00405D27" w:rsidP="00405D27">
            <w:pPr>
              <w:spacing w:afterLines="50" w:after="120"/>
              <w:jc w:val="both"/>
              <w:rPr>
                <w:sz w:val="22"/>
                <w:lang w:val="en-US"/>
              </w:rPr>
            </w:pPr>
            <w:r>
              <w:rPr>
                <w:rFonts w:hint="eastAsia"/>
                <w:sz w:val="22"/>
                <w:lang w:val="en-US"/>
              </w:rPr>
              <w:t>v</w:t>
            </w:r>
            <w:r>
              <w:rPr>
                <w:sz w:val="22"/>
                <w:lang w:val="en-US"/>
              </w:rPr>
              <w:t>ivo</w:t>
            </w:r>
          </w:p>
        </w:tc>
        <w:tc>
          <w:tcPr>
            <w:tcW w:w="19931" w:type="dxa"/>
          </w:tcPr>
          <w:p w14:paraId="42A0D2B9" w14:textId="77777777" w:rsidR="00405D27" w:rsidRDefault="00405D27" w:rsidP="00405D27">
            <w:pPr>
              <w:rPr>
                <w:b/>
                <w:szCs w:val="18"/>
                <w:u w:val="single"/>
              </w:rPr>
            </w:pPr>
            <w:r>
              <w:rPr>
                <w:rFonts w:eastAsiaTheme="minorEastAsia" w:hint="eastAsia"/>
                <w:b/>
                <w:szCs w:val="18"/>
                <w:u w:val="single"/>
                <w:lang w:eastAsia="zh-CN"/>
              </w:rPr>
              <w:t>F</w:t>
            </w:r>
            <w:r>
              <w:rPr>
                <w:rFonts w:eastAsiaTheme="minorEastAsia"/>
                <w:b/>
                <w:szCs w:val="18"/>
                <w:u w:val="single"/>
                <w:lang w:eastAsia="zh-CN"/>
              </w:rPr>
              <w:t xml:space="preserve">G </w:t>
            </w:r>
            <w:r w:rsidRPr="001D3466">
              <w:rPr>
                <w:b/>
                <w:szCs w:val="18"/>
                <w:u w:val="single"/>
              </w:rPr>
              <w:t>25-</w:t>
            </w:r>
            <w:r>
              <w:rPr>
                <w:b/>
                <w:szCs w:val="18"/>
                <w:u w:val="single"/>
              </w:rPr>
              <w:t>9 &amp; FG 25-10</w:t>
            </w:r>
          </w:p>
          <w:p w14:paraId="2EC0CC6A" w14:textId="77777777" w:rsidR="00405D27" w:rsidRPr="00CA2A47" w:rsidRDefault="00405D27" w:rsidP="0020712A">
            <w:pPr>
              <w:pStyle w:val="aff"/>
              <w:widowControl w:val="0"/>
              <w:numPr>
                <w:ilvl w:val="0"/>
                <w:numId w:val="37"/>
              </w:numPr>
              <w:spacing w:after="120"/>
              <w:ind w:leftChars="0"/>
              <w:jc w:val="both"/>
              <w:rPr>
                <w:rFonts w:eastAsia="Times New Roman"/>
                <w:szCs w:val="18"/>
              </w:rPr>
            </w:pPr>
            <w:r w:rsidRPr="00CA2A47">
              <w:rPr>
                <w:szCs w:val="18"/>
              </w:rPr>
              <w:t>whether to separate the capability for different numerologies</w:t>
            </w:r>
          </w:p>
          <w:p w14:paraId="356EC3BE" w14:textId="77777777" w:rsidR="00405D27" w:rsidRPr="00CA2A47" w:rsidRDefault="00405D27" w:rsidP="00405D27">
            <w:pPr>
              <w:rPr>
                <w:rFonts w:eastAsia="ＭＳ Ｐゴシック"/>
                <w:color w:val="000000"/>
                <w:szCs w:val="21"/>
              </w:rPr>
            </w:pPr>
            <w:r>
              <w:rPr>
                <w:rFonts w:eastAsia="ＭＳ Ｐゴシック"/>
                <w:color w:val="000000"/>
                <w:szCs w:val="21"/>
              </w:rPr>
              <w:t xml:space="preserve">In our opinion, </w:t>
            </w:r>
            <w:r w:rsidRPr="00CA2A47">
              <w:rPr>
                <w:rFonts w:eastAsia="ＭＳ Ｐゴシック"/>
                <w:color w:val="000000"/>
                <w:szCs w:val="21"/>
              </w:rPr>
              <w:t xml:space="preserve">PUCCH cell switch cross cells with same numerology </w:t>
            </w:r>
            <w:r>
              <w:rPr>
                <w:rFonts w:eastAsia="ＭＳ Ｐゴシック"/>
                <w:color w:val="000000"/>
                <w:szCs w:val="21"/>
              </w:rPr>
              <w:t>should be</w:t>
            </w:r>
            <w:r w:rsidRPr="00CA2A47">
              <w:rPr>
                <w:rFonts w:eastAsia="ＭＳ Ｐゴシック"/>
                <w:color w:val="000000"/>
                <w:szCs w:val="21"/>
              </w:rPr>
              <w:t xml:space="preserve"> </w:t>
            </w:r>
            <w:r>
              <w:rPr>
                <w:rFonts w:eastAsia="ＭＳ Ｐゴシック"/>
                <w:color w:val="000000"/>
                <w:szCs w:val="21"/>
              </w:rPr>
              <w:t xml:space="preserve">the </w:t>
            </w:r>
            <w:r w:rsidRPr="00CA2A47">
              <w:rPr>
                <w:rFonts w:eastAsia="ＭＳ Ｐゴシック"/>
                <w:color w:val="000000"/>
                <w:szCs w:val="21"/>
              </w:rPr>
              <w:t>baseline</w:t>
            </w:r>
            <w:r>
              <w:rPr>
                <w:rFonts w:eastAsia="ＭＳ Ｐゴシック"/>
                <w:color w:val="000000"/>
                <w:szCs w:val="21"/>
              </w:rPr>
              <w:t xml:space="preserve"> and </w:t>
            </w:r>
            <w:r w:rsidRPr="00CA2A47">
              <w:rPr>
                <w:rFonts w:eastAsia="ＭＳ Ｐゴシック"/>
                <w:color w:val="000000"/>
                <w:szCs w:val="21"/>
              </w:rPr>
              <w:t xml:space="preserve">PUCCH cell switch across cells with different numerology </w:t>
            </w:r>
            <w:r>
              <w:rPr>
                <w:rFonts w:eastAsia="ＭＳ Ｐゴシック"/>
                <w:color w:val="000000"/>
                <w:szCs w:val="21"/>
              </w:rPr>
              <w:t xml:space="preserve">should be deemed as </w:t>
            </w:r>
            <w:r w:rsidRPr="00CA2A47">
              <w:rPr>
                <w:rFonts w:eastAsia="ＭＳ Ｐゴシック"/>
                <w:color w:val="000000"/>
                <w:szCs w:val="21"/>
              </w:rPr>
              <w:t xml:space="preserve">a more advanced </w:t>
            </w:r>
            <w:r>
              <w:rPr>
                <w:rFonts w:eastAsia="ＭＳ Ｐゴシック"/>
                <w:color w:val="000000"/>
                <w:szCs w:val="21"/>
              </w:rPr>
              <w:t xml:space="preserve">UE </w:t>
            </w:r>
            <w:r w:rsidRPr="00CA2A47">
              <w:rPr>
                <w:rFonts w:eastAsia="ＭＳ Ｐゴシック"/>
                <w:color w:val="000000"/>
                <w:szCs w:val="21"/>
              </w:rPr>
              <w:t>feature.</w:t>
            </w:r>
            <w:r>
              <w:rPr>
                <w:rFonts w:eastAsia="ＭＳ Ｐゴシック"/>
                <w:color w:val="000000"/>
                <w:szCs w:val="21"/>
              </w:rPr>
              <w:t xml:space="preserve"> Supporting </w:t>
            </w:r>
            <w:r w:rsidRPr="00CA2A47">
              <w:rPr>
                <w:rFonts w:eastAsia="ＭＳ Ｐゴシック"/>
                <w:color w:val="000000"/>
                <w:szCs w:val="21"/>
              </w:rPr>
              <w:t>separate</w:t>
            </w:r>
            <w:r>
              <w:rPr>
                <w:rFonts w:eastAsia="ＭＳ Ｐゴシック"/>
                <w:color w:val="000000"/>
                <w:szCs w:val="21"/>
              </w:rPr>
              <w:t xml:space="preserve"> UE capability provide </w:t>
            </w:r>
            <w:r w:rsidRPr="00CA2A47">
              <w:rPr>
                <w:rFonts w:eastAsia="ＭＳ Ｐゴシック"/>
                <w:color w:val="000000"/>
                <w:szCs w:val="21"/>
              </w:rPr>
              <w:t>flexible UE implementation</w:t>
            </w:r>
            <w:r>
              <w:rPr>
                <w:rFonts w:eastAsia="ＭＳ Ｐゴシック"/>
                <w:color w:val="000000"/>
                <w:szCs w:val="21"/>
              </w:rPr>
              <w:t xml:space="preserve">. We suggest split FG 25-9 and FG 5-10 into separate UE capabilities. </w:t>
            </w:r>
          </w:p>
          <w:p w14:paraId="75582391" w14:textId="77777777" w:rsidR="00405D27" w:rsidRDefault="00405D27" w:rsidP="00405D27">
            <w:pPr>
              <w:rPr>
                <w:rFonts w:eastAsia="ＭＳ 明朝"/>
                <w:b/>
                <w:szCs w:val="18"/>
                <w:u w:val="single"/>
              </w:rPr>
            </w:pPr>
            <w:r w:rsidRPr="001D3466">
              <w:rPr>
                <w:szCs w:val="18"/>
              </w:rPr>
              <w:t>For FG 25-9, s</w:t>
            </w:r>
            <w:r w:rsidRPr="001D3466">
              <w:rPr>
                <w:bCs/>
              </w:rPr>
              <w:t>emi-static PUCCH carrier switching is applicable to all UCI types including HARQ-ACK, SR and CSI</w:t>
            </w:r>
            <w:r w:rsidRPr="001D3466">
              <w:t xml:space="preserve">. This should be </w:t>
            </w:r>
            <w:r>
              <w:t>captured</w:t>
            </w:r>
            <w:r w:rsidRPr="001D3466">
              <w:t xml:space="preserve"> in the corresponding components column.</w:t>
            </w:r>
          </w:p>
          <w:p w14:paraId="51595FD2" w14:textId="77777777" w:rsidR="00405D27" w:rsidRPr="00845E15" w:rsidRDefault="00405D27" w:rsidP="00405D27">
            <w:pPr>
              <w:pStyle w:val="af8"/>
              <w:rPr>
                <w:bCs/>
                <w:lang w:eastAsia="zh-CN"/>
              </w:rPr>
            </w:pPr>
            <w:r w:rsidRPr="001D3466">
              <w:rPr>
                <w:rFonts w:eastAsiaTheme="minorEastAsia"/>
                <w:lang w:eastAsia="zh-CN"/>
              </w:rPr>
              <w:t>For FG 25-10</w:t>
            </w:r>
            <w:r>
              <w:rPr>
                <w:rFonts w:eastAsiaTheme="minorEastAsia"/>
                <w:lang w:eastAsia="zh-CN"/>
              </w:rPr>
              <w:t xml:space="preserve">, </w:t>
            </w:r>
            <w:r>
              <w:rPr>
                <w:rFonts w:eastAsiaTheme="minorEastAsia"/>
              </w:rPr>
              <w:t>a</w:t>
            </w:r>
            <w:r w:rsidRPr="00BF7660">
              <w:rPr>
                <w:rFonts w:eastAsiaTheme="minorEastAsia"/>
              </w:rPr>
              <w:t>ccording</w:t>
            </w:r>
            <w:r w:rsidRPr="00845E15">
              <w:rPr>
                <w:rFonts w:eastAsiaTheme="minorEastAsia"/>
                <w:lang w:eastAsia="zh-CN"/>
              </w:rPr>
              <w:t xml:space="preserve"> to the agreement,</w:t>
            </w:r>
            <w:r>
              <w:rPr>
                <w:rFonts w:eastAsiaTheme="minorEastAsia"/>
                <w:lang w:eastAsia="zh-CN"/>
              </w:rPr>
              <w:t xml:space="preserve"> </w:t>
            </w:r>
            <w:r>
              <w:rPr>
                <w:bCs/>
                <w:lang w:eastAsia="zh-CN"/>
              </w:rPr>
              <w:t xml:space="preserve">in </w:t>
            </w:r>
            <w:r w:rsidRPr="00845E15">
              <w:rPr>
                <w:bCs/>
                <w:lang w:eastAsia="zh-CN"/>
              </w:rPr>
              <w:t>addition to HARQ-ACK of PDSCH dynamically scheduled by a DCI indicating a PUCCH carrier, the dynamic target carrier indication also applies to:</w:t>
            </w:r>
          </w:p>
          <w:p w14:paraId="6CBDD5BA" w14:textId="77777777" w:rsidR="00405D27" w:rsidRPr="00845E15" w:rsidRDefault="00405D27" w:rsidP="0020712A">
            <w:pPr>
              <w:pStyle w:val="aff"/>
              <w:numPr>
                <w:ilvl w:val="0"/>
                <w:numId w:val="14"/>
              </w:numPr>
              <w:ind w:leftChars="0"/>
              <w:contextualSpacing/>
              <w:jc w:val="both"/>
              <w:rPr>
                <w:bCs/>
                <w:sz w:val="20"/>
              </w:rPr>
            </w:pPr>
            <w:r w:rsidRPr="00845E15">
              <w:rPr>
                <w:bCs/>
                <w:sz w:val="20"/>
              </w:rPr>
              <w:t>HARQ-ACK corresponding to the first SPS PDSCH activated by Activation DCI based on the indication in the activation DCI</w:t>
            </w:r>
          </w:p>
          <w:p w14:paraId="49BD23A0" w14:textId="77777777" w:rsidR="00405D27" w:rsidRPr="00845E15" w:rsidRDefault="00405D27" w:rsidP="0020712A">
            <w:pPr>
              <w:pStyle w:val="aff"/>
              <w:numPr>
                <w:ilvl w:val="0"/>
                <w:numId w:val="14"/>
              </w:numPr>
              <w:ind w:leftChars="0"/>
              <w:contextualSpacing/>
              <w:jc w:val="both"/>
              <w:rPr>
                <w:bCs/>
                <w:sz w:val="20"/>
              </w:rPr>
            </w:pPr>
            <w:r w:rsidRPr="00845E15">
              <w:rPr>
                <w:bCs/>
                <w:sz w:val="20"/>
              </w:rPr>
              <w:t>HARQ-ACK corresponding to the SPS Release DCI based on the indication in the release DCI</w:t>
            </w:r>
          </w:p>
          <w:p w14:paraId="780C900E" w14:textId="77777777" w:rsidR="00405D27" w:rsidRPr="00845E15" w:rsidRDefault="00405D27" w:rsidP="0020712A">
            <w:pPr>
              <w:pStyle w:val="aff"/>
              <w:numPr>
                <w:ilvl w:val="0"/>
                <w:numId w:val="14"/>
              </w:numPr>
              <w:ind w:leftChars="0"/>
              <w:contextualSpacing/>
              <w:jc w:val="both"/>
              <w:rPr>
                <w:sz w:val="20"/>
              </w:rPr>
            </w:pPr>
            <w:r w:rsidRPr="00845E15">
              <w:rPr>
                <w:bCs/>
                <w:sz w:val="20"/>
              </w:rPr>
              <w:t>triggered PUCCH for Rel-16 Type 3 CB, Rel-17 enh. Type 3 CB of smaller size and Rel-17 one-shot triggering for HARQ-Ack retransmission based on the indication in the triggering DCI</w:t>
            </w:r>
          </w:p>
          <w:p w14:paraId="14FF6E9C" w14:textId="77777777" w:rsidR="00405D27" w:rsidRDefault="00405D27" w:rsidP="00405D27">
            <w:pPr>
              <w:rPr>
                <w:rFonts w:eastAsiaTheme="minorEastAsia"/>
                <w:b/>
                <w:szCs w:val="18"/>
                <w:u w:val="single"/>
                <w:lang w:eastAsia="zh-CN"/>
              </w:rPr>
            </w:pPr>
            <w:r w:rsidRPr="001D3466">
              <w:rPr>
                <w:rFonts w:eastAsiaTheme="minorEastAsia"/>
                <w:lang w:eastAsia="zh-CN"/>
              </w:rPr>
              <w:t xml:space="preserve">For FG 25-10, </w:t>
            </w:r>
            <w:r>
              <w:rPr>
                <w:bCs/>
              </w:rPr>
              <w:t>these</w:t>
            </w:r>
            <w:r w:rsidRPr="001D3466">
              <w:rPr>
                <w:bCs/>
              </w:rPr>
              <w:t xml:space="preserve"> applicable </w:t>
            </w:r>
            <w:r>
              <w:t xml:space="preserve">cases should be explicitly described in </w:t>
            </w:r>
            <w:r w:rsidRPr="001D3466">
              <w:rPr>
                <w:rFonts w:eastAsiaTheme="minorEastAsia"/>
                <w:lang w:eastAsia="zh-CN"/>
              </w:rPr>
              <w:t>the component</w:t>
            </w:r>
            <w:r>
              <w:rPr>
                <w:rFonts w:eastAsiaTheme="minorEastAsia"/>
                <w:lang w:eastAsia="zh-CN"/>
              </w:rPr>
              <w:t>s.</w:t>
            </w:r>
          </w:p>
          <w:p w14:paraId="26432486" w14:textId="77777777" w:rsidR="00405D27" w:rsidRDefault="00405D27" w:rsidP="00405D27">
            <w:pPr>
              <w:rPr>
                <w:rFonts w:eastAsiaTheme="minorEastAsia"/>
                <w:b/>
                <w:szCs w:val="18"/>
                <w:u w:val="single"/>
                <w:lang w:eastAsia="zh-CN"/>
              </w:rPr>
            </w:pPr>
            <w:bookmarkStart w:id="34" w:name="_Hlk86761320"/>
            <w:r w:rsidRPr="00C4212B">
              <w:rPr>
                <w:rFonts w:eastAsiaTheme="minorEastAsia" w:hint="eastAsia"/>
                <w:b/>
                <w:szCs w:val="18"/>
                <w:lang w:eastAsia="zh-CN"/>
              </w:rPr>
              <w:t>P</w:t>
            </w:r>
            <w:r w:rsidRPr="00C4212B">
              <w:rPr>
                <w:rFonts w:eastAsiaTheme="minorEastAsia"/>
                <w:b/>
                <w:szCs w:val="18"/>
                <w:lang w:eastAsia="zh-CN"/>
              </w:rPr>
              <w:t>roposal 5:</w:t>
            </w:r>
            <w:r w:rsidRPr="00C4212B">
              <w:rPr>
                <w:rFonts w:eastAsiaTheme="minorEastAsia"/>
                <w:b/>
                <w:i/>
                <w:szCs w:val="18"/>
                <w:lang w:eastAsia="zh-CN"/>
              </w:rPr>
              <w:t xml:space="preserve"> For </w:t>
            </w:r>
            <w:r w:rsidRPr="00C4212B">
              <w:rPr>
                <w:rFonts w:eastAsiaTheme="minorEastAsia" w:hint="eastAsia"/>
                <w:b/>
                <w:i/>
                <w:szCs w:val="18"/>
                <w:lang w:eastAsia="zh-CN"/>
              </w:rPr>
              <w:t>F</w:t>
            </w:r>
            <w:r w:rsidRPr="00C4212B">
              <w:rPr>
                <w:rFonts w:eastAsiaTheme="minorEastAsia"/>
                <w:b/>
                <w:i/>
                <w:szCs w:val="18"/>
                <w:lang w:eastAsia="zh-CN"/>
              </w:rPr>
              <w:t xml:space="preserve">G </w:t>
            </w:r>
            <w:r w:rsidRPr="00C4212B">
              <w:rPr>
                <w:b/>
                <w:i/>
                <w:szCs w:val="18"/>
              </w:rPr>
              <w:t>25-9 and 25-10, s</w:t>
            </w:r>
            <w:r w:rsidRPr="00C4212B">
              <w:rPr>
                <w:rFonts w:eastAsiaTheme="minorEastAsia"/>
                <w:b/>
                <w:i/>
                <w:szCs w:val="18"/>
                <w:lang w:eastAsia="zh-CN"/>
              </w:rPr>
              <w:t xml:space="preserve">upport </w:t>
            </w:r>
            <w:r w:rsidRPr="00C4212B">
              <w:rPr>
                <w:b/>
                <w:i/>
                <w:szCs w:val="18"/>
              </w:rPr>
              <w:t>separate</w:t>
            </w:r>
            <w:r>
              <w:rPr>
                <w:b/>
                <w:i/>
                <w:szCs w:val="18"/>
              </w:rPr>
              <w:t xml:space="preserve"> UE</w:t>
            </w:r>
            <w:r w:rsidRPr="00C4212B">
              <w:rPr>
                <w:b/>
                <w:i/>
                <w:szCs w:val="18"/>
              </w:rPr>
              <w:t xml:space="preserve"> capability for different numerologies.</w:t>
            </w:r>
            <w:r w:rsidRPr="00C4212B">
              <w:rPr>
                <w:b/>
                <w:bCs/>
                <w:i/>
              </w:rPr>
              <w:t xml:space="preserve"> The applicable </w:t>
            </w:r>
            <w:r w:rsidRPr="00C4212B">
              <w:rPr>
                <w:b/>
                <w:i/>
              </w:rPr>
              <w:t xml:space="preserve">cases should be explicitly described in </w:t>
            </w:r>
            <w:r w:rsidRPr="00C4212B">
              <w:rPr>
                <w:rFonts w:eastAsiaTheme="minorEastAsia"/>
                <w:b/>
                <w:i/>
                <w:lang w:eastAsia="zh-CN"/>
              </w:rPr>
              <w:t>the components</w:t>
            </w:r>
            <w:r>
              <w:rPr>
                <w:rFonts w:eastAsiaTheme="minorEastAsia"/>
                <w:b/>
                <w:i/>
                <w:lang w:eastAsia="zh-CN"/>
              </w:rPr>
              <w:t>.</w:t>
            </w:r>
          </w:p>
          <w:tbl>
            <w:tblPr>
              <w:tblW w:w="5000" w:type="pct"/>
              <w:tblCellMar>
                <w:left w:w="0" w:type="dxa"/>
                <w:right w:w="0" w:type="dxa"/>
              </w:tblCellMar>
              <w:tblLook w:val="04A0" w:firstRow="1" w:lastRow="0" w:firstColumn="1" w:lastColumn="0" w:noHBand="0" w:noVBand="1"/>
            </w:tblPr>
            <w:tblGrid>
              <w:gridCol w:w="2951"/>
              <w:gridCol w:w="836"/>
              <w:gridCol w:w="2107"/>
              <w:gridCol w:w="5148"/>
              <w:gridCol w:w="705"/>
              <w:gridCol w:w="847"/>
              <w:gridCol w:w="835"/>
              <w:gridCol w:w="701"/>
              <w:gridCol w:w="811"/>
              <w:gridCol w:w="748"/>
              <w:gridCol w:w="748"/>
              <w:gridCol w:w="835"/>
              <w:gridCol w:w="1048"/>
              <w:gridCol w:w="1375"/>
            </w:tblGrid>
            <w:tr w:rsidR="00405D27" w:rsidRPr="00800225" w14:paraId="2FE52522" w14:textId="77777777" w:rsidTr="00652D47">
              <w:trPr>
                <w:trHeight w:val="20"/>
              </w:trPr>
              <w:tc>
                <w:tcPr>
                  <w:tcW w:w="7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DCF7F3" w14:textId="77777777" w:rsidR="00405D27" w:rsidRPr="00800225" w:rsidRDefault="00405D27" w:rsidP="00405D27">
                  <w:pPr>
                    <w:rPr>
                      <w:sz w:val="18"/>
                      <w:szCs w:val="18"/>
                    </w:rPr>
                  </w:pPr>
                  <w:r w:rsidRPr="00800225">
                    <w:rPr>
                      <w:rFonts w:ascii="Arial" w:hAnsi="Arial" w:cs="Arial"/>
                      <w:sz w:val="18"/>
                      <w:szCs w:val="18"/>
                    </w:rPr>
                    <w:t>25.NR_IIOT_URLLC_enh</w:t>
                  </w:r>
                </w:p>
              </w:tc>
              <w:tc>
                <w:tcPr>
                  <w:tcW w:w="21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212C39" w14:textId="77777777" w:rsidR="00405D27" w:rsidRPr="00800225" w:rsidRDefault="00405D27" w:rsidP="00405D27">
                  <w:pPr>
                    <w:rPr>
                      <w:sz w:val="18"/>
                      <w:szCs w:val="18"/>
                    </w:rPr>
                  </w:pPr>
                  <w:r w:rsidRPr="00800225">
                    <w:rPr>
                      <w:rFonts w:ascii="Arial" w:hAnsi="Arial" w:cs="Arial"/>
                      <w:sz w:val="18"/>
                      <w:szCs w:val="18"/>
                    </w:rPr>
                    <w:t>25-9</w:t>
                  </w:r>
                </w:p>
              </w:tc>
              <w:tc>
                <w:tcPr>
                  <w:tcW w:w="53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AA65CB" w14:textId="77777777" w:rsidR="00405D27" w:rsidRPr="00800225" w:rsidRDefault="00405D27" w:rsidP="00405D27">
                  <w:pPr>
                    <w:rPr>
                      <w:sz w:val="18"/>
                      <w:szCs w:val="18"/>
                    </w:rPr>
                  </w:pPr>
                  <w:r w:rsidRPr="00800225">
                    <w:rPr>
                      <w:rFonts w:ascii="Arial" w:hAnsi="Arial" w:cs="Arial"/>
                      <w:sz w:val="18"/>
                      <w:szCs w:val="18"/>
                    </w:rPr>
                    <w:t>Semi-static PUCCH cell</w:t>
                  </w:r>
                  <w:r w:rsidRPr="00800225">
                    <w:rPr>
                      <w:rStyle w:val="apple-converted-space"/>
                      <w:rFonts w:cs="Arial"/>
                      <w:sz w:val="18"/>
                      <w:szCs w:val="18"/>
                    </w:rPr>
                    <w:t> </w:t>
                  </w:r>
                  <w:r w:rsidRPr="00800225">
                    <w:rPr>
                      <w:rFonts w:ascii="Arial" w:hAnsi="Arial" w:cs="Arial"/>
                      <w:strike/>
                      <w:color w:val="FF0000"/>
                      <w:sz w:val="18"/>
                      <w:szCs w:val="18"/>
                    </w:rPr>
                    <w:t>(FFS or PUCCH carrier)</w:t>
                  </w:r>
                  <w:r w:rsidRPr="00800225">
                    <w:rPr>
                      <w:rStyle w:val="apple-converted-space"/>
                      <w:rFonts w:cs="Arial"/>
                      <w:strike/>
                      <w:color w:val="FF0000"/>
                      <w:sz w:val="18"/>
                      <w:szCs w:val="18"/>
                    </w:rPr>
                    <w:t> </w:t>
                  </w:r>
                  <w:r w:rsidRPr="00800225">
                    <w:rPr>
                      <w:rFonts w:ascii="Arial" w:hAnsi="Arial" w:cs="Arial"/>
                      <w:sz w:val="18"/>
                      <w:szCs w:val="18"/>
                    </w:rPr>
                    <w:t>switching</w:t>
                  </w:r>
                </w:p>
              </w:tc>
              <w:tc>
                <w:tcPr>
                  <w:tcW w:w="13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B0FE37A" w14:textId="77777777" w:rsidR="00405D27" w:rsidRPr="00800225" w:rsidRDefault="00405D27" w:rsidP="00405D27">
                  <w:pPr>
                    <w:rPr>
                      <w:sz w:val="18"/>
                      <w:szCs w:val="18"/>
                    </w:rPr>
                  </w:pPr>
                  <w:r w:rsidRPr="00800225">
                    <w:rPr>
                      <w:rFonts w:ascii="Arial" w:hAnsi="Arial" w:cs="Arial"/>
                      <w:color w:val="FF0000"/>
                      <w:sz w:val="18"/>
                      <w:szCs w:val="18"/>
                    </w:rPr>
                    <w:t>1.</w:t>
                  </w:r>
                  <w:r w:rsidRPr="00800225">
                    <w:rPr>
                      <w:rFonts w:ascii="Arial" w:hAnsi="Arial" w:cs="Arial"/>
                      <w:color w:val="000000"/>
                      <w:sz w:val="18"/>
                      <w:szCs w:val="18"/>
                    </w:rPr>
                    <w:t>Semi-static PUCCH cell</w:t>
                  </w:r>
                  <w:r w:rsidRPr="00800225">
                    <w:rPr>
                      <w:rStyle w:val="apple-converted-space"/>
                      <w:rFonts w:cs="Arial"/>
                      <w:color w:val="000000"/>
                      <w:sz w:val="18"/>
                      <w:szCs w:val="18"/>
                    </w:rPr>
                    <w:t> </w:t>
                  </w:r>
                  <w:r w:rsidRPr="00800225">
                    <w:rPr>
                      <w:rFonts w:ascii="Arial" w:hAnsi="Arial" w:cs="Arial"/>
                      <w:strike/>
                      <w:color w:val="FF0000"/>
                      <w:sz w:val="18"/>
                      <w:szCs w:val="18"/>
                    </w:rPr>
                    <w:t>(FFS or PUCCH carrier)</w:t>
                  </w:r>
                  <w:r w:rsidRPr="00800225">
                    <w:rPr>
                      <w:rFonts w:ascii="Arial" w:hAnsi="Arial" w:cs="Arial"/>
                      <w:color w:val="000000"/>
                      <w:sz w:val="18"/>
                      <w:szCs w:val="18"/>
                    </w:rPr>
                    <w:t xml:space="preserve">switching </w:t>
                  </w:r>
                  <w:r w:rsidRPr="00800225">
                    <w:rPr>
                      <w:rFonts w:ascii="Arial" w:hAnsi="Arial" w:cs="Arial"/>
                      <w:color w:val="FF0000"/>
                      <w:sz w:val="18"/>
                      <w:szCs w:val="18"/>
                    </w:rPr>
                    <w:t>with the same numerology</w:t>
                  </w:r>
                  <w:r w:rsidRPr="00800225">
                    <w:rPr>
                      <w:rFonts w:ascii="Arial" w:hAnsi="Arial" w:cs="Arial"/>
                      <w:color w:val="000000"/>
                      <w:sz w:val="18"/>
                      <w:szCs w:val="18"/>
                    </w:rPr>
                    <w:t xml:space="preserve"> using configured time-domain pattern of applicable PUCCH cell / carrier </w:t>
                  </w:r>
                </w:p>
                <w:p w14:paraId="0B96AB25" w14:textId="77777777" w:rsidR="00405D27" w:rsidRPr="00800225" w:rsidRDefault="00405D27" w:rsidP="00405D27">
                  <w:pPr>
                    <w:rPr>
                      <w:rFonts w:ascii="Arial" w:hAnsi="Arial" w:cs="Arial"/>
                      <w:strike/>
                      <w:color w:val="FF0000"/>
                      <w:sz w:val="18"/>
                      <w:szCs w:val="18"/>
                    </w:rPr>
                  </w:pPr>
                  <w:r w:rsidRPr="00800225">
                    <w:rPr>
                      <w:rFonts w:ascii="Arial" w:hAnsi="Arial" w:cs="Arial"/>
                      <w:strike/>
                      <w:color w:val="FF0000"/>
                      <w:sz w:val="18"/>
                      <w:szCs w:val="18"/>
                    </w:rPr>
                    <w:t>FFS whether to separate the capability for different numerologies</w:t>
                  </w:r>
                </w:p>
                <w:p w14:paraId="2E306C88" w14:textId="77777777" w:rsidR="00405D27" w:rsidRPr="00800225" w:rsidRDefault="00405D27" w:rsidP="00405D27">
                  <w:pPr>
                    <w:rPr>
                      <w:strike/>
                      <w:sz w:val="18"/>
                      <w:szCs w:val="18"/>
                    </w:rPr>
                  </w:pPr>
                  <w:r w:rsidRPr="00800225">
                    <w:rPr>
                      <w:rFonts w:ascii="Arial" w:hAnsi="Arial" w:cs="Arial"/>
                      <w:color w:val="FF0000"/>
                      <w:sz w:val="18"/>
                      <w:szCs w:val="18"/>
                    </w:rPr>
                    <w:t>2.semi-static PUCCH carrier switching is applicable to all UCI types including HARQ-ACK, SR and CSI</w:t>
                  </w:r>
                </w:p>
              </w:tc>
              <w:tc>
                <w:tcPr>
                  <w:tcW w:w="17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C058D4" w14:textId="77777777" w:rsidR="00405D27" w:rsidRPr="00800225" w:rsidRDefault="00405D27" w:rsidP="00405D27">
                  <w:pPr>
                    <w:rPr>
                      <w:sz w:val="18"/>
                      <w:szCs w:val="18"/>
                    </w:rPr>
                  </w:pPr>
                  <w:r w:rsidRPr="00800225">
                    <w:rPr>
                      <w:rFonts w:ascii="Arial" w:hAnsi="Arial" w:cs="Arial"/>
                      <w:sz w:val="18"/>
                      <w:szCs w:val="18"/>
                    </w:rPr>
                    <w:t> </w:t>
                  </w:r>
                </w:p>
              </w:tc>
              <w:tc>
                <w:tcPr>
                  <w:tcW w:w="215"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81C7210" w14:textId="77777777" w:rsidR="00405D27" w:rsidRPr="00800225" w:rsidRDefault="00405D27" w:rsidP="00405D27">
                  <w:pPr>
                    <w:rPr>
                      <w:sz w:val="18"/>
                      <w:szCs w:val="18"/>
                    </w:rPr>
                  </w:pPr>
                  <w:r w:rsidRPr="00800225">
                    <w:rPr>
                      <w:rFonts w:ascii="Arial" w:hAnsi="Arial" w:cs="Arial"/>
                      <w:color w:val="000000"/>
                      <w:sz w:val="18"/>
                      <w:szCs w:val="18"/>
                    </w:rPr>
                    <w:t>Yes</w:t>
                  </w:r>
                </w:p>
              </w:tc>
              <w:tc>
                <w:tcPr>
                  <w:tcW w:w="21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650C0BA" w14:textId="77777777" w:rsidR="00405D27" w:rsidRPr="00800225" w:rsidRDefault="00405D27" w:rsidP="00405D27">
                  <w:pPr>
                    <w:rPr>
                      <w:sz w:val="18"/>
                      <w:szCs w:val="18"/>
                    </w:rPr>
                  </w:pPr>
                  <w:r w:rsidRPr="00800225">
                    <w:rPr>
                      <w:rFonts w:ascii="Arial" w:hAnsi="Arial" w:cs="Arial"/>
                      <w:color w:val="000000"/>
                      <w:sz w:val="18"/>
                      <w:szCs w:val="18"/>
                    </w:rPr>
                    <w:t>N/A</w:t>
                  </w:r>
                </w:p>
              </w:tc>
              <w:tc>
                <w:tcPr>
                  <w:tcW w:w="1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2FE9596" w14:textId="77777777" w:rsidR="00405D27" w:rsidRPr="00800225" w:rsidRDefault="00405D27" w:rsidP="00405D27">
                  <w:pPr>
                    <w:rPr>
                      <w:sz w:val="18"/>
                      <w:szCs w:val="18"/>
                    </w:rPr>
                  </w:pPr>
                  <w:r w:rsidRPr="00800225">
                    <w:rPr>
                      <w:rFonts w:ascii="Arial" w:hAnsi="Arial" w:cs="Arial"/>
                      <w:color w:val="000000"/>
                      <w:sz w:val="18"/>
                      <w:szCs w:val="18"/>
                    </w:rPr>
                    <w:t> </w:t>
                  </w:r>
                </w:p>
              </w:tc>
              <w:tc>
                <w:tcPr>
                  <w:tcW w:w="20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BBD5244" w14:textId="77777777" w:rsidR="00405D27" w:rsidRPr="00800225" w:rsidRDefault="00405D27" w:rsidP="00405D27">
                  <w:pPr>
                    <w:rPr>
                      <w:sz w:val="18"/>
                      <w:szCs w:val="18"/>
                    </w:rPr>
                  </w:pPr>
                  <w:r w:rsidRPr="00800225">
                    <w:rPr>
                      <w:rFonts w:ascii="Arial" w:hAnsi="Arial" w:cs="Arial"/>
                      <w:color w:val="000000"/>
                      <w:sz w:val="18"/>
                      <w:szCs w:val="18"/>
                    </w:rPr>
                    <w:t>Per UE</w:t>
                  </w:r>
                </w:p>
              </w:tc>
              <w:tc>
                <w:tcPr>
                  <w:tcW w:w="19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909CC13" w14:textId="77777777" w:rsidR="00405D27" w:rsidRPr="00800225" w:rsidRDefault="00405D27" w:rsidP="00405D27">
                  <w:pPr>
                    <w:rPr>
                      <w:sz w:val="18"/>
                      <w:szCs w:val="18"/>
                    </w:rPr>
                  </w:pPr>
                  <w:r w:rsidRPr="00800225">
                    <w:rPr>
                      <w:rFonts w:ascii="Arial" w:hAnsi="Arial" w:cs="Arial"/>
                      <w:color w:val="000000"/>
                      <w:sz w:val="18"/>
                      <w:szCs w:val="18"/>
                    </w:rPr>
                    <w:t>No</w:t>
                  </w:r>
                </w:p>
              </w:tc>
              <w:tc>
                <w:tcPr>
                  <w:tcW w:w="19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7E6D8C8" w14:textId="77777777" w:rsidR="00405D27" w:rsidRPr="00800225" w:rsidRDefault="00405D27" w:rsidP="00405D27">
                  <w:pPr>
                    <w:rPr>
                      <w:sz w:val="18"/>
                      <w:szCs w:val="18"/>
                    </w:rPr>
                  </w:pPr>
                  <w:r w:rsidRPr="00800225">
                    <w:rPr>
                      <w:rFonts w:ascii="Arial" w:hAnsi="Arial" w:cs="Arial"/>
                      <w:color w:val="000000"/>
                      <w:sz w:val="18"/>
                      <w:szCs w:val="18"/>
                    </w:rPr>
                    <w:t>No</w:t>
                  </w:r>
                </w:p>
              </w:tc>
              <w:tc>
                <w:tcPr>
                  <w:tcW w:w="21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E174F5D" w14:textId="77777777" w:rsidR="00405D27" w:rsidRPr="00800225" w:rsidRDefault="00405D27" w:rsidP="00405D27">
                  <w:pPr>
                    <w:rPr>
                      <w:sz w:val="18"/>
                      <w:szCs w:val="18"/>
                    </w:rPr>
                  </w:pPr>
                  <w:r w:rsidRPr="00800225">
                    <w:rPr>
                      <w:rFonts w:ascii="Arial" w:hAnsi="Arial" w:cs="Arial"/>
                      <w:color w:val="000000"/>
                      <w:sz w:val="18"/>
                      <w:szCs w:val="18"/>
                    </w:rPr>
                    <w:t>N/A</w:t>
                  </w:r>
                </w:p>
              </w:tc>
              <w:tc>
                <w:tcPr>
                  <w:tcW w:w="26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4C9367" w14:textId="77777777" w:rsidR="00405D27" w:rsidRPr="00800225" w:rsidRDefault="00405D27" w:rsidP="00405D27">
                  <w:pPr>
                    <w:rPr>
                      <w:sz w:val="18"/>
                      <w:szCs w:val="18"/>
                    </w:rPr>
                  </w:pPr>
                  <w:r w:rsidRPr="00800225">
                    <w:rPr>
                      <w:rFonts w:ascii="Arial" w:hAnsi="Arial" w:cs="Arial"/>
                      <w:sz w:val="18"/>
                      <w:szCs w:val="18"/>
                    </w:rPr>
                    <w:t> </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BFB08F" w14:textId="77777777" w:rsidR="00405D27" w:rsidRPr="00800225" w:rsidRDefault="00405D27" w:rsidP="00405D27">
                  <w:pPr>
                    <w:rPr>
                      <w:sz w:val="18"/>
                      <w:szCs w:val="18"/>
                    </w:rPr>
                  </w:pPr>
                  <w:r w:rsidRPr="00800225">
                    <w:rPr>
                      <w:rFonts w:ascii="Arial" w:hAnsi="Arial" w:cs="Arial"/>
                      <w:sz w:val="18"/>
                      <w:szCs w:val="18"/>
                    </w:rPr>
                    <w:t>Optional with capability signaling</w:t>
                  </w:r>
                </w:p>
              </w:tc>
            </w:tr>
            <w:tr w:rsidR="00405D27" w:rsidRPr="00800225" w14:paraId="78D37C67" w14:textId="77777777" w:rsidTr="00652D47">
              <w:trPr>
                <w:trHeight w:val="20"/>
              </w:trPr>
              <w:tc>
                <w:tcPr>
                  <w:tcW w:w="7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CE5243" w14:textId="77777777" w:rsidR="00405D27" w:rsidRPr="00800225" w:rsidRDefault="00405D27" w:rsidP="00405D27">
                  <w:pPr>
                    <w:rPr>
                      <w:rFonts w:ascii="Arial" w:hAnsi="Arial" w:cs="Arial"/>
                      <w:sz w:val="18"/>
                      <w:szCs w:val="18"/>
                    </w:rPr>
                  </w:pPr>
                  <w:r w:rsidRPr="00800225">
                    <w:rPr>
                      <w:rFonts w:ascii="Arial" w:hAnsi="Arial" w:cs="Arial"/>
                      <w:sz w:val="18"/>
                      <w:szCs w:val="18"/>
                    </w:rPr>
                    <w:t>25.NR_IIOT_URLLC_enh</w:t>
                  </w:r>
                </w:p>
              </w:tc>
              <w:tc>
                <w:tcPr>
                  <w:tcW w:w="21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A367DB2" w14:textId="77777777" w:rsidR="00405D27" w:rsidRPr="00800225" w:rsidRDefault="00405D27" w:rsidP="00405D27">
                  <w:pPr>
                    <w:rPr>
                      <w:rFonts w:ascii="Arial" w:hAnsi="Arial" w:cs="Arial"/>
                      <w:sz w:val="18"/>
                      <w:szCs w:val="18"/>
                    </w:rPr>
                  </w:pPr>
                  <w:r w:rsidRPr="00800225">
                    <w:rPr>
                      <w:rFonts w:ascii="Arial" w:hAnsi="Arial" w:cs="Arial"/>
                      <w:sz w:val="18"/>
                      <w:szCs w:val="18"/>
                    </w:rPr>
                    <w:t>25-9a</w:t>
                  </w:r>
                </w:p>
              </w:tc>
              <w:tc>
                <w:tcPr>
                  <w:tcW w:w="53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781200F" w14:textId="77777777" w:rsidR="00405D27" w:rsidRPr="00800225" w:rsidRDefault="00405D27" w:rsidP="00405D27">
                  <w:pPr>
                    <w:rPr>
                      <w:rFonts w:ascii="Arial" w:hAnsi="Arial" w:cs="Arial"/>
                      <w:sz w:val="18"/>
                      <w:szCs w:val="18"/>
                    </w:rPr>
                  </w:pPr>
                  <w:r w:rsidRPr="00800225">
                    <w:rPr>
                      <w:rFonts w:ascii="Arial" w:hAnsi="Arial" w:cs="Arial"/>
                      <w:sz w:val="18"/>
                      <w:szCs w:val="18"/>
                    </w:rPr>
                    <w:t>Semi-static PUCCH cell</w:t>
                  </w:r>
                  <w:r w:rsidRPr="00800225">
                    <w:rPr>
                      <w:rStyle w:val="apple-converted-space"/>
                      <w:rFonts w:cs="Arial"/>
                      <w:sz w:val="18"/>
                      <w:szCs w:val="18"/>
                    </w:rPr>
                    <w:t> </w:t>
                  </w:r>
                  <w:r w:rsidRPr="00800225">
                    <w:rPr>
                      <w:rFonts w:ascii="Arial" w:hAnsi="Arial" w:cs="Arial"/>
                      <w:strike/>
                      <w:color w:val="FF0000"/>
                      <w:sz w:val="18"/>
                      <w:szCs w:val="18"/>
                    </w:rPr>
                    <w:t>(FFS or PUCCH carrier)</w:t>
                  </w:r>
                  <w:r w:rsidRPr="00800225">
                    <w:rPr>
                      <w:rStyle w:val="apple-converted-space"/>
                      <w:rFonts w:cs="Arial"/>
                      <w:strike/>
                      <w:color w:val="FF0000"/>
                      <w:sz w:val="18"/>
                      <w:szCs w:val="18"/>
                    </w:rPr>
                    <w:t> </w:t>
                  </w:r>
                  <w:r w:rsidRPr="00800225">
                    <w:rPr>
                      <w:rFonts w:ascii="Arial" w:hAnsi="Arial" w:cs="Arial"/>
                      <w:sz w:val="18"/>
                      <w:szCs w:val="18"/>
                    </w:rPr>
                    <w:t>switching</w:t>
                  </w:r>
                </w:p>
              </w:tc>
              <w:tc>
                <w:tcPr>
                  <w:tcW w:w="13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4FB7A5CE" w14:textId="77777777" w:rsidR="00405D27" w:rsidRPr="00800225" w:rsidRDefault="00405D27" w:rsidP="00405D27">
                  <w:pPr>
                    <w:rPr>
                      <w:sz w:val="18"/>
                      <w:szCs w:val="18"/>
                    </w:rPr>
                  </w:pPr>
                  <w:r w:rsidRPr="00800225">
                    <w:rPr>
                      <w:rFonts w:ascii="Arial" w:hAnsi="Arial" w:cs="Arial"/>
                      <w:color w:val="FF0000"/>
                      <w:sz w:val="18"/>
                      <w:szCs w:val="18"/>
                    </w:rPr>
                    <w:t>1.</w:t>
                  </w:r>
                  <w:r w:rsidRPr="00800225">
                    <w:rPr>
                      <w:rFonts w:ascii="Arial" w:hAnsi="Arial" w:cs="Arial"/>
                      <w:color w:val="000000"/>
                      <w:sz w:val="18"/>
                      <w:szCs w:val="18"/>
                    </w:rPr>
                    <w:t>Semi-static PUCCH cell</w:t>
                  </w:r>
                  <w:r w:rsidRPr="00800225">
                    <w:rPr>
                      <w:rStyle w:val="apple-converted-space"/>
                      <w:rFonts w:cs="Arial"/>
                      <w:color w:val="000000"/>
                      <w:sz w:val="18"/>
                      <w:szCs w:val="18"/>
                    </w:rPr>
                    <w:t> </w:t>
                  </w:r>
                  <w:r w:rsidRPr="00800225">
                    <w:rPr>
                      <w:rFonts w:ascii="Arial" w:hAnsi="Arial" w:cs="Arial"/>
                      <w:strike/>
                      <w:color w:val="FF0000"/>
                      <w:sz w:val="18"/>
                      <w:szCs w:val="18"/>
                    </w:rPr>
                    <w:t>(FFS or PUCCH carrier)</w:t>
                  </w:r>
                  <w:r w:rsidRPr="00800225">
                    <w:rPr>
                      <w:rFonts w:ascii="Arial" w:hAnsi="Arial" w:cs="Arial"/>
                      <w:color w:val="000000"/>
                      <w:sz w:val="18"/>
                      <w:szCs w:val="18"/>
                    </w:rPr>
                    <w:t xml:space="preserve">switching </w:t>
                  </w:r>
                  <w:r w:rsidRPr="00800225">
                    <w:rPr>
                      <w:rFonts w:ascii="Arial" w:hAnsi="Arial" w:cs="Arial"/>
                      <w:color w:val="FF0000"/>
                      <w:sz w:val="18"/>
                      <w:szCs w:val="18"/>
                    </w:rPr>
                    <w:t>with the same or different numerologies</w:t>
                  </w:r>
                  <w:r w:rsidRPr="00800225">
                    <w:rPr>
                      <w:rFonts w:ascii="Arial" w:hAnsi="Arial" w:cs="Arial"/>
                      <w:color w:val="000000"/>
                      <w:sz w:val="18"/>
                      <w:szCs w:val="18"/>
                    </w:rPr>
                    <w:t xml:space="preserve"> using configured time-domain pattern of applicable PUCCH cell / carrier </w:t>
                  </w:r>
                </w:p>
                <w:p w14:paraId="5360BF2E" w14:textId="77777777" w:rsidR="00405D27" w:rsidRPr="00800225" w:rsidRDefault="00405D27" w:rsidP="00405D27">
                  <w:pPr>
                    <w:rPr>
                      <w:rFonts w:ascii="Arial" w:hAnsi="Arial" w:cs="Arial"/>
                      <w:strike/>
                      <w:color w:val="FF0000"/>
                      <w:sz w:val="18"/>
                      <w:szCs w:val="18"/>
                    </w:rPr>
                  </w:pPr>
                  <w:r w:rsidRPr="00800225">
                    <w:rPr>
                      <w:rFonts w:ascii="Arial" w:hAnsi="Arial" w:cs="Arial"/>
                      <w:strike/>
                      <w:color w:val="FF0000"/>
                      <w:sz w:val="18"/>
                      <w:szCs w:val="18"/>
                    </w:rPr>
                    <w:t>FFS whether to separate the capability for different numerologies</w:t>
                  </w:r>
                </w:p>
                <w:p w14:paraId="41931E67" w14:textId="77777777" w:rsidR="00405D27" w:rsidRPr="00800225" w:rsidRDefault="00405D27" w:rsidP="00405D27">
                  <w:pPr>
                    <w:rPr>
                      <w:rFonts w:ascii="Arial" w:hAnsi="Arial" w:cs="Arial"/>
                      <w:strike/>
                      <w:color w:val="000000"/>
                      <w:sz w:val="18"/>
                      <w:szCs w:val="18"/>
                    </w:rPr>
                  </w:pPr>
                  <w:r w:rsidRPr="00800225">
                    <w:rPr>
                      <w:rFonts w:ascii="Arial" w:hAnsi="Arial" w:cs="Arial"/>
                      <w:color w:val="FF0000"/>
                      <w:sz w:val="18"/>
                      <w:szCs w:val="18"/>
                    </w:rPr>
                    <w:t>2.semi-static PUCCH carrier switching is applicable to all UCI types including HARQ-ACK, SR and CSI</w:t>
                  </w:r>
                </w:p>
              </w:tc>
              <w:tc>
                <w:tcPr>
                  <w:tcW w:w="17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4023554" w14:textId="77777777" w:rsidR="00405D27" w:rsidRPr="00800225" w:rsidRDefault="00405D27" w:rsidP="00405D27">
                  <w:pPr>
                    <w:rPr>
                      <w:rFonts w:ascii="Arial" w:hAnsi="Arial" w:cs="Arial"/>
                      <w:sz w:val="18"/>
                      <w:szCs w:val="18"/>
                    </w:rPr>
                  </w:pPr>
                  <w:r w:rsidRPr="00800225">
                    <w:rPr>
                      <w:rFonts w:ascii="Arial" w:hAnsi="Arial" w:cs="Arial"/>
                      <w:sz w:val="18"/>
                      <w:szCs w:val="18"/>
                    </w:rPr>
                    <w:t> </w:t>
                  </w:r>
                </w:p>
              </w:tc>
              <w:tc>
                <w:tcPr>
                  <w:tcW w:w="215"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23C49E2D" w14:textId="77777777" w:rsidR="00405D27" w:rsidRPr="00800225" w:rsidRDefault="00405D27" w:rsidP="00405D27">
                  <w:pPr>
                    <w:rPr>
                      <w:rFonts w:ascii="Arial" w:hAnsi="Arial" w:cs="Arial"/>
                      <w:color w:val="000000"/>
                      <w:sz w:val="18"/>
                      <w:szCs w:val="18"/>
                    </w:rPr>
                  </w:pPr>
                  <w:r w:rsidRPr="00800225">
                    <w:rPr>
                      <w:rFonts w:ascii="Arial" w:hAnsi="Arial" w:cs="Arial"/>
                      <w:color w:val="000000"/>
                      <w:sz w:val="18"/>
                      <w:szCs w:val="18"/>
                    </w:rPr>
                    <w:t>Yes</w:t>
                  </w:r>
                </w:p>
              </w:tc>
              <w:tc>
                <w:tcPr>
                  <w:tcW w:w="21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48F4E2D6" w14:textId="77777777" w:rsidR="00405D27" w:rsidRPr="00800225" w:rsidRDefault="00405D27" w:rsidP="00405D27">
                  <w:pPr>
                    <w:rPr>
                      <w:rFonts w:ascii="Arial" w:hAnsi="Arial" w:cs="Arial"/>
                      <w:color w:val="000000"/>
                      <w:sz w:val="18"/>
                      <w:szCs w:val="18"/>
                    </w:rPr>
                  </w:pPr>
                  <w:r w:rsidRPr="00800225">
                    <w:rPr>
                      <w:rFonts w:ascii="Arial" w:hAnsi="Arial" w:cs="Arial"/>
                      <w:color w:val="000000"/>
                      <w:sz w:val="18"/>
                      <w:szCs w:val="18"/>
                    </w:rPr>
                    <w:t>N/A</w:t>
                  </w:r>
                </w:p>
              </w:tc>
              <w:tc>
                <w:tcPr>
                  <w:tcW w:w="1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75AF184F" w14:textId="77777777" w:rsidR="00405D27" w:rsidRPr="00800225" w:rsidRDefault="00405D27" w:rsidP="00405D27">
                  <w:pPr>
                    <w:rPr>
                      <w:rFonts w:ascii="Arial" w:hAnsi="Arial" w:cs="Arial"/>
                      <w:color w:val="000000"/>
                      <w:sz w:val="18"/>
                      <w:szCs w:val="18"/>
                    </w:rPr>
                  </w:pPr>
                  <w:r w:rsidRPr="00800225">
                    <w:rPr>
                      <w:rFonts w:ascii="Arial" w:hAnsi="Arial" w:cs="Arial"/>
                      <w:color w:val="000000"/>
                      <w:sz w:val="18"/>
                      <w:szCs w:val="18"/>
                    </w:rPr>
                    <w:t> </w:t>
                  </w:r>
                </w:p>
              </w:tc>
              <w:tc>
                <w:tcPr>
                  <w:tcW w:w="20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9449678" w14:textId="77777777" w:rsidR="00405D27" w:rsidRPr="00800225" w:rsidRDefault="00405D27" w:rsidP="00405D27">
                  <w:pPr>
                    <w:rPr>
                      <w:rFonts w:ascii="Arial" w:hAnsi="Arial" w:cs="Arial"/>
                      <w:color w:val="000000"/>
                      <w:sz w:val="18"/>
                      <w:szCs w:val="18"/>
                    </w:rPr>
                  </w:pPr>
                  <w:r w:rsidRPr="00800225">
                    <w:rPr>
                      <w:rFonts w:ascii="Arial" w:hAnsi="Arial" w:cs="Arial"/>
                      <w:color w:val="000000"/>
                      <w:sz w:val="18"/>
                      <w:szCs w:val="18"/>
                    </w:rPr>
                    <w:t>Per UE</w:t>
                  </w:r>
                </w:p>
              </w:tc>
              <w:tc>
                <w:tcPr>
                  <w:tcW w:w="19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374D5887" w14:textId="77777777" w:rsidR="00405D27" w:rsidRPr="00800225" w:rsidRDefault="00405D27" w:rsidP="00405D27">
                  <w:pPr>
                    <w:rPr>
                      <w:rFonts w:ascii="Arial" w:hAnsi="Arial" w:cs="Arial"/>
                      <w:color w:val="000000"/>
                      <w:sz w:val="18"/>
                      <w:szCs w:val="18"/>
                    </w:rPr>
                  </w:pPr>
                  <w:r w:rsidRPr="00800225">
                    <w:rPr>
                      <w:rFonts w:ascii="Arial" w:hAnsi="Arial" w:cs="Arial"/>
                      <w:color w:val="000000"/>
                      <w:sz w:val="18"/>
                      <w:szCs w:val="18"/>
                    </w:rPr>
                    <w:t>No</w:t>
                  </w:r>
                </w:p>
              </w:tc>
              <w:tc>
                <w:tcPr>
                  <w:tcW w:w="19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2D4A1234" w14:textId="77777777" w:rsidR="00405D27" w:rsidRPr="00800225" w:rsidRDefault="00405D27" w:rsidP="00405D27">
                  <w:pPr>
                    <w:rPr>
                      <w:rFonts w:ascii="Arial" w:hAnsi="Arial" w:cs="Arial"/>
                      <w:color w:val="000000"/>
                      <w:sz w:val="18"/>
                      <w:szCs w:val="18"/>
                    </w:rPr>
                  </w:pPr>
                  <w:r w:rsidRPr="00800225">
                    <w:rPr>
                      <w:rFonts w:ascii="Arial" w:hAnsi="Arial" w:cs="Arial"/>
                      <w:color w:val="000000"/>
                      <w:sz w:val="18"/>
                      <w:szCs w:val="18"/>
                    </w:rPr>
                    <w:t>No</w:t>
                  </w:r>
                </w:p>
              </w:tc>
              <w:tc>
                <w:tcPr>
                  <w:tcW w:w="21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0DA92298" w14:textId="77777777" w:rsidR="00405D27" w:rsidRPr="00800225" w:rsidRDefault="00405D27" w:rsidP="00405D27">
                  <w:pPr>
                    <w:rPr>
                      <w:rFonts w:ascii="Arial" w:hAnsi="Arial" w:cs="Arial"/>
                      <w:color w:val="000000"/>
                      <w:sz w:val="18"/>
                      <w:szCs w:val="18"/>
                    </w:rPr>
                  </w:pPr>
                  <w:r w:rsidRPr="00800225">
                    <w:rPr>
                      <w:rFonts w:ascii="Arial" w:hAnsi="Arial" w:cs="Arial"/>
                      <w:color w:val="000000"/>
                      <w:sz w:val="18"/>
                      <w:szCs w:val="18"/>
                    </w:rPr>
                    <w:t>N/A</w:t>
                  </w:r>
                </w:p>
              </w:tc>
              <w:tc>
                <w:tcPr>
                  <w:tcW w:w="2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A0E28F" w14:textId="77777777" w:rsidR="00405D27" w:rsidRPr="00800225" w:rsidRDefault="00405D27" w:rsidP="00405D27">
                  <w:pPr>
                    <w:rPr>
                      <w:rFonts w:ascii="Arial" w:hAnsi="Arial" w:cs="Arial"/>
                      <w:sz w:val="18"/>
                      <w:szCs w:val="18"/>
                    </w:rPr>
                  </w:pPr>
                  <w:r w:rsidRPr="00800225">
                    <w:rPr>
                      <w:rFonts w:ascii="Arial" w:hAnsi="Arial" w:cs="Arial"/>
                      <w:sz w:val="18"/>
                      <w:szCs w:val="18"/>
                    </w:rPr>
                    <w:t> </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3204A69" w14:textId="77777777" w:rsidR="00405D27" w:rsidRPr="00800225" w:rsidRDefault="00405D27" w:rsidP="00405D27">
                  <w:pPr>
                    <w:rPr>
                      <w:rFonts w:ascii="Arial" w:hAnsi="Arial" w:cs="Arial"/>
                      <w:sz w:val="18"/>
                      <w:szCs w:val="18"/>
                    </w:rPr>
                  </w:pPr>
                  <w:r w:rsidRPr="00800225">
                    <w:rPr>
                      <w:rFonts w:ascii="Arial" w:hAnsi="Arial" w:cs="Arial"/>
                      <w:sz w:val="18"/>
                      <w:szCs w:val="18"/>
                    </w:rPr>
                    <w:t>Optional with capability signaling</w:t>
                  </w:r>
                </w:p>
              </w:tc>
            </w:tr>
            <w:tr w:rsidR="00405D27" w:rsidRPr="00800225" w14:paraId="297C1E72" w14:textId="77777777" w:rsidTr="00652D47">
              <w:trPr>
                <w:trHeight w:val="20"/>
              </w:trPr>
              <w:tc>
                <w:tcPr>
                  <w:tcW w:w="7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586896" w14:textId="77777777" w:rsidR="00405D27" w:rsidRPr="00800225" w:rsidRDefault="00405D27" w:rsidP="00405D27">
                  <w:pPr>
                    <w:rPr>
                      <w:sz w:val="18"/>
                      <w:szCs w:val="18"/>
                    </w:rPr>
                  </w:pPr>
                  <w:r w:rsidRPr="00800225">
                    <w:rPr>
                      <w:rFonts w:ascii="Arial" w:hAnsi="Arial" w:cs="Arial"/>
                      <w:sz w:val="18"/>
                      <w:szCs w:val="18"/>
                    </w:rPr>
                    <w:t>25.NR_IIOT_URLLC_enh</w:t>
                  </w:r>
                </w:p>
              </w:tc>
              <w:tc>
                <w:tcPr>
                  <w:tcW w:w="212" w:type="pct"/>
                  <w:tcBorders>
                    <w:top w:val="nil"/>
                    <w:left w:val="nil"/>
                    <w:bottom w:val="single" w:sz="8" w:space="0" w:color="auto"/>
                    <w:right w:val="single" w:sz="8" w:space="0" w:color="auto"/>
                  </w:tcBorders>
                  <w:tcMar>
                    <w:top w:w="0" w:type="dxa"/>
                    <w:left w:w="108" w:type="dxa"/>
                    <w:bottom w:w="0" w:type="dxa"/>
                    <w:right w:w="108" w:type="dxa"/>
                  </w:tcMar>
                  <w:hideMark/>
                </w:tcPr>
                <w:p w14:paraId="2EB1355C" w14:textId="77777777" w:rsidR="00405D27" w:rsidRPr="00800225" w:rsidRDefault="00405D27" w:rsidP="00405D27">
                  <w:pPr>
                    <w:rPr>
                      <w:sz w:val="18"/>
                      <w:szCs w:val="18"/>
                    </w:rPr>
                  </w:pPr>
                  <w:r w:rsidRPr="00800225">
                    <w:rPr>
                      <w:rFonts w:ascii="Arial" w:hAnsi="Arial" w:cs="Arial"/>
                      <w:sz w:val="18"/>
                      <w:szCs w:val="18"/>
                    </w:rPr>
                    <w:t>25-10</w:t>
                  </w:r>
                </w:p>
              </w:tc>
              <w:tc>
                <w:tcPr>
                  <w:tcW w:w="535" w:type="pct"/>
                  <w:tcBorders>
                    <w:top w:val="nil"/>
                    <w:left w:val="nil"/>
                    <w:bottom w:val="single" w:sz="8" w:space="0" w:color="auto"/>
                    <w:right w:val="single" w:sz="8" w:space="0" w:color="auto"/>
                  </w:tcBorders>
                  <w:tcMar>
                    <w:top w:w="0" w:type="dxa"/>
                    <w:left w:w="108" w:type="dxa"/>
                    <w:bottom w:w="0" w:type="dxa"/>
                    <w:right w:w="108" w:type="dxa"/>
                  </w:tcMar>
                  <w:hideMark/>
                </w:tcPr>
                <w:p w14:paraId="5F58CF5B" w14:textId="77777777" w:rsidR="00405D27" w:rsidRPr="00800225" w:rsidRDefault="00405D27" w:rsidP="00405D27">
                  <w:pPr>
                    <w:rPr>
                      <w:sz w:val="18"/>
                      <w:szCs w:val="18"/>
                    </w:rPr>
                  </w:pPr>
                  <w:r w:rsidRPr="00800225">
                    <w:rPr>
                      <w:rFonts w:ascii="Arial" w:hAnsi="Arial" w:cs="Arial"/>
                      <w:sz w:val="18"/>
                      <w:szCs w:val="18"/>
                    </w:rPr>
                    <w:t>PUCCH cell</w:t>
                  </w:r>
                  <w:r w:rsidRPr="00800225">
                    <w:rPr>
                      <w:rStyle w:val="apple-converted-space"/>
                      <w:rFonts w:cs="Arial"/>
                      <w:sz w:val="18"/>
                      <w:szCs w:val="18"/>
                    </w:rPr>
                    <w:t> </w:t>
                  </w:r>
                  <w:r w:rsidRPr="00800225">
                    <w:rPr>
                      <w:rFonts w:ascii="Arial" w:hAnsi="Arial" w:cs="Arial"/>
                      <w:strike/>
                      <w:color w:val="FF0000"/>
                      <w:sz w:val="18"/>
                      <w:szCs w:val="18"/>
                    </w:rPr>
                    <w:t>(FFS or PUCCH carrier)</w:t>
                  </w:r>
                  <w:r w:rsidRPr="00800225">
                    <w:rPr>
                      <w:rFonts w:ascii="Arial" w:hAnsi="Arial" w:cs="Arial"/>
                      <w:sz w:val="18"/>
                      <w:szCs w:val="18"/>
                    </w:rPr>
                    <w:t>switching based on dynamic indication</w:t>
                  </w:r>
                </w:p>
              </w:tc>
              <w:tc>
                <w:tcPr>
                  <w:tcW w:w="1307"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6D17B417" w14:textId="77777777" w:rsidR="00405D27" w:rsidRPr="00800225" w:rsidRDefault="00405D27" w:rsidP="00405D27">
                  <w:pPr>
                    <w:rPr>
                      <w:rFonts w:ascii="Arial" w:hAnsi="Arial" w:cs="Arial"/>
                      <w:sz w:val="18"/>
                      <w:szCs w:val="18"/>
                    </w:rPr>
                  </w:pPr>
                  <w:r w:rsidRPr="00800225">
                    <w:rPr>
                      <w:rFonts w:ascii="Arial" w:hAnsi="Arial" w:cs="Arial"/>
                      <w:color w:val="000000"/>
                      <w:sz w:val="18"/>
                      <w:szCs w:val="18"/>
                    </w:rPr>
                    <w:t>PUCCH cell</w:t>
                  </w:r>
                  <w:r w:rsidRPr="00800225">
                    <w:rPr>
                      <w:rStyle w:val="apple-converted-space"/>
                      <w:rFonts w:cs="Arial"/>
                      <w:color w:val="000000"/>
                      <w:sz w:val="18"/>
                      <w:szCs w:val="18"/>
                    </w:rPr>
                    <w:t> </w:t>
                  </w:r>
                  <w:r w:rsidRPr="00800225">
                    <w:rPr>
                      <w:rFonts w:ascii="Arial" w:hAnsi="Arial" w:cs="Arial"/>
                      <w:strike/>
                      <w:color w:val="FF0000"/>
                      <w:sz w:val="18"/>
                      <w:szCs w:val="18"/>
                    </w:rPr>
                    <w:t>(FFS or PUCCH carrier)</w:t>
                  </w:r>
                  <w:r w:rsidRPr="00800225">
                    <w:rPr>
                      <w:rFonts w:ascii="Arial" w:hAnsi="Arial" w:cs="Arial"/>
                      <w:color w:val="000000"/>
                      <w:sz w:val="18"/>
                      <w:szCs w:val="18"/>
                    </w:rPr>
                    <w:t xml:space="preserve">switching </w:t>
                  </w:r>
                  <w:r w:rsidRPr="00800225">
                    <w:rPr>
                      <w:rFonts w:ascii="Arial" w:hAnsi="Arial" w:cs="Arial"/>
                      <w:color w:val="FF0000"/>
                      <w:sz w:val="18"/>
                      <w:szCs w:val="18"/>
                    </w:rPr>
                    <w:t>with the same numerology</w:t>
                  </w:r>
                  <w:r w:rsidRPr="00800225">
                    <w:rPr>
                      <w:rFonts w:ascii="Arial" w:hAnsi="Arial" w:cs="Arial"/>
                      <w:color w:val="000000"/>
                      <w:sz w:val="18"/>
                      <w:szCs w:val="18"/>
                    </w:rPr>
                    <w:t xml:space="preserve"> based on dynamic indication in the DCI scheduling the PUCCH, </w:t>
                  </w:r>
                  <w:r w:rsidRPr="00800225">
                    <w:rPr>
                      <w:rFonts w:ascii="Arial" w:hAnsi="Arial" w:cs="Arial"/>
                      <w:bCs/>
                      <w:color w:val="FF0000"/>
                      <w:sz w:val="18"/>
                      <w:szCs w:val="18"/>
                      <w:u w:val="single"/>
                    </w:rPr>
                    <w:t xml:space="preserve">which is applicable to </w:t>
                  </w:r>
                </w:p>
                <w:p w14:paraId="4164D4FC" w14:textId="77777777" w:rsidR="00405D27" w:rsidRPr="00800225" w:rsidRDefault="00405D27" w:rsidP="0020712A">
                  <w:pPr>
                    <w:pStyle w:val="aff"/>
                    <w:widowControl w:val="0"/>
                    <w:numPr>
                      <w:ilvl w:val="0"/>
                      <w:numId w:val="38"/>
                    </w:numPr>
                    <w:autoSpaceDE w:val="0"/>
                    <w:autoSpaceDN w:val="0"/>
                    <w:adjustRightInd w:val="0"/>
                    <w:snapToGrid w:val="0"/>
                    <w:spacing w:afterLines="50" w:after="120"/>
                    <w:ind w:leftChars="0"/>
                    <w:contextualSpacing/>
                    <w:jc w:val="both"/>
                    <w:rPr>
                      <w:rFonts w:ascii="Arial" w:hAnsi="Arial" w:cs="Arial"/>
                      <w:sz w:val="18"/>
                      <w:szCs w:val="18"/>
                    </w:rPr>
                  </w:pPr>
                  <w:r w:rsidRPr="00800225">
                    <w:rPr>
                      <w:rFonts w:ascii="Arial" w:hAnsi="Arial" w:cs="Arial"/>
                      <w:bCs/>
                      <w:color w:val="FF0000"/>
                      <w:sz w:val="18"/>
                      <w:szCs w:val="18"/>
                      <w:u w:val="single"/>
                    </w:rPr>
                    <w:t>HARQ-ACK</w:t>
                  </w:r>
                  <w:r w:rsidRPr="00800225">
                    <w:rPr>
                      <w:rFonts w:ascii="Arial" w:hAnsi="Arial" w:cs="Arial"/>
                      <w:sz w:val="18"/>
                      <w:szCs w:val="18"/>
                    </w:rPr>
                    <w:t xml:space="preserve"> </w:t>
                  </w:r>
                  <w:r w:rsidRPr="00800225">
                    <w:rPr>
                      <w:rFonts w:ascii="Arial" w:hAnsi="Arial" w:cs="Arial"/>
                      <w:bCs/>
                      <w:color w:val="FF0000"/>
                      <w:sz w:val="18"/>
                      <w:szCs w:val="18"/>
                      <w:u w:val="single"/>
                    </w:rPr>
                    <w:t>of PDSCH dynamically scheduled by a DCI indicating a PUCCH carrier</w:t>
                  </w:r>
                </w:p>
                <w:p w14:paraId="544BA07C" w14:textId="77777777" w:rsidR="00405D27" w:rsidRPr="00800225" w:rsidRDefault="00405D27" w:rsidP="0020712A">
                  <w:pPr>
                    <w:pStyle w:val="aff"/>
                    <w:widowControl w:val="0"/>
                    <w:numPr>
                      <w:ilvl w:val="0"/>
                      <w:numId w:val="38"/>
                    </w:numPr>
                    <w:autoSpaceDE w:val="0"/>
                    <w:autoSpaceDN w:val="0"/>
                    <w:adjustRightInd w:val="0"/>
                    <w:snapToGrid w:val="0"/>
                    <w:spacing w:afterLines="50" w:after="120"/>
                    <w:ind w:leftChars="0"/>
                    <w:contextualSpacing/>
                    <w:jc w:val="both"/>
                    <w:rPr>
                      <w:rFonts w:ascii="Arial" w:hAnsi="Arial" w:cs="Arial"/>
                      <w:color w:val="FF0000"/>
                      <w:sz w:val="18"/>
                      <w:szCs w:val="18"/>
                    </w:rPr>
                  </w:pPr>
                  <w:r w:rsidRPr="00800225">
                    <w:rPr>
                      <w:rFonts w:ascii="Arial" w:hAnsi="Arial" w:cs="Arial"/>
                      <w:color w:val="FF0000"/>
                      <w:sz w:val="18"/>
                      <w:szCs w:val="18"/>
                    </w:rPr>
                    <w:t>HARQ-ACK corresponding to the first SPS PDSCH activated by Activation DCI based on the indication in the activation DCI</w:t>
                  </w:r>
                </w:p>
                <w:p w14:paraId="7458A630" w14:textId="77777777" w:rsidR="00405D27" w:rsidRPr="00800225" w:rsidRDefault="00405D27" w:rsidP="0020712A">
                  <w:pPr>
                    <w:pStyle w:val="aff"/>
                    <w:widowControl w:val="0"/>
                    <w:numPr>
                      <w:ilvl w:val="0"/>
                      <w:numId w:val="38"/>
                    </w:numPr>
                    <w:autoSpaceDE w:val="0"/>
                    <w:autoSpaceDN w:val="0"/>
                    <w:adjustRightInd w:val="0"/>
                    <w:snapToGrid w:val="0"/>
                    <w:spacing w:afterLines="50" w:after="120"/>
                    <w:ind w:leftChars="0"/>
                    <w:contextualSpacing/>
                    <w:jc w:val="both"/>
                    <w:rPr>
                      <w:rFonts w:ascii="Arial" w:hAnsi="Arial" w:cs="Arial"/>
                      <w:color w:val="FF0000"/>
                      <w:sz w:val="18"/>
                      <w:szCs w:val="18"/>
                    </w:rPr>
                  </w:pPr>
                  <w:r w:rsidRPr="00800225">
                    <w:rPr>
                      <w:rFonts w:ascii="Arial" w:hAnsi="Arial" w:cs="Arial"/>
                      <w:color w:val="FF0000"/>
                      <w:sz w:val="18"/>
                      <w:szCs w:val="18"/>
                    </w:rPr>
                    <w:t>HARQ-ACK corresponding to the SPS Release DCI based on the indication in the release DCI</w:t>
                  </w:r>
                </w:p>
                <w:p w14:paraId="07EC63EC" w14:textId="77777777" w:rsidR="00405D27" w:rsidRPr="00800225" w:rsidRDefault="00405D27" w:rsidP="0020712A">
                  <w:pPr>
                    <w:pStyle w:val="aff"/>
                    <w:widowControl w:val="0"/>
                    <w:numPr>
                      <w:ilvl w:val="0"/>
                      <w:numId w:val="38"/>
                    </w:numPr>
                    <w:autoSpaceDE w:val="0"/>
                    <w:autoSpaceDN w:val="0"/>
                    <w:adjustRightInd w:val="0"/>
                    <w:snapToGrid w:val="0"/>
                    <w:spacing w:afterLines="50" w:after="120"/>
                    <w:ind w:leftChars="0"/>
                    <w:contextualSpacing/>
                    <w:jc w:val="both"/>
                    <w:rPr>
                      <w:strike/>
                      <w:sz w:val="18"/>
                      <w:szCs w:val="18"/>
                    </w:rPr>
                  </w:pPr>
                  <w:r w:rsidRPr="00800225">
                    <w:rPr>
                      <w:rFonts w:ascii="Arial" w:hAnsi="Arial" w:cs="Arial"/>
                      <w:color w:val="FF0000"/>
                      <w:sz w:val="18"/>
                      <w:szCs w:val="18"/>
                    </w:rPr>
                    <w:t>triggered PUCCH for Rel-16 Type 3 CB, Rel-17 enh. Type 3 CB of smaller size and Rel-17 one-shot triggering for HARQ-Ack retransmission based on the indication in the triggering DCI</w:t>
                  </w:r>
                </w:p>
                <w:p w14:paraId="12C1F82E" w14:textId="77777777" w:rsidR="00405D27" w:rsidRPr="00800225" w:rsidRDefault="00405D27" w:rsidP="00405D27">
                  <w:pPr>
                    <w:rPr>
                      <w:rFonts w:ascii="Arial" w:hAnsi="Arial" w:cs="Arial"/>
                      <w:strike/>
                      <w:color w:val="FF0000"/>
                      <w:sz w:val="18"/>
                      <w:szCs w:val="18"/>
                    </w:rPr>
                  </w:pPr>
                  <w:r w:rsidRPr="00800225">
                    <w:rPr>
                      <w:rFonts w:ascii="Arial" w:hAnsi="Arial" w:cs="Arial"/>
                      <w:strike/>
                      <w:color w:val="FF0000"/>
                      <w:sz w:val="18"/>
                      <w:szCs w:val="18"/>
                    </w:rPr>
                    <w:t>FFS whether to separate the capability for different numerologies</w:t>
                  </w:r>
                </w:p>
                <w:p w14:paraId="365AACF7" w14:textId="77777777" w:rsidR="00405D27" w:rsidRPr="00800225" w:rsidRDefault="00405D27" w:rsidP="00405D27">
                  <w:pPr>
                    <w:pStyle w:val="aff"/>
                    <w:autoSpaceDE w:val="0"/>
                    <w:autoSpaceDN w:val="0"/>
                    <w:adjustRightInd w:val="0"/>
                    <w:snapToGrid w:val="0"/>
                    <w:spacing w:afterLines="50" w:after="120"/>
                    <w:ind w:left="960"/>
                    <w:contextualSpacing/>
                    <w:rPr>
                      <w:strike/>
                      <w:sz w:val="18"/>
                      <w:szCs w:val="18"/>
                    </w:rPr>
                  </w:pPr>
                </w:p>
              </w:tc>
              <w:tc>
                <w:tcPr>
                  <w:tcW w:w="179" w:type="pct"/>
                  <w:tcBorders>
                    <w:top w:val="nil"/>
                    <w:left w:val="nil"/>
                    <w:bottom w:val="single" w:sz="8" w:space="0" w:color="auto"/>
                    <w:right w:val="single" w:sz="8" w:space="0" w:color="auto"/>
                  </w:tcBorders>
                  <w:tcMar>
                    <w:top w:w="0" w:type="dxa"/>
                    <w:left w:w="108" w:type="dxa"/>
                    <w:bottom w:w="0" w:type="dxa"/>
                    <w:right w:w="108" w:type="dxa"/>
                  </w:tcMar>
                  <w:hideMark/>
                </w:tcPr>
                <w:p w14:paraId="4FAA58AB" w14:textId="77777777" w:rsidR="00405D27" w:rsidRPr="00800225" w:rsidRDefault="00405D27" w:rsidP="00405D27">
                  <w:pPr>
                    <w:rPr>
                      <w:sz w:val="18"/>
                      <w:szCs w:val="18"/>
                    </w:rPr>
                  </w:pPr>
                  <w:r w:rsidRPr="00800225">
                    <w:rPr>
                      <w:rFonts w:ascii="Arial" w:hAnsi="Arial" w:cs="Arial"/>
                      <w:sz w:val="18"/>
                      <w:szCs w:val="18"/>
                    </w:rPr>
                    <w:t> </w:t>
                  </w:r>
                </w:p>
              </w:tc>
              <w:tc>
                <w:tcPr>
                  <w:tcW w:w="215"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55188943" w14:textId="77777777" w:rsidR="00405D27" w:rsidRPr="00800225" w:rsidRDefault="00405D27" w:rsidP="00405D27">
                  <w:pPr>
                    <w:rPr>
                      <w:sz w:val="18"/>
                      <w:szCs w:val="18"/>
                    </w:rPr>
                  </w:pPr>
                  <w:r w:rsidRPr="00800225">
                    <w:rPr>
                      <w:rFonts w:ascii="Arial" w:hAnsi="Arial" w:cs="Arial"/>
                      <w:color w:val="000000"/>
                      <w:sz w:val="18"/>
                      <w:szCs w:val="18"/>
                    </w:rPr>
                    <w:t>Yes</w:t>
                  </w:r>
                </w:p>
              </w:tc>
              <w:tc>
                <w:tcPr>
                  <w:tcW w:w="212"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2956B3D2" w14:textId="77777777" w:rsidR="00405D27" w:rsidRPr="00800225" w:rsidRDefault="00405D27" w:rsidP="00405D27">
                  <w:pPr>
                    <w:rPr>
                      <w:sz w:val="18"/>
                      <w:szCs w:val="18"/>
                    </w:rPr>
                  </w:pPr>
                  <w:r w:rsidRPr="00800225">
                    <w:rPr>
                      <w:rFonts w:ascii="Arial" w:hAnsi="Arial" w:cs="Arial"/>
                      <w:color w:val="000000"/>
                      <w:sz w:val="18"/>
                      <w:szCs w:val="18"/>
                    </w:rPr>
                    <w:t>N/A</w:t>
                  </w:r>
                </w:p>
              </w:tc>
              <w:tc>
                <w:tcPr>
                  <w:tcW w:w="178"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7E3D4904" w14:textId="77777777" w:rsidR="00405D27" w:rsidRPr="00800225" w:rsidRDefault="00405D27" w:rsidP="00405D27">
                  <w:pPr>
                    <w:rPr>
                      <w:sz w:val="18"/>
                      <w:szCs w:val="18"/>
                    </w:rPr>
                  </w:pPr>
                  <w:r w:rsidRPr="00800225">
                    <w:rPr>
                      <w:rFonts w:ascii="Arial" w:hAnsi="Arial" w:cs="Arial"/>
                      <w:color w:val="000000"/>
                      <w:sz w:val="18"/>
                      <w:szCs w:val="18"/>
                    </w:rPr>
                    <w:t> </w:t>
                  </w:r>
                </w:p>
              </w:tc>
              <w:tc>
                <w:tcPr>
                  <w:tcW w:w="206"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10271478" w14:textId="77777777" w:rsidR="00405D27" w:rsidRPr="00800225" w:rsidRDefault="00405D27" w:rsidP="00405D27">
                  <w:pPr>
                    <w:rPr>
                      <w:sz w:val="18"/>
                      <w:szCs w:val="18"/>
                    </w:rPr>
                  </w:pPr>
                  <w:r w:rsidRPr="00800225">
                    <w:rPr>
                      <w:rFonts w:ascii="Arial" w:hAnsi="Arial" w:cs="Arial"/>
                      <w:color w:val="000000"/>
                      <w:sz w:val="18"/>
                      <w:szCs w:val="18"/>
                    </w:rPr>
                    <w:t>Per UE</w:t>
                  </w:r>
                </w:p>
              </w:tc>
              <w:tc>
                <w:tcPr>
                  <w:tcW w:w="19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4648F65E" w14:textId="77777777" w:rsidR="00405D27" w:rsidRPr="00800225" w:rsidRDefault="00405D27" w:rsidP="00405D27">
                  <w:pPr>
                    <w:rPr>
                      <w:sz w:val="18"/>
                      <w:szCs w:val="18"/>
                    </w:rPr>
                  </w:pPr>
                  <w:r w:rsidRPr="00800225">
                    <w:rPr>
                      <w:rFonts w:ascii="Arial" w:hAnsi="Arial" w:cs="Arial"/>
                      <w:color w:val="000000"/>
                      <w:sz w:val="18"/>
                      <w:szCs w:val="18"/>
                    </w:rPr>
                    <w:t>No</w:t>
                  </w:r>
                </w:p>
              </w:tc>
              <w:tc>
                <w:tcPr>
                  <w:tcW w:w="19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78204584" w14:textId="77777777" w:rsidR="00405D27" w:rsidRPr="00800225" w:rsidRDefault="00405D27" w:rsidP="00405D27">
                  <w:pPr>
                    <w:rPr>
                      <w:sz w:val="18"/>
                      <w:szCs w:val="18"/>
                    </w:rPr>
                  </w:pPr>
                  <w:r w:rsidRPr="00800225">
                    <w:rPr>
                      <w:rFonts w:ascii="Arial" w:hAnsi="Arial" w:cs="Arial"/>
                      <w:color w:val="000000"/>
                      <w:sz w:val="18"/>
                      <w:szCs w:val="18"/>
                    </w:rPr>
                    <w:t>No</w:t>
                  </w:r>
                </w:p>
              </w:tc>
              <w:tc>
                <w:tcPr>
                  <w:tcW w:w="212"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0917E333" w14:textId="77777777" w:rsidR="00405D27" w:rsidRPr="00800225" w:rsidRDefault="00405D27" w:rsidP="00405D27">
                  <w:pPr>
                    <w:rPr>
                      <w:sz w:val="18"/>
                      <w:szCs w:val="18"/>
                    </w:rPr>
                  </w:pPr>
                  <w:r w:rsidRPr="00800225">
                    <w:rPr>
                      <w:rFonts w:ascii="Arial" w:hAnsi="Arial" w:cs="Arial"/>
                      <w:color w:val="000000"/>
                      <w:sz w:val="18"/>
                      <w:szCs w:val="18"/>
                    </w:rPr>
                    <w:t>N/A</w:t>
                  </w:r>
                </w:p>
              </w:tc>
              <w:tc>
                <w:tcPr>
                  <w:tcW w:w="266" w:type="pct"/>
                  <w:tcBorders>
                    <w:top w:val="nil"/>
                    <w:left w:val="nil"/>
                    <w:bottom w:val="single" w:sz="8" w:space="0" w:color="auto"/>
                    <w:right w:val="single" w:sz="8" w:space="0" w:color="auto"/>
                  </w:tcBorders>
                  <w:tcMar>
                    <w:top w:w="0" w:type="dxa"/>
                    <w:left w:w="108" w:type="dxa"/>
                    <w:bottom w:w="0" w:type="dxa"/>
                    <w:right w:w="108" w:type="dxa"/>
                  </w:tcMar>
                  <w:hideMark/>
                </w:tcPr>
                <w:p w14:paraId="7473D3F2" w14:textId="77777777" w:rsidR="00405D27" w:rsidRPr="00800225" w:rsidRDefault="00405D27" w:rsidP="00405D27">
                  <w:pPr>
                    <w:rPr>
                      <w:sz w:val="18"/>
                      <w:szCs w:val="18"/>
                    </w:rPr>
                  </w:pPr>
                  <w:r w:rsidRPr="00800225">
                    <w:rPr>
                      <w:rFonts w:ascii="Arial" w:hAnsi="Arial" w:cs="Arial"/>
                      <w:sz w:val="18"/>
                      <w:szCs w:val="18"/>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14:paraId="1A96E281" w14:textId="77777777" w:rsidR="00405D27" w:rsidRPr="00800225" w:rsidRDefault="00405D27" w:rsidP="00405D27">
                  <w:pPr>
                    <w:rPr>
                      <w:sz w:val="18"/>
                      <w:szCs w:val="18"/>
                    </w:rPr>
                  </w:pPr>
                  <w:r w:rsidRPr="00800225">
                    <w:rPr>
                      <w:rFonts w:ascii="Arial" w:hAnsi="Arial" w:cs="Arial"/>
                      <w:sz w:val="18"/>
                      <w:szCs w:val="18"/>
                    </w:rPr>
                    <w:t>Optional with capability signaling</w:t>
                  </w:r>
                </w:p>
              </w:tc>
            </w:tr>
            <w:tr w:rsidR="00405D27" w:rsidRPr="00800225" w14:paraId="7A144B87" w14:textId="77777777" w:rsidTr="00652D47">
              <w:trPr>
                <w:trHeight w:val="20"/>
              </w:trPr>
              <w:tc>
                <w:tcPr>
                  <w:tcW w:w="7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A8BC01" w14:textId="77777777" w:rsidR="00405D27" w:rsidRPr="00800225" w:rsidRDefault="00405D27" w:rsidP="00405D27">
                  <w:pPr>
                    <w:rPr>
                      <w:rFonts w:ascii="Arial" w:hAnsi="Arial" w:cs="Arial"/>
                      <w:sz w:val="18"/>
                      <w:szCs w:val="18"/>
                    </w:rPr>
                  </w:pPr>
                  <w:r w:rsidRPr="00800225">
                    <w:rPr>
                      <w:rFonts w:ascii="Arial" w:hAnsi="Arial" w:cs="Arial"/>
                      <w:sz w:val="18"/>
                      <w:szCs w:val="18"/>
                    </w:rPr>
                    <w:t>25.NR_IIOT_URLLC_enh</w:t>
                  </w:r>
                </w:p>
              </w:tc>
              <w:tc>
                <w:tcPr>
                  <w:tcW w:w="21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9413BDD" w14:textId="77777777" w:rsidR="00405D27" w:rsidRPr="00800225" w:rsidRDefault="00405D27" w:rsidP="00405D27">
                  <w:pPr>
                    <w:rPr>
                      <w:rFonts w:ascii="Arial" w:hAnsi="Arial" w:cs="Arial"/>
                      <w:sz w:val="18"/>
                      <w:szCs w:val="18"/>
                    </w:rPr>
                  </w:pPr>
                  <w:r w:rsidRPr="00800225">
                    <w:rPr>
                      <w:rFonts w:ascii="Arial" w:hAnsi="Arial" w:cs="Arial"/>
                      <w:sz w:val="18"/>
                      <w:szCs w:val="18"/>
                    </w:rPr>
                    <w:t>25-10a</w:t>
                  </w:r>
                </w:p>
              </w:tc>
              <w:tc>
                <w:tcPr>
                  <w:tcW w:w="53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6A294C1" w14:textId="77777777" w:rsidR="00405D27" w:rsidRPr="00800225" w:rsidRDefault="00405D27" w:rsidP="00405D27">
                  <w:pPr>
                    <w:rPr>
                      <w:rFonts w:ascii="Arial" w:hAnsi="Arial" w:cs="Arial"/>
                      <w:sz w:val="18"/>
                      <w:szCs w:val="18"/>
                    </w:rPr>
                  </w:pPr>
                  <w:r w:rsidRPr="00800225">
                    <w:rPr>
                      <w:rFonts w:ascii="Arial" w:hAnsi="Arial" w:cs="Arial"/>
                      <w:sz w:val="18"/>
                      <w:szCs w:val="18"/>
                    </w:rPr>
                    <w:t>PUCCH cell</w:t>
                  </w:r>
                  <w:r w:rsidRPr="00800225">
                    <w:rPr>
                      <w:rStyle w:val="apple-converted-space"/>
                      <w:rFonts w:cs="Arial"/>
                      <w:sz w:val="18"/>
                      <w:szCs w:val="18"/>
                    </w:rPr>
                    <w:t> </w:t>
                  </w:r>
                  <w:r w:rsidRPr="00800225">
                    <w:rPr>
                      <w:rFonts w:ascii="Arial" w:hAnsi="Arial" w:cs="Arial"/>
                      <w:strike/>
                      <w:color w:val="FF0000"/>
                      <w:sz w:val="18"/>
                      <w:szCs w:val="18"/>
                    </w:rPr>
                    <w:t>(FFS or PUCCH carrier)</w:t>
                  </w:r>
                  <w:r w:rsidRPr="00800225">
                    <w:rPr>
                      <w:rFonts w:ascii="Arial" w:hAnsi="Arial" w:cs="Arial"/>
                      <w:sz w:val="18"/>
                      <w:szCs w:val="18"/>
                    </w:rPr>
                    <w:t>switching based on dynamic indication</w:t>
                  </w:r>
                </w:p>
              </w:tc>
              <w:tc>
                <w:tcPr>
                  <w:tcW w:w="13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3631998A" w14:textId="77777777" w:rsidR="00405D27" w:rsidRPr="00800225" w:rsidRDefault="00405D27" w:rsidP="00405D27">
                  <w:pPr>
                    <w:rPr>
                      <w:sz w:val="18"/>
                      <w:szCs w:val="18"/>
                    </w:rPr>
                  </w:pPr>
                  <w:r w:rsidRPr="00800225">
                    <w:rPr>
                      <w:rFonts w:ascii="Arial" w:hAnsi="Arial" w:cs="Arial"/>
                      <w:color w:val="000000"/>
                      <w:sz w:val="18"/>
                      <w:szCs w:val="18"/>
                    </w:rPr>
                    <w:t>PUCCH cell</w:t>
                  </w:r>
                  <w:r w:rsidRPr="00800225">
                    <w:rPr>
                      <w:rStyle w:val="apple-converted-space"/>
                      <w:rFonts w:cs="Arial"/>
                      <w:color w:val="000000"/>
                      <w:sz w:val="18"/>
                      <w:szCs w:val="18"/>
                    </w:rPr>
                    <w:t> </w:t>
                  </w:r>
                  <w:r w:rsidRPr="00800225">
                    <w:rPr>
                      <w:rFonts w:ascii="Arial" w:hAnsi="Arial" w:cs="Arial"/>
                      <w:strike/>
                      <w:color w:val="FF0000"/>
                      <w:sz w:val="18"/>
                      <w:szCs w:val="18"/>
                    </w:rPr>
                    <w:t>(FFS or PUCCH carrier)</w:t>
                  </w:r>
                  <w:r w:rsidRPr="00800225">
                    <w:rPr>
                      <w:rFonts w:ascii="Arial" w:hAnsi="Arial" w:cs="Arial"/>
                      <w:color w:val="000000"/>
                      <w:sz w:val="18"/>
                      <w:szCs w:val="18"/>
                    </w:rPr>
                    <w:t xml:space="preserve">switching </w:t>
                  </w:r>
                  <w:r w:rsidRPr="00800225">
                    <w:rPr>
                      <w:rFonts w:ascii="Arial" w:hAnsi="Arial" w:cs="Arial"/>
                      <w:color w:val="FF0000"/>
                      <w:sz w:val="18"/>
                      <w:szCs w:val="18"/>
                    </w:rPr>
                    <w:t>with the same or different numerologies</w:t>
                  </w:r>
                  <w:r w:rsidRPr="00800225">
                    <w:rPr>
                      <w:rFonts w:ascii="Arial" w:hAnsi="Arial" w:cs="Arial"/>
                      <w:color w:val="000000"/>
                      <w:sz w:val="18"/>
                      <w:szCs w:val="18"/>
                    </w:rPr>
                    <w:t xml:space="preserve"> based on dynamic indication in the DCI scheduling the PUCCH, </w:t>
                  </w:r>
                  <w:r w:rsidRPr="00800225">
                    <w:rPr>
                      <w:rFonts w:ascii="Arial" w:hAnsi="Arial" w:cs="Arial"/>
                      <w:bCs/>
                      <w:color w:val="FF0000"/>
                      <w:sz w:val="18"/>
                      <w:szCs w:val="18"/>
                      <w:u w:val="single"/>
                    </w:rPr>
                    <w:t>which is applicable to</w:t>
                  </w:r>
                </w:p>
                <w:p w14:paraId="27DC0C6A" w14:textId="77777777" w:rsidR="00405D27" w:rsidRPr="00800225" w:rsidRDefault="00405D27" w:rsidP="0020712A">
                  <w:pPr>
                    <w:pStyle w:val="aff"/>
                    <w:widowControl w:val="0"/>
                    <w:numPr>
                      <w:ilvl w:val="0"/>
                      <w:numId w:val="39"/>
                    </w:numPr>
                    <w:autoSpaceDE w:val="0"/>
                    <w:autoSpaceDN w:val="0"/>
                    <w:adjustRightInd w:val="0"/>
                    <w:snapToGrid w:val="0"/>
                    <w:spacing w:afterLines="50" w:after="120"/>
                    <w:ind w:leftChars="0"/>
                    <w:contextualSpacing/>
                    <w:jc w:val="both"/>
                    <w:rPr>
                      <w:rFonts w:ascii="Arial" w:hAnsi="Arial" w:cs="Arial"/>
                      <w:color w:val="FF0000"/>
                      <w:sz w:val="18"/>
                      <w:szCs w:val="18"/>
                    </w:rPr>
                  </w:pPr>
                  <w:r w:rsidRPr="00800225">
                    <w:rPr>
                      <w:rFonts w:ascii="Arial" w:hAnsi="Arial" w:cs="Arial"/>
                      <w:color w:val="FF0000"/>
                      <w:sz w:val="18"/>
                      <w:szCs w:val="18"/>
                    </w:rPr>
                    <w:t>HARQ-ACK of PDSCH dynamically scheduled by a DCI indicating a PUCCH carrier</w:t>
                  </w:r>
                </w:p>
                <w:p w14:paraId="3FD50AB6" w14:textId="77777777" w:rsidR="00405D27" w:rsidRPr="00800225" w:rsidRDefault="00405D27" w:rsidP="0020712A">
                  <w:pPr>
                    <w:pStyle w:val="aff"/>
                    <w:widowControl w:val="0"/>
                    <w:numPr>
                      <w:ilvl w:val="0"/>
                      <w:numId w:val="39"/>
                    </w:numPr>
                    <w:autoSpaceDE w:val="0"/>
                    <w:autoSpaceDN w:val="0"/>
                    <w:adjustRightInd w:val="0"/>
                    <w:snapToGrid w:val="0"/>
                    <w:spacing w:afterLines="50" w:after="120"/>
                    <w:ind w:leftChars="0"/>
                    <w:contextualSpacing/>
                    <w:jc w:val="both"/>
                    <w:rPr>
                      <w:rFonts w:ascii="Arial" w:hAnsi="Arial" w:cs="Arial"/>
                      <w:color w:val="FF0000"/>
                      <w:sz w:val="18"/>
                      <w:szCs w:val="18"/>
                    </w:rPr>
                  </w:pPr>
                  <w:r w:rsidRPr="00800225">
                    <w:rPr>
                      <w:rFonts w:ascii="Arial" w:hAnsi="Arial" w:cs="Arial"/>
                      <w:color w:val="FF0000"/>
                      <w:sz w:val="18"/>
                      <w:szCs w:val="18"/>
                    </w:rPr>
                    <w:t>HARQ-ACK corresponding to the first SPS PDSCH activated by Activation DCI based on the indication in the activation DCI</w:t>
                  </w:r>
                </w:p>
                <w:p w14:paraId="6B08B78A" w14:textId="77777777" w:rsidR="00405D27" w:rsidRPr="00800225" w:rsidRDefault="00405D27" w:rsidP="0020712A">
                  <w:pPr>
                    <w:pStyle w:val="aff"/>
                    <w:widowControl w:val="0"/>
                    <w:numPr>
                      <w:ilvl w:val="0"/>
                      <w:numId w:val="39"/>
                    </w:numPr>
                    <w:autoSpaceDE w:val="0"/>
                    <w:autoSpaceDN w:val="0"/>
                    <w:adjustRightInd w:val="0"/>
                    <w:snapToGrid w:val="0"/>
                    <w:spacing w:afterLines="50" w:after="120"/>
                    <w:ind w:leftChars="0"/>
                    <w:contextualSpacing/>
                    <w:jc w:val="both"/>
                    <w:rPr>
                      <w:rFonts w:ascii="Arial" w:hAnsi="Arial" w:cs="Arial"/>
                      <w:color w:val="FF0000"/>
                      <w:sz w:val="18"/>
                      <w:szCs w:val="18"/>
                    </w:rPr>
                  </w:pPr>
                  <w:r w:rsidRPr="00800225">
                    <w:rPr>
                      <w:rFonts w:ascii="Arial" w:hAnsi="Arial" w:cs="Arial"/>
                      <w:color w:val="FF0000"/>
                      <w:sz w:val="18"/>
                      <w:szCs w:val="18"/>
                    </w:rPr>
                    <w:t xml:space="preserve">HARQ-ACK corresponding to the SPS Release DCI </w:t>
                  </w:r>
                  <w:r w:rsidRPr="00800225">
                    <w:rPr>
                      <w:rFonts w:ascii="Arial" w:hAnsi="Arial" w:cs="Arial"/>
                      <w:color w:val="FF0000"/>
                      <w:sz w:val="18"/>
                      <w:szCs w:val="18"/>
                    </w:rPr>
                    <w:lastRenderedPageBreak/>
                    <w:t>based on the indication in the release DCI</w:t>
                  </w:r>
                </w:p>
                <w:p w14:paraId="487617A7" w14:textId="77777777" w:rsidR="00405D27" w:rsidRPr="00800225" w:rsidRDefault="00405D27" w:rsidP="0020712A">
                  <w:pPr>
                    <w:pStyle w:val="aff"/>
                    <w:widowControl w:val="0"/>
                    <w:numPr>
                      <w:ilvl w:val="0"/>
                      <w:numId w:val="39"/>
                    </w:numPr>
                    <w:autoSpaceDE w:val="0"/>
                    <w:autoSpaceDN w:val="0"/>
                    <w:adjustRightInd w:val="0"/>
                    <w:snapToGrid w:val="0"/>
                    <w:spacing w:afterLines="50" w:after="120"/>
                    <w:ind w:leftChars="0"/>
                    <w:contextualSpacing/>
                    <w:jc w:val="both"/>
                    <w:rPr>
                      <w:rFonts w:ascii="Arial" w:hAnsi="Arial" w:cs="Arial"/>
                      <w:color w:val="000000"/>
                      <w:sz w:val="18"/>
                      <w:szCs w:val="18"/>
                    </w:rPr>
                  </w:pPr>
                  <w:r w:rsidRPr="00800225">
                    <w:rPr>
                      <w:rFonts w:ascii="Arial" w:hAnsi="Arial" w:cs="Arial"/>
                      <w:color w:val="FF0000"/>
                      <w:sz w:val="18"/>
                      <w:szCs w:val="18"/>
                    </w:rPr>
                    <w:t>triggered PUCCH for Rel-16 Type 3 CB, Rel-17 enh. Type 3 CB of smaller size and Rel-17 one-shot triggering for HARQ-Ack retransmission based on the indication in the triggering DCI</w:t>
                  </w:r>
                </w:p>
                <w:p w14:paraId="75763882" w14:textId="77777777" w:rsidR="00405D27" w:rsidRPr="00800225" w:rsidRDefault="00405D27" w:rsidP="00405D27">
                  <w:pPr>
                    <w:rPr>
                      <w:rFonts w:ascii="Arial" w:hAnsi="Arial" w:cs="Arial"/>
                      <w:strike/>
                      <w:color w:val="FF0000"/>
                      <w:sz w:val="18"/>
                      <w:szCs w:val="18"/>
                    </w:rPr>
                  </w:pPr>
                  <w:r w:rsidRPr="00800225">
                    <w:rPr>
                      <w:rFonts w:ascii="Arial" w:hAnsi="Arial" w:cs="Arial"/>
                      <w:strike/>
                      <w:color w:val="FF0000"/>
                      <w:sz w:val="18"/>
                      <w:szCs w:val="18"/>
                    </w:rPr>
                    <w:t>FFS whether to separate the capability for different numerologies</w:t>
                  </w:r>
                </w:p>
                <w:p w14:paraId="5362C112" w14:textId="77777777" w:rsidR="00405D27" w:rsidRPr="00800225" w:rsidRDefault="00405D27" w:rsidP="00405D27">
                  <w:pPr>
                    <w:autoSpaceDE w:val="0"/>
                    <w:autoSpaceDN w:val="0"/>
                    <w:adjustRightInd w:val="0"/>
                    <w:snapToGrid w:val="0"/>
                    <w:spacing w:afterLines="50" w:after="120"/>
                    <w:contextualSpacing/>
                    <w:rPr>
                      <w:rFonts w:ascii="Arial" w:hAnsi="Arial" w:cs="Arial"/>
                      <w:color w:val="000000"/>
                      <w:sz w:val="18"/>
                      <w:szCs w:val="18"/>
                    </w:rPr>
                  </w:pPr>
                </w:p>
              </w:tc>
              <w:tc>
                <w:tcPr>
                  <w:tcW w:w="17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E95B479" w14:textId="77777777" w:rsidR="00405D27" w:rsidRPr="00800225" w:rsidRDefault="00405D27" w:rsidP="00405D27">
                  <w:pPr>
                    <w:rPr>
                      <w:rFonts w:ascii="Arial" w:hAnsi="Arial" w:cs="Arial"/>
                      <w:sz w:val="18"/>
                      <w:szCs w:val="18"/>
                    </w:rPr>
                  </w:pPr>
                  <w:r w:rsidRPr="00800225">
                    <w:rPr>
                      <w:rFonts w:ascii="Arial" w:hAnsi="Arial" w:cs="Arial"/>
                      <w:sz w:val="18"/>
                      <w:szCs w:val="18"/>
                    </w:rPr>
                    <w:lastRenderedPageBreak/>
                    <w:t> </w:t>
                  </w:r>
                </w:p>
              </w:tc>
              <w:tc>
                <w:tcPr>
                  <w:tcW w:w="215"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20392CC6" w14:textId="77777777" w:rsidR="00405D27" w:rsidRPr="00800225" w:rsidRDefault="00405D27" w:rsidP="00405D27">
                  <w:pPr>
                    <w:rPr>
                      <w:rFonts w:ascii="Arial" w:hAnsi="Arial" w:cs="Arial"/>
                      <w:color w:val="000000"/>
                      <w:sz w:val="18"/>
                      <w:szCs w:val="18"/>
                    </w:rPr>
                  </w:pPr>
                  <w:r w:rsidRPr="00800225">
                    <w:rPr>
                      <w:rFonts w:ascii="Arial" w:hAnsi="Arial" w:cs="Arial"/>
                      <w:color w:val="000000"/>
                      <w:sz w:val="18"/>
                      <w:szCs w:val="18"/>
                    </w:rPr>
                    <w:t>Yes</w:t>
                  </w:r>
                </w:p>
              </w:tc>
              <w:tc>
                <w:tcPr>
                  <w:tcW w:w="21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4C775EDA" w14:textId="77777777" w:rsidR="00405D27" w:rsidRPr="00800225" w:rsidRDefault="00405D27" w:rsidP="00405D27">
                  <w:pPr>
                    <w:rPr>
                      <w:rFonts w:ascii="Arial" w:hAnsi="Arial" w:cs="Arial"/>
                      <w:color w:val="000000"/>
                      <w:sz w:val="18"/>
                      <w:szCs w:val="18"/>
                    </w:rPr>
                  </w:pPr>
                  <w:r w:rsidRPr="00800225">
                    <w:rPr>
                      <w:rFonts w:ascii="Arial" w:hAnsi="Arial" w:cs="Arial"/>
                      <w:color w:val="000000"/>
                      <w:sz w:val="18"/>
                      <w:szCs w:val="18"/>
                    </w:rPr>
                    <w:t>N/A</w:t>
                  </w:r>
                </w:p>
              </w:tc>
              <w:tc>
                <w:tcPr>
                  <w:tcW w:w="1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1A7EB082" w14:textId="77777777" w:rsidR="00405D27" w:rsidRPr="00800225" w:rsidRDefault="00405D27" w:rsidP="00405D27">
                  <w:pPr>
                    <w:rPr>
                      <w:rFonts w:ascii="Arial" w:hAnsi="Arial" w:cs="Arial"/>
                      <w:color w:val="000000"/>
                      <w:sz w:val="18"/>
                      <w:szCs w:val="18"/>
                    </w:rPr>
                  </w:pPr>
                  <w:r w:rsidRPr="00800225">
                    <w:rPr>
                      <w:rFonts w:ascii="Arial" w:hAnsi="Arial" w:cs="Arial"/>
                      <w:color w:val="000000"/>
                      <w:sz w:val="18"/>
                      <w:szCs w:val="18"/>
                    </w:rPr>
                    <w:t> </w:t>
                  </w:r>
                </w:p>
              </w:tc>
              <w:tc>
                <w:tcPr>
                  <w:tcW w:w="20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09462081" w14:textId="77777777" w:rsidR="00405D27" w:rsidRPr="00800225" w:rsidRDefault="00405D27" w:rsidP="00405D27">
                  <w:pPr>
                    <w:rPr>
                      <w:rFonts w:ascii="Arial" w:hAnsi="Arial" w:cs="Arial"/>
                      <w:color w:val="000000"/>
                      <w:sz w:val="18"/>
                      <w:szCs w:val="18"/>
                    </w:rPr>
                  </w:pPr>
                  <w:r w:rsidRPr="00800225">
                    <w:rPr>
                      <w:rFonts w:ascii="Arial" w:hAnsi="Arial" w:cs="Arial"/>
                      <w:color w:val="000000"/>
                      <w:sz w:val="18"/>
                      <w:szCs w:val="18"/>
                    </w:rPr>
                    <w:t>Per UE</w:t>
                  </w:r>
                </w:p>
              </w:tc>
              <w:tc>
                <w:tcPr>
                  <w:tcW w:w="19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6259ADF5" w14:textId="77777777" w:rsidR="00405D27" w:rsidRPr="00800225" w:rsidRDefault="00405D27" w:rsidP="00405D27">
                  <w:pPr>
                    <w:rPr>
                      <w:rFonts w:ascii="Arial" w:hAnsi="Arial" w:cs="Arial"/>
                      <w:color w:val="000000"/>
                      <w:sz w:val="18"/>
                      <w:szCs w:val="18"/>
                    </w:rPr>
                  </w:pPr>
                  <w:r w:rsidRPr="00800225">
                    <w:rPr>
                      <w:rFonts w:ascii="Arial" w:hAnsi="Arial" w:cs="Arial"/>
                      <w:color w:val="000000"/>
                      <w:sz w:val="18"/>
                      <w:szCs w:val="18"/>
                    </w:rPr>
                    <w:t>No</w:t>
                  </w:r>
                </w:p>
              </w:tc>
              <w:tc>
                <w:tcPr>
                  <w:tcW w:w="19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25737994" w14:textId="77777777" w:rsidR="00405D27" w:rsidRPr="00800225" w:rsidRDefault="00405D27" w:rsidP="00405D27">
                  <w:pPr>
                    <w:rPr>
                      <w:rFonts w:ascii="Arial" w:hAnsi="Arial" w:cs="Arial"/>
                      <w:color w:val="000000"/>
                      <w:sz w:val="18"/>
                      <w:szCs w:val="18"/>
                    </w:rPr>
                  </w:pPr>
                  <w:r w:rsidRPr="00800225">
                    <w:rPr>
                      <w:rFonts w:ascii="Arial" w:hAnsi="Arial" w:cs="Arial"/>
                      <w:color w:val="000000"/>
                      <w:sz w:val="18"/>
                      <w:szCs w:val="18"/>
                    </w:rPr>
                    <w:t>No</w:t>
                  </w:r>
                </w:p>
              </w:tc>
              <w:tc>
                <w:tcPr>
                  <w:tcW w:w="21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A0BF9FB" w14:textId="77777777" w:rsidR="00405D27" w:rsidRPr="00800225" w:rsidRDefault="00405D27" w:rsidP="00405D27">
                  <w:pPr>
                    <w:rPr>
                      <w:rFonts w:ascii="Arial" w:hAnsi="Arial" w:cs="Arial"/>
                      <w:color w:val="000000"/>
                      <w:sz w:val="18"/>
                      <w:szCs w:val="18"/>
                    </w:rPr>
                  </w:pPr>
                  <w:r w:rsidRPr="00800225">
                    <w:rPr>
                      <w:rFonts w:ascii="Arial" w:hAnsi="Arial" w:cs="Arial"/>
                      <w:color w:val="000000"/>
                      <w:sz w:val="18"/>
                      <w:szCs w:val="18"/>
                    </w:rPr>
                    <w:t>N/A</w:t>
                  </w:r>
                </w:p>
              </w:tc>
              <w:tc>
                <w:tcPr>
                  <w:tcW w:w="2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881FC82" w14:textId="77777777" w:rsidR="00405D27" w:rsidRPr="00800225" w:rsidRDefault="00405D27" w:rsidP="00405D27">
                  <w:pPr>
                    <w:rPr>
                      <w:rFonts w:ascii="Arial" w:hAnsi="Arial" w:cs="Arial"/>
                      <w:sz w:val="18"/>
                      <w:szCs w:val="18"/>
                    </w:rPr>
                  </w:pPr>
                  <w:r w:rsidRPr="00800225">
                    <w:rPr>
                      <w:rFonts w:ascii="Arial" w:hAnsi="Arial" w:cs="Arial"/>
                      <w:sz w:val="18"/>
                      <w:szCs w:val="18"/>
                    </w:rPr>
                    <w:t> </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DC0D766" w14:textId="77777777" w:rsidR="00405D27" w:rsidRPr="00800225" w:rsidRDefault="00405D27" w:rsidP="00405D27">
                  <w:pPr>
                    <w:rPr>
                      <w:rFonts w:ascii="Arial" w:hAnsi="Arial" w:cs="Arial"/>
                      <w:sz w:val="18"/>
                      <w:szCs w:val="18"/>
                    </w:rPr>
                  </w:pPr>
                  <w:r w:rsidRPr="00800225">
                    <w:rPr>
                      <w:rFonts w:ascii="Arial" w:hAnsi="Arial" w:cs="Arial"/>
                      <w:sz w:val="18"/>
                      <w:szCs w:val="18"/>
                    </w:rPr>
                    <w:t>Optional with capability signaling</w:t>
                  </w:r>
                </w:p>
              </w:tc>
            </w:tr>
            <w:bookmarkEnd w:id="34"/>
          </w:tbl>
          <w:p w14:paraId="3D25D18A" w14:textId="77777777" w:rsidR="00405D27" w:rsidRDefault="00405D27" w:rsidP="00405D27">
            <w:pPr>
              <w:rPr>
                <w:b/>
                <w:lang w:eastAsia="zh-CN"/>
              </w:rPr>
            </w:pPr>
          </w:p>
        </w:tc>
      </w:tr>
      <w:tr w:rsidR="000E2212" w14:paraId="34F8A1F2" w14:textId="77777777" w:rsidTr="000F06DD">
        <w:tc>
          <w:tcPr>
            <w:tcW w:w="621" w:type="dxa"/>
          </w:tcPr>
          <w:p w14:paraId="5AD0B223" w14:textId="669D8C72" w:rsidR="000E2212" w:rsidRDefault="000E2212" w:rsidP="000E2212">
            <w:pPr>
              <w:spacing w:afterLines="50" w:after="120"/>
              <w:jc w:val="both"/>
              <w:rPr>
                <w:rFonts w:eastAsia="ＭＳ 明朝"/>
                <w:sz w:val="22"/>
              </w:rPr>
            </w:pPr>
            <w:r>
              <w:rPr>
                <w:rFonts w:eastAsia="ＭＳ 明朝" w:hint="eastAsia"/>
                <w:sz w:val="22"/>
              </w:rPr>
              <w:lastRenderedPageBreak/>
              <w:t>[</w:t>
            </w:r>
            <w:r>
              <w:rPr>
                <w:rFonts w:eastAsia="ＭＳ 明朝"/>
                <w:sz w:val="22"/>
              </w:rPr>
              <w:t>5]</w:t>
            </w:r>
          </w:p>
        </w:tc>
        <w:tc>
          <w:tcPr>
            <w:tcW w:w="1831" w:type="dxa"/>
          </w:tcPr>
          <w:p w14:paraId="134EDFA1" w14:textId="4521EDB8" w:rsidR="000E2212" w:rsidRDefault="000E2212" w:rsidP="000E2212">
            <w:pPr>
              <w:spacing w:afterLines="50" w:after="120"/>
              <w:jc w:val="both"/>
              <w:rPr>
                <w:sz w:val="22"/>
                <w:lang w:val="en-US"/>
              </w:rPr>
            </w:pPr>
            <w:r w:rsidRPr="00C8744C">
              <w:rPr>
                <w:rFonts w:eastAsia="ＭＳ 明朝"/>
                <w:sz w:val="22"/>
                <w:lang w:val="en-US"/>
              </w:rPr>
              <w:t>Nokia, Nokia Shanghai Bell</w:t>
            </w:r>
          </w:p>
        </w:tc>
        <w:tc>
          <w:tcPr>
            <w:tcW w:w="19931" w:type="dxa"/>
          </w:tcPr>
          <w:p w14:paraId="71B7BA71" w14:textId="77777777" w:rsidR="000E2212" w:rsidRPr="00EC572C" w:rsidRDefault="000E2212" w:rsidP="0020712A">
            <w:pPr>
              <w:pStyle w:val="aff"/>
              <w:numPr>
                <w:ilvl w:val="0"/>
                <w:numId w:val="22"/>
              </w:numPr>
              <w:ind w:leftChars="0"/>
              <w:contextualSpacing/>
              <w:rPr>
                <w:b/>
                <w:bCs/>
                <w:sz w:val="20"/>
              </w:rPr>
            </w:pPr>
            <w:r w:rsidRPr="00EC572C">
              <w:rPr>
                <w:b/>
                <w:bCs/>
                <w:sz w:val="20"/>
              </w:rPr>
              <w:t>25-9:</w:t>
            </w:r>
          </w:p>
          <w:p w14:paraId="307874AB" w14:textId="77777777" w:rsidR="000E2212" w:rsidRDefault="000E2212" w:rsidP="0020712A">
            <w:pPr>
              <w:pStyle w:val="aff"/>
              <w:numPr>
                <w:ilvl w:val="1"/>
                <w:numId w:val="22"/>
              </w:numPr>
              <w:ind w:leftChars="0"/>
              <w:contextualSpacing/>
              <w:rPr>
                <w:sz w:val="20"/>
              </w:rPr>
            </w:pPr>
            <w:r>
              <w:rPr>
                <w:sz w:val="20"/>
              </w:rPr>
              <w:t>No need for separate capabilities for different numerologies</w:t>
            </w:r>
          </w:p>
          <w:p w14:paraId="18208217" w14:textId="77777777" w:rsidR="000E2212" w:rsidRDefault="000E2212" w:rsidP="0020712A">
            <w:pPr>
              <w:pStyle w:val="aff"/>
              <w:numPr>
                <w:ilvl w:val="1"/>
                <w:numId w:val="22"/>
              </w:numPr>
              <w:ind w:leftChars="0"/>
              <w:contextualSpacing/>
              <w:rPr>
                <w:sz w:val="20"/>
              </w:rPr>
            </w:pPr>
            <w:r>
              <w:rPr>
                <w:sz w:val="20"/>
              </w:rPr>
              <w:t>Minor editorial suggestion to remove the ’carrier’ in the component description (</w:t>
            </w:r>
            <w:r w:rsidRPr="00563318">
              <w:rPr>
                <w:color w:val="00B050"/>
                <w:sz w:val="20"/>
              </w:rPr>
              <w:t>in green</w:t>
            </w:r>
            <w:r>
              <w:rPr>
                <w:sz w:val="20"/>
              </w:rPr>
              <w:t>)</w:t>
            </w:r>
          </w:p>
          <w:tbl>
            <w:tblPr>
              <w:tblW w:w="3812" w:type="pct"/>
              <w:tblInd w:w="1617" w:type="dxa"/>
              <w:tblCellMar>
                <w:left w:w="0" w:type="dxa"/>
                <w:right w:w="0" w:type="dxa"/>
              </w:tblCellMar>
              <w:tblLook w:val="04A0" w:firstRow="1" w:lastRow="0" w:firstColumn="1" w:lastColumn="0" w:noHBand="0" w:noVBand="1"/>
            </w:tblPr>
            <w:tblGrid>
              <w:gridCol w:w="1289"/>
              <w:gridCol w:w="2575"/>
              <w:gridCol w:w="11159"/>
            </w:tblGrid>
            <w:tr w:rsidR="000E2212" w14:paraId="4629A08D" w14:textId="77777777" w:rsidTr="00652D47">
              <w:trPr>
                <w:trHeight w:val="18"/>
              </w:trPr>
              <w:tc>
                <w:tcPr>
                  <w:tcW w:w="42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2B6826" w14:textId="77777777" w:rsidR="000E2212" w:rsidRDefault="000E2212" w:rsidP="000E2212">
                  <w:pPr>
                    <w:rPr>
                      <w:sz w:val="10"/>
                    </w:rPr>
                  </w:pPr>
                  <w:r>
                    <w:rPr>
                      <w:rFonts w:ascii="Arial" w:hAnsi="Arial" w:cs="Arial"/>
                      <w:sz w:val="10"/>
                    </w:rPr>
                    <w:t>25-9</w:t>
                  </w:r>
                </w:p>
              </w:tc>
              <w:tc>
                <w:tcPr>
                  <w:tcW w:w="8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4751B2" w14:textId="77777777" w:rsidR="000E2212" w:rsidRDefault="000E2212" w:rsidP="000E2212">
                  <w:pPr>
                    <w:rPr>
                      <w:sz w:val="10"/>
                    </w:rPr>
                  </w:pPr>
                  <w:r>
                    <w:rPr>
                      <w:rFonts w:ascii="Arial" w:hAnsi="Arial" w:cs="Arial"/>
                      <w:sz w:val="10"/>
                    </w:rPr>
                    <w:t>Semi-static PUCCH cell</w:t>
                  </w:r>
                  <w:r>
                    <w:rPr>
                      <w:rStyle w:val="apple-converted-space"/>
                      <w:rFonts w:cs="Arial"/>
                      <w:sz w:val="10"/>
                    </w:rPr>
                    <w:t> </w:t>
                  </w:r>
                  <w:r>
                    <w:rPr>
                      <w:rFonts w:ascii="Arial" w:hAnsi="Arial" w:cs="Arial"/>
                      <w:strike/>
                      <w:color w:val="FF0000"/>
                      <w:sz w:val="10"/>
                    </w:rPr>
                    <w:t>(FFS or PUCCH carrier)</w:t>
                  </w:r>
                  <w:r>
                    <w:rPr>
                      <w:rStyle w:val="apple-converted-space"/>
                      <w:rFonts w:cs="Arial"/>
                      <w:strike/>
                      <w:color w:val="FF0000"/>
                      <w:sz w:val="10"/>
                    </w:rPr>
                    <w:t> </w:t>
                  </w:r>
                  <w:r>
                    <w:rPr>
                      <w:rFonts w:ascii="Arial" w:hAnsi="Arial" w:cs="Arial"/>
                      <w:sz w:val="10"/>
                    </w:rPr>
                    <w:t>switching</w:t>
                  </w:r>
                </w:p>
              </w:tc>
              <w:tc>
                <w:tcPr>
                  <w:tcW w:w="3714"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915F5FA" w14:textId="77777777" w:rsidR="000E2212" w:rsidRDefault="000E2212" w:rsidP="000E2212">
                  <w:pPr>
                    <w:jc w:val="both"/>
                    <w:rPr>
                      <w:sz w:val="10"/>
                    </w:rPr>
                  </w:pPr>
                  <w:r>
                    <w:rPr>
                      <w:rFonts w:ascii="Arial" w:hAnsi="Arial" w:cs="Arial"/>
                      <w:color w:val="000000"/>
                      <w:sz w:val="10"/>
                    </w:rPr>
                    <w:t>Semi-static PUCCH cell</w:t>
                  </w:r>
                  <w:r>
                    <w:rPr>
                      <w:rStyle w:val="apple-converted-space"/>
                      <w:rFonts w:cs="Arial"/>
                      <w:color w:val="000000"/>
                      <w:sz w:val="10"/>
                    </w:rPr>
                    <w:t> </w:t>
                  </w:r>
                  <w:r>
                    <w:rPr>
                      <w:rFonts w:ascii="Arial" w:hAnsi="Arial" w:cs="Arial"/>
                      <w:strike/>
                      <w:color w:val="FF0000"/>
                      <w:sz w:val="10"/>
                    </w:rPr>
                    <w:t>(FFS or PUCCH carrier)</w:t>
                  </w:r>
                  <w:r>
                    <w:rPr>
                      <w:rFonts w:ascii="Arial" w:hAnsi="Arial" w:cs="Arial"/>
                      <w:color w:val="000000"/>
                      <w:sz w:val="10"/>
                    </w:rPr>
                    <w:t xml:space="preserve">switching using configured time-domain pattern of applicable PUCCH cell </w:t>
                  </w:r>
                  <w:r w:rsidRPr="00563318">
                    <w:rPr>
                      <w:rFonts w:ascii="Arial" w:hAnsi="Arial" w:cs="Arial"/>
                      <w:strike/>
                      <w:color w:val="00B050"/>
                      <w:sz w:val="10"/>
                    </w:rPr>
                    <w:t>/ carrier</w:t>
                  </w:r>
                </w:p>
                <w:p w14:paraId="1A8A4945" w14:textId="77777777" w:rsidR="000E2212" w:rsidRDefault="000E2212" w:rsidP="000E2212">
                  <w:pPr>
                    <w:jc w:val="both"/>
                    <w:rPr>
                      <w:sz w:val="10"/>
                    </w:rPr>
                  </w:pPr>
                  <w:r>
                    <w:rPr>
                      <w:rFonts w:ascii="Arial" w:hAnsi="Arial" w:cs="Arial"/>
                      <w:color w:val="FF0000"/>
                      <w:sz w:val="10"/>
                    </w:rPr>
                    <w:t>FFS whether to separate the capability for different numerologies</w:t>
                  </w:r>
                </w:p>
              </w:tc>
            </w:tr>
          </w:tbl>
          <w:p w14:paraId="46011BD0" w14:textId="77777777" w:rsidR="000E2212" w:rsidRDefault="000E2212" w:rsidP="000E2212">
            <w:pPr>
              <w:pStyle w:val="aff"/>
              <w:ind w:left="960"/>
              <w:rPr>
                <w:sz w:val="20"/>
              </w:rPr>
            </w:pPr>
          </w:p>
          <w:p w14:paraId="3394C531" w14:textId="77777777" w:rsidR="000E2212" w:rsidRPr="00EC572C" w:rsidRDefault="000E2212" w:rsidP="0020712A">
            <w:pPr>
              <w:pStyle w:val="aff"/>
              <w:numPr>
                <w:ilvl w:val="0"/>
                <w:numId w:val="22"/>
              </w:numPr>
              <w:ind w:leftChars="0"/>
              <w:contextualSpacing/>
              <w:rPr>
                <w:b/>
                <w:bCs/>
                <w:sz w:val="20"/>
              </w:rPr>
            </w:pPr>
            <w:r w:rsidRPr="00EC572C">
              <w:rPr>
                <w:b/>
                <w:bCs/>
                <w:sz w:val="20"/>
              </w:rPr>
              <w:t>25-10:</w:t>
            </w:r>
          </w:p>
          <w:p w14:paraId="53E5E114" w14:textId="0CB0ACF4" w:rsidR="000E2212" w:rsidRPr="000E2212" w:rsidRDefault="000E2212" w:rsidP="0020712A">
            <w:pPr>
              <w:pStyle w:val="aff"/>
              <w:numPr>
                <w:ilvl w:val="1"/>
                <w:numId w:val="22"/>
              </w:numPr>
              <w:ind w:leftChars="0"/>
              <w:contextualSpacing/>
              <w:rPr>
                <w:sz w:val="20"/>
              </w:rPr>
            </w:pPr>
            <w:r>
              <w:rPr>
                <w:sz w:val="20"/>
              </w:rPr>
              <w:t>No need for separate capabilities for different numerologies</w:t>
            </w:r>
          </w:p>
        </w:tc>
      </w:tr>
      <w:tr w:rsidR="00DD41C1" w14:paraId="1CD38C79" w14:textId="77777777" w:rsidTr="000F06DD">
        <w:tc>
          <w:tcPr>
            <w:tcW w:w="621" w:type="dxa"/>
          </w:tcPr>
          <w:p w14:paraId="53D0A40B" w14:textId="5D1147D0" w:rsidR="00DD41C1" w:rsidRDefault="00DD41C1" w:rsidP="00DD41C1">
            <w:pPr>
              <w:spacing w:afterLines="50" w:after="120"/>
              <w:jc w:val="both"/>
              <w:rPr>
                <w:rFonts w:eastAsia="ＭＳ 明朝"/>
                <w:sz w:val="22"/>
              </w:rPr>
            </w:pPr>
            <w:r>
              <w:rPr>
                <w:rFonts w:eastAsia="ＭＳ 明朝" w:hint="eastAsia"/>
                <w:sz w:val="22"/>
              </w:rPr>
              <w:t>[</w:t>
            </w:r>
            <w:r>
              <w:rPr>
                <w:rFonts w:eastAsia="ＭＳ 明朝"/>
                <w:sz w:val="22"/>
              </w:rPr>
              <w:t>6]</w:t>
            </w:r>
          </w:p>
        </w:tc>
        <w:tc>
          <w:tcPr>
            <w:tcW w:w="1831" w:type="dxa"/>
          </w:tcPr>
          <w:p w14:paraId="06320B39" w14:textId="7AFCCEE6" w:rsidR="00DD41C1" w:rsidRDefault="00DD41C1" w:rsidP="00DD41C1">
            <w:pPr>
              <w:spacing w:afterLines="50" w:after="120"/>
              <w:jc w:val="both"/>
              <w:rPr>
                <w:sz w:val="22"/>
                <w:lang w:val="en-US"/>
              </w:rPr>
            </w:pPr>
            <w:r>
              <w:rPr>
                <w:rFonts w:hint="eastAsia"/>
                <w:sz w:val="22"/>
                <w:lang w:val="en-US"/>
              </w:rPr>
              <w:t>E</w:t>
            </w:r>
            <w:r>
              <w:rPr>
                <w:sz w:val="22"/>
                <w:lang w:val="en-US"/>
              </w:rPr>
              <w:t>ricsson</w:t>
            </w:r>
          </w:p>
        </w:tc>
        <w:tc>
          <w:tcPr>
            <w:tcW w:w="19931" w:type="dxa"/>
          </w:tcPr>
          <w:p w14:paraId="21923468" w14:textId="77777777" w:rsidR="00DD41C1" w:rsidRPr="0028343A" w:rsidRDefault="00DD41C1" w:rsidP="00DD41C1">
            <w:pPr>
              <w:pStyle w:val="aff"/>
              <w:numPr>
                <w:ilvl w:val="0"/>
                <w:numId w:val="10"/>
              </w:numPr>
              <w:overflowPunct/>
              <w:autoSpaceDE/>
              <w:autoSpaceDN/>
              <w:adjustRightInd/>
              <w:spacing w:afterLines="50" w:after="120"/>
              <w:ind w:leftChars="0"/>
              <w:jc w:val="both"/>
              <w:textAlignment w:val="auto"/>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 xml:space="preserve">the type of </w:t>
            </w:r>
            <w:r>
              <w:rPr>
                <w:b/>
                <w:bCs/>
                <w:szCs w:val="21"/>
                <w:lang w:val="en-US"/>
              </w:rPr>
              <w:t>FGs 25-9 and 25-10</w:t>
            </w:r>
            <w:r>
              <w:rPr>
                <w:b/>
                <w:bCs/>
                <w:szCs w:val="24"/>
              </w:rPr>
              <w:t xml:space="preserve"> should be per UE or per BC</w:t>
            </w:r>
            <w:r>
              <w:rPr>
                <w:rFonts w:hint="eastAsia"/>
                <w:b/>
                <w:bCs/>
                <w:szCs w:val="24"/>
              </w:rPr>
              <w:t xml:space="preserve"> </w:t>
            </w:r>
            <w:r>
              <w:rPr>
                <w:b/>
                <w:bCs/>
                <w:szCs w:val="24"/>
              </w:rPr>
              <w:t>or per FS</w:t>
            </w:r>
          </w:p>
          <w:tbl>
            <w:tblPr>
              <w:tblStyle w:val="afd"/>
              <w:tblW w:w="5000" w:type="pct"/>
              <w:tblLook w:val="04A0" w:firstRow="1" w:lastRow="0" w:firstColumn="1" w:lastColumn="0" w:noHBand="0" w:noVBand="1"/>
            </w:tblPr>
            <w:tblGrid>
              <w:gridCol w:w="1994"/>
              <w:gridCol w:w="17711"/>
            </w:tblGrid>
            <w:tr w:rsidR="00DD41C1" w:rsidRPr="00C32B2C" w14:paraId="3A1669FB" w14:textId="77777777" w:rsidTr="00652D47">
              <w:tc>
                <w:tcPr>
                  <w:tcW w:w="506" w:type="pct"/>
                </w:tcPr>
                <w:p w14:paraId="00F13368" w14:textId="77777777" w:rsidR="00DD41C1" w:rsidRPr="00C32B2C" w:rsidRDefault="00DD41C1" w:rsidP="00DD41C1">
                  <w:pPr>
                    <w:jc w:val="both"/>
                    <w:rPr>
                      <w:rFonts w:eastAsia="SimSun"/>
                      <w:szCs w:val="21"/>
                      <w:lang w:val="en-US" w:eastAsia="zh-CN"/>
                    </w:rPr>
                  </w:pPr>
                  <w:r w:rsidRPr="00C32B2C">
                    <w:rPr>
                      <w:lang w:val="en-US"/>
                    </w:rPr>
                    <w:t>Ericsson</w:t>
                  </w:r>
                </w:p>
              </w:tc>
              <w:tc>
                <w:tcPr>
                  <w:tcW w:w="4494" w:type="pct"/>
                </w:tcPr>
                <w:p w14:paraId="404DC40B" w14:textId="77777777" w:rsidR="00DD41C1" w:rsidRPr="00C32B2C" w:rsidRDefault="00DD41C1" w:rsidP="00DD41C1">
                  <w:pPr>
                    <w:tabs>
                      <w:tab w:val="num" w:pos="1800"/>
                    </w:tabs>
                    <w:rPr>
                      <w:rFonts w:eastAsia="ＭＳ Ｐゴシック"/>
                      <w:lang w:val="en-US"/>
                    </w:rPr>
                  </w:pPr>
                  <w:r w:rsidRPr="00C32B2C">
                    <w:rPr>
                      <w:rFonts w:eastAsia="ＭＳ Ｐゴシック"/>
                      <w:lang w:val="en-US"/>
                    </w:rPr>
                    <w:t xml:space="preserve">Per UE. </w:t>
                  </w:r>
                </w:p>
                <w:p w14:paraId="0266BABC" w14:textId="77777777" w:rsidR="00DD41C1" w:rsidRPr="00C32B2C" w:rsidRDefault="00DD41C1" w:rsidP="00DD41C1">
                  <w:pPr>
                    <w:tabs>
                      <w:tab w:val="num" w:pos="1800"/>
                    </w:tabs>
                    <w:rPr>
                      <w:rFonts w:eastAsia="ＭＳ Ｐゴシック"/>
                      <w:lang w:val="en-US"/>
                    </w:rPr>
                  </w:pPr>
                  <w:r w:rsidRPr="00C32B2C">
                    <w:rPr>
                      <w:rFonts w:eastAsia="ＭＳ Ｐゴシック"/>
                      <w:lang w:val="en-US"/>
                    </w:rPr>
                    <w:t>Same comment as before: It is not clear how band differentiation would impact the feature and the corresponding testing. Also, considering RAN2 recommendation, FSPC should be avoided as much as possible (</w:t>
                  </w:r>
                  <w:r w:rsidRPr="00C32B2C">
                    <w:rPr>
                      <w:rFonts w:cs="Arial"/>
                      <w:noProof/>
                      <w:szCs w:val="24"/>
                    </w:rPr>
                    <w:t>R2-2002378)</w:t>
                  </w:r>
                </w:p>
              </w:tc>
            </w:tr>
          </w:tbl>
          <w:p w14:paraId="08EC980F" w14:textId="77777777" w:rsidR="00DD41C1" w:rsidRPr="00350850" w:rsidRDefault="00DD41C1" w:rsidP="00DD41C1">
            <w:pPr>
              <w:pStyle w:val="Proposal"/>
              <w:numPr>
                <w:ilvl w:val="0"/>
                <w:numId w:val="0"/>
              </w:numPr>
              <w:ind w:left="1701"/>
              <w:rPr>
                <w:rFonts w:ascii="Calibri" w:eastAsia="SimHei" w:hAnsi="Calibri" w:cs="Calibri"/>
                <w:sz w:val="22"/>
              </w:rPr>
            </w:pPr>
          </w:p>
          <w:p w14:paraId="48E53949" w14:textId="56607800" w:rsidR="00DD41C1" w:rsidRPr="00DD41C1" w:rsidRDefault="00DD41C1" w:rsidP="00DD41C1">
            <w:pPr>
              <w:pStyle w:val="Proposal"/>
              <w:widowControl/>
              <w:rPr>
                <w:rFonts w:ascii="Calibri" w:eastAsia="SimHei" w:hAnsi="Calibri" w:cs="Calibri"/>
                <w:sz w:val="22"/>
              </w:rPr>
            </w:pPr>
            <w:bookmarkStart w:id="35" w:name="_Toc87071421"/>
            <w:r>
              <w:t>Adopt “Per UE” type for FG 25-9.</w:t>
            </w:r>
            <w:bookmarkEnd w:id="35"/>
          </w:p>
        </w:tc>
      </w:tr>
      <w:tr w:rsidR="004F329E" w14:paraId="354E5080" w14:textId="77777777" w:rsidTr="000F06DD">
        <w:tc>
          <w:tcPr>
            <w:tcW w:w="621" w:type="dxa"/>
          </w:tcPr>
          <w:p w14:paraId="02B08663" w14:textId="00B5D75D" w:rsidR="004F329E" w:rsidRDefault="004F329E" w:rsidP="004F329E">
            <w:pPr>
              <w:spacing w:afterLines="50" w:after="120"/>
              <w:jc w:val="both"/>
              <w:rPr>
                <w:rFonts w:eastAsia="ＭＳ 明朝"/>
                <w:sz w:val="22"/>
              </w:rPr>
            </w:pPr>
            <w:r>
              <w:rPr>
                <w:rFonts w:eastAsia="ＭＳ 明朝" w:hint="eastAsia"/>
                <w:sz w:val="22"/>
              </w:rPr>
              <w:t>[</w:t>
            </w:r>
            <w:r>
              <w:rPr>
                <w:rFonts w:eastAsia="ＭＳ 明朝"/>
                <w:sz w:val="22"/>
              </w:rPr>
              <w:t>7]</w:t>
            </w:r>
          </w:p>
        </w:tc>
        <w:tc>
          <w:tcPr>
            <w:tcW w:w="1831" w:type="dxa"/>
          </w:tcPr>
          <w:p w14:paraId="492029CE" w14:textId="5B13C826" w:rsidR="004F329E" w:rsidRDefault="004F329E" w:rsidP="004F329E">
            <w:pPr>
              <w:spacing w:afterLines="50" w:after="120"/>
              <w:jc w:val="both"/>
              <w:rPr>
                <w:sz w:val="22"/>
                <w:lang w:val="en-US"/>
              </w:rPr>
            </w:pPr>
            <w:r>
              <w:rPr>
                <w:rFonts w:hint="eastAsia"/>
                <w:sz w:val="22"/>
                <w:lang w:val="en-US"/>
              </w:rPr>
              <w:t>O</w:t>
            </w:r>
            <w:r>
              <w:rPr>
                <w:sz w:val="22"/>
                <w:lang w:val="en-US"/>
              </w:rPr>
              <w:t>PPO</w:t>
            </w:r>
          </w:p>
        </w:tc>
        <w:tc>
          <w:tcPr>
            <w:tcW w:w="19931" w:type="dxa"/>
          </w:tcPr>
          <w:p w14:paraId="57F95962" w14:textId="77777777" w:rsidR="004F329E" w:rsidRPr="00C63514" w:rsidRDefault="004F329E" w:rsidP="004F329E">
            <w:pPr>
              <w:pStyle w:val="a4"/>
              <w:spacing w:beforeLines="50" w:before="120"/>
              <w:rPr>
                <w:rStyle w:val="apple-converted-space"/>
                <w:rFonts w:eastAsiaTheme="minorEastAsia"/>
                <w:lang w:eastAsia="zh-CN"/>
              </w:rPr>
            </w:pPr>
            <w:r w:rsidRPr="00C63514">
              <w:rPr>
                <w:rStyle w:val="apple-converted-space"/>
                <w:rFonts w:eastAsiaTheme="minorEastAsia"/>
                <w:lang w:eastAsia="zh-CN"/>
              </w:rPr>
              <w:t xml:space="preserve">There is an FFS on whether to separate the capability for different numerologies. To our understanding, if PUCCH cell switching for both same numerology and different numerologies are both supported, it should be based on separate UE capability similar with cross-carrier scheduling with same or different numerologies. This is because for PUCCH cell switching with different numerologies, additional UE implementation is needed to handle the timing conversion for different SCS. </w:t>
            </w:r>
          </w:p>
          <w:p w14:paraId="13E6ECC1" w14:textId="77777777" w:rsidR="004F329E" w:rsidRPr="00C63514" w:rsidRDefault="004F329E" w:rsidP="004F329E">
            <w:pPr>
              <w:pStyle w:val="a4"/>
              <w:spacing w:beforeLines="50" w:before="120"/>
              <w:rPr>
                <w:rStyle w:val="apple-converted-space"/>
                <w:rFonts w:eastAsiaTheme="minorEastAsia"/>
                <w:lang w:eastAsia="zh-CN"/>
              </w:rPr>
            </w:pPr>
            <w:r w:rsidRPr="00C63514">
              <w:rPr>
                <w:rStyle w:val="apple-converted-space"/>
                <w:rFonts w:eastAsiaTheme="minorEastAsia"/>
                <w:lang w:eastAsia="zh-CN"/>
              </w:rPr>
              <w:t xml:space="preserve">In addition, it was agreed in last RAN1 meeting that Rel-17 supports PUCCH cell switching between 2 cells, we suppose this should be added to the components of FG 25-9 and FG 25-10. </w:t>
            </w:r>
          </w:p>
          <w:p w14:paraId="1D156E06" w14:textId="77777777" w:rsidR="004F329E" w:rsidRPr="00C63514" w:rsidRDefault="004F329E" w:rsidP="004F329E">
            <w:pPr>
              <w:rPr>
                <w:b/>
                <w:bCs/>
                <w:highlight w:val="green"/>
              </w:rPr>
            </w:pPr>
            <w:r w:rsidRPr="00C63514">
              <w:rPr>
                <w:b/>
                <w:bCs/>
                <w:highlight w:val="green"/>
              </w:rPr>
              <w:t>Agreement</w:t>
            </w:r>
          </w:p>
          <w:p w14:paraId="5A2AA1B6" w14:textId="77777777" w:rsidR="004F329E" w:rsidRPr="00C63514" w:rsidRDefault="004F329E" w:rsidP="004F329E">
            <w:pPr>
              <w:pStyle w:val="aff"/>
              <w:ind w:left="960" w:firstLine="400"/>
              <w:contextualSpacing/>
              <w:rPr>
                <w:rStyle w:val="apple-converted-space"/>
                <w:bCs/>
                <w:sz w:val="20"/>
              </w:rPr>
            </w:pPr>
            <w:r w:rsidRPr="00C63514">
              <w:rPr>
                <w:bCs/>
                <w:sz w:val="20"/>
              </w:rPr>
              <w:t xml:space="preserve">PUCCH cell switching between 2 cells is supported in Rel-17. </w:t>
            </w:r>
          </w:p>
          <w:p w14:paraId="308AB289" w14:textId="77777777" w:rsidR="004F329E" w:rsidRPr="00C63514" w:rsidRDefault="004F329E" w:rsidP="004F329E">
            <w:pPr>
              <w:pStyle w:val="a4"/>
              <w:spacing w:beforeLines="50" w:before="120"/>
              <w:rPr>
                <w:rFonts w:eastAsiaTheme="minorEastAsia"/>
                <w:b/>
                <w:i/>
                <w:lang w:eastAsia="zh-CN"/>
              </w:rPr>
            </w:pPr>
            <w:r w:rsidRPr="00C63514">
              <w:rPr>
                <w:rFonts w:eastAsiaTheme="minorEastAsia"/>
                <w:b/>
                <w:i/>
                <w:lang w:eastAsia="zh-CN"/>
              </w:rPr>
              <w:t>Proposal 6: For FG 25-9 and FG 25-10:</w:t>
            </w:r>
          </w:p>
          <w:p w14:paraId="53F00F6E" w14:textId="77777777" w:rsidR="004F329E" w:rsidRPr="00C63514" w:rsidRDefault="004F329E" w:rsidP="0020712A">
            <w:pPr>
              <w:pStyle w:val="a4"/>
              <w:numPr>
                <w:ilvl w:val="0"/>
                <w:numId w:val="44"/>
              </w:numPr>
              <w:spacing w:beforeLines="50" w:before="120"/>
              <w:jc w:val="both"/>
              <w:rPr>
                <w:rStyle w:val="apple-converted-space"/>
                <w:rFonts w:eastAsiaTheme="minorEastAsia"/>
                <w:b/>
                <w:i/>
                <w:lang w:eastAsia="zh-CN"/>
              </w:rPr>
            </w:pPr>
            <w:r w:rsidRPr="00C63514">
              <w:rPr>
                <w:rStyle w:val="apple-converted-space"/>
                <w:rFonts w:eastAsiaTheme="minorEastAsia"/>
                <w:b/>
                <w:i/>
                <w:lang w:eastAsia="zh-CN"/>
              </w:rPr>
              <w:t>Separate the UE capability for same numerology and different numerology;</w:t>
            </w:r>
          </w:p>
          <w:p w14:paraId="3B8CCAC0" w14:textId="77777777" w:rsidR="004F329E" w:rsidRPr="00C63514" w:rsidRDefault="004F329E" w:rsidP="0020712A">
            <w:pPr>
              <w:pStyle w:val="a4"/>
              <w:numPr>
                <w:ilvl w:val="0"/>
                <w:numId w:val="44"/>
              </w:numPr>
              <w:spacing w:beforeLines="50" w:before="120"/>
              <w:jc w:val="both"/>
              <w:rPr>
                <w:rStyle w:val="apple-converted-space"/>
                <w:rFonts w:eastAsiaTheme="minorEastAsia"/>
                <w:b/>
                <w:i/>
                <w:lang w:eastAsia="zh-CN"/>
              </w:rPr>
            </w:pPr>
            <w:r w:rsidRPr="00C63514">
              <w:rPr>
                <w:rStyle w:val="apple-converted-space"/>
                <w:rFonts w:eastAsiaTheme="minorEastAsia"/>
                <w:b/>
                <w:i/>
                <w:lang w:eastAsia="zh-CN"/>
              </w:rPr>
              <w:t>Add the description of supported cells for PUCCH cell switching to the components of FG 25-9 and 25-10:</w:t>
            </w:r>
          </w:p>
          <w:tbl>
            <w:tblPr>
              <w:tblW w:w="5000" w:type="pct"/>
              <w:tblCellMar>
                <w:left w:w="0" w:type="dxa"/>
                <w:right w:w="0" w:type="dxa"/>
              </w:tblCellMar>
              <w:tblLook w:val="04A0" w:firstRow="1" w:lastRow="0" w:firstColumn="1" w:lastColumn="0" w:noHBand="0" w:noVBand="1"/>
            </w:tblPr>
            <w:tblGrid>
              <w:gridCol w:w="2950"/>
              <w:gridCol w:w="835"/>
              <w:gridCol w:w="2107"/>
              <w:gridCol w:w="5117"/>
              <w:gridCol w:w="670"/>
              <w:gridCol w:w="847"/>
              <w:gridCol w:w="835"/>
              <w:gridCol w:w="638"/>
              <w:gridCol w:w="807"/>
              <w:gridCol w:w="930"/>
              <w:gridCol w:w="748"/>
              <w:gridCol w:w="835"/>
              <w:gridCol w:w="997"/>
              <w:gridCol w:w="1379"/>
            </w:tblGrid>
            <w:tr w:rsidR="004F329E" w:rsidRPr="00C63514" w14:paraId="0DE77D22" w14:textId="77777777" w:rsidTr="00652D47">
              <w:trPr>
                <w:trHeight w:val="20"/>
              </w:trPr>
              <w:tc>
                <w:tcPr>
                  <w:tcW w:w="7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4AEEC9" w14:textId="77777777" w:rsidR="004F329E" w:rsidRPr="00C63514" w:rsidRDefault="004F329E" w:rsidP="004F329E">
                  <w:pPr>
                    <w:rPr>
                      <w:sz w:val="10"/>
                    </w:rPr>
                  </w:pPr>
                  <w:r w:rsidRPr="00C63514">
                    <w:rPr>
                      <w:sz w:val="10"/>
                    </w:rPr>
                    <w:t>25.NR_IIOT_URLLC_enh</w:t>
                  </w:r>
                </w:p>
              </w:tc>
              <w:tc>
                <w:tcPr>
                  <w:tcW w:w="21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B74FFE" w14:textId="77777777" w:rsidR="004F329E" w:rsidRPr="00C63514" w:rsidRDefault="004F329E" w:rsidP="004F329E">
                  <w:pPr>
                    <w:rPr>
                      <w:sz w:val="10"/>
                    </w:rPr>
                  </w:pPr>
                  <w:r w:rsidRPr="00C63514">
                    <w:rPr>
                      <w:sz w:val="10"/>
                    </w:rPr>
                    <w:t>25-9</w:t>
                  </w:r>
                </w:p>
              </w:tc>
              <w:tc>
                <w:tcPr>
                  <w:tcW w:w="53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8474E0" w14:textId="77777777" w:rsidR="004F329E" w:rsidRPr="00C63514" w:rsidRDefault="004F329E" w:rsidP="004F329E">
                  <w:pPr>
                    <w:rPr>
                      <w:sz w:val="10"/>
                    </w:rPr>
                  </w:pPr>
                  <w:r w:rsidRPr="00C63514">
                    <w:rPr>
                      <w:sz w:val="10"/>
                    </w:rPr>
                    <w:t>Semi-static PUCCH cell</w:t>
                  </w:r>
                  <w:r w:rsidRPr="00C63514">
                    <w:rPr>
                      <w:rStyle w:val="apple-converted-space"/>
                      <w:sz w:val="10"/>
                    </w:rPr>
                    <w:t> </w:t>
                  </w:r>
                  <w:r w:rsidRPr="00C63514">
                    <w:rPr>
                      <w:strike/>
                      <w:color w:val="FF0000"/>
                      <w:sz w:val="10"/>
                    </w:rPr>
                    <w:t>(FFS or PUCCH carrier)</w:t>
                  </w:r>
                  <w:r w:rsidRPr="00C63514">
                    <w:rPr>
                      <w:rStyle w:val="apple-converted-space"/>
                      <w:strike/>
                      <w:color w:val="FF0000"/>
                      <w:sz w:val="10"/>
                    </w:rPr>
                    <w:t> </w:t>
                  </w:r>
                  <w:r w:rsidRPr="00C63514">
                    <w:rPr>
                      <w:sz w:val="10"/>
                    </w:rPr>
                    <w:t xml:space="preserve">switching </w:t>
                  </w:r>
                  <w:r w:rsidRPr="00C63514">
                    <w:rPr>
                      <w:b/>
                      <w:color w:val="FF0000"/>
                      <w:sz w:val="11"/>
                    </w:rPr>
                    <w:t>with same numerology</w:t>
                  </w:r>
                </w:p>
              </w:tc>
              <w:tc>
                <w:tcPr>
                  <w:tcW w:w="129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78498A8" w14:textId="77777777" w:rsidR="004F329E" w:rsidRPr="00C63514" w:rsidRDefault="004F329E" w:rsidP="004F329E">
                  <w:pPr>
                    <w:jc w:val="both"/>
                    <w:rPr>
                      <w:sz w:val="10"/>
                    </w:rPr>
                  </w:pPr>
                  <w:r w:rsidRPr="00C63514">
                    <w:rPr>
                      <w:color w:val="000000"/>
                      <w:sz w:val="10"/>
                    </w:rPr>
                    <w:t>Semi-static PUCCH cell</w:t>
                  </w:r>
                  <w:r w:rsidRPr="00C63514">
                    <w:rPr>
                      <w:rStyle w:val="apple-converted-space"/>
                      <w:color w:val="000000"/>
                      <w:sz w:val="10"/>
                    </w:rPr>
                    <w:t> </w:t>
                  </w:r>
                  <w:r w:rsidRPr="00C63514">
                    <w:rPr>
                      <w:strike/>
                      <w:color w:val="FF0000"/>
                      <w:sz w:val="10"/>
                    </w:rPr>
                    <w:t xml:space="preserve">(FFS or PUCCH carrier) </w:t>
                  </w:r>
                  <w:r w:rsidRPr="00C63514">
                    <w:rPr>
                      <w:color w:val="000000"/>
                      <w:sz w:val="10"/>
                    </w:rPr>
                    <w:t xml:space="preserve">switching </w:t>
                  </w:r>
                  <w:r w:rsidRPr="00C63514">
                    <w:rPr>
                      <w:b/>
                      <w:color w:val="FF0000"/>
                      <w:sz w:val="11"/>
                    </w:rPr>
                    <w:t xml:space="preserve">between 2 cells </w:t>
                  </w:r>
                  <w:r w:rsidRPr="00C63514">
                    <w:rPr>
                      <w:color w:val="000000"/>
                      <w:sz w:val="10"/>
                    </w:rPr>
                    <w:t>using configured time-domain pattern of applicable PUCCH cell / carrier</w:t>
                  </w:r>
                </w:p>
                <w:p w14:paraId="44E1326F" w14:textId="77777777" w:rsidR="004F329E" w:rsidRPr="00C63514" w:rsidRDefault="004F329E" w:rsidP="004F329E">
                  <w:pPr>
                    <w:jc w:val="both"/>
                    <w:rPr>
                      <w:sz w:val="10"/>
                    </w:rPr>
                  </w:pPr>
                </w:p>
              </w:tc>
              <w:tc>
                <w:tcPr>
                  <w:tcW w:w="17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589828" w14:textId="77777777" w:rsidR="004F329E" w:rsidRPr="00C63514" w:rsidRDefault="004F329E" w:rsidP="004F329E">
                  <w:pPr>
                    <w:rPr>
                      <w:sz w:val="10"/>
                    </w:rPr>
                  </w:pPr>
                  <w:r w:rsidRPr="00C63514">
                    <w:rPr>
                      <w:sz w:val="10"/>
                    </w:rPr>
                    <w:t> </w:t>
                  </w:r>
                </w:p>
              </w:tc>
              <w:tc>
                <w:tcPr>
                  <w:tcW w:w="215"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7D1E31C" w14:textId="77777777" w:rsidR="004F329E" w:rsidRPr="00C63514" w:rsidRDefault="004F329E" w:rsidP="004F329E">
                  <w:pPr>
                    <w:rPr>
                      <w:sz w:val="10"/>
                    </w:rPr>
                  </w:pPr>
                  <w:r w:rsidRPr="00C63514">
                    <w:rPr>
                      <w:color w:val="000000"/>
                      <w:sz w:val="10"/>
                    </w:rPr>
                    <w:t>Yes</w:t>
                  </w:r>
                </w:p>
              </w:tc>
              <w:tc>
                <w:tcPr>
                  <w:tcW w:w="21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A02AC4C" w14:textId="77777777" w:rsidR="004F329E" w:rsidRPr="00C63514" w:rsidRDefault="004F329E" w:rsidP="004F329E">
                  <w:pPr>
                    <w:rPr>
                      <w:sz w:val="10"/>
                    </w:rPr>
                  </w:pPr>
                  <w:r w:rsidRPr="00C63514">
                    <w:rPr>
                      <w:color w:val="000000"/>
                      <w:sz w:val="10"/>
                    </w:rPr>
                    <w:t>N/A</w:t>
                  </w:r>
                </w:p>
              </w:tc>
              <w:tc>
                <w:tcPr>
                  <w:tcW w:w="16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6398B4A7" w14:textId="77777777" w:rsidR="004F329E" w:rsidRPr="00C63514" w:rsidRDefault="004F329E" w:rsidP="004F329E">
                  <w:pPr>
                    <w:rPr>
                      <w:sz w:val="10"/>
                    </w:rPr>
                  </w:pPr>
                  <w:r w:rsidRPr="00C63514">
                    <w:rPr>
                      <w:color w:val="000000"/>
                      <w:sz w:val="10"/>
                    </w:rPr>
                    <w:t> </w:t>
                  </w:r>
                </w:p>
              </w:tc>
              <w:tc>
                <w:tcPr>
                  <w:tcW w:w="205"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4574AB9" w14:textId="77777777" w:rsidR="004F329E" w:rsidRPr="00C63514" w:rsidRDefault="004F329E" w:rsidP="004F329E">
                  <w:pPr>
                    <w:rPr>
                      <w:sz w:val="10"/>
                    </w:rPr>
                  </w:pPr>
                  <w:r w:rsidRPr="00C63514">
                    <w:rPr>
                      <w:color w:val="000000"/>
                      <w:sz w:val="10"/>
                    </w:rPr>
                    <w:t>Per UE</w:t>
                  </w:r>
                </w:p>
              </w:tc>
              <w:tc>
                <w:tcPr>
                  <w:tcW w:w="23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3DA962A" w14:textId="77777777" w:rsidR="004F329E" w:rsidRPr="00C63514" w:rsidRDefault="004F329E" w:rsidP="004F329E">
                  <w:pPr>
                    <w:rPr>
                      <w:rFonts w:eastAsiaTheme="minorEastAsia"/>
                      <w:b/>
                      <w:sz w:val="10"/>
                      <w:lang w:eastAsia="zh-CN"/>
                    </w:rPr>
                  </w:pPr>
                  <w:r w:rsidRPr="00C63514">
                    <w:rPr>
                      <w:rFonts w:eastAsiaTheme="minorEastAsia"/>
                      <w:b/>
                      <w:color w:val="FF0000"/>
                      <w:sz w:val="10"/>
                      <w:lang w:eastAsia="zh-CN"/>
                    </w:rPr>
                    <w:t>TDD only</w:t>
                  </w:r>
                </w:p>
              </w:tc>
              <w:tc>
                <w:tcPr>
                  <w:tcW w:w="19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3BFA5F3" w14:textId="77777777" w:rsidR="004F329E" w:rsidRPr="00C63514" w:rsidRDefault="004F329E" w:rsidP="004F329E">
                  <w:pPr>
                    <w:rPr>
                      <w:sz w:val="10"/>
                    </w:rPr>
                  </w:pPr>
                  <w:r w:rsidRPr="00C63514">
                    <w:rPr>
                      <w:color w:val="000000"/>
                      <w:sz w:val="10"/>
                    </w:rPr>
                    <w:t>No</w:t>
                  </w:r>
                </w:p>
              </w:tc>
              <w:tc>
                <w:tcPr>
                  <w:tcW w:w="21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6A4E02D6" w14:textId="77777777" w:rsidR="004F329E" w:rsidRPr="00C63514" w:rsidRDefault="004F329E" w:rsidP="004F329E">
                  <w:pPr>
                    <w:rPr>
                      <w:sz w:val="10"/>
                    </w:rPr>
                  </w:pPr>
                  <w:r w:rsidRPr="00C63514">
                    <w:rPr>
                      <w:color w:val="000000"/>
                      <w:sz w:val="10"/>
                    </w:rPr>
                    <w:t>N/A</w:t>
                  </w:r>
                </w:p>
              </w:tc>
              <w:tc>
                <w:tcPr>
                  <w:tcW w:w="2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CFC859" w14:textId="77777777" w:rsidR="004F329E" w:rsidRPr="00C63514" w:rsidRDefault="004F329E" w:rsidP="004F329E">
                  <w:pPr>
                    <w:rPr>
                      <w:sz w:val="10"/>
                    </w:rPr>
                  </w:pPr>
                  <w:r w:rsidRPr="00C63514">
                    <w:rPr>
                      <w:sz w:val="10"/>
                    </w:rPr>
                    <w:t> </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45DACB" w14:textId="77777777" w:rsidR="004F329E" w:rsidRPr="00C63514" w:rsidRDefault="004F329E" w:rsidP="004F329E">
                  <w:pPr>
                    <w:rPr>
                      <w:sz w:val="10"/>
                    </w:rPr>
                  </w:pPr>
                  <w:r w:rsidRPr="00C63514">
                    <w:rPr>
                      <w:sz w:val="10"/>
                    </w:rPr>
                    <w:t>Optional with capability signaling</w:t>
                  </w:r>
                </w:p>
              </w:tc>
            </w:tr>
            <w:tr w:rsidR="004F329E" w:rsidRPr="00C63514" w14:paraId="45EC711A" w14:textId="77777777" w:rsidTr="00652D47">
              <w:trPr>
                <w:trHeight w:val="20"/>
              </w:trPr>
              <w:tc>
                <w:tcPr>
                  <w:tcW w:w="7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B83D99" w14:textId="77777777" w:rsidR="004F329E" w:rsidRPr="00C63514" w:rsidRDefault="004F329E" w:rsidP="004F329E">
                  <w:pPr>
                    <w:rPr>
                      <w:sz w:val="10"/>
                    </w:rPr>
                  </w:pPr>
                  <w:r w:rsidRPr="00C63514">
                    <w:rPr>
                      <w:sz w:val="10"/>
                    </w:rPr>
                    <w:t>25.NR_IIOT_URLLC_enh</w:t>
                  </w:r>
                </w:p>
              </w:tc>
              <w:tc>
                <w:tcPr>
                  <w:tcW w:w="21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B1FCB8F" w14:textId="77777777" w:rsidR="004F329E" w:rsidRPr="00C63514" w:rsidRDefault="004F329E" w:rsidP="004F329E">
                  <w:pPr>
                    <w:rPr>
                      <w:sz w:val="10"/>
                    </w:rPr>
                  </w:pPr>
                  <w:r w:rsidRPr="00C63514">
                    <w:rPr>
                      <w:sz w:val="10"/>
                    </w:rPr>
                    <w:t>25-9a</w:t>
                  </w:r>
                </w:p>
              </w:tc>
              <w:tc>
                <w:tcPr>
                  <w:tcW w:w="53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DD0F088" w14:textId="77777777" w:rsidR="004F329E" w:rsidRPr="00C63514" w:rsidRDefault="004F329E" w:rsidP="004F329E">
                  <w:pPr>
                    <w:rPr>
                      <w:sz w:val="10"/>
                    </w:rPr>
                  </w:pPr>
                  <w:r w:rsidRPr="00C63514">
                    <w:rPr>
                      <w:sz w:val="10"/>
                    </w:rPr>
                    <w:t>Semi-static PUCCH cell</w:t>
                  </w:r>
                  <w:r w:rsidRPr="00C63514">
                    <w:rPr>
                      <w:rStyle w:val="apple-converted-space"/>
                      <w:sz w:val="10"/>
                    </w:rPr>
                    <w:t> </w:t>
                  </w:r>
                  <w:r w:rsidRPr="00C63514">
                    <w:rPr>
                      <w:strike/>
                      <w:color w:val="FF0000"/>
                      <w:sz w:val="10"/>
                    </w:rPr>
                    <w:t>(FFS or PUCCH carrier)</w:t>
                  </w:r>
                  <w:r w:rsidRPr="00C63514">
                    <w:rPr>
                      <w:rStyle w:val="apple-converted-space"/>
                      <w:strike/>
                      <w:color w:val="FF0000"/>
                      <w:sz w:val="10"/>
                    </w:rPr>
                    <w:t> </w:t>
                  </w:r>
                  <w:r w:rsidRPr="00C63514">
                    <w:rPr>
                      <w:sz w:val="10"/>
                    </w:rPr>
                    <w:t>switching</w:t>
                  </w:r>
                </w:p>
                <w:p w14:paraId="53A88B77" w14:textId="77777777" w:rsidR="004F329E" w:rsidRPr="00C63514" w:rsidRDefault="004F329E" w:rsidP="004F329E">
                  <w:pPr>
                    <w:rPr>
                      <w:b/>
                      <w:sz w:val="10"/>
                    </w:rPr>
                  </w:pPr>
                  <w:r w:rsidRPr="00C63514">
                    <w:rPr>
                      <w:b/>
                      <w:color w:val="FF0000"/>
                      <w:sz w:val="11"/>
                    </w:rPr>
                    <w:t>with different numerology</w:t>
                  </w:r>
                </w:p>
              </w:tc>
              <w:tc>
                <w:tcPr>
                  <w:tcW w:w="129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03FB2A07" w14:textId="77777777" w:rsidR="004F329E" w:rsidRPr="00C63514" w:rsidRDefault="004F329E" w:rsidP="004F329E">
                  <w:pPr>
                    <w:jc w:val="both"/>
                    <w:rPr>
                      <w:sz w:val="10"/>
                    </w:rPr>
                  </w:pPr>
                  <w:r w:rsidRPr="00C63514">
                    <w:rPr>
                      <w:color w:val="000000"/>
                      <w:sz w:val="10"/>
                    </w:rPr>
                    <w:t>Semi-static PUCCH cell</w:t>
                  </w:r>
                  <w:r w:rsidRPr="00C63514">
                    <w:rPr>
                      <w:rStyle w:val="apple-converted-space"/>
                      <w:color w:val="000000"/>
                      <w:sz w:val="10"/>
                    </w:rPr>
                    <w:t> </w:t>
                  </w:r>
                  <w:r w:rsidRPr="00C63514">
                    <w:rPr>
                      <w:strike/>
                      <w:color w:val="FF0000"/>
                      <w:sz w:val="10"/>
                    </w:rPr>
                    <w:t xml:space="preserve">(FFS or PUCCH carrier) </w:t>
                  </w:r>
                  <w:r w:rsidRPr="00C63514">
                    <w:rPr>
                      <w:color w:val="000000"/>
                      <w:sz w:val="10"/>
                    </w:rPr>
                    <w:t xml:space="preserve">switching </w:t>
                  </w:r>
                  <w:r w:rsidRPr="00C63514">
                    <w:rPr>
                      <w:b/>
                      <w:color w:val="FF0000"/>
                      <w:sz w:val="11"/>
                    </w:rPr>
                    <w:t xml:space="preserve">between 2 cells </w:t>
                  </w:r>
                  <w:r w:rsidRPr="00C63514">
                    <w:rPr>
                      <w:color w:val="000000"/>
                      <w:sz w:val="10"/>
                    </w:rPr>
                    <w:t>using configured time-domain pattern of applicable PUCCH cell / carrier</w:t>
                  </w:r>
                </w:p>
                <w:p w14:paraId="55880132" w14:textId="77777777" w:rsidR="004F329E" w:rsidRPr="00C63514" w:rsidRDefault="004F329E" w:rsidP="004F329E">
                  <w:pPr>
                    <w:jc w:val="both"/>
                    <w:rPr>
                      <w:color w:val="000000"/>
                      <w:sz w:val="10"/>
                    </w:rPr>
                  </w:pPr>
                </w:p>
              </w:tc>
              <w:tc>
                <w:tcPr>
                  <w:tcW w:w="1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DA2ACE9" w14:textId="77777777" w:rsidR="004F329E" w:rsidRPr="00C63514" w:rsidRDefault="004F329E" w:rsidP="004F329E">
                  <w:pPr>
                    <w:rPr>
                      <w:sz w:val="10"/>
                    </w:rPr>
                  </w:pPr>
                  <w:r w:rsidRPr="00C63514">
                    <w:rPr>
                      <w:sz w:val="10"/>
                    </w:rPr>
                    <w:t> </w:t>
                  </w:r>
                </w:p>
              </w:tc>
              <w:tc>
                <w:tcPr>
                  <w:tcW w:w="215"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44D04701" w14:textId="77777777" w:rsidR="004F329E" w:rsidRPr="00C63514" w:rsidRDefault="004F329E" w:rsidP="004F329E">
                  <w:pPr>
                    <w:rPr>
                      <w:color w:val="000000"/>
                      <w:sz w:val="10"/>
                    </w:rPr>
                  </w:pPr>
                  <w:r w:rsidRPr="00C63514">
                    <w:rPr>
                      <w:color w:val="000000"/>
                      <w:sz w:val="10"/>
                    </w:rPr>
                    <w:t>Yes</w:t>
                  </w:r>
                </w:p>
              </w:tc>
              <w:tc>
                <w:tcPr>
                  <w:tcW w:w="21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0540BB79" w14:textId="77777777" w:rsidR="004F329E" w:rsidRPr="00C63514" w:rsidRDefault="004F329E" w:rsidP="004F329E">
                  <w:pPr>
                    <w:rPr>
                      <w:color w:val="000000"/>
                      <w:sz w:val="10"/>
                    </w:rPr>
                  </w:pPr>
                  <w:r w:rsidRPr="00C63514">
                    <w:rPr>
                      <w:color w:val="000000"/>
                      <w:sz w:val="10"/>
                    </w:rPr>
                    <w:t>N/A</w:t>
                  </w:r>
                </w:p>
              </w:tc>
              <w:tc>
                <w:tcPr>
                  <w:tcW w:w="16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1F64B6B9" w14:textId="77777777" w:rsidR="004F329E" w:rsidRPr="00C63514" w:rsidRDefault="004F329E" w:rsidP="004F329E">
                  <w:pPr>
                    <w:rPr>
                      <w:color w:val="000000"/>
                      <w:sz w:val="10"/>
                    </w:rPr>
                  </w:pPr>
                  <w:r w:rsidRPr="00C63514">
                    <w:rPr>
                      <w:color w:val="000000"/>
                      <w:sz w:val="10"/>
                    </w:rPr>
                    <w:t> </w:t>
                  </w:r>
                </w:p>
              </w:tc>
              <w:tc>
                <w:tcPr>
                  <w:tcW w:w="205"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75C29FA9" w14:textId="77777777" w:rsidR="004F329E" w:rsidRPr="00C63514" w:rsidRDefault="004F329E" w:rsidP="004F329E">
                  <w:pPr>
                    <w:rPr>
                      <w:color w:val="000000"/>
                      <w:sz w:val="10"/>
                    </w:rPr>
                  </w:pPr>
                  <w:r w:rsidRPr="00C63514">
                    <w:rPr>
                      <w:color w:val="000000"/>
                      <w:sz w:val="10"/>
                    </w:rPr>
                    <w:t>Per UE</w:t>
                  </w:r>
                </w:p>
              </w:tc>
              <w:tc>
                <w:tcPr>
                  <w:tcW w:w="23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46740909" w14:textId="77777777" w:rsidR="004F329E" w:rsidRPr="00C63514" w:rsidRDefault="004F329E" w:rsidP="004F329E">
                  <w:pPr>
                    <w:rPr>
                      <w:color w:val="000000"/>
                      <w:sz w:val="10"/>
                    </w:rPr>
                  </w:pPr>
                  <w:r w:rsidRPr="00C63514">
                    <w:rPr>
                      <w:rFonts w:eastAsiaTheme="minorEastAsia"/>
                      <w:b/>
                      <w:color w:val="FF0000"/>
                      <w:sz w:val="10"/>
                      <w:lang w:eastAsia="zh-CN"/>
                    </w:rPr>
                    <w:t>TDD only</w:t>
                  </w:r>
                </w:p>
              </w:tc>
              <w:tc>
                <w:tcPr>
                  <w:tcW w:w="19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6C8B74CF" w14:textId="77777777" w:rsidR="004F329E" w:rsidRPr="00C63514" w:rsidRDefault="004F329E" w:rsidP="004F329E">
                  <w:pPr>
                    <w:rPr>
                      <w:color w:val="000000"/>
                      <w:sz w:val="10"/>
                    </w:rPr>
                  </w:pPr>
                  <w:r w:rsidRPr="00C63514">
                    <w:rPr>
                      <w:color w:val="000000"/>
                      <w:sz w:val="10"/>
                    </w:rPr>
                    <w:t>No</w:t>
                  </w:r>
                </w:p>
              </w:tc>
              <w:tc>
                <w:tcPr>
                  <w:tcW w:w="21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3D0D2189" w14:textId="77777777" w:rsidR="004F329E" w:rsidRPr="00C63514" w:rsidRDefault="004F329E" w:rsidP="004F329E">
                  <w:pPr>
                    <w:rPr>
                      <w:color w:val="000000"/>
                      <w:sz w:val="10"/>
                    </w:rPr>
                  </w:pPr>
                  <w:r w:rsidRPr="00C63514">
                    <w:rPr>
                      <w:color w:val="000000"/>
                      <w:sz w:val="10"/>
                    </w:rPr>
                    <w:t>N/A</w:t>
                  </w:r>
                </w:p>
              </w:tc>
              <w:tc>
                <w:tcPr>
                  <w:tcW w:w="2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BCC53D2" w14:textId="77777777" w:rsidR="004F329E" w:rsidRPr="00C63514" w:rsidRDefault="004F329E" w:rsidP="004F329E">
                  <w:pPr>
                    <w:rPr>
                      <w:sz w:val="10"/>
                    </w:rPr>
                  </w:pPr>
                  <w:r w:rsidRPr="00C63514">
                    <w:rPr>
                      <w:sz w:val="10"/>
                    </w:rPr>
                    <w:t> </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8B86AF8" w14:textId="77777777" w:rsidR="004F329E" w:rsidRPr="00C63514" w:rsidRDefault="004F329E" w:rsidP="004F329E">
                  <w:pPr>
                    <w:rPr>
                      <w:sz w:val="10"/>
                    </w:rPr>
                  </w:pPr>
                  <w:r w:rsidRPr="00C63514">
                    <w:rPr>
                      <w:sz w:val="10"/>
                    </w:rPr>
                    <w:t>Optional with capability signaling</w:t>
                  </w:r>
                </w:p>
              </w:tc>
            </w:tr>
            <w:tr w:rsidR="004F329E" w:rsidRPr="00C63514" w14:paraId="65265DB3" w14:textId="77777777" w:rsidTr="00652D47">
              <w:trPr>
                <w:trHeight w:val="20"/>
              </w:trPr>
              <w:tc>
                <w:tcPr>
                  <w:tcW w:w="749" w:type="pct"/>
                  <w:tcBorders>
                    <w:top w:val="nil"/>
                    <w:left w:val="single" w:sz="8" w:space="0" w:color="auto"/>
                    <w:bottom w:val="nil"/>
                    <w:right w:val="single" w:sz="8" w:space="0" w:color="auto"/>
                  </w:tcBorders>
                  <w:tcMar>
                    <w:top w:w="0" w:type="dxa"/>
                    <w:left w:w="108" w:type="dxa"/>
                    <w:bottom w:w="0" w:type="dxa"/>
                    <w:right w:w="108" w:type="dxa"/>
                  </w:tcMar>
                  <w:hideMark/>
                </w:tcPr>
                <w:p w14:paraId="1ABBD774" w14:textId="77777777" w:rsidR="004F329E" w:rsidRPr="00C63514" w:rsidRDefault="004F329E" w:rsidP="004F329E">
                  <w:pPr>
                    <w:rPr>
                      <w:sz w:val="10"/>
                    </w:rPr>
                  </w:pPr>
                  <w:r w:rsidRPr="00C63514">
                    <w:rPr>
                      <w:sz w:val="10"/>
                    </w:rPr>
                    <w:t>25.NR_IIOT_URLLC_enh</w:t>
                  </w:r>
                </w:p>
              </w:tc>
              <w:tc>
                <w:tcPr>
                  <w:tcW w:w="212" w:type="pct"/>
                  <w:tcBorders>
                    <w:top w:val="nil"/>
                    <w:left w:val="nil"/>
                    <w:bottom w:val="nil"/>
                    <w:right w:val="single" w:sz="8" w:space="0" w:color="auto"/>
                  </w:tcBorders>
                  <w:tcMar>
                    <w:top w:w="0" w:type="dxa"/>
                    <w:left w:w="108" w:type="dxa"/>
                    <w:bottom w:w="0" w:type="dxa"/>
                    <w:right w:w="108" w:type="dxa"/>
                  </w:tcMar>
                  <w:hideMark/>
                </w:tcPr>
                <w:p w14:paraId="33452AEC" w14:textId="77777777" w:rsidR="004F329E" w:rsidRPr="00C63514" w:rsidRDefault="004F329E" w:rsidP="004F329E">
                  <w:pPr>
                    <w:rPr>
                      <w:sz w:val="10"/>
                    </w:rPr>
                  </w:pPr>
                  <w:r w:rsidRPr="00C63514">
                    <w:rPr>
                      <w:sz w:val="10"/>
                    </w:rPr>
                    <w:t>25-10</w:t>
                  </w:r>
                </w:p>
              </w:tc>
              <w:tc>
                <w:tcPr>
                  <w:tcW w:w="535" w:type="pct"/>
                  <w:tcBorders>
                    <w:top w:val="nil"/>
                    <w:left w:val="nil"/>
                    <w:bottom w:val="nil"/>
                    <w:right w:val="single" w:sz="8" w:space="0" w:color="auto"/>
                  </w:tcBorders>
                  <w:tcMar>
                    <w:top w:w="0" w:type="dxa"/>
                    <w:left w:w="108" w:type="dxa"/>
                    <w:bottom w:w="0" w:type="dxa"/>
                    <w:right w:w="108" w:type="dxa"/>
                  </w:tcMar>
                  <w:hideMark/>
                </w:tcPr>
                <w:p w14:paraId="7F8C78E5" w14:textId="77777777" w:rsidR="004F329E" w:rsidRPr="00C63514" w:rsidRDefault="004F329E" w:rsidP="004F329E">
                  <w:pPr>
                    <w:rPr>
                      <w:sz w:val="10"/>
                    </w:rPr>
                  </w:pPr>
                  <w:r w:rsidRPr="00C63514">
                    <w:rPr>
                      <w:sz w:val="10"/>
                    </w:rPr>
                    <w:t>PUCCH cell</w:t>
                  </w:r>
                  <w:r w:rsidRPr="00C63514">
                    <w:rPr>
                      <w:rStyle w:val="apple-converted-space"/>
                      <w:sz w:val="10"/>
                    </w:rPr>
                    <w:t> </w:t>
                  </w:r>
                  <w:r w:rsidRPr="00C63514">
                    <w:rPr>
                      <w:strike/>
                      <w:color w:val="FF0000"/>
                      <w:sz w:val="10"/>
                    </w:rPr>
                    <w:t>(FFS or PUCCH carrier)</w:t>
                  </w:r>
                  <w:r w:rsidRPr="00C63514">
                    <w:rPr>
                      <w:sz w:val="10"/>
                    </w:rPr>
                    <w:t>switching based on dynamic indication</w:t>
                  </w:r>
                  <w:r w:rsidRPr="00C63514">
                    <w:rPr>
                      <w:b/>
                      <w:color w:val="FF0000"/>
                      <w:sz w:val="11"/>
                    </w:rPr>
                    <w:t xml:space="preserve"> with same numerology</w:t>
                  </w:r>
                </w:p>
              </w:tc>
              <w:tc>
                <w:tcPr>
                  <w:tcW w:w="1299" w:type="pct"/>
                  <w:tcBorders>
                    <w:top w:val="nil"/>
                    <w:left w:val="nil"/>
                    <w:bottom w:val="nil"/>
                    <w:right w:val="single" w:sz="8" w:space="0" w:color="auto"/>
                  </w:tcBorders>
                  <w:shd w:val="clear" w:color="auto" w:fill="FFFF00"/>
                  <w:tcMar>
                    <w:top w:w="0" w:type="dxa"/>
                    <w:left w:w="108" w:type="dxa"/>
                    <w:bottom w:w="0" w:type="dxa"/>
                    <w:right w:w="108" w:type="dxa"/>
                  </w:tcMar>
                  <w:hideMark/>
                </w:tcPr>
                <w:p w14:paraId="4B06EF3D" w14:textId="77777777" w:rsidR="004F329E" w:rsidRPr="00C63514" w:rsidRDefault="004F329E" w:rsidP="004F329E">
                  <w:pPr>
                    <w:jc w:val="both"/>
                    <w:rPr>
                      <w:sz w:val="10"/>
                    </w:rPr>
                  </w:pPr>
                  <w:r w:rsidRPr="00C63514">
                    <w:rPr>
                      <w:color w:val="000000"/>
                      <w:sz w:val="10"/>
                    </w:rPr>
                    <w:t>PUCCH cell</w:t>
                  </w:r>
                  <w:r w:rsidRPr="00C63514">
                    <w:rPr>
                      <w:rStyle w:val="apple-converted-space"/>
                      <w:color w:val="000000"/>
                      <w:sz w:val="10"/>
                    </w:rPr>
                    <w:t> </w:t>
                  </w:r>
                  <w:r w:rsidRPr="00C63514">
                    <w:rPr>
                      <w:strike/>
                      <w:color w:val="FF0000"/>
                      <w:sz w:val="10"/>
                    </w:rPr>
                    <w:t xml:space="preserve">(FFS or PUCCH carrier) </w:t>
                  </w:r>
                  <w:r w:rsidRPr="00C63514">
                    <w:rPr>
                      <w:color w:val="000000"/>
                      <w:sz w:val="10"/>
                    </w:rPr>
                    <w:t xml:space="preserve">switching </w:t>
                  </w:r>
                  <w:r w:rsidRPr="00C63514">
                    <w:rPr>
                      <w:b/>
                      <w:color w:val="FF0000"/>
                      <w:sz w:val="11"/>
                    </w:rPr>
                    <w:t xml:space="preserve">between 2 cells </w:t>
                  </w:r>
                  <w:r w:rsidRPr="00C63514">
                    <w:rPr>
                      <w:color w:val="000000"/>
                      <w:sz w:val="10"/>
                    </w:rPr>
                    <w:t>based on dynamic indication in the DCI scheduling the PUCCH</w:t>
                  </w:r>
                </w:p>
              </w:tc>
              <w:tc>
                <w:tcPr>
                  <w:tcW w:w="170" w:type="pct"/>
                  <w:tcBorders>
                    <w:top w:val="nil"/>
                    <w:left w:val="nil"/>
                    <w:bottom w:val="nil"/>
                    <w:right w:val="single" w:sz="8" w:space="0" w:color="auto"/>
                  </w:tcBorders>
                  <w:tcMar>
                    <w:top w:w="0" w:type="dxa"/>
                    <w:left w:w="108" w:type="dxa"/>
                    <w:bottom w:w="0" w:type="dxa"/>
                    <w:right w:w="108" w:type="dxa"/>
                  </w:tcMar>
                  <w:hideMark/>
                </w:tcPr>
                <w:p w14:paraId="6414CF59" w14:textId="77777777" w:rsidR="004F329E" w:rsidRPr="00C63514" w:rsidRDefault="004F329E" w:rsidP="004F329E">
                  <w:pPr>
                    <w:rPr>
                      <w:sz w:val="10"/>
                    </w:rPr>
                  </w:pPr>
                  <w:r w:rsidRPr="00C63514">
                    <w:rPr>
                      <w:sz w:val="10"/>
                    </w:rPr>
                    <w:t> </w:t>
                  </w:r>
                </w:p>
              </w:tc>
              <w:tc>
                <w:tcPr>
                  <w:tcW w:w="215" w:type="pct"/>
                  <w:tcBorders>
                    <w:top w:val="nil"/>
                    <w:left w:val="nil"/>
                    <w:bottom w:val="nil"/>
                    <w:right w:val="single" w:sz="8" w:space="0" w:color="auto"/>
                  </w:tcBorders>
                  <w:shd w:val="clear" w:color="auto" w:fill="FFFF00"/>
                  <w:tcMar>
                    <w:top w:w="0" w:type="dxa"/>
                    <w:left w:w="108" w:type="dxa"/>
                    <w:bottom w:w="0" w:type="dxa"/>
                    <w:right w:w="108" w:type="dxa"/>
                  </w:tcMar>
                  <w:hideMark/>
                </w:tcPr>
                <w:p w14:paraId="0D638185" w14:textId="77777777" w:rsidR="004F329E" w:rsidRPr="00C63514" w:rsidRDefault="004F329E" w:rsidP="004F329E">
                  <w:pPr>
                    <w:rPr>
                      <w:sz w:val="10"/>
                    </w:rPr>
                  </w:pPr>
                  <w:r w:rsidRPr="00C63514">
                    <w:rPr>
                      <w:color w:val="000000"/>
                      <w:sz w:val="10"/>
                    </w:rPr>
                    <w:t>Yes</w:t>
                  </w:r>
                </w:p>
              </w:tc>
              <w:tc>
                <w:tcPr>
                  <w:tcW w:w="212" w:type="pct"/>
                  <w:tcBorders>
                    <w:top w:val="nil"/>
                    <w:left w:val="nil"/>
                    <w:bottom w:val="nil"/>
                    <w:right w:val="single" w:sz="8" w:space="0" w:color="auto"/>
                  </w:tcBorders>
                  <w:shd w:val="clear" w:color="auto" w:fill="FFFF00"/>
                  <w:tcMar>
                    <w:top w:w="0" w:type="dxa"/>
                    <w:left w:w="108" w:type="dxa"/>
                    <w:bottom w:w="0" w:type="dxa"/>
                    <w:right w:w="108" w:type="dxa"/>
                  </w:tcMar>
                  <w:hideMark/>
                </w:tcPr>
                <w:p w14:paraId="3D6C8C48" w14:textId="77777777" w:rsidR="004F329E" w:rsidRPr="00C63514" w:rsidRDefault="004F329E" w:rsidP="004F329E">
                  <w:pPr>
                    <w:rPr>
                      <w:sz w:val="10"/>
                    </w:rPr>
                  </w:pPr>
                  <w:r w:rsidRPr="00C63514">
                    <w:rPr>
                      <w:color w:val="000000"/>
                      <w:sz w:val="10"/>
                    </w:rPr>
                    <w:t>N/A</w:t>
                  </w:r>
                </w:p>
              </w:tc>
              <w:tc>
                <w:tcPr>
                  <w:tcW w:w="162" w:type="pct"/>
                  <w:tcBorders>
                    <w:top w:val="nil"/>
                    <w:left w:val="nil"/>
                    <w:bottom w:val="nil"/>
                    <w:right w:val="single" w:sz="8" w:space="0" w:color="auto"/>
                  </w:tcBorders>
                  <w:shd w:val="clear" w:color="auto" w:fill="FFFF00"/>
                  <w:tcMar>
                    <w:top w:w="0" w:type="dxa"/>
                    <w:left w:w="108" w:type="dxa"/>
                    <w:bottom w:w="0" w:type="dxa"/>
                    <w:right w:w="108" w:type="dxa"/>
                  </w:tcMar>
                  <w:hideMark/>
                </w:tcPr>
                <w:p w14:paraId="084E6C25" w14:textId="77777777" w:rsidR="004F329E" w:rsidRPr="00C63514" w:rsidRDefault="004F329E" w:rsidP="004F329E">
                  <w:pPr>
                    <w:rPr>
                      <w:sz w:val="10"/>
                    </w:rPr>
                  </w:pPr>
                  <w:r w:rsidRPr="00C63514">
                    <w:rPr>
                      <w:color w:val="000000"/>
                      <w:sz w:val="10"/>
                    </w:rPr>
                    <w:t> </w:t>
                  </w:r>
                </w:p>
              </w:tc>
              <w:tc>
                <w:tcPr>
                  <w:tcW w:w="205" w:type="pct"/>
                  <w:tcBorders>
                    <w:top w:val="nil"/>
                    <w:left w:val="nil"/>
                    <w:bottom w:val="nil"/>
                    <w:right w:val="single" w:sz="8" w:space="0" w:color="auto"/>
                  </w:tcBorders>
                  <w:shd w:val="clear" w:color="auto" w:fill="FFFF00"/>
                  <w:tcMar>
                    <w:top w:w="0" w:type="dxa"/>
                    <w:left w:w="108" w:type="dxa"/>
                    <w:bottom w:w="0" w:type="dxa"/>
                    <w:right w:w="108" w:type="dxa"/>
                  </w:tcMar>
                  <w:hideMark/>
                </w:tcPr>
                <w:p w14:paraId="43976D94" w14:textId="77777777" w:rsidR="004F329E" w:rsidRPr="00C63514" w:rsidRDefault="004F329E" w:rsidP="004F329E">
                  <w:pPr>
                    <w:rPr>
                      <w:sz w:val="10"/>
                    </w:rPr>
                  </w:pPr>
                  <w:r w:rsidRPr="00C63514">
                    <w:rPr>
                      <w:color w:val="000000"/>
                      <w:sz w:val="10"/>
                    </w:rPr>
                    <w:t>Per UE</w:t>
                  </w:r>
                </w:p>
              </w:tc>
              <w:tc>
                <w:tcPr>
                  <w:tcW w:w="236" w:type="pct"/>
                  <w:tcBorders>
                    <w:top w:val="nil"/>
                    <w:left w:val="nil"/>
                    <w:bottom w:val="nil"/>
                    <w:right w:val="single" w:sz="8" w:space="0" w:color="auto"/>
                  </w:tcBorders>
                  <w:shd w:val="clear" w:color="auto" w:fill="FFFF00"/>
                  <w:tcMar>
                    <w:top w:w="0" w:type="dxa"/>
                    <w:left w:w="108" w:type="dxa"/>
                    <w:bottom w:w="0" w:type="dxa"/>
                    <w:right w:w="108" w:type="dxa"/>
                  </w:tcMar>
                  <w:hideMark/>
                </w:tcPr>
                <w:p w14:paraId="2353B211" w14:textId="77777777" w:rsidR="004F329E" w:rsidRPr="00C63514" w:rsidRDefault="004F329E" w:rsidP="004F329E">
                  <w:pPr>
                    <w:rPr>
                      <w:sz w:val="10"/>
                    </w:rPr>
                  </w:pPr>
                  <w:r w:rsidRPr="00C63514">
                    <w:rPr>
                      <w:rFonts w:eastAsiaTheme="minorEastAsia"/>
                      <w:b/>
                      <w:color w:val="FF0000"/>
                      <w:sz w:val="10"/>
                      <w:lang w:eastAsia="zh-CN"/>
                    </w:rPr>
                    <w:t>TDD only</w:t>
                  </w:r>
                </w:p>
              </w:tc>
              <w:tc>
                <w:tcPr>
                  <w:tcW w:w="190" w:type="pct"/>
                  <w:tcBorders>
                    <w:top w:val="nil"/>
                    <w:left w:val="nil"/>
                    <w:bottom w:val="nil"/>
                    <w:right w:val="single" w:sz="8" w:space="0" w:color="auto"/>
                  </w:tcBorders>
                  <w:shd w:val="clear" w:color="auto" w:fill="FFFF00"/>
                  <w:tcMar>
                    <w:top w:w="0" w:type="dxa"/>
                    <w:left w:w="108" w:type="dxa"/>
                    <w:bottom w:w="0" w:type="dxa"/>
                    <w:right w:w="108" w:type="dxa"/>
                  </w:tcMar>
                  <w:hideMark/>
                </w:tcPr>
                <w:p w14:paraId="5CE2EDD9" w14:textId="77777777" w:rsidR="004F329E" w:rsidRPr="00C63514" w:rsidRDefault="004F329E" w:rsidP="004F329E">
                  <w:pPr>
                    <w:rPr>
                      <w:sz w:val="10"/>
                    </w:rPr>
                  </w:pPr>
                  <w:r w:rsidRPr="00C63514">
                    <w:rPr>
                      <w:color w:val="000000"/>
                      <w:sz w:val="10"/>
                    </w:rPr>
                    <w:t>No</w:t>
                  </w:r>
                </w:p>
              </w:tc>
              <w:tc>
                <w:tcPr>
                  <w:tcW w:w="212" w:type="pct"/>
                  <w:tcBorders>
                    <w:top w:val="nil"/>
                    <w:left w:val="nil"/>
                    <w:bottom w:val="nil"/>
                    <w:right w:val="single" w:sz="8" w:space="0" w:color="auto"/>
                  </w:tcBorders>
                  <w:shd w:val="clear" w:color="auto" w:fill="FFFF00"/>
                  <w:tcMar>
                    <w:top w:w="0" w:type="dxa"/>
                    <w:left w:w="108" w:type="dxa"/>
                    <w:bottom w:w="0" w:type="dxa"/>
                    <w:right w:w="108" w:type="dxa"/>
                  </w:tcMar>
                  <w:hideMark/>
                </w:tcPr>
                <w:p w14:paraId="08CB761A" w14:textId="77777777" w:rsidR="004F329E" w:rsidRPr="00C63514" w:rsidRDefault="004F329E" w:rsidP="004F329E">
                  <w:pPr>
                    <w:rPr>
                      <w:sz w:val="10"/>
                    </w:rPr>
                  </w:pPr>
                  <w:r w:rsidRPr="00C63514">
                    <w:rPr>
                      <w:color w:val="000000"/>
                      <w:sz w:val="10"/>
                    </w:rPr>
                    <w:t>N/A</w:t>
                  </w:r>
                </w:p>
              </w:tc>
              <w:tc>
                <w:tcPr>
                  <w:tcW w:w="253" w:type="pct"/>
                  <w:tcBorders>
                    <w:top w:val="nil"/>
                    <w:left w:val="nil"/>
                    <w:bottom w:val="nil"/>
                    <w:right w:val="single" w:sz="8" w:space="0" w:color="auto"/>
                  </w:tcBorders>
                  <w:tcMar>
                    <w:top w:w="0" w:type="dxa"/>
                    <w:left w:w="108" w:type="dxa"/>
                    <w:bottom w:w="0" w:type="dxa"/>
                    <w:right w:w="108" w:type="dxa"/>
                  </w:tcMar>
                  <w:hideMark/>
                </w:tcPr>
                <w:p w14:paraId="007E75E0" w14:textId="77777777" w:rsidR="004F329E" w:rsidRPr="00C63514" w:rsidRDefault="004F329E" w:rsidP="004F329E">
                  <w:pPr>
                    <w:rPr>
                      <w:sz w:val="10"/>
                    </w:rPr>
                  </w:pPr>
                  <w:r w:rsidRPr="00C63514">
                    <w:rPr>
                      <w:sz w:val="10"/>
                    </w:rPr>
                    <w:t> </w:t>
                  </w:r>
                </w:p>
              </w:tc>
              <w:tc>
                <w:tcPr>
                  <w:tcW w:w="350" w:type="pct"/>
                  <w:tcBorders>
                    <w:top w:val="nil"/>
                    <w:left w:val="nil"/>
                    <w:bottom w:val="nil"/>
                    <w:right w:val="single" w:sz="8" w:space="0" w:color="auto"/>
                  </w:tcBorders>
                  <w:tcMar>
                    <w:top w:w="0" w:type="dxa"/>
                    <w:left w:w="108" w:type="dxa"/>
                    <w:bottom w:w="0" w:type="dxa"/>
                    <w:right w:w="108" w:type="dxa"/>
                  </w:tcMar>
                  <w:hideMark/>
                </w:tcPr>
                <w:p w14:paraId="0E7CCF38" w14:textId="77777777" w:rsidR="004F329E" w:rsidRPr="00C63514" w:rsidRDefault="004F329E" w:rsidP="004F329E">
                  <w:pPr>
                    <w:rPr>
                      <w:sz w:val="10"/>
                    </w:rPr>
                  </w:pPr>
                  <w:r w:rsidRPr="00C63514">
                    <w:rPr>
                      <w:sz w:val="10"/>
                    </w:rPr>
                    <w:t>Optional with capability signaling</w:t>
                  </w:r>
                </w:p>
              </w:tc>
            </w:tr>
            <w:tr w:rsidR="004F329E" w:rsidRPr="00C63514" w14:paraId="3DC7BDD0" w14:textId="77777777" w:rsidTr="00652D47">
              <w:trPr>
                <w:trHeight w:val="20"/>
              </w:trPr>
              <w:tc>
                <w:tcPr>
                  <w:tcW w:w="749"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BE596E0" w14:textId="77777777" w:rsidR="004F329E" w:rsidRPr="00C63514" w:rsidRDefault="004F329E" w:rsidP="004F329E">
                  <w:pPr>
                    <w:rPr>
                      <w:sz w:val="10"/>
                    </w:rPr>
                  </w:pPr>
                </w:p>
              </w:tc>
              <w:tc>
                <w:tcPr>
                  <w:tcW w:w="212" w:type="pct"/>
                  <w:tcBorders>
                    <w:top w:val="nil"/>
                    <w:left w:val="nil"/>
                    <w:bottom w:val="single" w:sz="8" w:space="0" w:color="auto"/>
                    <w:right w:val="single" w:sz="8" w:space="0" w:color="auto"/>
                  </w:tcBorders>
                  <w:tcMar>
                    <w:top w:w="0" w:type="dxa"/>
                    <w:left w:w="108" w:type="dxa"/>
                    <w:bottom w:w="0" w:type="dxa"/>
                    <w:right w:w="108" w:type="dxa"/>
                  </w:tcMar>
                </w:tcPr>
                <w:p w14:paraId="01D9CE52" w14:textId="77777777" w:rsidR="004F329E" w:rsidRPr="00C63514" w:rsidRDefault="004F329E" w:rsidP="004F329E">
                  <w:pPr>
                    <w:rPr>
                      <w:sz w:val="10"/>
                    </w:rPr>
                  </w:pPr>
                </w:p>
              </w:tc>
              <w:tc>
                <w:tcPr>
                  <w:tcW w:w="535" w:type="pct"/>
                  <w:tcBorders>
                    <w:top w:val="nil"/>
                    <w:left w:val="nil"/>
                    <w:bottom w:val="single" w:sz="8" w:space="0" w:color="auto"/>
                    <w:right w:val="single" w:sz="8" w:space="0" w:color="auto"/>
                  </w:tcBorders>
                  <w:tcMar>
                    <w:top w:w="0" w:type="dxa"/>
                    <w:left w:w="108" w:type="dxa"/>
                    <w:bottom w:w="0" w:type="dxa"/>
                    <w:right w:w="108" w:type="dxa"/>
                  </w:tcMar>
                </w:tcPr>
                <w:p w14:paraId="1BCCC315" w14:textId="77777777" w:rsidR="004F329E" w:rsidRPr="00C63514" w:rsidRDefault="004F329E" w:rsidP="004F329E">
                  <w:pPr>
                    <w:rPr>
                      <w:sz w:val="10"/>
                    </w:rPr>
                  </w:pPr>
                </w:p>
              </w:tc>
              <w:tc>
                <w:tcPr>
                  <w:tcW w:w="1299"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1964C550" w14:textId="77777777" w:rsidR="004F329E" w:rsidRPr="00C63514" w:rsidRDefault="004F329E" w:rsidP="004F329E">
                  <w:pPr>
                    <w:jc w:val="both"/>
                    <w:rPr>
                      <w:color w:val="000000"/>
                      <w:sz w:val="10"/>
                    </w:rPr>
                  </w:pPr>
                </w:p>
              </w:tc>
              <w:tc>
                <w:tcPr>
                  <w:tcW w:w="170" w:type="pct"/>
                  <w:tcBorders>
                    <w:top w:val="nil"/>
                    <w:left w:val="nil"/>
                    <w:bottom w:val="single" w:sz="8" w:space="0" w:color="auto"/>
                    <w:right w:val="single" w:sz="8" w:space="0" w:color="auto"/>
                  </w:tcBorders>
                  <w:tcMar>
                    <w:top w:w="0" w:type="dxa"/>
                    <w:left w:w="108" w:type="dxa"/>
                    <w:bottom w:w="0" w:type="dxa"/>
                    <w:right w:w="108" w:type="dxa"/>
                  </w:tcMar>
                </w:tcPr>
                <w:p w14:paraId="49F25FE2" w14:textId="77777777" w:rsidR="004F329E" w:rsidRPr="00C63514" w:rsidRDefault="004F329E" w:rsidP="004F329E">
                  <w:pPr>
                    <w:rPr>
                      <w:sz w:val="10"/>
                    </w:rPr>
                  </w:pPr>
                </w:p>
              </w:tc>
              <w:tc>
                <w:tcPr>
                  <w:tcW w:w="215"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7255486D" w14:textId="77777777" w:rsidR="004F329E" w:rsidRPr="00C63514" w:rsidRDefault="004F329E" w:rsidP="004F329E">
                  <w:pPr>
                    <w:rPr>
                      <w:color w:val="000000"/>
                      <w:sz w:val="10"/>
                    </w:rPr>
                  </w:pPr>
                </w:p>
              </w:tc>
              <w:tc>
                <w:tcPr>
                  <w:tcW w:w="212"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4CC869F2" w14:textId="77777777" w:rsidR="004F329E" w:rsidRPr="00C63514" w:rsidRDefault="004F329E" w:rsidP="004F329E">
                  <w:pPr>
                    <w:rPr>
                      <w:color w:val="000000"/>
                      <w:sz w:val="10"/>
                    </w:rPr>
                  </w:pPr>
                </w:p>
              </w:tc>
              <w:tc>
                <w:tcPr>
                  <w:tcW w:w="162"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3F953591" w14:textId="77777777" w:rsidR="004F329E" w:rsidRPr="00C63514" w:rsidRDefault="004F329E" w:rsidP="004F329E">
                  <w:pPr>
                    <w:rPr>
                      <w:color w:val="000000"/>
                      <w:sz w:val="10"/>
                    </w:rPr>
                  </w:pPr>
                </w:p>
              </w:tc>
              <w:tc>
                <w:tcPr>
                  <w:tcW w:w="205"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5A34CE8C" w14:textId="77777777" w:rsidR="004F329E" w:rsidRPr="00C63514" w:rsidRDefault="004F329E" w:rsidP="004F329E">
                  <w:pPr>
                    <w:rPr>
                      <w:color w:val="000000"/>
                      <w:sz w:val="10"/>
                    </w:rPr>
                  </w:pPr>
                </w:p>
              </w:tc>
              <w:tc>
                <w:tcPr>
                  <w:tcW w:w="236"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36E4A6A7" w14:textId="77777777" w:rsidR="004F329E" w:rsidRPr="00C63514" w:rsidRDefault="004F329E" w:rsidP="004F329E">
                  <w:pPr>
                    <w:rPr>
                      <w:color w:val="000000"/>
                      <w:sz w:val="10"/>
                    </w:rPr>
                  </w:pPr>
                </w:p>
              </w:tc>
              <w:tc>
                <w:tcPr>
                  <w:tcW w:w="19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7CDA2DAE" w14:textId="77777777" w:rsidR="004F329E" w:rsidRPr="00C63514" w:rsidRDefault="004F329E" w:rsidP="004F329E">
                  <w:pPr>
                    <w:rPr>
                      <w:color w:val="000000"/>
                      <w:sz w:val="10"/>
                    </w:rPr>
                  </w:pPr>
                </w:p>
              </w:tc>
              <w:tc>
                <w:tcPr>
                  <w:tcW w:w="212"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59176452" w14:textId="77777777" w:rsidR="004F329E" w:rsidRPr="00C63514" w:rsidRDefault="004F329E" w:rsidP="004F329E">
                  <w:pPr>
                    <w:rPr>
                      <w:color w:val="000000"/>
                      <w:sz w:val="10"/>
                    </w:rPr>
                  </w:pPr>
                </w:p>
              </w:tc>
              <w:tc>
                <w:tcPr>
                  <w:tcW w:w="253" w:type="pct"/>
                  <w:tcBorders>
                    <w:top w:val="nil"/>
                    <w:left w:val="nil"/>
                    <w:bottom w:val="single" w:sz="8" w:space="0" w:color="auto"/>
                    <w:right w:val="single" w:sz="8" w:space="0" w:color="auto"/>
                  </w:tcBorders>
                  <w:tcMar>
                    <w:top w:w="0" w:type="dxa"/>
                    <w:left w:w="108" w:type="dxa"/>
                    <w:bottom w:w="0" w:type="dxa"/>
                    <w:right w:w="108" w:type="dxa"/>
                  </w:tcMar>
                </w:tcPr>
                <w:p w14:paraId="71707E38" w14:textId="77777777" w:rsidR="004F329E" w:rsidRPr="00C63514" w:rsidRDefault="004F329E" w:rsidP="004F329E">
                  <w:pPr>
                    <w:rPr>
                      <w:sz w:val="1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tcPr>
                <w:p w14:paraId="03A721C9" w14:textId="77777777" w:rsidR="004F329E" w:rsidRPr="00C63514" w:rsidRDefault="004F329E" w:rsidP="004F329E">
                  <w:pPr>
                    <w:rPr>
                      <w:sz w:val="10"/>
                    </w:rPr>
                  </w:pPr>
                </w:p>
              </w:tc>
            </w:tr>
            <w:tr w:rsidR="004F329E" w:rsidRPr="00C63514" w14:paraId="54C03B50" w14:textId="77777777" w:rsidTr="00652D47">
              <w:trPr>
                <w:trHeight w:val="20"/>
              </w:trPr>
              <w:tc>
                <w:tcPr>
                  <w:tcW w:w="749"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2C9AB55" w14:textId="77777777" w:rsidR="004F329E" w:rsidRPr="00C63514" w:rsidRDefault="004F329E" w:rsidP="004F329E">
                  <w:pPr>
                    <w:rPr>
                      <w:sz w:val="10"/>
                    </w:rPr>
                  </w:pPr>
                  <w:r w:rsidRPr="00C63514">
                    <w:rPr>
                      <w:sz w:val="10"/>
                    </w:rPr>
                    <w:t>25.NR_IIOT_URLLC_enh</w:t>
                  </w:r>
                </w:p>
              </w:tc>
              <w:tc>
                <w:tcPr>
                  <w:tcW w:w="212" w:type="pct"/>
                  <w:tcBorders>
                    <w:top w:val="nil"/>
                    <w:left w:val="nil"/>
                    <w:bottom w:val="single" w:sz="8" w:space="0" w:color="auto"/>
                    <w:right w:val="single" w:sz="8" w:space="0" w:color="auto"/>
                  </w:tcBorders>
                  <w:tcMar>
                    <w:top w:w="0" w:type="dxa"/>
                    <w:left w:w="108" w:type="dxa"/>
                    <w:bottom w:w="0" w:type="dxa"/>
                    <w:right w:w="108" w:type="dxa"/>
                  </w:tcMar>
                </w:tcPr>
                <w:p w14:paraId="7DBE9C64" w14:textId="77777777" w:rsidR="004F329E" w:rsidRPr="00C63514" w:rsidRDefault="004F329E" w:rsidP="004F329E">
                  <w:pPr>
                    <w:rPr>
                      <w:sz w:val="10"/>
                    </w:rPr>
                  </w:pPr>
                  <w:r w:rsidRPr="00C63514">
                    <w:rPr>
                      <w:sz w:val="10"/>
                    </w:rPr>
                    <w:t>25-10a</w:t>
                  </w:r>
                </w:p>
              </w:tc>
              <w:tc>
                <w:tcPr>
                  <w:tcW w:w="535" w:type="pct"/>
                  <w:tcBorders>
                    <w:top w:val="nil"/>
                    <w:left w:val="nil"/>
                    <w:bottom w:val="single" w:sz="8" w:space="0" w:color="auto"/>
                    <w:right w:val="single" w:sz="8" w:space="0" w:color="auto"/>
                  </w:tcBorders>
                  <w:tcMar>
                    <w:top w:w="0" w:type="dxa"/>
                    <w:left w:w="108" w:type="dxa"/>
                    <w:bottom w:w="0" w:type="dxa"/>
                    <w:right w:w="108" w:type="dxa"/>
                  </w:tcMar>
                </w:tcPr>
                <w:p w14:paraId="1482913B" w14:textId="77777777" w:rsidR="004F329E" w:rsidRPr="00C63514" w:rsidRDefault="004F329E" w:rsidP="004F329E">
                  <w:pPr>
                    <w:rPr>
                      <w:sz w:val="10"/>
                    </w:rPr>
                  </w:pPr>
                  <w:r w:rsidRPr="00C63514">
                    <w:rPr>
                      <w:sz w:val="10"/>
                    </w:rPr>
                    <w:t>PUCCH cell</w:t>
                  </w:r>
                  <w:r w:rsidRPr="00C63514">
                    <w:rPr>
                      <w:rStyle w:val="apple-converted-space"/>
                      <w:sz w:val="10"/>
                    </w:rPr>
                    <w:t> </w:t>
                  </w:r>
                  <w:r w:rsidRPr="00C63514">
                    <w:rPr>
                      <w:strike/>
                      <w:color w:val="FF0000"/>
                      <w:sz w:val="10"/>
                    </w:rPr>
                    <w:t xml:space="preserve">(FFS or PUCCH carrier) </w:t>
                  </w:r>
                  <w:r w:rsidRPr="00C63514">
                    <w:rPr>
                      <w:sz w:val="10"/>
                    </w:rPr>
                    <w:t>switching based on dynamic indication</w:t>
                  </w:r>
                  <w:r w:rsidRPr="00C63514">
                    <w:rPr>
                      <w:b/>
                      <w:color w:val="FF0000"/>
                      <w:sz w:val="11"/>
                    </w:rPr>
                    <w:t xml:space="preserve"> with different numerology</w:t>
                  </w:r>
                </w:p>
              </w:tc>
              <w:tc>
                <w:tcPr>
                  <w:tcW w:w="1299"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700A434C" w14:textId="77777777" w:rsidR="004F329E" w:rsidRPr="00C63514" w:rsidRDefault="004F329E" w:rsidP="004F329E">
                  <w:pPr>
                    <w:jc w:val="both"/>
                    <w:rPr>
                      <w:color w:val="000000"/>
                      <w:sz w:val="10"/>
                    </w:rPr>
                  </w:pPr>
                  <w:r w:rsidRPr="00C63514">
                    <w:rPr>
                      <w:color w:val="000000"/>
                      <w:sz w:val="10"/>
                    </w:rPr>
                    <w:t>PUCCH cell</w:t>
                  </w:r>
                  <w:r w:rsidRPr="00C63514">
                    <w:rPr>
                      <w:rStyle w:val="apple-converted-space"/>
                      <w:color w:val="000000"/>
                      <w:sz w:val="10"/>
                    </w:rPr>
                    <w:t> </w:t>
                  </w:r>
                  <w:r w:rsidRPr="00C63514">
                    <w:rPr>
                      <w:strike/>
                      <w:color w:val="FF0000"/>
                      <w:sz w:val="10"/>
                    </w:rPr>
                    <w:t xml:space="preserve">(FFS or PUCCH carrier) </w:t>
                  </w:r>
                  <w:r w:rsidRPr="00C63514">
                    <w:rPr>
                      <w:color w:val="000000"/>
                      <w:sz w:val="10"/>
                    </w:rPr>
                    <w:t xml:space="preserve">switching </w:t>
                  </w:r>
                  <w:r w:rsidRPr="00C63514">
                    <w:rPr>
                      <w:b/>
                      <w:color w:val="FF0000"/>
                      <w:sz w:val="11"/>
                    </w:rPr>
                    <w:t xml:space="preserve">between 2 cells </w:t>
                  </w:r>
                  <w:r w:rsidRPr="00C63514">
                    <w:rPr>
                      <w:color w:val="000000"/>
                      <w:sz w:val="10"/>
                    </w:rPr>
                    <w:t>based on dynamic indication in the DCI scheduling the PUCCH</w:t>
                  </w:r>
                </w:p>
                <w:p w14:paraId="54C4A3A8" w14:textId="77777777" w:rsidR="004F329E" w:rsidRPr="00C63514" w:rsidRDefault="004F329E" w:rsidP="004F329E">
                  <w:pPr>
                    <w:jc w:val="both"/>
                    <w:rPr>
                      <w:color w:val="000000"/>
                      <w:sz w:val="10"/>
                    </w:rPr>
                  </w:pPr>
                </w:p>
              </w:tc>
              <w:tc>
                <w:tcPr>
                  <w:tcW w:w="170" w:type="pct"/>
                  <w:tcBorders>
                    <w:top w:val="nil"/>
                    <w:left w:val="nil"/>
                    <w:bottom w:val="single" w:sz="8" w:space="0" w:color="auto"/>
                    <w:right w:val="single" w:sz="8" w:space="0" w:color="auto"/>
                  </w:tcBorders>
                  <w:tcMar>
                    <w:top w:w="0" w:type="dxa"/>
                    <w:left w:w="108" w:type="dxa"/>
                    <w:bottom w:w="0" w:type="dxa"/>
                    <w:right w:w="108" w:type="dxa"/>
                  </w:tcMar>
                </w:tcPr>
                <w:p w14:paraId="16C75759" w14:textId="77777777" w:rsidR="004F329E" w:rsidRPr="00C63514" w:rsidRDefault="004F329E" w:rsidP="004F329E">
                  <w:pPr>
                    <w:rPr>
                      <w:sz w:val="10"/>
                    </w:rPr>
                  </w:pPr>
                  <w:r w:rsidRPr="00C63514">
                    <w:rPr>
                      <w:sz w:val="10"/>
                    </w:rPr>
                    <w:t> </w:t>
                  </w:r>
                </w:p>
              </w:tc>
              <w:tc>
                <w:tcPr>
                  <w:tcW w:w="215"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786EB9B6" w14:textId="77777777" w:rsidR="004F329E" w:rsidRPr="00C63514" w:rsidRDefault="004F329E" w:rsidP="004F329E">
                  <w:pPr>
                    <w:rPr>
                      <w:color w:val="000000"/>
                      <w:sz w:val="10"/>
                    </w:rPr>
                  </w:pPr>
                  <w:r w:rsidRPr="00C63514">
                    <w:rPr>
                      <w:color w:val="000000"/>
                      <w:sz w:val="10"/>
                    </w:rPr>
                    <w:t>Yes</w:t>
                  </w:r>
                </w:p>
              </w:tc>
              <w:tc>
                <w:tcPr>
                  <w:tcW w:w="212"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4AD766CA" w14:textId="77777777" w:rsidR="004F329E" w:rsidRPr="00C63514" w:rsidRDefault="004F329E" w:rsidP="004F329E">
                  <w:pPr>
                    <w:rPr>
                      <w:color w:val="000000"/>
                      <w:sz w:val="10"/>
                    </w:rPr>
                  </w:pPr>
                  <w:r w:rsidRPr="00C63514">
                    <w:rPr>
                      <w:color w:val="000000"/>
                      <w:sz w:val="10"/>
                    </w:rPr>
                    <w:t>N/A</w:t>
                  </w:r>
                </w:p>
              </w:tc>
              <w:tc>
                <w:tcPr>
                  <w:tcW w:w="162"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448F2DF9" w14:textId="77777777" w:rsidR="004F329E" w:rsidRPr="00C63514" w:rsidRDefault="004F329E" w:rsidP="004F329E">
                  <w:pPr>
                    <w:rPr>
                      <w:color w:val="000000"/>
                      <w:sz w:val="10"/>
                    </w:rPr>
                  </w:pPr>
                  <w:r w:rsidRPr="00C63514">
                    <w:rPr>
                      <w:color w:val="000000"/>
                      <w:sz w:val="10"/>
                    </w:rPr>
                    <w:t> </w:t>
                  </w:r>
                </w:p>
              </w:tc>
              <w:tc>
                <w:tcPr>
                  <w:tcW w:w="205"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43E37416" w14:textId="77777777" w:rsidR="004F329E" w:rsidRPr="00C63514" w:rsidRDefault="004F329E" w:rsidP="004F329E">
                  <w:pPr>
                    <w:rPr>
                      <w:color w:val="000000"/>
                      <w:sz w:val="10"/>
                    </w:rPr>
                  </w:pPr>
                  <w:r w:rsidRPr="00C63514">
                    <w:rPr>
                      <w:color w:val="000000"/>
                      <w:sz w:val="10"/>
                    </w:rPr>
                    <w:t>Per UE</w:t>
                  </w:r>
                </w:p>
              </w:tc>
              <w:tc>
                <w:tcPr>
                  <w:tcW w:w="236"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07E9468A" w14:textId="77777777" w:rsidR="004F329E" w:rsidRPr="00C63514" w:rsidRDefault="004F329E" w:rsidP="004F329E">
                  <w:pPr>
                    <w:rPr>
                      <w:color w:val="000000"/>
                      <w:sz w:val="10"/>
                    </w:rPr>
                  </w:pPr>
                  <w:r w:rsidRPr="00C63514">
                    <w:rPr>
                      <w:rFonts w:eastAsiaTheme="minorEastAsia"/>
                      <w:b/>
                      <w:color w:val="FF0000"/>
                      <w:sz w:val="10"/>
                      <w:lang w:eastAsia="zh-CN"/>
                    </w:rPr>
                    <w:t>TDD only</w:t>
                  </w:r>
                </w:p>
              </w:tc>
              <w:tc>
                <w:tcPr>
                  <w:tcW w:w="19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1B43C7BE" w14:textId="77777777" w:rsidR="004F329E" w:rsidRPr="00C63514" w:rsidRDefault="004F329E" w:rsidP="004F329E">
                  <w:pPr>
                    <w:rPr>
                      <w:color w:val="000000"/>
                      <w:sz w:val="10"/>
                    </w:rPr>
                  </w:pPr>
                  <w:r w:rsidRPr="00C63514">
                    <w:rPr>
                      <w:color w:val="000000"/>
                      <w:sz w:val="10"/>
                    </w:rPr>
                    <w:t>No</w:t>
                  </w:r>
                </w:p>
              </w:tc>
              <w:tc>
                <w:tcPr>
                  <w:tcW w:w="212"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125292ED" w14:textId="77777777" w:rsidR="004F329E" w:rsidRPr="00C63514" w:rsidRDefault="004F329E" w:rsidP="004F329E">
                  <w:pPr>
                    <w:rPr>
                      <w:color w:val="000000"/>
                      <w:sz w:val="10"/>
                    </w:rPr>
                  </w:pPr>
                  <w:r w:rsidRPr="00C63514">
                    <w:rPr>
                      <w:color w:val="000000"/>
                      <w:sz w:val="10"/>
                    </w:rPr>
                    <w:t>N/A</w:t>
                  </w:r>
                </w:p>
              </w:tc>
              <w:tc>
                <w:tcPr>
                  <w:tcW w:w="253" w:type="pct"/>
                  <w:tcBorders>
                    <w:top w:val="nil"/>
                    <w:left w:val="nil"/>
                    <w:bottom w:val="single" w:sz="8" w:space="0" w:color="auto"/>
                    <w:right w:val="single" w:sz="8" w:space="0" w:color="auto"/>
                  </w:tcBorders>
                  <w:tcMar>
                    <w:top w:w="0" w:type="dxa"/>
                    <w:left w:w="108" w:type="dxa"/>
                    <w:bottom w:w="0" w:type="dxa"/>
                    <w:right w:w="108" w:type="dxa"/>
                  </w:tcMar>
                </w:tcPr>
                <w:p w14:paraId="04DB4BD8" w14:textId="77777777" w:rsidR="004F329E" w:rsidRPr="00C63514" w:rsidRDefault="004F329E" w:rsidP="004F329E">
                  <w:pPr>
                    <w:rPr>
                      <w:sz w:val="10"/>
                    </w:rPr>
                  </w:pPr>
                  <w:r w:rsidRPr="00C63514">
                    <w:rPr>
                      <w:sz w:val="10"/>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tcPr>
                <w:p w14:paraId="6BF9445B" w14:textId="77777777" w:rsidR="004F329E" w:rsidRPr="00C63514" w:rsidRDefault="004F329E" w:rsidP="004F329E">
                  <w:pPr>
                    <w:rPr>
                      <w:sz w:val="10"/>
                    </w:rPr>
                  </w:pPr>
                  <w:r w:rsidRPr="00C63514">
                    <w:rPr>
                      <w:sz w:val="10"/>
                    </w:rPr>
                    <w:t>Optional with capability signaling</w:t>
                  </w:r>
                </w:p>
              </w:tc>
            </w:tr>
          </w:tbl>
          <w:p w14:paraId="71F09342" w14:textId="77777777" w:rsidR="004F329E" w:rsidRDefault="004F329E" w:rsidP="004F329E">
            <w:pPr>
              <w:rPr>
                <w:b/>
                <w:lang w:eastAsia="zh-CN"/>
              </w:rPr>
            </w:pPr>
          </w:p>
        </w:tc>
      </w:tr>
      <w:tr w:rsidR="00B524EE" w14:paraId="41393D89" w14:textId="77777777" w:rsidTr="000F06DD">
        <w:tc>
          <w:tcPr>
            <w:tcW w:w="621" w:type="dxa"/>
          </w:tcPr>
          <w:p w14:paraId="1EAC0D1E" w14:textId="1CCE1B3E" w:rsidR="00B524EE" w:rsidRDefault="00B524EE" w:rsidP="00B524EE">
            <w:pPr>
              <w:spacing w:afterLines="50" w:after="120"/>
              <w:jc w:val="both"/>
              <w:rPr>
                <w:rFonts w:eastAsia="ＭＳ 明朝"/>
                <w:sz w:val="22"/>
              </w:rPr>
            </w:pPr>
            <w:r>
              <w:rPr>
                <w:rFonts w:eastAsia="ＭＳ 明朝" w:hint="eastAsia"/>
                <w:sz w:val="22"/>
              </w:rPr>
              <w:t>[</w:t>
            </w:r>
            <w:r>
              <w:rPr>
                <w:rFonts w:eastAsia="ＭＳ 明朝"/>
                <w:sz w:val="22"/>
              </w:rPr>
              <w:t>8]</w:t>
            </w:r>
          </w:p>
        </w:tc>
        <w:tc>
          <w:tcPr>
            <w:tcW w:w="1831" w:type="dxa"/>
          </w:tcPr>
          <w:p w14:paraId="497FF783" w14:textId="29F7CB21" w:rsidR="00B524EE" w:rsidRDefault="00B524EE" w:rsidP="00B524EE">
            <w:pPr>
              <w:spacing w:afterLines="50" w:after="120"/>
              <w:jc w:val="both"/>
              <w:rPr>
                <w:sz w:val="22"/>
                <w:lang w:val="en-US"/>
              </w:rPr>
            </w:pPr>
            <w:r w:rsidRPr="00C8744C">
              <w:rPr>
                <w:rFonts w:eastAsia="ＭＳ 明朝"/>
                <w:sz w:val="22"/>
                <w:lang w:val="en-US"/>
              </w:rPr>
              <w:t>Intel Corporation</w:t>
            </w:r>
          </w:p>
        </w:tc>
        <w:tc>
          <w:tcPr>
            <w:tcW w:w="19931" w:type="dxa"/>
          </w:tcPr>
          <w:p w14:paraId="1168A37A" w14:textId="77777777" w:rsidR="00B524EE" w:rsidRPr="00D046D0" w:rsidRDefault="00B524EE" w:rsidP="0020712A">
            <w:pPr>
              <w:pStyle w:val="aff"/>
              <w:numPr>
                <w:ilvl w:val="0"/>
                <w:numId w:val="45"/>
              </w:numPr>
              <w:ind w:leftChars="0"/>
              <w:rPr>
                <w:sz w:val="22"/>
                <w:szCs w:val="22"/>
              </w:rPr>
            </w:pPr>
            <w:r w:rsidRPr="00D046D0">
              <w:rPr>
                <w:sz w:val="22"/>
                <w:szCs w:val="22"/>
              </w:rPr>
              <w:t>25-9 Semi-static PUCCH cell switching</w:t>
            </w:r>
          </w:p>
          <w:p w14:paraId="76543557" w14:textId="77777777" w:rsidR="00B524EE" w:rsidRPr="00D046D0" w:rsidRDefault="00B524EE" w:rsidP="0020712A">
            <w:pPr>
              <w:pStyle w:val="aff"/>
              <w:numPr>
                <w:ilvl w:val="0"/>
                <w:numId w:val="45"/>
              </w:numPr>
              <w:ind w:leftChars="0"/>
              <w:rPr>
                <w:sz w:val="22"/>
                <w:szCs w:val="22"/>
              </w:rPr>
            </w:pPr>
            <w:r w:rsidRPr="00D046D0">
              <w:rPr>
                <w:sz w:val="22"/>
                <w:szCs w:val="22"/>
              </w:rPr>
              <w:t>25-10 PUCCH cell switching based on dynamic indication</w:t>
            </w:r>
          </w:p>
          <w:p w14:paraId="4D473E98" w14:textId="72B9403A" w:rsidR="00B524EE" w:rsidRPr="00B524EE" w:rsidRDefault="00B524EE" w:rsidP="0020712A">
            <w:pPr>
              <w:pStyle w:val="aff"/>
              <w:numPr>
                <w:ilvl w:val="1"/>
                <w:numId w:val="45"/>
              </w:numPr>
              <w:ind w:leftChars="0"/>
              <w:rPr>
                <w:sz w:val="22"/>
                <w:szCs w:val="22"/>
              </w:rPr>
            </w:pPr>
            <w:r w:rsidRPr="00D046D0">
              <w:rPr>
                <w:sz w:val="22"/>
                <w:szCs w:val="22"/>
              </w:rPr>
              <w:t xml:space="preserve">Regarding the FFS whether to separate the capability for different numerologies, we are supportive. As it can be seen in current discussions, the different numerologies require additional handling mechanisms for the cases of SCS reference larger or smaller than SCS of switched cell. </w:t>
            </w:r>
          </w:p>
        </w:tc>
      </w:tr>
      <w:tr w:rsidR="008601CD" w14:paraId="3B926762" w14:textId="77777777" w:rsidTr="000F06DD">
        <w:tc>
          <w:tcPr>
            <w:tcW w:w="621" w:type="dxa"/>
          </w:tcPr>
          <w:p w14:paraId="74909DA4" w14:textId="13832D4F" w:rsidR="008601CD" w:rsidRDefault="008601CD" w:rsidP="008601CD">
            <w:pPr>
              <w:spacing w:afterLines="50" w:after="120"/>
              <w:jc w:val="both"/>
              <w:rPr>
                <w:rFonts w:eastAsia="ＭＳ 明朝"/>
                <w:sz w:val="22"/>
              </w:rPr>
            </w:pPr>
            <w:r>
              <w:rPr>
                <w:rFonts w:eastAsia="ＭＳ 明朝" w:hint="eastAsia"/>
                <w:sz w:val="22"/>
              </w:rPr>
              <w:t>[</w:t>
            </w:r>
            <w:r>
              <w:rPr>
                <w:rFonts w:eastAsia="ＭＳ 明朝"/>
                <w:sz w:val="22"/>
              </w:rPr>
              <w:t>9]</w:t>
            </w:r>
          </w:p>
        </w:tc>
        <w:tc>
          <w:tcPr>
            <w:tcW w:w="1831" w:type="dxa"/>
          </w:tcPr>
          <w:p w14:paraId="6AFC89D2" w14:textId="2A6DEF9D" w:rsidR="008601CD" w:rsidRDefault="008601CD" w:rsidP="008601CD">
            <w:pPr>
              <w:spacing w:afterLines="50" w:after="120"/>
              <w:jc w:val="both"/>
              <w:rPr>
                <w:sz w:val="22"/>
                <w:lang w:val="en-US"/>
              </w:rPr>
            </w:pPr>
            <w:r>
              <w:rPr>
                <w:rFonts w:hint="eastAsia"/>
                <w:sz w:val="22"/>
                <w:lang w:val="en-US"/>
              </w:rPr>
              <w:t>S</w:t>
            </w:r>
            <w:r>
              <w:rPr>
                <w:sz w:val="22"/>
                <w:lang w:val="en-US"/>
              </w:rPr>
              <w:t>amsung</w:t>
            </w:r>
          </w:p>
        </w:tc>
        <w:tc>
          <w:tcPr>
            <w:tcW w:w="19931" w:type="dxa"/>
          </w:tcPr>
          <w:p w14:paraId="0160D524" w14:textId="77777777" w:rsidR="008601CD" w:rsidRDefault="008601CD" w:rsidP="008601CD">
            <w:pPr>
              <w:jc w:val="both"/>
              <w:rPr>
                <w:rFonts w:eastAsia="Malgun Gothic"/>
                <w:lang w:eastAsia="ko-KR"/>
              </w:rPr>
            </w:pPr>
            <w:r>
              <w:rPr>
                <w:rFonts w:eastAsia="Malgun Gothic"/>
                <w:lang w:eastAsia="ko-KR"/>
              </w:rPr>
              <w:t xml:space="preserve">- It should be separated depending on same or different numerologies since a UE should operate PUCCH transmission in slot basis. So, if different numerologies is considered, additional UE complexity should be required to process PUCCH cell switching over different numerologies. </w:t>
            </w:r>
          </w:p>
          <w:p w14:paraId="75403732" w14:textId="7ADD88B0" w:rsidR="008601CD" w:rsidRDefault="008601CD" w:rsidP="008601CD">
            <w:pPr>
              <w:rPr>
                <w:b/>
                <w:lang w:eastAsia="zh-CN"/>
              </w:rPr>
            </w:pPr>
            <w:r>
              <w:rPr>
                <w:rFonts w:eastAsia="Malgun Gothic"/>
                <w:lang w:eastAsia="ko-KR"/>
              </w:rPr>
              <w:t>- In RAN1#106bis-e, it was agreed that PUCCH cell switching is only supported in TDD case. So, this UE capability should be only for TDD.</w:t>
            </w:r>
          </w:p>
        </w:tc>
      </w:tr>
      <w:tr w:rsidR="006111B8" w14:paraId="570C7577" w14:textId="77777777" w:rsidTr="000F06DD">
        <w:tc>
          <w:tcPr>
            <w:tcW w:w="621" w:type="dxa"/>
          </w:tcPr>
          <w:p w14:paraId="29065DD4" w14:textId="75F28B71" w:rsidR="006111B8" w:rsidRDefault="006111B8" w:rsidP="006111B8">
            <w:pPr>
              <w:spacing w:afterLines="50" w:after="120"/>
              <w:jc w:val="both"/>
              <w:rPr>
                <w:rFonts w:eastAsia="ＭＳ 明朝"/>
                <w:sz w:val="22"/>
              </w:rPr>
            </w:pPr>
            <w:r>
              <w:rPr>
                <w:rFonts w:eastAsia="ＭＳ 明朝" w:hint="eastAsia"/>
                <w:sz w:val="22"/>
              </w:rPr>
              <w:lastRenderedPageBreak/>
              <w:t>[</w:t>
            </w:r>
            <w:r>
              <w:rPr>
                <w:rFonts w:eastAsia="ＭＳ 明朝"/>
                <w:sz w:val="22"/>
              </w:rPr>
              <w:t>10]</w:t>
            </w:r>
          </w:p>
        </w:tc>
        <w:tc>
          <w:tcPr>
            <w:tcW w:w="1831" w:type="dxa"/>
          </w:tcPr>
          <w:p w14:paraId="744A4AA1" w14:textId="74DC6329" w:rsidR="006111B8" w:rsidRDefault="006111B8" w:rsidP="006111B8">
            <w:pPr>
              <w:spacing w:afterLines="50" w:after="120"/>
              <w:jc w:val="both"/>
              <w:rPr>
                <w:sz w:val="22"/>
                <w:lang w:val="en-US"/>
              </w:rPr>
            </w:pPr>
            <w:r>
              <w:rPr>
                <w:rFonts w:hint="eastAsia"/>
                <w:sz w:val="22"/>
                <w:lang w:val="en-US"/>
              </w:rPr>
              <w:t>A</w:t>
            </w:r>
            <w:r>
              <w:rPr>
                <w:sz w:val="22"/>
                <w:lang w:val="en-US"/>
              </w:rPr>
              <w:t>pple</w:t>
            </w:r>
          </w:p>
        </w:tc>
        <w:tc>
          <w:tcPr>
            <w:tcW w:w="19931" w:type="dxa"/>
          </w:tcPr>
          <w:p w14:paraId="45D51880" w14:textId="77777777" w:rsidR="006111B8" w:rsidRDefault="006111B8" w:rsidP="006111B8">
            <w:pPr>
              <w:rPr>
                <w:szCs w:val="24"/>
                <w:lang w:eastAsia="zh-CN"/>
              </w:rPr>
            </w:pPr>
            <w:r w:rsidRPr="00FB5F52">
              <w:rPr>
                <w:szCs w:val="24"/>
                <w:lang w:eastAsia="zh-CN"/>
              </w:rPr>
              <w:t xml:space="preserve">Given many details for Rel-17 design are still to be agreed, in general all the component descriptions should be enclosed in brackets to avoid premature discussion on them. </w:t>
            </w:r>
          </w:p>
          <w:p w14:paraId="1B19C30A" w14:textId="77777777" w:rsidR="006111B8" w:rsidRDefault="006111B8" w:rsidP="006111B8">
            <w:pPr>
              <w:rPr>
                <w:szCs w:val="24"/>
                <w:lang w:eastAsia="zh-CN"/>
              </w:rPr>
            </w:pPr>
            <w:r w:rsidRPr="00FB5F52">
              <w:rPr>
                <w:szCs w:val="24"/>
                <w:lang w:eastAsia="zh-CN"/>
              </w:rPr>
              <w:t>As for UE capability’s granularity, URLLC features tend to be complicated from the perspective of UE implementation</w:t>
            </w:r>
            <w:r>
              <w:rPr>
                <w:szCs w:val="24"/>
                <w:lang w:eastAsia="zh-CN"/>
              </w:rPr>
              <w:t>.</w:t>
            </w:r>
            <w:r w:rsidRPr="00FB5F52">
              <w:rPr>
                <w:szCs w:val="24"/>
                <w:lang w:eastAsia="zh-CN"/>
              </w:rPr>
              <w:t xml:space="preserve"> </w:t>
            </w:r>
            <w:r>
              <w:rPr>
                <w:szCs w:val="24"/>
                <w:lang w:eastAsia="zh-CN"/>
              </w:rPr>
              <w:t>T</w:t>
            </w:r>
            <w:r w:rsidRPr="00FB5F52">
              <w:rPr>
                <w:szCs w:val="24"/>
                <w:lang w:eastAsia="zh-CN"/>
              </w:rPr>
              <w:t xml:space="preserve">he “per UE” designation can lead to UE implementation efforts for no apparent use cases, so its use should be </w:t>
            </w:r>
            <w:r>
              <w:rPr>
                <w:szCs w:val="24"/>
                <w:lang w:eastAsia="zh-CN"/>
              </w:rPr>
              <w:t>adequately</w:t>
            </w:r>
            <w:r w:rsidRPr="00FB5F52">
              <w:rPr>
                <w:szCs w:val="24"/>
                <w:lang w:eastAsia="zh-CN"/>
              </w:rPr>
              <w:t xml:space="preserve"> justified. </w:t>
            </w:r>
          </w:p>
          <w:p w14:paraId="2D1B1459" w14:textId="77777777" w:rsidR="006111B8" w:rsidRDefault="006111B8" w:rsidP="0020712A">
            <w:pPr>
              <w:pStyle w:val="aff"/>
              <w:numPr>
                <w:ilvl w:val="0"/>
                <w:numId w:val="46"/>
              </w:numPr>
              <w:ind w:leftChars="0"/>
              <w:rPr>
                <w:szCs w:val="24"/>
                <w:lang w:eastAsia="zh-CN"/>
              </w:rPr>
            </w:pPr>
            <w:r>
              <w:rPr>
                <w:szCs w:val="24"/>
                <w:lang w:eastAsia="zh-CN"/>
              </w:rPr>
              <w:t>25-9:</w:t>
            </w:r>
          </w:p>
          <w:p w14:paraId="02E86963" w14:textId="77777777" w:rsidR="006111B8" w:rsidRDefault="006111B8" w:rsidP="0020712A">
            <w:pPr>
              <w:pStyle w:val="aff"/>
              <w:numPr>
                <w:ilvl w:val="1"/>
                <w:numId w:val="46"/>
              </w:numPr>
              <w:ind w:leftChars="0"/>
              <w:rPr>
                <w:szCs w:val="24"/>
                <w:lang w:eastAsia="zh-CN"/>
              </w:rPr>
            </w:pPr>
            <w:r>
              <w:rPr>
                <w:szCs w:val="24"/>
                <w:lang w:eastAsia="zh-CN"/>
              </w:rPr>
              <w:t>Type:</w:t>
            </w:r>
          </w:p>
          <w:p w14:paraId="291FA048" w14:textId="77777777" w:rsidR="006111B8" w:rsidRDefault="006111B8" w:rsidP="0020712A">
            <w:pPr>
              <w:pStyle w:val="aff"/>
              <w:numPr>
                <w:ilvl w:val="2"/>
                <w:numId w:val="46"/>
              </w:numPr>
              <w:ind w:leftChars="0"/>
              <w:rPr>
                <w:szCs w:val="24"/>
                <w:lang w:eastAsia="zh-CN"/>
              </w:rPr>
            </w:pPr>
            <w:r w:rsidRPr="000A29E6">
              <w:rPr>
                <w:szCs w:val="24"/>
                <w:lang w:eastAsia="zh-CN"/>
              </w:rPr>
              <w:t>Since this is for inter-band TDD, per band per band combination is more reasonable.</w:t>
            </w:r>
          </w:p>
          <w:p w14:paraId="3D54AF2B" w14:textId="77777777" w:rsidR="006111B8" w:rsidRDefault="006111B8" w:rsidP="0020712A">
            <w:pPr>
              <w:pStyle w:val="aff"/>
              <w:numPr>
                <w:ilvl w:val="0"/>
                <w:numId w:val="46"/>
              </w:numPr>
              <w:ind w:leftChars="0"/>
              <w:rPr>
                <w:szCs w:val="24"/>
                <w:lang w:eastAsia="zh-CN"/>
              </w:rPr>
            </w:pPr>
            <w:r>
              <w:rPr>
                <w:szCs w:val="24"/>
                <w:lang w:eastAsia="zh-CN"/>
              </w:rPr>
              <w:t>25-10:</w:t>
            </w:r>
          </w:p>
          <w:p w14:paraId="74D0DA43" w14:textId="77777777" w:rsidR="006111B8" w:rsidRDefault="006111B8" w:rsidP="0020712A">
            <w:pPr>
              <w:pStyle w:val="aff"/>
              <w:numPr>
                <w:ilvl w:val="1"/>
                <w:numId w:val="46"/>
              </w:numPr>
              <w:ind w:leftChars="0"/>
              <w:rPr>
                <w:szCs w:val="24"/>
                <w:lang w:eastAsia="zh-CN"/>
              </w:rPr>
            </w:pPr>
            <w:r>
              <w:rPr>
                <w:szCs w:val="24"/>
                <w:lang w:eastAsia="zh-CN"/>
              </w:rPr>
              <w:t>Type:</w:t>
            </w:r>
          </w:p>
          <w:p w14:paraId="611E00AA" w14:textId="4C7F7A45" w:rsidR="006111B8" w:rsidRPr="00810B47" w:rsidRDefault="006111B8" w:rsidP="0020712A">
            <w:pPr>
              <w:pStyle w:val="aff"/>
              <w:numPr>
                <w:ilvl w:val="2"/>
                <w:numId w:val="46"/>
              </w:numPr>
              <w:ind w:leftChars="0"/>
              <w:rPr>
                <w:szCs w:val="24"/>
                <w:lang w:eastAsia="zh-CN"/>
              </w:rPr>
            </w:pPr>
            <w:r w:rsidRPr="000A29E6">
              <w:rPr>
                <w:szCs w:val="24"/>
                <w:lang w:eastAsia="zh-CN"/>
              </w:rPr>
              <w:t>Since this is for inter-band TDD, per band per band combination is more reasonable.</w:t>
            </w:r>
          </w:p>
        </w:tc>
      </w:tr>
      <w:tr w:rsidR="00316446" w14:paraId="7CDFEFB1" w14:textId="77777777" w:rsidTr="000F06DD">
        <w:tc>
          <w:tcPr>
            <w:tcW w:w="621" w:type="dxa"/>
          </w:tcPr>
          <w:p w14:paraId="0D843062" w14:textId="3B9C9597" w:rsidR="00316446" w:rsidRDefault="00316446" w:rsidP="00316446">
            <w:pPr>
              <w:spacing w:afterLines="50" w:after="120"/>
              <w:jc w:val="both"/>
              <w:rPr>
                <w:rFonts w:eastAsia="ＭＳ 明朝"/>
                <w:sz w:val="22"/>
              </w:rPr>
            </w:pPr>
            <w:r>
              <w:rPr>
                <w:rFonts w:eastAsia="ＭＳ 明朝" w:hint="eastAsia"/>
                <w:sz w:val="22"/>
              </w:rPr>
              <w:t>[</w:t>
            </w:r>
            <w:r>
              <w:rPr>
                <w:rFonts w:eastAsia="ＭＳ 明朝"/>
                <w:sz w:val="22"/>
              </w:rPr>
              <w:t>11]</w:t>
            </w:r>
          </w:p>
        </w:tc>
        <w:tc>
          <w:tcPr>
            <w:tcW w:w="1831" w:type="dxa"/>
          </w:tcPr>
          <w:p w14:paraId="2340C54B" w14:textId="01239B2D" w:rsidR="00316446" w:rsidRDefault="00316446" w:rsidP="00316446">
            <w:pPr>
              <w:spacing w:afterLines="50" w:after="120"/>
              <w:jc w:val="both"/>
              <w:rPr>
                <w:sz w:val="22"/>
                <w:lang w:val="en-US"/>
              </w:rPr>
            </w:pPr>
            <w:r w:rsidRPr="00C8744C">
              <w:rPr>
                <w:rFonts w:eastAsia="ＭＳ 明朝"/>
                <w:sz w:val="22"/>
                <w:lang w:val="en-US"/>
              </w:rPr>
              <w:t>NTT DOCOMO, INC.</w:t>
            </w:r>
          </w:p>
        </w:tc>
        <w:tc>
          <w:tcPr>
            <w:tcW w:w="19931" w:type="dxa"/>
          </w:tcPr>
          <w:p w14:paraId="7A439378" w14:textId="77777777" w:rsidR="00316446" w:rsidRDefault="00316446" w:rsidP="0020712A">
            <w:pPr>
              <w:pStyle w:val="aff"/>
              <w:numPr>
                <w:ilvl w:val="0"/>
                <w:numId w:val="18"/>
              </w:numPr>
              <w:snapToGrid w:val="0"/>
              <w:spacing w:afterLines="50" w:after="120"/>
              <w:ind w:leftChars="0"/>
              <w:jc w:val="both"/>
              <w:rPr>
                <w:rFonts w:eastAsiaTheme="minorEastAsia"/>
                <w:sz w:val="22"/>
                <w:szCs w:val="22"/>
              </w:rPr>
            </w:pPr>
            <w:r>
              <w:rPr>
                <w:rFonts w:eastAsiaTheme="minorEastAsia" w:hint="eastAsia"/>
                <w:sz w:val="22"/>
                <w:szCs w:val="22"/>
              </w:rPr>
              <w:t>FG 25-</w:t>
            </w:r>
            <w:r>
              <w:rPr>
                <w:rFonts w:eastAsiaTheme="minorEastAsia"/>
                <w:sz w:val="22"/>
                <w:szCs w:val="22"/>
              </w:rPr>
              <w:t>9</w:t>
            </w:r>
            <w:r>
              <w:rPr>
                <w:rFonts w:eastAsiaTheme="minorEastAsia" w:hint="eastAsia"/>
                <w:sz w:val="22"/>
                <w:szCs w:val="22"/>
              </w:rPr>
              <w:t>:</w:t>
            </w:r>
            <w:r>
              <w:rPr>
                <w:rFonts w:eastAsiaTheme="minorEastAsia"/>
                <w:sz w:val="22"/>
                <w:szCs w:val="22"/>
              </w:rPr>
              <w:t xml:space="preserve"> </w:t>
            </w:r>
            <w:r w:rsidRPr="00A24ACD">
              <w:rPr>
                <w:rFonts w:eastAsiaTheme="minorEastAsia"/>
                <w:sz w:val="22"/>
                <w:szCs w:val="22"/>
              </w:rPr>
              <w:t>Semi-static PUCCH cell switching</w:t>
            </w:r>
          </w:p>
          <w:p w14:paraId="0D7D4AE6" w14:textId="77777777" w:rsidR="00316446" w:rsidRDefault="00316446" w:rsidP="0020712A">
            <w:pPr>
              <w:pStyle w:val="aff"/>
              <w:numPr>
                <w:ilvl w:val="1"/>
                <w:numId w:val="18"/>
              </w:numPr>
              <w:snapToGrid w:val="0"/>
              <w:spacing w:afterLines="50" w:after="120"/>
              <w:ind w:leftChars="0"/>
              <w:jc w:val="both"/>
              <w:rPr>
                <w:rFonts w:eastAsiaTheme="minorEastAsia"/>
                <w:sz w:val="22"/>
                <w:szCs w:val="22"/>
              </w:rPr>
            </w:pPr>
            <w:r>
              <w:rPr>
                <w:rFonts w:eastAsiaTheme="minorEastAsia"/>
                <w:sz w:val="22"/>
                <w:szCs w:val="22"/>
              </w:rPr>
              <w:t xml:space="preserve">Regarding the </w:t>
            </w:r>
            <w:r w:rsidRPr="00A24ACD">
              <w:rPr>
                <w:rFonts w:eastAsiaTheme="minorEastAsia"/>
                <w:sz w:val="22"/>
                <w:szCs w:val="22"/>
              </w:rPr>
              <w:t>FFS whether to separate the capability for different numerologies</w:t>
            </w:r>
            <w:r>
              <w:rPr>
                <w:rFonts w:eastAsiaTheme="minorEastAsia"/>
                <w:sz w:val="22"/>
                <w:szCs w:val="22"/>
              </w:rPr>
              <w:t>, we p</w:t>
            </w:r>
            <w:r w:rsidRPr="00A24ACD">
              <w:rPr>
                <w:rFonts w:eastAsiaTheme="minorEastAsia"/>
                <w:sz w:val="22"/>
                <w:szCs w:val="22"/>
              </w:rPr>
              <w:t>refer not to separate the capability for different numerologies. There is no explicit agreement for UE behavior of switching among PUCCH cells with different numerologies so far. No agreement is reached to define possible limitation for numerologies of different PUCCH cells, either</w:t>
            </w:r>
            <w:r>
              <w:rPr>
                <w:rFonts w:eastAsiaTheme="minorEastAsia"/>
                <w:sz w:val="22"/>
                <w:szCs w:val="22"/>
              </w:rPr>
              <w:t>.</w:t>
            </w:r>
          </w:p>
          <w:p w14:paraId="1AAF070A" w14:textId="77777777" w:rsidR="00316446" w:rsidRDefault="00316446" w:rsidP="0020712A">
            <w:pPr>
              <w:pStyle w:val="aff"/>
              <w:numPr>
                <w:ilvl w:val="1"/>
                <w:numId w:val="18"/>
              </w:numPr>
              <w:snapToGrid w:val="0"/>
              <w:spacing w:afterLines="50" w:after="120"/>
              <w:ind w:leftChars="0"/>
              <w:jc w:val="both"/>
              <w:rPr>
                <w:rFonts w:eastAsiaTheme="minorEastAsia"/>
                <w:sz w:val="22"/>
                <w:szCs w:val="22"/>
              </w:rPr>
            </w:pPr>
            <w:r>
              <w:rPr>
                <w:rFonts w:eastAsiaTheme="minorEastAsia"/>
                <w:sz w:val="22"/>
                <w:szCs w:val="22"/>
              </w:rPr>
              <w:t>Type should be per UE</w:t>
            </w:r>
          </w:p>
          <w:p w14:paraId="47ADC7ED" w14:textId="77777777" w:rsidR="00316446" w:rsidRPr="004E2582" w:rsidRDefault="00316446" w:rsidP="00316446">
            <w:pPr>
              <w:snapToGrid w:val="0"/>
              <w:spacing w:afterLines="50" w:after="120"/>
              <w:jc w:val="both"/>
              <w:rPr>
                <w:rFonts w:eastAsiaTheme="minorEastAsia"/>
                <w:sz w:val="22"/>
                <w:szCs w:val="22"/>
              </w:rPr>
            </w:pPr>
          </w:p>
          <w:p w14:paraId="70DB98E6" w14:textId="77777777" w:rsidR="00316446" w:rsidRDefault="00316446" w:rsidP="0020712A">
            <w:pPr>
              <w:pStyle w:val="aff"/>
              <w:numPr>
                <w:ilvl w:val="0"/>
                <w:numId w:val="18"/>
              </w:numPr>
              <w:snapToGrid w:val="0"/>
              <w:spacing w:afterLines="50" w:after="120"/>
              <w:ind w:leftChars="0"/>
              <w:jc w:val="both"/>
              <w:rPr>
                <w:rFonts w:eastAsiaTheme="minorEastAsia"/>
                <w:sz w:val="22"/>
                <w:szCs w:val="22"/>
              </w:rPr>
            </w:pPr>
            <w:r>
              <w:rPr>
                <w:rFonts w:eastAsiaTheme="minorEastAsia" w:hint="eastAsia"/>
                <w:sz w:val="22"/>
                <w:szCs w:val="22"/>
              </w:rPr>
              <w:t>FG 25-</w:t>
            </w:r>
            <w:r>
              <w:rPr>
                <w:rFonts w:eastAsiaTheme="minorEastAsia"/>
                <w:sz w:val="22"/>
                <w:szCs w:val="22"/>
              </w:rPr>
              <w:t>10</w:t>
            </w:r>
            <w:r>
              <w:rPr>
                <w:rFonts w:eastAsiaTheme="minorEastAsia" w:hint="eastAsia"/>
                <w:sz w:val="22"/>
                <w:szCs w:val="22"/>
              </w:rPr>
              <w:t>:</w:t>
            </w:r>
            <w:r>
              <w:rPr>
                <w:rFonts w:eastAsiaTheme="minorEastAsia"/>
                <w:sz w:val="22"/>
                <w:szCs w:val="22"/>
              </w:rPr>
              <w:t xml:space="preserve"> </w:t>
            </w:r>
            <w:r w:rsidRPr="004E7A96">
              <w:rPr>
                <w:rFonts w:eastAsiaTheme="minorEastAsia"/>
                <w:sz w:val="22"/>
                <w:szCs w:val="22"/>
              </w:rPr>
              <w:t>PUCCH cell switching based on dynamic indication</w:t>
            </w:r>
          </w:p>
          <w:p w14:paraId="3385AC89" w14:textId="77777777" w:rsidR="00316446" w:rsidRDefault="00316446" w:rsidP="0020712A">
            <w:pPr>
              <w:pStyle w:val="aff"/>
              <w:numPr>
                <w:ilvl w:val="1"/>
                <w:numId w:val="18"/>
              </w:numPr>
              <w:snapToGrid w:val="0"/>
              <w:spacing w:afterLines="50" w:after="120"/>
              <w:ind w:leftChars="0"/>
              <w:jc w:val="both"/>
              <w:rPr>
                <w:rFonts w:eastAsiaTheme="minorEastAsia"/>
                <w:sz w:val="22"/>
                <w:szCs w:val="22"/>
              </w:rPr>
            </w:pPr>
            <w:r>
              <w:rPr>
                <w:rFonts w:eastAsiaTheme="minorEastAsia"/>
                <w:sz w:val="22"/>
                <w:szCs w:val="22"/>
              </w:rPr>
              <w:t xml:space="preserve">Regarding the </w:t>
            </w:r>
            <w:r w:rsidRPr="00A24ACD">
              <w:rPr>
                <w:rFonts w:eastAsiaTheme="minorEastAsia"/>
                <w:sz w:val="22"/>
                <w:szCs w:val="22"/>
              </w:rPr>
              <w:t>FFS whether to separate the capability for different numerologies</w:t>
            </w:r>
            <w:r>
              <w:rPr>
                <w:rFonts w:eastAsiaTheme="minorEastAsia"/>
                <w:sz w:val="22"/>
                <w:szCs w:val="22"/>
              </w:rPr>
              <w:t>, we p</w:t>
            </w:r>
            <w:r w:rsidRPr="00A24ACD">
              <w:rPr>
                <w:rFonts w:eastAsiaTheme="minorEastAsia"/>
                <w:sz w:val="22"/>
                <w:szCs w:val="22"/>
              </w:rPr>
              <w:t>refer not to separate the capability for different numerologies. There is no explicit agreement for UE behavior of switching among PUCCH cells with different numerologies so far. No agreement is reached to define possible limitation for numerologies of different PUCCH cells, either</w:t>
            </w:r>
            <w:r>
              <w:rPr>
                <w:rFonts w:eastAsiaTheme="minorEastAsia"/>
                <w:sz w:val="22"/>
                <w:szCs w:val="22"/>
              </w:rPr>
              <w:t>.</w:t>
            </w:r>
          </w:p>
          <w:p w14:paraId="06DD8FBD" w14:textId="0C5B08E1" w:rsidR="00316446" w:rsidRPr="00316446" w:rsidRDefault="00316446" w:rsidP="0020712A">
            <w:pPr>
              <w:pStyle w:val="aff"/>
              <w:numPr>
                <w:ilvl w:val="1"/>
                <w:numId w:val="18"/>
              </w:numPr>
              <w:snapToGrid w:val="0"/>
              <w:spacing w:afterLines="50" w:after="120"/>
              <w:ind w:leftChars="0"/>
              <w:jc w:val="both"/>
              <w:rPr>
                <w:rFonts w:eastAsiaTheme="minorEastAsia"/>
                <w:sz w:val="22"/>
                <w:szCs w:val="22"/>
              </w:rPr>
            </w:pPr>
            <w:r>
              <w:rPr>
                <w:rFonts w:eastAsiaTheme="minorEastAsia"/>
                <w:sz w:val="22"/>
                <w:szCs w:val="22"/>
              </w:rPr>
              <w:t>Type should be per UE</w:t>
            </w:r>
          </w:p>
        </w:tc>
      </w:tr>
      <w:tr w:rsidR="00210A37" w14:paraId="70FA4DF7" w14:textId="77777777" w:rsidTr="000F06DD">
        <w:tc>
          <w:tcPr>
            <w:tcW w:w="621" w:type="dxa"/>
          </w:tcPr>
          <w:p w14:paraId="6B21C8C7" w14:textId="2CDB00D8" w:rsidR="00210A37" w:rsidRDefault="00210A37" w:rsidP="00210A37">
            <w:pPr>
              <w:spacing w:afterLines="50" w:after="120"/>
              <w:jc w:val="both"/>
              <w:rPr>
                <w:rFonts w:eastAsia="ＭＳ 明朝"/>
                <w:sz w:val="22"/>
              </w:rPr>
            </w:pPr>
            <w:r>
              <w:rPr>
                <w:rFonts w:eastAsia="ＭＳ 明朝" w:hint="eastAsia"/>
                <w:sz w:val="22"/>
              </w:rPr>
              <w:t>[</w:t>
            </w:r>
            <w:r>
              <w:rPr>
                <w:rFonts w:eastAsia="ＭＳ 明朝"/>
                <w:sz w:val="22"/>
              </w:rPr>
              <w:t>12]</w:t>
            </w:r>
          </w:p>
        </w:tc>
        <w:tc>
          <w:tcPr>
            <w:tcW w:w="1831" w:type="dxa"/>
          </w:tcPr>
          <w:p w14:paraId="0A206033" w14:textId="68BC2C78" w:rsidR="00210A37" w:rsidRDefault="00210A37" w:rsidP="00210A37">
            <w:pPr>
              <w:spacing w:afterLines="50" w:after="120"/>
              <w:jc w:val="both"/>
              <w:rPr>
                <w:sz w:val="22"/>
                <w:lang w:val="en-US"/>
              </w:rPr>
            </w:pPr>
            <w:r w:rsidRPr="0045337A">
              <w:rPr>
                <w:rFonts w:eastAsia="ＭＳ 明朝"/>
                <w:sz w:val="22"/>
                <w:lang w:val="en-US"/>
              </w:rPr>
              <w:t>Qualcomm Incorporated</w:t>
            </w:r>
          </w:p>
        </w:tc>
        <w:tc>
          <w:tcPr>
            <w:tcW w:w="19931" w:type="dxa"/>
          </w:tcPr>
          <w:p w14:paraId="1602D4CF" w14:textId="77777777" w:rsidR="00210A37" w:rsidRDefault="00210A37" w:rsidP="00210A37">
            <w:pPr>
              <w:rPr>
                <w:rFonts w:eastAsiaTheme="minorEastAsia"/>
                <w:sz w:val="22"/>
                <w:lang w:val="en-US"/>
              </w:rPr>
            </w:pPr>
            <w:r w:rsidRPr="004B4911">
              <w:t>First of all, it is observed that the type of many features is “per UE” in R1-2108679. We think this is very problematic. If we make a feature per-UE, then we make it a necessity that the UE implements and tests the feature in unlicensed (unconditionally) and in NTN (conditioned on how NTN features will be handled in general).  As long as unlicensed base stations don't get this feature implemented, testing is not possible, and the feature is going to get effectively disabled across the board.</w:t>
            </w:r>
            <w:r>
              <w:t xml:space="preserve"> </w:t>
            </w:r>
          </w:p>
          <w:p w14:paraId="05AABB2E" w14:textId="77777777" w:rsidR="00210A37" w:rsidRDefault="00210A37" w:rsidP="00210A37">
            <w:pPr>
              <w:spacing w:after="120"/>
              <w:jc w:val="both"/>
              <w:rPr>
                <w:rFonts w:eastAsia="Malgun Gothic" w:cs="Batang"/>
                <w:sz w:val="22"/>
                <w:szCs w:val="22"/>
                <w:lang w:val="en-US" w:eastAsia="en-US"/>
              </w:rPr>
            </w:pPr>
            <w:r>
              <w:rPr>
                <w:rFonts w:eastAsia="Malgun Gothic" w:cs="Batang"/>
                <w:sz w:val="22"/>
                <w:szCs w:val="22"/>
                <w:lang w:val="en-US" w:eastAsia="en-US"/>
              </w:rPr>
              <w:t xml:space="preserve">Due to the above concern, we make the following proposal. </w:t>
            </w:r>
          </w:p>
          <w:p w14:paraId="01DB8D1C" w14:textId="77777777" w:rsidR="00210A37" w:rsidRDefault="00210A37" w:rsidP="00210A37">
            <w:pPr>
              <w:spacing w:after="120"/>
              <w:jc w:val="both"/>
              <w:rPr>
                <w:rFonts w:eastAsia="Malgun Gothic" w:cs="Batang"/>
                <w:sz w:val="22"/>
                <w:szCs w:val="22"/>
                <w:lang w:val="en-US" w:eastAsia="en-US"/>
              </w:rPr>
            </w:pPr>
            <w:r w:rsidRPr="00DF648E">
              <w:rPr>
                <w:rFonts w:eastAsia="Malgun Gothic" w:cs="Batang"/>
                <w:b/>
                <w:i/>
                <w:sz w:val="22"/>
                <w:szCs w:val="22"/>
                <w:u w:val="single"/>
                <w:lang w:val="en-US" w:eastAsia="en-US"/>
              </w:rPr>
              <w:t xml:space="preserve">Proposal </w:t>
            </w:r>
            <w:r>
              <w:rPr>
                <w:rFonts w:eastAsia="Malgun Gothic" w:cs="Batang"/>
                <w:b/>
                <w:i/>
                <w:sz w:val="22"/>
                <w:szCs w:val="22"/>
                <w:u w:val="single"/>
                <w:lang w:val="en-US" w:eastAsia="en-US"/>
              </w:rPr>
              <w:t>1</w:t>
            </w:r>
            <w:r w:rsidRPr="00DF648E">
              <w:rPr>
                <w:rFonts w:eastAsia="Malgun Gothic" w:cs="Batang"/>
                <w:b/>
                <w:i/>
                <w:sz w:val="22"/>
                <w:szCs w:val="22"/>
                <w:u w:val="single"/>
                <w:lang w:val="en-US" w:eastAsia="en-US"/>
              </w:rPr>
              <w:t>:</w:t>
            </w:r>
            <w:r>
              <w:rPr>
                <w:rFonts w:eastAsia="Malgun Gothic" w:cs="Batang"/>
                <w:sz w:val="22"/>
                <w:szCs w:val="22"/>
                <w:lang w:val="en-US" w:eastAsia="en-US"/>
              </w:rPr>
              <w:t xml:space="preserve"> </w:t>
            </w:r>
            <w:r w:rsidRPr="00DF648E">
              <w:rPr>
                <w:rFonts w:eastAsia="Times New Roman"/>
                <w:b/>
                <w:sz w:val="22"/>
                <w:szCs w:val="22"/>
              </w:rPr>
              <w:t xml:space="preserve">Unless otherwise stated, the type for a UE feature should be at least per band (if not </w:t>
            </w:r>
            <w:r w:rsidRPr="00DF648E">
              <w:rPr>
                <w:rFonts w:eastAsia="Times New Roman"/>
                <w:b/>
                <w:bCs/>
                <w:sz w:val="22"/>
                <w:szCs w:val="22"/>
              </w:rPr>
              <w:t>with finer granularity type</w:t>
            </w:r>
            <w:r w:rsidRPr="00DF648E">
              <w:rPr>
                <w:rFonts w:eastAsia="Times New Roman"/>
                <w:b/>
                <w:sz w:val="22"/>
                <w:szCs w:val="22"/>
              </w:rPr>
              <w:t xml:space="preserve">), given the </w:t>
            </w:r>
            <w:r>
              <w:rPr>
                <w:rFonts w:eastAsia="Times New Roman"/>
                <w:b/>
                <w:bCs/>
                <w:sz w:val="22"/>
                <w:szCs w:val="22"/>
              </w:rPr>
              <w:t xml:space="preserve">potential UE </w:t>
            </w:r>
            <w:r w:rsidRPr="00AD5285">
              <w:rPr>
                <w:rFonts w:eastAsia="Times New Roman"/>
                <w:b/>
                <w:bCs/>
                <w:sz w:val="22"/>
                <w:szCs w:val="22"/>
              </w:rPr>
              <w:t>testing</w:t>
            </w:r>
            <w:r>
              <w:rPr>
                <w:rFonts w:eastAsia="Times New Roman"/>
                <w:b/>
                <w:bCs/>
                <w:sz w:val="22"/>
                <w:szCs w:val="22"/>
              </w:rPr>
              <w:t xml:space="preserve"> </w:t>
            </w:r>
            <w:r w:rsidRPr="00DF648E">
              <w:rPr>
                <w:rFonts w:eastAsia="Times New Roman"/>
                <w:b/>
                <w:sz w:val="22"/>
                <w:szCs w:val="22"/>
              </w:rPr>
              <w:t xml:space="preserve">differentiation </w:t>
            </w:r>
            <w:r w:rsidRPr="00AD5285">
              <w:rPr>
                <w:rFonts w:eastAsia="Times New Roman"/>
                <w:b/>
                <w:bCs/>
                <w:sz w:val="22"/>
                <w:szCs w:val="22"/>
              </w:rPr>
              <w:t>among</w:t>
            </w:r>
            <w:r w:rsidRPr="00DF648E">
              <w:rPr>
                <w:rFonts w:eastAsia="Times New Roman"/>
                <w:b/>
                <w:sz w:val="22"/>
                <w:szCs w:val="22"/>
              </w:rPr>
              <w:t xml:space="preserve"> </w:t>
            </w:r>
            <w:r w:rsidRPr="00DF648E">
              <w:rPr>
                <w:rFonts w:eastAsia="Times New Roman"/>
                <w:b/>
                <w:bCs/>
                <w:sz w:val="22"/>
                <w:szCs w:val="22"/>
              </w:rPr>
              <w:t>license</w:t>
            </w:r>
            <w:r>
              <w:rPr>
                <w:rFonts w:eastAsia="Times New Roman"/>
                <w:b/>
                <w:bCs/>
                <w:sz w:val="22"/>
                <w:szCs w:val="22"/>
              </w:rPr>
              <w:t>d</w:t>
            </w:r>
            <w:r w:rsidRPr="00AD5285">
              <w:rPr>
                <w:rFonts w:eastAsia="Times New Roman"/>
                <w:b/>
                <w:bCs/>
                <w:sz w:val="22"/>
                <w:szCs w:val="22"/>
              </w:rPr>
              <w:t xml:space="preserve">, </w:t>
            </w:r>
            <w:r w:rsidRPr="00DF648E">
              <w:rPr>
                <w:rFonts w:eastAsia="Times New Roman"/>
                <w:b/>
                <w:sz w:val="22"/>
                <w:szCs w:val="22"/>
              </w:rPr>
              <w:t>unlicensed</w:t>
            </w:r>
            <w:r w:rsidRPr="00AD5285">
              <w:rPr>
                <w:rFonts w:eastAsia="Times New Roman"/>
                <w:b/>
                <w:bCs/>
                <w:sz w:val="22"/>
                <w:szCs w:val="22"/>
              </w:rPr>
              <w:t>, and NTN</w:t>
            </w:r>
            <w:r w:rsidRPr="00DF648E">
              <w:rPr>
                <w:rFonts w:eastAsia="Times New Roman"/>
                <w:b/>
                <w:sz w:val="22"/>
                <w:szCs w:val="22"/>
              </w:rPr>
              <w:t xml:space="preserve"> band.</w:t>
            </w:r>
            <w:r>
              <w:rPr>
                <w:rFonts w:eastAsia="Times New Roman"/>
                <w:b/>
                <w:sz w:val="22"/>
                <w:szCs w:val="22"/>
              </w:rPr>
              <w:t xml:space="preserve"> </w:t>
            </w:r>
            <w:r>
              <w:rPr>
                <w:rFonts w:eastAsia="Malgun Gothic" w:cs="Batang"/>
                <w:sz w:val="22"/>
                <w:szCs w:val="22"/>
                <w:lang w:val="en-US" w:eastAsia="en-US"/>
              </w:rPr>
              <w:t xml:space="preserve"> </w:t>
            </w:r>
          </w:p>
          <w:p w14:paraId="0404D24E" w14:textId="77777777" w:rsidR="00210A37" w:rsidRDefault="00210A37" w:rsidP="00210A37">
            <w:pPr>
              <w:rPr>
                <w:b/>
                <w:i/>
                <w:sz w:val="22"/>
                <w:szCs w:val="22"/>
                <w:u w:val="single"/>
              </w:rPr>
            </w:pPr>
            <w:r>
              <w:rPr>
                <w:rFonts w:eastAsia="Malgun Gothic" w:cs="Batang"/>
                <w:sz w:val="22"/>
                <w:szCs w:val="22"/>
                <w:lang w:val="en-US" w:eastAsia="en-US"/>
              </w:rPr>
              <w:t>With regards to the Feature 25-9, the feature is not necessary at FDD. The feature should be supported, for obvious reasons, per Feature Set per Band combination.</w:t>
            </w:r>
          </w:p>
          <w:p w14:paraId="17173934" w14:textId="7E85016E" w:rsidR="00210A37" w:rsidRPr="00210A37" w:rsidRDefault="00210A37" w:rsidP="00210A37">
            <w:pPr>
              <w:rPr>
                <w:rFonts w:eastAsiaTheme="minorEastAsia"/>
                <w:sz w:val="22"/>
                <w:szCs w:val="22"/>
                <w:lang w:val="en-US"/>
              </w:rPr>
            </w:pPr>
            <w:r w:rsidRPr="005E1FEE">
              <w:rPr>
                <w:b/>
                <w:i/>
                <w:sz w:val="22"/>
                <w:szCs w:val="22"/>
                <w:u w:val="single"/>
              </w:rPr>
              <w:t xml:space="preserve">Proposal </w:t>
            </w:r>
            <w:r>
              <w:rPr>
                <w:b/>
                <w:i/>
                <w:sz w:val="22"/>
                <w:szCs w:val="22"/>
                <w:u w:val="single"/>
              </w:rPr>
              <w:t>10</w:t>
            </w:r>
            <w:r w:rsidRPr="005E1FEE">
              <w:rPr>
                <w:b/>
                <w:i/>
                <w:sz w:val="22"/>
                <w:szCs w:val="22"/>
                <w:u w:val="single"/>
              </w:rPr>
              <w:t>:</w:t>
            </w:r>
            <w:r w:rsidRPr="005E1FEE">
              <w:rPr>
                <w:b/>
                <w:i/>
                <w:sz w:val="22"/>
                <w:szCs w:val="22"/>
              </w:rPr>
              <w:t xml:space="preserve"> </w:t>
            </w:r>
            <w:r w:rsidRPr="00C91F57">
              <w:rPr>
                <w:b/>
                <w:iCs/>
                <w:sz w:val="22"/>
                <w:szCs w:val="22"/>
              </w:rPr>
              <w:t xml:space="preserve">Feature </w:t>
            </w:r>
            <w:r w:rsidRPr="005E1FEE">
              <w:rPr>
                <w:rFonts w:eastAsia="Times New Roman"/>
                <w:b/>
                <w:bCs/>
                <w:sz w:val="22"/>
                <w:szCs w:val="22"/>
              </w:rPr>
              <w:t xml:space="preserve">25-9 (semi-static PUCCH cell switch) and 25-10 (dynamic PUCCH cell switch) </w:t>
            </w:r>
            <w:r>
              <w:rPr>
                <w:rFonts w:eastAsia="Times New Roman"/>
                <w:b/>
                <w:bCs/>
                <w:sz w:val="22"/>
                <w:szCs w:val="22"/>
              </w:rPr>
              <w:t xml:space="preserve">are for TDD only. Furthermore, they </w:t>
            </w:r>
            <w:r w:rsidRPr="005E1FEE">
              <w:rPr>
                <w:rFonts w:eastAsia="Times New Roman"/>
                <w:b/>
                <w:bCs/>
                <w:sz w:val="22"/>
                <w:szCs w:val="22"/>
              </w:rPr>
              <w:t>should be per band combination rather than per UE.</w:t>
            </w:r>
            <w:r w:rsidRPr="005E1FEE">
              <w:rPr>
                <w:rFonts w:eastAsia="Times New Roman"/>
                <w:sz w:val="22"/>
                <w:szCs w:val="22"/>
              </w:rPr>
              <w:t xml:space="preserve"> </w:t>
            </w:r>
          </w:p>
        </w:tc>
      </w:tr>
      <w:tr w:rsidR="00316476" w14:paraId="707374B9" w14:textId="77777777" w:rsidTr="000F06DD">
        <w:tc>
          <w:tcPr>
            <w:tcW w:w="621" w:type="dxa"/>
          </w:tcPr>
          <w:p w14:paraId="11542254" w14:textId="7E15C6FD" w:rsidR="00316476" w:rsidRDefault="00316476" w:rsidP="00316476">
            <w:pPr>
              <w:spacing w:afterLines="50" w:after="120"/>
              <w:jc w:val="both"/>
              <w:rPr>
                <w:rFonts w:eastAsia="ＭＳ 明朝"/>
                <w:sz w:val="22"/>
              </w:rPr>
            </w:pPr>
            <w:r>
              <w:rPr>
                <w:rFonts w:eastAsia="ＭＳ 明朝" w:hint="eastAsia"/>
                <w:sz w:val="22"/>
              </w:rPr>
              <w:t>[</w:t>
            </w:r>
            <w:r>
              <w:rPr>
                <w:rFonts w:eastAsia="ＭＳ 明朝"/>
                <w:sz w:val="22"/>
              </w:rPr>
              <w:t>13]</w:t>
            </w:r>
          </w:p>
        </w:tc>
        <w:tc>
          <w:tcPr>
            <w:tcW w:w="1831" w:type="dxa"/>
          </w:tcPr>
          <w:p w14:paraId="63B5A304" w14:textId="247FE12E" w:rsidR="00316476" w:rsidRDefault="00316476" w:rsidP="00316476">
            <w:pPr>
              <w:spacing w:afterLines="50" w:after="120"/>
              <w:jc w:val="both"/>
              <w:rPr>
                <w:sz w:val="22"/>
                <w:lang w:val="en-US"/>
              </w:rPr>
            </w:pPr>
            <w:r>
              <w:rPr>
                <w:rFonts w:hint="eastAsia"/>
                <w:sz w:val="22"/>
                <w:lang w:val="en-US"/>
              </w:rPr>
              <w:t>M</w:t>
            </w:r>
            <w:r>
              <w:rPr>
                <w:sz w:val="22"/>
                <w:lang w:val="en-US"/>
              </w:rPr>
              <w:t>ediaTek</w:t>
            </w:r>
          </w:p>
        </w:tc>
        <w:tc>
          <w:tcPr>
            <w:tcW w:w="19931" w:type="dxa"/>
          </w:tcPr>
          <w:p w14:paraId="4EADB16A" w14:textId="77777777" w:rsidR="00316476" w:rsidRDefault="00316476" w:rsidP="00316476">
            <w:pPr>
              <w:jc w:val="both"/>
              <w:rPr>
                <w:lang w:eastAsia="ko-KR"/>
              </w:rPr>
            </w:pPr>
            <w:r w:rsidRPr="004072D7">
              <w:rPr>
                <w:lang w:eastAsia="ko-KR"/>
              </w:rPr>
              <w:t>PUCCH cell switching</w:t>
            </w:r>
            <w:r>
              <w:rPr>
                <w:lang w:eastAsia="ko-KR"/>
              </w:rPr>
              <w:t xml:space="preserve"> (FG</w:t>
            </w:r>
            <w:r w:rsidRPr="00B700EF">
              <w:t>25-</w:t>
            </w:r>
            <w:r>
              <w:t>9 &amp; FG</w:t>
            </w:r>
            <w:r w:rsidRPr="00B700EF">
              <w:t>25-</w:t>
            </w:r>
            <w:r>
              <w:t>10): PUCCH cell</w:t>
            </w:r>
            <w:r w:rsidRPr="004072D7">
              <w:t xml:space="preserve"> switching</w:t>
            </w:r>
            <w:r>
              <w:t xml:space="preserve"> feature should have UL CA as </w:t>
            </w:r>
            <w:r w:rsidRPr="004072D7">
              <w:t>Prerequisite FG</w:t>
            </w:r>
            <w:r>
              <w:t xml:space="preserve">. Also, the type for </w:t>
            </w:r>
            <w:r>
              <w:rPr>
                <w:lang w:eastAsia="ko-KR"/>
              </w:rPr>
              <w:t>FG</w:t>
            </w:r>
            <w:r w:rsidRPr="00B700EF">
              <w:t>25-</w:t>
            </w:r>
            <w:r>
              <w:t>9 &amp; FG</w:t>
            </w:r>
            <w:r w:rsidRPr="00B700EF">
              <w:t>25-</w:t>
            </w:r>
            <w:r>
              <w:t xml:space="preserve">10 should be per band </w:t>
            </w:r>
            <w:r w:rsidRPr="00B700EF">
              <w:t>combination</w:t>
            </w:r>
            <w:r>
              <w:t>.</w:t>
            </w:r>
          </w:p>
          <w:p w14:paraId="4A3BBAA0" w14:textId="796EDCE7" w:rsidR="00316476" w:rsidRPr="00316476" w:rsidRDefault="00316476" w:rsidP="0020712A">
            <w:pPr>
              <w:pStyle w:val="aff"/>
              <w:numPr>
                <w:ilvl w:val="0"/>
                <w:numId w:val="17"/>
              </w:numPr>
              <w:ind w:leftChars="0"/>
              <w:jc w:val="both"/>
              <w:rPr>
                <w:b/>
                <w:i/>
                <w:lang w:eastAsia="ko-KR"/>
              </w:rPr>
            </w:pPr>
            <w:r>
              <w:rPr>
                <w:b/>
                <w:i/>
                <w:lang w:eastAsia="ko-KR"/>
              </w:rPr>
              <w:t xml:space="preserve">Change the Type of </w:t>
            </w:r>
            <w:r w:rsidRPr="004072D7">
              <w:rPr>
                <w:b/>
                <w:i/>
                <w:lang w:eastAsia="ko-KR"/>
              </w:rPr>
              <w:t xml:space="preserve">FG25-9 &amp; FG25-10 </w:t>
            </w:r>
            <w:r>
              <w:rPr>
                <w:b/>
                <w:i/>
                <w:lang w:eastAsia="ko-KR"/>
              </w:rPr>
              <w:t xml:space="preserve">from “Per UE” to “Per BC”, and add </w:t>
            </w:r>
            <w:r w:rsidRPr="004072D7">
              <w:rPr>
                <w:b/>
                <w:i/>
                <w:lang w:eastAsia="ko-KR"/>
              </w:rPr>
              <w:t>FG6-6</w:t>
            </w:r>
            <w:r>
              <w:rPr>
                <w:b/>
                <w:i/>
                <w:lang w:eastAsia="ko-KR"/>
              </w:rPr>
              <w:t xml:space="preserve"> as “</w:t>
            </w:r>
            <w:r w:rsidRPr="004072D7">
              <w:rPr>
                <w:b/>
                <w:i/>
                <w:lang w:eastAsia="ko-KR"/>
              </w:rPr>
              <w:t>Prerequisite FG</w:t>
            </w:r>
            <w:r>
              <w:rPr>
                <w:b/>
                <w:i/>
                <w:lang w:eastAsia="ko-KR"/>
              </w:rPr>
              <w:t>” for these two FGs.</w:t>
            </w:r>
          </w:p>
        </w:tc>
      </w:tr>
    </w:tbl>
    <w:p w14:paraId="4F295B87" w14:textId="77777777" w:rsidR="00293713" w:rsidRDefault="00293713" w:rsidP="00293713">
      <w:pPr>
        <w:spacing w:afterLines="50" w:after="120"/>
        <w:jc w:val="both"/>
        <w:rPr>
          <w:sz w:val="22"/>
          <w:lang w:val="en-US"/>
        </w:rPr>
      </w:pPr>
    </w:p>
    <w:p w14:paraId="0622C59F" w14:textId="4BFD460B" w:rsidR="007B7DA4" w:rsidRDefault="007B7DA4" w:rsidP="001D23FA">
      <w:pPr>
        <w:spacing w:afterLines="50" w:after="120"/>
        <w:jc w:val="both"/>
        <w:rPr>
          <w:sz w:val="22"/>
          <w:lang w:val="en-US"/>
        </w:rPr>
      </w:pPr>
    </w:p>
    <w:p w14:paraId="78368C81" w14:textId="77777777" w:rsidR="00497B74" w:rsidRPr="0061301E" w:rsidRDefault="00497B74" w:rsidP="00497B74">
      <w:pPr>
        <w:pStyle w:val="2"/>
        <w:rPr>
          <w:b/>
          <w:bCs/>
        </w:rPr>
      </w:pPr>
      <w:r w:rsidRPr="00E00805">
        <w:rPr>
          <w:b/>
          <w:bCs/>
        </w:rPr>
        <w:t>Discussion</w:t>
      </w:r>
    </w:p>
    <w:p w14:paraId="019CF6ED" w14:textId="171A16A3" w:rsidR="00AC76CE" w:rsidRPr="00FC1662" w:rsidRDefault="00AC76CE" w:rsidP="00AC76CE">
      <w:pPr>
        <w:spacing w:afterLines="50" w:after="120"/>
        <w:jc w:val="both"/>
        <w:rPr>
          <w:b/>
          <w:bCs/>
          <w:szCs w:val="21"/>
          <w:lang w:val="en-US"/>
        </w:rPr>
      </w:pPr>
      <w:r w:rsidRPr="00FC1662">
        <w:rPr>
          <w:b/>
          <w:bCs/>
          <w:szCs w:val="21"/>
          <w:highlight w:val="yellow"/>
          <w:lang w:val="en-US"/>
        </w:rPr>
        <w:t>[FL</w:t>
      </w:r>
      <w:r w:rsidR="000E6F48">
        <w:rPr>
          <w:b/>
          <w:bCs/>
          <w:szCs w:val="21"/>
          <w:highlight w:val="yellow"/>
          <w:lang w:val="en-US"/>
        </w:rPr>
        <w:t>1</w:t>
      </w:r>
      <w:r w:rsidRPr="00FC1662">
        <w:rPr>
          <w:b/>
          <w:bCs/>
          <w:szCs w:val="21"/>
          <w:highlight w:val="yellow"/>
          <w:lang w:val="en-US"/>
        </w:rPr>
        <w:t xml:space="preserve">] High priority </w:t>
      </w:r>
      <w:r w:rsidR="00D46E41">
        <w:rPr>
          <w:b/>
          <w:bCs/>
          <w:szCs w:val="21"/>
          <w:highlight w:val="yellow"/>
          <w:lang w:val="en-US"/>
        </w:rPr>
        <w:t>proposal</w:t>
      </w:r>
      <w:r w:rsidRPr="00AE1B1A">
        <w:rPr>
          <w:b/>
          <w:bCs/>
          <w:szCs w:val="21"/>
          <w:highlight w:val="yellow"/>
          <w:lang w:val="en-US"/>
        </w:rPr>
        <w:t xml:space="preserve"> </w:t>
      </w:r>
      <w:r>
        <w:rPr>
          <w:b/>
          <w:bCs/>
          <w:szCs w:val="21"/>
          <w:highlight w:val="yellow"/>
          <w:lang w:val="en-US"/>
        </w:rPr>
        <w:t>6</w:t>
      </w:r>
      <w:r w:rsidRPr="00AE1B1A">
        <w:rPr>
          <w:b/>
          <w:bCs/>
          <w:szCs w:val="21"/>
          <w:highlight w:val="yellow"/>
          <w:lang w:val="en-US"/>
        </w:rPr>
        <w:t>-</w:t>
      </w:r>
      <w:r w:rsidR="00AA4699">
        <w:rPr>
          <w:b/>
          <w:bCs/>
          <w:szCs w:val="21"/>
          <w:highlight w:val="yellow"/>
          <w:lang w:val="en-US"/>
        </w:rPr>
        <w:t>1</w:t>
      </w:r>
      <w:r w:rsidRPr="00AE1B1A">
        <w:rPr>
          <w:b/>
          <w:bCs/>
          <w:szCs w:val="21"/>
          <w:highlight w:val="yellow"/>
          <w:lang w:val="en-US"/>
        </w:rPr>
        <w:t>:</w:t>
      </w:r>
    </w:p>
    <w:p w14:paraId="7DB98BAE" w14:textId="33A40908" w:rsidR="00AC76CE" w:rsidRDefault="00512938" w:rsidP="00AC76CE">
      <w:pPr>
        <w:pStyle w:val="aff"/>
        <w:numPr>
          <w:ilvl w:val="0"/>
          <w:numId w:val="10"/>
        </w:numPr>
        <w:spacing w:afterLines="50" w:after="120"/>
        <w:ind w:leftChars="0"/>
        <w:jc w:val="both"/>
        <w:rPr>
          <w:b/>
          <w:bCs/>
          <w:szCs w:val="21"/>
          <w:lang w:val="en-US"/>
        </w:rPr>
      </w:pPr>
      <w:r w:rsidRPr="00C16243">
        <w:rPr>
          <w:b/>
          <w:bCs/>
          <w:szCs w:val="21"/>
          <w:lang w:val="en-US"/>
        </w:rPr>
        <w:t>FGs 25-9 and 25-10</w:t>
      </w:r>
      <w:r>
        <w:rPr>
          <w:b/>
          <w:bCs/>
          <w:szCs w:val="21"/>
          <w:lang w:val="en-US"/>
        </w:rPr>
        <w:t xml:space="preserve"> are split into ones for </w:t>
      </w:r>
      <w:r w:rsidR="00C16243" w:rsidRPr="00C16243">
        <w:rPr>
          <w:b/>
          <w:bCs/>
          <w:szCs w:val="21"/>
          <w:lang w:val="en-US"/>
        </w:rPr>
        <w:t xml:space="preserve">the capability for </w:t>
      </w:r>
      <w:r>
        <w:rPr>
          <w:b/>
          <w:bCs/>
          <w:szCs w:val="21"/>
          <w:lang w:val="en-US"/>
        </w:rPr>
        <w:t xml:space="preserve">same numerology and the others for </w:t>
      </w:r>
      <w:r w:rsidR="00C16243" w:rsidRPr="00C16243">
        <w:rPr>
          <w:b/>
          <w:bCs/>
          <w:szCs w:val="21"/>
          <w:lang w:val="en-US"/>
        </w:rPr>
        <w:t>different numerologies between switchable carriers</w:t>
      </w:r>
    </w:p>
    <w:p w14:paraId="02175C3B" w14:textId="3836AA7B" w:rsidR="00800225" w:rsidRDefault="00800225" w:rsidP="00800225">
      <w:pPr>
        <w:pStyle w:val="aff"/>
        <w:numPr>
          <w:ilvl w:val="1"/>
          <w:numId w:val="10"/>
        </w:numPr>
        <w:spacing w:afterLines="50" w:after="120"/>
        <w:ind w:leftChars="0"/>
        <w:jc w:val="both"/>
        <w:rPr>
          <w:szCs w:val="21"/>
          <w:lang w:val="en-US"/>
        </w:rPr>
      </w:pPr>
      <w:r w:rsidRPr="00800225">
        <w:rPr>
          <w:szCs w:val="21"/>
          <w:lang w:val="en-US"/>
        </w:rPr>
        <w:t>Support</w:t>
      </w:r>
      <w:r>
        <w:rPr>
          <w:szCs w:val="21"/>
          <w:lang w:val="en-US"/>
        </w:rPr>
        <w:t xml:space="preserve">: </w:t>
      </w:r>
      <w:r w:rsidRPr="00800225">
        <w:rPr>
          <w:szCs w:val="21"/>
          <w:lang w:val="en-US"/>
        </w:rPr>
        <w:t>Huawei, HiSilicon</w:t>
      </w:r>
      <w:r>
        <w:rPr>
          <w:szCs w:val="21"/>
          <w:lang w:val="en-US"/>
        </w:rPr>
        <w:t>, vivo</w:t>
      </w:r>
      <w:r w:rsidR="00F45F46">
        <w:rPr>
          <w:szCs w:val="21"/>
          <w:lang w:val="en-US"/>
        </w:rPr>
        <w:t>, OPPO, Intel, Samsung</w:t>
      </w:r>
    </w:p>
    <w:p w14:paraId="24370B6C" w14:textId="3025C0A5" w:rsidR="00592D18" w:rsidRDefault="00592D18" w:rsidP="00592D18">
      <w:pPr>
        <w:pStyle w:val="aff"/>
        <w:numPr>
          <w:ilvl w:val="2"/>
          <w:numId w:val="10"/>
        </w:numPr>
        <w:spacing w:afterLines="50" w:after="120"/>
        <w:ind w:leftChars="0"/>
        <w:jc w:val="both"/>
        <w:rPr>
          <w:szCs w:val="21"/>
          <w:lang w:val="en-US"/>
        </w:rPr>
      </w:pPr>
      <w:r w:rsidRPr="00592D18">
        <w:rPr>
          <w:szCs w:val="21"/>
          <w:lang w:val="en-US"/>
        </w:rPr>
        <w:t>to leave more flexibility at the UE side</w:t>
      </w:r>
    </w:p>
    <w:p w14:paraId="335C50B6" w14:textId="779116A1" w:rsidR="00592D18" w:rsidRDefault="00592D18" w:rsidP="00592D18">
      <w:pPr>
        <w:pStyle w:val="aff"/>
        <w:numPr>
          <w:ilvl w:val="2"/>
          <w:numId w:val="10"/>
        </w:numPr>
        <w:spacing w:afterLines="50" w:after="120"/>
        <w:ind w:leftChars="0"/>
        <w:jc w:val="both"/>
        <w:rPr>
          <w:szCs w:val="21"/>
          <w:lang w:val="en-US"/>
        </w:rPr>
      </w:pPr>
      <w:r w:rsidRPr="00C63514">
        <w:rPr>
          <w:rStyle w:val="apple-converted-space"/>
          <w:rFonts w:eastAsiaTheme="minorEastAsia"/>
          <w:lang w:eastAsia="zh-CN"/>
        </w:rPr>
        <w:t>additional UE implementation is needed to handle the timing conversion for different SCS</w:t>
      </w:r>
    </w:p>
    <w:p w14:paraId="0D64618D" w14:textId="41A7AEDA" w:rsidR="00800225" w:rsidRDefault="00800225" w:rsidP="00800225">
      <w:pPr>
        <w:pStyle w:val="aff"/>
        <w:numPr>
          <w:ilvl w:val="1"/>
          <w:numId w:val="10"/>
        </w:numPr>
        <w:spacing w:afterLines="50" w:after="120"/>
        <w:ind w:leftChars="0"/>
        <w:jc w:val="both"/>
        <w:rPr>
          <w:szCs w:val="21"/>
          <w:lang w:val="en-US"/>
        </w:rPr>
      </w:pPr>
      <w:r>
        <w:rPr>
          <w:rFonts w:hint="eastAsia"/>
          <w:szCs w:val="21"/>
          <w:lang w:val="en-US"/>
        </w:rPr>
        <w:t>N</w:t>
      </w:r>
      <w:r>
        <w:rPr>
          <w:szCs w:val="21"/>
          <w:lang w:val="en-US"/>
        </w:rPr>
        <w:t xml:space="preserve">ot support: </w:t>
      </w:r>
      <w:r w:rsidR="002A4250">
        <w:rPr>
          <w:szCs w:val="21"/>
          <w:lang w:val="en-US"/>
        </w:rPr>
        <w:t xml:space="preserve">Nokia, NSB, </w:t>
      </w:r>
      <w:r w:rsidR="00F45F46">
        <w:rPr>
          <w:szCs w:val="21"/>
          <w:lang w:val="en-US"/>
        </w:rPr>
        <w:t>DOCOMO</w:t>
      </w:r>
    </w:p>
    <w:p w14:paraId="58EBADFF" w14:textId="647EF071" w:rsidR="00592D18" w:rsidRPr="00800225" w:rsidRDefault="00592D18" w:rsidP="00592D18">
      <w:pPr>
        <w:pStyle w:val="aff"/>
        <w:numPr>
          <w:ilvl w:val="2"/>
          <w:numId w:val="10"/>
        </w:numPr>
        <w:spacing w:afterLines="50" w:after="120"/>
        <w:ind w:leftChars="0"/>
        <w:jc w:val="both"/>
        <w:rPr>
          <w:szCs w:val="21"/>
          <w:lang w:val="en-US"/>
        </w:rPr>
      </w:pPr>
      <w:r w:rsidRPr="00A24ACD">
        <w:rPr>
          <w:rFonts w:eastAsiaTheme="minorEastAsia"/>
          <w:sz w:val="22"/>
          <w:szCs w:val="22"/>
        </w:rPr>
        <w:lastRenderedPageBreak/>
        <w:t>There is no explicit agreement for UE behavior of switching among PUCCH cells with different numerologies so far. No agreement is reached to define possible limitation for numerologies of different PUCCH cells, either</w:t>
      </w:r>
      <w:r>
        <w:rPr>
          <w:rFonts w:eastAsiaTheme="minorEastAsia"/>
          <w:sz w:val="22"/>
          <w:szCs w:val="22"/>
        </w:rPr>
        <w:t>.</w:t>
      </w:r>
    </w:p>
    <w:tbl>
      <w:tblPr>
        <w:tblStyle w:val="afd"/>
        <w:tblW w:w="5000" w:type="pct"/>
        <w:tblLook w:val="04A0" w:firstRow="1" w:lastRow="0" w:firstColumn="1" w:lastColumn="0" w:noHBand="0" w:noVBand="1"/>
      </w:tblPr>
      <w:tblGrid>
        <w:gridCol w:w="2265"/>
        <w:gridCol w:w="20118"/>
      </w:tblGrid>
      <w:tr w:rsidR="00AC76CE" w:rsidRPr="007F0249" w14:paraId="423250CA" w14:textId="77777777" w:rsidTr="000F06DD">
        <w:tc>
          <w:tcPr>
            <w:tcW w:w="506" w:type="pct"/>
            <w:shd w:val="clear" w:color="auto" w:fill="F2F2F2" w:themeFill="background1" w:themeFillShade="F2"/>
          </w:tcPr>
          <w:p w14:paraId="52308B25" w14:textId="77777777" w:rsidR="00AC76CE" w:rsidRPr="007F0249" w:rsidRDefault="00AC76CE" w:rsidP="000F06DD">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B56F644" w14:textId="77777777" w:rsidR="00AC76CE" w:rsidRPr="007F0249" w:rsidRDefault="00AC76CE" w:rsidP="000F06DD">
            <w:pPr>
              <w:spacing w:afterLines="50" w:after="120"/>
              <w:jc w:val="both"/>
              <w:rPr>
                <w:szCs w:val="21"/>
                <w:lang w:val="en-US"/>
              </w:rPr>
            </w:pPr>
            <w:r w:rsidRPr="007F0249">
              <w:rPr>
                <w:rFonts w:hint="eastAsia"/>
                <w:szCs w:val="21"/>
                <w:lang w:val="en-US"/>
              </w:rPr>
              <w:t>C</w:t>
            </w:r>
            <w:r w:rsidRPr="007F0249">
              <w:rPr>
                <w:szCs w:val="21"/>
                <w:lang w:val="en-US"/>
              </w:rPr>
              <w:t>omment</w:t>
            </w:r>
          </w:p>
        </w:tc>
      </w:tr>
      <w:tr w:rsidR="006C2EBD" w:rsidRPr="007F0249" w14:paraId="25DD05AB" w14:textId="77777777" w:rsidTr="000F06DD">
        <w:tc>
          <w:tcPr>
            <w:tcW w:w="506" w:type="pct"/>
          </w:tcPr>
          <w:p w14:paraId="7033C543" w14:textId="6861C72A" w:rsidR="006C2EBD" w:rsidRPr="00897F82" w:rsidRDefault="000E6F48" w:rsidP="00CA61AE">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0D237F73" w14:textId="63DA3996" w:rsidR="006C2EBD" w:rsidRPr="00782241" w:rsidRDefault="000E6F48" w:rsidP="00CA61AE">
            <w:pPr>
              <w:rPr>
                <w:rFonts w:eastAsia="ＭＳ Ｐゴシック"/>
                <w:color w:val="000000"/>
                <w:szCs w:val="21"/>
                <w:lang w:val="en-US"/>
              </w:rPr>
            </w:pPr>
            <w:r>
              <w:rPr>
                <w:rFonts w:eastAsiaTheme="minorEastAsia" w:hint="eastAsia"/>
                <w:color w:val="000000"/>
                <w:szCs w:val="21"/>
                <w:lang w:val="en-US"/>
              </w:rPr>
              <w:t>T</w:t>
            </w:r>
            <w:r>
              <w:rPr>
                <w:rFonts w:eastAsiaTheme="minorEastAsia"/>
                <w:color w:val="000000"/>
                <w:szCs w:val="21"/>
                <w:lang w:val="en-US"/>
              </w:rPr>
              <w:t xml:space="preserve">his proposal was not discussed in the GTW session on Nov. 11. </w:t>
            </w:r>
            <w:r w:rsidR="00782241">
              <w:rPr>
                <w:rFonts w:eastAsia="ＭＳ Ｐゴシック" w:hint="eastAsia"/>
                <w:color w:val="000000"/>
                <w:szCs w:val="21"/>
                <w:lang w:val="en-US"/>
              </w:rPr>
              <w:t>C</w:t>
            </w:r>
            <w:r w:rsidR="00782241">
              <w:rPr>
                <w:rFonts w:eastAsia="ＭＳ Ｐゴシック"/>
                <w:color w:val="000000"/>
                <w:szCs w:val="21"/>
                <w:lang w:val="en-US"/>
              </w:rPr>
              <w:t>ompanies are encouraged to check the following proposal and arguments from each side and to provide further comments</w:t>
            </w:r>
          </w:p>
        </w:tc>
      </w:tr>
      <w:tr w:rsidR="006C2EBD" w:rsidRPr="007F0249" w14:paraId="67DA5FC0" w14:textId="77777777" w:rsidTr="000F06DD">
        <w:tc>
          <w:tcPr>
            <w:tcW w:w="506" w:type="pct"/>
          </w:tcPr>
          <w:p w14:paraId="482C6E9D" w14:textId="77777777" w:rsidR="006C2EBD" w:rsidRPr="00FB27DC" w:rsidRDefault="006C2EBD" w:rsidP="00CA61AE">
            <w:pPr>
              <w:jc w:val="both"/>
              <w:rPr>
                <w:rFonts w:eastAsia="SimSun"/>
                <w:szCs w:val="21"/>
                <w:lang w:val="en-US" w:eastAsia="zh-CN"/>
              </w:rPr>
            </w:pPr>
          </w:p>
        </w:tc>
        <w:tc>
          <w:tcPr>
            <w:tcW w:w="4494" w:type="pct"/>
          </w:tcPr>
          <w:p w14:paraId="6B9C579F" w14:textId="77777777" w:rsidR="006C2EBD" w:rsidRPr="00FB27DC" w:rsidRDefault="006C2EBD" w:rsidP="00CA61AE">
            <w:pPr>
              <w:rPr>
                <w:rFonts w:eastAsia="SimSun"/>
                <w:color w:val="000000"/>
                <w:szCs w:val="21"/>
                <w:lang w:val="en-US" w:eastAsia="zh-CN"/>
              </w:rPr>
            </w:pPr>
          </w:p>
        </w:tc>
      </w:tr>
      <w:tr w:rsidR="00553C6D" w:rsidRPr="007F0249" w14:paraId="095280DE" w14:textId="77777777" w:rsidTr="000F06DD">
        <w:tc>
          <w:tcPr>
            <w:tcW w:w="506" w:type="pct"/>
          </w:tcPr>
          <w:p w14:paraId="2ED266DF" w14:textId="77777777" w:rsidR="00553C6D" w:rsidRPr="00FB27DC" w:rsidRDefault="00553C6D" w:rsidP="00CA61AE">
            <w:pPr>
              <w:jc w:val="both"/>
              <w:rPr>
                <w:rFonts w:eastAsia="SimSun"/>
                <w:szCs w:val="21"/>
                <w:lang w:val="en-US" w:eastAsia="zh-CN"/>
              </w:rPr>
            </w:pPr>
          </w:p>
        </w:tc>
        <w:tc>
          <w:tcPr>
            <w:tcW w:w="4494" w:type="pct"/>
          </w:tcPr>
          <w:p w14:paraId="58C143CA" w14:textId="77777777" w:rsidR="00553C6D" w:rsidRPr="00FB27DC" w:rsidRDefault="00553C6D" w:rsidP="00CA61AE">
            <w:pPr>
              <w:rPr>
                <w:rFonts w:eastAsia="SimSun"/>
                <w:color w:val="000000"/>
                <w:szCs w:val="21"/>
                <w:lang w:val="en-US" w:eastAsia="zh-CN"/>
              </w:rPr>
            </w:pPr>
          </w:p>
        </w:tc>
      </w:tr>
      <w:tr w:rsidR="006C2EBD" w:rsidRPr="007F0249" w14:paraId="7730A392" w14:textId="77777777" w:rsidTr="000F06DD">
        <w:tc>
          <w:tcPr>
            <w:tcW w:w="506" w:type="pct"/>
          </w:tcPr>
          <w:p w14:paraId="1204B585" w14:textId="77777777" w:rsidR="006C2EBD" w:rsidRPr="00FB27DC" w:rsidRDefault="006C2EBD" w:rsidP="00CA61AE">
            <w:pPr>
              <w:jc w:val="both"/>
              <w:rPr>
                <w:rFonts w:eastAsia="SimSun"/>
                <w:szCs w:val="21"/>
                <w:lang w:val="en-US" w:eastAsia="zh-CN"/>
              </w:rPr>
            </w:pPr>
          </w:p>
        </w:tc>
        <w:tc>
          <w:tcPr>
            <w:tcW w:w="4494" w:type="pct"/>
          </w:tcPr>
          <w:p w14:paraId="59B45BBF" w14:textId="77777777" w:rsidR="006C2EBD" w:rsidRPr="00FB27DC" w:rsidRDefault="006C2EBD" w:rsidP="00CA61AE">
            <w:pPr>
              <w:rPr>
                <w:rFonts w:eastAsia="SimSun"/>
                <w:color w:val="000000"/>
                <w:szCs w:val="21"/>
                <w:lang w:val="en-US" w:eastAsia="zh-CN"/>
              </w:rPr>
            </w:pPr>
          </w:p>
        </w:tc>
      </w:tr>
    </w:tbl>
    <w:p w14:paraId="4184A5A5" w14:textId="77777777" w:rsidR="00AC76CE" w:rsidRPr="007604F7" w:rsidRDefault="00AC76CE" w:rsidP="00AC76CE">
      <w:pPr>
        <w:spacing w:afterLines="50" w:after="120"/>
        <w:jc w:val="both"/>
        <w:rPr>
          <w:sz w:val="22"/>
        </w:rPr>
      </w:pPr>
    </w:p>
    <w:p w14:paraId="18D372A7" w14:textId="5C7D8358" w:rsidR="00AC76CE" w:rsidRDefault="00AC76CE" w:rsidP="00AC76CE">
      <w:pPr>
        <w:spacing w:afterLines="50" w:after="120"/>
        <w:jc w:val="both"/>
        <w:rPr>
          <w:sz w:val="22"/>
        </w:rPr>
      </w:pPr>
    </w:p>
    <w:p w14:paraId="20B957C8" w14:textId="7A055C12" w:rsidR="00735EB7" w:rsidRPr="0028343A" w:rsidRDefault="00735EB7" w:rsidP="00735EB7">
      <w:pPr>
        <w:spacing w:afterLines="50" w:after="120"/>
        <w:jc w:val="both"/>
        <w:rPr>
          <w:b/>
          <w:bCs/>
          <w:szCs w:val="21"/>
          <w:lang w:val="en-US"/>
        </w:rPr>
      </w:pPr>
      <w:r w:rsidRPr="0028343A">
        <w:rPr>
          <w:b/>
          <w:bCs/>
          <w:szCs w:val="21"/>
          <w:highlight w:val="cyan"/>
          <w:lang w:val="en-US"/>
        </w:rPr>
        <w:t xml:space="preserve">Medium priority question </w:t>
      </w:r>
      <w:r w:rsidR="00C16243">
        <w:rPr>
          <w:b/>
          <w:bCs/>
          <w:szCs w:val="21"/>
          <w:highlight w:val="cyan"/>
          <w:lang w:val="en-US"/>
        </w:rPr>
        <w:t>6</w:t>
      </w:r>
      <w:r w:rsidRPr="0028343A">
        <w:rPr>
          <w:b/>
          <w:bCs/>
          <w:szCs w:val="21"/>
          <w:highlight w:val="cyan"/>
          <w:lang w:val="en-US"/>
        </w:rPr>
        <w:t>-</w:t>
      </w:r>
      <w:r w:rsidR="000600ED">
        <w:rPr>
          <w:b/>
          <w:bCs/>
          <w:szCs w:val="21"/>
          <w:highlight w:val="cyan"/>
          <w:lang w:val="en-US"/>
        </w:rPr>
        <w:t>2</w:t>
      </w:r>
      <w:r w:rsidRPr="0028343A">
        <w:rPr>
          <w:b/>
          <w:bCs/>
          <w:szCs w:val="21"/>
          <w:highlight w:val="cyan"/>
          <w:lang w:val="en-US"/>
        </w:rPr>
        <w:t>:</w:t>
      </w:r>
    </w:p>
    <w:p w14:paraId="01694CA2" w14:textId="3D6BC5C5" w:rsidR="00735EB7" w:rsidRPr="00676815" w:rsidRDefault="00735EB7" w:rsidP="00735EB7">
      <w:pPr>
        <w:pStyle w:val="aff"/>
        <w:numPr>
          <w:ilvl w:val="0"/>
          <w:numId w:val="10"/>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 xml:space="preserve">the type of </w:t>
      </w:r>
      <w:r w:rsidR="00C16243">
        <w:rPr>
          <w:b/>
          <w:bCs/>
          <w:szCs w:val="21"/>
          <w:lang w:val="en-US"/>
        </w:rPr>
        <w:t>FGs 25-9 and 25-10</w:t>
      </w:r>
      <w:r>
        <w:rPr>
          <w:b/>
          <w:bCs/>
          <w:szCs w:val="24"/>
        </w:rPr>
        <w:t xml:space="preserve"> should be per UE or per </w:t>
      </w:r>
      <w:r w:rsidR="00C16243">
        <w:rPr>
          <w:b/>
          <w:bCs/>
          <w:szCs w:val="24"/>
        </w:rPr>
        <w:t>BC</w:t>
      </w:r>
      <w:r>
        <w:rPr>
          <w:rFonts w:hint="eastAsia"/>
          <w:b/>
          <w:bCs/>
          <w:szCs w:val="24"/>
        </w:rPr>
        <w:t xml:space="preserve"> </w:t>
      </w:r>
      <w:r>
        <w:rPr>
          <w:b/>
          <w:bCs/>
          <w:szCs w:val="24"/>
        </w:rPr>
        <w:t>or per FS</w:t>
      </w:r>
    </w:p>
    <w:p w14:paraId="71B03239" w14:textId="77777777" w:rsidR="00E4782E" w:rsidRDefault="00E4782E" w:rsidP="00676815">
      <w:pPr>
        <w:pStyle w:val="aff"/>
        <w:numPr>
          <w:ilvl w:val="1"/>
          <w:numId w:val="10"/>
        </w:numPr>
        <w:spacing w:afterLines="50" w:after="120"/>
        <w:ind w:leftChars="0"/>
        <w:jc w:val="both"/>
        <w:rPr>
          <w:szCs w:val="24"/>
          <w:lang w:val="en-US"/>
        </w:rPr>
      </w:pPr>
      <w:r>
        <w:rPr>
          <w:szCs w:val="24"/>
          <w:lang w:val="en-US"/>
        </w:rPr>
        <w:t>FG 25-9</w:t>
      </w:r>
    </w:p>
    <w:p w14:paraId="6A8EDDE5" w14:textId="2FAC3C34" w:rsidR="00676815" w:rsidRPr="0064338F" w:rsidRDefault="0064338F" w:rsidP="00E4782E">
      <w:pPr>
        <w:pStyle w:val="aff"/>
        <w:numPr>
          <w:ilvl w:val="2"/>
          <w:numId w:val="10"/>
        </w:numPr>
        <w:spacing w:afterLines="50" w:after="120"/>
        <w:ind w:leftChars="0"/>
        <w:jc w:val="both"/>
        <w:rPr>
          <w:szCs w:val="24"/>
          <w:lang w:val="en-US"/>
        </w:rPr>
      </w:pPr>
      <w:r w:rsidRPr="0064338F">
        <w:rPr>
          <w:szCs w:val="24"/>
          <w:lang w:val="en-US"/>
        </w:rPr>
        <w:t>Per UE</w:t>
      </w:r>
      <w:r>
        <w:rPr>
          <w:szCs w:val="24"/>
          <w:lang w:val="en-US"/>
        </w:rPr>
        <w:t>: Ericsson</w:t>
      </w:r>
      <w:r w:rsidR="002E319F">
        <w:rPr>
          <w:szCs w:val="24"/>
          <w:lang w:val="en-US"/>
        </w:rPr>
        <w:t>, DOCOMO</w:t>
      </w:r>
    </w:p>
    <w:p w14:paraId="14155FEC" w14:textId="4889943C" w:rsidR="0064338F" w:rsidRPr="0064338F" w:rsidRDefault="0064338F" w:rsidP="00E4782E">
      <w:pPr>
        <w:pStyle w:val="aff"/>
        <w:numPr>
          <w:ilvl w:val="2"/>
          <w:numId w:val="10"/>
        </w:numPr>
        <w:spacing w:afterLines="50" w:after="120"/>
        <w:ind w:leftChars="0"/>
        <w:jc w:val="both"/>
        <w:rPr>
          <w:szCs w:val="24"/>
          <w:lang w:val="en-US"/>
        </w:rPr>
      </w:pPr>
      <w:r w:rsidRPr="0064338F">
        <w:rPr>
          <w:szCs w:val="24"/>
          <w:lang w:val="en-US"/>
        </w:rPr>
        <w:t>Per BC</w:t>
      </w:r>
      <w:r>
        <w:rPr>
          <w:szCs w:val="24"/>
          <w:lang w:val="en-US"/>
        </w:rPr>
        <w:t>: ZTE</w:t>
      </w:r>
      <w:r w:rsidR="002E319F">
        <w:rPr>
          <w:szCs w:val="24"/>
          <w:lang w:val="en-US"/>
        </w:rPr>
        <w:t>, Qualcomm</w:t>
      </w:r>
      <w:r w:rsidR="00691C64">
        <w:rPr>
          <w:szCs w:val="24"/>
          <w:lang w:val="en-US"/>
        </w:rPr>
        <w:t>, MediaTek</w:t>
      </w:r>
    </w:p>
    <w:p w14:paraId="1E2561AB" w14:textId="20CC68BF" w:rsidR="0064338F" w:rsidRDefault="0064338F" w:rsidP="00E4782E">
      <w:pPr>
        <w:pStyle w:val="aff"/>
        <w:numPr>
          <w:ilvl w:val="2"/>
          <w:numId w:val="10"/>
        </w:numPr>
        <w:spacing w:afterLines="50" w:after="120"/>
        <w:ind w:leftChars="0"/>
        <w:jc w:val="both"/>
        <w:rPr>
          <w:szCs w:val="24"/>
          <w:lang w:val="en-US"/>
        </w:rPr>
      </w:pPr>
      <w:r w:rsidRPr="0064338F">
        <w:rPr>
          <w:szCs w:val="24"/>
          <w:lang w:val="en-US"/>
        </w:rPr>
        <w:t>Per FS</w:t>
      </w:r>
      <w:r w:rsidR="00F423C5">
        <w:rPr>
          <w:szCs w:val="24"/>
          <w:lang w:val="en-US"/>
        </w:rPr>
        <w:t>: Apple</w:t>
      </w:r>
    </w:p>
    <w:p w14:paraId="20E4B0F6" w14:textId="38093945" w:rsidR="00E4782E" w:rsidRDefault="00E4782E" w:rsidP="00E4782E">
      <w:pPr>
        <w:pStyle w:val="aff"/>
        <w:numPr>
          <w:ilvl w:val="1"/>
          <w:numId w:val="10"/>
        </w:numPr>
        <w:spacing w:afterLines="50" w:after="120"/>
        <w:ind w:leftChars="0"/>
        <w:jc w:val="both"/>
        <w:rPr>
          <w:szCs w:val="24"/>
          <w:lang w:val="en-US"/>
        </w:rPr>
      </w:pPr>
      <w:r>
        <w:rPr>
          <w:szCs w:val="24"/>
          <w:lang w:val="en-US"/>
        </w:rPr>
        <w:t>FG 25-10</w:t>
      </w:r>
    </w:p>
    <w:p w14:paraId="00659BF9" w14:textId="0417AF2B" w:rsidR="00E4782E" w:rsidRPr="0064338F" w:rsidRDefault="00E4782E" w:rsidP="00E4782E">
      <w:pPr>
        <w:pStyle w:val="aff"/>
        <w:numPr>
          <w:ilvl w:val="2"/>
          <w:numId w:val="10"/>
        </w:numPr>
        <w:spacing w:afterLines="50" w:after="120"/>
        <w:ind w:leftChars="0"/>
        <w:jc w:val="both"/>
        <w:rPr>
          <w:szCs w:val="24"/>
          <w:lang w:val="en-US"/>
        </w:rPr>
      </w:pPr>
      <w:r w:rsidRPr="0064338F">
        <w:rPr>
          <w:szCs w:val="24"/>
          <w:lang w:val="en-US"/>
        </w:rPr>
        <w:t>Per UE</w:t>
      </w:r>
      <w:r>
        <w:rPr>
          <w:szCs w:val="24"/>
          <w:lang w:val="en-US"/>
        </w:rPr>
        <w:t xml:space="preserve">: </w:t>
      </w:r>
      <w:r w:rsidR="002E319F">
        <w:rPr>
          <w:szCs w:val="24"/>
          <w:lang w:val="en-US"/>
        </w:rPr>
        <w:t>DOCOMO</w:t>
      </w:r>
    </w:p>
    <w:p w14:paraId="551D4153" w14:textId="2470D2B4" w:rsidR="00E4782E" w:rsidRPr="0064338F" w:rsidRDefault="00E4782E" w:rsidP="00E4782E">
      <w:pPr>
        <w:pStyle w:val="aff"/>
        <w:numPr>
          <w:ilvl w:val="2"/>
          <w:numId w:val="10"/>
        </w:numPr>
        <w:spacing w:afterLines="50" w:after="120"/>
        <w:ind w:leftChars="0"/>
        <w:jc w:val="both"/>
        <w:rPr>
          <w:szCs w:val="24"/>
          <w:lang w:val="en-US"/>
        </w:rPr>
      </w:pPr>
      <w:r w:rsidRPr="0064338F">
        <w:rPr>
          <w:szCs w:val="24"/>
          <w:lang w:val="en-US"/>
        </w:rPr>
        <w:t>Per BC</w:t>
      </w:r>
      <w:r>
        <w:rPr>
          <w:szCs w:val="24"/>
          <w:lang w:val="en-US"/>
        </w:rPr>
        <w:t>: ZTE</w:t>
      </w:r>
      <w:r w:rsidR="002E319F">
        <w:rPr>
          <w:szCs w:val="24"/>
          <w:lang w:val="en-US"/>
        </w:rPr>
        <w:t>, Qualcomm</w:t>
      </w:r>
      <w:r w:rsidR="00691C64">
        <w:rPr>
          <w:szCs w:val="24"/>
          <w:lang w:val="en-US"/>
        </w:rPr>
        <w:t>, MediaTek</w:t>
      </w:r>
    </w:p>
    <w:p w14:paraId="69CE0D64" w14:textId="7B00F3AF" w:rsidR="00E4782E" w:rsidRPr="00E4782E" w:rsidRDefault="00E4782E" w:rsidP="00E4782E">
      <w:pPr>
        <w:pStyle w:val="aff"/>
        <w:numPr>
          <w:ilvl w:val="2"/>
          <w:numId w:val="10"/>
        </w:numPr>
        <w:spacing w:afterLines="50" w:after="120"/>
        <w:ind w:leftChars="0"/>
        <w:jc w:val="both"/>
        <w:rPr>
          <w:szCs w:val="24"/>
          <w:lang w:val="en-US"/>
        </w:rPr>
      </w:pPr>
      <w:r w:rsidRPr="0064338F">
        <w:rPr>
          <w:szCs w:val="24"/>
          <w:lang w:val="en-US"/>
        </w:rPr>
        <w:t>Per FS</w:t>
      </w:r>
      <w:r w:rsidR="00F423C5">
        <w:rPr>
          <w:szCs w:val="24"/>
          <w:lang w:val="en-US"/>
        </w:rPr>
        <w:t>: Apple</w:t>
      </w:r>
    </w:p>
    <w:tbl>
      <w:tblPr>
        <w:tblStyle w:val="afd"/>
        <w:tblW w:w="5000" w:type="pct"/>
        <w:tblLook w:val="04A0" w:firstRow="1" w:lastRow="0" w:firstColumn="1" w:lastColumn="0" w:noHBand="0" w:noVBand="1"/>
      </w:tblPr>
      <w:tblGrid>
        <w:gridCol w:w="2265"/>
        <w:gridCol w:w="20118"/>
      </w:tblGrid>
      <w:tr w:rsidR="00735EB7" w:rsidRPr="007F0249" w14:paraId="459C84D8" w14:textId="77777777" w:rsidTr="000F06DD">
        <w:tc>
          <w:tcPr>
            <w:tcW w:w="506" w:type="pct"/>
            <w:shd w:val="clear" w:color="auto" w:fill="F2F2F2" w:themeFill="background1" w:themeFillShade="F2"/>
          </w:tcPr>
          <w:p w14:paraId="3FAD9F8B" w14:textId="77777777" w:rsidR="00735EB7" w:rsidRPr="007F0249" w:rsidRDefault="00735EB7" w:rsidP="000F06DD">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2CE7649" w14:textId="77777777" w:rsidR="00735EB7" w:rsidRPr="007F0249" w:rsidRDefault="00735EB7" w:rsidP="000F06DD">
            <w:pPr>
              <w:spacing w:afterLines="50" w:after="120"/>
              <w:jc w:val="both"/>
              <w:rPr>
                <w:szCs w:val="21"/>
                <w:lang w:val="en-US"/>
              </w:rPr>
            </w:pPr>
            <w:r w:rsidRPr="007F0249">
              <w:rPr>
                <w:rFonts w:hint="eastAsia"/>
                <w:szCs w:val="21"/>
                <w:lang w:val="en-US"/>
              </w:rPr>
              <w:t>C</w:t>
            </w:r>
            <w:r w:rsidRPr="007F0249">
              <w:rPr>
                <w:szCs w:val="21"/>
                <w:lang w:val="en-US"/>
              </w:rPr>
              <w:t>omment</w:t>
            </w:r>
          </w:p>
        </w:tc>
      </w:tr>
      <w:tr w:rsidR="00FB70B7" w:rsidRPr="007F0249" w14:paraId="27DFDB7F" w14:textId="77777777" w:rsidTr="000F06DD">
        <w:tc>
          <w:tcPr>
            <w:tcW w:w="506" w:type="pct"/>
          </w:tcPr>
          <w:p w14:paraId="36CE0715" w14:textId="77777777" w:rsidR="00FB70B7" w:rsidRDefault="00FB70B7" w:rsidP="00B24948">
            <w:pPr>
              <w:jc w:val="both"/>
              <w:rPr>
                <w:szCs w:val="21"/>
                <w:lang w:val="en-US"/>
              </w:rPr>
            </w:pPr>
          </w:p>
        </w:tc>
        <w:tc>
          <w:tcPr>
            <w:tcW w:w="4494" w:type="pct"/>
          </w:tcPr>
          <w:p w14:paraId="18F270D8" w14:textId="77777777" w:rsidR="00FB70B7" w:rsidRDefault="00FB70B7" w:rsidP="00B24948">
            <w:pPr>
              <w:rPr>
                <w:szCs w:val="21"/>
                <w:lang w:val="en-US"/>
              </w:rPr>
            </w:pPr>
          </w:p>
        </w:tc>
      </w:tr>
      <w:tr w:rsidR="00FB70B7" w:rsidRPr="007F0249" w14:paraId="765E645D" w14:textId="77777777" w:rsidTr="000F06DD">
        <w:tc>
          <w:tcPr>
            <w:tcW w:w="506" w:type="pct"/>
          </w:tcPr>
          <w:p w14:paraId="19A88D53" w14:textId="77777777" w:rsidR="00FB70B7" w:rsidRDefault="00FB70B7" w:rsidP="00B24948">
            <w:pPr>
              <w:jc w:val="both"/>
              <w:rPr>
                <w:szCs w:val="21"/>
                <w:lang w:val="en-US"/>
              </w:rPr>
            </w:pPr>
          </w:p>
        </w:tc>
        <w:tc>
          <w:tcPr>
            <w:tcW w:w="4494" w:type="pct"/>
          </w:tcPr>
          <w:p w14:paraId="72425907" w14:textId="77777777" w:rsidR="00FB70B7" w:rsidRDefault="00FB70B7" w:rsidP="00B24948">
            <w:pPr>
              <w:rPr>
                <w:szCs w:val="21"/>
                <w:lang w:val="en-US"/>
              </w:rPr>
            </w:pPr>
          </w:p>
        </w:tc>
      </w:tr>
      <w:tr w:rsidR="00FB70B7" w:rsidRPr="007F0249" w14:paraId="32434C28" w14:textId="77777777" w:rsidTr="000F06DD">
        <w:tc>
          <w:tcPr>
            <w:tcW w:w="506" w:type="pct"/>
          </w:tcPr>
          <w:p w14:paraId="7471CB57" w14:textId="77777777" w:rsidR="00FB70B7" w:rsidRDefault="00FB70B7" w:rsidP="00B24948">
            <w:pPr>
              <w:jc w:val="both"/>
              <w:rPr>
                <w:szCs w:val="21"/>
                <w:lang w:val="en-US"/>
              </w:rPr>
            </w:pPr>
          </w:p>
        </w:tc>
        <w:tc>
          <w:tcPr>
            <w:tcW w:w="4494" w:type="pct"/>
          </w:tcPr>
          <w:p w14:paraId="4C92AEA8" w14:textId="77777777" w:rsidR="00FB70B7" w:rsidRDefault="00FB70B7" w:rsidP="00B24948">
            <w:pPr>
              <w:rPr>
                <w:szCs w:val="21"/>
                <w:lang w:val="en-US"/>
              </w:rPr>
            </w:pPr>
          </w:p>
        </w:tc>
      </w:tr>
    </w:tbl>
    <w:p w14:paraId="5E0B367C" w14:textId="15E9FC83" w:rsidR="00BA600E" w:rsidRDefault="00BA600E" w:rsidP="00387F55">
      <w:pPr>
        <w:spacing w:afterLines="50" w:after="120"/>
        <w:jc w:val="both"/>
        <w:rPr>
          <w:sz w:val="22"/>
        </w:rPr>
      </w:pPr>
    </w:p>
    <w:p w14:paraId="4C88E842" w14:textId="77777777" w:rsidR="008331A1" w:rsidRPr="007604F7" w:rsidRDefault="008331A1" w:rsidP="00387F55">
      <w:pPr>
        <w:spacing w:afterLines="50" w:after="120"/>
        <w:jc w:val="both"/>
        <w:rPr>
          <w:sz w:val="22"/>
        </w:rPr>
      </w:pPr>
    </w:p>
    <w:p w14:paraId="024C8541" w14:textId="7DABE1E1" w:rsidR="008331A1" w:rsidRPr="0028343A" w:rsidRDefault="008331A1" w:rsidP="008331A1">
      <w:pPr>
        <w:spacing w:afterLines="50" w:after="120"/>
        <w:jc w:val="both"/>
        <w:rPr>
          <w:b/>
          <w:bCs/>
          <w:szCs w:val="21"/>
          <w:lang w:val="en-US"/>
        </w:rPr>
      </w:pPr>
      <w:r w:rsidRPr="00C219AB">
        <w:rPr>
          <w:b/>
          <w:bCs/>
          <w:szCs w:val="21"/>
          <w:lang w:val="en-US"/>
        </w:rPr>
        <w:t xml:space="preserve">Low priority question </w:t>
      </w:r>
      <w:r>
        <w:rPr>
          <w:b/>
          <w:bCs/>
          <w:szCs w:val="21"/>
          <w:lang w:val="en-US"/>
        </w:rPr>
        <w:t>6-3</w:t>
      </w:r>
      <w:r w:rsidRPr="00C219AB">
        <w:rPr>
          <w:b/>
          <w:bCs/>
          <w:szCs w:val="21"/>
          <w:lang w:val="en-US"/>
        </w:rPr>
        <w:t>:</w:t>
      </w:r>
    </w:p>
    <w:p w14:paraId="4CA0AF82" w14:textId="55042327" w:rsidR="008331A1" w:rsidRPr="0095730B" w:rsidRDefault="008331A1" w:rsidP="008331A1">
      <w:pPr>
        <w:pStyle w:val="aff"/>
        <w:numPr>
          <w:ilvl w:val="0"/>
          <w:numId w:val="10"/>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 xml:space="preserve">whether/how to revise the prerequisite feature groups for </w:t>
      </w:r>
      <w:r>
        <w:rPr>
          <w:b/>
          <w:bCs/>
          <w:szCs w:val="24"/>
        </w:rPr>
        <w:t>FGs 25-</w:t>
      </w:r>
      <w:r w:rsidR="00C41F7D">
        <w:rPr>
          <w:b/>
          <w:bCs/>
          <w:szCs w:val="24"/>
        </w:rPr>
        <w:t>9</w:t>
      </w:r>
      <w:r>
        <w:rPr>
          <w:b/>
          <w:bCs/>
          <w:szCs w:val="24"/>
        </w:rPr>
        <w:t xml:space="preserve"> to 25-</w:t>
      </w:r>
      <w:r w:rsidR="00C41F7D">
        <w:rPr>
          <w:b/>
          <w:bCs/>
          <w:szCs w:val="24"/>
        </w:rPr>
        <w:t>10</w:t>
      </w:r>
    </w:p>
    <w:tbl>
      <w:tblPr>
        <w:tblStyle w:val="afd"/>
        <w:tblW w:w="5000" w:type="pct"/>
        <w:tblLook w:val="04A0" w:firstRow="1" w:lastRow="0" w:firstColumn="1" w:lastColumn="0" w:noHBand="0" w:noVBand="1"/>
      </w:tblPr>
      <w:tblGrid>
        <w:gridCol w:w="2265"/>
        <w:gridCol w:w="20118"/>
      </w:tblGrid>
      <w:tr w:rsidR="008331A1" w:rsidRPr="007F0249" w14:paraId="4B6CC40F" w14:textId="77777777" w:rsidTr="00652D47">
        <w:tc>
          <w:tcPr>
            <w:tcW w:w="506" w:type="pct"/>
            <w:shd w:val="clear" w:color="auto" w:fill="F2F2F2" w:themeFill="background1" w:themeFillShade="F2"/>
          </w:tcPr>
          <w:p w14:paraId="4B79DE1A" w14:textId="77777777" w:rsidR="008331A1" w:rsidRPr="007F0249" w:rsidRDefault="008331A1" w:rsidP="00652D4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D4A6E0E" w14:textId="77777777" w:rsidR="008331A1" w:rsidRPr="007F0249" w:rsidRDefault="008331A1" w:rsidP="00652D4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331A1" w:rsidRPr="007F0249" w14:paraId="25F3CC78" w14:textId="77777777" w:rsidTr="00652D47">
        <w:tc>
          <w:tcPr>
            <w:tcW w:w="506" w:type="pct"/>
          </w:tcPr>
          <w:p w14:paraId="26AA5D66" w14:textId="77777777" w:rsidR="008331A1" w:rsidRDefault="008331A1" w:rsidP="00652D47">
            <w:pPr>
              <w:jc w:val="both"/>
              <w:rPr>
                <w:rFonts w:eastAsiaTheme="minorEastAsia"/>
                <w:lang w:val="en-US"/>
              </w:rPr>
            </w:pPr>
          </w:p>
        </w:tc>
        <w:tc>
          <w:tcPr>
            <w:tcW w:w="4494" w:type="pct"/>
          </w:tcPr>
          <w:p w14:paraId="70CDE5BF" w14:textId="77777777" w:rsidR="008331A1" w:rsidRDefault="008331A1" w:rsidP="00652D47">
            <w:pPr>
              <w:rPr>
                <w:rFonts w:eastAsiaTheme="minorEastAsia"/>
                <w:lang w:val="en-US"/>
              </w:rPr>
            </w:pPr>
          </w:p>
        </w:tc>
      </w:tr>
      <w:tr w:rsidR="008331A1" w:rsidRPr="007F0249" w14:paraId="59F60B65" w14:textId="77777777" w:rsidTr="00652D47">
        <w:tc>
          <w:tcPr>
            <w:tcW w:w="506" w:type="pct"/>
          </w:tcPr>
          <w:p w14:paraId="14F7E9A5" w14:textId="77777777" w:rsidR="008331A1" w:rsidRDefault="008331A1" w:rsidP="00652D47">
            <w:pPr>
              <w:jc w:val="both"/>
              <w:rPr>
                <w:rFonts w:eastAsiaTheme="minorEastAsia"/>
                <w:lang w:val="en-US"/>
              </w:rPr>
            </w:pPr>
          </w:p>
        </w:tc>
        <w:tc>
          <w:tcPr>
            <w:tcW w:w="4494" w:type="pct"/>
          </w:tcPr>
          <w:p w14:paraId="05CB0E73" w14:textId="77777777" w:rsidR="008331A1" w:rsidRDefault="008331A1" w:rsidP="00652D47">
            <w:pPr>
              <w:rPr>
                <w:rFonts w:eastAsiaTheme="minorEastAsia"/>
                <w:lang w:val="en-US"/>
              </w:rPr>
            </w:pPr>
          </w:p>
        </w:tc>
      </w:tr>
      <w:tr w:rsidR="008331A1" w:rsidRPr="007F0249" w14:paraId="3B1ACE7F" w14:textId="77777777" w:rsidTr="00652D47">
        <w:tc>
          <w:tcPr>
            <w:tcW w:w="506" w:type="pct"/>
          </w:tcPr>
          <w:p w14:paraId="4F2015AE" w14:textId="77777777" w:rsidR="008331A1" w:rsidRDefault="008331A1" w:rsidP="00652D47">
            <w:pPr>
              <w:jc w:val="both"/>
              <w:rPr>
                <w:rFonts w:eastAsiaTheme="minorEastAsia"/>
                <w:lang w:val="en-US"/>
              </w:rPr>
            </w:pPr>
          </w:p>
        </w:tc>
        <w:tc>
          <w:tcPr>
            <w:tcW w:w="4494" w:type="pct"/>
          </w:tcPr>
          <w:p w14:paraId="1CEC94F2" w14:textId="77777777" w:rsidR="008331A1" w:rsidRDefault="008331A1" w:rsidP="00652D47">
            <w:pPr>
              <w:rPr>
                <w:rFonts w:eastAsiaTheme="minorEastAsia"/>
                <w:lang w:val="en-US"/>
              </w:rPr>
            </w:pPr>
          </w:p>
        </w:tc>
      </w:tr>
    </w:tbl>
    <w:p w14:paraId="0E70BC06" w14:textId="77777777" w:rsidR="008331A1" w:rsidRPr="001B6593" w:rsidRDefault="008331A1" w:rsidP="008331A1">
      <w:pPr>
        <w:spacing w:afterLines="50" w:after="120"/>
        <w:jc w:val="both"/>
        <w:rPr>
          <w:sz w:val="22"/>
        </w:rPr>
      </w:pPr>
    </w:p>
    <w:p w14:paraId="1CD0B024" w14:textId="77777777" w:rsidR="00BA600E" w:rsidRDefault="00BA600E" w:rsidP="00735EB7">
      <w:pPr>
        <w:spacing w:afterLines="50" w:after="120"/>
        <w:jc w:val="both"/>
        <w:rPr>
          <w:sz w:val="22"/>
          <w:lang w:val="en-US"/>
        </w:rPr>
      </w:pPr>
    </w:p>
    <w:p w14:paraId="382FA349" w14:textId="64A00DBB" w:rsidR="00735EB7" w:rsidRPr="0028343A" w:rsidRDefault="00735EB7" w:rsidP="00735EB7">
      <w:pPr>
        <w:spacing w:afterLines="50" w:after="120"/>
        <w:jc w:val="both"/>
        <w:rPr>
          <w:b/>
          <w:bCs/>
          <w:szCs w:val="21"/>
          <w:lang w:val="en-US"/>
        </w:rPr>
      </w:pPr>
      <w:r w:rsidRPr="00C219AB">
        <w:rPr>
          <w:b/>
          <w:bCs/>
          <w:szCs w:val="21"/>
          <w:lang w:val="en-US"/>
        </w:rPr>
        <w:t xml:space="preserve">Low priority question </w:t>
      </w:r>
      <w:r w:rsidR="005A300E">
        <w:rPr>
          <w:b/>
          <w:bCs/>
          <w:szCs w:val="21"/>
          <w:lang w:val="en-US"/>
        </w:rPr>
        <w:t>6</w:t>
      </w:r>
      <w:r w:rsidRPr="00C219AB">
        <w:rPr>
          <w:b/>
          <w:bCs/>
          <w:szCs w:val="21"/>
          <w:lang w:val="en-US"/>
        </w:rPr>
        <w:t>-</w:t>
      </w:r>
      <w:r w:rsidR="00C41F7D">
        <w:rPr>
          <w:b/>
          <w:bCs/>
          <w:szCs w:val="21"/>
          <w:lang w:val="en-US"/>
        </w:rPr>
        <w:t>4</w:t>
      </w:r>
      <w:r w:rsidRPr="00C219AB">
        <w:rPr>
          <w:b/>
          <w:bCs/>
          <w:szCs w:val="21"/>
          <w:lang w:val="en-US"/>
        </w:rPr>
        <w:t>:</w:t>
      </w:r>
    </w:p>
    <w:p w14:paraId="1697F00E" w14:textId="07E303BE" w:rsidR="00735EB7" w:rsidRPr="0095730B" w:rsidRDefault="00735EB7" w:rsidP="00735EB7">
      <w:pPr>
        <w:pStyle w:val="aff"/>
        <w:numPr>
          <w:ilvl w:val="0"/>
          <w:numId w:val="10"/>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any other contents in </w:t>
      </w:r>
      <w:r w:rsidR="00124782">
        <w:rPr>
          <w:b/>
          <w:bCs/>
          <w:szCs w:val="21"/>
          <w:lang w:val="en-US"/>
        </w:rPr>
        <w:t xml:space="preserve">FGs 25-9 and 25-10 </w:t>
      </w:r>
      <w:r>
        <w:rPr>
          <w:b/>
          <w:bCs/>
          <w:szCs w:val="24"/>
        </w:rPr>
        <w:t xml:space="preserve">which do not </w:t>
      </w:r>
      <w:r w:rsidRPr="0095730B">
        <w:rPr>
          <w:b/>
          <w:bCs/>
          <w:szCs w:val="24"/>
        </w:rPr>
        <w:t>have capability signaling impacts</w:t>
      </w:r>
    </w:p>
    <w:tbl>
      <w:tblPr>
        <w:tblStyle w:val="afd"/>
        <w:tblW w:w="5000" w:type="pct"/>
        <w:tblLook w:val="04A0" w:firstRow="1" w:lastRow="0" w:firstColumn="1" w:lastColumn="0" w:noHBand="0" w:noVBand="1"/>
      </w:tblPr>
      <w:tblGrid>
        <w:gridCol w:w="2265"/>
        <w:gridCol w:w="20118"/>
      </w:tblGrid>
      <w:tr w:rsidR="00735EB7" w:rsidRPr="007F0249" w14:paraId="7D2CC38E" w14:textId="77777777" w:rsidTr="000F06DD">
        <w:tc>
          <w:tcPr>
            <w:tcW w:w="506" w:type="pct"/>
            <w:shd w:val="clear" w:color="auto" w:fill="F2F2F2" w:themeFill="background1" w:themeFillShade="F2"/>
          </w:tcPr>
          <w:p w14:paraId="5DE0F5F7" w14:textId="77777777" w:rsidR="00735EB7" w:rsidRPr="007F0249" w:rsidRDefault="00735EB7" w:rsidP="000F06DD">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A48FD5E" w14:textId="77777777" w:rsidR="00735EB7" w:rsidRPr="007F0249" w:rsidRDefault="00735EB7" w:rsidP="000F06DD">
            <w:pPr>
              <w:spacing w:afterLines="50" w:after="120"/>
              <w:jc w:val="both"/>
              <w:rPr>
                <w:szCs w:val="21"/>
                <w:lang w:val="en-US"/>
              </w:rPr>
            </w:pPr>
            <w:r w:rsidRPr="007F0249">
              <w:rPr>
                <w:rFonts w:hint="eastAsia"/>
                <w:szCs w:val="21"/>
                <w:lang w:val="en-US"/>
              </w:rPr>
              <w:t>C</w:t>
            </w:r>
            <w:r w:rsidRPr="007F0249">
              <w:rPr>
                <w:szCs w:val="21"/>
                <w:lang w:val="en-US"/>
              </w:rPr>
              <w:t>omment</w:t>
            </w:r>
          </w:p>
        </w:tc>
      </w:tr>
      <w:tr w:rsidR="00B8500D" w:rsidRPr="007F0249" w14:paraId="055ED12A" w14:textId="77777777" w:rsidTr="000F06DD">
        <w:tc>
          <w:tcPr>
            <w:tcW w:w="506" w:type="pct"/>
          </w:tcPr>
          <w:p w14:paraId="24F00A17" w14:textId="77777777" w:rsidR="00B8500D" w:rsidRDefault="00B8500D" w:rsidP="00814FC3">
            <w:pPr>
              <w:jc w:val="both"/>
              <w:rPr>
                <w:rFonts w:eastAsiaTheme="minorEastAsia"/>
                <w:szCs w:val="21"/>
                <w:lang w:val="en-US"/>
              </w:rPr>
            </w:pPr>
          </w:p>
        </w:tc>
        <w:tc>
          <w:tcPr>
            <w:tcW w:w="4494" w:type="pct"/>
          </w:tcPr>
          <w:p w14:paraId="27BFD518" w14:textId="77777777" w:rsidR="00B8500D" w:rsidRDefault="00B8500D" w:rsidP="00814FC3">
            <w:pPr>
              <w:tabs>
                <w:tab w:val="num" w:pos="1800"/>
              </w:tabs>
              <w:rPr>
                <w:rFonts w:eastAsiaTheme="minorEastAsia"/>
                <w:sz w:val="21"/>
                <w:szCs w:val="21"/>
              </w:rPr>
            </w:pPr>
          </w:p>
        </w:tc>
      </w:tr>
      <w:tr w:rsidR="00B8500D" w:rsidRPr="007F0249" w14:paraId="06EC7764" w14:textId="77777777" w:rsidTr="000F06DD">
        <w:tc>
          <w:tcPr>
            <w:tcW w:w="506" w:type="pct"/>
          </w:tcPr>
          <w:p w14:paraId="2FA20EE8" w14:textId="77777777" w:rsidR="00B8500D" w:rsidRDefault="00B8500D" w:rsidP="00814FC3">
            <w:pPr>
              <w:jc w:val="both"/>
              <w:rPr>
                <w:rFonts w:eastAsiaTheme="minorEastAsia"/>
                <w:szCs w:val="21"/>
                <w:lang w:val="en-US"/>
              </w:rPr>
            </w:pPr>
          </w:p>
        </w:tc>
        <w:tc>
          <w:tcPr>
            <w:tcW w:w="4494" w:type="pct"/>
          </w:tcPr>
          <w:p w14:paraId="7722A3A2" w14:textId="77777777" w:rsidR="00B8500D" w:rsidRDefault="00B8500D" w:rsidP="00814FC3">
            <w:pPr>
              <w:tabs>
                <w:tab w:val="num" w:pos="1800"/>
              </w:tabs>
              <w:rPr>
                <w:rFonts w:eastAsiaTheme="minorEastAsia"/>
                <w:sz w:val="21"/>
                <w:szCs w:val="21"/>
              </w:rPr>
            </w:pPr>
          </w:p>
        </w:tc>
      </w:tr>
      <w:tr w:rsidR="00B8500D" w:rsidRPr="007F0249" w14:paraId="10175C09" w14:textId="77777777" w:rsidTr="000F06DD">
        <w:tc>
          <w:tcPr>
            <w:tcW w:w="506" w:type="pct"/>
          </w:tcPr>
          <w:p w14:paraId="7FD5939B" w14:textId="77777777" w:rsidR="00B8500D" w:rsidRDefault="00B8500D" w:rsidP="00814FC3">
            <w:pPr>
              <w:jc w:val="both"/>
              <w:rPr>
                <w:rFonts w:eastAsiaTheme="minorEastAsia"/>
                <w:szCs w:val="21"/>
                <w:lang w:val="en-US"/>
              </w:rPr>
            </w:pPr>
          </w:p>
        </w:tc>
        <w:tc>
          <w:tcPr>
            <w:tcW w:w="4494" w:type="pct"/>
          </w:tcPr>
          <w:p w14:paraId="3F8C9AB1" w14:textId="77777777" w:rsidR="00B8500D" w:rsidRDefault="00B8500D" w:rsidP="00814FC3">
            <w:pPr>
              <w:tabs>
                <w:tab w:val="num" w:pos="1800"/>
              </w:tabs>
              <w:rPr>
                <w:rFonts w:eastAsiaTheme="minorEastAsia"/>
                <w:sz w:val="21"/>
                <w:szCs w:val="21"/>
              </w:rPr>
            </w:pPr>
          </w:p>
        </w:tc>
      </w:tr>
    </w:tbl>
    <w:p w14:paraId="2BDB01DA" w14:textId="77777777" w:rsidR="00735EB7" w:rsidRDefault="00735EB7" w:rsidP="00735EB7">
      <w:pPr>
        <w:spacing w:afterLines="50" w:after="120"/>
        <w:jc w:val="both"/>
        <w:rPr>
          <w:sz w:val="22"/>
        </w:rPr>
      </w:pPr>
    </w:p>
    <w:p w14:paraId="31FBAEC0" w14:textId="77777777" w:rsidR="00735EB7" w:rsidRDefault="00735EB7" w:rsidP="00497B74">
      <w:pPr>
        <w:spacing w:afterLines="50" w:after="120"/>
        <w:jc w:val="both"/>
        <w:rPr>
          <w:sz w:val="22"/>
          <w:lang w:val="en-US"/>
        </w:rPr>
      </w:pPr>
    </w:p>
    <w:p w14:paraId="50E5BD63" w14:textId="77777777" w:rsidR="00E83DD1" w:rsidRDefault="00E83DD1" w:rsidP="001D23FA">
      <w:pPr>
        <w:spacing w:afterLines="50" w:after="120"/>
        <w:jc w:val="both"/>
        <w:rPr>
          <w:sz w:val="22"/>
          <w:lang w:val="en-US"/>
        </w:rPr>
      </w:pPr>
    </w:p>
    <w:p w14:paraId="6FD20EDE" w14:textId="382FF9F4" w:rsidR="0084334D" w:rsidRPr="009517C5" w:rsidRDefault="0084334D" w:rsidP="007666AA">
      <w:pPr>
        <w:pStyle w:val="1"/>
        <w:numPr>
          <w:ilvl w:val="0"/>
          <w:numId w:val="4"/>
        </w:numPr>
        <w:spacing w:before="180" w:after="120"/>
        <w:rPr>
          <w:rFonts w:eastAsia="ＭＳ 明朝"/>
          <w:b/>
          <w:bCs/>
          <w:szCs w:val="24"/>
          <w:lang w:val="en-US"/>
        </w:rPr>
      </w:pPr>
      <w:r>
        <w:rPr>
          <w:rFonts w:eastAsia="ＭＳ 明朝"/>
          <w:b/>
          <w:bCs/>
          <w:szCs w:val="24"/>
          <w:lang w:val="en-US"/>
        </w:rPr>
        <w:t xml:space="preserve">25-11: </w:t>
      </w:r>
      <w:r w:rsidR="00FE1738" w:rsidRPr="00FE1738">
        <w:rPr>
          <w:rFonts w:eastAsia="ＭＳ 明朝"/>
          <w:b/>
          <w:bCs/>
          <w:szCs w:val="24"/>
          <w:lang w:val="en-US"/>
        </w:rPr>
        <w:t>4-bits subband CQI</w:t>
      </w:r>
    </w:p>
    <w:p w14:paraId="6891542E" w14:textId="6517CAEF" w:rsidR="0084334D" w:rsidRPr="000A1F12" w:rsidRDefault="0084334D" w:rsidP="0084334D">
      <w:pPr>
        <w:spacing w:afterLines="50" w:after="120"/>
        <w:jc w:val="both"/>
        <w:rPr>
          <w:sz w:val="22"/>
          <w:lang w:val="en-US"/>
        </w:rPr>
      </w:pPr>
      <w:r>
        <w:rPr>
          <w:rFonts w:hint="eastAsia"/>
          <w:sz w:val="22"/>
          <w:lang w:val="en-US"/>
        </w:rPr>
        <w:t>I</w:t>
      </w:r>
      <w:r>
        <w:rPr>
          <w:sz w:val="22"/>
          <w:lang w:val="en-US"/>
        </w:rPr>
        <w:t xml:space="preserve">n [1], FG </w:t>
      </w:r>
      <w:r w:rsidRPr="008432D7">
        <w:rPr>
          <w:sz w:val="22"/>
          <w:lang w:val="en-US"/>
        </w:rPr>
        <w:t>25-</w:t>
      </w:r>
      <w:r w:rsidR="00FC6E3F">
        <w:rPr>
          <w:sz w:val="22"/>
          <w:lang w:val="en-US"/>
        </w:rPr>
        <w:t>11 is</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470AB" w14:paraId="5F7A9430" w14:textId="77777777" w:rsidTr="000F06DD">
        <w:trPr>
          <w:trHeight w:val="20"/>
        </w:trPr>
        <w:tc>
          <w:tcPr>
            <w:tcW w:w="1130" w:type="dxa"/>
            <w:tcBorders>
              <w:top w:val="single" w:sz="4" w:space="0" w:color="auto"/>
              <w:left w:val="single" w:sz="4" w:space="0" w:color="auto"/>
              <w:bottom w:val="single" w:sz="4" w:space="0" w:color="auto"/>
              <w:right w:val="single" w:sz="4" w:space="0" w:color="auto"/>
            </w:tcBorders>
            <w:hideMark/>
          </w:tcPr>
          <w:p w14:paraId="4B46E673" w14:textId="77777777" w:rsidR="004470AB" w:rsidRDefault="004470AB" w:rsidP="000F06DD">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7A03A03E" w14:textId="77777777" w:rsidR="004470AB" w:rsidRDefault="004470AB" w:rsidP="000F06DD">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8275BE3" w14:textId="77777777" w:rsidR="004470AB" w:rsidRDefault="004470AB" w:rsidP="000F06DD">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18FD0CED" w14:textId="77777777" w:rsidR="004470AB" w:rsidRDefault="004470AB" w:rsidP="000F06DD">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3EE5A482" w14:textId="77777777" w:rsidR="004470AB" w:rsidRDefault="004470AB" w:rsidP="000F06DD">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AE4E2DA" w14:textId="77777777" w:rsidR="004470AB" w:rsidRDefault="004470AB" w:rsidP="000F06DD">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9DF6D96" w14:textId="77777777" w:rsidR="004470AB" w:rsidRDefault="004470AB" w:rsidP="000F06DD">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5B7BC34C" w14:textId="77777777" w:rsidR="004470AB" w:rsidRDefault="004470AB" w:rsidP="000F06D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600101A" w14:textId="77777777" w:rsidR="004470AB" w:rsidRDefault="004470AB" w:rsidP="000F06D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3B7698F3" w14:textId="77777777" w:rsidR="004470AB" w:rsidRDefault="004470AB" w:rsidP="000F06D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FD68482" w14:textId="77777777" w:rsidR="004470AB" w:rsidRDefault="004470AB" w:rsidP="000F06DD">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3A64E15" w14:textId="77777777" w:rsidR="004470AB" w:rsidRDefault="004470AB" w:rsidP="000F06DD">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4E0E7A2F" w14:textId="77777777" w:rsidR="004470AB" w:rsidRDefault="004470AB" w:rsidP="000F06DD">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1C722EF9" w14:textId="77777777" w:rsidR="004470AB" w:rsidRDefault="004470AB" w:rsidP="000F06DD">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6380CE63" w14:textId="77777777" w:rsidR="004470AB" w:rsidRDefault="004470AB" w:rsidP="000F06DD">
            <w:pPr>
              <w:pStyle w:val="TAH"/>
              <w:rPr>
                <w:rFonts w:asciiTheme="majorHAnsi" w:hAnsiTheme="majorHAnsi" w:cstheme="majorHAnsi"/>
                <w:szCs w:val="18"/>
              </w:rPr>
            </w:pPr>
            <w:r>
              <w:rPr>
                <w:rFonts w:asciiTheme="majorHAnsi" w:hAnsiTheme="majorHAnsi" w:cstheme="majorHAnsi"/>
                <w:szCs w:val="18"/>
              </w:rPr>
              <w:t>Mandatory/Optional</w:t>
            </w:r>
          </w:p>
        </w:tc>
      </w:tr>
      <w:tr w:rsidR="004470AB" w14:paraId="04CEB1EC" w14:textId="77777777" w:rsidTr="00F83EF6">
        <w:trPr>
          <w:trHeight w:val="20"/>
        </w:trPr>
        <w:tc>
          <w:tcPr>
            <w:tcW w:w="1130" w:type="dxa"/>
            <w:tcBorders>
              <w:top w:val="single" w:sz="4" w:space="0" w:color="auto"/>
              <w:left w:val="single" w:sz="4" w:space="0" w:color="auto"/>
              <w:bottom w:val="single" w:sz="4" w:space="0" w:color="auto"/>
              <w:right w:val="single" w:sz="4" w:space="0" w:color="auto"/>
            </w:tcBorders>
            <w:hideMark/>
          </w:tcPr>
          <w:p w14:paraId="176EAC17" w14:textId="77777777" w:rsidR="004470AB" w:rsidRDefault="004470AB" w:rsidP="000F06DD">
            <w:pPr>
              <w:pStyle w:val="TAL"/>
              <w:rPr>
                <w:rFonts w:asciiTheme="majorHAnsi" w:hAnsiTheme="majorHAnsi" w:cstheme="majorBidi"/>
                <w:lang w:eastAsia="ja-JP"/>
              </w:rPr>
            </w:pPr>
            <w:r>
              <w:rPr>
                <w:rFonts w:asciiTheme="majorHAnsi" w:hAnsiTheme="majorHAnsi" w:cstheme="majorHAnsi"/>
                <w:szCs w:val="18"/>
                <w:lang w:eastAsia="ja-JP"/>
              </w:rPr>
              <w:t>25.</w:t>
            </w:r>
            <w:r>
              <w:t xml:space="preserve"> </w:t>
            </w:r>
            <w:r>
              <w:rPr>
                <w:rFonts w:asciiTheme="majorHAnsi" w:hAnsiTheme="majorHAnsi" w:cstheme="majorHAnsi"/>
                <w:szCs w:val="18"/>
                <w:lang w:eastAsia="ja-JP"/>
              </w:rPr>
              <w:t>NR_IIOT_URLLC_enh</w:t>
            </w:r>
          </w:p>
        </w:tc>
        <w:tc>
          <w:tcPr>
            <w:tcW w:w="710" w:type="dxa"/>
            <w:tcBorders>
              <w:top w:val="single" w:sz="4" w:space="0" w:color="auto"/>
              <w:left w:val="single" w:sz="4" w:space="0" w:color="auto"/>
              <w:bottom w:val="single" w:sz="4" w:space="0" w:color="auto"/>
              <w:right w:val="single" w:sz="4" w:space="0" w:color="auto"/>
            </w:tcBorders>
            <w:hideMark/>
          </w:tcPr>
          <w:p w14:paraId="0BCCAB93" w14:textId="77777777" w:rsidR="004470AB" w:rsidRDefault="004470AB" w:rsidP="000F06DD">
            <w:pPr>
              <w:pStyle w:val="TAL"/>
              <w:rPr>
                <w:rFonts w:asciiTheme="majorHAnsi" w:hAnsiTheme="majorHAnsi" w:cstheme="majorHAnsi"/>
                <w:szCs w:val="18"/>
                <w:lang w:eastAsia="ja-JP"/>
              </w:rPr>
            </w:pPr>
            <w:r>
              <w:rPr>
                <w:rFonts w:asciiTheme="majorHAnsi" w:hAnsiTheme="majorHAnsi" w:cstheme="majorHAnsi"/>
                <w:szCs w:val="18"/>
                <w:lang w:eastAsia="ja-JP"/>
              </w:rPr>
              <w:t>25-11</w:t>
            </w:r>
          </w:p>
        </w:tc>
        <w:tc>
          <w:tcPr>
            <w:tcW w:w="1559" w:type="dxa"/>
            <w:tcBorders>
              <w:top w:val="single" w:sz="4" w:space="0" w:color="auto"/>
              <w:left w:val="single" w:sz="4" w:space="0" w:color="auto"/>
              <w:bottom w:val="single" w:sz="4" w:space="0" w:color="auto"/>
              <w:right w:val="single" w:sz="4" w:space="0" w:color="auto"/>
            </w:tcBorders>
            <w:hideMark/>
          </w:tcPr>
          <w:p w14:paraId="45DEE93D" w14:textId="77777777" w:rsidR="004470AB" w:rsidRDefault="004470AB" w:rsidP="000F06DD">
            <w:pPr>
              <w:pStyle w:val="TAL"/>
              <w:rPr>
                <w:rFonts w:eastAsia="Times New Roman"/>
                <w:lang w:eastAsia="ja-JP"/>
              </w:rPr>
            </w:pPr>
            <w:r>
              <w:rPr>
                <w:rFonts w:eastAsia="Times New Roman"/>
                <w:lang w:eastAsia="ja-JP"/>
              </w:rPr>
              <w:t>4-bits subband CQI</w:t>
            </w:r>
          </w:p>
        </w:tc>
        <w:tc>
          <w:tcPr>
            <w:tcW w:w="6371" w:type="dxa"/>
            <w:tcBorders>
              <w:top w:val="single" w:sz="4" w:space="0" w:color="auto"/>
              <w:left w:val="single" w:sz="4" w:space="0" w:color="auto"/>
              <w:bottom w:val="single" w:sz="4" w:space="0" w:color="auto"/>
              <w:right w:val="single" w:sz="4" w:space="0" w:color="auto"/>
            </w:tcBorders>
            <w:hideMark/>
          </w:tcPr>
          <w:p w14:paraId="13A6A3E7" w14:textId="77777777" w:rsidR="004470AB" w:rsidRDefault="004470AB" w:rsidP="000F06DD">
            <w:pPr>
              <w:autoSpaceDE w:val="0"/>
              <w:autoSpaceDN w:val="0"/>
              <w:adjustRightInd w:val="0"/>
              <w:snapToGrid w:val="0"/>
              <w:spacing w:afterLines="50" w:after="120"/>
              <w:contextualSpacing/>
              <w:jc w:val="both"/>
              <w:rPr>
                <w:rFonts w:ascii="Arial" w:eastAsia="Times New Roman" w:hAnsi="Arial"/>
                <w:sz w:val="18"/>
              </w:rPr>
            </w:pPr>
            <w:r>
              <w:rPr>
                <w:rFonts w:ascii="Arial" w:eastAsia="Times New Roman" w:hAnsi="Arial"/>
                <w:sz w:val="18"/>
              </w:rPr>
              <w:t>Subband CQI reporting with 4 bits per subband</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AEA871E" w14:textId="77777777" w:rsidR="004470AB" w:rsidRDefault="004470AB" w:rsidP="000F06DD">
            <w:pPr>
              <w:pStyle w:val="TAL"/>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124E7E91" w14:textId="77777777" w:rsidR="004470AB" w:rsidRDefault="004470AB" w:rsidP="000F06D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85A2D1B" w14:textId="77777777" w:rsidR="004470AB" w:rsidRDefault="004470AB" w:rsidP="000F06DD">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68159FF" w14:textId="77777777" w:rsidR="004470AB" w:rsidRDefault="004470AB" w:rsidP="000F06D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B6668C7" w14:textId="77777777" w:rsidR="004470AB" w:rsidRDefault="004470AB" w:rsidP="000F06DD">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2CE454D" w14:textId="77777777" w:rsidR="004470AB" w:rsidRDefault="004470AB" w:rsidP="000F06DD">
            <w:pPr>
              <w:pStyle w:val="TAL"/>
              <w:rPr>
                <w:rFonts w:asciiTheme="majorHAnsi" w:hAnsiTheme="majorHAnsi" w:cstheme="majorHAnsi"/>
                <w:szCs w:val="18"/>
              </w:rPr>
            </w:pPr>
            <w:r>
              <w:rPr>
                <w:rFonts w:asciiTheme="majorHAnsi" w:hAnsiTheme="majorHAnsi" w:cstheme="majorHAnsi"/>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6E457ED9" w14:textId="77777777" w:rsidR="004470AB" w:rsidRDefault="004470AB" w:rsidP="000F06DD">
            <w:pPr>
              <w:pStyle w:val="TAL"/>
              <w:rPr>
                <w:rFonts w:asciiTheme="majorHAnsi" w:hAnsiTheme="majorHAnsi" w:cstheme="majorHAnsi"/>
                <w:szCs w:val="18"/>
              </w:rPr>
            </w:pPr>
            <w:r>
              <w:rPr>
                <w:rFonts w:asciiTheme="majorHAnsi" w:hAnsiTheme="majorHAnsi" w:cstheme="majorHAnsi"/>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7B204FFA" w14:textId="77777777" w:rsidR="004470AB" w:rsidRDefault="004470AB" w:rsidP="000F06DD">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21A9217C" w14:textId="77777777" w:rsidR="004470AB" w:rsidRDefault="004470AB" w:rsidP="000F06DD">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707648AB" w14:textId="77777777" w:rsidR="004470AB" w:rsidRDefault="004470AB" w:rsidP="000F06DD">
            <w:pPr>
              <w:pStyle w:val="TAL"/>
              <w:rPr>
                <w:rFonts w:asciiTheme="majorHAnsi" w:hAnsiTheme="majorHAnsi" w:cstheme="majorHAnsi"/>
                <w:szCs w:val="18"/>
              </w:rPr>
            </w:pPr>
            <w:r>
              <w:rPr>
                <w:rFonts w:asciiTheme="majorHAnsi" w:hAnsiTheme="majorHAnsi" w:cstheme="majorHAnsi"/>
                <w:szCs w:val="18"/>
              </w:rPr>
              <w:t>Optional with capability signaling</w:t>
            </w:r>
          </w:p>
        </w:tc>
      </w:tr>
    </w:tbl>
    <w:p w14:paraId="2C6CC0D9" w14:textId="632F1FCB" w:rsidR="00DF01C9" w:rsidRDefault="00DF01C9" w:rsidP="001D23FA">
      <w:pPr>
        <w:spacing w:afterLines="50" w:after="120"/>
        <w:jc w:val="both"/>
        <w:rPr>
          <w:sz w:val="22"/>
          <w:lang w:val="en-US"/>
        </w:rPr>
      </w:pPr>
    </w:p>
    <w:p w14:paraId="64B540C6" w14:textId="0E5EAF81" w:rsidR="003E3A14" w:rsidRDefault="003E3A14" w:rsidP="003E3A14">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5A411C">
        <w:rPr>
          <w:sz w:val="22"/>
          <w:lang w:val="en-US"/>
        </w:rPr>
        <w:t>7</w:t>
      </w:r>
      <w:r>
        <w:rPr>
          <w:sz w:val="22"/>
          <w:lang w:val="en-US"/>
        </w:rPr>
        <w:t>-e meeting.</w:t>
      </w:r>
    </w:p>
    <w:tbl>
      <w:tblPr>
        <w:tblStyle w:val="afd"/>
        <w:tblW w:w="0" w:type="auto"/>
        <w:tblLook w:val="04A0" w:firstRow="1" w:lastRow="0" w:firstColumn="1" w:lastColumn="0" w:noHBand="0" w:noVBand="1"/>
      </w:tblPr>
      <w:tblGrid>
        <w:gridCol w:w="621"/>
        <w:gridCol w:w="1831"/>
        <w:gridCol w:w="19931"/>
      </w:tblGrid>
      <w:tr w:rsidR="00D44E1D" w14:paraId="2C49CD2E" w14:textId="77777777" w:rsidTr="000F06DD">
        <w:tc>
          <w:tcPr>
            <w:tcW w:w="621" w:type="dxa"/>
          </w:tcPr>
          <w:p w14:paraId="472B19A0" w14:textId="107A1E73" w:rsidR="00D44E1D" w:rsidRDefault="00D44E1D" w:rsidP="00D44E1D">
            <w:pPr>
              <w:spacing w:afterLines="50" w:after="120"/>
              <w:jc w:val="both"/>
              <w:rPr>
                <w:rFonts w:eastAsia="ＭＳ 明朝"/>
                <w:sz w:val="22"/>
              </w:rPr>
            </w:pPr>
            <w:r>
              <w:rPr>
                <w:rFonts w:eastAsia="ＭＳ 明朝" w:hint="eastAsia"/>
                <w:sz w:val="22"/>
              </w:rPr>
              <w:t>[</w:t>
            </w:r>
            <w:r>
              <w:rPr>
                <w:rFonts w:eastAsia="ＭＳ 明朝"/>
                <w:sz w:val="22"/>
              </w:rPr>
              <w:t>2]</w:t>
            </w:r>
          </w:p>
        </w:tc>
        <w:tc>
          <w:tcPr>
            <w:tcW w:w="1831" w:type="dxa"/>
          </w:tcPr>
          <w:p w14:paraId="5B82E12C" w14:textId="37EEE36A" w:rsidR="00D44E1D" w:rsidRDefault="00D44E1D" w:rsidP="00D44E1D">
            <w:pPr>
              <w:spacing w:afterLines="50" w:after="120"/>
              <w:jc w:val="both"/>
              <w:rPr>
                <w:sz w:val="22"/>
                <w:lang w:val="en-US"/>
              </w:rPr>
            </w:pPr>
            <w:r w:rsidRPr="00C8744C">
              <w:rPr>
                <w:rFonts w:eastAsia="ＭＳ 明朝"/>
                <w:sz w:val="22"/>
                <w:lang w:val="en-US"/>
              </w:rPr>
              <w:t>Huawei, HiSilicon</w:t>
            </w:r>
          </w:p>
        </w:tc>
        <w:tc>
          <w:tcPr>
            <w:tcW w:w="19931" w:type="dxa"/>
          </w:tcPr>
          <w:p w14:paraId="47052ADA" w14:textId="19C848EE" w:rsidR="00D44E1D" w:rsidRPr="00D44E1D" w:rsidRDefault="00D44E1D" w:rsidP="0020712A">
            <w:pPr>
              <w:pStyle w:val="aff"/>
              <w:numPr>
                <w:ilvl w:val="0"/>
                <w:numId w:val="28"/>
              </w:numPr>
              <w:autoSpaceDE/>
              <w:autoSpaceDN/>
              <w:adjustRightInd/>
              <w:spacing w:after="0" w:line="360" w:lineRule="auto"/>
              <w:ind w:leftChars="0"/>
              <w:contextualSpacing/>
              <w:rPr>
                <w:sz w:val="22"/>
                <w:szCs w:val="22"/>
                <w:lang w:eastAsia="zh-CN"/>
              </w:rPr>
            </w:pPr>
            <w:r w:rsidRPr="00A72716">
              <w:rPr>
                <w:sz w:val="22"/>
                <w:szCs w:val="22"/>
                <w:lang w:eastAsia="zh-CN"/>
              </w:rPr>
              <w:t>FG 25-11: Fine</w:t>
            </w:r>
            <w:r w:rsidRPr="00CF1757">
              <w:rPr>
                <w:sz w:val="22"/>
                <w:szCs w:val="22"/>
                <w:lang w:eastAsia="zh-CN"/>
              </w:rPr>
              <w:t xml:space="preserve"> with the current including cells </w:t>
            </w:r>
            <w:r>
              <w:rPr>
                <w:sz w:val="22"/>
                <w:szCs w:val="22"/>
                <w:lang w:eastAsia="zh-CN"/>
              </w:rPr>
              <w:t xml:space="preserve">in </w:t>
            </w:r>
            <w:r w:rsidRPr="00CF1757">
              <w:rPr>
                <w:sz w:val="22"/>
                <w:szCs w:val="22"/>
                <w:lang w:eastAsia="zh-CN"/>
              </w:rPr>
              <w:t xml:space="preserve">yellow. </w:t>
            </w:r>
          </w:p>
        </w:tc>
      </w:tr>
      <w:tr w:rsidR="00DD41C1" w14:paraId="2EC0D764" w14:textId="77777777" w:rsidTr="000F06DD">
        <w:tc>
          <w:tcPr>
            <w:tcW w:w="621" w:type="dxa"/>
          </w:tcPr>
          <w:p w14:paraId="36286928" w14:textId="6BA4E983" w:rsidR="00DD41C1" w:rsidRDefault="00DD41C1" w:rsidP="00DD41C1">
            <w:pPr>
              <w:spacing w:afterLines="50" w:after="120"/>
              <w:jc w:val="both"/>
              <w:rPr>
                <w:rFonts w:eastAsia="ＭＳ 明朝"/>
                <w:sz w:val="22"/>
              </w:rPr>
            </w:pPr>
            <w:r>
              <w:rPr>
                <w:rFonts w:eastAsia="ＭＳ 明朝" w:hint="eastAsia"/>
                <w:sz w:val="22"/>
              </w:rPr>
              <w:t>[</w:t>
            </w:r>
            <w:r>
              <w:rPr>
                <w:rFonts w:eastAsia="ＭＳ 明朝"/>
                <w:sz w:val="22"/>
              </w:rPr>
              <w:t>6]</w:t>
            </w:r>
          </w:p>
        </w:tc>
        <w:tc>
          <w:tcPr>
            <w:tcW w:w="1831" w:type="dxa"/>
          </w:tcPr>
          <w:p w14:paraId="4756E77E" w14:textId="309F3FE6" w:rsidR="00DD41C1" w:rsidRDefault="00DD41C1" w:rsidP="00DD41C1">
            <w:pPr>
              <w:spacing w:afterLines="50" w:after="120"/>
              <w:jc w:val="both"/>
              <w:rPr>
                <w:sz w:val="22"/>
                <w:lang w:val="en-US"/>
              </w:rPr>
            </w:pPr>
            <w:r>
              <w:rPr>
                <w:rFonts w:hint="eastAsia"/>
                <w:sz w:val="22"/>
                <w:lang w:val="en-US"/>
              </w:rPr>
              <w:t>E</w:t>
            </w:r>
            <w:r>
              <w:rPr>
                <w:sz w:val="22"/>
                <w:lang w:val="en-US"/>
              </w:rPr>
              <w:t>ricsson</w:t>
            </w:r>
          </w:p>
        </w:tc>
        <w:tc>
          <w:tcPr>
            <w:tcW w:w="19931" w:type="dxa"/>
          </w:tcPr>
          <w:p w14:paraId="19F38065" w14:textId="77777777" w:rsidR="00DD41C1" w:rsidRDefault="00DD41C1" w:rsidP="00DD41C1">
            <w:r>
              <w:t>For FG 25-11 in the preliminary list [1], no prerequisite FG is stated. However, the 4-bit subband CQI reporting should be an enhancement of basic CSI feedback. Hence FG 2-32 “</w:t>
            </w:r>
            <w:r w:rsidRPr="003635A0">
              <w:t>Basic CSI feedback</w:t>
            </w:r>
            <w:r>
              <w:t>” should be added as a prerequisite as shown below.</w:t>
            </w:r>
          </w:p>
          <w:p w14:paraId="2D9171F8" w14:textId="77777777" w:rsidR="00DD41C1" w:rsidRDefault="00DD41C1" w:rsidP="00DD41C1">
            <w:r>
              <w:t>Additionally, the 4-bit subband CQI should be confirmed as a “per UE” capability.</w:t>
            </w:r>
          </w:p>
          <w:p w14:paraId="3FCDF150" w14:textId="77777777" w:rsidR="00DD41C1" w:rsidRDefault="00DD41C1" w:rsidP="00DD41C1">
            <w:pPr>
              <w:pStyle w:val="ad"/>
              <w:keepNext/>
              <w:jc w:val="center"/>
            </w:pPr>
            <w:r>
              <w:t xml:space="preserve">Table </w:t>
            </w:r>
            <w:r>
              <w:fldChar w:fldCharType="begin"/>
            </w:r>
            <w:r>
              <w:instrText xml:space="preserve"> SEQ Table \* ARABIC </w:instrText>
            </w:r>
            <w:r>
              <w:fldChar w:fldCharType="separate"/>
            </w:r>
            <w:r>
              <w:rPr>
                <w:noProof/>
              </w:rPr>
              <w:t>1</w:t>
            </w:r>
            <w:r>
              <w:rPr>
                <w:noProof/>
              </w:rPr>
              <w:fldChar w:fldCharType="end"/>
            </w:r>
            <w:r>
              <w:rPr>
                <w:noProof/>
              </w:rPr>
              <w:t>:</w:t>
            </w:r>
            <w:r w:rsidRPr="00535AF0">
              <w:t xml:space="preserve"> </w:t>
            </w:r>
            <w:r>
              <w:t>Proposed FG for enhanced CSI feedback.</w:t>
            </w:r>
          </w:p>
          <w:tbl>
            <w:tblPr>
              <w:tblW w:w="8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1358"/>
              <w:gridCol w:w="1418"/>
              <w:gridCol w:w="2421"/>
              <w:gridCol w:w="1141"/>
            </w:tblGrid>
            <w:tr w:rsidR="00DD41C1" w:rsidRPr="00946FCA" w14:paraId="30AB1E68" w14:textId="77777777" w:rsidTr="00652D47">
              <w:trPr>
                <w:trHeight w:val="20"/>
                <w:jc w:val="center"/>
              </w:trPr>
              <w:tc>
                <w:tcPr>
                  <w:tcW w:w="1559" w:type="dxa"/>
                  <w:tcBorders>
                    <w:top w:val="single" w:sz="4" w:space="0" w:color="auto"/>
                    <w:left w:val="single" w:sz="4" w:space="0" w:color="auto"/>
                    <w:bottom w:val="single" w:sz="4" w:space="0" w:color="auto"/>
                    <w:right w:val="single" w:sz="4" w:space="0" w:color="auto"/>
                  </w:tcBorders>
                </w:tcPr>
                <w:p w14:paraId="5AAF6912" w14:textId="77777777" w:rsidR="00DD41C1" w:rsidRPr="00946FCA" w:rsidRDefault="00DD41C1" w:rsidP="00DD41C1">
                  <w:pPr>
                    <w:keepNext/>
                    <w:keepLines/>
                    <w:spacing w:after="160" w:line="256" w:lineRule="auto"/>
                    <w:jc w:val="center"/>
                    <w:rPr>
                      <w:rFonts w:ascii="Arial" w:hAnsi="Arial" w:cs="Arial"/>
                      <w:b/>
                      <w:sz w:val="16"/>
                      <w:szCs w:val="16"/>
                    </w:rPr>
                  </w:pPr>
                  <w:r w:rsidRPr="003635A0">
                    <w:rPr>
                      <w:rFonts w:ascii="Arial" w:hAnsi="Arial" w:cs="Arial"/>
                      <w:b/>
                      <w:sz w:val="16"/>
                      <w:szCs w:val="16"/>
                    </w:rPr>
                    <w:t>Features</w:t>
                  </w:r>
                </w:p>
              </w:tc>
              <w:tc>
                <w:tcPr>
                  <w:tcW w:w="1559" w:type="dxa"/>
                  <w:tcBorders>
                    <w:top w:val="single" w:sz="4" w:space="0" w:color="auto"/>
                    <w:left w:val="single" w:sz="4" w:space="0" w:color="auto"/>
                    <w:bottom w:val="single" w:sz="4" w:space="0" w:color="auto"/>
                    <w:right w:val="single" w:sz="4" w:space="0" w:color="auto"/>
                  </w:tcBorders>
                </w:tcPr>
                <w:p w14:paraId="165EBDAB" w14:textId="77777777" w:rsidR="00DD41C1" w:rsidRPr="00946FCA" w:rsidRDefault="00DD41C1" w:rsidP="00DD41C1">
                  <w:pPr>
                    <w:keepNext/>
                    <w:keepLines/>
                    <w:spacing w:after="160" w:line="256" w:lineRule="auto"/>
                    <w:jc w:val="center"/>
                    <w:rPr>
                      <w:rFonts w:ascii="Arial" w:hAnsi="Arial" w:cs="Arial"/>
                      <w:b/>
                      <w:sz w:val="16"/>
                      <w:szCs w:val="16"/>
                    </w:rPr>
                  </w:pPr>
                  <w:r w:rsidRPr="003635A0">
                    <w:rPr>
                      <w:rFonts w:ascii="Arial" w:hAnsi="Arial" w:cs="Arial"/>
                      <w:b/>
                      <w:sz w:val="16"/>
                      <w:szCs w:val="16"/>
                    </w:rPr>
                    <w:t>Index</w:t>
                  </w:r>
                </w:p>
              </w:tc>
              <w:tc>
                <w:tcPr>
                  <w:tcW w:w="1559" w:type="dxa"/>
                  <w:tcBorders>
                    <w:top w:val="single" w:sz="4" w:space="0" w:color="auto"/>
                    <w:left w:val="single" w:sz="4" w:space="0" w:color="auto"/>
                    <w:bottom w:val="single" w:sz="4" w:space="0" w:color="auto"/>
                    <w:right w:val="single" w:sz="4" w:space="0" w:color="auto"/>
                  </w:tcBorders>
                  <w:hideMark/>
                </w:tcPr>
                <w:p w14:paraId="4B9F12B3" w14:textId="77777777" w:rsidR="00DD41C1" w:rsidRPr="00946FCA" w:rsidRDefault="00DD41C1" w:rsidP="00DD41C1">
                  <w:pPr>
                    <w:keepNext/>
                    <w:keepLines/>
                    <w:spacing w:after="160" w:line="256" w:lineRule="auto"/>
                    <w:jc w:val="center"/>
                    <w:rPr>
                      <w:rFonts w:ascii="Arial" w:hAnsi="Arial" w:cs="Arial"/>
                      <w:b/>
                      <w:sz w:val="16"/>
                      <w:szCs w:val="16"/>
                    </w:rPr>
                  </w:pPr>
                  <w:r w:rsidRPr="00946FCA">
                    <w:rPr>
                      <w:rFonts w:ascii="Arial" w:hAnsi="Arial" w:cs="Arial"/>
                      <w:b/>
                      <w:sz w:val="16"/>
                      <w:szCs w:val="16"/>
                    </w:rPr>
                    <w:t>Feature group</w:t>
                  </w:r>
                </w:p>
              </w:tc>
              <w:tc>
                <w:tcPr>
                  <w:tcW w:w="2761" w:type="dxa"/>
                  <w:tcBorders>
                    <w:top w:val="single" w:sz="4" w:space="0" w:color="auto"/>
                    <w:left w:val="single" w:sz="4" w:space="0" w:color="auto"/>
                    <w:bottom w:val="single" w:sz="4" w:space="0" w:color="auto"/>
                    <w:right w:val="single" w:sz="4" w:space="0" w:color="auto"/>
                  </w:tcBorders>
                  <w:hideMark/>
                </w:tcPr>
                <w:p w14:paraId="309D451B" w14:textId="77777777" w:rsidR="00DD41C1" w:rsidRPr="00946FCA" w:rsidRDefault="00DD41C1" w:rsidP="00DD41C1">
                  <w:pPr>
                    <w:keepNext/>
                    <w:keepLines/>
                    <w:spacing w:after="160" w:line="256" w:lineRule="auto"/>
                    <w:jc w:val="center"/>
                    <w:rPr>
                      <w:rFonts w:ascii="Arial" w:hAnsi="Arial" w:cs="Arial"/>
                      <w:b/>
                      <w:sz w:val="16"/>
                      <w:szCs w:val="16"/>
                    </w:rPr>
                  </w:pPr>
                  <w:r w:rsidRPr="00946FCA">
                    <w:rPr>
                      <w:rFonts w:ascii="Arial" w:hAnsi="Arial" w:cs="Arial"/>
                      <w:b/>
                      <w:sz w:val="16"/>
                      <w:szCs w:val="16"/>
                    </w:rPr>
                    <w:t>Components</w:t>
                  </w:r>
                </w:p>
              </w:tc>
              <w:tc>
                <w:tcPr>
                  <w:tcW w:w="917" w:type="dxa"/>
                  <w:tcBorders>
                    <w:top w:val="single" w:sz="4" w:space="0" w:color="auto"/>
                    <w:left w:val="single" w:sz="4" w:space="0" w:color="auto"/>
                    <w:bottom w:val="single" w:sz="4" w:space="0" w:color="auto"/>
                    <w:right w:val="single" w:sz="4" w:space="0" w:color="auto"/>
                  </w:tcBorders>
                  <w:hideMark/>
                </w:tcPr>
                <w:p w14:paraId="1C70DBC0" w14:textId="77777777" w:rsidR="00DD41C1" w:rsidRPr="00946FCA" w:rsidRDefault="00DD41C1" w:rsidP="00DD41C1">
                  <w:pPr>
                    <w:keepNext/>
                    <w:keepLines/>
                    <w:spacing w:after="160" w:line="256" w:lineRule="auto"/>
                    <w:jc w:val="center"/>
                    <w:rPr>
                      <w:rFonts w:ascii="Arial" w:hAnsi="Arial" w:cs="Arial"/>
                      <w:b/>
                      <w:sz w:val="16"/>
                      <w:szCs w:val="16"/>
                    </w:rPr>
                  </w:pPr>
                  <w:r w:rsidRPr="00946FCA">
                    <w:rPr>
                      <w:rFonts w:ascii="Arial" w:hAnsi="Arial" w:cs="Arial"/>
                      <w:b/>
                      <w:sz w:val="16"/>
                      <w:szCs w:val="16"/>
                    </w:rPr>
                    <w:t>Prerequisite feature groups</w:t>
                  </w:r>
                </w:p>
              </w:tc>
            </w:tr>
            <w:tr w:rsidR="00DD41C1" w:rsidRPr="003635A0" w14:paraId="315623A1" w14:textId="77777777" w:rsidTr="00652D47">
              <w:trPr>
                <w:trHeight w:val="20"/>
                <w:jc w:val="center"/>
              </w:trPr>
              <w:tc>
                <w:tcPr>
                  <w:tcW w:w="1559" w:type="dxa"/>
                  <w:tcBorders>
                    <w:top w:val="single" w:sz="4" w:space="0" w:color="auto"/>
                    <w:left w:val="single" w:sz="4" w:space="0" w:color="auto"/>
                    <w:bottom w:val="single" w:sz="4" w:space="0" w:color="auto"/>
                    <w:right w:val="single" w:sz="4" w:space="0" w:color="auto"/>
                  </w:tcBorders>
                </w:tcPr>
                <w:p w14:paraId="2FBA4477" w14:textId="77777777" w:rsidR="00DD41C1" w:rsidRPr="003635A0" w:rsidRDefault="00DD41C1" w:rsidP="00DD41C1">
                  <w:pPr>
                    <w:pStyle w:val="TAL"/>
                    <w:rPr>
                      <w:rFonts w:eastAsia="SimSun" w:cs="Arial"/>
                      <w:szCs w:val="18"/>
                    </w:rPr>
                  </w:pPr>
                  <w:r w:rsidRPr="003635A0">
                    <w:rPr>
                      <w:rFonts w:cs="Arial"/>
                      <w:szCs w:val="18"/>
                    </w:rPr>
                    <w:t>25. NR_IIOT_</w:t>
                  </w:r>
                  <w:r w:rsidRPr="003635A0">
                    <w:rPr>
                      <w:rFonts w:cs="Arial"/>
                      <w:szCs w:val="18"/>
                      <w:lang w:eastAsia="ja-JP"/>
                    </w:rPr>
                    <w:t>URLLC</w:t>
                  </w:r>
                  <w:r w:rsidRPr="003635A0">
                    <w:rPr>
                      <w:rFonts w:cs="Arial"/>
                      <w:szCs w:val="18"/>
                    </w:rPr>
                    <w:t>_enh</w:t>
                  </w:r>
                </w:p>
              </w:tc>
              <w:tc>
                <w:tcPr>
                  <w:tcW w:w="1559" w:type="dxa"/>
                  <w:tcBorders>
                    <w:top w:val="single" w:sz="4" w:space="0" w:color="auto"/>
                    <w:left w:val="single" w:sz="4" w:space="0" w:color="auto"/>
                    <w:bottom w:val="single" w:sz="4" w:space="0" w:color="auto"/>
                    <w:right w:val="single" w:sz="4" w:space="0" w:color="auto"/>
                  </w:tcBorders>
                </w:tcPr>
                <w:p w14:paraId="17E1440D" w14:textId="77777777" w:rsidR="00DD41C1" w:rsidRPr="003635A0" w:rsidRDefault="00DD41C1" w:rsidP="00DD41C1">
                  <w:pPr>
                    <w:keepNext/>
                    <w:keepLines/>
                    <w:spacing w:after="160" w:line="256" w:lineRule="auto"/>
                    <w:jc w:val="both"/>
                    <w:rPr>
                      <w:rFonts w:ascii="Arial" w:eastAsia="SimSun" w:hAnsi="Arial" w:cs="Arial"/>
                      <w:sz w:val="18"/>
                      <w:szCs w:val="18"/>
                      <w:lang w:eastAsia="en-US"/>
                    </w:rPr>
                  </w:pPr>
                  <w:r w:rsidRPr="003635A0">
                    <w:rPr>
                      <w:rFonts w:ascii="Arial" w:hAnsi="Arial" w:cs="Arial"/>
                      <w:sz w:val="18"/>
                      <w:szCs w:val="18"/>
                    </w:rPr>
                    <w:t>25-11</w:t>
                  </w:r>
                </w:p>
              </w:tc>
              <w:tc>
                <w:tcPr>
                  <w:tcW w:w="1559" w:type="dxa"/>
                  <w:tcBorders>
                    <w:top w:val="single" w:sz="4" w:space="0" w:color="auto"/>
                    <w:left w:val="single" w:sz="4" w:space="0" w:color="auto"/>
                    <w:bottom w:val="single" w:sz="4" w:space="0" w:color="auto"/>
                    <w:right w:val="single" w:sz="4" w:space="0" w:color="auto"/>
                  </w:tcBorders>
                </w:tcPr>
                <w:p w14:paraId="37FC70C1" w14:textId="77777777" w:rsidR="00DD41C1" w:rsidRPr="003635A0" w:rsidRDefault="00DD41C1" w:rsidP="00DD41C1">
                  <w:pPr>
                    <w:keepNext/>
                    <w:keepLines/>
                    <w:spacing w:after="160" w:line="256" w:lineRule="auto"/>
                    <w:jc w:val="both"/>
                    <w:rPr>
                      <w:rFonts w:ascii="Arial" w:eastAsia="SimSun" w:hAnsi="Arial" w:cs="Arial"/>
                      <w:sz w:val="18"/>
                      <w:szCs w:val="18"/>
                      <w:lang w:eastAsia="en-US"/>
                    </w:rPr>
                  </w:pPr>
                  <w:r w:rsidRPr="003635A0">
                    <w:rPr>
                      <w:rFonts w:ascii="Arial" w:hAnsi="Arial" w:cs="Arial"/>
                      <w:sz w:val="18"/>
                      <w:szCs w:val="18"/>
                    </w:rPr>
                    <w:t>4-bits subband CQI</w:t>
                  </w:r>
                </w:p>
              </w:tc>
              <w:tc>
                <w:tcPr>
                  <w:tcW w:w="2761" w:type="dxa"/>
                  <w:tcBorders>
                    <w:top w:val="single" w:sz="4" w:space="0" w:color="auto"/>
                    <w:left w:val="single" w:sz="4" w:space="0" w:color="auto"/>
                    <w:bottom w:val="single" w:sz="4" w:space="0" w:color="auto"/>
                    <w:right w:val="single" w:sz="4" w:space="0" w:color="auto"/>
                  </w:tcBorders>
                </w:tcPr>
                <w:p w14:paraId="6A7E6145" w14:textId="77777777" w:rsidR="00DD41C1" w:rsidRPr="003635A0" w:rsidRDefault="00DD41C1" w:rsidP="00DD41C1">
                  <w:pPr>
                    <w:keepNext/>
                    <w:keepLines/>
                    <w:spacing w:after="160" w:line="256" w:lineRule="auto"/>
                    <w:jc w:val="both"/>
                    <w:rPr>
                      <w:rFonts w:ascii="Arial" w:eastAsia="SimSun" w:hAnsi="Arial" w:cs="Arial"/>
                      <w:sz w:val="18"/>
                      <w:szCs w:val="18"/>
                    </w:rPr>
                  </w:pPr>
                  <w:r w:rsidRPr="003635A0">
                    <w:rPr>
                      <w:rFonts w:ascii="Arial" w:hAnsi="Arial" w:cs="Arial"/>
                      <w:sz w:val="18"/>
                      <w:szCs w:val="18"/>
                    </w:rPr>
                    <w:t>Subband CQI reporting with 4 bits per subband</w:t>
                  </w:r>
                </w:p>
              </w:tc>
              <w:tc>
                <w:tcPr>
                  <w:tcW w:w="917" w:type="dxa"/>
                  <w:tcBorders>
                    <w:top w:val="single" w:sz="4" w:space="0" w:color="auto"/>
                    <w:left w:val="single" w:sz="4" w:space="0" w:color="auto"/>
                    <w:bottom w:val="single" w:sz="4" w:space="0" w:color="auto"/>
                    <w:right w:val="single" w:sz="4" w:space="0" w:color="auto"/>
                  </w:tcBorders>
                </w:tcPr>
                <w:p w14:paraId="0D668703" w14:textId="77777777" w:rsidR="00DD41C1" w:rsidRPr="003635A0" w:rsidRDefault="00DD41C1" w:rsidP="00DD41C1">
                  <w:pPr>
                    <w:keepNext/>
                    <w:keepLines/>
                    <w:spacing w:after="160" w:line="256" w:lineRule="auto"/>
                    <w:jc w:val="both"/>
                    <w:rPr>
                      <w:rFonts w:ascii="Arial" w:eastAsia="SimSun" w:hAnsi="Arial" w:cs="Arial"/>
                      <w:sz w:val="18"/>
                      <w:szCs w:val="18"/>
                    </w:rPr>
                  </w:pPr>
                  <w:r w:rsidRPr="000D7001">
                    <w:rPr>
                      <w:rFonts w:ascii="Arial" w:hAnsi="Arial" w:cs="Arial"/>
                      <w:color w:val="FF0000"/>
                      <w:sz w:val="18"/>
                      <w:szCs w:val="18"/>
                    </w:rPr>
                    <w:t>2-32</w:t>
                  </w:r>
                </w:p>
              </w:tc>
            </w:tr>
          </w:tbl>
          <w:p w14:paraId="50A1B167" w14:textId="77777777" w:rsidR="00DD41C1" w:rsidRDefault="00DD41C1" w:rsidP="00DD41C1">
            <w:pPr>
              <w:pStyle w:val="a4"/>
            </w:pPr>
          </w:p>
          <w:p w14:paraId="661F950E" w14:textId="77777777" w:rsidR="00DD41C1" w:rsidRPr="004A5446" w:rsidRDefault="00DD41C1" w:rsidP="00DD41C1">
            <w:pPr>
              <w:pStyle w:val="Proposal"/>
              <w:widowControl/>
            </w:pPr>
            <w:bookmarkStart w:id="36" w:name="_Toc87071423"/>
            <w:r w:rsidRPr="008301E3">
              <w:t xml:space="preserve">Add FG 2-32 “Basic CSI feedback” as a prerequisite </w:t>
            </w:r>
            <w:r w:rsidRPr="00F9723D">
              <w:t xml:space="preserve"> for FG 25-</w:t>
            </w:r>
            <w:r>
              <w:t>11</w:t>
            </w:r>
            <w:r w:rsidRPr="00F9723D">
              <w:t xml:space="preserve"> </w:t>
            </w:r>
            <w:r w:rsidRPr="008301E3">
              <w:t>“</w:t>
            </w:r>
            <w:r w:rsidRPr="00EE7344">
              <w:rPr>
                <w:rFonts w:cs="Arial"/>
              </w:rPr>
              <w:t>4-bits subband CQI</w:t>
            </w:r>
            <w:r w:rsidRPr="008301E3">
              <w:t>”.</w:t>
            </w:r>
            <w:bookmarkEnd w:id="36"/>
          </w:p>
          <w:p w14:paraId="6BFB9CF2" w14:textId="6840883F" w:rsidR="00DD41C1" w:rsidRDefault="00DD41C1" w:rsidP="00DD41C1">
            <w:pPr>
              <w:pStyle w:val="Proposal"/>
              <w:widowControl/>
            </w:pPr>
            <w:bookmarkStart w:id="37" w:name="_Toc87071424"/>
            <w:r>
              <w:t xml:space="preserve">Confirm </w:t>
            </w:r>
            <w:r w:rsidRPr="001C2817">
              <w:t>FG 25-11 “</w:t>
            </w:r>
            <w:r w:rsidRPr="001C2817">
              <w:rPr>
                <w:rFonts w:cs="Arial"/>
              </w:rPr>
              <w:t>4-bits subband CQI</w:t>
            </w:r>
            <w:r w:rsidRPr="001C2817">
              <w:t>”</w:t>
            </w:r>
            <w:r>
              <w:t xml:space="preserve"> as a “Per UE” capability.</w:t>
            </w:r>
            <w:bookmarkEnd w:id="37"/>
          </w:p>
        </w:tc>
      </w:tr>
      <w:tr w:rsidR="001B0954" w14:paraId="34A0E3ED" w14:textId="77777777" w:rsidTr="000F06DD">
        <w:tc>
          <w:tcPr>
            <w:tcW w:w="621" w:type="dxa"/>
          </w:tcPr>
          <w:p w14:paraId="09C391F5" w14:textId="395C0CA6" w:rsidR="001B0954" w:rsidRDefault="001B0954" w:rsidP="001B0954">
            <w:pPr>
              <w:spacing w:afterLines="50" w:after="120"/>
              <w:jc w:val="both"/>
              <w:rPr>
                <w:rFonts w:eastAsia="ＭＳ 明朝"/>
                <w:sz w:val="22"/>
              </w:rPr>
            </w:pPr>
            <w:r>
              <w:rPr>
                <w:rFonts w:eastAsia="ＭＳ 明朝" w:hint="eastAsia"/>
                <w:sz w:val="22"/>
              </w:rPr>
              <w:t>[</w:t>
            </w:r>
            <w:r>
              <w:rPr>
                <w:rFonts w:eastAsia="ＭＳ 明朝"/>
                <w:sz w:val="22"/>
              </w:rPr>
              <w:t>11]</w:t>
            </w:r>
          </w:p>
        </w:tc>
        <w:tc>
          <w:tcPr>
            <w:tcW w:w="1831" w:type="dxa"/>
          </w:tcPr>
          <w:p w14:paraId="2EC30AD1" w14:textId="1B5E0F7A" w:rsidR="001B0954" w:rsidRDefault="001B0954" w:rsidP="001B0954">
            <w:pPr>
              <w:spacing w:afterLines="50" w:after="120"/>
              <w:jc w:val="both"/>
              <w:rPr>
                <w:sz w:val="22"/>
                <w:lang w:val="en-US"/>
              </w:rPr>
            </w:pPr>
            <w:r w:rsidRPr="00C8744C">
              <w:rPr>
                <w:rFonts w:eastAsia="ＭＳ 明朝"/>
                <w:sz w:val="22"/>
                <w:lang w:val="en-US"/>
              </w:rPr>
              <w:t>NTT DOCOMO, INC.</w:t>
            </w:r>
          </w:p>
        </w:tc>
        <w:tc>
          <w:tcPr>
            <w:tcW w:w="19931" w:type="dxa"/>
          </w:tcPr>
          <w:p w14:paraId="68564AF7" w14:textId="77777777" w:rsidR="008239BC" w:rsidRDefault="008239BC" w:rsidP="0020712A">
            <w:pPr>
              <w:pStyle w:val="aff"/>
              <w:numPr>
                <w:ilvl w:val="0"/>
                <w:numId w:val="18"/>
              </w:numPr>
              <w:snapToGrid w:val="0"/>
              <w:spacing w:afterLines="50" w:after="120"/>
              <w:ind w:leftChars="0"/>
              <w:jc w:val="both"/>
              <w:rPr>
                <w:rFonts w:eastAsiaTheme="minorEastAsia"/>
                <w:sz w:val="22"/>
                <w:szCs w:val="22"/>
              </w:rPr>
            </w:pPr>
            <w:r>
              <w:rPr>
                <w:rFonts w:eastAsiaTheme="minorEastAsia" w:hint="eastAsia"/>
                <w:sz w:val="22"/>
                <w:szCs w:val="22"/>
              </w:rPr>
              <w:t>FG 25-</w:t>
            </w:r>
            <w:r>
              <w:rPr>
                <w:rFonts w:eastAsiaTheme="minorEastAsia"/>
                <w:sz w:val="22"/>
                <w:szCs w:val="22"/>
              </w:rPr>
              <w:t>11</w:t>
            </w:r>
            <w:r>
              <w:rPr>
                <w:rFonts w:eastAsiaTheme="minorEastAsia" w:hint="eastAsia"/>
                <w:sz w:val="22"/>
                <w:szCs w:val="22"/>
              </w:rPr>
              <w:t>:</w:t>
            </w:r>
            <w:r>
              <w:rPr>
                <w:rFonts w:eastAsiaTheme="minorEastAsia"/>
                <w:sz w:val="22"/>
                <w:szCs w:val="22"/>
              </w:rPr>
              <w:t xml:space="preserve"> </w:t>
            </w:r>
            <w:r w:rsidRPr="00B33A01">
              <w:rPr>
                <w:rFonts w:eastAsiaTheme="minorEastAsia"/>
                <w:sz w:val="22"/>
                <w:szCs w:val="22"/>
              </w:rPr>
              <w:t>4-bits subband CQI</w:t>
            </w:r>
          </w:p>
          <w:p w14:paraId="5186E0D6" w14:textId="77777777" w:rsidR="008239BC" w:rsidRDefault="008239BC" w:rsidP="0020712A">
            <w:pPr>
              <w:pStyle w:val="aff"/>
              <w:numPr>
                <w:ilvl w:val="1"/>
                <w:numId w:val="18"/>
              </w:numPr>
              <w:snapToGrid w:val="0"/>
              <w:spacing w:afterLines="50" w:after="120"/>
              <w:ind w:leftChars="0"/>
              <w:jc w:val="both"/>
              <w:rPr>
                <w:rFonts w:eastAsiaTheme="minorEastAsia"/>
                <w:sz w:val="22"/>
                <w:szCs w:val="22"/>
              </w:rPr>
            </w:pPr>
            <w:r>
              <w:rPr>
                <w:rFonts w:eastAsiaTheme="minorEastAsia"/>
                <w:sz w:val="22"/>
                <w:szCs w:val="22"/>
              </w:rPr>
              <w:t>Type should be per UE</w:t>
            </w:r>
          </w:p>
          <w:p w14:paraId="0B82D137" w14:textId="1AA53220" w:rsidR="001B0954" w:rsidRPr="008239BC" w:rsidRDefault="008239BC" w:rsidP="0020712A">
            <w:pPr>
              <w:pStyle w:val="aff"/>
              <w:numPr>
                <w:ilvl w:val="1"/>
                <w:numId w:val="18"/>
              </w:numPr>
              <w:snapToGrid w:val="0"/>
              <w:spacing w:afterLines="50" w:after="120"/>
              <w:ind w:leftChars="0"/>
              <w:jc w:val="both"/>
              <w:rPr>
                <w:rFonts w:eastAsiaTheme="minorEastAsia"/>
                <w:sz w:val="22"/>
                <w:szCs w:val="22"/>
              </w:rPr>
            </w:pPr>
            <w:r w:rsidRPr="007E0A59">
              <w:rPr>
                <w:rFonts w:eastAsiaTheme="minorEastAsia"/>
                <w:sz w:val="22"/>
                <w:szCs w:val="22"/>
              </w:rPr>
              <w:t xml:space="preserve">FG </w:t>
            </w:r>
            <w:r>
              <w:rPr>
                <w:rFonts w:eastAsiaTheme="minorEastAsia"/>
                <w:sz w:val="22"/>
                <w:szCs w:val="22"/>
              </w:rPr>
              <w:t>2-32</w:t>
            </w:r>
            <w:r w:rsidRPr="007E0A59">
              <w:rPr>
                <w:rFonts w:eastAsiaTheme="minorEastAsia"/>
                <w:sz w:val="22"/>
                <w:szCs w:val="22"/>
              </w:rPr>
              <w:t xml:space="preserve"> can be </w:t>
            </w:r>
            <w:r>
              <w:rPr>
                <w:rFonts w:eastAsiaTheme="minorEastAsia"/>
                <w:sz w:val="22"/>
                <w:szCs w:val="22"/>
              </w:rPr>
              <w:t>added</w:t>
            </w:r>
            <w:r w:rsidRPr="007E0A59">
              <w:rPr>
                <w:rFonts w:eastAsiaTheme="minorEastAsia"/>
                <w:sz w:val="22"/>
                <w:szCs w:val="22"/>
              </w:rPr>
              <w:t xml:space="preserve"> as prerequisite feature group.</w:t>
            </w:r>
          </w:p>
        </w:tc>
      </w:tr>
    </w:tbl>
    <w:p w14:paraId="21E39C38" w14:textId="48756D5F" w:rsidR="00DF01C9" w:rsidRDefault="00DF01C9" w:rsidP="001D23FA">
      <w:pPr>
        <w:spacing w:afterLines="50" w:after="120"/>
        <w:jc w:val="both"/>
        <w:rPr>
          <w:sz w:val="22"/>
          <w:lang w:val="en-US"/>
        </w:rPr>
      </w:pPr>
    </w:p>
    <w:p w14:paraId="5BF1C23B" w14:textId="278ED154" w:rsidR="003E3A14" w:rsidRDefault="003E3A14" w:rsidP="001D23FA">
      <w:pPr>
        <w:spacing w:afterLines="50" w:after="120"/>
        <w:jc w:val="both"/>
        <w:rPr>
          <w:sz w:val="22"/>
          <w:lang w:val="en-US"/>
        </w:rPr>
      </w:pPr>
    </w:p>
    <w:p w14:paraId="4F98EFC0" w14:textId="77777777" w:rsidR="00497B74" w:rsidRPr="0061301E" w:rsidRDefault="00497B74" w:rsidP="00497B74">
      <w:pPr>
        <w:pStyle w:val="2"/>
        <w:rPr>
          <w:b/>
          <w:bCs/>
        </w:rPr>
      </w:pPr>
      <w:r w:rsidRPr="00E00805">
        <w:rPr>
          <w:b/>
          <w:bCs/>
        </w:rPr>
        <w:t>Discussion</w:t>
      </w:r>
    </w:p>
    <w:p w14:paraId="6A6B50AF" w14:textId="0B800A2C" w:rsidR="000E6603" w:rsidRPr="0028343A" w:rsidRDefault="000E6603" w:rsidP="000E6603">
      <w:pPr>
        <w:spacing w:afterLines="50" w:after="120"/>
        <w:jc w:val="both"/>
        <w:rPr>
          <w:b/>
          <w:bCs/>
          <w:szCs w:val="21"/>
          <w:lang w:val="en-US"/>
        </w:rPr>
      </w:pPr>
      <w:r w:rsidRPr="0028343A">
        <w:rPr>
          <w:b/>
          <w:bCs/>
          <w:szCs w:val="21"/>
          <w:highlight w:val="cyan"/>
          <w:lang w:val="en-US"/>
        </w:rPr>
        <w:t xml:space="preserve">Medium priority </w:t>
      </w:r>
      <w:r w:rsidR="00F15258">
        <w:rPr>
          <w:b/>
          <w:bCs/>
          <w:szCs w:val="21"/>
          <w:highlight w:val="cyan"/>
          <w:lang w:val="en-US"/>
        </w:rPr>
        <w:t>proposal</w:t>
      </w:r>
      <w:r w:rsidRPr="0028343A">
        <w:rPr>
          <w:b/>
          <w:bCs/>
          <w:szCs w:val="21"/>
          <w:highlight w:val="cyan"/>
          <w:lang w:val="en-US"/>
        </w:rPr>
        <w:t xml:space="preserve"> </w:t>
      </w:r>
      <w:r w:rsidR="00F82991">
        <w:rPr>
          <w:b/>
          <w:bCs/>
          <w:szCs w:val="21"/>
          <w:highlight w:val="cyan"/>
          <w:lang w:val="en-US"/>
        </w:rPr>
        <w:t>7</w:t>
      </w:r>
      <w:r w:rsidRPr="0028343A">
        <w:rPr>
          <w:b/>
          <w:bCs/>
          <w:szCs w:val="21"/>
          <w:highlight w:val="cyan"/>
          <w:lang w:val="en-US"/>
        </w:rPr>
        <w:t>-</w:t>
      </w:r>
      <w:r w:rsidR="004D4D94">
        <w:rPr>
          <w:b/>
          <w:bCs/>
          <w:szCs w:val="21"/>
          <w:highlight w:val="cyan"/>
          <w:lang w:val="en-US"/>
        </w:rPr>
        <w:t>1</w:t>
      </w:r>
      <w:r w:rsidRPr="0028343A">
        <w:rPr>
          <w:b/>
          <w:bCs/>
          <w:szCs w:val="21"/>
          <w:highlight w:val="cyan"/>
          <w:lang w:val="en-US"/>
        </w:rPr>
        <w:t>:</w:t>
      </w:r>
    </w:p>
    <w:p w14:paraId="32032882" w14:textId="0F1BF768" w:rsidR="000E6603" w:rsidRPr="00CF2174" w:rsidRDefault="00F15258" w:rsidP="000E6603">
      <w:pPr>
        <w:pStyle w:val="aff"/>
        <w:numPr>
          <w:ilvl w:val="0"/>
          <w:numId w:val="10"/>
        </w:numPr>
        <w:spacing w:afterLines="50" w:after="120"/>
        <w:ind w:leftChars="0"/>
        <w:jc w:val="both"/>
        <w:rPr>
          <w:b/>
          <w:bCs/>
          <w:szCs w:val="24"/>
          <w:lang w:val="en-US"/>
        </w:rPr>
      </w:pPr>
      <w:r>
        <w:rPr>
          <w:b/>
          <w:bCs/>
          <w:szCs w:val="24"/>
        </w:rPr>
        <w:t>T</w:t>
      </w:r>
      <w:r w:rsidR="000E6603">
        <w:rPr>
          <w:b/>
          <w:bCs/>
          <w:szCs w:val="24"/>
        </w:rPr>
        <w:t xml:space="preserve">ype of </w:t>
      </w:r>
      <w:r w:rsidR="000E6603">
        <w:rPr>
          <w:b/>
          <w:bCs/>
          <w:szCs w:val="21"/>
          <w:lang w:val="en-US"/>
        </w:rPr>
        <w:t>F</w:t>
      </w:r>
      <w:r w:rsidR="00DD1A61">
        <w:rPr>
          <w:b/>
          <w:bCs/>
          <w:szCs w:val="21"/>
          <w:lang w:val="en-US"/>
        </w:rPr>
        <w:t>G</w:t>
      </w:r>
      <w:r w:rsidR="000E6603">
        <w:rPr>
          <w:b/>
          <w:bCs/>
          <w:szCs w:val="21"/>
          <w:lang w:val="en-US"/>
        </w:rPr>
        <w:t xml:space="preserve"> 25-</w:t>
      </w:r>
      <w:r w:rsidR="00DD1A61">
        <w:rPr>
          <w:b/>
          <w:bCs/>
          <w:szCs w:val="21"/>
          <w:lang w:val="en-US"/>
        </w:rPr>
        <w:t>11</w:t>
      </w:r>
      <w:r w:rsidR="000E6603">
        <w:rPr>
          <w:b/>
          <w:bCs/>
          <w:szCs w:val="24"/>
        </w:rPr>
        <w:t xml:space="preserve"> </w:t>
      </w:r>
      <w:r>
        <w:rPr>
          <w:b/>
          <w:bCs/>
          <w:szCs w:val="24"/>
        </w:rPr>
        <w:t xml:space="preserve">is </w:t>
      </w:r>
      <w:r w:rsidR="000E6603">
        <w:rPr>
          <w:b/>
          <w:bCs/>
          <w:szCs w:val="24"/>
        </w:rPr>
        <w:t>per UE</w:t>
      </w:r>
    </w:p>
    <w:p w14:paraId="7AF1B4AD" w14:textId="333EC114" w:rsidR="00CF2174" w:rsidRPr="00F15258" w:rsidRDefault="00D4015F" w:rsidP="00F15258">
      <w:pPr>
        <w:pStyle w:val="aff"/>
        <w:numPr>
          <w:ilvl w:val="1"/>
          <w:numId w:val="10"/>
        </w:numPr>
        <w:spacing w:afterLines="50" w:after="120"/>
        <w:ind w:leftChars="0"/>
        <w:jc w:val="both"/>
        <w:rPr>
          <w:szCs w:val="24"/>
          <w:lang w:val="en-US"/>
        </w:rPr>
      </w:pPr>
      <w:r>
        <w:rPr>
          <w:szCs w:val="24"/>
          <w:lang w:val="en-US"/>
        </w:rPr>
        <w:t>Support</w:t>
      </w:r>
      <w:r w:rsidR="00CF2174">
        <w:rPr>
          <w:szCs w:val="24"/>
          <w:lang w:val="en-US"/>
        </w:rPr>
        <w:t xml:space="preserve">: </w:t>
      </w:r>
      <w:r w:rsidR="00CF2174" w:rsidRPr="00CF2174">
        <w:rPr>
          <w:szCs w:val="24"/>
          <w:lang w:val="en-US"/>
        </w:rPr>
        <w:t>Huawei, HiSilicon</w:t>
      </w:r>
      <w:r w:rsidR="00F15258">
        <w:rPr>
          <w:szCs w:val="24"/>
          <w:lang w:val="en-US"/>
        </w:rPr>
        <w:t>, Ericsson, DOCOMO</w:t>
      </w:r>
    </w:p>
    <w:tbl>
      <w:tblPr>
        <w:tblStyle w:val="afd"/>
        <w:tblW w:w="5000" w:type="pct"/>
        <w:tblLook w:val="04A0" w:firstRow="1" w:lastRow="0" w:firstColumn="1" w:lastColumn="0" w:noHBand="0" w:noVBand="1"/>
      </w:tblPr>
      <w:tblGrid>
        <w:gridCol w:w="2265"/>
        <w:gridCol w:w="20118"/>
      </w:tblGrid>
      <w:tr w:rsidR="000E6603" w:rsidRPr="007F0249" w14:paraId="4C8B0A75" w14:textId="77777777" w:rsidTr="000F06DD">
        <w:tc>
          <w:tcPr>
            <w:tcW w:w="506" w:type="pct"/>
            <w:shd w:val="clear" w:color="auto" w:fill="F2F2F2" w:themeFill="background1" w:themeFillShade="F2"/>
          </w:tcPr>
          <w:p w14:paraId="3E35E263" w14:textId="77777777" w:rsidR="000E6603" w:rsidRPr="007F0249" w:rsidRDefault="000E6603" w:rsidP="000F06DD">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43ABDAB" w14:textId="77777777" w:rsidR="000E6603" w:rsidRPr="007F0249" w:rsidRDefault="000E6603" w:rsidP="000F06DD">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36FBE" w:rsidRPr="007F0249" w14:paraId="7FB1B024" w14:textId="77777777" w:rsidTr="000F06DD">
        <w:tc>
          <w:tcPr>
            <w:tcW w:w="506" w:type="pct"/>
          </w:tcPr>
          <w:p w14:paraId="728BB3C9" w14:textId="77777777" w:rsidR="00436FBE" w:rsidRDefault="00436FBE" w:rsidP="00B24948">
            <w:pPr>
              <w:jc w:val="both"/>
              <w:rPr>
                <w:szCs w:val="21"/>
                <w:lang w:val="en-US"/>
              </w:rPr>
            </w:pPr>
          </w:p>
        </w:tc>
        <w:tc>
          <w:tcPr>
            <w:tcW w:w="4494" w:type="pct"/>
          </w:tcPr>
          <w:p w14:paraId="747D22EC" w14:textId="77777777" w:rsidR="00436FBE" w:rsidRPr="00872140" w:rsidRDefault="00436FBE" w:rsidP="00B24948">
            <w:pPr>
              <w:rPr>
                <w:szCs w:val="21"/>
                <w:lang w:val="en-US"/>
              </w:rPr>
            </w:pPr>
          </w:p>
        </w:tc>
      </w:tr>
      <w:tr w:rsidR="00436FBE" w:rsidRPr="007F0249" w14:paraId="25CD7DCA" w14:textId="77777777" w:rsidTr="000F06DD">
        <w:tc>
          <w:tcPr>
            <w:tcW w:w="506" w:type="pct"/>
          </w:tcPr>
          <w:p w14:paraId="7FA3DEB0" w14:textId="77777777" w:rsidR="00436FBE" w:rsidRDefault="00436FBE" w:rsidP="00B24948">
            <w:pPr>
              <w:jc w:val="both"/>
              <w:rPr>
                <w:szCs w:val="21"/>
                <w:lang w:val="en-US"/>
              </w:rPr>
            </w:pPr>
          </w:p>
        </w:tc>
        <w:tc>
          <w:tcPr>
            <w:tcW w:w="4494" w:type="pct"/>
          </w:tcPr>
          <w:p w14:paraId="4CA30A43" w14:textId="77777777" w:rsidR="00436FBE" w:rsidRPr="00872140" w:rsidRDefault="00436FBE" w:rsidP="00B24948">
            <w:pPr>
              <w:rPr>
                <w:szCs w:val="21"/>
                <w:lang w:val="en-US"/>
              </w:rPr>
            </w:pPr>
          </w:p>
        </w:tc>
      </w:tr>
      <w:tr w:rsidR="00436FBE" w:rsidRPr="007F0249" w14:paraId="3EBE6C52" w14:textId="77777777" w:rsidTr="000F06DD">
        <w:tc>
          <w:tcPr>
            <w:tcW w:w="506" w:type="pct"/>
          </w:tcPr>
          <w:p w14:paraId="44B790DE" w14:textId="77777777" w:rsidR="00436FBE" w:rsidRDefault="00436FBE" w:rsidP="00B24948">
            <w:pPr>
              <w:jc w:val="both"/>
              <w:rPr>
                <w:szCs w:val="21"/>
                <w:lang w:val="en-US"/>
              </w:rPr>
            </w:pPr>
          </w:p>
        </w:tc>
        <w:tc>
          <w:tcPr>
            <w:tcW w:w="4494" w:type="pct"/>
          </w:tcPr>
          <w:p w14:paraId="513D7BAD" w14:textId="77777777" w:rsidR="00436FBE" w:rsidRPr="00872140" w:rsidRDefault="00436FBE" w:rsidP="00B24948">
            <w:pPr>
              <w:rPr>
                <w:szCs w:val="21"/>
                <w:lang w:val="en-US"/>
              </w:rPr>
            </w:pPr>
          </w:p>
        </w:tc>
      </w:tr>
    </w:tbl>
    <w:p w14:paraId="5D5D72BA" w14:textId="77777777" w:rsidR="000E6603" w:rsidRDefault="000E6603" w:rsidP="000E6603">
      <w:pPr>
        <w:spacing w:afterLines="50" w:after="120"/>
        <w:jc w:val="both"/>
        <w:rPr>
          <w:sz w:val="22"/>
        </w:rPr>
      </w:pPr>
    </w:p>
    <w:p w14:paraId="65072428" w14:textId="77777777" w:rsidR="000E6603" w:rsidRDefault="000E6603" w:rsidP="000E6603">
      <w:pPr>
        <w:spacing w:afterLines="50" w:after="120"/>
        <w:jc w:val="both"/>
        <w:rPr>
          <w:sz w:val="22"/>
          <w:lang w:val="en-US"/>
        </w:rPr>
      </w:pPr>
    </w:p>
    <w:p w14:paraId="113A0245" w14:textId="5042627C" w:rsidR="00283583" w:rsidRPr="0028343A" w:rsidRDefault="00283583" w:rsidP="00283583">
      <w:pPr>
        <w:spacing w:afterLines="50" w:after="120"/>
        <w:jc w:val="both"/>
        <w:rPr>
          <w:b/>
          <w:bCs/>
          <w:szCs w:val="21"/>
          <w:lang w:val="en-US"/>
        </w:rPr>
      </w:pPr>
      <w:r w:rsidRPr="00C219AB">
        <w:rPr>
          <w:b/>
          <w:bCs/>
          <w:szCs w:val="21"/>
          <w:lang w:val="en-US"/>
        </w:rPr>
        <w:t xml:space="preserve">Low priority </w:t>
      </w:r>
      <w:r w:rsidR="00252AD6">
        <w:rPr>
          <w:b/>
          <w:bCs/>
          <w:szCs w:val="21"/>
          <w:lang w:val="en-US"/>
        </w:rPr>
        <w:t>proposal</w:t>
      </w:r>
      <w:r w:rsidRPr="00C219AB">
        <w:rPr>
          <w:b/>
          <w:bCs/>
          <w:szCs w:val="21"/>
          <w:lang w:val="en-US"/>
        </w:rPr>
        <w:t xml:space="preserve"> </w:t>
      </w:r>
      <w:r>
        <w:rPr>
          <w:b/>
          <w:bCs/>
          <w:szCs w:val="21"/>
          <w:lang w:val="en-US"/>
        </w:rPr>
        <w:t>7</w:t>
      </w:r>
      <w:r w:rsidRPr="00C219AB">
        <w:rPr>
          <w:b/>
          <w:bCs/>
          <w:szCs w:val="21"/>
          <w:lang w:val="en-US"/>
        </w:rPr>
        <w:t>-</w:t>
      </w:r>
      <w:r w:rsidR="00916C01">
        <w:rPr>
          <w:b/>
          <w:bCs/>
          <w:szCs w:val="21"/>
          <w:lang w:val="en-US"/>
        </w:rPr>
        <w:t>2</w:t>
      </w:r>
      <w:r w:rsidRPr="00C219AB">
        <w:rPr>
          <w:b/>
          <w:bCs/>
          <w:szCs w:val="21"/>
          <w:lang w:val="en-US"/>
        </w:rPr>
        <w:t>:</w:t>
      </w:r>
    </w:p>
    <w:p w14:paraId="7975DA45" w14:textId="36379817" w:rsidR="00283583" w:rsidRPr="00E733CE" w:rsidRDefault="00C7404A" w:rsidP="00283583">
      <w:pPr>
        <w:pStyle w:val="aff"/>
        <w:numPr>
          <w:ilvl w:val="0"/>
          <w:numId w:val="10"/>
        </w:numPr>
        <w:spacing w:afterLines="50" w:after="120"/>
        <w:ind w:leftChars="0"/>
        <w:jc w:val="both"/>
        <w:rPr>
          <w:b/>
          <w:bCs/>
          <w:szCs w:val="24"/>
          <w:lang w:val="en-US"/>
        </w:rPr>
      </w:pPr>
      <w:r>
        <w:rPr>
          <w:b/>
          <w:bCs/>
          <w:szCs w:val="24"/>
          <w:lang w:val="en-US"/>
        </w:rPr>
        <w:t>FG 2-32 is added as a p</w:t>
      </w:r>
      <w:r w:rsidRPr="00C7404A">
        <w:rPr>
          <w:b/>
          <w:bCs/>
          <w:szCs w:val="24"/>
          <w:lang w:val="en-US"/>
        </w:rPr>
        <w:t>rerequisite feature group</w:t>
      </w:r>
      <w:r>
        <w:rPr>
          <w:b/>
          <w:bCs/>
          <w:szCs w:val="24"/>
          <w:lang w:val="en-US"/>
        </w:rPr>
        <w:t xml:space="preserve"> for FG f</w:t>
      </w:r>
      <w:r w:rsidR="00283583" w:rsidRPr="00500C92">
        <w:rPr>
          <w:b/>
          <w:bCs/>
          <w:szCs w:val="24"/>
          <w:lang w:val="en-US"/>
        </w:rPr>
        <w:t xml:space="preserve">or </w:t>
      </w:r>
      <w:r w:rsidR="00283583">
        <w:rPr>
          <w:b/>
          <w:bCs/>
          <w:szCs w:val="24"/>
        </w:rPr>
        <w:t>FG 25-11</w:t>
      </w:r>
    </w:p>
    <w:p w14:paraId="0DD26CAC" w14:textId="34A15470" w:rsidR="00E733CE" w:rsidRPr="00E733CE" w:rsidRDefault="00E733CE" w:rsidP="00E733CE">
      <w:pPr>
        <w:pStyle w:val="aff"/>
        <w:numPr>
          <w:ilvl w:val="1"/>
          <w:numId w:val="10"/>
        </w:numPr>
        <w:spacing w:afterLines="50" w:after="120"/>
        <w:ind w:leftChars="0"/>
        <w:jc w:val="both"/>
        <w:rPr>
          <w:szCs w:val="24"/>
          <w:lang w:val="en-US"/>
        </w:rPr>
      </w:pPr>
      <w:r w:rsidRPr="00E733CE">
        <w:rPr>
          <w:rFonts w:hint="eastAsia"/>
          <w:szCs w:val="24"/>
        </w:rPr>
        <w:t>S</w:t>
      </w:r>
      <w:r w:rsidRPr="00E733CE">
        <w:rPr>
          <w:szCs w:val="24"/>
        </w:rPr>
        <w:t xml:space="preserve">upport: </w:t>
      </w:r>
      <w:r>
        <w:rPr>
          <w:szCs w:val="24"/>
        </w:rPr>
        <w:t>Ericsson, DOCOMO</w:t>
      </w:r>
    </w:p>
    <w:tbl>
      <w:tblPr>
        <w:tblStyle w:val="afd"/>
        <w:tblW w:w="5000" w:type="pct"/>
        <w:tblLook w:val="04A0" w:firstRow="1" w:lastRow="0" w:firstColumn="1" w:lastColumn="0" w:noHBand="0" w:noVBand="1"/>
      </w:tblPr>
      <w:tblGrid>
        <w:gridCol w:w="2265"/>
        <w:gridCol w:w="20118"/>
      </w:tblGrid>
      <w:tr w:rsidR="00283583" w:rsidRPr="007F0249" w14:paraId="760A851D" w14:textId="77777777" w:rsidTr="000F06DD">
        <w:tc>
          <w:tcPr>
            <w:tcW w:w="506" w:type="pct"/>
            <w:shd w:val="clear" w:color="auto" w:fill="F2F2F2" w:themeFill="background1" w:themeFillShade="F2"/>
          </w:tcPr>
          <w:p w14:paraId="394374AA" w14:textId="77777777" w:rsidR="00283583" w:rsidRPr="007F0249" w:rsidRDefault="00283583" w:rsidP="000F06DD">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6BDF714D" w14:textId="77777777" w:rsidR="00283583" w:rsidRPr="007F0249" w:rsidRDefault="00283583" w:rsidP="000F06DD">
            <w:pPr>
              <w:spacing w:afterLines="50" w:after="120"/>
              <w:jc w:val="both"/>
              <w:rPr>
                <w:szCs w:val="21"/>
                <w:lang w:val="en-US"/>
              </w:rPr>
            </w:pPr>
            <w:r w:rsidRPr="007F0249">
              <w:rPr>
                <w:rFonts w:hint="eastAsia"/>
                <w:szCs w:val="21"/>
                <w:lang w:val="en-US"/>
              </w:rPr>
              <w:t>C</w:t>
            </w:r>
            <w:r w:rsidRPr="007F0249">
              <w:rPr>
                <w:szCs w:val="21"/>
                <w:lang w:val="en-US"/>
              </w:rPr>
              <w:t>omment</w:t>
            </w:r>
          </w:p>
        </w:tc>
      </w:tr>
      <w:tr w:rsidR="00B2400F" w:rsidRPr="007F0249" w14:paraId="5E02C809" w14:textId="77777777" w:rsidTr="000F06DD">
        <w:tc>
          <w:tcPr>
            <w:tcW w:w="506" w:type="pct"/>
          </w:tcPr>
          <w:p w14:paraId="541AF42E" w14:textId="77777777" w:rsidR="00B2400F" w:rsidRDefault="00B2400F" w:rsidP="008A27A8">
            <w:pPr>
              <w:jc w:val="both"/>
              <w:rPr>
                <w:szCs w:val="21"/>
                <w:lang w:val="en-US"/>
              </w:rPr>
            </w:pPr>
          </w:p>
        </w:tc>
        <w:tc>
          <w:tcPr>
            <w:tcW w:w="4494" w:type="pct"/>
          </w:tcPr>
          <w:p w14:paraId="291677E8" w14:textId="77777777" w:rsidR="00B2400F" w:rsidRDefault="00B2400F" w:rsidP="008A27A8">
            <w:pPr>
              <w:rPr>
                <w:rFonts w:ascii="ＭＳ Ｐゴシック" w:eastAsia="ＭＳ Ｐゴシック" w:hAnsi="ＭＳ Ｐゴシック" w:cs="ＭＳ Ｐゴシック"/>
                <w:color w:val="000000"/>
                <w:szCs w:val="21"/>
                <w:lang w:val="en-US"/>
              </w:rPr>
            </w:pPr>
          </w:p>
        </w:tc>
      </w:tr>
      <w:tr w:rsidR="00B2400F" w:rsidRPr="007F0249" w14:paraId="133CE0D4" w14:textId="77777777" w:rsidTr="000F06DD">
        <w:tc>
          <w:tcPr>
            <w:tcW w:w="506" w:type="pct"/>
          </w:tcPr>
          <w:p w14:paraId="45E0F916" w14:textId="77777777" w:rsidR="00B2400F" w:rsidRDefault="00B2400F" w:rsidP="008A27A8">
            <w:pPr>
              <w:jc w:val="both"/>
              <w:rPr>
                <w:szCs w:val="21"/>
                <w:lang w:val="en-US"/>
              </w:rPr>
            </w:pPr>
          </w:p>
        </w:tc>
        <w:tc>
          <w:tcPr>
            <w:tcW w:w="4494" w:type="pct"/>
          </w:tcPr>
          <w:p w14:paraId="62C0A312" w14:textId="77777777" w:rsidR="00B2400F" w:rsidRDefault="00B2400F" w:rsidP="008A27A8">
            <w:pPr>
              <w:rPr>
                <w:rFonts w:ascii="ＭＳ Ｐゴシック" w:eastAsia="ＭＳ Ｐゴシック" w:hAnsi="ＭＳ Ｐゴシック" w:cs="ＭＳ Ｐゴシック"/>
                <w:color w:val="000000"/>
                <w:szCs w:val="21"/>
                <w:lang w:val="en-US"/>
              </w:rPr>
            </w:pPr>
          </w:p>
        </w:tc>
      </w:tr>
      <w:tr w:rsidR="00B2400F" w:rsidRPr="007F0249" w14:paraId="53AFF3D7" w14:textId="77777777" w:rsidTr="000F06DD">
        <w:tc>
          <w:tcPr>
            <w:tcW w:w="506" w:type="pct"/>
          </w:tcPr>
          <w:p w14:paraId="06984ED1" w14:textId="77777777" w:rsidR="00B2400F" w:rsidRDefault="00B2400F" w:rsidP="008A27A8">
            <w:pPr>
              <w:jc w:val="both"/>
              <w:rPr>
                <w:szCs w:val="21"/>
                <w:lang w:val="en-US"/>
              </w:rPr>
            </w:pPr>
          </w:p>
        </w:tc>
        <w:tc>
          <w:tcPr>
            <w:tcW w:w="4494" w:type="pct"/>
          </w:tcPr>
          <w:p w14:paraId="1C14593B" w14:textId="77777777" w:rsidR="00B2400F" w:rsidRDefault="00B2400F" w:rsidP="008A27A8">
            <w:pPr>
              <w:rPr>
                <w:rFonts w:ascii="ＭＳ Ｐゴシック" w:eastAsia="ＭＳ Ｐゴシック" w:hAnsi="ＭＳ Ｐゴシック" w:cs="ＭＳ Ｐゴシック"/>
                <w:color w:val="000000"/>
                <w:szCs w:val="21"/>
                <w:lang w:val="en-US"/>
              </w:rPr>
            </w:pPr>
          </w:p>
        </w:tc>
      </w:tr>
    </w:tbl>
    <w:p w14:paraId="67A81DE2" w14:textId="77777777" w:rsidR="00283583" w:rsidRDefault="00283583" w:rsidP="00283583">
      <w:pPr>
        <w:spacing w:afterLines="50" w:after="120"/>
        <w:jc w:val="both"/>
        <w:rPr>
          <w:sz w:val="22"/>
        </w:rPr>
      </w:pPr>
    </w:p>
    <w:p w14:paraId="1FC31D33" w14:textId="216D841B" w:rsidR="000E6603" w:rsidRDefault="000E6603" w:rsidP="000E6603">
      <w:pPr>
        <w:spacing w:afterLines="50" w:after="120"/>
        <w:jc w:val="both"/>
        <w:rPr>
          <w:sz w:val="22"/>
          <w:lang w:val="en-US"/>
        </w:rPr>
      </w:pPr>
    </w:p>
    <w:p w14:paraId="1B43E44D" w14:textId="0F80BA92" w:rsidR="000E6603" w:rsidRPr="0028343A" w:rsidRDefault="000E6603" w:rsidP="000E6603">
      <w:pPr>
        <w:spacing w:afterLines="50" w:after="120"/>
        <w:jc w:val="both"/>
        <w:rPr>
          <w:b/>
          <w:bCs/>
          <w:szCs w:val="21"/>
          <w:lang w:val="en-US"/>
        </w:rPr>
      </w:pPr>
      <w:r w:rsidRPr="00C219AB">
        <w:rPr>
          <w:b/>
          <w:bCs/>
          <w:szCs w:val="21"/>
          <w:lang w:val="en-US"/>
        </w:rPr>
        <w:t xml:space="preserve">Low priority question </w:t>
      </w:r>
      <w:r w:rsidR="003315B9">
        <w:rPr>
          <w:b/>
          <w:bCs/>
          <w:szCs w:val="21"/>
          <w:lang w:val="en-US"/>
        </w:rPr>
        <w:t>7</w:t>
      </w:r>
      <w:r w:rsidRPr="00C219AB">
        <w:rPr>
          <w:b/>
          <w:bCs/>
          <w:szCs w:val="21"/>
          <w:lang w:val="en-US"/>
        </w:rPr>
        <w:t>-</w:t>
      </w:r>
      <w:r w:rsidR="00E733CE">
        <w:rPr>
          <w:b/>
          <w:bCs/>
          <w:szCs w:val="21"/>
          <w:lang w:val="en-US"/>
        </w:rPr>
        <w:t>3</w:t>
      </w:r>
      <w:r w:rsidRPr="00C219AB">
        <w:rPr>
          <w:b/>
          <w:bCs/>
          <w:szCs w:val="21"/>
          <w:lang w:val="en-US"/>
        </w:rPr>
        <w:t>:</w:t>
      </w:r>
    </w:p>
    <w:p w14:paraId="169A2F59" w14:textId="4C07363F" w:rsidR="000E6603" w:rsidRPr="0095730B" w:rsidRDefault="000E6603" w:rsidP="000E6603">
      <w:pPr>
        <w:pStyle w:val="aff"/>
        <w:numPr>
          <w:ilvl w:val="0"/>
          <w:numId w:val="10"/>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any other contents in </w:t>
      </w:r>
      <w:r>
        <w:rPr>
          <w:b/>
          <w:bCs/>
          <w:szCs w:val="21"/>
          <w:lang w:val="en-US"/>
        </w:rPr>
        <w:t>FG 25-1</w:t>
      </w:r>
      <w:r w:rsidR="00402423">
        <w:rPr>
          <w:b/>
          <w:bCs/>
          <w:szCs w:val="21"/>
          <w:lang w:val="en-US"/>
        </w:rPr>
        <w:t>1</w:t>
      </w:r>
      <w:r>
        <w:rPr>
          <w:b/>
          <w:bCs/>
          <w:szCs w:val="21"/>
          <w:lang w:val="en-US"/>
        </w:rPr>
        <w:t xml:space="preserve"> </w:t>
      </w:r>
      <w:r>
        <w:rPr>
          <w:b/>
          <w:bCs/>
          <w:szCs w:val="24"/>
        </w:rPr>
        <w:t xml:space="preserve">which do not </w:t>
      </w:r>
      <w:r w:rsidRPr="0095730B">
        <w:rPr>
          <w:b/>
          <w:bCs/>
          <w:szCs w:val="24"/>
        </w:rPr>
        <w:t>have capability signaling impacts</w:t>
      </w:r>
    </w:p>
    <w:tbl>
      <w:tblPr>
        <w:tblStyle w:val="afd"/>
        <w:tblW w:w="5000" w:type="pct"/>
        <w:tblLook w:val="04A0" w:firstRow="1" w:lastRow="0" w:firstColumn="1" w:lastColumn="0" w:noHBand="0" w:noVBand="1"/>
      </w:tblPr>
      <w:tblGrid>
        <w:gridCol w:w="2265"/>
        <w:gridCol w:w="20118"/>
      </w:tblGrid>
      <w:tr w:rsidR="000E6603" w:rsidRPr="007F0249" w14:paraId="0E8B6BC1" w14:textId="77777777" w:rsidTr="000F06DD">
        <w:tc>
          <w:tcPr>
            <w:tcW w:w="506" w:type="pct"/>
            <w:shd w:val="clear" w:color="auto" w:fill="F2F2F2" w:themeFill="background1" w:themeFillShade="F2"/>
          </w:tcPr>
          <w:p w14:paraId="341726D9" w14:textId="77777777" w:rsidR="000E6603" w:rsidRPr="007F0249" w:rsidRDefault="000E6603" w:rsidP="000F06DD">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73A318A" w14:textId="77777777" w:rsidR="000E6603" w:rsidRPr="007F0249" w:rsidRDefault="000E6603" w:rsidP="000F06DD">
            <w:pPr>
              <w:spacing w:afterLines="50" w:after="120"/>
              <w:jc w:val="both"/>
              <w:rPr>
                <w:szCs w:val="21"/>
                <w:lang w:val="en-US"/>
              </w:rPr>
            </w:pPr>
            <w:r w:rsidRPr="007F0249">
              <w:rPr>
                <w:rFonts w:hint="eastAsia"/>
                <w:szCs w:val="21"/>
                <w:lang w:val="en-US"/>
              </w:rPr>
              <w:t>C</w:t>
            </w:r>
            <w:r w:rsidRPr="007F0249">
              <w:rPr>
                <w:szCs w:val="21"/>
                <w:lang w:val="en-US"/>
              </w:rPr>
              <w:t>omment</w:t>
            </w:r>
          </w:p>
        </w:tc>
      </w:tr>
      <w:tr w:rsidR="000E6603" w:rsidRPr="007F0249" w14:paraId="07691400" w14:textId="77777777" w:rsidTr="000F06DD">
        <w:tc>
          <w:tcPr>
            <w:tcW w:w="506" w:type="pct"/>
          </w:tcPr>
          <w:p w14:paraId="15B17EE4" w14:textId="1706255B" w:rsidR="000E6603" w:rsidRPr="007F0249" w:rsidRDefault="000E6603" w:rsidP="000F06DD">
            <w:pPr>
              <w:spacing w:after="0"/>
              <w:jc w:val="both"/>
              <w:rPr>
                <w:szCs w:val="21"/>
                <w:lang w:val="en-US"/>
              </w:rPr>
            </w:pPr>
          </w:p>
        </w:tc>
        <w:tc>
          <w:tcPr>
            <w:tcW w:w="4494" w:type="pct"/>
          </w:tcPr>
          <w:p w14:paraId="555DB802" w14:textId="58823A5F" w:rsidR="000E6603" w:rsidRPr="007F0249" w:rsidRDefault="000E6603" w:rsidP="000F06DD">
            <w:pPr>
              <w:spacing w:after="0"/>
              <w:rPr>
                <w:rFonts w:ascii="ＭＳ Ｐゴシック" w:eastAsia="ＭＳ Ｐゴシック" w:hAnsi="ＭＳ Ｐゴシック" w:cs="ＭＳ Ｐゴシック"/>
                <w:color w:val="000000"/>
                <w:szCs w:val="21"/>
                <w:lang w:val="en-US"/>
              </w:rPr>
            </w:pPr>
          </w:p>
        </w:tc>
      </w:tr>
      <w:tr w:rsidR="00E733CE" w:rsidRPr="007F0249" w14:paraId="2AE2F412" w14:textId="77777777" w:rsidTr="000F06DD">
        <w:tc>
          <w:tcPr>
            <w:tcW w:w="506" w:type="pct"/>
          </w:tcPr>
          <w:p w14:paraId="0F13CD40" w14:textId="77777777" w:rsidR="00E733CE" w:rsidRPr="007F0249" w:rsidRDefault="00E733CE" w:rsidP="000F06DD">
            <w:pPr>
              <w:jc w:val="both"/>
              <w:rPr>
                <w:szCs w:val="21"/>
                <w:lang w:val="en-US"/>
              </w:rPr>
            </w:pPr>
          </w:p>
        </w:tc>
        <w:tc>
          <w:tcPr>
            <w:tcW w:w="4494" w:type="pct"/>
          </w:tcPr>
          <w:p w14:paraId="05B5CF6B" w14:textId="77777777" w:rsidR="00E733CE" w:rsidRPr="007F0249" w:rsidRDefault="00E733CE" w:rsidP="000F06DD">
            <w:pPr>
              <w:rPr>
                <w:rFonts w:ascii="ＭＳ Ｐゴシック" w:eastAsia="ＭＳ Ｐゴシック" w:hAnsi="ＭＳ Ｐゴシック" w:cs="ＭＳ Ｐゴシック"/>
                <w:color w:val="000000"/>
                <w:szCs w:val="21"/>
                <w:lang w:val="en-US"/>
              </w:rPr>
            </w:pPr>
          </w:p>
        </w:tc>
      </w:tr>
      <w:tr w:rsidR="00E733CE" w:rsidRPr="007F0249" w14:paraId="51E168F8" w14:textId="77777777" w:rsidTr="000F06DD">
        <w:tc>
          <w:tcPr>
            <w:tcW w:w="506" w:type="pct"/>
          </w:tcPr>
          <w:p w14:paraId="39BC2D1D" w14:textId="77777777" w:rsidR="00E733CE" w:rsidRPr="007F0249" w:rsidRDefault="00E733CE" w:rsidP="000F06DD">
            <w:pPr>
              <w:jc w:val="both"/>
              <w:rPr>
                <w:szCs w:val="21"/>
                <w:lang w:val="en-US"/>
              </w:rPr>
            </w:pPr>
          </w:p>
        </w:tc>
        <w:tc>
          <w:tcPr>
            <w:tcW w:w="4494" w:type="pct"/>
          </w:tcPr>
          <w:p w14:paraId="031B859C" w14:textId="77777777" w:rsidR="00E733CE" w:rsidRPr="007F0249" w:rsidRDefault="00E733CE" w:rsidP="000F06DD">
            <w:pPr>
              <w:rPr>
                <w:rFonts w:ascii="ＭＳ Ｐゴシック" w:eastAsia="ＭＳ Ｐゴシック" w:hAnsi="ＭＳ Ｐゴシック" w:cs="ＭＳ Ｐゴシック"/>
                <w:color w:val="000000"/>
                <w:szCs w:val="21"/>
                <w:lang w:val="en-US"/>
              </w:rPr>
            </w:pPr>
          </w:p>
        </w:tc>
      </w:tr>
    </w:tbl>
    <w:p w14:paraId="391EFE4F" w14:textId="77777777" w:rsidR="000E6603" w:rsidRDefault="000E6603" w:rsidP="000E6603">
      <w:pPr>
        <w:spacing w:afterLines="50" w:after="120"/>
        <w:jc w:val="both"/>
        <w:rPr>
          <w:sz w:val="22"/>
        </w:rPr>
      </w:pPr>
    </w:p>
    <w:p w14:paraId="5103E7C2" w14:textId="032CB56D" w:rsidR="00C02FC6" w:rsidRDefault="00C02FC6" w:rsidP="001D23FA">
      <w:pPr>
        <w:spacing w:afterLines="50" w:after="120"/>
        <w:jc w:val="both"/>
        <w:rPr>
          <w:sz w:val="22"/>
          <w:lang w:val="en-US"/>
        </w:rPr>
      </w:pPr>
    </w:p>
    <w:p w14:paraId="6538CB4F" w14:textId="77777777" w:rsidR="004F3111" w:rsidRDefault="004F3111" w:rsidP="001D23FA">
      <w:pPr>
        <w:spacing w:afterLines="50" w:after="120"/>
        <w:jc w:val="both"/>
        <w:rPr>
          <w:sz w:val="22"/>
          <w:lang w:val="en-US"/>
        </w:rPr>
      </w:pPr>
    </w:p>
    <w:p w14:paraId="378F8728" w14:textId="0F2CC07B" w:rsidR="00DC5A63" w:rsidRPr="009517C5" w:rsidRDefault="00DC5A63" w:rsidP="00DC5A63">
      <w:pPr>
        <w:pStyle w:val="1"/>
        <w:numPr>
          <w:ilvl w:val="0"/>
          <w:numId w:val="4"/>
        </w:numPr>
        <w:spacing w:before="180" w:after="120"/>
        <w:rPr>
          <w:rFonts w:eastAsia="ＭＳ 明朝"/>
          <w:b/>
          <w:bCs/>
          <w:szCs w:val="24"/>
          <w:lang w:val="en-US"/>
        </w:rPr>
      </w:pPr>
      <w:r>
        <w:rPr>
          <w:rFonts w:eastAsia="ＭＳ 明朝"/>
          <w:b/>
          <w:bCs/>
          <w:szCs w:val="24"/>
          <w:lang w:val="en-US"/>
        </w:rPr>
        <w:t>25-1</w:t>
      </w:r>
      <w:r w:rsidR="00E90E37">
        <w:rPr>
          <w:rFonts w:eastAsia="ＭＳ 明朝"/>
          <w:b/>
          <w:bCs/>
          <w:szCs w:val="24"/>
          <w:lang w:val="en-US"/>
        </w:rPr>
        <w:t>2 to 25-13</w:t>
      </w:r>
      <w:r>
        <w:rPr>
          <w:rFonts w:eastAsia="ＭＳ 明朝"/>
          <w:b/>
          <w:bCs/>
          <w:szCs w:val="24"/>
          <w:lang w:val="en-US"/>
        </w:rPr>
        <w:t xml:space="preserve">: </w:t>
      </w:r>
      <w:r w:rsidR="00E90E37" w:rsidRPr="00E90E37">
        <w:rPr>
          <w:rFonts w:eastAsia="ＭＳ 明朝"/>
          <w:b/>
          <w:bCs/>
          <w:szCs w:val="24"/>
          <w:lang w:val="en-US"/>
        </w:rPr>
        <w:t>UE initiating a semi-static channel occupancy</w:t>
      </w:r>
    </w:p>
    <w:p w14:paraId="1840D8E2" w14:textId="4F3C7115" w:rsidR="00DC5A63" w:rsidRPr="000A1F12" w:rsidRDefault="00DC5A63" w:rsidP="00DC5A63">
      <w:pPr>
        <w:spacing w:afterLines="50" w:after="120"/>
        <w:jc w:val="both"/>
        <w:rPr>
          <w:sz w:val="22"/>
          <w:lang w:val="en-US"/>
        </w:rPr>
      </w:pPr>
      <w:r>
        <w:rPr>
          <w:rFonts w:hint="eastAsia"/>
          <w:sz w:val="22"/>
          <w:lang w:val="en-US"/>
        </w:rPr>
        <w:t>I</w:t>
      </w:r>
      <w:r>
        <w:rPr>
          <w:sz w:val="22"/>
          <w:lang w:val="en-US"/>
        </w:rPr>
        <w:t>n [1], FG</w:t>
      </w:r>
      <w:r w:rsidR="00876A14">
        <w:rPr>
          <w:sz w:val="22"/>
          <w:lang w:val="en-US"/>
        </w:rPr>
        <w:t>s</w:t>
      </w:r>
      <w:r>
        <w:rPr>
          <w:sz w:val="22"/>
          <w:lang w:val="en-US"/>
        </w:rPr>
        <w:t xml:space="preserve"> </w:t>
      </w:r>
      <w:r w:rsidRPr="008432D7">
        <w:rPr>
          <w:sz w:val="22"/>
          <w:lang w:val="en-US"/>
        </w:rPr>
        <w:t>25-</w:t>
      </w:r>
      <w:r>
        <w:rPr>
          <w:sz w:val="22"/>
          <w:lang w:val="en-US"/>
        </w:rPr>
        <w:t>1</w:t>
      </w:r>
      <w:r w:rsidR="00A44CEE">
        <w:rPr>
          <w:sz w:val="22"/>
          <w:lang w:val="en-US"/>
        </w:rPr>
        <w:t>2 to 25-13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C5A63" w14:paraId="5EE2B7DB" w14:textId="77777777" w:rsidTr="000F06DD">
        <w:trPr>
          <w:trHeight w:val="20"/>
        </w:trPr>
        <w:tc>
          <w:tcPr>
            <w:tcW w:w="1130" w:type="dxa"/>
            <w:tcBorders>
              <w:top w:val="single" w:sz="4" w:space="0" w:color="auto"/>
              <w:left w:val="single" w:sz="4" w:space="0" w:color="auto"/>
              <w:bottom w:val="single" w:sz="4" w:space="0" w:color="auto"/>
              <w:right w:val="single" w:sz="4" w:space="0" w:color="auto"/>
            </w:tcBorders>
            <w:hideMark/>
          </w:tcPr>
          <w:p w14:paraId="7DDFED0B" w14:textId="77777777" w:rsidR="00DC5A63" w:rsidRDefault="00DC5A63" w:rsidP="000F06DD">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1295CD10" w14:textId="77777777" w:rsidR="00DC5A63" w:rsidRDefault="00DC5A63" w:rsidP="000F06DD">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17E8A147" w14:textId="77777777" w:rsidR="00DC5A63" w:rsidRDefault="00DC5A63" w:rsidP="000F06DD">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527FD8B0" w14:textId="77777777" w:rsidR="00DC5A63" w:rsidRDefault="00DC5A63" w:rsidP="000F06DD">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0DA8C51D" w14:textId="77777777" w:rsidR="00DC5A63" w:rsidRDefault="00DC5A63" w:rsidP="000F06DD">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E9E8F9A" w14:textId="77777777" w:rsidR="00DC5A63" w:rsidRDefault="00DC5A63" w:rsidP="000F06DD">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3F7C4E9" w14:textId="77777777" w:rsidR="00DC5A63" w:rsidRDefault="00DC5A63" w:rsidP="000F06DD">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134A00CE" w14:textId="77777777" w:rsidR="00DC5A63" w:rsidRDefault="00DC5A63" w:rsidP="000F06D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90D905E" w14:textId="77777777" w:rsidR="00DC5A63" w:rsidRDefault="00DC5A63" w:rsidP="000F06D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38681C19" w14:textId="77777777" w:rsidR="00DC5A63" w:rsidRDefault="00DC5A63" w:rsidP="000F06D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D0ABC88" w14:textId="77777777" w:rsidR="00DC5A63" w:rsidRDefault="00DC5A63" w:rsidP="000F06DD">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FEF71E3" w14:textId="77777777" w:rsidR="00DC5A63" w:rsidRDefault="00DC5A63" w:rsidP="000F06DD">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4FF1126A" w14:textId="77777777" w:rsidR="00DC5A63" w:rsidRDefault="00DC5A63" w:rsidP="000F06DD">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6E5C5D92" w14:textId="77777777" w:rsidR="00DC5A63" w:rsidRDefault="00DC5A63" w:rsidP="000F06DD">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687EADE9" w14:textId="77777777" w:rsidR="00DC5A63" w:rsidRDefault="00DC5A63" w:rsidP="000F06DD">
            <w:pPr>
              <w:pStyle w:val="TAH"/>
              <w:rPr>
                <w:rFonts w:asciiTheme="majorHAnsi" w:hAnsiTheme="majorHAnsi" w:cstheme="majorHAnsi"/>
                <w:szCs w:val="18"/>
              </w:rPr>
            </w:pPr>
            <w:r>
              <w:rPr>
                <w:rFonts w:asciiTheme="majorHAnsi" w:hAnsiTheme="majorHAnsi" w:cstheme="majorHAnsi"/>
                <w:szCs w:val="18"/>
              </w:rPr>
              <w:t>Mandatory/Optional</w:t>
            </w:r>
          </w:p>
        </w:tc>
      </w:tr>
      <w:tr w:rsidR="009D0069" w14:paraId="6FD18FCB" w14:textId="77777777" w:rsidTr="005A79E2">
        <w:trPr>
          <w:trHeight w:val="20"/>
        </w:trPr>
        <w:tc>
          <w:tcPr>
            <w:tcW w:w="1130" w:type="dxa"/>
            <w:tcBorders>
              <w:top w:val="single" w:sz="4" w:space="0" w:color="auto"/>
              <w:left w:val="single" w:sz="4" w:space="0" w:color="auto"/>
              <w:bottom w:val="single" w:sz="4" w:space="0" w:color="auto"/>
              <w:right w:val="single" w:sz="4" w:space="0" w:color="auto"/>
            </w:tcBorders>
          </w:tcPr>
          <w:p w14:paraId="3137AAA8" w14:textId="77777777" w:rsidR="009D0069" w:rsidRDefault="009D0069" w:rsidP="009D0069">
            <w:pPr>
              <w:pStyle w:val="TAL"/>
              <w:rPr>
                <w:rFonts w:cs="Arial"/>
                <w:szCs w:val="18"/>
                <w:lang w:eastAsia="ja-JP"/>
              </w:rPr>
            </w:pPr>
            <w:r>
              <w:rPr>
                <w:rFonts w:cs="Arial"/>
                <w:szCs w:val="18"/>
                <w:lang w:eastAsia="ja-JP"/>
              </w:rPr>
              <w:t>25.</w:t>
            </w:r>
            <w:r>
              <w:rPr>
                <w:rFonts w:cs="Arial"/>
                <w:szCs w:val="18"/>
              </w:rPr>
              <w:t xml:space="preserve"> </w:t>
            </w:r>
            <w:r>
              <w:rPr>
                <w:rFonts w:cs="Arial"/>
                <w:szCs w:val="18"/>
                <w:lang w:eastAsia="ja-JP"/>
              </w:rPr>
              <w:t>NR_IIOT_URLLC_enh</w:t>
            </w:r>
          </w:p>
          <w:p w14:paraId="7AFA6153" w14:textId="77777777" w:rsidR="009D0069" w:rsidRDefault="009D0069" w:rsidP="009D0069">
            <w:pPr>
              <w:pStyle w:val="TAL"/>
              <w:rPr>
                <w:rFonts w:eastAsia="SimSun" w:cs="Arial"/>
                <w:szCs w:val="18"/>
                <w:lang w:eastAsia="ja-JP"/>
              </w:rPr>
            </w:pPr>
          </w:p>
        </w:tc>
        <w:tc>
          <w:tcPr>
            <w:tcW w:w="710" w:type="dxa"/>
            <w:tcBorders>
              <w:top w:val="single" w:sz="4" w:space="0" w:color="auto"/>
              <w:left w:val="single" w:sz="4" w:space="0" w:color="auto"/>
              <w:bottom w:val="single" w:sz="4" w:space="0" w:color="auto"/>
              <w:right w:val="single" w:sz="4" w:space="0" w:color="auto"/>
            </w:tcBorders>
            <w:hideMark/>
          </w:tcPr>
          <w:p w14:paraId="727494DA" w14:textId="3024642B" w:rsidR="009D0069" w:rsidRDefault="009D0069" w:rsidP="009D0069">
            <w:pPr>
              <w:pStyle w:val="TAL"/>
              <w:rPr>
                <w:rFonts w:cs="Arial"/>
                <w:szCs w:val="18"/>
                <w:lang w:eastAsia="ja-JP"/>
              </w:rPr>
            </w:pPr>
            <w:r>
              <w:rPr>
                <w:rFonts w:cs="Arial"/>
                <w:szCs w:val="18"/>
                <w:lang w:eastAsia="ja-JP"/>
              </w:rPr>
              <w:t>25-12</w:t>
            </w:r>
          </w:p>
        </w:tc>
        <w:tc>
          <w:tcPr>
            <w:tcW w:w="1559" w:type="dxa"/>
            <w:tcBorders>
              <w:top w:val="single" w:sz="4" w:space="0" w:color="auto"/>
              <w:left w:val="single" w:sz="4" w:space="0" w:color="auto"/>
              <w:bottom w:val="single" w:sz="4" w:space="0" w:color="auto"/>
              <w:right w:val="single" w:sz="4" w:space="0" w:color="auto"/>
            </w:tcBorders>
            <w:hideMark/>
          </w:tcPr>
          <w:p w14:paraId="7D7F5804" w14:textId="121FA0C5" w:rsidR="009D0069" w:rsidRDefault="009D0069" w:rsidP="009D0069">
            <w:pPr>
              <w:pStyle w:val="TAL"/>
              <w:rPr>
                <w:rFonts w:eastAsia="Times New Roman" w:cs="Arial"/>
                <w:szCs w:val="18"/>
                <w:lang w:eastAsia="ja-JP"/>
              </w:rPr>
            </w:pPr>
            <w:r>
              <w:rPr>
                <w:rFonts w:eastAsia="Times New Roman" w:cs="Arial"/>
                <w:szCs w:val="18"/>
                <w:lang w:eastAsia="ja-JP"/>
              </w:rPr>
              <w:t>UE initiating a semi-static channel occupancy with configurations dependent on gNB semi-static channel access configurations</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19609627" w14:textId="3356BB15" w:rsidR="009D0069" w:rsidRDefault="009D0069" w:rsidP="009D0069">
            <w:pPr>
              <w:autoSpaceDE w:val="0"/>
              <w:autoSpaceDN w:val="0"/>
              <w:adjustRightInd w:val="0"/>
              <w:snapToGrid w:val="0"/>
              <w:spacing w:afterLines="50" w:after="120"/>
              <w:contextualSpacing/>
              <w:jc w:val="both"/>
              <w:rPr>
                <w:rFonts w:ascii="Arial" w:hAnsi="Arial" w:cs="Arial"/>
                <w:sz w:val="18"/>
                <w:szCs w:val="18"/>
                <w:lang w:val="en-US"/>
              </w:rPr>
            </w:pPr>
            <w:r>
              <w:rPr>
                <w:rFonts w:ascii="Arial" w:hAnsi="Arial" w:cs="Arial"/>
                <w:sz w:val="18"/>
                <w:szCs w:val="18"/>
                <w:lang w:val="en-US"/>
              </w:rPr>
              <w:t xml:space="preserve">Support initiating a semi-static channel access occupancy by the UE where the corresponding period is the same as, integer multiple of, or inter-factor of the period configured for a semi-static channel occupancy that can be initiated by gNB. </w:t>
            </w:r>
          </w:p>
        </w:tc>
        <w:tc>
          <w:tcPr>
            <w:tcW w:w="1277" w:type="dxa"/>
            <w:tcBorders>
              <w:top w:val="single" w:sz="4" w:space="0" w:color="auto"/>
              <w:left w:val="single" w:sz="4" w:space="0" w:color="auto"/>
              <w:bottom w:val="single" w:sz="4" w:space="0" w:color="auto"/>
              <w:right w:val="single" w:sz="4" w:space="0" w:color="auto"/>
            </w:tcBorders>
            <w:hideMark/>
          </w:tcPr>
          <w:p w14:paraId="296D2405" w14:textId="285E2C65" w:rsidR="009D0069" w:rsidRDefault="009D0069" w:rsidP="009D0069">
            <w:pPr>
              <w:pStyle w:val="TAL"/>
              <w:rPr>
                <w:rFonts w:cs="Arial"/>
                <w:szCs w:val="18"/>
              </w:rPr>
            </w:pPr>
            <w:r>
              <w:rPr>
                <w:rFonts w:cs="Arial"/>
                <w:szCs w:val="18"/>
              </w:rPr>
              <w:t>10-1a</w:t>
            </w:r>
          </w:p>
        </w:tc>
        <w:tc>
          <w:tcPr>
            <w:tcW w:w="858" w:type="dxa"/>
            <w:tcBorders>
              <w:top w:val="single" w:sz="4" w:space="0" w:color="auto"/>
              <w:left w:val="single" w:sz="4" w:space="0" w:color="auto"/>
              <w:bottom w:val="single" w:sz="4" w:space="0" w:color="auto"/>
              <w:right w:val="single" w:sz="4" w:space="0" w:color="auto"/>
            </w:tcBorders>
            <w:hideMark/>
          </w:tcPr>
          <w:p w14:paraId="5B0BA317" w14:textId="233B0377" w:rsidR="009D0069" w:rsidRDefault="009D0069" w:rsidP="009D0069">
            <w:pPr>
              <w:pStyle w:val="TAL"/>
              <w:rPr>
                <w:rFonts w:eastAsia="SimSun" w:cs="Arial"/>
                <w:szCs w:val="18"/>
                <w:lang w:eastAsia="zh-CN"/>
              </w:rPr>
            </w:pPr>
            <w:r>
              <w:rPr>
                <w:rFonts w:eastAsia="SimSun"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687C89F0" w14:textId="79B8BDD9" w:rsidR="009D0069" w:rsidRDefault="009D0069" w:rsidP="009D0069">
            <w:pPr>
              <w:pStyle w:val="TAL"/>
              <w:rPr>
                <w:rFonts w:cs="Arial"/>
                <w:szCs w:val="18"/>
                <w:lang w:eastAsia="ja-JP"/>
              </w:rPr>
            </w:pPr>
            <w:r>
              <w:rPr>
                <w:rFonts w:cs="Arial"/>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CC49B33" w14:textId="77777777" w:rsidR="009D0069" w:rsidRDefault="009D0069" w:rsidP="009D0069">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hideMark/>
          </w:tcPr>
          <w:p w14:paraId="6D82B34A" w14:textId="32F0F7C7" w:rsidR="009D0069" w:rsidRDefault="009D0069" w:rsidP="009D0069">
            <w:pPr>
              <w:pStyle w:val="TAL"/>
              <w:rPr>
                <w:rFonts w:cs="Arial"/>
                <w:szCs w:val="18"/>
                <w:lang w:eastAsia="ja-JP"/>
              </w:rPr>
            </w:pPr>
            <w:r>
              <w:rPr>
                <w:rFonts w:cs="Arial"/>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A250DD3" w14:textId="7E176FFA" w:rsidR="009D0069" w:rsidRDefault="009D0069" w:rsidP="009D0069">
            <w:pPr>
              <w:pStyle w:val="TAL"/>
              <w:rPr>
                <w:rFonts w:cs="Arial"/>
                <w:szCs w:val="18"/>
              </w:rPr>
            </w:pPr>
            <w:r>
              <w:rPr>
                <w:rFonts w:cs="Arial"/>
                <w:szCs w:val="18"/>
              </w:rPr>
              <w:t>N/A</w:t>
            </w:r>
          </w:p>
        </w:tc>
        <w:tc>
          <w:tcPr>
            <w:tcW w:w="993" w:type="dxa"/>
            <w:tcBorders>
              <w:top w:val="single" w:sz="4" w:space="0" w:color="auto"/>
              <w:left w:val="single" w:sz="4" w:space="0" w:color="auto"/>
              <w:bottom w:val="single" w:sz="4" w:space="0" w:color="auto"/>
              <w:right w:val="single" w:sz="4" w:space="0" w:color="auto"/>
            </w:tcBorders>
            <w:hideMark/>
          </w:tcPr>
          <w:p w14:paraId="0A903FE2" w14:textId="173E072D" w:rsidR="009D0069" w:rsidRDefault="009D0069" w:rsidP="009D0069">
            <w:pPr>
              <w:pStyle w:val="TAL"/>
              <w:rPr>
                <w:rFonts w:cs="Arial"/>
                <w:szCs w:val="18"/>
              </w:rPr>
            </w:pPr>
            <w:r>
              <w:rPr>
                <w:rFonts w:cs="Arial"/>
                <w:szCs w:val="18"/>
              </w:rPr>
              <w:t>N/A</w:t>
            </w:r>
          </w:p>
        </w:tc>
        <w:tc>
          <w:tcPr>
            <w:tcW w:w="989" w:type="dxa"/>
            <w:tcBorders>
              <w:top w:val="single" w:sz="4" w:space="0" w:color="auto"/>
              <w:left w:val="single" w:sz="4" w:space="0" w:color="auto"/>
              <w:bottom w:val="single" w:sz="4" w:space="0" w:color="auto"/>
              <w:right w:val="single" w:sz="4" w:space="0" w:color="auto"/>
            </w:tcBorders>
            <w:hideMark/>
          </w:tcPr>
          <w:p w14:paraId="5AEF679D" w14:textId="182E98D6" w:rsidR="009D0069" w:rsidRDefault="009D0069" w:rsidP="009D0069">
            <w:pPr>
              <w:pStyle w:val="TAL"/>
              <w:rPr>
                <w:rFonts w:cs="Arial"/>
                <w:szCs w:val="18"/>
                <w:lang w:eastAsia="ja-JP"/>
              </w:rPr>
            </w:pPr>
            <w:r>
              <w:rPr>
                <w:rFonts w:cs="Arial"/>
                <w:szCs w:val="18"/>
                <w:lang w:eastAsia="ja-JP"/>
              </w:rPr>
              <w:t>N/A</w:t>
            </w:r>
          </w:p>
        </w:tc>
        <w:tc>
          <w:tcPr>
            <w:tcW w:w="2696" w:type="dxa"/>
            <w:tcBorders>
              <w:top w:val="single" w:sz="4" w:space="0" w:color="auto"/>
              <w:left w:val="single" w:sz="4" w:space="0" w:color="auto"/>
              <w:bottom w:val="single" w:sz="4" w:space="0" w:color="auto"/>
              <w:right w:val="single" w:sz="4" w:space="0" w:color="auto"/>
            </w:tcBorders>
            <w:hideMark/>
          </w:tcPr>
          <w:p w14:paraId="2D66D9D0" w14:textId="6AE57932" w:rsidR="009D0069" w:rsidRDefault="009D0069" w:rsidP="009D0069">
            <w:pPr>
              <w:pStyle w:val="TAL"/>
              <w:rPr>
                <w:rFonts w:eastAsia="SimSun" w:cs="Arial"/>
                <w:szCs w:val="18"/>
                <w:lang w:val="en-US"/>
              </w:rPr>
            </w:pPr>
            <w:r>
              <w:rPr>
                <w:rFonts w:eastAsia="Cambria" w:cs="Arial"/>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16E506F9" w14:textId="77777777" w:rsidR="009D0069" w:rsidRDefault="009D0069" w:rsidP="009D0069">
            <w:pPr>
              <w:pStyle w:val="TAL"/>
              <w:rPr>
                <w:rFonts w:cs="Arial"/>
                <w:szCs w:val="18"/>
              </w:rPr>
            </w:pPr>
            <w:r>
              <w:rPr>
                <w:rFonts w:cs="Arial"/>
                <w:szCs w:val="18"/>
              </w:rPr>
              <w:t>Optional with capability signaling</w:t>
            </w:r>
          </w:p>
          <w:p w14:paraId="4A245B5B" w14:textId="006752ED" w:rsidR="009D0069" w:rsidRDefault="009D0069" w:rsidP="009D0069">
            <w:pPr>
              <w:pStyle w:val="TAL"/>
              <w:rPr>
                <w:rFonts w:eastAsia="SimSun" w:cs="Arial"/>
                <w:szCs w:val="18"/>
              </w:rPr>
            </w:pPr>
          </w:p>
        </w:tc>
      </w:tr>
      <w:tr w:rsidR="009D0069" w14:paraId="1A7AF667" w14:textId="77777777" w:rsidTr="000F06DD">
        <w:trPr>
          <w:trHeight w:val="20"/>
        </w:trPr>
        <w:tc>
          <w:tcPr>
            <w:tcW w:w="1130" w:type="dxa"/>
            <w:tcBorders>
              <w:top w:val="single" w:sz="4" w:space="0" w:color="auto"/>
              <w:left w:val="single" w:sz="4" w:space="0" w:color="auto"/>
              <w:bottom w:val="single" w:sz="4" w:space="0" w:color="auto"/>
              <w:right w:val="single" w:sz="4" w:space="0" w:color="auto"/>
            </w:tcBorders>
            <w:hideMark/>
          </w:tcPr>
          <w:p w14:paraId="55864180" w14:textId="51A7D94A" w:rsidR="009D0069" w:rsidRDefault="009D0069" w:rsidP="009D0069">
            <w:pPr>
              <w:pStyle w:val="TAL"/>
              <w:rPr>
                <w:rFonts w:cs="Arial"/>
                <w:szCs w:val="18"/>
                <w:lang w:eastAsia="ja-JP"/>
              </w:rPr>
            </w:pPr>
            <w:r>
              <w:rPr>
                <w:rFonts w:cs="Arial"/>
                <w:szCs w:val="18"/>
                <w:lang w:eastAsia="ja-JP"/>
              </w:rPr>
              <w:t>25.</w:t>
            </w:r>
            <w:r>
              <w:rPr>
                <w:rFonts w:cs="Arial"/>
                <w:szCs w:val="18"/>
              </w:rPr>
              <w:t xml:space="preserve"> </w:t>
            </w:r>
            <w:r>
              <w:rPr>
                <w:rFonts w:cs="Arial"/>
                <w:szCs w:val="18"/>
                <w:lang w:eastAsia="ja-JP"/>
              </w:rPr>
              <w:t>NR_IIOT_URLLC_enh</w:t>
            </w:r>
          </w:p>
        </w:tc>
        <w:tc>
          <w:tcPr>
            <w:tcW w:w="710" w:type="dxa"/>
            <w:tcBorders>
              <w:top w:val="single" w:sz="4" w:space="0" w:color="auto"/>
              <w:left w:val="single" w:sz="4" w:space="0" w:color="auto"/>
              <w:bottom w:val="single" w:sz="4" w:space="0" w:color="auto"/>
              <w:right w:val="single" w:sz="4" w:space="0" w:color="auto"/>
            </w:tcBorders>
            <w:hideMark/>
          </w:tcPr>
          <w:p w14:paraId="1A8BB4ED" w14:textId="7230BC94" w:rsidR="009D0069" w:rsidRDefault="009D0069" w:rsidP="009D0069">
            <w:pPr>
              <w:pStyle w:val="TAL"/>
              <w:rPr>
                <w:rFonts w:cs="Arial"/>
                <w:szCs w:val="18"/>
                <w:lang w:eastAsia="ja-JP"/>
              </w:rPr>
            </w:pPr>
            <w:r>
              <w:rPr>
                <w:rFonts w:cs="Arial"/>
                <w:szCs w:val="18"/>
                <w:lang w:eastAsia="ja-JP"/>
              </w:rPr>
              <w:t>25-13</w:t>
            </w:r>
          </w:p>
        </w:tc>
        <w:tc>
          <w:tcPr>
            <w:tcW w:w="1559" w:type="dxa"/>
            <w:tcBorders>
              <w:top w:val="single" w:sz="4" w:space="0" w:color="auto"/>
              <w:left w:val="single" w:sz="4" w:space="0" w:color="auto"/>
              <w:bottom w:val="single" w:sz="4" w:space="0" w:color="auto"/>
              <w:right w:val="single" w:sz="4" w:space="0" w:color="auto"/>
            </w:tcBorders>
          </w:tcPr>
          <w:p w14:paraId="52BF79AB" w14:textId="77777777" w:rsidR="009D0069" w:rsidRDefault="009D0069" w:rsidP="009D0069">
            <w:pPr>
              <w:pStyle w:val="TAL"/>
              <w:rPr>
                <w:rFonts w:eastAsia="Times New Roman" w:cs="Arial"/>
                <w:szCs w:val="18"/>
                <w:lang w:eastAsia="ja-JP"/>
              </w:rPr>
            </w:pPr>
            <w:r>
              <w:rPr>
                <w:rFonts w:eastAsia="Times New Roman" w:cs="Arial"/>
                <w:szCs w:val="18"/>
                <w:lang w:eastAsia="ja-JP"/>
              </w:rPr>
              <w:t xml:space="preserve">UE initiating a semi-static channel occupancy with independent configurations from gNB semi-static channel access configurations </w:t>
            </w:r>
          </w:p>
          <w:p w14:paraId="6EA9A270" w14:textId="77777777" w:rsidR="009D0069" w:rsidRDefault="009D0069" w:rsidP="009D0069">
            <w:pPr>
              <w:pStyle w:val="TAL"/>
              <w:rPr>
                <w:rFonts w:eastAsia="SimSun" w:cs="Arial"/>
                <w:szCs w:val="18"/>
                <w:lang w:eastAsia="ja-JP"/>
              </w:rPr>
            </w:pPr>
          </w:p>
        </w:tc>
        <w:tc>
          <w:tcPr>
            <w:tcW w:w="6371" w:type="dxa"/>
            <w:tcBorders>
              <w:top w:val="single" w:sz="4" w:space="0" w:color="auto"/>
              <w:left w:val="single" w:sz="4" w:space="0" w:color="auto"/>
              <w:bottom w:val="single" w:sz="4" w:space="0" w:color="auto"/>
              <w:right w:val="single" w:sz="4" w:space="0" w:color="auto"/>
            </w:tcBorders>
            <w:hideMark/>
          </w:tcPr>
          <w:p w14:paraId="7CC9988C" w14:textId="4A28A0E6" w:rsidR="009D0069" w:rsidRDefault="009D0069" w:rsidP="009D0069">
            <w:pPr>
              <w:rPr>
                <w:rFonts w:ascii="Arial" w:eastAsia="Times New Roman" w:hAnsi="Arial" w:cs="Arial"/>
                <w:sz w:val="18"/>
                <w:szCs w:val="18"/>
              </w:rPr>
            </w:pPr>
            <w:r>
              <w:rPr>
                <w:rFonts w:ascii="Arial" w:hAnsi="Arial" w:cs="Arial"/>
                <w:sz w:val="18"/>
                <w:szCs w:val="18"/>
                <w:lang w:val="en-US"/>
              </w:rPr>
              <w:t>Support initiating a semi-static channel access occupancy by the UE where the corresponding period is independently configured from the period configured for a semi-static channel occupancy that can be initiated by gNB.</w:t>
            </w:r>
          </w:p>
        </w:tc>
        <w:tc>
          <w:tcPr>
            <w:tcW w:w="1277" w:type="dxa"/>
            <w:tcBorders>
              <w:top w:val="single" w:sz="4" w:space="0" w:color="auto"/>
              <w:left w:val="single" w:sz="4" w:space="0" w:color="auto"/>
              <w:bottom w:val="single" w:sz="4" w:space="0" w:color="auto"/>
              <w:right w:val="single" w:sz="4" w:space="0" w:color="auto"/>
            </w:tcBorders>
            <w:hideMark/>
          </w:tcPr>
          <w:p w14:paraId="5CEE286C" w14:textId="1C829CE5" w:rsidR="009D0069" w:rsidRDefault="009D0069" w:rsidP="009D0069">
            <w:pPr>
              <w:pStyle w:val="TAL"/>
              <w:rPr>
                <w:rFonts w:cs="Arial"/>
                <w:szCs w:val="18"/>
              </w:rPr>
            </w:pPr>
            <w:r>
              <w:rPr>
                <w:rFonts w:cs="Arial"/>
                <w:szCs w:val="18"/>
              </w:rPr>
              <w:t>10-1a, 25-12</w:t>
            </w:r>
          </w:p>
        </w:tc>
        <w:tc>
          <w:tcPr>
            <w:tcW w:w="858" w:type="dxa"/>
            <w:tcBorders>
              <w:top w:val="single" w:sz="4" w:space="0" w:color="auto"/>
              <w:left w:val="single" w:sz="4" w:space="0" w:color="auto"/>
              <w:bottom w:val="single" w:sz="4" w:space="0" w:color="auto"/>
              <w:right w:val="single" w:sz="4" w:space="0" w:color="auto"/>
            </w:tcBorders>
            <w:hideMark/>
          </w:tcPr>
          <w:p w14:paraId="379190ED" w14:textId="2D8AB3C1" w:rsidR="009D0069" w:rsidRDefault="009D0069" w:rsidP="009D0069">
            <w:pPr>
              <w:pStyle w:val="TAL"/>
              <w:rPr>
                <w:rFonts w:eastAsia="SimSun" w:cs="Arial"/>
                <w:szCs w:val="18"/>
                <w:lang w:eastAsia="zh-CN"/>
              </w:rPr>
            </w:pPr>
            <w:r>
              <w:rPr>
                <w:rFonts w:eastAsia="SimSun"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667197D5" w14:textId="6033CF20" w:rsidR="009D0069" w:rsidRDefault="009D0069" w:rsidP="009D0069">
            <w:pPr>
              <w:pStyle w:val="TAL"/>
              <w:rPr>
                <w:rFonts w:cs="Arial"/>
                <w:szCs w:val="18"/>
                <w:lang w:eastAsia="ja-JP"/>
              </w:rPr>
            </w:pPr>
            <w:r>
              <w:rPr>
                <w:rFonts w:cs="Arial"/>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EDAA803" w14:textId="77777777" w:rsidR="009D0069" w:rsidRDefault="009D0069" w:rsidP="009D0069">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hideMark/>
          </w:tcPr>
          <w:p w14:paraId="156C4892" w14:textId="48412202" w:rsidR="009D0069" w:rsidRDefault="009D0069" w:rsidP="009D0069">
            <w:pPr>
              <w:pStyle w:val="TAL"/>
              <w:rPr>
                <w:rFonts w:cs="Arial"/>
                <w:szCs w:val="18"/>
                <w:lang w:eastAsia="ja-JP"/>
              </w:rPr>
            </w:pPr>
            <w:r>
              <w:rPr>
                <w:rFonts w:cs="Arial"/>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628B578" w14:textId="0F4CE910" w:rsidR="009D0069" w:rsidRDefault="009D0069" w:rsidP="009D0069">
            <w:pPr>
              <w:pStyle w:val="TAL"/>
              <w:rPr>
                <w:rFonts w:cs="Arial"/>
                <w:szCs w:val="18"/>
              </w:rPr>
            </w:pPr>
            <w:r>
              <w:rPr>
                <w:rFonts w:cs="Arial"/>
                <w:szCs w:val="18"/>
              </w:rPr>
              <w:t>N/A</w:t>
            </w:r>
          </w:p>
        </w:tc>
        <w:tc>
          <w:tcPr>
            <w:tcW w:w="993" w:type="dxa"/>
            <w:tcBorders>
              <w:top w:val="single" w:sz="4" w:space="0" w:color="auto"/>
              <w:left w:val="single" w:sz="4" w:space="0" w:color="auto"/>
              <w:bottom w:val="single" w:sz="4" w:space="0" w:color="auto"/>
              <w:right w:val="single" w:sz="4" w:space="0" w:color="auto"/>
            </w:tcBorders>
            <w:hideMark/>
          </w:tcPr>
          <w:p w14:paraId="12C6B1C9" w14:textId="4EC0796B" w:rsidR="009D0069" w:rsidRDefault="009D0069" w:rsidP="009D0069">
            <w:pPr>
              <w:pStyle w:val="TAL"/>
              <w:rPr>
                <w:rFonts w:cs="Arial"/>
                <w:szCs w:val="18"/>
              </w:rPr>
            </w:pPr>
            <w:r>
              <w:rPr>
                <w:rFonts w:cs="Arial"/>
                <w:szCs w:val="18"/>
              </w:rPr>
              <w:t>N/A</w:t>
            </w:r>
          </w:p>
        </w:tc>
        <w:tc>
          <w:tcPr>
            <w:tcW w:w="989" w:type="dxa"/>
            <w:tcBorders>
              <w:top w:val="single" w:sz="4" w:space="0" w:color="auto"/>
              <w:left w:val="single" w:sz="4" w:space="0" w:color="auto"/>
              <w:bottom w:val="single" w:sz="4" w:space="0" w:color="auto"/>
              <w:right w:val="single" w:sz="4" w:space="0" w:color="auto"/>
            </w:tcBorders>
            <w:hideMark/>
          </w:tcPr>
          <w:p w14:paraId="6B9F22CA" w14:textId="73B77203" w:rsidR="009D0069" w:rsidRDefault="009D0069" w:rsidP="009D0069">
            <w:pPr>
              <w:pStyle w:val="TAL"/>
              <w:rPr>
                <w:rFonts w:cs="Arial"/>
                <w:szCs w:val="18"/>
                <w:lang w:eastAsia="ja-JP"/>
              </w:rPr>
            </w:pPr>
            <w:r>
              <w:rPr>
                <w:rFonts w:cs="Arial"/>
                <w:szCs w:val="18"/>
                <w:lang w:eastAsia="ja-JP"/>
              </w:rPr>
              <w:t>N/A</w:t>
            </w:r>
          </w:p>
        </w:tc>
        <w:tc>
          <w:tcPr>
            <w:tcW w:w="2696" w:type="dxa"/>
            <w:tcBorders>
              <w:top w:val="single" w:sz="4" w:space="0" w:color="auto"/>
              <w:left w:val="single" w:sz="4" w:space="0" w:color="auto"/>
              <w:bottom w:val="single" w:sz="4" w:space="0" w:color="auto"/>
              <w:right w:val="single" w:sz="4" w:space="0" w:color="auto"/>
            </w:tcBorders>
            <w:hideMark/>
          </w:tcPr>
          <w:p w14:paraId="5306971E" w14:textId="42798372" w:rsidR="009D0069" w:rsidRDefault="009D0069" w:rsidP="009D0069">
            <w:pPr>
              <w:pStyle w:val="TAL"/>
              <w:rPr>
                <w:rFonts w:eastAsia="SimSun" w:cs="Arial"/>
                <w:szCs w:val="18"/>
                <w:lang w:val="en-US"/>
              </w:rPr>
            </w:pPr>
            <w:r>
              <w:rPr>
                <w:rFonts w:eastAsia="Cambria" w:cs="Arial"/>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4AB4905E" w14:textId="77777777" w:rsidR="009D0069" w:rsidRDefault="009D0069" w:rsidP="009D0069">
            <w:pPr>
              <w:pStyle w:val="TAL"/>
              <w:rPr>
                <w:rFonts w:cs="Arial"/>
                <w:szCs w:val="18"/>
              </w:rPr>
            </w:pPr>
            <w:r>
              <w:rPr>
                <w:rFonts w:cs="Arial"/>
                <w:szCs w:val="18"/>
              </w:rPr>
              <w:t>Optional with capability signaling</w:t>
            </w:r>
          </w:p>
          <w:p w14:paraId="3BB499BF" w14:textId="77777777" w:rsidR="009D0069" w:rsidRDefault="009D0069" w:rsidP="009D0069">
            <w:pPr>
              <w:pStyle w:val="TAL"/>
              <w:rPr>
                <w:rFonts w:eastAsia="SimSun" w:cs="Arial"/>
                <w:szCs w:val="18"/>
              </w:rPr>
            </w:pPr>
          </w:p>
        </w:tc>
      </w:tr>
    </w:tbl>
    <w:p w14:paraId="04388BFE" w14:textId="085F44ED" w:rsidR="003474C7" w:rsidRPr="00DC5A63" w:rsidRDefault="003474C7" w:rsidP="001D23FA">
      <w:pPr>
        <w:spacing w:afterLines="50" w:after="120"/>
        <w:jc w:val="both"/>
        <w:rPr>
          <w:sz w:val="22"/>
          <w:lang w:val="en-US"/>
        </w:rPr>
      </w:pPr>
    </w:p>
    <w:p w14:paraId="64A18EDF" w14:textId="67D6BD23" w:rsidR="00E90E37" w:rsidRDefault="00E90E37" w:rsidP="00E90E37">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C3096D">
        <w:rPr>
          <w:sz w:val="22"/>
          <w:lang w:val="en-US"/>
        </w:rPr>
        <w:t>7</w:t>
      </w:r>
      <w:r>
        <w:rPr>
          <w:sz w:val="22"/>
          <w:lang w:val="en-US"/>
        </w:rPr>
        <w:t>-e meeting.</w:t>
      </w:r>
    </w:p>
    <w:tbl>
      <w:tblPr>
        <w:tblStyle w:val="afd"/>
        <w:tblW w:w="0" w:type="auto"/>
        <w:tblLook w:val="04A0" w:firstRow="1" w:lastRow="0" w:firstColumn="1" w:lastColumn="0" w:noHBand="0" w:noVBand="1"/>
      </w:tblPr>
      <w:tblGrid>
        <w:gridCol w:w="621"/>
        <w:gridCol w:w="1831"/>
        <w:gridCol w:w="19931"/>
      </w:tblGrid>
      <w:tr w:rsidR="006D176C" w14:paraId="691357BB" w14:textId="77777777" w:rsidTr="000F06DD">
        <w:tc>
          <w:tcPr>
            <w:tcW w:w="621" w:type="dxa"/>
          </w:tcPr>
          <w:p w14:paraId="1F5D4232" w14:textId="5D63FA63" w:rsidR="006D176C" w:rsidRDefault="006D176C" w:rsidP="006D176C">
            <w:pPr>
              <w:spacing w:afterLines="50" w:after="120"/>
              <w:jc w:val="both"/>
              <w:rPr>
                <w:rFonts w:eastAsia="ＭＳ 明朝"/>
                <w:sz w:val="22"/>
              </w:rPr>
            </w:pPr>
            <w:r>
              <w:rPr>
                <w:rFonts w:eastAsia="ＭＳ 明朝" w:hint="eastAsia"/>
                <w:sz w:val="22"/>
              </w:rPr>
              <w:t>[</w:t>
            </w:r>
            <w:r>
              <w:rPr>
                <w:rFonts w:eastAsia="ＭＳ 明朝"/>
                <w:sz w:val="22"/>
              </w:rPr>
              <w:t>2]</w:t>
            </w:r>
          </w:p>
        </w:tc>
        <w:tc>
          <w:tcPr>
            <w:tcW w:w="1831" w:type="dxa"/>
          </w:tcPr>
          <w:p w14:paraId="57C14BC8" w14:textId="5F89A2EC" w:rsidR="006D176C" w:rsidRDefault="006D176C" w:rsidP="006D176C">
            <w:pPr>
              <w:spacing w:afterLines="50" w:after="120"/>
              <w:jc w:val="both"/>
              <w:rPr>
                <w:sz w:val="22"/>
                <w:lang w:val="en-US"/>
              </w:rPr>
            </w:pPr>
            <w:r w:rsidRPr="00C8744C">
              <w:rPr>
                <w:rFonts w:eastAsia="ＭＳ 明朝"/>
                <w:sz w:val="22"/>
                <w:lang w:val="en-US"/>
              </w:rPr>
              <w:t>Huawei, HiSilicon</w:t>
            </w:r>
          </w:p>
        </w:tc>
        <w:tc>
          <w:tcPr>
            <w:tcW w:w="19931" w:type="dxa"/>
          </w:tcPr>
          <w:p w14:paraId="1A3A7C06" w14:textId="77777777" w:rsidR="006D176C" w:rsidRPr="00CF1757" w:rsidRDefault="006D176C" w:rsidP="0020712A">
            <w:pPr>
              <w:pStyle w:val="aff"/>
              <w:numPr>
                <w:ilvl w:val="0"/>
                <w:numId w:val="16"/>
              </w:numPr>
              <w:autoSpaceDE/>
              <w:autoSpaceDN/>
              <w:adjustRightInd/>
              <w:spacing w:after="0" w:line="360" w:lineRule="auto"/>
              <w:ind w:leftChars="0"/>
              <w:contextualSpacing/>
              <w:rPr>
                <w:rFonts w:eastAsia="ＭＳ 明朝"/>
                <w:sz w:val="22"/>
                <w:szCs w:val="22"/>
              </w:rPr>
            </w:pPr>
            <w:r>
              <w:rPr>
                <w:sz w:val="22"/>
                <w:szCs w:val="22"/>
                <w:lang w:eastAsia="zh-CN"/>
              </w:rPr>
              <w:t>FG 25-12: A</w:t>
            </w:r>
            <w:r w:rsidRPr="00CF1757">
              <w:rPr>
                <w:sz w:val="22"/>
                <w:szCs w:val="22"/>
                <w:lang w:eastAsia="zh-CN"/>
              </w:rPr>
              <w:t>dd basic feature components agreed for a UE that can operate as an initiating device in the semi-static channel access mode as follows. It can be decided whether the condition on the gap duration in component 2 needs to be captured or not, i.e., “</w:t>
            </w:r>
            <w:r w:rsidRPr="00CF1757">
              <w:rPr>
                <w:sz w:val="22"/>
                <w:szCs w:val="22"/>
                <w:lang w:val="en-US" w:eastAsia="zh-CN"/>
              </w:rPr>
              <w:t>a gap greater than 16us</w:t>
            </w:r>
            <w:r w:rsidRPr="00CF1757">
              <w:rPr>
                <w:sz w:val="22"/>
                <w:szCs w:val="22"/>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481"/>
              <w:gridCol w:w="5959"/>
              <w:gridCol w:w="10846"/>
              <w:gridCol w:w="556"/>
            </w:tblGrid>
            <w:tr w:rsidR="006D176C" w:rsidRPr="00F13E97" w14:paraId="22936F7B" w14:textId="77777777" w:rsidTr="006D176C">
              <w:trPr>
                <w:trHeight w:val="20"/>
              </w:trPr>
              <w:tc>
                <w:tcPr>
                  <w:tcW w:w="473" w:type="pct"/>
                  <w:tcBorders>
                    <w:top w:val="single" w:sz="4" w:space="0" w:color="auto"/>
                    <w:left w:val="single" w:sz="4" w:space="0" w:color="auto"/>
                    <w:bottom w:val="single" w:sz="4" w:space="0" w:color="auto"/>
                    <w:right w:val="single" w:sz="4" w:space="0" w:color="auto"/>
                  </w:tcBorders>
                  <w:hideMark/>
                </w:tcPr>
                <w:p w14:paraId="50B4BE62" w14:textId="77777777" w:rsidR="006D176C" w:rsidRPr="00F13E97" w:rsidRDefault="006D176C" w:rsidP="006D176C">
                  <w:pPr>
                    <w:pStyle w:val="TAL"/>
                    <w:rPr>
                      <w:rFonts w:cs="Arial"/>
                      <w:sz w:val="16"/>
                      <w:szCs w:val="16"/>
                    </w:rPr>
                  </w:pPr>
                  <w:r w:rsidRPr="00F13E97">
                    <w:rPr>
                      <w:rFonts w:cs="Arial"/>
                      <w:sz w:val="16"/>
                      <w:szCs w:val="16"/>
                    </w:rPr>
                    <w:t>25. NR_IIOT_URLLC_enh</w:t>
                  </w:r>
                </w:p>
                <w:p w14:paraId="40F88507" w14:textId="77777777" w:rsidR="006D176C" w:rsidRPr="00F13E97" w:rsidRDefault="006D176C" w:rsidP="006D176C">
                  <w:pPr>
                    <w:pStyle w:val="TAL"/>
                    <w:rPr>
                      <w:rFonts w:asciiTheme="majorHAnsi" w:hAnsiTheme="majorHAnsi" w:cstheme="majorHAnsi"/>
                      <w:sz w:val="16"/>
                      <w:szCs w:val="16"/>
                    </w:rPr>
                  </w:pPr>
                </w:p>
              </w:tc>
              <w:tc>
                <w:tcPr>
                  <w:tcW w:w="122" w:type="pct"/>
                  <w:tcBorders>
                    <w:top w:val="single" w:sz="4" w:space="0" w:color="auto"/>
                    <w:left w:val="single" w:sz="4" w:space="0" w:color="auto"/>
                    <w:bottom w:val="single" w:sz="4" w:space="0" w:color="auto"/>
                    <w:right w:val="single" w:sz="4" w:space="0" w:color="auto"/>
                  </w:tcBorders>
                  <w:hideMark/>
                </w:tcPr>
                <w:p w14:paraId="191425B4" w14:textId="77777777" w:rsidR="006D176C" w:rsidRPr="00F13E97" w:rsidRDefault="006D176C" w:rsidP="006D176C">
                  <w:pPr>
                    <w:pStyle w:val="TAL"/>
                    <w:rPr>
                      <w:rFonts w:asciiTheme="majorHAnsi" w:hAnsiTheme="majorHAnsi" w:cstheme="majorHAnsi"/>
                      <w:sz w:val="16"/>
                      <w:szCs w:val="16"/>
                    </w:rPr>
                  </w:pPr>
                  <w:r w:rsidRPr="00F13E97">
                    <w:rPr>
                      <w:rFonts w:cs="Arial"/>
                      <w:sz w:val="16"/>
                      <w:szCs w:val="16"/>
                    </w:rPr>
                    <w:t>25-12</w:t>
                  </w:r>
                </w:p>
              </w:tc>
              <w:tc>
                <w:tcPr>
                  <w:tcW w:w="1512" w:type="pct"/>
                  <w:tcBorders>
                    <w:top w:val="single" w:sz="4" w:space="0" w:color="auto"/>
                    <w:left w:val="single" w:sz="4" w:space="0" w:color="auto"/>
                    <w:bottom w:val="single" w:sz="4" w:space="0" w:color="auto"/>
                    <w:right w:val="single" w:sz="4" w:space="0" w:color="auto"/>
                  </w:tcBorders>
                  <w:hideMark/>
                </w:tcPr>
                <w:p w14:paraId="34F71ACC" w14:textId="77777777" w:rsidR="006D176C" w:rsidRPr="00F13E97" w:rsidRDefault="006D176C" w:rsidP="006D176C">
                  <w:pPr>
                    <w:pStyle w:val="TAL"/>
                    <w:rPr>
                      <w:rFonts w:eastAsia="Times New Roman"/>
                      <w:sz w:val="16"/>
                      <w:szCs w:val="16"/>
                    </w:rPr>
                  </w:pPr>
                  <w:r w:rsidRPr="00F13E97">
                    <w:rPr>
                      <w:rFonts w:eastAsia="Times New Roman" w:cs="Arial"/>
                      <w:sz w:val="16"/>
                      <w:szCs w:val="16"/>
                    </w:rPr>
                    <w:t>UE initiating a semi-static channel occupancy with configurations dependent on gNB semi-static channel access configurations</w:t>
                  </w:r>
                </w:p>
              </w:tc>
              <w:tc>
                <w:tcPr>
                  <w:tcW w:w="2752" w:type="pct"/>
                  <w:tcBorders>
                    <w:top w:val="single" w:sz="4" w:space="0" w:color="auto"/>
                    <w:left w:val="single" w:sz="4" w:space="0" w:color="auto"/>
                    <w:bottom w:val="single" w:sz="4" w:space="0" w:color="auto"/>
                    <w:right w:val="single" w:sz="4" w:space="0" w:color="auto"/>
                  </w:tcBorders>
                  <w:hideMark/>
                </w:tcPr>
                <w:p w14:paraId="06CBC4A0" w14:textId="77777777" w:rsidR="006D176C" w:rsidRPr="00F13E97" w:rsidRDefault="006D176C" w:rsidP="006D176C">
                  <w:pPr>
                    <w:spacing w:afterLines="50" w:after="120"/>
                    <w:contextualSpacing/>
                    <w:rPr>
                      <w:rFonts w:ascii="Arial" w:hAnsi="Arial" w:cs="Arial"/>
                      <w:sz w:val="16"/>
                      <w:szCs w:val="16"/>
                    </w:rPr>
                  </w:pPr>
                  <w:r w:rsidRPr="00F13E97">
                    <w:rPr>
                      <w:rFonts w:ascii="Arial" w:hAnsi="Arial" w:cs="Arial"/>
                      <w:color w:val="FF0000"/>
                      <w:sz w:val="16"/>
                      <w:szCs w:val="16"/>
                    </w:rPr>
                    <w:t xml:space="preserve">1. </w:t>
                  </w:r>
                  <w:r w:rsidRPr="00F13E97">
                    <w:rPr>
                      <w:rFonts w:ascii="Arial" w:hAnsi="Arial" w:cs="Arial"/>
                      <w:sz w:val="16"/>
                      <w:szCs w:val="16"/>
                    </w:rPr>
                    <w:t>Support initiating a semi-static channel access occupancy by the UE where the corresponding period is the same as, integer multiple of, or inter-factor of the period configured for a semi-static channel occupancy that can be initiated by gNB.</w:t>
                  </w:r>
                </w:p>
                <w:p w14:paraId="5242F0A9" w14:textId="77777777" w:rsidR="006D176C" w:rsidRPr="00F13E97" w:rsidRDefault="006D176C" w:rsidP="006D176C">
                  <w:pPr>
                    <w:pStyle w:val="TAL"/>
                    <w:rPr>
                      <w:color w:val="FF0000"/>
                      <w:sz w:val="16"/>
                      <w:szCs w:val="16"/>
                    </w:rPr>
                  </w:pPr>
                  <w:r w:rsidRPr="00F13E97">
                    <w:rPr>
                      <w:color w:val="FF0000"/>
                      <w:sz w:val="16"/>
                      <w:szCs w:val="16"/>
                    </w:rPr>
                    <w:t>2. 9us sensing to initiate a semi-static CO or transmit after [a gap greater than 16us from] any transmission burst within a UE-initiated CO.</w:t>
                  </w:r>
                </w:p>
                <w:p w14:paraId="6D17689F" w14:textId="77777777" w:rsidR="006D176C" w:rsidRPr="00F13E97" w:rsidRDefault="006D176C" w:rsidP="006D176C">
                  <w:pPr>
                    <w:pStyle w:val="TAL"/>
                    <w:rPr>
                      <w:color w:val="FF0000"/>
                      <w:sz w:val="16"/>
                      <w:szCs w:val="16"/>
                    </w:rPr>
                  </w:pPr>
                  <w:r w:rsidRPr="00F13E97">
                    <w:rPr>
                      <w:color w:val="FF0000"/>
                      <w:sz w:val="16"/>
                      <w:szCs w:val="16"/>
                    </w:rPr>
                    <w:t>3. Determination of COT initiator assumption based on rules for configured UL</w:t>
                  </w:r>
                </w:p>
                <w:p w14:paraId="361584D0" w14:textId="77777777" w:rsidR="006D176C" w:rsidRPr="00F13E97" w:rsidRDefault="006D176C" w:rsidP="006D176C">
                  <w:pPr>
                    <w:pStyle w:val="TAL"/>
                    <w:rPr>
                      <w:color w:val="FF0000"/>
                      <w:sz w:val="16"/>
                      <w:szCs w:val="16"/>
                    </w:rPr>
                  </w:pPr>
                  <w:r w:rsidRPr="00F13E97">
                    <w:rPr>
                      <w:color w:val="FF0000"/>
                      <w:sz w:val="16"/>
                      <w:szCs w:val="16"/>
                    </w:rPr>
                    <w:t>4. Validating COT initiator assumption indicated in UL scheduling DCI</w:t>
                  </w:r>
                </w:p>
                <w:p w14:paraId="7294EC83" w14:textId="77777777" w:rsidR="006D176C" w:rsidRPr="00F13E97" w:rsidRDefault="006D176C" w:rsidP="006D176C">
                  <w:pPr>
                    <w:pStyle w:val="TAL"/>
                    <w:rPr>
                      <w:color w:val="FF0000"/>
                      <w:sz w:val="16"/>
                      <w:szCs w:val="16"/>
                    </w:rPr>
                  </w:pPr>
                </w:p>
                <w:p w14:paraId="56424C55" w14:textId="77777777" w:rsidR="006D176C" w:rsidRPr="00F13E97" w:rsidRDefault="006D176C" w:rsidP="006D176C">
                  <w:pPr>
                    <w:pStyle w:val="TAL"/>
                    <w:rPr>
                      <w:rFonts w:eastAsia="Times New Roman"/>
                      <w:sz w:val="16"/>
                      <w:szCs w:val="16"/>
                    </w:rPr>
                  </w:pPr>
                </w:p>
              </w:tc>
              <w:tc>
                <w:tcPr>
                  <w:tcW w:w="141" w:type="pct"/>
                  <w:tcBorders>
                    <w:top w:val="single" w:sz="4" w:space="0" w:color="auto"/>
                    <w:left w:val="single" w:sz="4" w:space="0" w:color="auto"/>
                    <w:bottom w:val="single" w:sz="4" w:space="0" w:color="auto"/>
                    <w:right w:val="single" w:sz="4" w:space="0" w:color="auto"/>
                  </w:tcBorders>
                </w:tcPr>
                <w:p w14:paraId="487744B3" w14:textId="77777777" w:rsidR="006D176C" w:rsidRPr="00F13E97" w:rsidRDefault="006D176C" w:rsidP="006D176C">
                  <w:pPr>
                    <w:pStyle w:val="TAL"/>
                    <w:rPr>
                      <w:sz w:val="16"/>
                      <w:szCs w:val="16"/>
                    </w:rPr>
                  </w:pPr>
                  <w:r w:rsidRPr="00F13E97">
                    <w:rPr>
                      <w:rFonts w:cs="Arial"/>
                      <w:sz w:val="16"/>
                      <w:szCs w:val="16"/>
                    </w:rPr>
                    <w:t>10-1a</w:t>
                  </w:r>
                </w:p>
              </w:tc>
            </w:tr>
          </w:tbl>
          <w:p w14:paraId="0D287D1B" w14:textId="77777777" w:rsidR="006D176C" w:rsidRDefault="006D176C" w:rsidP="006D176C">
            <w:pPr>
              <w:autoSpaceDE/>
              <w:autoSpaceDN/>
              <w:adjustRightInd/>
              <w:spacing w:after="0"/>
            </w:pPr>
          </w:p>
          <w:p w14:paraId="2D852CC5" w14:textId="68393977" w:rsidR="006D176C" w:rsidRPr="006D176C" w:rsidRDefault="006D176C" w:rsidP="0020712A">
            <w:pPr>
              <w:pStyle w:val="aff"/>
              <w:numPr>
                <w:ilvl w:val="0"/>
                <w:numId w:val="29"/>
              </w:numPr>
              <w:autoSpaceDE/>
              <w:autoSpaceDN/>
              <w:adjustRightInd/>
              <w:spacing w:after="0" w:line="360" w:lineRule="auto"/>
              <w:ind w:leftChars="0"/>
              <w:contextualSpacing/>
              <w:rPr>
                <w:sz w:val="22"/>
                <w:szCs w:val="22"/>
                <w:lang w:eastAsia="zh-CN"/>
              </w:rPr>
            </w:pPr>
            <w:r>
              <w:rPr>
                <w:sz w:val="22"/>
                <w:szCs w:val="22"/>
                <w:lang w:eastAsia="zh-CN"/>
              </w:rPr>
              <w:t>FG 25-13: Remove FG 10-1a from the prerequisite</w:t>
            </w:r>
            <w:r w:rsidRPr="00F302A1">
              <w:rPr>
                <w:sz w:val="22"/>
                <w:szCs w:val="22"/>
                <w:lang w:eastAsia="zh-CN"/>
              </w:rPr>
              <w:t>, since it was agreed in the last meeting to</w:t>
            </w:r>
            <w:r w:rsidRPr="00496094">
              <w:rPr>
                <w:sz w:val="22"/>
                <w:szCs w:val="22"/>
              </w:rPr>
              <w:t xml:space="preserve"> add </w:t>
            </w:r>
            <w:r w:rsidRPr="00F302A1">
              <w:rPr>
                <w:sz w:val="22"/>
                <w:szCs w:val="22"/>
                <w:lang w:eastAsia="zh-CN"/>
              </w:rPr>
              <w:t xml:space="preserve">FG 25-12 as a prerequisite FG which in turn has FG 10-1a as a prerequisite FG.  </w:t>
            </w:r>
          </w:p>
        </w:tc>
      </w:tr>
      <w:tr w:rsidR="003C7690" w14:paraId="741E919D" w14:textId="77777777" w:rsidTr="000F06DD">
        <w:tc>
          <w:tcPr>
            <w:tcW w:w="621" w:type="dxa"/>
          </w:tcPr>
          <w:p w14:paraId="32983EA2" w14:textId="5CB1CD80" w:rsidR="003C7690" w:rsidRDefault="003C7690" w:rsidP="003C7690">
            <w:pPr>
              <w:spacing w:afterLines="50" w:after="120"/>
              <w:jc w:val="both"/>
              <w:rPr>
                <w:rFonts w:eastAsia="ＭＳ 明朝"/>
                <w:sz w:val="22"/>
              </w:rPr>
            </w:pPr>
            <w:r>
              <w:rPr>
                <w:rFonts w:eastAsia="ＭＳ 明朝" w:hint="eastAsia"/>
                <w:sz w:val="22"/>
              </w:rPr>
              <w:t>[</w:t>
            </w:r>
            <w:r>
              <w:rPr>
                <w:rFonts w:eastAsia="ＭＳ 明朝"/>
                <w:sz w:val="22"/>
              </w:rPr>
              <w:t>6]</w:t>
            </w:r>
          </w:p>
        </w:tc>
        <w:tc>
          <w:tcPr>
            <w:tcW w:w="1831" w:type="dxa"/>
          </w:tcPr>
          <w:p w14:paraId="15A78EDE" w14:textId="2C257F18" w:rsidR="003C7690" w:rsidRDefault="003C7690" w:rsidP="003C7690">
            <w:pPr>
              <w:spacing w:afterLines="50" w:after="120"/>
              <w:jc w:val="both"/>
              <w:rPr>
                <w:sz w:val="22"/>
                <w:lang w:val="en-US"/>
              </w:rPr>
            </w:pPr>
            <w:r>
              <w:rPr>
                <w:rFonts w:hint="eastAsia"/>
                <w:sz w:val="22"/>
                <w:lang w:val="en-US"/>
              </w:rPr>
              <w:t>E</w:t>
            </w:r>
            <w:r>
              <w:rPr>
                <w:sz w:val="22"/>
                <w:lang w:val="en-US"/>
              </w:rPr>
              <w:t>ricsson</w:t>
            </w:r>
          </w:p>
        </w:tc>
        <w:tc>
          <w:tcPr>
            <w:tcW w:w="19931" w:type="dxa"/>
          </w:tcPr>
          <w:p w14:paraId="094848F5" w14:textId="77777777" w:rsidR="003C7690" w:rsidRDefault="003C7690" w:rsidP="003C7690">
            <w:pPr>
              <w:rPr>
                <w:sz w:val="22"/>
                <w:szCs w:val="22"/>
              </w:rPr>
            </w:pPr>
            <w:r w:rsidRPr="001A59BD">
              <w:rPr>
                <w:sz w:val="22"/>
                <w:szCs w:val="22"/>
              </w:rPr>
              <w:t xml:space="preserve">The remain issue with respect to UE features for operation on shared spectrum was whether to update the component description of FG 25-12 as the following (Details available at </w:t>
            </w:r>
            <w:r w:rsidRPr="001A59BD">
              <w:rPr>
                <w:b/>
                <w:bCs/>
                <w:sz w:val="22"/>
                <w:szCs w:val="22"/>
                <w:lang w:val="en-US"/>
              </w:rPr>
              <w:t>[FL4] Low priority question 8-5</w:t>
            </w:r>
            <w:r w:rsidRPr="001A59BD">
              <w:rPr>
                <w:sz w:val="22"/>
                <w:szCs w:val="22"/>
              </w:rPr>
              <w:t xml:space="preserve"> in </w:t>
            </w:r>
            <w:r w:rsidRPr="001A59BD">
              <w:rPr>
                <w:sz w:val="22"/>
                <w:szCs w:val="22"/>
              </w:rPr>
              <w:fldChar w:fldCharType="begin"/>
            </w:r>
            <w:r w:rsidRPr="001A59BD">
              <w:rPr>
                <w:sz w:val="22"/>
                <w:szCs w:val="22"/>
              </w:rPr>
              <w:instrText xml:space="preserve"> REF _Ref86883114 \n \h </w:instrText>
            </w:r>
            <w:r>
              <w:rPr>
                <w:sz w:val="22"/>
                <w:szCs w:val="22"/>
              </w:rPr>
              <w:instrText xml:space="preserve"> \* MERGEFORMAT </w:instrText>
            </w:r>
            <w:r w:rsidRPr="001A59BD">
              <w:rPr>
                <w:sz w:val="22"/>
                <w:szCs w:val="22"/>
              </w:rPr>
            </w:r>
            <w:r w:rsidRPr="001A59BD">
              <w:rPr>
                <w:sz w:val="22"/>
                <w:szCs w:val="22"/>
              </w:rPr>
              <w:fldChar w:fldCharType="separate"/>
            </w:r>
            <w:r>
              <w:rPr>
                <w:sz w:val="22"/>
                <w:szCs w:val="22"/>
              </w:rPr>
              <w:t>[3]</w:t>
            </w:r>
            <w:r w:rsidRPr="001A59BD">
              <w:rPr>
                <w:sz w:val="22"/>
                <w:szCs w:val="22"/>
              </w:rPr>
              <w:fldChar w:fldCharType="end"/>
            </w:r>
            <w:r w:rsidRPr="001A59BD">
              <w:rPr>
                <w:sz w:val="22"/>
                <w:szCs w:val="22"/>
              </w:rPr>
              <w:t xml:space="preserve"> ) </w:t>
            </w:r>
          </w:p>
          <w:p w14:paraId="352390AF" w14:textId="77777777" w:rsidR="003C7690" w:rsidRPr="001A59BD" w:rsidRDefault="003C7690" w:rsidP="003C7690">
            <w:pPr>
              <w:rPr>
                <w:sz w:val="22"/>
                <w:szCs w:val="22"/>
              </w:rPr>
            </w:pPr>
          </w:p>
          <w:p w14:paraId="30724D76" w14:textId="77777777" w:rsidR="003C7690" w:rsidRDefault="003C7690" w:rsidP="003C7690">
            <w:pPr>
              <w:pStyle w:val="ad"/>
              <w:keepNext/>
              <w:jc w:val="center"/>
            </w:pPr>
            <w:bookmarkStart w:id="38" w:name="_Ref86883564"/>
            <w:r>
              <w:t xml:space="preserve">Table </w:t>
            </w:r>
            <w:r>
              <w:fldChar w:fldCharType="begin"/>
            </w:r>
            <w:r>
              <w:instrText xml:space="preserve"> SEQ Table \* ARABIC </w:instrText>
            </w:r>
            <w:r>
              <w:fldChar w:fldCharType="separate"/>
            </w:r>
            <w:r>
              <w:rPr>
                <w:noProof/>
              </w:rPr>
              <w:t>2</w:t>
            </w:r>
            <w:r>
              <w:rPr>
                <w:noProof/>
              </w:rPr>
              <w:fldChar w:fldCharType="end"/>
            </w:r>
            <w:bookmarkEnd w:id="38"/>
            <w:r>
              <w:t xml:space="preserve">: FG 25-12 with proposed updates for component description </w:t>
            </w:r>
          </w:p>
          <w:tbl>
            <w:tblPr>
              <w:tblW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559"/>
              <w:gridCol w:w="7011"/>
            </w:tblGrid>
            <w:tr w:rsidR="003C7690" w14:paraId="6D63B752" w14:textId="77777777" w:rsidTr="00652D47">
              <w:trPr>
                <w:trHeight w:val="28"/>
              </w:trPr>
              <w:tc>
                <w:tcPr>
                  <w:tcW w:w="704" w:type="dxa"/>
                  <w:tcBorders>
                    <w:top w:val="single" w:sz="4" w:space="0" w:color="auto"/>
                    <w:left w:val="single" w:sz="4" w:space="0" w:color="auto"/>
                    <w:bottom w:val="single" w:sz="4" w:space="0" w:color="auto"/>
                    <w:right w:val="single" w:sz="4" w:space="0" w:color="auto"/>
                  </w:tcBorders>
                  <w:hideMark/>
                </w:tcPr>
                <w:p w14:paraId="2C127113" w14:textId="77777777" w:rsidR="003C7690" w:rsidRDefault="003C7690" w:rsidP="003C7690">
                  <w:pPr>
                    <w:pStyle w:val="TAL"/>
                    <w:rPr>
                      <w:rFonts w:asciiTheme="majorHAnsi" w:hAnsiTheme="majorHAnsi" w:cstheme="majorHAnsi"/>
                      <w:szCs w:val="18"/>
                      <w:lang w:eastAsia="ja-JP"/>
                    </w:rPr>
                  </w:pPr>
                  <w:r>
                    <w:rPr>
                      <w:rFonts w:cs="Arial"/>
                      <w:szCs w:val="18"/>
                      <w:lang w:eastAsia="ja-JP"/>
                    </w:rPr>
                    <w:t>25-12</w:t>
                  </w:r>
                </w:p>
              </w:tc>
              <w:tc>
                <w:tcPr>
                  <w:tcW w:w="1559" w:type="dxa"/>
                  <w:tcBorders>
                    <w:top w:val="single" w:sz="4" w:space="0" w:color="auto"/>
                    <w:left w:val="single" w:sz="4" w:space="0" w:color="auto"/>
                    <w:bottom w:val="single" w:sz="4" w:space="0" w:color="auto"/>
                    <w:right w:val="single" w:sz="4" w:space="0" w:color="auto"/>
                  </w:tcBorders>
                  <w:hideMark/>
                </w:tcPr>
                <w:p w14:paraId="5A88AB23" w14:textId="77777777" w:rsidR="003C7690" w:rsidRDefault="003C7690" w:rsidP="003C7690">
                  <w:pPr>
                    <w:pStyle w:val="TAL"/>
                    <w:rPr>
                      <w:lang w:eastAsia="ja-JP"/>
                    </w:rPr>
                  </w:pPr>
                  <w:r>
                    <w:rPr>
                      <w:rFonts w:cs="Arial"/>
                      <w:szCs w:val="18"/>
                      <w:lang w:eastAsia="ja-JP"/>
                    </w:rPr>
                    <w:t>UE initiating a semi-static channel occupancy with configurations dependent on gNB semi-static channel access configurations</w:t>
                  </w:r>
                </w:p>
              </w:tc>
              <w:tc>
                <w:tcPr>
                  <w:tcW w:w="7011" w:type="dxa"/>
                  <w:tcBorders>
                    <w:top w:val="single" w:sz="4" w:space="0" w:color="auto"/>
                    <w:left w:val="single" w:sz="4" w:space="0" w:color="auto"/>
                    <w:bottom w:val="single" w:sz="4" w:space="0" w:color="auto"/>
                    <w:right w:val="single" w:sz="4" w:space="0" w:color="auto"/>
                  </w:tcBorders>
                </w:tcPr>
                <w:p w14:paraId="481A3142" w14:textId="77777777" w:rsidR="003C7690" w:rsidRDefault="003C7690" w:rsidP="003C7690">
                  <w:pPr>
                    <w:spacing w:afterLines="50" w:after="120"/>
                    <w:contextualSpacing/>
                    <w:rPr>
                      <w:rFonts w:ascii="Arial" w:eastAsia="SimSun" w:hAnsi="Arial" w:cs="Arial"/>
                      <w:sz w:val="18"/>
                      <w:szCs w:val="18"/>
                      <w:lang w:eastAsia="en-US"/>
                    </w:rPr>
                  </w:pPr>
                  <w:r>
                    <w:rPr>
                      <w:rFonts w:ascii="Arial" w:hAnsi="Arial" w:cs="Arial"/>
                      <w:color w:val="FF0000"/>
                      <w:sz w:val="18"/>
                      <w:szCs w:val="18"/>
                    </w:rPr>
                    <w:t xml:space="preserve">1. </w:t>
                  </w:r>
                  <w:r>
                    <w:rPr>
                      <w:rFonts w:ascii="Arial" w:hAnsi="Arial" w:cs="Arial"/>
                      <w:sz w:val="18"/>
                      <w:szCs w:val="18"/>
                    </w:rPr>
                    <w:t>Support initiating a semi-static channel access occupancy by the UE where the corresponding period is the same as, integer multiple of, or inter-factor of the period configured for a semi-static channel occupancy that can be initiated by gNB.</w:t>
                  </w:r>
                </w:p>
                <w:p w14:paraId="2FE09F1F" w14:textId="77777777" w:rsidR="003C7690" w:rsidRDefault="003C7690" w:rsidP="003C7690">
                  <w:pPr>
                    <w:pStyle w:val="TAL"/>
                    <w:rPr>
                      <w:color w:val="FF0000"/>
                    </w:rPr>
                  </w:pPr>
                  <w:r>
                    <w:rPr>
                      <w:color w:val="FF0000"/>
                    </w:rPr>
                    <w:t>2. 9us sensing to initiate a semi-static CO or transmit after [a gap greater than 16us from] any transmission burst within a UE-initiated CO.</w:t>
                  </w:r>
                </w:p>
                <w:p w14:paraId="5745428D" w14:textId="77777777" w:rsidR="003C7690" w:rsidRDefault="003C7690" w:rsidP="003C7690">
                  <w:pPr>
                    <w:pStyle w:val="TAL"/>
                    <w:rPr>
                      <w:color w:val="FF0000"/>
                    </w:rPr>
                  </w:pPr>
                  <w:r>
                    <w:rPr>
                      <w:color w:val="FF0000"/>
                    </w:rPr>
                    <w:t>3. Determination of COT initiator assumption based on rules for configured UL</w:t>
                  </w:r>
                </w:p>
                <w:p w14:paraId="1716F058" w14:textId="77777777" w:rsidR="003C7690" w:rsidRDefault="003C7690" w:rsidP="003C7690">
                  <w:pPr>
                    <w:pStyle w:val="TAL"/>
                    <w:rPr>
                      <w:color w:val="FF0000"/>
                    </w:rPr>
                  </w:pPr>
                  <w:r>
                    <w:rPr>
                      <w:color w:val="FF0000"/>
                    </w:rPr>
                    <w:t>4. Validating COT initiator assumption indicated in UL scheduling DCI</w:t>
                  </w:r>
                </w:p>
                <w:p w14:paraId="660F20A1" w14:textId="77777777" w:rsidR="003C7690" w:rsidRDefault="003C7690" w:rsidP="003C7690">
                  <w:pPr>
                    <w:pStyle w:val="TAL"/>
                    <w:rPr>
                      <w:color w:val="FF0000"/>
                    </w:rPr>
                  </w:pPr>
                </w:p>
              </w:tc>
            </w:tr>
          </w:tbl>
          <w:p w14:paraId="257CC824" w14:textId="77777777" w:rsidR="003C7690" w:rsidRDefault="003C7690" w:rsidP="003C7690"/>
          <w:p w14:paraId="3F16D097" w14:textId="77777777" w:rsidR="003C7690" w:rsidRDefault="003C7690" w:rsidP="003C7690">
            <w:pPr>
              <w:rPr>
                <w:sz w:val="22"/>
                <w:szCs w:val="22"/>
              </w:rPr>
            </w:pPr>
            <w:r w:rsidRPr="001A59BD">
              <w:rPr>
                <w:sz w:val="22"/>
                <w:szCs w:val="22"/>
              </w:rPr>
              <w:lastRenderedPageBreak/>
              <w:t xml:space="preserve">From our perspective, the proposed additions </w:t>
            </w:r>
            <w:r>
              <w:rPr>
                <w:sz w:val="22"/>
                <w:szCs w:val="22"/>
              </w:rPr>
              <w:t xml:space="preserve">are important to be included and tested to ensure proper intra-operability. </w:t>
            </w:r>
          </w:p>
          <w:p w14:paraId="58208F19" w14:textId="0BF686AD" w:rsidR="003C7690" w:rsidRPr="003C7690" w:rsidRDefault="003C7690" w:rsidP="003C7690">
            <w:pPr>
              <w:pStyle w:val="Proposal"/>
              <w:widowControl/>
            </w:pPr>
            <w:bookmarkStart w:id="39" w:name="_Toc87071425"/>
            <w:r>
              <w:t xml:space="preserve">Adopt </w:t>
            </w:r>
            <w:r w:rsidRPr="00F9723D">
              <w:t xml:space="preserve">the proposed changes in </w:t>
            </w:r>
            <w:r w:rsidRPr="00F9723D">
              <w:rPr>
                <w:color w:val="FF0000"/>
              </w:rPr>
              <w:t>red</w:t>
            </w:r>
            <w:r w:rsidRPr="00F9723D">
              <w:t xml:space="preserve"> in </w:t>
            </w:r>
            <w:r>
              <w:fldChar w:fldCharType="begin"/>
            </w:r>
            <w:r>
              <w:instrText xml:space="preserve"> REF _Ref86883564 \h </w:instrText>
            </w:r>
            <w:r>
              <w:fldChar w:fldCharType="separate"/>
            </w:r>
            <w:r>
              <w:t xml:space="preserve">Table </w:t>
            </w:r>
            <w:r>
              <w:rPr>
                <w:noProof/>
              </w:rPr>
              <w:t>2</w:t>
            </w:r>
            <w:r>
              <w:fldChar w:fldCharType="end"/>
            </w:r>
            <w:r>
              <w:t xml:space="preserve"> </w:t>
            </w:r>
            <w:r w:rsidRPr="00F9723D">
              <w:t xml:space="preserve">for </w:t>
            </w:r>
            <w:r>
              <w:t>FG 25-12.</w:t>
            </w:r>
            <w:bookmarkEnd w:id="39"/>
          </w:p>
        </w:tc>
      </w:tr>
      <w:tr w:rsidR="008601CD" w14:paraId="7467E00F" w14:textId="77777777" w:rsidTr="000F06DD">
        <w:tc>
          <w:tcPr>
            <w:tcW w:w="621" w:type="dxa"/>
          </w:tcPr>
          <w:p w14:paraId="4BB3BA2D" w14:textId="43A3CC16" w:rsidR="008601CD" w:rsidRDefault="008601CD" w:rsidP="008601CD">
            <w:pPr>
              <w:spacing w:afterLines="50" w:after="120"/>
              <w:jc w:val="both"/>
              <w:rPr>
                <w:rFonts w:eastAsia="ＭＳ 明朝"/>
                <w:sz w:val="22"/>
              </w:rPr>
            </w:pPr>
            <w:r>
              <w:rPr>
                <w:rFonts w:eastAsia="ＭＳ 明朝" w:hint="eastAsia"/>
                <w:sz w:val="22"/>
              </w:rPr>
              <w:lastRenderedPageBreak/>
              <w:t>[</w:t>
            </w:r>
            <w:r>
              <w:rPr>
                <w:rFonts w:eastAsia="ＭＳ 明朝"/>
                <w:sz w:val="22"/>
              </w:rPr>
              <w:t>9]</w:t>
            </w:r>
          </w:p>
        </w:tc>
        <w:tc>
          <w:tcPr>
            <w:tcW w:w="1831" w:type="dxa"/>
          </w:tcPr>
          <w:p w14:paraId="48FA27CA" w14:textId="23583D38" w:rsidR="008601CD" w:rsidRDefault="008601CD" w:rsidP="008601CD">
            <w:pPr>
              <w:spacing w:afterLines="50" w:after="120"/>
              <w:jc w:val="both"/>
              <w:rPr>
                <w:sz w:val="22"/>
                <w:lang w:val="en-US"/>
              </w:rPr>
            </w:pPr>
            <w:r>
              <w:rPr>
                <w:rFonts w:hint="eastAsia"/>
                <w:sz w:val="22"/>
                <w:lang w:val="en-US"/>
              </w:rPr>
              <w:t>S</w:t>
            </w:r>
            <w:r>
              <w:rPr>
                <w:sz w:val="22"/>
                <w:lang w:val="en-US"/>
              </w:rPr>
              <w:t>amsung</w:t>
            </w:r>
          </w:p>
        </w:tc>
        <w:tc>
          <w:tcPr>
            <w:tcW w:w="19931" w:type="dxa"/>
          </w:tcPr>
          <w:p w14:paraId="29958BE0" w14:textId="77777777" w:rsidR="002916F9" w:rsidRDefault="002916F9" w:rsidP="008601CD">
            <w:pPr>
              <w:rPr>
                <w:rFonts w:eastAsia="Malgun Gothic"/>
                <w:lang w:eastAsia="ko-KR"/>
              </w:rPr>
            </w:pPr>
            <w:r>
              <w:rPr>
                <w:rFonts w:eastAsia="Malgun Gothic"/>
                <w:lang w:eastAsia="ko-KR"/>
              </w:rPr>
              <w:t>25-13</w:t>
            </w:r>
          </w:p>
          <w:p w14:paraId="3FD54940" w14:textId="470518CF" w:rsidR="008601CD" w:rsidRDefault="008601CD" w:rsidP="008601CD">
            <w:pPr>
              <w:rPr>
                <w:b/>
                <w:lang w:eastAsia="zh-CN"/>
              </w:rPr>
            </w:pPr>
            <w:r>
              <w:rPr>
                <w:rFonts w:eastAsia="Malgun Gothic" w:hint="eastAsia"/>
                <w:lang w:eastAsia="ko-KR"/>
              </w:rPr>
              <w:t xml:space="preserve">We think that 25-12 should be </w:t>
            </w:r>
            <w:r w:rsidRPr="00696D54">
              <w:t>Prerequisite feature groups</w:t>
            </w:r>
            <w:r>
              <w:t xml:space="preserve"> instead of 10-1a since 25-12 is subset of 25-13.</w:t>
            </w:r>
          </w:p>
        </w:tc>
      </w:tr>
    </w:tbl>
    <w:p w14:paraId="1060DD84" w14:textId="3563E64B" w:rsidR="00E90E37" w:rsidRDefault="00E90E37" w:rsidP="00E90E37">
      <w:pPr>
        <w:spacing w:afterLines="50" w:after="120"/>
        <w:jc w:val="both"/>
        <w:rPr>
          <w:sz w:val="22"/>
          <w:lang w:val="en-US"/>
        </w:rPr>
      </w:pPr>
    </w:p>
    <w:p w14:paraId="5486A024" w14:textId="4BBA5733" w:rsidR="00841D08" w:rsidRDefault="00841D08" w:rsidP="00E90E37">
      <w:pPr>
        <w:spacing w:afterLines="50" w:after="120"/>
        <w:jc w:val="both"/>
        <w:rPr>
          <w:sz w:val="22"/>
          <w:lang w:val="en-US"/>
        </w:rPr>
      </w:pPr>
    </w:p>
    <w:p w14:paraId="6D3CF7A5" w14:textId="77777777" w:rsidR="00841D08" w:rsidRPr="0061301E" w:rsidRDefault="00841D08" w:rsidP="00841D08">
      <w:pPr>
        <w:pStyle w:val="2"/>
        <w:rPr>
          <w:b/>
          <w:bCs/>
        </w:rPr>
      </w:pPr>
      <w:r w:rsidRPr="00E00805">
        <w:rPr>
          <w:b/>
          <w:bCs/>
        </w:rPr>
        <w:t>Discussion</w:t>
      </w:r>
    </w:p>
    <w:p w14:paraId="3C9BF2E7" w14:textId="2A97C7B2" w:rsidR="00524178" w:rsidRPr="0028343A" w:rsidRDefault="00524178" w:rsidP="00524178">
      <w:pPr>
        <w:spacing w:afterLines="50" w:after="120"/>
        <w:jc w:val="both"/>
        <w:rPr>
          <w:b/>
          <w:bCs/>
          <w:szCs w:val="21"/>
          <w:lang w:val="en-US"/>
        </w:rPr>
      </w:pPr>
      <w:r w:rsidRPr="00C219AB">
        <w:rPr>
          <w:b/>
          <w:bCs/>
          <w:szCs w:val="21"/>
          <w:lang w:val="en-US"/>
        </w:rPr>
        <w:t xml:space="preserve">Low priority </w:t>
      </w:r>
      <w:r w:rsidR="000D4DF4">
        <w:rPr>
          <w:b/>
          <w:bCs/>
          <w:szCs w:val="21"/>
          <w:lang w:val="en-US"/>
        </w:rPr>
        <w:t>proposal</w:t>
      </w:r>
      <w:r w:rsidRPr="00C219AB">
        <w:rPr>
          <w:b/>
          <w:bCs/>
          <w:szCs w:val="21"/>
          <w:lang w:val="en-US"/>
        </w:rPr>
        <w:t xml:space="preserve"> </w:t>
      </w:r>
      <w:r w:rsidR="00500223">
        <w:rPr>
          <w:b/>
          <w:bCs/>
          <w:szCs w:val="21"/>
          <w:lang w:val="en-US"/>
        </w:rPr>
        <w:t>8</w:t>
      </w:r>
      <w:r w:rsidRPr="00C219AB">
        <w:rPr>
          <w:b/>
          <w:bCs/>
          <w:szCs w:val="21"/>
          <w:lang w:val="en-US"/>
        </w:rPr>
        <w:t>-</w:t>
      </w:r>
      <w:r w:rsidR="000D4DF4">
        <w:rPr>
          <w:b/>
          <w:bCs/>
          <w:szCs w:val="21"/>
          <w:lang w:val="en-US"/>
        </w:rPr>
        <w:t>1</w:t>
      </w:r>
      <w:r w:rsidRPr="00C219AB">
        <w:rPr>
          <w:b/>
          <w:bCs/>
          <w:szCs w:val="21"/>
          <w:lang w:val="en-US"/>
        </w:rPr>
        <w:t>:</w:t>
      </w:r>
    </w:p>
    <w:p w14:paraId="45C25279" w14:textId="0B155573" w:rsidR="00524178" w:rsidRDefault="000D4DF4" w:rsidP="00524178">
      <w:pPr>
        <w:pStyle w:val="aff"/>
        <w:numPr>
          <w:ilvl w:val="0"/>
          <w:numId w:val="10"/>
        </w:numPr>
        <w:spacing w:afterLines="50" w:after="120"/>
        <w:ind w:leftChars="0"/>
        <w:jc w:val="both"/>
        <w:rPr>
          <w:b/>
          <w:bCs/>
          <w:szCs w:val="24"/>
          <w:lang w:val="en-US"/>
        </w:rPr>
      </w:pPr>
      <w:r>
        <w:rPr>
          <w:b/>
          <w:bCs/>
          <w:szCs w:val="24"/>
          <w:lang w:val="en-US"/>
        </w:rPr>
        <w:t>Following components are added in FG 25-12</w:t>
      </w:r>
    </w:p>
    <w:p w14:paraId="47D53CCA" w14:textId="1C469681" w:rsidR="000D4DF4" w:rsidRPr="000D4DF4" w:rsidRDefault="000D4DF4" w:rsidP="000D4DF4">
      <w:pPr>
        <w:pStyle w:val="aff"/>
        <w:numPr>
          <w:ilvl w:val="1"/>
          <w:numId w:val="10"/>
        </w:numPr>
        <w:spacing w:afterLines="50" w:after="120"/>
        <w:ind w:leftChars="0"/>
        <w:jc w:val="both"/>
        <w:rPr>
          <w:b/>
          <w:bCs/>
          <w:szCs w:val="24"/>
          <w:lang w:val="en-US"/>
        </w:rPr>
      </w:pPr>
      <w:r>
        <w:rPr>
          <w:b/>
          <w:bCs/>
          <w:szCs w:val="24"/>
          <w:lang w:val="en-US"/>
        </w:rPr>
        <w:t>Component 2:</w:t>
      </w:r>
      <w:r w:rsidRPr="000D4DF4">
        <w:rPr>
          <w:b/>
          <w:bCs/>
          <w:szCs w:val="24"/>
          <w:lang w:val="en-US"/>
        </w:rPr>
        <w:t xml:space="preserve"> 9us sensing to initiate a semi-static CO or transmit after [a gap greater than 16us from] any transmission burst within a UE-initiated CO.</w:t>
      </w:r>
    </w:p>
    <w:p w14:paraId="5A89EE38" w14:textId="49D13DFD" w:rsidR="000D4DF4" w:rsidRPr="000D4DF4" w:rsidRDefault="000D4DF4" w:rsidP="000D4DF4">
      <w:pPr>
        <w:pStyle w:val="aff"/>
        <w:numPr>
          <w:ilvl w:val="1"/>
          <w:numId w:val="10"/>
        </w:numPr>
        <w:spacing w:afterLines="50" w:after="120"/>
        <w:ind w:leftChars="0"/>
        <w:jc w:val="both"/>
        <w:rPr>
          <w:b/>
          <w:bCs/>
          <w:szCs w:val="24"/>
          <w:lang w:val="en-US"/>
        </w:rPr>
      </w:pPr>
      <w:r>
        <w:rPr>
          <w:b/>
          <w:bCs/>
          <w:szCs w:val="24"/>
          <w:lang w:val="en-US"/>
        </w:rPr>
        <w:t xml:space="preserve">Component </w:t>
      </w:r>
      <w:r w:rsidRPr="000D4DF4">
        <w:rPr>
          <w:b/>
          <w:bCs/>
          <w:szCs w:val="24"/>
          <w:lang w:val="en-US"/>
        </w:rPr>
        <w:t>3</w:t>
      </w:r>
      <w:r>
        <w:rPr>
          <w:b/>
          <w:bCs/>
          <w:szCs w:val="24"/>
          <w:lang w:val="en-US"/>
        </w:rPr>
        <w:t>:</w:t>
      </w:r>
      <w:r w:rsidRPr="000D4DF4">
        <w:rPr>
          <w:b/>
          <w:bCs/>
          <w:szCs w:val="24"/>
          <w:lang w:val="en-US"/>
        </w:rPr>
        <w:t xml:space="preserve"> Determination of COT initiator assumption based on rules for configured UL</w:t>
      </w:r>
    </w:p>
    <w:p w14:paraId="4C7BE29C" w14:textId="16012D87" w:rsidR="000D4DF4" w:rsidRPr="0095730B" w:rsidRDefault="000D4DF4" w:rsidP="000D4DF4">
      <w:pPr>
        <w:pStyle w:val="aff"/>
        <w:numPr>
          <w:ilvl w:val="1"/>
          <w:numId w:val="10"/>
        </w:numPr>
        <w:spacing w:afterLines="50" w:after="120"/>
        <w:ind w:leftChars="0"/>
        <w:jc w:val="both"/>
        <w:rPr>
          <w:b/>
          <w:bCs/>
          <w:szCs w:val="24"/>
          <w:lang w:val="en-US"/>
        </w:rPr>
      </w:pPr>
      <w:r>
        <w:rPr>
          <w:b/>
          <w:bCs/>
          <w:szCs w:val="24"/>
          <w:lang w:val="en-US"/>
        </w:rPr>
        <w:t xml:space="preserve">Component </w:t>
      </w:r>
      <w:r w:rsidRPr="000D4DF4">
        <w:rPr>
          <w:b/>
          <w:bCs/>
          <w:szCs w:val="24"/>
          <w:lang w:val="en-US"/>
        </w:rPr>
        <w:t>4</w:t>
      </w:r>
      <w:r>
        <w:rPr>
          <w:b/>
          <w:bCs/>
          <w:szCs w:val="24"/>
          <w:lang w:val="en-US"/>
        </w:rPr>
        <w:t>:</w:t>
      </w:r>
      <w:r w:rsidRPr="000D4DF4">
        <w:rPr>
          <w:b/>
          <w:bCs/>
          <w:szCs w:val="24"/>
          <w:lang w:val="en-US"/>
        </w:rPr>
        <w:t xml:space="preserve"> Validating COT initiator assumption indicated in UL scheduling DCI</w:t>
      </w:r>
    </w:p>
    <w:tbl>
      <w:tblPr>
        <w:tblStyle w:val="afd"/>
        <w:tblW w:w="5000" w:type="pct"/>
        <w:tblLook w:val="04A0" w:firstRow="1" w:lastRow="0" w:firstColumn="1" w:lastColumn="0" w:noHBand="0" w:noVBand="1"/>
      </w:tblPr>
      <w:tblGrid>
        <w:gridCol w:w="2265"/>
        <w:gridCol w:w="20118"/>
      </w:tblGrid>
      <w:tr w:rsidR="00524178" w:rsidRPr="007F0249" w14:paraId="196ECB07" w14:textId="77777777" w:rsidTr="000F06DD">
        <w:tc>
          <w:tcPr>
            <w:tcW w:w="506" w:type="pct"/>
            <w:shd w:val="clear" w:color="auto" w:fill="F2F2F2" w:themeFill="background1" w:themeFillShade="F2"/>
          </w:tcPr>
          <w:p w14:paraId="4AE2BB88" w14:textId="77777777" w:rsidR="00524178" w:rsidRPr="007F0249" w:rsidRDefault="00524178" w:rsidP="000F06DD">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741267F" w14:textId="77777777" w:rsidR="00524178" w:rsidRPr="007F0249" w:rsidRDefault="00524178" w:rsidP="000F06DD">
            <w:pPr>
              <w:spacing w:afterLines="50" w:after="120"/>
              <w:jc w:val="both"/>
              <w:rPr>
                <w:szCs w:val="21"/>
                <w:lang w:val="en-US"/>
              </w:rPr>
            </w:pPr>
            <w:r w:rsidRPr="007F0249">
              <w:rPr>
                <w:rFonts w:hint="eastAsia"/>
                <w:szCs w:val="21"/>
                <w:lang w:val="en-US"/>
              </w:rPr>
              <w:t>C</w:t>
            </w:r>
            <w:r w:rsidRPr="007F0249">
              <w:rPr>
                <w:szCs w:val="21"/>
                <w:lang w:val="en-US"/>
              </w:rPr>
              <w:t>omment</w:t>
            </w:r>
          </w:p>
        </w:tc>
      </w:tr>
      <w:tr w:rsidR="000D4DF4" w:rsidRPr="007F0249" w14:paraId="6FFA6520" w14:textId="77777777" w:rsidTr="000F06DD">
        <w:tc>
          <w:tcPr>
            <w:tcW w:w="506" w:type="pct"/>
          </w:tcPr>
          <w:p w14:paraId="68E6D68C" w14:textId="77777777" w:rsidR="000D4DF4" w:rsidRDefault="000D4DF4" w:rsidP="001A3CE7">
            <w:pPr>
              <w:jc w:val="both"/>
              <w:rPr>
                <w:szCs w:val="21"/>
                <w:lang w:val="en-US"/>
              </w:rPr>
            </w:pPr>
          </w:p>
        </w:tc>
        <w:tc>
          <w:tcPr>
            <w:tcW w:w="4494" w:type="pct"/>
          </w:tcPr>
          <w:p w14:paraId="7AC1983D" w14:textId="77777777" w:rsidR="000D4DF4" w:rsidRDefault="000D4DF4" w:rsidP="001A3CE7">
            <w:pPr>
              <w:tabs>
                <w:tab w:val="left" w:pos="1800"/>
              </w:tabs>
              <w:rPr>
                <w:rFonts w:ascii="Times" w:eastAsiaTheme="minorEastAsia" w:hAnsi="Times"/>
                <w:iCs/>
                <w:szCs w:val="21"/>
              </w:rPr>
            </w:pPr>
          </w:p>
        </w:tc>
      </w:tr>
      <w:tr w:rsidR="000D4DF4" w:rsidRPr="007F0249" w14:paraId="507D1140" w14:textId="77777777" w:rsidTr="000F06DD">
        <w:tc>
          <w:tcPr>
            <w:tcW w:w="506" w:type="pct"/>
          </w:tcPr>
          <w:p w14:paraId="1CC43917" w14:textId="77777777" w:rsidR="000D4DF4" w:rsidRDefault="000D4DF4" w:rsidP="001A3CE7">
            <w:pPr>
              <w:jc w:val="both"/>
              <w:rPr>
                <w:szCs w:val="21"/>
                <w:lang w:val="en-US"/>
              </w:rPr>
            </w:pPr>
          </w:p>
        </w:tc>
        <w:tc>
          <w:tcPr>
            <w:tcW w:w="4494" w:type="pct"/>
          </w:tcPr>
          <w:p w14:paraId="2ECED98F" w14:textId="77777777" w:rsidR="000D4DF4" w:rsidRDefault="000D4DF4" w:rsidP="001A3CE7">
            <w:pPr>
              <w:tabs>
                <w:tab w:val="left" w:pos="1800"/>
              </w:tabs>
              <w:rPr>
                <w:rFonts w:ascii="Times" w:eastAsiaTheme="minorEastAsia" w:hAnsi="Times"/>
                <w:iCs/>
                <w:szCs w:val="21"/>
              </w:rPr>
            </w:pPr>
          </w:p>
        </w:tc>
      </w:tr>
      <w:tr w:rsidR="000D4DF4" w:rsidRPr="007F0249" w14:paraId="1021742A" w14:textId="77777777" w:rsidTr="000F06DD">
        <w:tc>
          <w:tcPr>
            <w:tcW w:w="506" w:type="pct"/>
          </w:tcPr>
          <w:p w14:paraId="5DB25C51" w14:textId="77777777" w:rsidR="000D4DF4" w:rsidRDefault="000D4DF4" w:rsidP="001A3CE7">
            <w:pPr>
              <w:jc w:val="both"/>
              <w:rPr>
                <w:szCs w:val="21"/>
                <w:lang w:val="en-US"/>
              </w:rPr>
            </w:pPr>
          </w:p>
        </w:tc>
        <w:tc>
          <w:tcPr>
            <w:tcW w:w="4494" w:type="pct"/>
          </w:tcPr>
          <w:p w14:paraId="1E8C86F0" w14:textId="77777777" w:rsidR="000D4DF4" w:rsidRDefault="000D4DF4" w:rsidP="001A3CE7">
            <w:pPr>
              <w:tabs>
                <w:tab w:val="left" w:pos="1800"/>
              </w:tabs>
              <w:rPr>
                <w:rFonts w:ascii="Times" w:eastAsiaTheme="minorEastAsia" w:hAnsi="Times"/>
                <w:iCs/>
                <w:szCs w:val="21"/>
              </w:rPr>
            </w:pPr>
          </w:p>
        </w:tc>
      </w:tr>
    </w:tbl>
    <w:p w14:paraId="090526C8" w14:textId="25B18D81" w:rsidR="00524178" w:rsidRDefault="00524178" w:rsidP="00841D08">
      <w:pPr>
        <w:spacing w:afterLines="50" w:after="120"/>
        <w:jc w:val="both"/>
        <w:rPr>
          <w:sz w:val="22"/>
          <w:lang w:val="en-US"/>
        </w:rPr>
      </w:pPr>
    </w:p>
    <w:p w14:paraId="278E4802" w14:textId="77777777" w:rsidR="002B43B1" w:rsidRDefault="002B43B1" w:rsidP="00841D08">
      <w:pPr>
        <w:spacing w:afterLines="50" w:after="120"/>
        <w:jc w:val="both"/>
        <w:rPr>
          <w:sz w:val="22"/>
          <w:lang w:val="en-US"/>
        </w:rPr>
      </w:pPr>
    </w:p>
    <w:p w14:paraId="49E3EDAC" w14:textId="4821B474" w:rsidR="003474C7" w:rsidRPr="00E90E37" w:rsidRDefault="003474C7" w:rsidP="001D23FA">
      <w:pPr>
        <w:spacing w:afterLines="50" w:after="120"/>
        <w:jc w:val="both"/>
        <w:rPr>
          <w:sz w:val="22"/>
          <w:lang w:val="en-US"/>
        </w:rPr>
      </w:pPr>
    </w:p>
    <w:p w14:paraId="0701EBA3" w14:textId="6057524B" w:rsidR="009B02F7" w:rsidRPr="009517C5" w:rsidRDefault="00361553" w:rsidP="009B02F7">
      <w:pPr>
        <w:pStyle w:val="1"/>
        <w:numPr>
          <w:ilvl w:val="0"/>
          <w:numId w:val="4"/>
        </w:numPr>
        <w:spacing w:before="180" w:after="120"/>
        <w:rPr>
          <w:rFonts w:eastAsia="ＭＳ 明朝"/>
          <w:b/>
          <w:bCs/>
          <w:szCs w:val="24"/>
          <w:lang w:val="en-US"/>
        </w:rPr>
      </w:pPr>
      <w:r>
        <w:rPr>
          <w:rFonts w:eastAsia="ＭＳ 明朝"/>
          <w:b/>
          <w:bCs/>
          <w:szCs w:val="24"/>
          <w:lang w:val="en-US"/>
        </w:rPr>
        <w:t>[</w:t>
      </w:r>
      <w:r w:rsidR="009B02F7">
        <w:rPr>
          <w:rFonts w:eastAsia="ＭＳ 明朝"/>
          <w:b/>
          <w:bCs/>
          <w:szCs w:val="24"/>
          <w:lang w:val="en-US"/>
        </w:rPr>
        <w:t>25-</w:t>
      </w:r>
      <w:r w:rsidR="009C1085">
        <w:rPr>
          <w:rFonts w:eastAsia="ＭＳ 明朝"/>
          <w:b/>
          <w:bCs/>
          <w:szCs w:val="24"/>
          <w:lang w:val="en-US"/>
        </w:rPr>
        <w:t>14</w:t>
      </w:r>
      <w:r>
        <w:rPr>
          <w:rFonts w:eastAsia="ＭＳ 明朝"/>
          <w:b/>
          <w:bCs/>
          <w:szCs w:val="24"/>
          <w:lang w:val="en-US"/>
        </w:rPr>
        <w:t>]</w:t>
      </w:r>
      <w:r w:rsidR="009B02F7">
        <w:rPr>
          <w:rFonts w:eastAsia="ＭＳ 明朝"/>
          <w:b/>
          <w:bCs/>
          <w:szCs w:val="24"/>
          <w:lang w:val="en-US"/>
        </w:rPr>
        <w:t xml:space="preserve"> to </w:t>
      </w:r>
      <w:r>
        <w:rPr>
          <w:rFonts w:eastAsia="ＭＳ 明朝"/>
          <w:b/>
          <w:bCs/>
          <w:szCs w:val="24"/>
          <w:lang w:val="en-US"/>
        </w:rPr>
        <w:t>[</w:t>
      </w:r>
      <w:r w:rsidR="009B02F7">
        <w:rPr>
          <w:rFonts w:eastAsia="ＭＳ 明朝"/>
          <w:b/>
          <w:bCs/>
          <w:szCs w:val="24"/>
          <w:lang w:val="en-US"/>
        </w:rPr>
        <w:t>25-1</w:t>
      </w:r>
      <w:r w:rsidR="009C1085">
        <w:rPr>
          <w:rFonts w:eastAsia="ＭＳ 明朝"/>
          <w:b/>
          <w:bCs/>
          <w:szCs w:val="24"/>
          <w:lang w:val="en-US"/>
        </w:rPr>
        <w:t>5</w:t>
      </w:r>
      <w:r>
        <w:rPr>
          <w:rFonts w:eastAsia="ＭＳ 明朝"/>
          <w:b/>
          <w:bCs/>
          <w:szCs w:val="24"/>
          <w:lang w:val="en-US"/>
        </w:rPr>
        <w:t>]</w:t>
      </w:r>
      <w:r w:rsidR="009B02F7">
        <w:rPr>
          <w:rFonts w:eastAsia="ＭＳ 明朝"/>
          <w:b/>
          <w:bCs/>
          <w:szCs w:val="24"/>
          <w:lang w:val="en-US"/>
        </w:rPr>
        <w:t xml:space="preserve">: </w:t>
      </w:r>
      <w:r w:rsidR="0008403F" w:rsidRPr="0008403F">
        <w:rPr>
          <w:rFonts w:eastAsia="ＭＳ 明朝"/>
          <w:b/>
          <w:bCs/>
          <w:szCs w:val="24"/>
          <w:lang w:val="en-US"/>
        </w:rPr>
        <w:t>PHY prioritization of overlapping DG-PUSCH and CG-PUSCH</w:t>
      </w:r>
      <w:r w:rsidR="0008403F">
        <w:rPr>
          <w:rFonts w:eastAsia="ＭＳ 明朝"/>
          <w:b/>
          <w:bCs/>
          <w:szCs w:val="24"/>
          <w:lang w:val="en-US"/>
        </w:rPr>
        <w:t xml:space="preserve"> with different priorities</w:t>
      </w:r>
    </w:p>
    <w:p w14:paraId="6FB98CBA" w14:textId="65AD9C17" w:rsidR="009B02F7" w:rsidRPr="000A1F12" w:rsidRDefault="009B02F7" w:rsidP="009B02F7">
      <w:pPr>
        <w:spacing w:afterLines="50" w:after="120"/>
        <w:jc w:val="both"/>
        <w:rPr>
          <w:sz w:val="22"/>
          <w:lang w:val="en-US"/>
        </w:rPr>
      </w:pPr>
      <w:r>
        <w:rPr>
          <w:rFonts w:hint="eastAsia"/>
          <w:sz w:val="22"/>
          <w:lang w:val="en-US"/>
        </w:rPr>
        <w:t>I</w:t>
      </w:r>
      <w:r>
        <w:rPr>
          <w:sz w:val="22"/>
          <w:lang w:val="en-US"/>
        </w:rPr>
        <w:t>n [1], FG</w:t>
      </w:r>
      <w:r w:rsidR="009C1085">
        <w:rPr>
          <w:sz w:val="22"/>
          <w:lang w:val="en-US"/>
        </w:rPr>
        <w:t>s</w:t>
      </w:r>
      <w:r>
        <w:rPr>
          <w:sz w:val="22"/>
          <w:lang w:val="en-US"/>
        </w:rPr>
        <w:t xml:space="preserve"> </w:t>
      </w:r>
      <w:r w:rsidR="009C1085" w:rsidRPr="009C1085">
        <w:rPr>
          <w:sz w:val="22"/>
          <w:lang w:val="en-US"/>
        </w:rPr>
        <w:t>25-14 to 25-15</w:t>
      </w:r>
      <w:r>
        <w:rPr>
          <w:sz w:val="22"/>
          <w:lang w:val="en-US"/>
        </w:rPr>
        <w:t xml:space="preserve">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650B1" w14:paraId="35FC2F94" w14:textId="77777777" w:rsidTr="000F06DD">
        <w:trPr>
          <w:trHeight w:val="20"/>
        </w:trPr>
        <w:tc>
          <w:tcPr>
            <w:tcW w:w="1130" w:type="dxa"/>
            <w:tcBorders>
              <w:top w:val="single" w:sz="4" w:space="0" w:color="auto"/>
              <w:left w:val="single" w:sz="4" w:space="0" w:color="auto"/>
              <w:bottom w:val="single" w:sz="4" w:space="0" w:color="auto"/>
              <w:right w:val="single" w:sz="4" w:space="0" w:color="auto"/>
            </w:tcBorders>
            <w:hideMark/>
          </w:tcPr>
          <w:p w14:paraId="1E1B262D" w14:textId="77777777" w:rsidR="00E650B1" w:rsidRDefault="00E650B1" w:rsidP="000F06DD">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1294466C" w14:textId="77777777" w:rsidR="00E650B1" w:rsidRDefault="00E650B1" w:rsidP="000F06DD">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5D5E47F1" w14:textId="77777777" w:rsidR="00E650B1" w:rsidRDefault="00E650B1" w:rsidP="000F06DD">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04FAD6ED" w14:textId="77777777" w:rsidR="00E650B1" w:rsidRDefault="00E650B1" w:rsidP="000F06DD">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2613E491" w14:textId="77777777" w:rsidR="00E650B1" w:rsidRDefault="00E650B1" w:rsidP="000F06DD">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434576E" w14:textId="77777777" w:rsidR="00E650B1" w:rsidRDefault="00E650B1" w:rsidP="000F06DD">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70AFF1C" w14:textId="77777777" w:rsidR="00E650B1" w:rsidRDefault="00E650B1" w:rsidP="000F06DD">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0BE9C172" w14:textId="77777777" w:rsidR="00E650B1" w:rsidRDefault="00E650B1" w:rsidP="000F06D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1AEF7F3" w14:textId="77777777" w:rsidR="00E650B1" w:rsidRDefault="00E650B1" w:rsidP="000F06D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506AEE55" w14:textId="77777777" w:rsidR="00E650B1" w:rsidRDefault="00E650B1" w:rsidP="000F06D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146108A" w14:textId="77777777" w:rsidR="00E650B1" w:rsidRDefault="00E650B1" w:rsidP="000F06DD">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7F559EB" w14:textId="77777777" w:rsidR="00E650B1" w:rsidRDefault="00E650B1" w:rsidP="000F06DD">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4A8779C4" w14:textId="77777777" w:rsidR="00E650B1" w:rsidRDefault="00E650B1" w:rsidP="000F06DD">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4A573589" w14:textId="77777777" w:rsidR="00E650B1" w:rsidRDefault="00E650B1" w:rsidP="000F06DD">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0EADA0BD" w14:textId="77777777" w:rsidR="00E650B1" w:rsidRDefault="00E650B1" w:rsidP="000F06DD">
            <w:pPr>
              <w:pStyle w:val="TAH"/>
              <w:rPr>
                <w:rFonts w:asciiTheme="majorHAnsi" w:hAnsiTheme="majorHAnsi" w:cstheme="majorHAnsi"/>
                <w:szCs w:val="18"/>
              </w:rPr>
            </w:pPr>
            <w:r>
              <w:rPr>
                <w:rFonts w:asciiTheme="majorHAnsi" w:hAnsiTheme="majorHAnsi" w:cstheme="majorHAnsi"/>
                <w:szCs w:val="18"/>
              </w:rPr>
              <w:t>Mandatory/Optional</w:t>
            </w:r>
          </w:p>
        </w:tc>
      </w:tr>
      <w:tr w:rsidR="00191F34" w14:paraId="11389AA5" w14:textId="77777777" w:rsidTr="00045F2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2FD7FD77" w14:textId="2E785DBC" w:rsidR="00191F34" w:rsidRDefault="00191F34" w:rsidP="00191F34">
            <w:pPr>
              <w:pStyle w:val="TAL"/>
              <w:rPr>
                <w:rFonts w:cs="Arial"/>
                <w:lang w:eastAsia="ja-JP"/>
              </w:rPr>
            </w:pPr>
            <w:r>
              <w:rPr>
                <w:rFonts w:cs="Arial"/>
                <w:lang w:eastAsia="ja-JP"/>
              </w:rPr>
              <w:t>25. NR_IIOT_URLLC_enh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0C237E26" w14:textId="49932FA5" w:rsidR="00191F34" w:rsidRDefault="00191F34" w:rsidP="00191F34">
            <w:pPr>
              <w:pStyle w:val="TAL"/>
              <w:rPr>
                <w:rFonts w:cs="Arial"/>
                <w:lang w:eastAsia="ja-JP"/>
              </w:rPr>
            </w:pPr>
            <w:r>
              <w:rPr>
                <w:rFonts w:cs="Arial"/>
                <w:lang w:eastAsia="ja-JP"/>
              </w:rPr>
              <w:t>[25-14]</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48AB28F5" w14:textId="0AA9BB0C" w:rsidR="00191F34" w:rsidRDefault="00191F34" w:rsidP="00191F34">
            <w:pPr>
              <w:pStyle w:val="TAL"/>
              <w:spacing w:line="256" w:lineRule="auto"/>
              <w:rPr>
                <w:rFonts w:eastAsia="Times New Roman" w:cs="Arial"/>
              </w:rPr>
            </w:pPr>
            <w:r>
              <w:rPr>
                <w:rFonts w:eastAsia="Times New Roman" w:cs="Arial"/>
                <w:lang w:val="en-US" w:eastAsia="ja-JP"/>
              </w:rPr>
              <w:t>PHY prioritization of overlapping low-priority DG-PUSCH and high-priority CG-PUSCH</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694F1ED6" w14:textId="4B05293F" w:rsidR="00191F34" w:rsidRDefault="00191F34" w:rsidP="00191F34">
            <w:pPr>
              <w:pStyle w:val="TAL"/>
              <w:spacing w:line="256" w:lineRule="auto"/>
              <w:rPr>
                <w:rFonts w:eastAsia="Times New Roman" w:cs="Arial"/>
              </w:rPr>
            </w:pPr>
            <w:r>
              <w:rPr>
                <w:rFonts w:eastAsia="Times New Roman" w:cs="Arial"/>
                <w:lang w:val="en-US" w:eastAsia="ja-JP"/>
              </w:rPr>
              <w:t>Support PHY prioritization for the case where low-priority DG-PUSCH collides with high-priority CG-PUSCH</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1B5EDDCC" w14:textId="11C8BF21" w:rsidR="00191F34" w:rsidRDefault="00191F34" w:rsidP="00191F34">
            <w:pPr>
              <w:pStyle w:val="TAL"/>
              <w:rPr>
                <w:rFonts w:eastAsia="SimSun"/>
                <w:szCs w:val="18"/>
              </w:rPr>
            </w:pPr>
            <w:r>
              <w:t>12-</w:t>
            </w:r>
            <w:commentRangeStart w:id="40"/>
            <w:r>
              <w:t>1</w:t>
            </w:r>
            <w:commentRangeEnd w:id="40"/>
            <w:r>
              <w:rPr>
                <w:rStyle w:val="af5"/>
                <w:rFonts w:ascii="Times New Roman" w:eastAsiaTheme="minorEastAsia" w:hAnsi="Times New Roman"/>
              </w:rPr>
              <w:commentReference w:id="40"/>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216F9DB9" w14:textId="640C8E73" w:rsidR="00191F34" w:rsidRDefault="00191F34" w:rsidP="00191F34">
            <w:pPr>
              <w:pStyle w:val="TAL"/>
              <w:rPr>
                <w:rFonts w:eastAsia="SimSun"/>
                <w:szCs w:val="18"/>
                <w:lang w:eastAsia="zh-CN"/>
              </w:rPr>
            </w:pPr>
            <w:r>
              <w:rPr>
                <w:rFonts w:eastAsia="SimSun" w:cs="Arial"/>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0C1BE59" w14:textId="77777777" w:rsidR="00191F34" w:rsidRDefault="00191F34" w:rsidP="00191F34">
            <w:pPr>
              <w:pStyle w:val="TAL"/>
              <w:rPr>
                <w:rFonts w:cs="Arial"/>
                <w:lang w:eastAsia="ja-JP"/>
              </w:rPr>
            </w:pPr>
            <w:r>
              <w:rPr>
                <w:rFonts w:cs="Arial"/>
                <w:lang w:eastAsia="ja-JP"/>
              </w:rPr>
              <w:t>N/A</w:t>
            </w:r>
          </w:p>
          <w:p w14:paraId="4629CC90" w14:textId="77777777" w:rsidR="00191F34" w:rsidRDefault="00191F34" w:rsidP="00191F34">
            <w:pPr>
              <w:pStyle w:val="TAL"/>
              <w:rPr>
                <w:rFonts w:eastAsia="SimSun"/>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C997D7D" w14:textId="77777777" w:rsidR="00191F34" w:rsidRDefault="00191F34" w:rsidP="00191F34">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3B03DBD" w14:textId="77777777" w:rsidR="00191F34" w:rsidRDefault="00191F34" w:rsidP="00191F34">
            <w:pPr>
              <w:pStyle w:val="TAL"/>
              <w:rPr>
                <w:rFonts w:cs="Arial"/>
                <w:lang w:eastAsia="ja-JP"/>
              </w:rPr>
            </w:pPr>
            <w:r>
              <w:rPr>
                <w:rFonts w:cs="Arial"/>
                <w:lang w:eastAsia="ja-JP"/>
              </w:rPr>
              <w:t>Per band</w:t>
            </w:r>
          </w:p>
          <w:p w14:paraId="5EFDE8F9" w14:textId="77777777" w:rsidR="00191F34" w:rsidRDefault="00191F34" w:rsidP="00191F34">
            <w:pPr>
              <w:pStyle w:val="TAL"/>
              <w:rPr>
                <w:rFonts w:eastAsia="SimSun"/>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B3D5A99" w14:textId="77777777" w:rsidR="00191F34" w:rsidRDefault="00191F34" w:rsidP="00191F34">
            <w:pPr>
              <w:pStyle w:val="TAL"/>
              <w:rPr>
                <w:rFonts w:cs="Arial"/>
              </w:rPr>
            </w:pPr>
            <w:r>
              <w:rPr>
                <w:rFonts w:cs="Arial"/>
              </w:rPr>
              <w:t>N/A</w:t>
            </w:r>
          </w:p>
          <w:p w14:paraId="10759C2E" w14:textId="77777777" w:rsidR="00191F34" w:rsidRDefault="00191F34" w:rsidP="00191F34">
            <w:pPr>
              <w:pStyle w:val="TAL"/>
              <w:rPr>
                <w:rFonts w:eastAsia="SimSun"/>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BC95861" w14:textId="77777777" w:rsidR="00191F34" w:rsidRDefault="00191F34" w:rsidP="00191F34">
            <w:pPr>
              <w:pStyle w:val="TAL"/>
              <w:rPr>
                <w:rFonts w:cs="Arial"/>
              </w:rPr>
            </w:pPr>
            <w:r>
              <w:rPr>
                <w:rFonts w:cs="Arial"/>
              </w:rPr>
              <w:t>N/A</w:t>
            </w:r>
          </w:p>
          <w:p w14:paraId="00A15BF5" w14:textId="77777777" w:rsidR="00191F34" w:rsidRDefault="00191F34" w:rsidP="00191F34">
            <w:pPr>
              <w:pStyle w:val="TAL"/>
              <w:rPr>
                <w:rFonts w:eastAsia="SimSun"/>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4951639A" w14:textId="51F134E3" w:rsidR="00191F34" w:rsidRDefault="00191F34" w:rsidP="00191F34">
            <w:pPr>
              <w:pStyle w:val="TAL"/>
              <w:rPr>
                <w:rFonts w:eastAsia="SimSun"/>
                <w:szCs w:val="18"/>
                <w:lang w:eastAsia="ja-JP"/>
              </w:rPr>
            </w:pPr>
            <w:r>
              <w:rPr>
                <w:rFonts w:cs="Arial"/>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5266DB1E" w14:textId="77777777" w:rsidR="00191F34" w:rsidRDefault="00191F34" w:rsidP="00191F34">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D86D14A" w14:textId="77777777" w:rsidR="00191F34" w:rsidRDefault="00191F34" w:rsidP="00191F34">
            <w:pPr>
              <w:pStyle w:val="TAL"/>
              <w:rPr>
                <w:rFonts w:cs="Arial"/>
              </w:rPr>
            </w:pPr>
            <w:r>
              <w:rPr>
                <w:rFonts w:cs="Arial"/>
              </w:rPr>
              <w:t>Optional with capability signaling</w:t>
            </w:r>
          </w:p>
          <w:p w14:paraId="0EBA0403" w14:textId="77777777" w:rsidR="00191F34" w:rsidRDefault="00191F34" w:rsidP="00191F34">
            <w:pPr>
              <w:pStyle w:val="TAL"/>
              <w:rPr>
                <w:rFonts w:eastAsia="SimSun"/>
                <w:szCs w:val="18"/>
              </w:rPr>
            </w:pPr>
          </w:p>
        </w:tc>
      </w:tr>
      <w:tr w:rsidR="00191F34" w14:paraId="6CE83F1C" w14:textId="77777777" w:rsidTr="00045F2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43915E38" w14:textId="374B6C40" w:rsidR="00191F34" w:rsidRDefault="00191F34" w:rsidP="00191F34">
            <w:pPr>
              <w:pStyle w:val="TAL"/>
              <w:rPr>
                <w:rFonts w:cs="Arial"/>
                <w:lang w:eastAsia="ja-JP"/>
              </w:rPr>
            </w:pPr>
            <w:r>
              <w:rPr>
                <w:rFonts w:cs="Arial"/>
                <w:lang w:eastAsia="ja-JP"/>
              </w:rPr>
              <w:t>25. NR_IIOT_URLLC_enh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3AD85F9D" w14:textId="71EE942D" w:rsidR="00191F34" w:rsidRDefault="00191F34" w:rsidP="00191F34">
            <w:pPr>
              <w:pStyle w:val="TAL"/>
              <w:rPr>
                <w:rFonts w:cs="Arial"/>
                <w:lang w:eastAsia="ja-JP"/>
              </w:rPr>
            </w:pPr>
            <w:r>
              <w:rPr>
                <w:rFonts w:cs="Arial"/>
                <w:lang w:eastAsia="ja-JP"/>
              </w:rPr>
              <w:t>[25-15]</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19D8D8A3" w14:textId="5E9780E7" w:rsidR="00191F34" w:rsidRDefault="00191F34" w:rsidP="00191F34">
            <w:pPr>
              <w:pStyle w:val="TAL"/>
              <w:spacing w:line="256" w:lineRule="auto"/>
              <w:rPr>
                <w:rFonts w:eastAsia="Times New Roman" w:cs="Arial"/>
              </w:rPr>
            </w:pPr>
            <w:r>
              <w:rPr>
                <w:rFonts w:eastAsia="Times New Roman" w:cs="Arial"/>
                <w:lang w:val="en-US" w:eastAsia="ja-JP"/>
              </w:rPr>
              <w:t>PHY prioritization of overlapping high-priority DG-PUSCH and low-priority CG-PUSCH</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2EFBAD72" w14:textId="27FB22D4" w:rsidR="00191F34" w:rsidRDefault="00191F34" w:rsidP="00191F34">
            <w:pPr>
              <w:pStyle w:val="TAL"/>
              <w:spacing w:line="256" w:lineRule="auto"/>
              <w:rPr>
                <w:rFonts w:eastAsia="SimSun"/>
                <w:szCs w:val="18"/>
              </w:rPr>
            </w:pPr>
            <w:r>
              <w:rPr>
                <w:rFonts w:eastAsia="Times New Roman" w:cs="Arial"/>
                <w:lang w:val="en-US" w:eastAsia="ja-JP"/>
              </w:rPr>
              <w:t>Support PHY prioritization of overlapping high-priority dynamic grant PUSCH and low-priority configured grant PUSCH on a BWP of a serving cell</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0839CC27" w14:textId="410B1EAA" w:rsidR="00191F34" w:rsidRDefault="00191F34" w:rsidP="00191F34">
            <w:pPr>
              <w:pStyle w:val="TAL"/>
            </w:pPr>
            <w:r>
              <w:t>12-</w:t>
            </w:r>
            <w:commentRangeStart w:id="41"/>
            <w:r>
              <w:t>1</w:t>
            </w:r>
            <w:commentRangeEnd w:id="41"/>
            <w:r>
              <w:rPr>
                <w:rStyle w:val="af5"/>
                <w:rFonts w:ascii="Times New Roman" w:eastAsiaTheme="minorEastAsia" w:hAnsi="Times New Roman"/>
              </w:rPr>
              <w:commentReference w:id="41"/>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2C59B090" w14:textId="08DC1364" w:rsidR="00191F34" w:rsidRDefault="00191F34" w:rsidP="00191F34">
            <w:pPr>
              <w:pStyle w:val="TAL"/>
              <w:rPr>
                <w:rFonts w:eastAsia="SimSun"/>
                <w:szCs w:val="18"/>
                <w:lang w:eastAsia="zh-CN"/>
              </w:rPr>
            </w:pPr>
            <w:r>
              <w:rPr>
                <w:rFonts w:eastAsia="SimSun" w:cs="Arial"/>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DE08F62" w14:textId="77777777" w:rsidR="00191F34" w:rsidRDefault="00191F34" w:rsidP="00191F34">
            <w:pPr>
              <w:pStyle w:val="TAL"/>
              <w:rPr>
                <w:rFonts w:cs="Arial"/>
                <w:lang w:eastAsia="ja-JP"/>
              </w:rPr>
            </w:pPr>
            <w:r>
              <w:rPr>
                <w:rFonts w:cs="Arial"/>
                <w:lang w:eastAsia="ja-JP"/>
              </w:rPr>
              <w:t>N/A</w:t>
            </w:r>
          </w:p>
          <w:p w14:paraId="68D43769" w14:textId="77777777" w:rsidR="00191F34" w:rsidRDefault="00191F34" w:rsidP="00191F34">
            <w:pPr>
              <w:pStyle w:val="TAL"/>
              <w:rPr>
                <w:rFonts w:eastAsia="SimSun"/>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05EB1F4" w14:textId="77777777" w:rsidR="00191F34" w:rsidRDefault="00191F34" w:rsidP="00191F34">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AE99B50" w14:textId="77777777" w:rsidR="00191F34" w:rsidRDefault="00191F34" w:rsidP="00191F34">
            <w:pPr>
              <w:pStyle w:val="TAL"/>
              <w:rPr>
                <w:rFonts w:cs="Arial"/>
                <w:lang w:eastAsia="ja-JP"/>
              </w:rPr>
            </w:pPr>
            <w:r>
              <w:rPr>
                <w:rFonts w:cs="Arial"/>
                <w:lang w:eastAsia="ja-JP"/>
              </w:rPr>
              <w:t>Per band</w:t>
            </w:r>
          </w:p>
          <w:p w14:paraId="42286EA0" w14:textId="77777777" w:rsidR="00191F34" w:rsidRDefault="00191F34" w:rsidP="00191F34">
            <w:pPr>
              <w:pStyle w:val="TAL"/>
              <w:rPr>
                <w:rFonts w:eastAsia="SimSun"/>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EF81784" w14:textId="77777777" w:rsidR="00191F34" w:rsidRDefault="00191F34" w:rsidP="00191F34">
            <w:pPr>
              <w:pStyle w:val="TAL"/>
              <w:rPr>
                <w:rFonts w:cs="Arial"/>
              </w:rPr>
            </w:pPr>
            <w:r>
              <w:rPr>
                <w:rFonts w:cs="Arial"/>
              </w:rPr>
              <w:t>N/A</w:t>
            </w:r>
          </w:p>
          <w:p w14:paraId="4BD03ACA" w14:textId="77777777" w:rsidR="00191F34" w:rsidRDefault="00191F34" w:rsidP="00191F34">
            <w:pPr>
              <w:pStyle w:val="TAL"/>
              <w:rPr>
                <w:rFonts w:eastAsia="SimSun"/>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EAAF96B" w14:textId="77777777" w:rsidR="00191F34" w:rsidRDefault="00191F34" w:rsidP="00191F34">
            <w:pPr>
              <w:pStyle w:val="TAL"/>
              <w:rPr>
                <w:rFonts w:cs="Arial"/>
              </w:rPr>
            </w:pPr>
            <w:r>
              <w:rPr>
                <w:rFonts w:cs="Arial"/>
              </w:rPr>
              <w:t>N/A</w:t>
            </w:r>
          </w:p>
          <w:p w14:paraId="697234D0" w14:textId="77777777" w:rsidR="00191F34" w:rsidRDefault="00191F34" w:rsidP="00191F34">
            <w:pPr>
              <w:pStyle w:val="TAL"/>
              <w:rPr>
                <w:rFonts w:eastAsia="SimSun"/>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5D610C3E" w14:textId="26CB4A42" w:rsidR="00191F34" w:rsidRDefault="00191F34" w:rsidP="00191F34">
            <w:pPr>
              <w:pStyle w:val="TAL"/>
              <w:rPr>
                <w:rFonts w:eastAsia="SimSun"/>
                <w:szCs w:val="18"/>
                <w:lang w:eastAsia="ja-JP"/>
              </w:rPr>
            </w:pPr>
            <w:r>
              <w:rPr>
                <w:rFonts w:cs="Arial"/>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6F1F89F3" w14:textId="77777777" w:rsidR="00191F34" w:rsidRDefault="00191F34" w:rsidP="00191F34">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FEC8A4F" w14:textId="77777777" w:rsidR="00191F34" w:rsidRDefault="00191F34" w:rsidP="00191F34">
            <w:pPr>
              <w:pStyle w:val="TAL"/>
              <w:rPr>
                <w:rFonts w:cs="Arial"/>
              </w:rPr>
            </w:pPr>
            <w:r>
              <w:rPr>
                <w:rFonts w:cs="Arial"/>
              </w:rPr>
              <w:t>Optional with capability signaling</w:t>
            </w:r>
          </w:p>
          <w:p w14:paraId="10ECF10D" w14:textId="77777777" w:rsidR="00191F34" w:rsidRDefault="00191F34" w:rsidP="00191F34">
            <w:pPr>
              <w:pStyle w:val="TAL"/>
              <w:rPr>
                <w:rFonts w:eastAsia="SimSun"/>
                <w:szCs w:val="18"/>
              </w:rPr>
            </w:pPr>
          </w:p>
        </w:tc>
      </w:tr>
    </w:tbl>
    <w:p w14:paraId="50149F3B" w14:textId="422D7326" w:rsidR="003474C7" w:rsidRPr="009B02F7" w:rsidRDefault="003474C7" w:rsidP="001D23FA">
      <w:pPr>
        <w:spacing w:afterLines="50" w:after="120"/>
        <w:jc w:val="both"/>
        <w:rPr>
          <w:sz w:val="22"/>
          <w:lang w:val="en-US"/>
        </w:rPr>
      </w:pPr>
    </w:p>
    <w:p w14:paraId="49319EA1" w14:textId="3C2F317D" w:rsidR="003E3A14" w:rsidRDefault="003E3A14" w:rsidP="003E3A14">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013C57">
        <w:rPr>
          <w:sz w:val="22"/>
          <w:lang w:val="en-US"/>
        </w:rPr>
        <w:t>7</w:t>
      </w:r>
      <w:r>
        <w:rPr>
          <w:sz w:val="22"/>
          <w:lang w:val="en-US"/>
        </w:rPr>
        <w:t>-e meeting.</w:t>
      </w:r>
    </w:p>
    <w:tbl>
      <w:tblPr>
        <w:tblStyle w:val="afd"/>
        <w:tblW w:w="0" w:type="auto"/>
        <w:tblLook w:val="04A0" w:firstRow="1" w:lastRow="0" w:firstColumn="1" w:lastColumn="0" w:noHBand="0" w:noVBand="1"/>
      </w:tblPr>
      <w:tblGrid>
        <w:gridCol w:w="621"/>
        <w:gridCol w:w="1831"/>
        <w:gridCol w:w="19931"/>
      </w:tblGrid>
      <w:tr w:rsidR="0074018A" w14:paraId="59B6D3C5" w14:textId="77777777" w:rsidTr="000F06DD">
        <w:tc>
          <w:tcPr>
            <w:tcW w:w="621" w:type="dxa"/>
          </w:tcPr>
          <w:p w14:paraId="51929128" w14:textId="4B87CF81" w:rsidR="0074018A" w:rsidRDefault="0074018A" w:rsidP="0074018A">
            <w:pPr>
              <w:spacing w:afterLines="50" w:after="120"/>
              <w:jc w:val="both"/>
              <w:rPr>
                <w:rFonts w:eastAsia="ＭＳ 明朝"/>
                <w:sz w:val="22"/>
              </w:rPr>
            </w:pPr>
            <w:r>
              <w:rPr>
                <w:rFonts w:eastAsia="ＭＳ 明朝" w:hint="eastAsia"/>
                <w:sz w:val="22"/>
              </w:rPr>
              <w:t>[</w:t>
            </w:r>
            <w:r>
              <w:rPr>
                <w:rFonts w:eastAsia="ＭＳ 明朝"/>
                <w:sz w:val="22"/>
              </w:rPr>
              <w:t>2]</w:t>
            </w:r>
          </w:p>
        </w:tc>
        <w:tc>
          <w:tcPr>
            <w:tcW w:w="1831" w:type="dxa"/>
          </w:tcPr>
          <w:p w14:paraId="7ED78119" w14:textId="34305B09" w:rsidR="0074018A" w:rsidRDefault="0074018A" w:rsidP="0074018A">
            <w:pPr>
              <w:spacing w:afterLines="50" w:after="120"/>
              <w:jc w:val="both"/>
              <w:rPr>
                <w:sz w:val="22"/>
                <w:lang w:val="en-US"/>
              </w:rPr>
            </w:pPr>
            <w:r w:rsidRPr="00C8744C">
              <w:rPr>
                <w:rFonts w:eastAsia="ＭＳ 明朝"/>
                <w:sz w:val="22"/>
                <w:lang w:val="en-US"/>
              </w:rPr>
              <w:t>Huawei, HiSilicon</w:t>
            </w:r>
          </w:p>
        </w:tc>
        <w:tc>
          <w:tcPr>
            <w:tcW w:w="19931" w:type="dxa"/>
          </w:tcPr>
          <w:p w14:paraId="76A6D1EF" w14:textId="77777777" w:rsidR="0074018A" w:rsidRDefault="0074018A" w:rsidP="0020712A">
            <w:pPr>
              <w:pStyle w:val="aff"/>
              <w:numPr>
                <w:ilvl w:val="0"/>
                <w:numId w:val="30"/>
              </w:numPr>
              <w:autoSpaceDE/>
              <w:autoSpaceDN/>
              <w:adjustRightInd/>
              <w:spacing w:after="0" w:line="360" w:lineRule="auto"/>
              <w:ind w:leftChars="0"/>
              <w:contextualSpacing/>
              <w:rPr>
                <w:sz w:val="22"/>
                <w:szCs w:val="22"/>
                <w:lang w:eastAsia="zh-CN"/>
              </w:rPr>
            </w:pPr>
            <w:r>
              <w:rPr>
                <w:sz w:val="22"/>
                <w:szCs w:val="22"/>
                <w:lang w:eastAsia="zh-CN"/>
              </w:rPr>
              <w:t>FG 12-14</w:t>
            </w:r>
            <w:r>
              <w:rPr>
                <w:rFonts w:hint="eastAsia"/>
                <w:sz w:val="22"/>
                <w:szCs w:val="22"/>
                <w:lang w:eastAsia="zh-CN"/>
              </w:rPr>
              <w:t>:</w:t>
            </w:r>
            <w:r>
              <w:rPr>
                <w:sz w:val="22"/>
                <w:szCs w:val="22"/>
                <w:lang w:eastAsia="zh-CN"/>
              </w:rPr>
              <w:t xml:space="preserve"> </w:t>
            </w:r>
            <w:r w:rsidRPr="00496094">
              <w:rPr>
                <w:rFonts w:hint="eastAsia"/>
                <w:sz w:val="22"/>
                <w:szCs w:val="22"/>
                <w:lang w:eastAsia="zh-CN"/>
              </w:rPr>
              <w:t>T</w:t>
            </w:r>
            <w:r w:rsidRPr="00496094">
              <w:rPr>
                <w:sz w:val="22"/>
                <w:szCs w:val="22"/>
                <w:lang w:eastAsia="zh-CN"/>
              </w:rPr>
              <w:t>he square bracket for FG 25-14 can be moved based on the agreement in RAN1#106b-e.</w:t>
            </w:r>
          </w:p>
          <w:p w14:paraId="2C80868F" w14:textId="28154BB6" w:rsidR="0074018A" w:rsidRPr="0074018A" w:rsidRDefault="0074018A" w:rsidP="0020712A">
            <w:pPr>
              <w:pStyle w:val="aff"/>
              <w:numPr>
                <w:ilvl w:val="0"/>
                <w:numId w:val="30"/>
              </w:numPr>
              <w:autoSpaceDE/>
              <w:autoSpaceDN/>
              <w:adjustRightInd/>
              <w:spacing w:after="0" w:line="360" w:lineRule="auto"/>
              <w:ind w:leftChars="0"/>
              <w:contextualSpacing/>
              <w:rPr>
                <w:sz w:val="22"/>
                <w:szCs w:val="22"/>
                <w:lang w:eastAsia="zh-CN"/>
              </w:rPr>
            </w:pPr>
            <w:r>
              <w:rPr>
                <w:sz w:val="22"/>
                <w:szCs w:val="22"/>
                <w:lang w:eastAsia="zh-CN"/>
              </w:rPr>
              <w:t xml:space="preserve">FG 12-15: Still need to wait for the progress from intra-UE multiplexing. </w:t>
            </w:r>
          </w:p>
        </w:tc>
      </w:tr>
      <w:tr w:rsidR="00EE186B" w14:paraId="7967A0C1" w14:textId="77777777" w:rsidTr="000F06DD">
        <w:tc>
          <w:tcPr>
            <w:tcW w:w="621" w:type="dxa"/>
          </w:tcPr>
          <w:p w14:paraId="70D1BFF4" w14:textId="20DA4758" w:rsidR="00EE186B" w:rsidRDefault="00EE186B" w:rsidP="00EE186B">
            <w:pPr>
              <w:spacing w:afterLines="50" w:after="120"/>
              <w:jc w:val="both"/>
              <w:rPr>
                <w:rFonts w:eastAsia="ＭＳ 明朝"/>
                <w:sz w:val="22"/>
              </w:rPr>
            </w:pPr>
            <w:r>
              <w:rPr>
                <w:rFonts w:eastAsia="ＭＳ 明朝" w:hint="eastAsia"/>
                <w:sz w:val="22"/>
              </w:rPr>
              <w:t>[</w:t>
            </w:r>
            <w:r>
              <w:rPr>
                <w:rFonts w:eastAsia="ＭＳ 明朝"/>
                <w:sz w:val="22"/>
              </w:rPr>
              <w:t>3]</w:t>
            </w:r>
          </w:p>
        </w:tc>
        <w:tc>
          <w:tcPr>
            <w:tcW w:w="1831" w:type="dxa"/>
          </w:tcPr>
          <w:p w14:paraId="39BDF844" w14:textId="70EFB855" w:rsidR="00EE186B" w:rsidRDefault="00EE186B" w:rsidP="00EE186B">
            <w:pPr>
              <w:spacing w:afterLines="50" w:after="120"/>
              <w:jc w:val="both"/>
              <w:rPr>
                <w:sz w:val="22"/>
                <w:lang w:val="en-US"/>
              </w:rPr>
            </w:pPr>
            <w:r>
              <w:rPr>
                <w:rFonts w:hint="eastAsia"/>
                <w:sz w:val="22"/>
                <w:lang w:val="en-US"/>
              </w:rPr>
              <w:t>Z</w:t>
            </w:r>
            <w:r>
              <w:rPr>
                <w:sz w:val="22"/>
                <w:lang w:val="en-US"/>
              </w:rPr>
              <w:t>TE</w:t>
            </w:r>
          </w:p>
        </w:tc>
        <w:tc>
          <w:tcPr>
            <w:tcW w:w="19931" w:type="dxa"/>
          </w:tcPr>
          <w:p w14:paraId="38A3F2B7" w14:textId="77777777" w:rsidR="00EE186B" w:rsidRPr="005F0068" w:rsidRDefault="00EE186B" w:rsidP="00EE186B">
            <w:pPr>
              <w:rPr>
                <w:b/>
                <w:lang w:eastAsia="zh-CN"/>
              </w:rPr>
            </w:pPr>
            <w:r w:rsidRPr="005F0068">
              <w:rPr>
                <w:rFonts w:hint="eastAsia"/>
                <w:b/>
                <w:lang w:eastAsia="zh-CN"/>
              </w:rPr>
              <w:t>Index 25-1</w:t>
            </w:r>
            <w:r>
              <w:rPr>
                <w:b/>
                <w:lang w:eastAsia="zh-CN"/>
              </w:rPr>
              <w:t>4</w:t>
            </w:r>
            <w:r w:rsidRPr="005F0068">
              <w:rPr>
                <w:rFonts w:hint="eastAsia"/>
                <w:b/>
                <w:lang w:eastAsia="zh-CN"/>
              </w:rPr>
              <w:t>:</w:t>
            </w:r>
          </w:p>
          <w:p w14:paraId="04A333D8" w14:textId="77777777" w:rsidR="00EE186B" w:rsidRDefault="00EE186B" w:rsidP="00EE186B">
            <w:pPr>
              <w:rPr>
                <w:lang w:eastAsia="zh-CN"/>
              </w:rPr>
            </w:pPr>
            <w:r>
              <w:rPr>
                <w:lang w:eastAsia="zh-CN"/>
              </w:rPr>
              <w:t>As we have the agreement on the handling of the collision between HP CG PUSCH and LP DG PUSCH in RAN1#106bis-e meeting.</w:t>
            </w:r>
          </w:p>
          <w:tbl>
            <w:tblPr>
              <w:tblStyle w:val="afd"/>
              <w:tblW w:w="0" w:type="auto"/>
              <w:tblLook w:val="04A0" w:firstRow="1" w:lastRow="0" w:firstColumn="1" w:lastColumn="0" w:noHBand="0" w:noVBand="1"/>
            </w:tblPr>
            <w:tblGrid>
              <w:gridCol w:w="9631"/>
            </w:tblGrid>
            <w:tr w:rsidR="00EE186B" w14:paraId="746E3185" w14:textId="77777777" w:rsidTr="00652D47">
              <w:tc>
                <w:tcPr>
                  <w:tcW w:w="9631" w:type="dxa"/>
                </w:tcPr>
                <w:p w14:paraId="0408A563" w14:textId="77777777" w:rsidR="00EE186B" w:rsidRDefault="00EE186B" w:rsidP="00EE186B">
                  <w:pPr>
                    <w:rPr>
                      <w:rFonts w:cs="Times"/>
                      <w:b/>
                      <w:bCs/>
                      <w:highlight w:val="green"/>
                      <w:lang w:eastAsia="zh-CN"/>
                    </w:rPr>
                  </w:pPr>
                  <w:r>
                    <w:rPr>
                      <w:rFonts w:cs="Times"/>
                      <w:b/>
                      <w:bCs/>
                      <w:highlight w:val="green"/>
                      <w:lang w:eastAsia="zh-CN"/>
                    </w:rPr>
                    <w:t>Agreement</w:t>
                  </w:r>
                </w:p>
                <w:p w14:paraId="5ABD781E" w14:textId="77777777" w:rsidR="00EE186B" w:rsidRDefault="00EE186B" w:rsidP="00EE186B">
                  <w:pPr>
                    <w:rPr>
                      <w:lang w:eastAsia="zh-CN"/>
                    </w:rPr>
                  </w:pPr>
                  <w:r>
                    <w:rPr>
                      <w:lang w:eastAsia="zh-CN"/>
                    </w:rPr>
                    <w:t xml:space="preserve">For collision between HP CG PUSCH and LP DG PUSCH, </w:t>
                  </w:r>
                  <w:r>
                    <w:rPr>
                      <w:rFonts w:eastAsia="Yu Gothic"/>
                    </w:rPr>
                    <w:t xml:space="preserve">if MAC delivers two MAC PDUs to PHY, </w:t>
                  </w:r>
                  <w:r>
                    <w:t>PHY layer can make the prioritization so that the UE is expected to transmit the CG PUSCH and cancel the DG PUSCH at latest from the first symbol that is overlapping with the CG PUSCH.</w:t>
                  </w:r>
                </w:p>
                <w:p w14:paraId="31B5F6BC" w14:textId="77777777" w:rsidR="00EE186B" w:rsidRDefault="00EE186B" w:rsidP="0020712A">
                  <w:pPr>
                    <w:pStyle w:val="aff"/>
                    <w:numPr>
                      <w:ilvl w:val="0"/>
                      <w:numId w:val="34"/>
                    </w:numPr>
                    <w:spacing w:afterLines="50" w:after="120" w:line="259" w:lineRule="auto"/>
                    <w:ind w:leftChars="0"/>
                    <w:contextualSpacing/>
                    <w:rPr>
                      <w:rFonts w:eastAsia="SimSun"/>
                      <w:lang w:eastAsia="zh-CN"/>
                    </w:rPr>
                  </w:pPr>
                  <w:r>
                    <w:rPr>
                      <w:rFonts w:eastAsia="SimSun"/>
                      <w:lang w:eastAsia="zh-CN"/>
                    </w:rPr>
                    <w:t xml:space="preserve">Note: For the DG PUSCH, it is up to UE implementation to handle </w:t>
                  </w:r>
                  <w:r>
                    <w:rPr>
                      <w:rFonts w:eastAsia="SimSun"/>
                      <w:strike/>
                      <w:color w:val="FF0000"/>
                      <w:lang w:eastAsia="zh-CN"/>
                    </w:rPr>
                    <w:t>the</w:t>
                  </w:r>
                  <w:r>
                    <w:rPr>
                      <w:rFonts w:eastAsia="SimSun"/>
                      <w:color w:val="FF0000"/>
                      <w:lang w:eastAsia="zh-CN"/>
                    </w:rPr>
                    <w:t xml:space="preserve"> </w:t>
                  </w:r>
                  <w:r>
                    <w:rPr>
                      <w:rFonts w:eastAsia="SimSun"/>
                      <w:lang w:eastAsia="zh-CN"/>
                    </w:rPr>
                    <w:t xml:space="preserve">OFDM symbols </w:t>
                  </w:r>
                  <w:r>
                    <w:rPr>
                      <w:rFonts w:eastAsia="SimSun"/>
                      <w:color w:val="FF0000"/>
                      <w:lang w:eastAsia="zh-CN"/>
                    </w:rPr>
                    <w:t xml:space="preserve">of the DG PUSCH before the start of HP CG PUSCH </w:t>
                  </w:r>
                  <w:r>
                    <w:rPr>
                      <w:rFonts w:eastAsia="SimSun"/>
                      <w:lang w:eastAsia="zh-CN"/>
                    </w:rPr>
                    <w:t>which are nonoverlapping with the HP CG PUSCH.</w:t>
                  </w:r>
                </w:p>
                <w:p w14:paraId="2CC749FD" w14:textId="77777777" w:rsidR="00EE186B" w:rsidRPr="00B35E34" w:rsidRDefault="00EE186B" w:rsidP="0020712A">
                  <w:pPr>
                    <w:pStyle w:val="aff"/>
                    <w:numPr>
                      <w:ilvl w:val="0"/>
                      <w:numId w:val="34"/>
                    </w:numPr>
                    <w:spacing w:afterLines="50" w:after="120" w:line="259" w:lineRule="auto"/>
                    <w:ind w:leftChars="0"/>
                    <w:contextualSpacing/>
                    <w:rPr>
                      <w:rFonts w:eastAsia="SimSun"/>
                      <w:lang w:eastAsia="zh-CN"/>
                    </w:rPr>
                  </w:pPr>
                  <w:r>
                    <w:rPr>
                      <w:rFonts w:eastAsia="SimSun"/>
                      <w:lang w:eastAsia="zh-CN"/>
                    </w:rPr>
                    <w:t>FFS: How to handle the collision when there is repetition for CG and/or DG PUSCH</w:t>
                  </w:r>
                </w:p>
              </w:tc>
            </w:tr>
          </w:tbl>
          <w:p w14:paraId="426EA783" w14:textId="77777777" w:rsidR="00EE186B" w:rsidRPr="005F0068" w:rsidRDefault="00EE186B" w:rsidP="00EE186B">
            <w:pPr>
              <w:rPr>
                <w:lang w:eastAsia="zh-CN"/>
              </w:rPr>
            </w:pPr>
          </w:p>
          <w:p w14:paraId="2A1D3185" w14:textId="77777777" w:rsidR="00EE186B" w:rsidRDefault="00EE186B" w:rsidP="00EE186B">
            <w:pPr>
              <w:rPr>
                <w:lang w:eastAsia="zh-CN"/>
              </w:rPr>
            </w:pPr>
            <w:r w:rsidRPr="005F0068">
              <w:rPr>
                <w:rFonts w:hint="eastAsia"/>
                <w:lang w:eastAsia="zh-CN"/>
              </w:rPr>
              <w:t xml:space="preserve">For </w:t>
            </w:r>
            <w:r>
              <w:rPr>
                <w:lang w:eastAsia="zh-CN"/>
              </w:rPr>
              <w:t>FG</w:t>
            </w:r>
            <w:r w:rsidRPr="005F0068">
              <w:rPr>
                <w:rFonts w:hint="eastAsia"/>
                <w:lang w:eastAsia="zh-CN"/>
              </w:rPr>
              <w:t xml:space="preserve"> 25-1</w:t>
            </w:r>
            <w:r>
              <w:rPr>
                <w:lang w:eastAsia="zh-CN"/>
              </w:rPr>
              <w:t>4</w:t>
            </w:r>
            <w:r w:rsidRPr="005F0068">
              <w:rPr>
                <w:rFonts w:hint="eastAsia"/>
                <w:lang w:eastAsia="zh-CN"/>
              </w:rPr>
              <w:t xml:space="preserve">, </w:t>
            </w:r>
            <w:r>
              <w:rPr>
                <w:lang w:eastAsia="zh-CN"/>
              </w:rPr>
              <w:t xml:space="preserve">the </w:t>
            </w:r>
            <w:r w:rsidRPr="00BE0101">
              <w:rPr>
                <w:rFonts w:cs="Times"/>
                <w:bCs/>
              </w:rPr>
              <w:t>square brackets as “PHY prioritization of overlapping low-priority DG-PUSCH and high-priority CG-PUSCH”</w:t>
            </w:r>
            <w:r>
              <w:rPr>
                <w:rFonts w:cs="Times"/>
                <w:bCs/>
              </w:rPr>
              <w:t xml:space="preserve"> </w:t>
            </w:r>
            <w:r>
              <w:rPr>
                <w:lang w:eastAsia="zh-CN"/>
              </w:rPr>
              <w:t>should be removed</w:t>
            </w:r>
            <w:r w:rsidRPr="005F0068">
              <w:rPr>
                <w:rFonts w:hint="eastAsia"/>
                <w:lang w:eastAsia="zh-CN"/>
              </w:rPr>
              <w:t>.</w:t>
            </w:r>
            <w:r>
              <w:rPr>
                <w:lang w:eastAsia="zh-CN"/>
              </w:rPr>
              <w:t xml:space="preserve"> And for FG 25-15, the </w:t>
            </w:r>
            <w:r w:rsidRPr="00BE0101">
              <w:rPr>
                <w:rFonts w:cs="Times"/>
                <w:bCs/>
              </w:rPr>
              <w:t>square brackets</w:t>
            </w:r>
            <w:r>
              <w:rPr>
                <w:rFonts w:cs="Times"/>
                <w:bCs/>
              </w:rPr>
              <w:t xml:space="preserve"> should be kept to see the outcome of RAN1#107-e meeting.</w:t>
            </w:r>
          </w:p>
          <w:p w14:paraId="7EDE270E" w14:textId="77777777" w:rsidR="00EE186B" w:rsidRPr="005F0068" w:rsidRDefault="00EE186B" w:rsidP="00EE186B">
            <w:pPr>
              <w:rPr>
                <w:i/>
                <w:iCs/>
                <w:lang w:eastAsia="zh-CN"/>
              </w:rPr>
            </w:pPr>
            <w:r w:rsidRPr="005F0068">
              <w:rPr>
                <w:rFonts w:hint="eastAsia"/>
                <w:b/>
                <w:bCs/>
                <w:i/>
                <w:iCs/>
                <w:lang w:eastAsia="zh-CN"/>
              </w:rPr>
              <w:t xml:space="preserve">Proposal </w:t>
            </w:r>
            <w:r>
              <w:rPr>
                <w:b/>
                <w:bCs/>
                <w:i/>
                <w:iCs/>
                <w:lang w:eastAsia="zh-CN"/>
              </w:rPr>
              <w:t>4</w:t>
            </w:r>
            <w:r w:rsidRPr="005F0068">
              <w:rPr>
                <w:rFonts w:hint="eastAsia"/>
                <w:b/>
                <w:bCs/>
                <w:i/>
                <w:iCs/>
                <w:lang w:eastAsia="zh-CN"/>
              </w:rPr>
              <w:t>:</w:t>
            </w:r>
            <w:r w:rsidRPr="005F0068">
              <w:rPr>
                <w:rFonts w:hint="eastAsia"/>
                <w:i/>
                <w:iCs/>
                <w:lang w:eastAsia="zh-CN"/>
              </w:rPr>
              <w:t xml:space="preserve"> The following modifications are proposed for feature group 25-1</w:t>
            </w:r>
            <w:r>
              <w:rPr>
                <w:i/>
                <w:iCs/>
                <w:lang w:eastAsia="zh-CN"/>
              </w:rPr>
              <w:t>4</w:t>
            </w:r>
            <w:r w:rsidRPr="005F0068">
              <w:rPr>
                <w:rFonts w:hint="eastAsia"/>
                <w:i/>
                <w:iCs/>
                <w:lang w:eastAsia="zh-CN"/>
              </w:rPr>
              <w:t>:</w:t>
            </w:r>
          </w:p>
          <w:p w14:paraId="47EA0FA9" w14:textId="25DB7149" w:rsidR="00EE186B" w:rsidRPr="00EE186B" w:rsidRDefault="00EE186B" w:rsidP="00EE186B">
            <w:pPr>
              <w:numPr>
                <w:ilvl w:val="0"/>
                <w:numId w:val="13"/>
              </w:numPr>
              <w:jc w:val="both"/>
              <w:rPr>
                <w:i/>
                <w:iCs/>
                <w:lang w:eastAsia="zh-CN"/>
              </w:rPr>
            </w:pPr>
            <w:r w:rsidRPr="005F0068">
              <w:rPr>
                <w:rFonts w:hint="eastAsia"/>
                <w:i/>
                <w:iCs/>
                <w:lang w:eastAsia="zh-CN"/>
              </w:rPr>
              <w:t xml:space="preserve">Remove the [] of </w:t>
            </w:r>
            <w:r>
              <w:rPr>
                <w:i/>
                <w:iCs/>
                <w:lang w:eastAsia="zh-CN"/>
              </w:rPr>
              <w:t>index</w:t>
            </w:r>
            <w:r>
              <w:rPr>
                <w:rFonts w:hint="eastAsia"/>
                <w:i/>
                <w:iCs/>
                <w:lang w:eastAsia="zh-CN"/>
              </w:rPr>
              <w:t xml:space="preserve"> 25-1</w:t>
            </w:r>
            <w:r>
              <w:rPr>
                <w:i/>
                <w:iCs/>
                <w:lang w:eastAsia="zh-CN"/>
              </w:rPr>
              <w:t>4</w:t>
            </w:r>
          </w:p>
        </w:tc>
      </w:tr>
      <w:tr w:rsidR="00FE4086" w14:paraId="75F03363" w14:textId="77777777" w:rsidTr="000F06DD">
        <w:tc>
          <w:tcPr>
            <w:tcW w:w="621" w:type="dxa"/>
          </w:tcPr>
          <w:p w14:paraId="0847C38B" w14:textId="4517D6DD" w:rsidR="00FE4086" w:rsidRDefault="00FE4086" w:rsidP="00FE4086">
            <w:pPr>
              <w:spacing w:afterLines="50" w:after="120"/>
              <w:jc w:val="both"/>
              <w:rPr>
                <w:rFonts w:eastAsia="ＭＳ 明朝"/>
                <w:sz w:val="22"/>
              </w:rPr>
            </w:pPr>
            <w:r>
              <w:rPr>
                <w:rFonts w:eastAsia="ＭＳ 明朝" w:hint="eastAsia"/>
                <w:sz w:val="22"/>
              </w:rPr>
              <w:t>[</w:t>
            </w:r>
            <w:r>
              <w:rPr>
                <w:rFonts w:eastAsia="ＭＳ 明朝"/>
                <w:sz w:val="22"/>
              </w:rPr>
              <w:t>4]</w:t>
            </w:r>
          </w:p>
        </w:tc>
        <w:tc>
          <w:tcPr>
            <w:tcW w:w="1831" w:type="dxa"/>
          </w:tcPr>
          <w:p w14:paraId="44255ADA" w14:textId="3E9AA737" w:rsidR="00FE4086" w:rsidRDefault="00FE4086" w:rsidP="00FE4086">
            <w:pPr>
              <w:spacing w:afterLines="50" w:after="120"/>
              <w:jc w:val="both"/>
              <w:rPr>
                <w:sz w:val="22"/>
                <w:lang w:val="en-US"/>
              </w:rPr>
            </w:pPr>
            <w:r>
              <w:rPr>
                <w:rFonts w:hint="eastAsia"/>
                <w:sz w:val="22"/>
                <w:lang w:val="en-US"/>
              </w:rPr>
              <w:t>v</w:t>
            </w:r>
            <w:r>
              <w:rPr>
                <w:sz w:val="22"/>
                <w:lang w:val="en-US"/>
              </w:rPr>
              <w:t>ivo</w:t>
            </w:r>
          </w:p>
        </w:tc>
        <w:tc>
          <w:tcPr>
            <w:tcW w:w="19931" w:type="dxa"/>
          </w:tcPr>
          <w:p w14:paraId="4222D26A" w14:textId="77777777" w:rsidR="00FE4086" w:rsidRPr="00794D86" w:rsidRDefault="00FE4086" w:rsidP="00FE4086">
            <w:pPr>
              <w:rPr>
                <w:rFonts w:eastAsiaTheme="minorEastAsia"/>
                <w:b/>
                <w:szCs w:val="18"/>
                <w:u w:val="single"/>
                <w:lang w:eastAsia="zh-CN"/>
              </w:rPr>
            </w:pPr>
            <w:r w:rsidRPr="00932452">
              <w:rPr>
                <w:rFonts w:eastAsiaTheme="minorEastAsia" w:hint="eastAsia"/>
                <w:b/>
                <w:szCs w:val="18"/>
                <w:u w:val="single"/>
                <w:lang w:eastAsia="zh-CN"/>
              </w:rPr>
              <w:t>F</w:t>
            </w:r>
            <w:r w:rsidRPr="00932452">
              <w:rPr>
                <w:rFonts w:eastAsiaTheme="minorEastAsia"/>
                <w:b/>
                <w:szCs w:val="18"/>
                <w:u w:val="single"/>
                <w:lang w:eastAsia="zh-CN"/>
              </w:rPr>
              <w:t xml:space="preserve">G </w:t>
            </w:r>
            <w:r w:rsidRPr="00932452">
              <w:rPr>
                <w:b/>
                <w:szCs w:val="18"/>
                <w:u w:val="single"/>
              </w:rPr>
              <w:t>25-14</w:t>
            </w:r>
          </w:p>
          <w:p w14:paraId="4CEEFD6E" w14:textId="77777777" w:rsidR="00FE4086" w:rsidRDefault="00FE4086" w:rsidP="00FE4086">
            <w:pPr>
              <w:rPr>
                <w:rFonts w:eastAsia="Yu Gothic"/>
              </w:rPr>
            </w:pPr>
            <w:r w:rsidRPr="00BF7660">
              <w:rPr>
                <w:rFonts w:eastAsiaTheme="minorEastAsia"/>
              </w:rPr>
              <w:lastRenderedPageBreak/>
              <w:t>According to</w:t>
            </w:r>
            <w:r>
              <w:rPr>
                <w:rFonts w:eastAsiaTheme="minorEastAsia"/>
              </w:rPr>
              <w:t xml:space="preserve"> the agreements in the latest RAN1 meeting, it has been agreed to support the collision handling between </w:t>
            </w:r>
            <w:r w:rsidRPr="00BF7660">
              <w:rPr>
                <w:rFonts w:eastAsiaTheme="minorEastAsia"/>
              </w:rPr>
              <w:t>HP CG PUSCH and LP DG PUSCH</w:t>
            </w:r>
            <w:r>
              <w:rPr>
                <w:rFonts w:eastAsiaTheme="minorEastAsia"/>
              </w:rPr>
              <w:t xml:space="preserve"> with condition on </w:t>
            </w:r>
            <w:r w:rsidRPr="00382676">
              <w:rPr>
                <w:rFonts w:eastAsia="Yu Gothic"/>
              </w:rPr>
              <w:t>two MAC PDUs</w:t>
            </w:r>
            <w:r>
              <w:rPr>
                <w:rFonts w:eastAsia="Yu Gothic"/>
              </w:rPr>
              <w:t xml:space="preserve"> delivered from MAC to PHY. </w:t>
            </w:r>
          </w:p>
          <w:p w14:paraId="077D4566" w14:textId="77777777" w:rsidR="00FE4086" w:rsidRPr="00BF7660" w:rsidRDefault="00FE4086" w:rsidP="00FE4086">
            <w:pPr>
              <w:rPr>
                <w:rFonts w:eastAsiaTheme="minorEastAsia"/>
                <w:lang w:eastAsia="zh-CN"/>
              </w:rPr>
            </w:pPr>
            <w:r>
              <w:rPr>
                <w:rFonts w:eastAsiaTheme="minorEastAsia"/>
                <w:lang w:eastAsia="zh-CN"/>
              </w:rPr>
              <w:t xml:space="preserve">Thus, the </w:t>
            </w:r>
            <w:hyperlink r:id="rId18" w:tgtFrame="_blank" w:history="1">
              <w:r w:rsidRPr="00B1345B">
                <w:rPr>
                  <w:rFonts w:eastAsiaTheme="minorEastAsia"/>
                  <w:lang w:eastAsia="zh-CN"/>
                </w:rPr>
                <w:t>square brackets</w:t>
              </w:r>
            </w:hyperlink>
            <w:r w:rsidRPr="00B1345B">
              <w:rPr>
                <w:rFonts w:eastAsiaTheme="minorEastAsia"/>
                <w:lang w:eastAsia="zh-CN"/>
              </w:rPr>
              <w:t xml:space="preserve"> of </w:t>
            </w:r>
            <w:r w:rsidRPr="00B1345B">
              <w:rPr>
                <w:rFonts w:eastAsiaTheme="minorEastAsia" w:hint="eastAsia"/>
                <w:lang w:eastAsia="zh-CN"/>
              </w:rPr>
              <w:t>F</w:t>
            </w:r>
            <w:r w:rsidRPr="00B1345B">
              <w:rPr>
                <w:rFonts w:eastAsiaTheme="minorEastAsia"/>
                <w:lang w:eastAsia="zh-CN"/>
              </w:rPr>
              <w:t xml:space="preserve">G 25-14 can be </w:t>
            </w:r>
            <w:r>
              <w:rPr>
                <w:rFonts w:eastAsiaTheme="minorEastAsia"/>
                <w:lang w:eastAsia="zh-CN"/>
              </w:rPr>
              <w:t>deleted.</w:t>
            </w:r>
            <w:r w:rsidRPr="00B1345B">
              <w:rPr>
                <w:rFonts w:eastAsiaTheme="minorEastAsia"/>
                <w:lang w:eastAsia="zh-CN"/>
              </w:rPr>
              <w:t xml:space="preserve"> </w:t>
            </w:r>
          </w:p>
          <w:p w14:paraId="6BDC04C3" w14:textId="77777777" w:rsidR="00FE4086" w:rsidRPr="00AC0F70" w:rsidRDefault="00FE4086" w:rsidP="00FE4086">
            <w:pPr>
              <w:rPr>
                <w:rFonts w:eastAsiaTheme="minorEastAsia"/>
                <w:b/>
                <w:i/>
                <w:szCs w:val="18"/>
                <w:lang w:eastAsia="zh-CN"/>
              </w:rPr>
            </w:pPr>
            <w:bookmarkStart w:id="42" w:name="_Hlk86761331"/>
            <w:r w:rsidRPr="00AC0F70">
              <w:rPr>
                <w:rFonts w:eastAsiaTheme="minorEastAsia" w:hint="eastAsia"/>
                <w:b/>
                <w:i/>
                <w:szCs w:val="18"/>
                <w:lang w:eastAsia="zh-CN"/>
              </w:rPr>
              <w:t>P</w:t>
            </w:r>
            <w:r w:rsidRPr="00AC0F70">
              <w:rPr>
                <w:rFonts w:eastAsiaTheme="minorEastAsia"/>
                <w:b/>
                <w:i/>
                <w:szCs w:val="18"/>
                <w:lang w:eastAsia="zh-CN"/>
              </w:rPr>
              <w:t>roposal</w:t>
            </w:r>
            <w:r>
              <w:rPr>
                <w:rFonts w:eastAsiaTheme="minorEastAsia"/>
                <w:b/>
                <w:i/>
                <w:szCs w:val="18"/>
                <w:lang w:eastAsia="zh-CN"/>
              </w:rPr>
              <w:t xml:space="preserve"> 6</w:t>
            </w:r>
            <w:r w:rsidRPr="00AC0F70">
              <w:rPr>
                <w:rFonts w:eastAsiaTheme="minorEastAsia"/>
                <w:b/>
                <w:i/>
                <w:szCs w:val="18"/>
                <w:lang w:eastAsia="zh-CN"/>
              </w:rPr>
              <w:t xml:space="preserve">: </w:t>
            </w:r>
            <w:r>
              <w:rPr>
                <w:rFonts w:eastAsiaTheme="minorEastAsia"/>
                <w:b/>
                <w:i/>
                <w:szCs w:val="18"/>
                <w:lang w:eastAsia="zh-CN"/>
              </w:rPr>
              <w:t>T</w:t>
            </w:r>
            <w:r w:rsidRPr="00AC0F70">
              <w:rPr>
                <w:rFonts w:eastAsiaTheme="minorEastAsia"/>
                <w:b/>
                <w:i/>
                <w:szCs w:val="18"/>
                <w:lang w:eastAsia="zh-CN"/>
              </w:rPr>
              <w:t xml:space="preserve">he </w:t>
            </w:r>
            <w:hyperlink r:id="rId19" w:tgtFrame="_blank" w:history="1">
              <w:r w:rsidRPr="00AC0F70">
                <w:rPr>
                  <w:rFonts w:eastAsiaTheme="minorEastAsia"/>
                  <w:b/>
                  <w:i/>
                  <w:szCs w:val="18"/>
                  <w:lang w:eastAsia="zh-CN"/>
                </w:rPr>
                <w:t>square brackets</w:t>
              </w:r>
            </w:hyperlink>
            <w:r w:rsidRPr="00AC0F70">
              <w:rPr>
                <w:rFonts w:eastAsiaTheme="minorEastAsia"/>
                <w:b/>
                <w:i/>
                <w:szCs w:val="18"/>
                <w:lang w:eastAsia="zh-CN"/>
              </w:rPr>
              <w:t xml:space="preserve"> </w:t>
            </w:r>
            <w:r>
              <w:rPr>
                <w:rFonts w:eastAsiaTheme="minorEastAsia"/>
                <w:b/>
                <w:i/>
                <w:szCs w:val="18"/>
                <w:lang w:eastAsia="zh-CN"/>
              </w:rPr>
              <w:t xml:space="preserve">and </w:t>
            </w:r>
            <w:r w:rsidRPr="00AC0F70">
              <w:rPr>
                <w:rFonts w:eastAsiaTheme="minorEastAsia"/>
                <w:b/>
                <w:i/>
                <w:szCs w:val="18"/>
                <w:lang w:eastAsia="zh-CN"/>
              </w:rPr>
              <w:t xml:space="preserve">color of </w:t>
            </w:r>
            <w:r w:rsidRPr="00AC0F70">
              <w:rPr>
                <w:rFonts w:eastAsiaTheme="minorEastAsia" w:hint="eastAsia"/>
                <w:b/>
                <w:i/>
                <w:szCs w:val="18"/>
                <w:lang w:eastAsia="zh-CN"/>
              </w:rPr>
              <w:t>F</w:t>
            </w:r>
            <w:r w:rsidRPr="00AC0F70">
              <w:rPr>
                <w:rFonts w:eastAsiaTheme="minorEastAsia"/>
                <w:b/>
                <w:i/>
                <w:szCs w:val="18"/>
                <w:lang w:eastAsia="zh-CN"/>
              </w:rPr>
              <w:t>G 25-14 can be removed.</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CellMar>
                <w:left w:w="0" w:type="dxa"/>
                <w:right w:w="0" w:type="dxa"/>
              </w:tblCellMar>
              <w:tblLook w:val="04A0" w:firstRow="1" w:lastRow="0" w:firstColumn="1" w:lastColumn="0" w:noHBand="0" w:noVBand="1"/>
            </w:tblPr>
            <w:tblGrid>
              <w:gridCol w:w="1905"/>
              <w:gridCol w:w="634"/>
              <w:gridCol w:w="1272"/>
              <w:gridCol w:w="5507"/>
              <w:gridCol w:w="1060"/>
              <w:gridCol w:w="634"/>
              <w:gridCol w:w="634"/>
              <w:gridCol w:w="1060"/>
              <w:gridCol w:w="1060"/>
              <w:gridCol w:w="847"/>
              <w:gridCol w:w="847"/>
              <w:gridCol w:w="847"/>
              <w:gridCol w:w="2328"/>
              <w:gridCol w:w="1060"/>
            </w:tblGrid>
            <w:tr w:rsidR="00541D02" w:rsidRPr="00BE0101" w14:paraId="71F5D8F7" w14:textId="77777777" w:rsidTr="00652D47">
              <w:trPr>
                <w:trHeight w:val="20"/>
              </w:trPr>
              <w:tc>
                <w:tcPr>
                  <w:tcW w:w="450" w:type="pct"/>
                  <w:shd w:val="clear" w:color="auto" w:fill="FFFFFF" w:themeFill="background1"/>
                  <w:tcMar>
                    <w:top w:w="0" w:type="dxa"/>
                    <w:left w:w="108" w:type="dxa"/>
                    <w:bottom w:w="0" w:type="dxa"/>
                    <w:right w:w="108" w:type="dxa"/>
                  </w:tcMar>
                  <w:hideMark/>
                </w:tcPr>
                <w:p w14:paraId="72AF9B35" w14:textId="77777777" w:rsidR="00FE4086" w:rsidRPr="00B1345B" w:rsidRDefault="00FE4086" w:rsidP="00FE4086">
                  <w:pPr>
                    <w:rPr>
                      <w:sz w:val="10"/>
                    </w:rPr>
                  </w:pPr>
                  <w:r w:rsidRPr="00B1345B">
                    <w:rPr>
                      <w:rFonts w:ascii="Arial" w:hAnsi="Arial" w:cs="Arial"/>
                      <w:sz w:val="10"/>
                    </w:rPr>
                    <w:t>25. NR_IIOT_URLLC_en</w:t>
                  </w:r>
                  <w:r w:rsidRPr="00B1345B">
                    <w:rPr>
                      <w:rFonts w:ascii="Arial" w:hAnsi="Arial" w:cs="Arial"/>
                      <w:color w:val="000000"/>
                      <w:sz w:val="10"/>
                    </w:rPr>
                    <w:t>h</w:t>
                  </w:r>
                </w:p>
              </w:tc>
              <w:tc>
                <w:tcPr>
                  <w:tcW w:w="150" w:type="pct"/>
                  <w:shd w:val="clear" w:color="auto" w:fill="FFFFFF" w:themeFill="background1"/>
                  <w:tcMar>
                    <w:top w:w="0" w:type="dxa"/>
                    <w:left w:w="108" w:type="dxa"/>
                    <w:bottom w:w="0" w:type="dxa"/>
                    <w:right w:w="108" w:type="dxa"/>
                  </w:tcMar>
                  <w:hideMark/>
                </w:tcPr>
                <w:p w14:paraId="55E22F85" w14:textId="77777777" w:rsidR="00FE4086" w:rsidRPr="00B1345B" w:rsidRDefault="00FE4086" w:rsidP="00FE4086">
                  <w:pPr>
                    <w:rPr>
                      <w:sz w:val="10"/>
                    </w:rPr>
                  </w:pPr>
                  <w:r w:rsidRPr="00B1345B">
                    <w:rPr>
                      <w:rFonts w:ascii="Arial" w:hAnsi="Arial" w:cs="Arial"/>
                      <w:strike/>
                      <w:color w:val="FF0000"/>
                      <w:sz w:val="10"/>
                    </w:rPr>
                    <w:t>[</w:t>
                  </w:r>
                  <w:r w:rsidRPr="00B1345B">
                    <w:rPr>
                      <w:rFonts w:ascii="Arial" w:hAnsi="Arial" w:cs="Arial"/>
                      <w:color w:val="000000"/>
                      <w:sz w:val="10"/>
                    </w:rPr>
                    <w:t>25-14</w:t>
                  </w:r>
                  <w:r w:rsidRPr="00B1345B">
                    <w:rPr>
                      <w:rFonts w:ascii="Arial" w:hAnsi="Arial" w:cs="Arial"/>
                      <w:strike/>
                      <w:color w:val="FF0000"/>
                      <w:sz w:val="10"/>
                    </w:rPr>
                    <w:t>]</w:t>
                  </w:r>
                </w:p>
              </w:tc>
              <w:tc>
                <w:tcPr>
                  <w:tcW w:w="300" w:type="pct"/>
                  <w:shd w:val="clear" w:color="auto" w:fill="FFFFFF" w:themeFill="background1"/>
                  <w:tcMar>
                    <w:top w:w="0" w:type="dxa"/>
                    <w:left w:w="108" w:type="dxa"/>
                    <w:bottom w:w="0" w:type="dxa"/>
                    <w:right w:w="108" w:type="dxa"/>
                  </w:tcMar>
                  <w:hideMark/>
                </w:tcPr>
                <w:p w14:paraId="6145F77A" w14:textId="77777777" w:rsidR="00FE4086" w:rsidRPr="00B1345B" w:rsidRDefault="00FE4086" w:rsidP="00FE4086">
                  <w:pPr>
                    <w:rPr>
                      <w:sz w:val="10"/>
                    </w:rPr>
                  </w:pPr>
                  <w:r w:rsidRPr="00B1345B">
                    <w:rPr>
                      <w:rFonts w:ascii="Arial" w:hAnsi="Arial" w:cs="Arial"/>
                      <w:color w:val="000000"/>
                      <w:sz w:val="10"/>
                    </w:rPr>
                    <w:t>PHY prioritization of overlapping low-priority DG-PUSCH and high-priority CG-PUSCH</w:t>
                  </w:r>
                </w:p>
              </w:tc>
              <w:tc>
                <w:tcPr>
                  <w:tcW w:w="1300" w:type="pct"/>
                  <w:shd w:val="clear" w:color="auto" w:fill="FFFFFF" w:themeFill="background1"/>
                  <w:tcMar>
                    <w:top w:w="0" w:type="dxa"/>
                    <w:left w:w="108" w:type="dxa"/>
                    <w:bottom w:w="0" w:type="dxa"/>
                    <w:right w:w="108" w:type="dxa"/>
                  </w:tcMar>
                  <w:hideMark/>
                </w:tcPr>
                <w:p w14:paraId="5433EE51" w14:textId="77777777" w:rsidR="00FE4086" w:rsidRPr="00B1345B" w:rsidRDefault="00FE4086" w:rsidP="00FE4086">
                  <w:pPr>
                    <w:rPr>
                      <w:sz w:val="10"/>
                    </w:rPr>
                  </w:pPr>
                  <w:r w:rsidRPr="00B1345B">
                    <w:rPr>
                      <w:rFonts w:ascii="Arial" w:hAnsi="Arial" w:cs="Arial"/>
                      <w:color w:val="000000"/>
                      <w:sz w:val="10"/>
                    </w:rPr>
                    <w:t>Support PHY prioritization for the case where low-priority DG-PUSCH collides with high-priority CG-PUSCH</w:t>
                  </w:r>
                </w:p>
              </w:tc>
              <w:tc>
                <w:tcPr>
                  <w:tcW w:w="250" w:type="pct"/>
                  <w:shd w:val="clear" w:color="auto" w:fill="FFFFFF" w:themeFill="background1"/>
                  <w:tcMar>
                    <w:top w:w="0" w:type="dxa"/>
                    <w:left w:w="108" w:type="dxa"/>
                    <w:bottom w:w="0" w:type="dxa"/>
                    <w:right w:w="108" w:type="dxa"/>
                  </w:tcMar>
                  <w:hideMark/>
                </w:tcPr>
                <w:p w14:paraId="674A81F3" w14:textId="77777777" w:rsidR="00FE4086" w:rsidRPr="00B1345B" w:rsidRDefault="00FE4086" w:rsidP="00FE4086">
                  <w:pPr>
                    <w:rPr>
                      <w:sz w:val="10"/>
                    </w:rPr>
                  </w:pPr>
                  <w:r w:rsidRPr="00B1345B">
                    <w:rPr>
                      <w:rFonts w:ascii="Arial" w:hAnsi="Arial" w:cs="Arial"/>
                      <w:color w:val="000000"/>
                      <w:sz w:val="10"/>
                    </w:rPr>
                    <w:t>12-1</w:t>
                  </w:r>
                </w:p>
              </w:tc>
              <w:tc>
                <w:tcPr>
                  <w:tcW w:w="150" w:type="pct"/>
                  <w:shd w:val="clear" w:color="auto" w:fill="FFFFFF" w:themeFill="background1"/>
                  <w:tcMar>
                    <w:top w:w="0" w:type="dxa"/>
                    <w:left w:w="108" w:type="dxa"/>
                    <w:bottom w:w="0" w:type="dxa"/>
                    <w:right w:w="108" w:type="dxa"/>
                  </w:tcMar>
                  <w:hideMark/>
                </w:tcPr>
                <w:p w14:paraId="30683007" w14:textId="77777777" w:rsidR="00FE4086" w:rsidRPr="00B1345B" w:rsidRDefault="00FE4086" w:rsidP="00FE4086">
                  <w:pPr>
                    <w:rPr>
                      <w:sz w:val="10"/>
                    </w:rPr>
                  </w:pPr>
                  <w:r w:rsidRPr="00B1345B">
                    <w:rPr>
                      <w:rFonts w:ascii="Arial" w:hAnsi="Arial" w:cs="Arial"/>
                      <w:color w:val="000000"/>
                      <w:sz w:val="10"/>
                    </w:rPr>
                    <w:t>Yes</w:t>
                  </w:r>
                </w:p>
              </w:tc>
              <w:tc>
                <w:tcPr>
                  <w:tcW w:w="150" w:type="pct"/>
                  <w:shd w:val="clear" w:color="auto" w:fill="FFFFFF" w:themeFill="background1"/>
                  <w:tcMar>
                    <w:top w:w="0" w:type="dxa"/>
                    <w:left w:w="108" w:type="dxa"/>
                    <w:bottom w:w="0" w:type="dxa"/>
                    <w:right w:w="108" w:type="dxa"/>
                  </w:tcMar>
                  <w:hideMark/>
                </w:tcPr>
                <w:p w14:paraId="280753D6" w14:textId="77777777" w:rsidR="00FE4086" w:rsidRPr="00B1345B" w:rsidRDefault="00FE4086" w:rsidP="00FE4086">
                  <w:pPr>
                    <w:rPr>
                      <w:sz w:val="10"/>
                    </w:rPr>
                  </w:pPr>
                  <w:r w:rsidRPr="00B1345B">
                    <w:rPr>
                      <w:rFonts w:ascii="Arial" w:hAnsi="Arial" w:cs="Arial"/>
                      <w:color w:val="000000"/>
                      <w:sz w:val="10"/>
                    </w:rPr>
                    <w:t>N/A</w:t>
                  </w:r>
                </w:p>
                <w:p w14:paraId="3C2803AC" w14:textId="77777777" w:rsidR="00FE4086" w:rsidRPr="00B1345B" w:rsidRDefault="00FE4086" w:rsidP="00FE4086">
                  <w:pPr>
                    <w:rPr>
                      <w:sz w:val="10"/>
                    </w:rPr>
                  </w:pPr>
                  <w:r w:rsidRPr="00B1345B">
                    <w:rPr>
                      <w:rFonts w:ascii="Arial" w:hAnsi="Arial" w:cs="Arial"/>
                      <w:color w:val="000000"/>
                      <w:sz w:val="10"/>
                    </w:rPr>
                    <w:t> </w:t>
                  </w:r>
                </w:p>
              </w:tc>
              <w:tc>
                <w:tcPr>
                  <w:tcW w:w="250" w:type="pct"/>
                  <w:shd w:val="clear" w:color="auto" w:fill="FFFFFF" w:themeFill="background1"/>
                  <w:tcMar>
                    <w:top w:w="0" w:type="dxa"/>
                    <w:left w:w="108" w:type="dxa"/>
                    <w:bottom w:w="0" w:type="dxa"/>
                    <w:right w:w="108" w:type="dxa"/>
                  </w:tcMar>
                  <w:hideMark/>
                </w:tcPr>
                <w:p w14:paraId="6621A989" w14:textId="77777777" w:rsidR="00FE4086" w:rsidRPr="00B1345B" w:rsidRDefault="00FE4086" w:rsidP="00FE4086">
                  <w:pPr>
                    <w:rPr>
                      <w:sz w:val="10"/>
                    </w:rPr>
                  </w:pPr>
                  <w:r w:rsidRPr="00B1345B">
                    <w:rPr>
                      <w:rFonts w:ascii="Arial" w:hAnsi="Arial" w:cs="Arial"/>
                      <w:color w:val="000000"/>
                      <w:sz w:val="10"/>
                    </w:rPr>
                    <w:t> </w:t>
                  </w:r>
                </w:p>
              </w:tc>
              <w:tc>
                <w:tcPr>
                  <w:tcW w:w="250" w:type="pct"/>
                  <w:shd w:val="clear" w:color="auto" w:fill="FFFFFF" w:themeFill="background1"/>
                  <w:tcMar>
                    <w:top w:w="0" w:type="dxa"/>
                    <w:left w:w="108" w:type="dxa"/>
                    <w:bottom w:w="0" w:type="dxa"/>
                    <w:right w:w="108" w:type="dxa"/>
                  </w:tcMar>
                  <w:hideMark/>
                </w:tcPr>
                <w:p w14:paraId="3471D49F" w14:textId="77777777" w:rsidR="00FE4086" w:rsidRPr="00B1345B" w:rsidRDefault="00FE4086" w:rsidP="00FE4086">
                  <w:pPr>
                    <w:rPr>
                      <w:sz w:val="10"/>
                    </w:rPr>
                  </w:pPr>
                  <w:r w:rsidRPr="00B1345B">
                    <w:rPr>
                      <w:rFonts w:ascii="Arial" w:hAnsi="Arial" w:cs="Arial"/>
                      <w:color w:val="000000"/>
                      <w:sz w:val="10"/>
                    </w:rPr>
                    <w:t>Per band</w:t>
                  </w:r>
                </w:p>
                <w:p w14:paraId="0DF6A82A" w14:textId="77777777" w:rsidR="00FE4086" w:rsidRPr="00B1345B" w:rsidRDefault="00FE4086" w:rsidP="00FE4086">
                  <w:pPr>
                    <w:rPr>
                      <w:sz w:val="10"/>
                    </w:rPr>
                  </w:pPr>
                  <w:r w:rsidRPr="00B1345B">
                    <w:rPr>
                      <w:rFonts w:ascii="Arial" w:hAnsi="Arial" w:cs="Arial"/>
                      <w:color w:val="000000"/>
                      <w:sz w:val="10"/>
                    </w:rPr>
                    <w:t> </w:t>
                  </w:r>
                </w:p>
              </w:tc>
              <w:tc>
                <w:tcPr>
                  <w:tcW w:w="200" w:type="pct"/>
                  <w:shd w:val="clear" w:color="auto" w:fill="FFFFFF" w:themeFill="background1"/>
                  <w:tcMar>
                    <w:top w:w="0" w:type="dxa"/>
                    <w:left w:w="108" w:type="dxa"/>
                    <w:bottom w:w="0" w:type="dxa"/>
                    <w:right w:w="108" w:type="dxa"/>
                  </w:tcMar>
                  <w:hideMark/>
                </w:tcPr>
                <w:p w14:paraId="4A9E02E9" w14:textId="77777777" w:rsidR="00FE4086" w:rsidRPr="00B1345B" w:rsidRDefault="00FE4086" w:rsidP="00FE4086">
                  <w:pPr>
                    <w:rPr>
                      <w:sz w:val="10"/>
                    </w:rPr>
                  </w:pPr>
                  <w:r w:rsidRPr="00B1345B">
                    <w:rPr>
                      <w:rFonts w:ascii="Arial" w:hAnsi="Arial" w:cs="Arial"/>
                      <w:color w:val="000000"/>
                      <w:sz w:val="10"/>
                    </w:rPr>
                    <w:t>N/A</w:t>
                  </w:r>
                </w:p>
                <w:p w14:paraId="2AE29291" w14:textId="77777777" w:rsidR="00FE4086" w:rsidRPr="00B1345B" w:rsidRDefault="00FE4086" w:rsidP="00FE4086">
                  <w:pPr>
                    <w:rPr>
                      <w:sz w:val="10"/>
                    </w:rPr>
                  </w:pPr>
                  <w:r w:rsidRPr="00B1345B">
                    <w:rPr>
                      <w:rFonts w:ascii="Arial" w:hAnsi="Arial" w:cs="Arial"/>
                      <w:color w:val="000000"/>
                      <w:sz w:val="10"/>
                    </w:rPr>
                    <w:t> </w:t>
                  </w:r>
                </w:p>
              </w:tc>
              <w:tc>
                <w:tcPr>
                  <w:tcW w:w="200" w:type="pct"/>
                  <w:shd w:val="clear" w:color="auto" w:fill="FFFFFF" w:themeFill="background1"/>
                  <w:tcMar>
                    <w:top w:w="0" w:type="dxa"/>
                    <w:left w:w="108" w:type="dxa"/>
                    <w:bottom w:w="0" w:type="dxa"/>
                    <w:right w:w="108" w:type="dxa"/>
                  </w:tcMar>
                  <w:hideMark/>
                </w:tcPr>
                <w:p w14:paraId="511D8A0F" w14:textId="77777777" w:rsidR="00FE4086" w:rsidRPr="00B1345B" w:rsidRDefault="00FE4086" w:rsidP="00FE4086">
                  <w:pPr>
                    <w:rPr>
                      <w:sz w:val="10"/>
                    </w:rPr>
                  </w:pPr>
                  <w:r w:rsidRPr="00B1345B">
                    <w:rPr>
                      <w:rFonts w:ascii="Arial" w:hAnsi="Arial" w:cs="Arial"/>
                      <w:color w:val="000000"/>
                      <w:sz w:val="10"/>
                    </w:rPr>
                    <w:t>N/A</w:t>
                  </w:r>
                </w:p>
                <w:p w14:paraId="754642EE" w14:textId="77777777" w:rsidR="00FE4086" w:rsidRPr="00B1345B" w:rsidRDefault="00FE4086" w:rsidP="00FE4086">
                  <w:pPr>
                    <w:rPr>
                      <w:sz w:val="10"/>
                    </w:rPr>
                  </w:pPr>
                  <w:r w:rsidRPr="00B1345B">
                    <w:rPr>
                      <w:rFonts w:ascii="Arial" w:hAnsi="Arial" w:cs="Arial"/>
                      <w:color w:val="000000"/>
                      <w:sz w:val="10"/>
                    </w:rPr>
                    <w:t> </w:t>
                  </w:r>
                </w:p>
              </w:tc>
              <w:tc>
                <w:tcPr>
                  <w:tcW w:w="200" w:type="pct"/>
                  <w:shd w:val="clear" w:color="auto" w:fill="FFFFFF" w:themeFill="background1"/>
                  <w:tcMar>
                    <w:top w:w="0" w:type="dxa"/>
                    <w:left w:w="108" w:type="dxa"/>
                    <w:bottom w:w="0" w:type="dxa"/>
                    <w:right w:w="108" w:type="dxa"/>
                  </w:tcMar>
                  <w:hideMark/>
                </w:tcPr>
                <w:p w14:paraId="23828A5E" w14:textId="77777777" w:rsidR="00FE4086" w:rsidRPr="00B1345B" w:rsidRDefault="00FE4086" w:rsidP="00FE4086">
                  <w:pPr>
                    <w:rPr>
                      <w:sz w:val="10"/>
                    </w:rPr>
                  </w:pPr>
                  <w:r w:rsidRPr="00B1345B">
                    <w:rPr>
                      <w:rFonts w:ascii="Arial" w:hAnsi="Arial" w:cs="Arial"/>
                      <w:color w:val="000000"/>
                      <w:sz w:val="10"/>
                    </w:rPr>
                    <w:t>N/A</w:t>
                  </w:r>
                </w:p>
              </w:tc>
              <w:tc>
                <w:tcPr>
                  <w:tcW w:w="550" w:type="pct"/>
                  <w:shd w:val="clear" w:color="auto" w:fill="FFFFFF" w:themeFill="background1"/>
                  <w:tcMar>
                    <w:top w:w="0" w:type="dxa"/>
                    <w:left w:w="108" w:type="dxa"/>
                    <w:bottom w:w="0" w:type="dxa"/>
                    <w:right w:w="108" w:type="dxa"/>
                  </w:tcMar>
                  <w:hideMark/>
                </w:tcPr>
                <w:p w14:paraId="6202ECD2" w14:textId="77777777" w:rsidR="00FE4086" w:rsidRPr="00B1345B" w:rsidRDefault="00FE4086" w:rsidP="00FE4086">
                  <w:pPr>
                    <w:rPr>
                      <w:sz w:val="10"/>
                    </w:rPr>
                  </w:pPr>
                  <w:r w:rsidRPr="00B1345B">
                    <w:rPr>
                      <w:rFonts w:ascii="Arial" w:hAnsi="Arial" w:cs="Arial"/>
                      <w:color w:val="000000"/>
                      <w:sz w:val="10"/>
                    </w:rPr>
                    <w:t> </w:t>
                  </w:r>
                </w:p>
              </w:tc>
              <w:tc>
                <w:tcPr>
                  <w:tcW w:w="250" w:type="pct"/>
                  <w:shd w:val="clear" w:color="auto" w:fill="FFFFFF" w:themeFill="background1"/>
                  <w:tcMar>
                    <w:top w:w="0" w:type="dxa"/>
                    <w:left w:w="108" w:type="dxa"/>
                    <w:bottom w:w="0" w:type="dxa"/>
                    <w:right w:w="108" w:type="dxa"/>
                  </w:tcMar>
                  <w:hideMark/>
                </w:tcPr>
                <w:p w14:paraId="254428BB" w14:textId="77777777" w:rsidR="00FE4086" w:rsidRPr="00B1345B" w:rsidRDefault="00FE4086" w:rsidP="00FE4086">
                  <w:pPr>
                    <w:rPr>
                      <w:sz w:val="10"/>
                    </w:rPr>
                  </w:pPr>
                  <w:r w:rsidRPr="00B1345B">
                    <w:rPr>
                      <w:rFonts w:ascii="Arial" w:hAnsi="Arial" w:cs="Arial"/>
                      <w:color w:val="000000"/>
                      <w:sz w:val="10"/>
                    </w:rPr>
                    <w:t>Optional with capability signaling</w:t>
                  </w:r>
                </w:p>
                <w:p w14:paraId="42DB4BC0" w14:textId="77777777" w:rsidR="00FE4086" w:rsidRPr="00B1345B" w:rsidRDefault="00FE4086" w:rsidP="00FE4086">
                  <w:pPr>
                    <w:rPr>
                      <w:sz w:val="10"/>
                    </w:rPr>
                  </w:pPr>
                  <w:r w:rsidRPr="00B1345B">
                    <w:rPr>
                      <w:rFonts w:ascii="Arial" w:hAnsi="Arial" w:cs="Arial"/>
                      <w:color w:val="000000"/>
                      <w:sz w:val="10"/>
                    </w:rPr>
                    <w:t> </w:t>
                  </w:r>
                </w:p>
              </w:tc>
            </w:tr>
            <w:bookmarkEnd w:id="42"/>
          </w:tbl>
          <w:p w14:paraId="681B2F3D" w14:textId="77777777" w:rsidR="00FE4086" w:rsidRPr="00080392" w:rsidRDefault="00FE4086" w:rsidP="00FE4086">
            <w:pPr>
              <w:rPr>
                <w:b/>
                <w:bCs/>
                <w:u w:val="single"/>
              </w:rPr>
            </w:pPr>
          </w:p>
        </w:tc>
      </w:tr>
      <w:tr w:rsidR="005E773D" w14:paraId="07CA91BA" w14:textId="77777777" w:rsidTr="000F06DD">
        <w:tc>
          <w:tcPr>
            <w:tcW w:w="621" w:type="dxa"/>
          </w:tcPr>
          <w:p w14:paraId="0BCD2CCC" w14:textId="442E764F" w:rsidR="005E773D" w:rsidRDefault="005E773D" w:rsidP="005E773D">
            <w:pPr>
              <w:spacing w:afterLines="50" w:after="120"/>
              <w:jc w:val="both"/>
              <w:rPr>
                <w:rFonts w:eastAsia="ＭＳ 明朝"/>
                <w:sz w:val="22"/>
              </w:rPr>
            </w:pPr>
            <w:r>
              <w:rPr>
                <w:rFonts w:eastAsia="ＭＳ 明朝" w:hint="eastAsia"/>
                <w:sz w:val="22"/>
              </w:rPr>
              <w:lastRenderedPageBreak/>
              <w:t>[</w:t>
            </w:r>
            <w:r>
              <w:rPr>
                <w:rFonts w:eastAsia="ＭＳ 明朝"/>
                <w:sz w:val="22"/>
              </w:rPr>
              <w:t>5]</w:t>
            </w:r>
          </w:p>
        </w:tc>
        <w:tc>
          <w:tcPr>
            <w:tcW w:w="1831" w:type="dxa"/>
          </w:tcPr>
          <w:p w14:paraId="593C5777" w14:textId="457D7B35" w:rsidR="005E773D" w:rsidRDefault="005E773D" w:rsidP="005E773D">
            <w:pPr>
              <w:spacing w:afterLines="50" w:after="120"/>
              <w:jc w:val="both"/>
              <w:rPr>
                <w:sz w:val="22"/>
                <w:lang w:val="en-US"/>
              </w:rPr>
            </w:pPr>
            <w:r w:rsidRPr="00C8744C">
              <w:rPr>
                <w:rFonts w:eastAsia="ＭＳ 明朝"/>
                <w:sz w:val="22"/>
                <w:lang w:val="en-US"/>
              </w:rPr>
              <w:t>Nokia, Nokia Shanghai Bell</w:t>
            </w:r>
          </w:p>
        </w:tc>
        <w:tc>
          <w:tcPr>
            <w:tcW w:w="19931" w:type="dxa"/>
          </w:tcPr>
          <w:p w14:paraId="17A75BA7" w14:textId="77777777" w:rsidR="005E773D" w:rsidRPr="00563318" w:rsidRDefault="005E773D" w:rsidP="0020712A">
            <w:pPr>
              <w:pStyle w:val="aff"/>
              <w:numPr>
                <w:ilvl w:val="0"/>
                <w:numId w:val="22"/>
              </w:numPr>
              <w:ind w:leftChars="0"/>
              <w:contextualSpacing/>
              <w:rPr>
                <w:b/>
                <w:bCs/>
                <w:sz w:val="20"/>
              </w:rPr>
            </w:pPr>
            <w:r w:rsidRPr="00563318">
              <w:rPr>
                <w:b/>
                <w:bCs/>
                <w:sz w:val="20"/>
              </w:rPr>
              <w:t>25-15:</w:t>
            </w:r>
          </w:p>
          <w:p w14:paraId="0A73CE78" w14:textId="77777777" w:rsidR="005E773D" w:rsidRPr="00563318" w:rsidRDefault="005E773D" w:rsidP="0020712A">
            <w:pPr>
              <w:pStyle w:val="aff"/>
              <w:numPr>
                <w:ilvl w:val="1"/>
                <w:numId w:val="22"/>
              </w:numPr>
              <w:ind w:leftChars="0"/>
              <w:contextualSpacing/>
              <w:rPr>
                <w:sz w:val="20"/>
              </w:rPr>
            </w:pPr>
            <w:r>
              <w:rPr>
                <w:sz w:val="20"/>
              </w:rPr>
              <w:t>Square brackets can be removed, i.e. UE feature is needed, as RAN1 finalized the details of this feature during RAN1#106bis-e:</w:t>
            </w:r>
            <w:r>
              <w:rPr>
                <w:sz w:val="20"/>
              </w:rPr>
              <w:br/>
            </w:r>
          </w:p>
          <w:tbl>
            <w:tblPr>
              <w:tblStyle w:val="afd"/>
              <w:tblW w:w="0" w:type="auto"/>
              <w:tblInd w:w="1440" w:type="dxa"/>
              <w:tblLook w:val="04A0" w:firstRow="1" w:lastRow="0" w:firstColumn="1" w:lastColumn="0" w:noHBand="0" w:noVBand="1"/>
            </w:tblPr>
            <w:tblGrid>
              <w:gridCol w:w="9629"/>
            </w:tblGrid>
            <w:tr w:rsidR="005E773D" w14:paraId="42C6E6C4" w14:textId="77777777" w:rsidTr="00652D47">
              <w:tc>
                <w:tcPr>
                  <w:tcW w:w="9629" w:type="dxa"/>
                </w:tcPr>
                <w:p w14:paraId="17C478EF" w14:textId="77777777" w:rsidR="005E773D" w:rsidRPr="00563318" w:rsidRDefault="005E773D" w:rsidP="005E773D">
                  <w:pPr>
                    <w:overflowPunct/>
                    <w:autoSpaceDE/>
                    <w:autoSpaceDN/>
                    <w:adjustRightInd/>
                    <w:spacing w:after="0"/>
                    <w:textAlignment w:val="auto"/>
                    <w:rPr>
                      <w:rFonts w:ascii="Times" w:eastAsia="Batang" w:hAnsi="Times" w:cs="Times"/>
                      <w:b/>
                      <w:bCs/>
                      <w:highlight w:val="green"/>
                      <w:lang w:eastAsia="x-none"/>
                    </w:rPr>
                  </w:pPr>
                  <w:bookmarkStart w:id="43" w:name="_Hlk87586899"/>
                  <w:r w:rsidRPr="00563318">
                    <w:rPr>
                      <w:rFonts w:ascii="Times" w:eastAsia="Batang" w:hAnsi="Times" w:cs="Times"/>
                      <w:b/>
                      <w:bCs/>
                      <w:highlight w:val="green"/>
                      <w:lang w:eastAsia="x-none"/>
                    </w:rPr>
                    <w:t>Agreement</w:t>
                  </w:r>
                </w:p>
                <w:p w14:paraId="67602A29" w14:textId="77777777" w:rsidR="005E773D" w:rsidRPr="00563318" w:rsidRDefault="005E773D" w:rsidP="005E773D">
                  <w:pPr>
                    <w:overflowPunct/>
                    <w:autoSpaceDE/>
                    <w:autoSpaceDN/>
                    <w:adjustRightInd/>
                    <w:spacing w:after="0"/>
                    <w:jc w:val="both"/>
                    <w:textAlignment w:val="auto"/>
                    <w:rPr>
                      <w:rFonts w:ascii="Times" w:hAnsi="Times"/>
                      <w:lang w:eastAsia="zh-CN"/>
                    </w:rPr>
                  </w:pPr>
                  <w:r w:rsidRPr="00563318">
                    <w:rPr>
                      <w:rFonts w:ascii="Times" w:hAnsi="Times"/>
                      <w:lang w:eastAsia="zh-CN"/>
                    </w:rPr>
                    <w:t xml:space="preserve">For collision between HP CG PUSCH and LP DG PUSCH, </w:t>
                  </w:r>
                  <w:r w:rsidRPr="00563318">
                    <w:rPr>
                      <w:rFonts w:ascii="Times" w:eastAsia="Yu Gothic" w:hAnsi="Times"/>
                    </w:rPr>
                    <w:t xml:space="preserve">if MAC delivers two MAC PDUs to PHY, </w:t>
                  </w:r>
                  <w:r w:rsidRPr="000F4232">
                    <w:rPr>
                      <w:rFonts w:ascii="Times" w:eastAsia="Batang" w:hAnsi="Times"/>
                    </w:rPr>
                    <w:t>PHY layer can make the prioritization so that the UE is expected to transmit the CG PUSCH and cancel the DG PUSCH at latest from the first symbol that is overlapping with the CG PUSCH.</w:t>
                  </w:r>
                </w:p>
                <w:p w14:paraId="6F3E4FB7" w14:textId="77777777" w:rsidR="005E773D" w:rsidRDefault="005E773D" w:rsidP="0020712A">
                  <w:pPr>
                    <w:numPr>
                      <w:ilvl w:val="0"/>
                      <w:numId w:val="34"/>
                    </w:numPr>
                    <w:overflowPunct/>
                    <w:autoSpaceDE/>
                    <w:autoSpaceDN/>
                    <w:adjustRightInd/>
                    <w:spacing w:after="0"/>
                    <w:contextualSpacing/>
                    <w:jc w:val="both"/>
                    <w:textAlignment w:val="auto"/>
                    <w:rPr>
                      <w:rFonts w:ascii="Times" w:hAnsi="Times"/>
                      <w:lang w:eastAsia="zh-CN"/>
                    </w:rPr>
                  </w:pPr>
                  <w:r w:rsidRPr="00563318">
                    <w:rPr>
                      <w:rFonts w:ascii="Times" w:hAnsi="Times"/>
                      <w:lang w:eastAsia="zh-CN"/>
                    </w:rPr>
                    <w:t>Note: For the DG PUSCH, it is up to UE implementation to handle OFDM symbols of the DG PUSCH before the start of HP CG PUSCH which are nonoverlapping with the HP CG PUSCH.</w:t>
                  </w:r>
                </w:p>
                <w:p w14:paraId="4485241B" w14:textId="77777777" w:rsidR="005E773D" w:rsidRPr="00563318" w:rsidRDefault="005E773D" w:rsidP="0020712A">
                  <w:pPr>
                    <w:numPr>
                      <w:ilvl w:val="0"/>
                      <w:numId w:val="34"/>
                    </w:numPr>
                    <w:overflowPunct/>
                    <w:autoSpaceDE/>
                    <w:autoSpaceDN/>
                    <w:adjustRightInd/>
                    <w:spacing w:after="0"/>
                    <w:contextualSpacing/>
                    <w:jc w:val="both"/>
                    <w:textAlignment w:val="auto"/>
                    <w:rPr>
                      <w:rFonts w:ascii="Times" w:hAnsi="Times"/>
                      <w:lang w:eastAsia="zh-CN"/>
                    </w:rPr>
                  </w:pPr>
                  <w:r w:rsidRPr="00563318">
                    <w:rPr>
                      <w:rFonts w:ascii="Times" w:hAnsi="Times"/>
                    </w:rPr>
                    <w:t>FFS: How to handle the collision when there is repetition for CG and/or DG PUSCH</w:t>
                  </w:r>
                </w:p>
              </w:tc>
            </w:tr>
            <w:bookmarkEnd w:id="43"/>
          </w:tbl>
          <w:p w14:paraId="7AF44366" w14:textId="77777777" w:rsidR="005E773D" w:rsidRPr="005E773D" w:rsidRDefault="005E773D" w:rsidP="005E773D">
            <w:pPr>
              <w:rPr>
                <w:b/>
                <w:bCs/>
                <w:u w:val="single"/>
              </w:rPr>
            </w:pPr>
          </w:p>
        </w:tc>
      </w:tr>
      <w:tr w:rsidR="008D2709" w14:paraId="49D354EA" w14:textId="77777777" w:rsidTr="000F06DD">
        <w:tc>
          <w:tcPr>
            <w:tcW w:w="621" w:type="dxa"/>
          </w:tcPr>
          <w:p w14:paraId="59E4D8A9" w14:textId="5F19CE83" w:rsidR="008D2709" w:rsidRDefault="008D2709" w:rsidP="008D2709">
            <w:pPr>
              <w:spacing w:afterLines="50" w:after="120"/>
              <w:jc w:val="both"/>
              <w:rPr>
                <w:rFonts w:eastAsia="ＭＳ 明朝"/>
                <w:sz w:val="22"/>
              </w:rPr>
            </w:pPr>
            <w:r>
              <w:rPr>
                <w:rFonts w:eastAsia="ＭＳ 明朝" w:hint="eastAsia"/>
                <w:sz w:val="22"/>
              </w:rPr>
              <w:t>[</w:t>
            </w:r>
            <w:r>
              <w:rPr>
                <w:rFonts w:eastAsia="ＭＳ 明朝"/>
                <w:sz w:val="22"/>
              </w:rPr>
              <w:t>6]</w:t>
            </w:r>
          </w:p>
        </w:tc>
        <w:tc>
          <w:tcPr>
            <w:tcW w:w="1831" w:type="dxa"/>
          </w:tcPr>
          <w:p w14:paraId="3B58B9D7" w14:textId="7C1450FA" w:rsidR="008D2709" w:rsidRDefault="008D2709" w:rsidP="008D2709">
            <w:pPr>
              <w:spacing w:afterLines="50" w:after="120"/>
              <w:jc w:val="both"/>
              <w:rPr>
                <w:sz w:val="22"/>
                <w:lang w:val="en-US"/>
              </w:rPr>
            </w:pPr>
            <w:r>
              <w:rPr>
                <w:rFonts w:hint="eastAsia"/>
                <w:sz w:val="22"/>
                <w:lang w:val="en-US"/>
              </w:rPr>
              <w:t>E</w:t>
            </w:r>
            <w:r>
              <w:rPr>
                <w:sz w:val="22"/>
                <w:lang w:val="en-US"/>
              </w:rPr>
              <w:t>ricsson</w:t>
            </w:r>
          </w:p>
        </w:tc>
        <w:tc>
          <w:tcPr>
            <w:tcW w:w="19931" w:type="dxa"/>
          </w:tcPr>
          <w:p w14:paraId="26A8FF4A" w14:textId="77777777" w:rsidR="008D2709" w:rsidRDefault="008D2709" w:rsidP="008D2709">
            <w:pPr>
              <w:rPr>
                <w:lang w:val="en-US"/>
              </w:rPr>
            </w:pPr>
            <w:r>
              <w:rPr>
                <w:lang w:val="en-US"/>
              </w:rPr>
              <w:t xml:space="preserve">For FG 25-14 and 25-15 in </w:t>
            </w:r>
            <w:r w:rsidRPr="00734639">
              <w:rPr>
                <w:lang w:val="en-US"/>
              </w:rPr>
              <w:t>R1-2108679</w:t>
            </w:r>
            <w:r>
              <w:rPr>
                <w:lang w:val="en-US"/>
              </w:rPr>
              <w:t>, the description should be aligned to avoid any confusion that there are any differences other than the LP vs HP of DG-PUSCH vs CG-PUSCH. Thus we recommend the editorial changes in Table 4. Furthermore, [25-14] and [25-15] should be merged into one feature group, with description “</w:t>
            </w:r>
            <w:r w:rsidRPr="008301E3">
              <w:rPr>
                <w:lang w:val="en-US"/>
              </w:rPr>
              <w:t>PHY prioritization of overlapping DG-PUSCH and CG-PUSCH</w:t>
            </w:r>
            <w:r>
              <w:rPr>
                <w:lang w:val="en-US"/>
              </w:rPr>
              <w:t xml:space="preserve"> of different PHY priorities”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7"/>
              <w:gridCol w:w="3220"/>
              <w:gridCol w:w="3456"/>
              <w:gridCol w:w="5584"/>
              <w:gridCol w:w="2688"/>
            </w:tblGrid>
            <w:tr w:rsidR="008D2709" w:rsidRPr="00946FCA" w14:paraId="548FC38A" w14:textId="77777777" w:rsidTr="008D2709">
              <w:trPr>
                <w:trHeight w:val="20"/>
                <w:jc w:val="center"/>
              </w:trPr>
              <w:tc>
                <w:tcPr>
                  <w:tcW w:w="1207" w:type="pct"/>
                  <w:tcBorders>
                    <w:top w:val="single" w:sz="4" w:space="0" w:color="auto"/>
                    <w:left w:val="single" w:sz="4" w:space="0" w:color="auto"/>
                    <w:bottom w:val="single" w:sz="4" w:space="0" w:color="auto"/>
                    <w:right w:val="single" w:sz="4" w:space="0" w:color="auto"/>
                  </w:tcBorders>
                </w:tcPr>
                <w:p w14:paraId="4F86A9D7" w14:textId="77777777" w:rsidR="008D2709" w:rsidRPr="00946FCA" w:rsidRDefault="008D2709" w:rsidP="008D2709">
                  <w:pPr>
                    <w:keepNext/>
                    <w:keepLines/>
                    <w:spacing w:after="160" w:line="256" w:lineRule="auto"/>
                    <w:jc w:val="center"/>
                    <w:rPr>
                      <w:rFonts w:ascii="Arial" w:hAnsi="Arial" w:cs="Arial"/>
                      <w:b/>
                      <w:sz w:val="16"/>
                      <w:szCs w:val="16"/>
                    </w:rPr>
                  </w:pPr>
                  <w:r w:rsidRPr="003635A0">
                    <w:rPr>
                      <w:rFonts w:ascii="Arial" w:hAnsi="Arial" w:cs="Arial"/>
                      <w:b/>
                      <w:sz w:val="16"/>
                      <w:szCs w:val="16"/>
                    </w:rPr>
                    <w:t>Features</w:t>
                  </w:r>
                </w:p>
              </w:tc>
              <w:tc>
                <w:tcPr>
                  <w:tcW w:w="817" w:type="pct"/>
                  <w:tcBorders>
                    <w:top w:val="single" w:sz="4" w:space="0" w:color="auto"/>
                    <w:left w:val="single" w:sz="4" w:space="0" w:color="auto"/>
                    <w:bottom w:val="single" w:sz="4" w:space="0" w:color="auto"/>
                    <w:right w:val="single" w:sz="4" w:space="0" w:color="auto"/>
                  </w:tcBorders>
                </w:tcPr>
                <w:p w14:paraId="7C2E6A34" w14:textId="77777777" w:rsidR="008D2709" w:rsidRPr="00946FCA" w:rsidRDefault="008D2709" w:rsidP="008D2709">
                  <w:pPr>
                    <w:keepNext/>
                    <w:keepLines/>
                    <w:spacing w:after="160" w:line="256" w:lineRule="auto"/>
                    <w:jc w:val="center"/>
                    <w:rPr>
                      <w:rFonts w:ascii="Arial" w:hAnsi="Arial" w:cs="Arial"/>
                      <w:b/>
                      <w:sz w:val="16"/>
                      <w:szCs w:val="16"/>
                    </w:rPr>
                  </w:pPr>
                  <w:r w:rsidRPr="003635A0">
                    <w:rPr>
                      <w:rFonts w:ascii="Arial" w:hAnsi="Arial" w:cs="Arial"/>
                      <w:b/>
                      <w:sz w:val="16"/>
                      <w:szCs w:val="16"/>
                    </w:rPr>
                    <w:t>Index</w:t>
                  </w:r>
                </w:p>
              </w:tc>
              <w:tc>
                <w:tcPr>
                  <w:tcW w:w="877" w:type="pct"/>
                  <w:tcBorders>
                    <w:top w:val="single" w:sz="4" w:space="0" w:color="auto"/>
                    <w:left w:val="single" w:sz="4" w:space="0" w:color="auto"/>
                    <w:bottom w:val="single" w:sz="4" w:space="0" w:color="auto"/>
                    <w:right w:val="single" w:sz="4" w:space="0" w:color="auto"/>
                  </w:tcBorders>
                  <w:hideMark/>
                </w:tcPr>
                <w:p w14:paraId="1BAD4993" w14:textId="77777777" w:rsidR="008D2709" w:rsidRPr="00946FCA" w:rsidRDefault="008D2709" w:rsidP="008D2709">
                  <w:pPr>
                    <w:keepNext/>
                    <w:keepLines/>
                    <w:spacing w:after="160" w:line="256" w:lineRule="auto"/>
                    <w:jc w:val="center"/>
                    <w:rPr>
                      <w:rFonts w:ascii="Arial" w:hAnsi="Arial" w:cs="Arial"/>
                      <w:b/>
                      <w:sz w:val="16"/>
                      <w:szCs w:val="16"/>
                    </w:rPr>
                  </w:pPr>
                  <w:r w:rsidRPr="00946FCA">
                    <w:rPr>
                      <w:rFonts w:ascii="Arial" w:hAnsi="Arial" w:cs="Arial"/>
                      <w:b/>
                      <w:sz w:val="16"/>
                      <w:szCs w:val="16"/>
                    </w:rPr>
                    <w:t>Feature group</w:t>
                  </w:r>
                </w:p>
              </w:tc>
              <w:tc>
                <w:tcPr>
                  <w:tcW w:w="1417" w:type="pct"/>
                  <w:tcBorders>
                    <w:top w:val="single" w:sz="4" w:space="0" w:color="auto"/>
                    <w:left w:val="single" w:sz="4" w:space="0" w:color="auto"/>
                    <w:bottom w:val="single" w:sz="4" w:space="0" w:color="auto"/>
                    <w:right w:val="single" w:sz="4" w:space="0" w:color="auto"/>
                  </w:tcBorders>
                  <w:hideMark/>
                </w:tcPr>
                <w:p w14:paraId="61EC4978" w14:textId="77777777" w:rsidR="008D2709" w:rsidRPr="00946FCA" w:rsidRDefault="008D2709" w:rsidP="008D2709">
                  <w:pPr>
                    <w:keepNext/>
                    <w:keepLines/>
                    <w:spacing w:after="160" w:line="256" w:lineRule="auto"/>
                    <w:jc w:val="center"/>
                    <w:rPr>
                      <w:rFonts w:ascii="Arial" w:hAnsi="Arial" w:cs="Arial"/>
                      <w:b/>
                      <w:sz w:val="16"/>
                      <w:szCs w:val="16"/>
                    </w:rPr>
                  </w:pPr>
                  <w:r w:rsidRPr="00946FCA">
                    <w:rPr>
                      <w:rFonts w:ascii="Arial" w:hAnsi="Arial" w:cs="Arial"/>
                      <w:b/>
                      <w:sz w:val="16"/>
                      <w:szCs w:val="16"/>
                    </w:rPr>
                    <w:t>Components</w:t>
                  </w:r>
                </w:p>
              </w:tc>
              <w:tc>
                <w:tcPr>
                  <w:tcW w:w="683" w:type="pct"/>
                  <w:tcBorders>
                    <w:top w:val="single" w:sz="4" w:space="0" w:color="auto"/>
                    <w:left w:val="single" w:sz="4" w:space="0" w:color="auto"/>
                    <w:bottom w:val="single" w:sz="4" w:space="0" w:color="auto"/>
                    <w:right w:val="single" w:sz="4" w:space="0" w:color="auto"/>
                  </w:tcBorders>
                  <w:hideMark/>
                </w:tcPr>
                <w:p w14:paraId="40CB5BDB" w14:textId="77777777" w:rsidR="008D2709" w:rsidRPr="00946FCA" w:rsidRDefault="008D2709" w:rsidP="008D2709">
                  <w:pPr>
                    <w:keepNext/>
                    <w:keepLines/>
                    <w:spacing w:after="160" w:line="256" w:lineRule="auto"/>
                    <w:jc w:val="center"/>
                    <w:rPr>
                      <w:rFonts w:ascii="Arial" w:hAnsi="Arial" w:cs="Arial"/>
                      <w:b/>
                      <w:sz w:val="16"/>
                      <w:szCs w:val="16"/>
                    </w:rPr>
                  </w:pPr>
                  <w:r w:rsidRPr="00946FCA">
                    <w:rPr>
                      <w:rFonts w:ascii="Arial" w:hAnsi="Arial" w:cs="Arial"/>
                      <w:b/>
                      <w:sz w:val="16"/>
                      <w:szCs w:val="16"/>
                    </w:rPr>
                    <w:t>Prerequisite feature groups</w:t>
                  </w:r>
                </w:p>
              </w:tc>
            </w:tr>
            <w:tr w:rsidR="008D2709" w:rsidRPr="000215B7" w14:paraId="7950FACB" w14:textId="77777777" w:rsidTr="008D2709">
              <w:trPr>
                <w:trHeight w:val="20"/>
                <w:jc w:val="center"/>
              </w:trPr>
              <w:tc>
                <w:tcPr>
                  <w:tcW w:w="1207" w:type="pct"/>
                  <w:tcBorders>
                    <w:top w:val="single" w:sz="4" w:space="0" w:color="auto"/>
                    <w:left w:val="single" w:sz="4" w:space="0" w:color="auto"/>
                    <w:bottom w:val="single" w:sz="4" w:space="0" w:color="auto"/>
                    <w:right w:val="single" w:sz="4" w:space="0" w:color="auto"/>
                  </w:tcBorders>
                </w:tcPr>
                <w:p w14:paraId="2A4D5CF3" w14:textId="77777777" w:rsidR="008D2709" w:rsidRPr="000215B7" w:rsidRDefault="008D2709" w:rsidP="008D2709">
                  <w:pPr>
                    <w:pStyle w:val="TAL"/>
                    <w:rPr>
                      <w:rFonts w:eastAsia="SimSun" w:cs="Arial"/>
                      <w:szCs w:val="18"/>
                    </w:rPr>
                  </w:pPr>
                  <w:r w:rsidRPr="000215B7">
                    <w:rPr>
                      <w:rFonts w:cs="Arial"/>
                      <w:szCs w:val="18"/>
                      <w:lang w:eastAsia="ja-JP"/>
                    </w:rPr>
                    <w:t>25. NR_IIOT_URLLC_enh</w:t>
                  </w:r>
                </w:p>
              </w:tc>
              <w:tc>
                <w:tcPr>
                  <w:tcW w:w="817" w:type="pct"/>
                  <w:tcBorders>
                    <w:top w:val="single" w:sz="4" w:space="0" w:color="auto"/>
                    <w:left w:val="single" w:sz="4" w:space="0" w:color="auto"/>
                    <w:bottom w:val="single" w:sz="4" w:space="0" w:color="auto"/>
                    <w:right w:val="single" w:sz="4" w:space="0" w:color="auto"/>
                  </w:tcBorders>
                </w:tcPr>
                <w:p w14:paraId="74F3AB9E" w14:textId="77777777" w:rsidR="008D2709" w:rsidRPr="000215B7" w:rsidRDefault="008D2709" w:rsidP="008D2709">
                  <w:pPr>
                    <w:keepNext/>
                    <w:keepLines/>
                    <w:spacing w:after="160" w:line="256" w:lineRule="auto"/>
                    <w:jc w:val="both"/>
                    <w:rPr>
                      <w:rFonts w:ascii="Arial" w:eastAsia="SimSun" w:hAnsi="Arial" w:cs="Arial"/>
                      <w:sz w:val="18"/>
                      <w:szCs w:val="18"/>
                      <w:lang w:eastAsia="en-US"/>
                    </w:rPr>
                  </w:pPr>
                  <w:r>
                    <w:rPr>
                      <w:rFonts w:ascii="Arial" w:hAnsi="Arial" w:cs="Arial"/>
                      <w:sz w:val="18"/>
                      <w:szCs w:val="18"/>
                    </w:rPr>
                    <w:t>[</w:t>
                  </w:r>
                  <w:r w:rsidRPr="000215B7">
                    <w:rPr>
                      <w:rFonts w:ascii="Arial" w:hAnsi="Arial" w:cs="Arial"/>
                      <w:sz w:val="18"/>
                      <w:szCs w:val="18"/>
                    </w:rPr>
                    <w:t>25-14</w:t>
                  </w:r>
                  <w:r>
                    <w:rPr>
                      <w:rFonts w:ascii="Arial" w:hAnsi="Arial" w:cs="Arial"/>
                      <w:sz w:val="18"/>
                      <w:szCs w:val="18"/>
                    </w:rPr>
                    <w:t>]</w:t>
                  </w:r>
                </w:p>
              </w:tc>
              <w:tc>
                <w:tcPr>
                  <w:tcW w:w="877" w:type="pct"/>
                  <w:tcBorders>
                    <w:top w:val="single" w:sz="4" w:space="0" w:color="auto"/>
                    <w:left w:val="single" w:sz="4" w:space="0" w:color="auto"/>
                    <w:bottom w:val="single" w:sz="4" w:space="0" w:color="auto"/>
                    <w:right w:val="single" w:sz="4" w:space="0" w:color="auto"/>
                  </w:tcBorders>
                </w:tcPr>
                <w:p w14:paraId="430BC854" w14:textId="77777777" w:rsidR="008D2709" w:rsidRPr="00EE7344" w:rsidRDefault="008D2709" w:rsidP="008D2709">
                  <w:pPr>
                    <w:keepNext/>
                    <w:keepLines/>
                    <w:spacing w:after="160" w:line="256" w:lineRule="auto"/>
                    <w:jc w:val="both"/>
                    <w:rPr>
                      <w:rFonts w:ascii="Arial" w:hAnsi="Arial" w:cs="Arial"/>
                      <w:color w:val="FF0000"/>
                      <w:sz w:val="18"/>
                      <w:szCs w:val="18"/>
                      <w:lang w:val="en-US"/>
                    </w:rPr>
                  </w:pPr>
                  <w:r w:rsidRPr="00EE7344">
                    <w:rPr>
                      <w:rFonts w:ascii="Arial" w:hAnsi="Arial" w:cs="Arial"/>
                      <w:color w:val="FF0000"/>
                      <w:sz w:val="18"/>
                      <w:szCs w:val="18"/>
                      <w:lang w:val="en-US"/>
                    </w:rPr>
                    <w:t>HY prioritization of overlapping DG-PUSCH and CG-PUSCH of different PHY priorities</w:t>
                  </w:r>
                </w:p>
                <w:p w14:paraId="36112924" w14:textId="77777777" w:rsidR="008D2709" w:rsidRPr="00EE7344" w:rsidRDefault="008D2709" w:rsidP="008D2709">
                  <w:pPr>
                    <w:keepNext/>
                    <w:keepLines/>
                    <w:spacing w:after="160" w:line="256" w:lineRule="auto"/>
                    <w:jc w:val="both"/>
                    <w:rPr>
                      <w:rFonts w:ascii="Arial" w:eastAsia="SimSun" w:hAnsi="Arial" w:cs="Arial"/>
                      <w:strike/>
                      <w:sz w:val="18"/>
                      <w:szCs w:val="18"/>
                      <w:lang w:eastAsia="en-US"/>
                    </w:rPr>
                  </w:pPr>
                  <w:r w:rsidRPr="00EE7344">
                    <w:rPr>
                      <w:rFonts w:ascii="Arial" w:hAnsi="Arial" w:cs="Arial"/>
                      <w:strike/>
                      <w:color w:val="FF0000"/>
                      <w:sz w:val="18"/>
                      <w:szCs w:val="18"/>
                      <w:lang w:val="en-US"/>
                    </w:rPr>
                    <w:t>PHY prioritization of overlapping low-priority DG-PUSCH and high-priority CG-PUSCH</w:t>
                  </w:r>
                </w:p>
              </w:tc>
              <w:tc>
                <w:tcPr>
                  <w:tcW w:w="1417" w:type="pct"/>
                  <w:tcBorders>
                    <w:top w:val="single" w:sz="4" w:space="0" w:color="auto"/>
                    <w:left w:val="single" w:sz="4" w:space="0" w:color="auto"/>
                    <w:bottom w:val="single" w:sz="4" w:space="0" w:color="auto"/>
                    <w:right w:val="single" w:sz="4" w:space="0" w:color="auto"/>
                  </w:tcBorders>
                </w:tcPr>
                <w:p w14:paraId="4B640FC3" w14:textId="77777777" w:rsidR="008D2709" w:rsidRPr="000215B7" w:rsidRDefault="008D2709" w:rsidP="008D2709">
                  <w:pPr>
                    <w:keepNext/>
                    <w:keepLines/>
                    <w:spacing w:after="160" w:line="256" w:lineRule="auto"/>
                    <w:jc w:val="both"/>
                    <w:rPr>
                      <w:rFonts w:ascii="Arial" w:eastAsia="SimSun" w:hAnsi="Arial" w:cs="Arial"/>
                      <w:sz w:val="18"/>
                      <w:szCs w:val="18"/>
                    </w:rPr>
                  </w:pPr>
                  <w:r w:rsidRPr="000215B7">
                    <w:rPr>
                      <w:rFonts w:ascii="Arial" w:hAnsi="Arial" w:cs="Arial"/>
                      <w:sz w:val="18"/>
                      <w:szCs w:val="18"/>
                      <w:lang w:val="en-US"/>
                    </w:rPr>
                    <w:t xml:space="preserve">Support PHY prioritization </w:t>
                  </w:r>
                  <w:r w:rsidRPr="0057260A">
                    <w:rPr>
                      <w:rFonts w:ascii="Arial" w:hAnsi="Arial" w:cs="Arial"/>
                      <w:color w:val="FF0000"/>
                      <w:sz w:val="18"/>
                      <w:szCs w:val="18"/>
                      <w:lang w:val="en-US"/>
                    </w:rPr>
                    <w:t>of overlapping</w:t>
                  </w:r>
                  <w:r>
                    <w:rPr>
                      <w:rFonts w:ascii="Arial" w:hAnsi="Arial" w:cs="Arial"/>
                      <w:color w:val="FF0000"/>
                      <w:sz w:val="18"/>
                      <w:szCs w:val="18"/>
                      <w:lang w:val="en-US"/>
                    </w:rPr>
                    <w:t xml:space="preserve"> </w:t>
                  </w:r>
                  <w:r w:rsidRPr="0047384F">
                    <w:rPr>
                      <w:rFonts w:ascii="Arial" w:hAnsi="Arial" w:cs="Arial"/>
                      <w:strike/>
                      <w:color w:val="FF0000"/>
                      <w:sz w:val="18"/>
                      <w:szCs w:val="18"/>
                      <w:lang w:val="en-US"/>
                    </w:rPr>
                    <w:t>for the case where</w:t>
                  </w:r>
                  <w:r w:rsidRPr="000215B7">
                    <w:rPr>
                      <w:rFonts w:ascii="Arial" w:hAnsi="Arial" w:cs="Arial"/>
                      <w:sz w:val="18"/>
                      <w:szCs w:val="18"/>
                      <w:lang w:val="en-US"/>
                    </w:rPr>
                    <w:t xml:space="preserve"> low-priority DG-PUSCH and</w:t>
                  </w:r>
                  <w:r>
                    <w:rPr>
                      <w:rFonts w:ascii="Arial" w:hAnsi="Arial" w:cs="Arial"/>
                      <w:sz w:val="18"/>
                      <w:szCs w:val="18"/>
                      <w:lang w:val="en-US"/>
                    </w:rPr>
                    <w:t xml:space="preserve"> </w:t>
                  </w:r>
                  <w:r w:rsidRPr="0047384F">
                    <w:rPr>
                      <w:rFonts w:ascii="Arial" w:hAnsi="Arial" w:cs="Arial"/>
                      <w:strike/>
                      <w:color w:val="FF0000"/>
                      <w:sz w:val="18"/>
                      <w:szCs w:val="18"/>
                      <w:lang w:val="en-US"/>
                    </w:rPr>
                    <w:t>collides with</w:t>
                  </w:r>
                  <w:r w:rsidRPr="000215B7">
                    <w:rPr>
                      <w:rFonts w:ascii="Arial" w:hAnsi="Arial" w:cs="Arial"/>
                      <w:sz w:val="18"/>
                      <w:szCs w:val="18"/>
                      <w:lang w:val="en-US"/>
                    </w:rPr>
                    <w:t xml:space="preserve"> high-priority CG-PUSCH</w:t>
                  </w:r>
                  <w:r>
                    <w:rPr>
                      <w:rFonts w:ascii="Arial" w:hAnsi="Arial" w:cs="Arial"/>
                      <w:sz w:val="18"/>
                      <w:szCs w:val="18"/>
                      <w:lang w:val="en-US"/>
                    </w:rPr>
                    <w:t xml:space="preserve"> </w:t>
                  </w:r>
                  <w:r w:rsidRPr="0057260A">
                    <w:rPr>
                      <w:rFonts w:ascii="Arial" w:hAnsi="Arial" w:cs="Arial"/>
                      <w:color w:val="FF0000"/>
                      <w:sz w:val="18"/>
                      <w:szCs w:val="18"/>
                      <w:lang w:val="en-US"/>
                    </w:rPr>
                    <w:t>on a BWP of a serving cell</w:t>
                  </w:r>
                </w:p>
              </w:tc>
              <w:tc>
                <w:tcPr>
                  <w:tcW w:w="683" w:type="pct"/>
                  <w:tcBorders>
                    <w:top w:val="single" w:sz="4" w:space="0" w:color="auto"/>
                    <w:left w:val="single" w:sz="4" w:space="0" w:color="auto"/>
                    <w:bottom w:val="single" w:sz="4" w:space="0" w:color="auto"/>
                    <w:right w:val="single" w:sz="4" w:space="0" w:color="auto"/>
                  </w:tcBorders>
                </w:tcPr>
                <w:p w14:paraId="58BD82D5" w14:textId="77777777" w:rsidR="008D2709" w:rsidRPr="000215B7" w:rsidRDefault="008D2709" w:rsidP="008D2709">
                  <w:pPr>
                    <w:keepNext/>
                    <w:keepLines/>
                    <w:spacing w:after="160" w:line="256" w:lineRule="auto"/>
                    <w:jc w:val="both"/>
                    <w:rPr>
                      <w:rFonts w:ascii="Arial" w:eastAsia="SimSun" w:hAnsi="Arial" w:cs="Arial"/>
                      <w:sz w:val="18"/>
                      <w:szCs w:val="18"/>
                    </w:rPr>
                  </w:pPr>
                  <w:r w:rsidRPr="00E50282">
                    <w:rPr>
                      <w:rFonts w:ascii="Arial" w:eastAsia="SimSun" w:hAnsi="Arial" w:cs="Arial"/>
                      <w:sz w:val="18"/>
                      <w:szCs w:val="18"/>
                    </w:rPr>
                    <w:t>12-1</w:t>
                  </w:r>
                </w:p>
              </w:tc>
            </w:tr>
            <w:tr w:rsidR="008D2709" w:rsidRPr="000215B7" w14:paraId="1196D6E8" w14:textId="77777777" w:rsidTr="008D2709">
              <w:trPr>
                <w:trHeight w:val="20"/>
                <w:jc w:val="center"/>
              </w:trPr>
              <w:tc>
                <w:tcPr>
                  <w:tcW w:w="1207" w:type="pct"/>
                  <w:tcBorders>
                    <w:top w:val="single" w:sz="4" w:space="0" w:color="auto"/>
                    <w:left w:val="single" w:sz="4" w:space="0" w:color="auto"/>
                    <w:bottom w:val="single" w:sz="4" w:space="0" w:color="auto"/>
                    <w:right w:val="single" w:sz="4" w:space="0" w:color="auto"/>
                  </w:tcBorders>
                </w:tcPr>
                <w:p w14:paraId="32B240A6" w14:textId="77777777" w:rsidR="008D2709" w:rsidRPr="000215B7" w:rsidRDefault="008D2709" w:rsidP="008D2709">
                  <w:pPr>
                    <w:pStyle w:val="TAL"/>
                    <w:rPr>
                      <w:rFonts w:cs="Arial"/>
                      <w:szCs w:val="18"/>
                      <w:lang w:eastAsia="ja-JP"/>
                    </w:rPr>
                  </w:pPr>
                  <w:r w:rsidRPr="000215B7">
                    <w:rPr>
                      <w:rFonts w:cs="Arial"/>
                      <w:szCs w:val="18"/>
                      <w:lang w:eastAsia="ja-JP"/>
                    </w:rPr>
                    <w:t>25. NR_IIOT_URLLC_enh</w:t>
                  </w:r>
                </w:p>
              </w:tc>
              <w:tc>
                <w:tcPr>
                  <w:tcW w:w="817" w:type="pct"/>
                  <w:tcBorders>
                    <w:top w:val="single" w:sz="4" w:space="0" w:color="auto"/>
                    <w:left w:val="single" w:sz="4" w:space="0" w:color="auto"/>
                    <w:bottom w:val="single" w:sz="4" w:space="0" w:color="auto"/>
                    <w:right w:val="single" w:sz="4" w:space="0" w:color="auto"/>
                  </w:tcBorders>
                </w:tcPr>
                <w:p w14:paraId="7B66E05D" w14:textId="77777777" w:rsidR="008D2709" w:rsidRPr="000215B7" w:rsidRDefault="008D2709" w:rsidP="008D2709">
                  <w:pPr>
                    <w:keepNext/>
                    <w:keepLines/>
                    <w:spacing w:after="160" w:line="256" w:lineRule="auto"/>
                    <w:jc w:val="both"/>
                    <w:rPr>
                      <w:rFonts w:ascii="Arial" w:hAnsi="Arial" w:cs="Arial"/>
                      <w:sz w:val="18"/>
                      <w:szCs w:val="18"/>
                    </w:rPr>
                  </w:pPr>
                  <w:r>
                    <w:rPr>
                      <w:rFonts w:ascii="Arial" w:hAnsi="Arial" w:cs="Arial"/>
                      <w:sz w:val="18"/>
                      <w:szCs w:val="18"/>
                    </w:rPr>
                    <w:t>[</w:t>
                  </w:r>
                  <w:r w:rsidRPr="000215B7">
                    <w:rPr>
                      <w:rFonts w:ascii="Arial" w:hAnsi="Arial" w:cs="Arial"/>
                      <w:sz w:val="18"/>
                      <w:szCs w:val="18"/>
                    </w:rPr>
                    <w:t>25-15</w:t>
                  </w:r>
                  <w:r>
                    <w:rPr>
                      <w:rFonts w:ascii="Arial" w:hAnsi="Arial" w:cs="Arial"/>
                      <w:sz w:val="18"/>
                      <w:szCs w:val="18"/>
                    </w:rPr>
                    <w:t xml:space="preserve">] </w:t>
                  </w:r>
                  <w:r w:rsidRPr="00EE7344">
                    <w:rPr>
                      <w:rFonts w:ascii="Arial" w:hAnsi="Arial" w:cs="Arial"/>
                      <w:color w:val="FF0000"/>
                      <w:sz w:val="18"/>
                      <w:szCs w:val="18"/>
                    </w:rPr>
                    <w:t>(merge with [25-14])</w:t>
                  </w:r>
                </w:p>
              </w:tc>
              <w:tc>
                <w:tcPr>
                  <w:tcW w:w="877" w:type="pct"/>
                  <w:tcBorders>
                    <w:top w:val="single" w:sz="4" w:space="0" w:color="auto"/>
                    <w:left w:val="single" w:sz="4" w:space="0" w:color="auto"/>
                    <w:bottom w:val="single" w:sz="4" w:space="0" w:color="auto"/>
                    <w:right w:val="single" w:sz="4" w:space="0" w:color="auto"/>
                  </w:tcBorders>
                </w:tcPr>
                <w:p w14:paraId="34BA5B9A" w14:textId="77777777" w:rsidR="008D2709" w:rsidRPr="00EE7344" w:rsidRDefault="008D2709" w:rsidP="008D2709">
                  <w:pPr>
                    <w:keepNext/>
                    <w:keepLines/>
                    <w:spacing w:after="160" w:line="256" w:lineRule="auto"/>
                    <w:jc w:val="both"/>
                    <w:rPr>
                      <w:rFonts w:ascii="Arial" w:hAnsi="Arial" w:cs="Arial"/>
                      <w:strike/>
                      <w:sz w:val="18"/>
                      <w:szCs w:val="18"/>
                      <w:lang w:val="en-US"/>
                    </w:rPr>
                  </w:pPr>
                  <w:r w:rsidRPr="00EE7344">
                    <w:rPr>
                      <w:rFonts w:ascii="Arial" w:hAnsi="Arial" w:cs="Arial"/>
                      <w:strike/>
                      <w:color w:val="FF0000"/>
                      <w:sz w:val="18"/>
                      <w:szCs w:val="18"/>
                      <w:lang w:val="en-US"/>
                    </w:rPr>
                    <w:t>PHY prioritization of overlapping high-priority DG-PUSCH and low-priority CG-PUSCH</w:t>
                  </w:r>
                </w:p>
              </w:tc>
              <w:tc>
                <w:tcPr>
                  <w:tcW w:w="1417" w:type="pct"/>
                  <w:tcBorders>
                    <w:top w:val="single" w:sz="4" w:space="0" w:color="auto"/>
                    <w:left w:val="single" w:sz="4" w:space="0" w:color="auto"/>
                    <w:bottom w:val="single" w:sz="4" w:space="0" w:color="auto"/>
                    <w:right w:val="single" w:sz="4" w:space="0" w:color="auto"/>
                  </w:tcBorders>
                </w:tcPr>
                <w:p w14:paraId="6C58FAAF" w14:textId="77777777" w:rsidR="008D2709" w:rsidRPr="000215B7" w:rsidRDefault="008D2709" w:rsidP="008D2709">
                  <w:pPr>
                    <w:keepNext/>
                    <w:keepLines/>
                    <w:spacing w:after="160" w:line="256" w:lineRule="auto"/>
                    <w:jc w:val="both"/>
                    <w:rPr>
                      <w:rFonts w:ascii="Arial" w:hAnsi="Arial" w:cs="Arial"/>
                      <w:sz w:val="18"/>
                      <w:szCs w:val="18"/>
                      <w:lang w:val="en-US"/>
                    </w:rPr>
                  </w:pPr>
                  <w:r w:rsidRPr="000215B7">
                    <w:rPr>
                      <w:rFonts w:ascii="Arial" w:hAnsi="Arial" w:cs="Arial"/>
                      <w:sz w:val="18"/>
                      <w:szCs w:val="18"/>
                      <w:lang w:val="en-US"/>
                    </w:rPr>
                    <w:t xml:space="preserve">Support PHY prioritization of overlapping high-priority </w:t>
                  </w:r>
                  <w:r w:rsidRPr="0047384F">
                    <w:rPr>
                      <w:rFonts w:ascii="Arial" w:hAnsi="Arial" w:cs="Arial"/>
                      <w:strike/>
                      <w:color w:val="FF0000"/>
                      <w:sz w:val="18"/>
                      <w:szCs w:val="18"/>
                      <w:lang w:val="en-US"/>
                    </w:rPr>
                    <w:t xml:space="preserve">dynamic grant </w:t>
                  </w:r>
                  <w:r w:rsidRPr="0057260A">
                    <w:rPr>
                      <w:rFonts w:ascii="Arial" w:hAnsi="Arial" w:cs="Arial"/>
                      <w:color w:val="FF0000"/>
                      <w:sz w:val="18"/>
                      <w:szCs w:val="18"/>
                      <w:lang w:val="en-US"/>
                    </w:rPr>
                    <w:t>DG-</w:t>
                  </w:r>
                  <w:r w:rsidRPr="000215B7">
                    <w:rPr>
                      <w:rFonts w:ascii="Arial" w:hAnsi="Arial" w:cs="Arial"/>
                      <w:sz w:val="18"/>
                      <w:szCs w:val="18"/>
                      <w:lang w:val="en-US"/>
                    </w:rPr>
                    <w:t xml:space="preserve">PUSCH and low-priority </w:t>
                  </w:r>
                  <w:r w:rsidRPr="0047384F">
                    <w:rPr>
                      <w:rFonts w:ascii="Arial" w:hAnsi="Arial" w:cs="Arial"/>
                      <w:strike/>
                      <w:color w:val="FF0000"/>
                      <w:sz w:val="18"/>
                      <w:szCs w:val="18"/>
                      <w:lang w:val="en-US"/>
                    </w:rPr>
                    <w:t>configured grant</w:t>
                  </w:r>
                  <w:r w:rsidRPr="000215B7">
                    <w:rPr>
                      <w:rFonts w:ascii="Arial" w:hAnsi="Arial" w:cs="Arial"/>
                      <w:sz w:val="18"/>
                      <w:szCs w:val="18"/>
                      <w:lang w:val="en-US"/>
                    </w:rPr>
                    <w:t xml:space="preserve"> </w:t>
                  </w:r>
                  <w:r w:rsidRPr="0057260A">
                    <w:rPr>
                      <w:rFonts w:ascii="Arial" w:hAnsi="Arial" w:cs="Arial"/>
                      <w:color w:val="FF0000"/>
                      <w:sz w:val="18"/>
                      <w:szCs w:val="18"/>
                      <w:lang w:val="en-US"/>
                    </w:rPr>
                    <w:t>CG-</w:t>
                  </w:r>
                  <w:r w:rsidRPr="000215B7">
                    <w:rPr>
                      <w:rFonts w:ascii="Arial" w:hAnsi="Arial" w:cs="Arial"/>
                      <w:sz w:val="18"/>
                      <w:szCs w:val="18"/>
                      <w:lang w:val="en-US"/>
                    </w:rPr>
                    <w:t>PUSCH on a BWP of a serving cell</w:t>
                  </w:r>
                </w:p>
              </w:tc>
              <w:tc>
                <w:tcPr>
                  <w:tcW w:w="683" w:type="pct"/>
                  <w:tcBorders>
                    <w:top w:val="single" w:sz="4" w:space="0" w:color="auto"/>
                    <w:left w:val="single" w:sz="4" w:space="0" w:color="auto"/>
                    <w:bottom w:val="single" w:sz="4" w:space="0" w:color="auto"/>
                    <w:right w:val="single" w:sz="4" w:space="0" w:color="auto"/>
                  </w:tcBorders>
                </w:tcPr>
                <w:p w14:paraId="2C960050" w14:textId="77777777" w:rsidR="008D2709" w:rsidRPr="000215B7" w:rsidRDefault="008D2709" w:rsidP="008D2709">
                  <w:pPr>
                    <w:keepNext/>
                    <w:keepLines/>
                    <w:spacing w:after="160" w:line="256" w:lineRule="auto"/>
                    <w:jc w:val="both"/>
                    <w:rPr>
                      <w:rFonts w:ascii="Arial" w:eastAsia="SimSun" w:hAnsi="Arial" w:cs="Arial"/>
                      <w:sz w:val="18"/>
                      <w:szCs w:val="18"/>
                    </w:rPr>
                  </w:pPr>
                  <w:r w:rsidRPr="00E50282">
                    <w:rPr>
                      <w:rFonts w:ascii="Arial" w:eastAsia="SimSun" w:hAnsi="Arial" w:cs="Arial"/>
                      <w:sz w:val="18"/>
                      <w:szCs w:val="18"/>
                    </w:rPr>
                    <w:t>12-1</w:t>
                  </w:r>
                </w:p>
              </w:tc>
            </w:tr>
          </w:tbl>
          <w:p w14:paraId="55DE3CE7" w14:textId="593CB41E" w:rsidR="008D2709" w:rsidRPr="00A544F7" w:rsidRDefault="00A544F7" w:rsidP="00A544F7">
            <w:pPr>
              <w:pStyle w:val="Proposal"/>
              <w:widowControl/>
            </w:pPr>
            <w:bookmarkStart w:id="44" w:name="_Toc87071427"/>
            <w:r>
              <w:t>Merge [25-14] and [25-15] into a single feature group with description “</w:t>
            </w:r>
            <w:r w:rsidRPr="008301E3">
              <w:t>PHY prioritization of overlapping DG-PUSCH and CG-PUSCH</w:t>
            </w:r>
            <w:r>
              <w:t xml:space="preserve"> of different PHY priorities”</w:t>
            </w:r>
            <w:bookmarkEnd w:id="44"/>
          </w:p>
        </w:tc>
      </w:tr>
      <w:tr w:rsidR="00C47403" w14:paraId="323349DD" w14:textId="77777777" w:rsidTr="000F06DD">
        <w:tc>
          <w:tcPr>
            <w:tcW w:w="621" w:type="dxa"/>
          </w:tcPr>
          <w:p w14:paraId="5D325594" w14:textId="5CAC434B" w:rsidR="00C47403" w:rsidRDefault="00C47403" w:rsidP="00C47403">
            <w:pPr>
              <w:spacing w:afterLines="50" w:after="120"/>
              <w:jc w:val="both"/>
              <w:rPr>
                <w:rFonts w:eastAsia="ＭＳ 明朝"/>
                <w:sz w:val="22"/>
              </w:rPr>
            </w:pPr>
            <w:r>
              <w:rPr>
                <w:rFonts w:eastAsia="ＭＳ 明朝" w:hint="eastAsia"/>
                <w:sz w:val="22"/>
              </w:rPr>
              <w:t>[</w:t>
            </w:r>
            <w:r>
              <w:rPr>
                <w:rFonts w:eastAsia="ＭＳ 明朝"/>
                <w:sz w:val="22"/>
              </w:rPr>
              <w:t>9]</w:t>
            </w:r>
          </w:p>
        </w:tc>
        <w:tc>
          <w:tcPr>
            <w:tcW w:w="1831" w:type="dxa"/>
          </w:tcPr>
          <w:p w14:paraId="6F0A012E" w14:textId="579E8DC7" w:rsidR="00C47403" w:rsidRDefault="00C47403" w:rsidP="00C47403">
            <w:pPr>
              <w:spacing w:afterLines="50" w:after="120"/>
              <w:jc w:val="both"/>
              <w:rPr>
                <w:sz w:val="22"/>
                <w:lang w:val="en-US"/>
              </w:rPr>
            </w:pPr>
            <w:r>
              <w:rPr>
                <w:rFonts w:hint="eastAsia"/>
                <w:sz w:val="22"/>
                <w:lang w:val="en-US"/>
              </w:rPr>
              <w:t>S</w:t>
            </w:r>
            <w:r>
              <w:rPr>
                <w:sz w:val="22"/>
                <w:lang w:val="en-US"/>
              </w:rPr>
              <w:t>amsung</w:t>
            </w:r>
          </w:p>
        </w:tc>
        <w:tc>
          <w:tcPr>
            <w:tcW w:w="19931" w:type="dxa"/>
          </w:tcPr>
          <w:p w14:paraId="6DDC298F" w14:textId="64E212AA" w:rsidR="00C47403" w:rsidRPr="00080392" w:rsidRDefault="00C47403" w:rsidP="00C47403">
            <w:pPr>
              <w:rPr>
                <w:b/>
                <w:bCs/>
                <w:u w:val="single"/>
              </w:rPr>
            </w:pPr>
            <w:r>
              <w:rPr>
                <w:rFonts w:eastAsia="Malgun Gothic" w:hint="eastAsia"/>
                <w:lang w:eastAsia="ko-KR"/>
              </w:rPr>
              <w:t>W</w:t>
            </w:r>
            <w:r>
              <w:rPr>
                <w:rFonts w:eastAsia="Malgun Gothic"/>
                <w:lang w:eastAsia="ko-KR"/>
              </w:rPr>
              <w:t>e are fine to remove brackets for 25-14 and 25-15.</w:t>
            </w:r>
          </w:p>
        </w:tc>
      </w:tr>
      <w:tr w:rsidR="00810B47" w14:paraId="05CEB9B0" w14:textId="77777777" w:rsidTr="000F06DD">
        <w:tc>
          <w:tcPr>
            <w:tcW w:w="621" w:type="dxa"/>
          </w:tcPr>
          <w:p w14:paraId="387AE5BF" w14:textId="028B0717" w:rsidR="00810B47" w:rsidRDefault="00810B47" w:rsidP="00810B47">
            <w:pPr>
              <w:spacing w:afterLines="50" w:after="120"/>
              <w:jc w:val="both"/>
              <w:rPr>
                <w:rFonts w:eastAsia="ＭＳ 明朝"/>
                <w:sz w:val="22"/>
              </w:rPr>
            </w:pPr>
            <w:r>
              <w:rPr>
                <w:rFonts w:eastAsia="ＭＳ 明朝" w:hint="eastAsia"/>
                <w:sz w:val="22"/>
              </w:rPr>
              <w:t>[</w:t>
            </w:r>
            <w:r>
              <w:rPr>
                <w:rFonts w:eastAsia="ＭＳ 明朝"/>
                <w:sz w:val="22"/>
              </w:rPr>
              <w:t>10]</w:t>
            </w:r>
          </w:p>
        </w:tc>
        <w:tc>
          <w:tcPr>
            <w:tcW w:w="1831" w:type="dxa"/>
          </w:tcPr>
          <w:p w14:paraId="5DCC94CB" w14:textId="2A9BBE2C" w:rsidR="00810B47" w:rsidRDefault="00810B47" w:rsidP="00810B47">
            <w:pPr>
              <w:spacing w:afterLines="50" w:after="120"/>
              <w:jc w:val="both"/>
              <w:rPr>
                <w:sz w:val="22"/>
                <w:lang w:val="en-US"/>
              </w:rPr>
            </w:pPr>
            <w:r>
              <w:rPr>
                <w:rFonts w:hint="eastAsia"/>
                <w:sz w:val="22"/>
                <w:lang w:val="en-US"/>
              </w:rPr>
              <w:t>A</w:t>
            </w:r>
            <w:r>
              <w:rPr>
                <w:sz w:val="22"/>
                <w:lang w:val="en-US"/>
              </w:rPr>
              <w:t>pple</w:t>
            </w:r>
          </w:p>
        </w:tc>
        <w:tc>
          <w:tcPr>
            <w:tcW w:w="19931" w:type="dxa"/>
          </w:tcPr>
          <w:p w14:paraId="0C7529BC" w14:textId="453E9D83" w:rsidR="00810B47" w:rsidRPr="00810B47" w:rsidRDefault="00810B47" w:rsidP="00810B47">
            <w:pPr>
              <w:rPr>
                <w:rFonts w:eastAsia="SimSun"/>
                <w:szCs w:val="24"/>
                <w:lang w:eastAsia="zh-CN"/>
              </w:rPr>
            </w:pPr>
            <w:r>
              <w:rPr>
                <w:szCs w:val="24"/>
                <w:lang w:eastAsia="zh-CN"/>
              </w:rPr>
              <w:t>It was discussed in RAN #93-e for possible downscoping on them. We note the relevant Rel-16 maintenace work is essentially at a deadlock, and it is unlikely the Rel-16 maintenance work can be finshed in one meeting (November 2021) and at the same time the design details on DG/CG PUSCH proritization can be finalized. At RAN1 #106bis-e, even though there was one agreement reached concerning DG/CG PUSCH prioritization, that really does not substantially move the design much.  Hence we suggest to remove 25-14 and 25-15 or at least keep the brackets for 25-14 and 25-15.</w:t>
            </w:r>
          </w:p>
        </w:tc>
      </w:tr>
      <w:tr w:rsidR="00721FC2" w14:paraId="568F7307" w14:textId="77777777" w:rsidTr="000F06DD">
        <w:tc>
          <w:tcPr>
            <w:tcW w:w="621" w:type="dxa"/>
          </w:tcPr>
          <w:p w14:paraId="46121BBC" w14:textId="310F3C9D" w:rsidR="00721FC2" w:rsidRDefault="00721FC2" w:rsidP="00721FC2">
            <w:pPr>
              <w:spacing w:afterLines="50" w:after="120"/>
              <w:jc w:val="both"/>
              <w:rPr>
                <w:rFonts w:eastAsia="ＭＳ 明朝"/>
                <w:sz w:val="22"/>
              </w:rPr>
            </w:pPr>
            <w:r>
              <w:rPr>
                <w:rFonts w:eastAsia="ＭＳ 明朝" w:hint="eastAsia"/>
                <w:sz w:val="22"/>
              </w:rPr>
              <w:t>[</w:t>
            </w:r>
            <w:r>
              <w:rPr>
                <w:rFonts w:eastAsia="ＭＳ 明朝"/>
                <w:sz w:val="22"/>
              </w:rPr>
              <w:t>11]</w:t>
            </w:r>
          </w:p>
        </w:tc>
        <w:tc>
          <w:tcPr>
            <w:tcW w:w="1831" w:type="dxa"/>
          </w:tcPr>
          <w:p w14:paraId="3FBEDA28" w14:textId="30952C80" w:rsidR="00721FC2" w:rsidRDefault="00721FC2" w:rsidP="00721FC2">
            <w:pPr>
              <w:spacing w:afterLines="50" w:after="120"/>
              <w:jc w:val="both"/>
              <w:rPr>
                <w:sz w:val="22"/>
                <w:lang w:val="en-US"/>
              </w:rPr>
            </w:pPr>
            <w:r w:rsidRPr="00C8744C">
              <w:rPr>
                <w:rFonts w:eastAsia="ＭＳ 明朝"/>
                <w:sz w:val="22"/>
                <w:lang w:val="en-US"/>
              </w:rPr>
              <w:t>NTT DOCOMO, INC.</w:t>
            </w:r>
          </w:p>
        </w:tc>
        <w:tc>
          <w:tcPr>
            <w:tcW w:w="19931" w:type="dxa"/>
          </w:tcPr>
          <w:p w14:paraId="40488AF6" w14:textId="77777777" w:rsidR="00721FC2" w:rsidRDefault="00721FC2" w:rsidP="0020712A">
            <w:pPr>
              <w:pStyle w:val="aff"/>
              <w:numPr>
                <w:ilvl w:val="0"/>
                <w:numId w:val="18"/>
              </w:numPr>
              <w:snapToGrid w:val="0"/>
              <w:spacing w:afterLines="50" w:after="120"/>
              <w:ind w:leftChars="0"/>
              <w:jc w:val="both"/>
              <w:rPr>
                <w:rFonts w:eastAsiaTheme="minorEastAsia"/>
                <w:sz w:val="22"/>
                <w:szCs w:val="22"/>
              </w:rPr>
            </w:pPr>
            <w:r>
              <w:rPr>
                <w:rFonts w:eastAsiaTheme="minorEastAsia"/>
                <w:sz w:val="22"/>
                <w:szCs w:val="22"/>
              </w:rPr>
              <w:t>[</w:t>
            </w:r>
            <w:r>
              <w:rPr>
                <w:rFonts w:eastAsiaTheme="minorEastAsia" w:hint="eastAsia"/>
                <w:sz w:val="22"/>
                <w:szCs w:val="22"/>
              </w:rPr>
              <w:t>FG 25-</w:t>
            </w:r>
            <w:r>
              <w:rPr>
                <w:rFonts w:eastAsiaTheme="minorEastAsia"/>
                <w:sz w:val="22"/>
                <w:szCs w:val="22"/>
              </w:rPr>
              <w:t>14]</w:t>
            </w:r>
            <w:r>
              <w:rPr>
                <w:rFonts w:eastAsiaTheme="minorEastAsia" w:hint="eastAsia"/>
                <w:sz w:val="22"/>
                <w:szCs w:val="22"/>
              </w:rPr>
              <w:t>:</w:t>
            </w:r>
            <w:r>
              <w:rPr>
                <w:rFonts w:eastAsiaTheme="minorEastAsia"/>
                <w:sz w:val="22"/>
                <w:szCs w:val="22"/>
              </w:rPr>
              <w:t xml:space="preserve"> </w:t>
            </w:r>
            <w:r w:rsidRPr="00ED1A2F">
              <w:rPr>
                <w:rFonts w:eastAsiaTheme="minorEastAsia"/>
                <w:sz w:val="22"/>
                <w:szCs w:val="22"/>
              </w:rPr>
              <w:t>PHY prioritization of overlapping low-priority DG-PUSCH and high-priority CG-PUSCH</w:t>
            </w:r>
          </w:p>
          <w:p w14:paraId="17C408BA" w14:textId="6913DA20" w:rsidR="00721FC2" w:rsidRPr="00721FC2" w:rsidRDefault="00721FC2" w:rsidP="0020712A">
            <w:pPr>
              <w:pStyle w:val="aff"/>
              <w:numPr>
                <w:ilvl w:val="1"/>
                <w:numId w:val="18"/>
              </w:numPr>
              <w:snapToGrid w:val="0"/>
              <w:spacing w:afterLines="50" w:after="120"/>
              <w:ind w:leftChars="0"/>
              <w:jc w:val="both"/>
              <w:rPr>
                <w:rFonts w:eastAsiaTheme="minorEastAsia"/>
                <w:sz w:val="22"/>
                <w:szCs w:val="22"/>
              </w:rPr>
            </w:pPr>
            <w:r>
              <w:rPr>
                <w:rFonts w:eastAsiaTheme="minorEastAsia" w:hint="eastAsia"/>
                <w:sz w:val="22"/>
                <w:szCs w:val="22"/>
              </w:rPr>
              <w:t>S</w:t>
            </w:r>
            <w:r>
              <w:rPr>
                <w:rFonts w:eastAsiaTheme="minorEastAsia"/>
                <w:sz w:val="22"/>
                <w:szCs w:val="22"/>
              </w:rPr>
              <w:t>quare brackets should be removed based on the agreement in RAN1#106bis-e</w:t>
            </w:r>
          </w:p>
        </w:tc>
      </w:tr>
      <w:tr w:rsidR="00510004" w14:paraId="4D20B29E" w14:textId="77777777" w:rsidTr="000F06DD">
        <w:tc>
          <w:tcPr>
            <w:tcW w:w="621" w:type="dxa"/>
          </w:tcPr>
          <w:p w14:paraId="483F9303" w14:textId="676A843A" w:rsidR="00510004" w:rsidRDefault="00510004" w:rsidP="00510004">
            <w:pPr>
              <w:spacing w:afterLines="50" w:after="120"/>
              <w:jc w:val="both"/>
              <w:rPr>
                <w:rFonts w:eastAsia="ＭＳ 明朝"/>
                <w:sz w:val="22"/>
              </w:rPr>
            </w:pPr>
            <w:r>
              <w:rPr>
                <w:rFonts w:eastAsia="ＭＳ 明朝" w:hint="eastAsia"/>
                <w:sz w:val="22"/>
              </w:rPr>
              <w:t>[</w:t>
            </w:r>
            <w:r>
              <w:rPr>
                <w:rFonts w:eastAsia="ＭＳ 明朝"/>
                <w:sz w:val="22"/>
              </w:rPr>
              <w:t>12]</w:t>
            </w:r>
          </w:p>
        </w:tc>
        <w:tc>
          <w:tcPr>
            <w:tcW w:w="1831" w:type="dxa"/>
          </w:tcPr>
          <w:p w14:paraId="49F7B820" w14:textId="7C5F9AEE" w:rsidR="00510004" w:rsidRDefault="00510004" w:rsidP="00510004">
            <w:pPr>
              <w:spacing w:afterLines="50" w:after="120"/>
              <w:jc w:val="both"/>
              <w:rPr>
                <w:sz w:val="22"/>
                <w:lang w:val="en-US"/>
              </w:rPr>
            </w:pPr>
            <w:r w:rsidRPr="0045337A">
              <w:rPr>
                <w:rFonts w:eastAsia="ＭＳ 明朝"/>
                <w:sz w:val="22"/>
                <w:lang w:val="en-US"/>
              </w:rPr>
              <w:t>Qualcomm Incorporated</w:t>
            </w:r>
          </w:p>
        </w:tc>
        <w:tc>
          <w:tcPr>
            <w:tcW w:w="19931" w:type="dxa"/>
          </w:tcPr>
          <w:p w14:paraId="7AC791F2" w14:textId="77777777" w:rsidR="00510004" w:rsidRDefault="00510004" w:rsidP="00510004">
            <w:pPr>
              <w:rPr>
                <w:rFonts w:eastAsiaTheme="minorEastAsia"/>
                <w:sz w:val="22"/>
                <w:lang w:val="en-US"/>
              </w:rPr>
            </w:pPr>
            <w:r w:rsidRPr="004B4911">
              <w:t>First of all, it is observed that the type of many features is “per UE” in R1-2108679. We think this is very problematic. If we make a feature per-UE, then we make it a necessity that the UE implements and tests the feature in unlicensed (unconditionally) and in NTN (conditioned on how NTN features will be handled in general).  As long as unlicensed base stations don't get this feature implemented, testing is not possible, and the feature is going to get effectively disabled across the board.</w:t>
            </w:r>
            <w:r>
              <w:t xml:space="preserve"> </w:t>
            </w:r>
          </w:p>
          <w:p w14:paraId="5536E9EC" w14:textId="77777777" w:rsidR="00510004" w:rsidRDefault="00510004" w:rsidP="00510004">
            <w:pPr>
              <w:spacing w:after="120"/>
              <w:jc w:val="both"/>
              <w:rPr>
                <w:rFonts w:eastAsia="Malgun Gothic" w:cs="Batang"/>
                <w:sz w:val="22"/>
                <w:szCs w:val="22"/>
                <w:lang w:val="en-US" w:eastAsia="en-US"/>
              </w:rPr>
            </w:pPr>
            <w:r>
              <w:rPr>
                <w:rFonts w:eastAsia="Malgun Gothic" w:cs="Batang"/>
                <w:sz w:val="22"/>
                <w:szCs w:val="22"/>
                <w:lang w:val="en-US" w:eastAsia="en-US"/>
              </w:rPr>
              <w:t xml:space="preserve">Due to the above concern, we make the following proposal. </w:t>
            </w:r>
          </w:p>
          <w:p w14:paraId="36B8EA10" w14:textId="77777777" w:rsidR="00510004" w:rsidRDefault="00510004" w:rsidP="00510004">
            <w:pPr>
              <w:spacing w:after="120"/>
              <w:jc w:val="both"/>
              <w:rPr>
                <w:rFonts w:eastAsia="Malgun Gothic" w:cs="Batang"/>
                <w:sz w:val="22"/>
                <w:szCs w:val="22"/>
                <w:lang w:val="en-US" w:eastAsia="en-US"/>
              </w:rPr>
            </w:pPr>
            <w:r w:rsidRPr="00DF648E">
              <w:rPr>
                <w:rFonts w:eastAsia="Malgun Gothic" w:cs="Batang"/>
                <w:b/>
                <w:i/>
                <w:sz w:val="22"/>
                <w:szCs w:val="22"/>
                <w:u w:val="single"/>
                <w:lang w:val="en-US" w:eastAsia="en-US"/>
              </w:rPr>
              <w:t xml:space="preserve">Proposal </w:t>
            </w:r>
            <w:r>
              <w:rPr>
                <w:rFonts w:eastAsia="Malgun Gothic" w:cs="Batang"/>
                <w:b/>
                <w:i/>
                <w:sz w:val="22"/>
                <w:szCs w:val="22"/>
                <w:u w:val="single"/>
                <w:lang w:val="en-US" w:eastAsia="en-US"/>
              </w:rPr>
              <w:t>1</w:t>
            </w:r>
            <w:r w:rsidRPr="00DF648E">
              <w:rPr>
                <w:rFonts w:eastAsia="Malgun Gothic" w:cs="Batang"/>
                <w:b/>
                <w:i/>
                <w:sz w:val="22"/>
                <w:szCs w:val="22"/>
                <w:u w:val="single"/>
                <w:lang w:val="en-US" w:eastAsia="en-US"/>
              </w:rPr>
              <w:t>:</w:t>
            </w:r>
            <w:r>
              <w:rPr>
                <w:rFonts w:eastAsia="Malgun Gothic" w:cs="Batang"/>
                <w:sz w:val="22"/>
                <w:szCs w:val="22"/>
                <w:lang w:val="en-US" w:eastAsia="en-US"/>
              </w:rPr>
              <w:t xml:space="preserve"> </w:t>
            </w:r>
            <w:r w:rsidRPr="00DF648E">
              <w:rPr>
                <w:rFonts w:eastAsia="Times New Roman"/>
                <w:b/>
                <w:sz w:val="22"/>
                <w:szCs w:val="22"/>
              </w:rPr>
              <w:t xml:space="preserve">Unless otherwise stated, the type for a UE feature should be at least per band (if not </w:t>
            </w:r>
            <w:r w:rsidRPr="00DF648E">
              <w:rPr>
                <w:rFonts w:eastAsia="Times New Roman"/>
                <w:b/>
                <w:bCs/>
                <w:sz w:val="22"/>
                <w:szCs w:val="22"/>
              </w:rPr>
              <w:t>with finer granularity type</w:t>
            </w:r>
            <w:r w:rsidRPr="00DF648E">
              <w:rPr>
                <w:rFonts w:eastAsia="Times New Roman"/>
                <w:b/>
                <w:sz w:val="22"/>
                <w:szCs w:val="22"/>
              </w:rPr>
              <w:t xml:space="preserve">), given the </w:t>
            </w:r>
            <w:r>
              <w:rPr>
                <w:rFonts w:eastAsia="Times New Roman"/>
                <w:b/>
                <w:bCs/>
                <w:sz w:val="22"/>
                <w:szCs w:val="22"/>
              </w:rPr>
              <w:t xml:space="preserve">potential UE </w:t>
            </w:r>
            <w:r w:rsidRPr="00AD5285">
              <w:rPr>
                <w:rFonts w:eastAsia="Times New Roman"/>
                <w:b/>
                <w:bCs/>
                <w:sz w:val="22"/>
                <w:szCs w:val="22"/>
              </w:rPr>
              <w:t>testing</w:t>
            </w:r>
            <w:r>
              <w:rPr>
                <w:rFonts w:eastAsia="Times New Roman"/>
                <w:b/>
                <w:bCs/>
                <w:sz w:val="22"/>
                <w:szCs w:val="22"/>
              </w:rPr>
              <w:t xml:space="preserve"> </w:t>
            </w:r>
            <w:r w:rsidRPr="00DF648E">
              <w:rPr>
                <w:rFonts w:eastAsia="Times New Roman"/>
                <w:b/>
                <w:sz w:val="22"/>
                <w:szCs w:val="22"/>
              </w:rPr>
              <w:t xml:space="preserve">differentiation </w:t>
            </w:r>
            <w:r w:rsidRPr="00AD5285">
              <w:rPr>
                <w:rFonts w:eastAsia="Times New Roman"/>
                <w:b/>
                <w:bCs/>
                <w:sz w:val="22"/>
                <w:szCs w:val="22"/>
              </w:rPr>
              <w:t>among</w:t>
            </w:r>
            <w:r w:rsidRPr="00DF648E">
              <w:rPr>
                <w:rFonts w:eastAsia="Times New Roman"/>
                <w:b/>
                <w:sz w:val="22"/>
                <w:szCs w:val="22"/>
              </w:rPr>
              <w:t xml:space="preserve"> </w:t>
            </w:r>
            <w:r w:rsidRPr="00DF648E">
              <w:rPr>
                <w:rFonts w:eastAsia="Times New Roman"/>
                <w:b/>
                <w:bCs/>
                <w:sz w:val="22"/>
                <w:szCs w:val="22"/>
              </w:rPr>
              <w:t>license</w:t>
            </w:r>
            <w:r>
              <w:rPr>
                <w:rFonts w:eastAsia="Times New Roman"/>
                <w:b/>
                <w:bCs/>
                <w:sz w:val="22"/>
                <w:szCs w:val="22"/>
              </w:rPr>
              <w:t>d</w:t>
            </w:r>
            <w:r w:rsidRPr="00AD5285">
              <w:rPr>
                <w:rFonts w:eastAsia="Times New Roman"/>
                <w:b/>
                <w:bCs/>
                <w:sz w:val="22"/>
                <w:szCs w:val="22"/>
              </w:rPr>
              <w:t xml:space="preserve">, </w:t>
            </w:r>
            <w:r w:rsidRPr="00DF648E">
              <w:rPr>
                <w:rFonts w:eastAsia="Times New Roman"/>
                <w:b/>
                <w:sz w:val="22"/>
                <w:szCs w:val="22"/>
              </w:rPr>
              <w:t>unlicensed</w:t>
            </w:r>
            <w:r w:rsidRPr="00AD5285">
              <w:rPr>
                <w:rFonts w:eastAsia="Times New Roman"/>
                <w:b/>
                <w:bCs/>
                <w:sz w:val="22"/>
                <w:szCs w:val="22"/>
              </w:rPr>
              <w:t>, and NTN</w:t>
            </w:r>
            <w:r w:rsidRPr="00DF648E">
              <w:rPr>
                <w:rFonts w:eastAsia="Times New Roman"/>
                <w:b/>
                <w:sz w:val="22"/>
                <w:szCs w:val="22"/>
              </w:rPr>
              <w:t xml:space="preserve"> band.</w:t>
            </w:r>
            <w:r>
              <w:rPr>
                <w:rFonts w:eastAsia="Times New Roman"/>
                <w:b/>
                <w:sz w:val="22"/>
                <w:szCs w:val="22"/>
              </w:rPr>
              <w:t xml:space="preserve"> </w:t>
            </w:r>
            <w:r>
              <w:rPr>
                <w:rFonts w:eastAsia="Malgun Gothic" w:cs="Batang"/>
                <w:sz w:val="22"/>
                <w:szCs w:val="22"/>
                <w:lang w:val="en-US" w:eastAsia="en-US"/>
              </w:rPr>
              <w:t xml:space="preserve"> </w:t>
            </w:r>
          </w:p>
          <w:p w14:paraId="144B9174" w14:textId="77777777" w:rsidR="00510004" w:rsidRPr="002C2C0D" w:rsidRDefault="00510004" w:rsidP="00510004">
            <w:pPr>
              <w:spacing w:after="120"/>
              <w:jc w:val="both"/>
              <w:rPr>
                <w:bCs/>
                <w:iCs/>
                <w:sz w:val="22"/>
                <w:szCs w:val="22"/>
              </w:rPr>
            </w:pPr>
            <w:r>
              <w:rPr>
                <w:bCs/>
                <w:iCs/>
                <w:sz w:val="22"/>
                <w:szCs w:val="22"/>
              </w:rPr>
              <w:t xml:space="preserve">Regarding to feature 25-15, the current formulation is problematic. As we explained in </w:t>
            </w:r>
            <w:r w:rsidRPr="004A7AD8">
              <w:rPr>
                <w:bCs/>
                <w:iCs/>
                <w:sz w:val="22"/>
                <w:szCs w:val="22"/>
              </w:rPr>
              <w:t>R1-2110181</w:t>
            </w:r>
            <w:r>
              <w:rPr>
                <w:bCs/>
                <w:iCs/>
                <w:sz w:val="22"/>
                <w:szCs w:val="22"/>
              </w:rPr>
              <w:t xml:space="preserve"> </w:t>
            </w:r>
            <w:r>
              <w:rPr>
                <w:bCs/>
                <w:iCs/>
                <w:sz w:val="22"/>
                <w:szCs w:val="22"/>
              </w:rPr>
              <w:fldChar w:fldCharType="begin"/>
            </w:r>
            <w:r>
              <w:rPr>
                <w:bCs/>
                <w:iCs/>
                <w:sz w:val="22"/>
                <w:szCs w:val="22"/>
              </w:rPr>
              <w:instrText xml:space="preserve"> REF _Ref83997190 \r \h </w:instrText>
            </w:r>
            <w:r>
              <w:rPr>
                <w:bCs/>
                <w:iCs/>
                <w:sz w:val="22"/>
                <w:szCs w:val="22"/>
              </w:rPr>
            </w:r>
            <w:r>
              <w:rPr>
                <w:bCs/>
                <w:iCs/>
                <w:sz w:val="22"/>
                <w:szCs w:val="22"/>
              </w:rPr>
              <w:fldChar w:fldCharType="separate"/>
            </w:r>
            <w:r>
              <w:rPr>
                <w:bCs/>
                <w:iCs/>
                <w:sz w:val="22"/>
                <w:szCs w:val="22"/>
              </w:rPr>
              <w:t>[2]</w:t>
            </w:r>
            <w:r>
              <w:rPr>
                <w:bCs/>
                <w:iCs/>
                <w:sz w:val="22"/>
                <w:szCs w:val="22"/>
              </w:rPr>
              <w:fldChar w:fldCharType="end"/>
            </w:r>
            <w:r>
              <w:rPr>
                <w:bCs/>
                <w:iCs/>
                <w:sz w:val="22"/>
                <w:szCs w:val="22"/>
              </w:rPr>
              <w:t>,</w:t>
            </w:r>
            <w:r w:rsidRPr="004A7AD8">
              <w:rPr>
                <w:bCs/>
                <w:iCs/>
                <w:sz w:val="22"/>
                <w:szCs w:val="22"/>
              </w:rPr>
              <w:t xml:space="preserve"> </w:t>
            </w:r>
            <w:r>
              <w:rPr>
                <w:bCs/>
                <w:iCs/>
                <w:sz w:val="22"/>
                <w:szCs w:val="22"/>
              </w:rPr>
              <w:t xml:space="preserve">a UE needs extra processing time to handle the cancel/dropping of a LP PUSCH before switch to transmit a HP PUSCH. One should notice that cancel/drop a PUSCH is more complicated than cancel/drop a PUCCH, which is why extra processing time is needed on top of Rel-16 cancellation time for cancel/drop a PUCCH. </w:t>
            </w:r>
          </w:p>
          <w:p w14:paraId="3217BBE0" w14:textId="77777777" w:rsidR="00510004" w:rsidRPr="005E1FEE" w:rsidRDefault="00510004" w:rsidP="00510004">
            <w:pPr>
              <w:spacing w:after="120"/>
              <w:jc w:val="both"/>
              <w:rPr>
                <w:b/>
                <w:bCs/>
                <w:iCs/>
                <w:sz w:val="22"/>
                <w:szCs w:val="22"/>
              </w:rPr>
            </w:pPr>
            <w:r w:rsidRPr="005E1FEE">
              <w:rPr>
                <w:b/>
                <w:i/>
                <w:sz w:val="22"/>
                <w:szCs w:val="22"/>
                <w:u w:val="single"/>
              </w:rPr>
              <w:lastRenderedPageBreak/>
              <w:t xml:space="preserve">Proposal </w:t>
            </w:r>
            <w:r>
              <w:rPr>
                <w:b/>
                <w:i/>
                <w:sz w:val="22"/>
                <w:szCs w:val="22"/>
                <w:u w:val="single"/>
              </w:rPr>
              <w:t>11</w:t>
            </w:r>
            <w:r w:rsidRPr="005E1FEE">
              <w:rPr>
                <w:b/>
                <w:i/>
                <w:sz w:val="22"/>
                <w:szCs w:val="22"/>
                <w:u w:val="single"/>
              </w:rPr>
              <w:t>:</w:t>
            </w:r>
            <w:r w:rsidRPr="005E1FEE">
              <w:rPr>
                <w:b/>
                <w:i/>
                <w:sz w:val="22"/>
                <w:szCs w:val="22"/>
              </w:rPr>
              <w:t xml:space="preserve"> </w:t>
            </w:r>
            <w:r w:rsidRPr="005E1FEE">
              <w:rPr>
                <w:rFonts w:eastAsia="Times New Roman"/>
                <w:b/>
                <w:bCs/>
                <w:sz w:val="22"/>
                <w:szCs w:val="22"/>
              </w:rPr>
              <w:t>For feature 25-15 (PHY prioritization of overlapping high-priority DG-PUSCH and low-priority CG-PUSCH), on top of Rel-16 cancellation time (N2+d1) for PUCCH/PUCCH or PUCCH/PUSCH collision, additional time d2 is needed (which results N2+d1+d2 in total cancellation time) for LP CG-PUSCH and HP DG-PUSCH collision resolution. The additional number of OFDM symbols (d2) needed is listed in following table</w:t>
            </w:r>
            <w:r>
              <w:rPr>
                <w:rFonts w:eastAsia="Times New Roman"/>
                <w:b/>
                <w:bCs/>
                <w:sz w:val="22"/>
                <w:szCs w:val="22"/>
              </w:rPr>
              <w:t>.</w:t>
            </w:r>
          </w:p>
          <w:p w14:paraId="538F44B5" w14:textId="77777777" w:rsidR="00510004" w:rsidRPr="005E1FEE" w:rsidRDefault="00510004" w:rsidP="00510004">
            <w:pPr>
              <w:pStyle w:val="TH"/>
              <w:rPr>
                <w:rFonts w:ascii="Times New Roman" w:hAnsi="Times New Roman"/>
                <w:color w:val="000000"/>
                <w:sz w:val="22"/>
                <w:szCs w:val="22"/>
              </w:rPr>
            </w:pPr>
            <w:bookmarkStart w:id="45" w:name="_Ref61296255"/>
            <w:r w:rsidRPr="005E1FEE">
              <w:rPr>
                <w:rFonts w:ascii="Times New Roman" w:hAnsi="Times New Roman"/>
                <w:sz w:val="22"/>
                <w:szCs w:val="22"/>
              </w:rPr>
              <w:t xml:space="preserve">Table </w:t>
            </w:r>
            <w:r w:rsidRPr="005E1FEE">
              <w:rPr>
                <w:rFonts w:ascii="Times New Roman" w:hAnsi="Times New Roman"/>
                <w:sz w:val="22"/>
                <w:szCs w:val="22"/>
              </w:rPr>
              <w:fldChar w:fldCharType="begin"/>
            </w:r>
            <w:r w:rsidRPr="005E1FEE">
              <w:rPr>
                <w:rFonts w:ascii="Times New Roman" w:hAnsi="Times New Roman"/>
                <w:sz w:val="22"/>
                <w:szCs w:val="22"/>
              </w:rPr>
              <w:instrText xml:space="preserve"> SEQ Table \* ARABIC </w:instrText>
            </w:r>
            <w:r w:rsidRPr="005E1FEE">
              <w:rPr>
                <w:rFonts w:ascii="Times New Roman" w:hAnsi="Times New Roman"/>
                <w:sz w:val="22"/>
                <w:szCs w:val="22"/>
              </w:rPr>
              <w:fldChar w:fldCharType="separate"/>
            </w:r>
            <w:r w:rsidRPr="005E1FEE">
              <w:rPr>
                <w:rFonts w:ascii="Times New Roman" w:hAnsi="Times New Roman"/>
                <w:noProof/>
                <w:sz w:val="22"/>
                <w:szCs w:val="22"/>
              </w:rPr>
              <w:t>1</w:t>
            </w:r>
            <w:r w:rsidRPr="005E1FEE">
              <w:rPr>
                <w:rFonts w:ascii="Times New Roman" w:hAnsi="Times New Roman"/>
                <w:noProof/>
                <w:sz w:val="22"/>
                <w:szCs w:val="22"/>
              </w:rPr>
              <w:fldChar w:fldCharType="end"/>
            </w:r>
            <w:bookmarkEnd w:id="45"/>
            <w:r w:rsidRPr="005E1FEE">
              <w:rPr>
                <w:rFonts w:ascii="Times New Roman" w:hAnsi="Times New Roman"/>
                <w:sz w:val="22"/>
                <w:szCs w:val="22"/>
                <w:lang w:eastAsia="zh-CN"/>
              </w:rPr>
              <w:t xml:space="preserve">. </w:t>
            </w:r>
            <w:r w:rsidRPr="005E1FEE">
              <w:rPr>
                <w:rFonts w:ascii="Times New Roman" w:eastAsia="Batang" w:hAnsi="Times New Roman"/>
                <w:color w:val="000000"/>
                <w:sz w:val="22"/>
                <w:szCs w:val="22"/>
              </w:rPr>
              <w:t>d2</w:t>
            </w:r>
            <w:r w:rsidRPr="005E1FEE">
              <w:rPr>
                <w:rFonts w:ascii="Times New Roman" w:hAnsi="Times New Roman"/>
                <w:color w:val="000000"/>
                <w:sz w:val="22"/>
                <w:szCs w:val="22"/>
              </w:rPr>
              <w:t xml:space="preserve"> for LP CG-PUSCH and HP DG-PUSCH collision resolution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4165"/>
            </w:tblGrid>
            <w:tr w:rsidR="00510004" w:rsidRPr="005E1FEE" w14:paraId="333C0C7B" w14:textId="77777777" w:rsidTr="00652D47">
              <w:trPr>
                <w:jc w:val="center"/>
              </w:trPr>
              <w:tc>
                <w:tcPr>
                  <w:tcW w:w="828" w:type="dxa"/>
                  <w:shd w:val="clear" w:color="auto" w:fill="auto"/>
                  <w:vAlign w:val="center"/>
                </w:tcPr>
                <w:p w14:paraId="3A4BC6C5" w14:textId="77777777" w:rsidR="00510004" w:rsidRPr="005E1FEE" w:rsidRDefault="00510004" w:rsidP="00510004">
                  <w:pPr>
                    <w:pStyle w:val="TAC"/>
                    <w:rPr>
                      <w:rFonts w:ascii="Times New Roman" w:eastAsia="Batang" w:hAnsi="Times New Roman"/>
                      <w:b/>
                      <w:color w:val="000000"/>
                      <w:sz w:val="22"/>
                      <w:szCs w:val="22"/>
                    </w:rPr>
                  </w:pPr>
                  <w:r w:rsidRPr="005E1FEE">
                    <w:rPr>
                      <w:rFonts w:ascii="Times New Roman" w:eastAsia="Batang" w:hAnsi="Times New Roman"/>
                      <w:b/>
                      <w:color w:val="000000"/>
                      <w:position w:val="-8"/>
                      <w:sz w:val="22"/>
                      <w:szCs w:val="22"/>
                    </w:rPr>
                    <w:object w:dxaOrig="220" w:dyaOrig="220" w14:anchorId="3DC046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 o:ole="">
                        <v:imagedata r:id="rId20" o:title=""/>
                      </v:shape>
                      <o:OLEObject Type="Embed" ProgID="Equation.3" ShapeID="_x0000_i1025" DrawAspect="Content" ObjectID="_1698215377" r:id="rId21"/>
                    </w:object>
                  </w:r>
                </w:p>
              </w:tc>
              <w:tc>
                <w:tcPr>
                  <w:tcW w:w="4165" w:type="dxa"/>
                  <w:shd w:val="clear" w:color="auto" w:fill="auto"/>
                </w:tcPr>
                <w:p w14:paraId="08154671" w14:textId="77777777" w:rsidR="00510004" w:rsidRPr="005E1FEE" w:rsidRDefault="00510004" w:rsidP="00510004">
                  <w:pPr>
                    <w:pStyle w:val="TAH"/>
                    <w:rPr>
                      <w:rFonts w:ascii="Times New Roman" w:eastAsia="Batang" w:hAnsi="Times New Roman"/>
                      <w:color w:val="000000"/>
                      <w:sz w:val="22"/>
                      <w:szCs w:val="22"/>
                    </w:rPr>
                  </w:pPr>
                  <w:r w:rsidRPr="005E1FEE">
                    <w:rPr>
                      <w:rFonts w:ascii="Times New Roman" w:eastAsia="Batang" w:hAnsi="Times New Roman"/>
                      <w:color w:val="000000"/>
                      <w:sz w:val="22"/>
                      <w:szCs w:val="22"/>
                    </w:rPr>
                    <w:t>d2 [symbols]</w:t>
                  </w:r>
                </w:p>
              </w:tc>
            </w:tr>
            <w:tr w:rsidR="00510004" w:rsidRPr="005E1FEE" w14:paraId="046F1B4B" w14:textId="77777777" w:rsidTr="00652D47">
              <w:trPr>
                <w:jc w:val="center"/>
              </w:trPr>
              <w:tc>
                <w:tcPr>
                  <w:tcW w:w="828" w:type="dxa"/>
                  <w:shd w:val="clear" w:color="auto" w:fill="auto"/>
                </w:tcPr>
                <w:p w14:paraId="21B7A3B3" w14:textId="77777777" w:rsidR="00510004" w:rsidRPr="005E1FEE" w:rsidRDefault="00510004" w:rsidP="00510004">
                  <w:pPr>
                    <w:pStyle w:val="TAC"/>
                    <w:rPr>
                      <w:rFonts w:ascii="Times New Roman" w:eastAsia="Batang" w:hAnsi="Times New Roman"/>
                      <w:b/>
                      <w:color w:val="000000"/>
                      <w:sz w:val="22"/>
                      <w:szCs w:val="22"/>
                    </w:rPr>
                  </w:pPr>
                  <w:r w:rsidRPr="005E1FEE">
                    <w:rPr>
                      <w:rFonts w:ascii="Times New Roman" w:eastAsia="Batang" w:hAnsi="Times New Roman"/>
                      <w:b/>
                      <w:color w:val="000000"/>
                      <w:sz w:val="22"/>
                      <w:szCs w:val="22"/>
                    </w:rPr>
                    <w:t>0</w:t>
                  </w:r>
                </w:p>
              </w:tc>
              <w:tc>
                <w:tcPr>
                  <w:tcW w:w="4165" w:type="dxa"/>
                  <w:shd w:val="clear" w:color="auto" w:fill="auto"/>
                </w:tcPr>
                <w:p w14:paraId="1D0FDBC7" w14:textId="77777777" w:rsidR="00510004" w:rsidRPr="005E1FEE" w:rsidRDefault="00510004" w:rsidP="00510004">
                  <w:pPr>
                    <w:pStyle w:val="TAC"/>
                    <w:rPr>
                      <w:rFonts w:ascii="Times New Roman" w:eastAsia="Batang" w:hAnsi="Times New Roman"/>
                      <w:b/>
                      <w:color w:val="000000"/>
                      <w:sz w:val="22"/>
                      <w:szCs w:val="22"/>
                    </w:rPr>
                  </w:pPr>
                  <w:r w:rsidRPr="005E1FEE">
                    <w:rPr>
                      <w:rFonts w:ascii="Times New Roman" w:eastAsia="Batang" w:hAnsi="Times New Roman"/>
                      <w:b/>
                      <w:color w:val="000000"/>
                      <w:sz w:val="22"/>
                      <w:szCs w:val="22"/>
                    </w:rPr>
                    <w:t>1</w:t>
                  </w:r>
                </w:p>
              </w:tc>
            </w:tr>
            <w:tr w:rsidR="00510004" w:rsidRPr="005E1FEE" w14:paraId="2DE0CD17" w14:textId="77777777" w:rsidTr="00652D47">
              <w:trPr>
                <w:jc w:val="center"/>
              </w:trPr>
              <w:tc>
                <w:tcPr>
                  <w:tcW w:w="828" w:type="dxa"/>
                  <w:shd w:val="clear" w:color="auto" w:fill="auto"/>
                </w:tcPr>
                <w:p w14:paraId="3576AFFD" w14:textId="77777777" w:rsidR="00510004" w:rsidRPr="005E1FEE" w:rsidRDefault="00510004" w:rsidP="00510004">
                  <w:pPr>
                    <w:pStyle w:val="TAC"/>
                    <w:rPr>
                      <w:rFonts w:ascii="Times New Roman" w:eastAsia="Batang" w:hAnsi="Times New Roman"/>
                      <w:b/>
                      <w:color w:val="000000"/>
                      <w:sz w:val="22"/>
                      <w:szCs w:val="22"/>
                    </w:rPr>
                  </w:pPr>
                  <w:r w:rsidRPr="005E1FEE">
                    <w:rPr>
                      <w:rFonts w:ascii="Times New Roman" w:eastAsia="Batang" w:hAnsi="Times New Roman"/>
                      <w:b/>
                      <w:color w:val="000000"/>
                      <w:sz w:val="22"/>
                      <w:szCs w:val="22"/>
                    </w:rPr>
                    <w:t>1</w:t>
                  </w:r>
                </w:p>
              </w:tc>
              <w:tc>
                <w:tcPr>
                  <w:tcW w:w="4165" w:type="dxa"/>
                  <w:shd w:val="clear" w:color="auto" w:fill="auto"/>
                </w:tcPr>
                <w:p w14:paraId="254A490A" w14:textId="77777777" w:rsidR="00510004" w:rsidRPr="005E1FEE" w:rsidRDefault="00510004" w:rsidP="00510004">
                  <w:pPr>
                    <w:pStyle w:val="TAC"/>
                    <w:rPr>
                      <w:rFonts w:ascii="Times New Roman" w:eastAsia="Batang" w:hAnsi="Times New Roman"/>
                      <w:b/>
                      <w:color w:val="000000"/>
                      <w:sz w:val="22"/>
                      <w:szCs w:val="22"/>
                    </w:rPr>
                  </w:pPr>
                  <w:r w:rsidRPr="005E1FEE">
                    <w:rPr>
                      <w:rFonts w:ascii="Times New Roman" w:eastAsia="Batang" w:hAnsi="Times New Roman"/>
                      <w:b/>
                      <w:color w:val="000000"/>
                      <w:sz w:val="22"/>
                      <w:szCs w:val="22"/>
                    </w:rPr>
                    <w:t>2</w:t>
                  </w:r>
                </w:p>
              </w:tc>
            </w:tr>
            <w:tr w:rsidR="00510004" w:rsidRPr="005E1FEE" w14:paraId="75F26CEB" w14:textId="77777777" w:rsidTr="00652D47">
              <w:trPr>
                <w:trHeight w:val="47"/>
                <w:jc w:val="center"/>
              </w:trPr>
              <w:tc>
                <w:tcPr>
                  <w:tcW w:w="828" w:type="dxa"/>
                  <w:shd w:val="clear" w:color="auto" w:fill="auto"/>
                </w:tcPr>
                <w:p w14:paraId="2428B7A2" w14:textId="77777777" w:rsidR="00510004" w:rsidRPr="005E1FEE" w:rsidRDefault="00510004" w:rsidP="00510004">
                  <w:pPr>
                    <w:pStyle w:val="TAC"/>
                    <w:rPr>
                      <w:rFonts w:ascii="Times New Roman" w:eastAsia="Batang" w:hAnsi="Times New Roman"/>
                      <w:b/>
                      <w:color w:val="000000"/>
                      <w:sz w:val="22"/>
                      <w:szCs w:val="22"/>
                    </w:rPr>
                  </w:pPr>
                  <w:r w:rsidRPr="005E1FEE">
                    <w:rPr>
                      <w:rFonts w:ascii="Times New Roman" w:eastAsia="Batang" w:hAnsi="Times New Roman"/>
                      <w:b/>
                      <w:color w:val="000000"/>
                      <w:sz w:val="22"/>
                      <w:szCs w:val="22"/>
                    </w:rPr>
                    <w:t>2</w:t>
                  </w:r>
                </w:p>
              </w:tc>
              <w:tc>
                <w:tcPr>
                  <w:tcW w:w="4165" w:type="dxa"/>
                  <w:shd w:val="clear" w:color="auto" w:fill="auto"/>
                </w:tcPr>
                <w:p w14:paraId="4919983E" w14:textId="77777777" w:rsidR="00510004" w:rsidRPr="005E1FEE" w:rsidRDefault="00510004" w:rsidP="00510004">
                  <w:pPr>
                    <w:pStyle w:val="TAC"/>
                    <w:rPr>
                      <w:rFonts w:ascii="Times New Roman" w:eastAsia="Batang" w:hAnsi="Times New Roman"/>
                      <w:b/>
                      <w:color w:val="000000"/>
                      <w:sz w:val="22"/>
                      <w:szCs w:val="22"/>
                    </w:rPr>
                  </w:pPr>
                  <w:r w:rsidRPr="005E1FEE">
                    <w:rPr>
                      <w:rFonts w:ascii="Times New Roman" w:eastAsia="Batang" w:hAnsi="Times New Roman"/>
                      <w:b/>
                      <w:color w:val="000000"/>
                      <w:sz w:val="22"/>
                      <w:szCs w:val="22"/>
                    </w:rPr>
                    <w:t>4</w:t>
                  </w:r>
                </w:p>
              </w:tc>
            </w:tr>
            <w:tr w:rsidR="00510004" w:rsidRPr="005E1FEE" w14:paraId="519CCE2C" w14:textId="77777777" w:rsidTr="00652D47">
              <w:trPr>
                <w:jc w:val="center"/>
              </w:trPr>
              <w:tc>
                <w:tcPr>
                  <w:tcW w:w="828" w:type="dxa"/>
                  <w:shd w:val="clear" w:color="auto" w:fill="auto"/>
                </w:tcPr>
                <w:p w14:paraId="704970E0" w14:textId="77777777" w:rsidR="00510004" w:rsidRPr="005E1FEE" w:rsidRDefault="00510004" w:rsidP="00510004">
                  <w:pPr>
                    <w:pStyle w:val="TAC"/>
                    <w:rPr>
                      <w:rFonts w:ascii="Times New Roman" w:eastAsia="Batang" w:hAnsi="Times New Roman"/>
                      <w:b/>
                      <w:color w:val="000000"/>
                      <w:sz w:val="22"/>
                      <w:szCs w:val="22"/>
                    </w:rPr>
                  </w:pPr>
                  <w:r w:rsidRPr="005E1FEE">
                    <w:rPr>
                      <w:rFonts w:ascii="Times New Roman" w:eastAsia="Batang" w:hAnsi="Times New Roman"/>
                      <w:b/>
                      <w:color w:val="000000"/>
                      <w:sz w:val="22"/>
                      <w:szCs w:val="22"/>
                    </w:rPr>
                    <w:t>3</w:t>
                  </w:r>
                </w:p>
              </w:tc>
              <w:tc>
                <w:tcPr>
                  <w:tcW w:w="4165" w:type="dxa"/>
                  <w:shd w:val="clear" w:color="auto" w:fill="auto"/>
                </w:tcPr>
                <w:p w14:paraId="4C7C24CE" w14:textId="77777777" w:rsidR="00510004" w:rsidRPr="005E1FEE" w:rsidRDefault="00510004" w:rsidP="00510004">
                  <w:pPr>
                    <w:pStyle w:val="TAC"/>
                    <w:rPr>
                      <w:rFonts w:ascii="Times New Roman" w:eastAsia="Batang" w:hAnsi="Times New Roman"/>
                      <w:b/>
                      <w:color w:val="000000"/>
                      <w:sz w:val="22"/>
                      <w:szCs w:val="22"/>
                    </w:rPr>
                  </w:pPr>
                  <w:r w:rsidRPr="005E1FEE">
                    <w:rPr>
                      <w:rFonts w:ascii="Times New Roman" w:eastAsia="Batang" w:hAnsi="Times New Roman"/>
                      <w:b/>
                      <w:color w:val="000000"/>
                      <w:sz w:val="22"/>
                      <w:szCs w:val="22"/>
                    </w:rPr>
                    <w:t>8</w:t>
                  </w:r>
                </w:p>
              </w:tc>
            </w:tr>
          </w:tbl>
          <w:p w14:paraId="7560162E" w14:textId="77777777" w:rsidR="00510004" w:rsidRDefault="00510004" w:rsidP="00510004">
            <w:pPr>
              <w:rPr>
                <w:b/>
                <w:bCs/>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596"/>
              <w:gridCol w:w="1329"/>
              <w:gridCol w:w="5301"/>
              <w:gridCol w:w="1057"/>
              <w:gridCol w:w="714"/>
              <w:gridCol w:w="710"/>
              <w:gridCol w:w="1155"/>
              <w:gridCol w:w="1065"/>
              <w:gridCol w:w="825"/>
              <w:gridCol w:w="825"/>
              <w:gridCol w:w="821"/>
              <w:gridCol w:w="2205"/>
              <w:gridCol w:w="1085"/>
            </w:tblGrid>
            <w:tr w:rsidR="00541D02" w14:paraId="2034A0F5" w14:textId="77777777" w:rsidTr="00541D02">
              <w:trPr>
                <w:trHeight w:val="20"/>
              </w:trPr>
              <w:tc>
                <w:tcPr>
                  <w:tcW w:w="450" w:type="pct"/>
                  <w:tcBorders>
                    <w:top w:val="single" w:sz="4" w:space="0" w:color="auto"/>
                    <w:left w:val="single" w:sz="4" w:space="0" w:color="auto"/>
                    <w:bottom w:val="single" w:sz="4" w:space="0" w:color="auto"/>
                    <w:right w:val="single" w:sz="4" w:space="0" w:color="auto"/>
                  </w:tcBorders>
                  <w:shd w:val="clear" w:color="auto" w:fill="FFFF00"/>
                  <w:hideMark/>
                </w:tcPr>
                <w:p w14:paraId="2DF7FFD6" w14:textId="77777777" w:rsidR="00541D02" w:rsidRDefault="00541D02" w:rsidP="00541D02">
                  <w:pPr>
                    <w:pStyle w:val="TAL"/>
                    <w:rPr>
                      <w:rFonts w:cs="Arial"/>
                      <w:lang w:eastAsia="ja-JP"/>
                    </w:rPr>
                  </w:pPr>
                  <w:r>
                    <w:rPr>
                      <w:rFonts w:cs="Arial"/>
                      <w:lang w:eastAsia="ja-JP"/>
                    </w:rPr>
                    <w:t>25. NR_IIOT_URLLC_enh</w:t>
                  </w:r>
                </w:p>
              </w:tc>
              <w:tc>
                <w:tcPr>
                  <w:tcW w:w="156" w:type="pct"/>
                  <w:tcBorders>
                    <w:top w:val="single" w:sz="4" w:space="0" w:color="auto"/>
                    <w:left w:val="single" w:sz="4" w:space="0" w:color="auto"/>
                    <w:bottom w:val="single" w:sz="4" w:space="0" w:color="auto"/>
                    <w:right w:val="single" w:sz="4" w:space="0" w:color="auto"/>
                  </w:tcBorders>
                  <w:shd w:val="clear" w:color="auto" w:fill="FFFF00"/>
                  <w:hideMark/>
                </w:tcPr>
                <w:p w14:paraId="1E1E73E9" w14:textId="77777777" w:rsidR="00541D02" w:rsidRDefault="00541D02" w:rsidP="00541D02">
                  <w:pPr>
                    <w:pStyle w:val="TAL"/>
                    <w:rPr>
                      <w:rFonts w:cs="Arial"/>
                      <w:lang w:eastAsia="ja-JP"/>
                    </w:rPr>
                  </w:pPr>
                  <w:r>
                    <w:rPr>
                      <w:rFonts w:cs="Arial"/>
                      <w:lang w:eastAsia="ja-JP"/>
                    </w:rPr>
                    <w:t>[25-15]</w:t>
                  </w:r>
                </w:p>
              </w:tc>
              <w:tc>
                <w:tcPr>
                  <w:tcW w:w="342" w:type="pct"/>
                  <w:tcBorders>
                    <w:top w:val="single" w:sz="4" w:space="0" w:color="auto"/>
                    <w:left w:val="single" w:sz="4" w:space="0" w:color="auto"/>
                    <w:bottom w:val="single" w:sz="4" w:space="0" w:color="auto"/>
                    <w:right w:val="single" w:sz="4" w:space="0" w:color="auto"/>
                  </w:tcBorders>
                  <w:shd w:val="clear" w:color="auto" w:fill="FFFF00"/>
                  <w:hideMark/>
                </w:tcPr>
                <w:p w14:paraId="115169D8" w14:textId="77777777" w:rsidR="00541D02" w:rsidRDefault="00541D02" w:rsidP="00541D02">
                  <w:pPr>
                    <w:pStyle w:val="TAL"/>
                    <w:spacing w:line="256" w:lineRule="auto"/>
                    <w:rPr>
                      <w:rFonts w:eastAsia="Times New Roman" w:cs="Arial"/>
                    </w:rPr>
                  </w:pPr>
                  <w:r>
                    <w:rPr>
                      <w:rFonts w:eastAsia="Times New Roman" w:cs="Arial"/>
                      <w:lang w:val="en-US" w:eastAsia="ja-JP"/>
                    </w:rPr>
                    <w:t>PHY prioritization of overlapping high-priority DG-PUSCH and low-priority CG-PUSCH</w:t>
                  </w:r>
                </w:p>
              </w:tc>
              <w:tc>
                <w:tcPr>
                  <w:tcW w:w="1350" w:type="pct"/>
                  <w:tcBorders>
                    <w:top w:val="single" w:sz="4" w:space="0" w:color="auto"/>
                    <w:left w:val="single" w:sz="4" w:space="0" w:color="auto"/>
                    <w:bottom w:val="single" w:sz="4" w:space="0" w:color="auto"/>
                    <w:right w:val="single" w:sz="4" w:space="0" w:color="auto"/>
                  </w:tcBorders>
                  <w:shd w:val="clear" w:color="auto" w:fill="FFFF00"/>
                  <w:hideMark/>
                </w:tcPr>
                <w:p w14:paraId="7B563FC8" w14:textId="77777777" w:rsidR="00541D02" w:rsidRPr="004D597A" w:rsidRDefault="00541D02" w:rsidP="00541D02">
                  <w:pPr>
                    <w:pStyle w:val="TAL"/>
                    <w:spacing w:line="256" w:lineRule="auto"/>
                    <w:rPr>
                      <w:rFonts w:eastAsia="Times New Roman" w:cs="Arial"/>
                      <w:color w:val="FF0000"/>
                      <w:lang w:val="en-US" w:eastAsia="ja-JP"/>
                    </w:rPr>
                  </w:pPr>
                  <w:r>
                    <w:rPr>
                      <w:rFonts w:eastAsia="Times New Roman" w:cs="Arial"/>
                      <w:lang w:val="en-US" w:eastAsia="ja-JP"/>
                    </w:rPr>
                    <w:t xml:space="preserve">Support PHY prioritization of overlapping high-priority dynamic grant PUSCH and low-priority configured grant PUSCH on a BWP of a serving cell </w:t>
                  </w:r>
                  <w:r w:rsidRPr="004D597A">
                    <w:rPr>
                      <w:rFonts w:eastAsia="Times New Roman" w:cs="Arial"/>
                      <w:color w:val="FF0000"/>
                      <w:lang w:val="en-US" w:eastAsia="ja-JP"/>
                    </w:rPr>
                    <w:t>with additional cancellation time d2 on top of N2+d1</w:t>
                  </w:r>
                  <w:r>
                    <w:rPr>
                      <w:rFonts w:eastAsia="Times New Roman" w:cs="Arial"/>
                      <w:color w:val="FF0000"/>
                      <w:lang w:val="en-US" w:eastAsia="ja-JP"/>
                    </w:rPr>
                    <w:t xml:space="preserve"> (which is Rel-16 PUCCH/PUCCH or PUCCH/PUSCH cancellation time)</w:t>
                  </w:r>
                  <w:r w:rsidRPr="004D597A">
                    <w:rPr>
                      <w:rFonts w:eastAsia="Times New Roman" w:cs="Arial"/>
                      <w:color w:val="FF0000"/>
                      <w:lang w:val="en-US" w:eastAsia="ja-JP"/>
                    </w:rPr>
                    <w:t xml:space="preserve">, which results total cancellation time N2+d1+d2. </w:t>
                  </w:r>
                </w:p>
                <w:p w14:paraId="36D9E454" w14:textId="77777777" w:rsidR="00541D02" w:rsidRPr="004D597A" w:rsidRDefault="00541D02" w:rsidP="00541D02">
                  <w:pPr>
                    <w:pStyle w:val="TAL"/>
                    <w:spacing w:line="256" w:lineRule="auto"/>
                    <w:rPr>
                      <w:rFonts w:eastAsia="SimSun"/>
                      <w:color w:val="FF0000"/>
                      <w:szCs w:val="18"/>
                      <w:lang w:val="en-US"/>
                    </w:rPr>
                  </w:pPr>
                </w:p>
                <w:p w14:paraId="601929FA" w14:textId="77777777" w:rsidR="00541D02" w:rsidRPr="004D597A" w:rsidRDefault="00541D02" w:rsidP="00541D02">
                  <w:pPr>
                    <w:pStyle w:val="TAL"/>
                    <w:spacing w:line="256" w:lineRule="auto"/>
                    <w:rPr>
                      <w:rFonts w:asciiTheme="majorHAnsi" w:eastAsia="SimSun" w:hAnsiTheme="majorHAnsi" w:cstheme="majorHAnsi"/>
                      <w:color w:val="FF0000"/>
                      <w:szCs w:val="18"/>
                      <w:lang w:val="en-US"/>
                    </w:rPr>
                  </w:pPr>
                  <w:r w:rsidRPr="004D597A">
                    <w:rPr>
                      <w:rFonts w:asciiTheme="majorHAnsi" w:eastAsia="SimSun" w:hAnsiTheme="majorHAnsi" w:cstheme="majorHAnsi"/>
                      <w:color w:val="FF0000"/>
                      <w:szCs w:val="18"/>
                      <w:lang w:val="en-US"/>
                    </w:rPr>
                    <w:t xml:space="preserve">Note: the value of d2 is given in table as below. </w:t>
                  </w:r>
                </w:p>
                <w:p w14:paraId="406C5641" w14:textId="77777777" w:rsidR="00541D02" w:rsidRPr="004D597A" w:rsidRDefault="00541D02" w:rsidP="00541D02">
                  <w:pPr>
                    <w:pStyle w:val="TH"/>
                    <w:rPr>
                      <w:rFonts w:asciiTheme="majorHAnsi" w:hAnsiTheme="majorHAnsi" w:cstheme="majorHAnsi"/>
                      <w:b w:val="0"/>
                      <w:color w:val="FF0000"/>
                      <w:sz w:val="18"/>
                      <w:szCs w:val="18"/>
                    </w:rPr>
                  </w:pPr>
                  <w:r w:rsidRPr="004D597A">
                    <w:rPr>
                      <w:rFonts w:asciiTheme="majorHAnsi" w:hAnsiTheme="majorHAnsi" w:cstheme="majorHAnsi"/>
                      <w:b w:val="0"/>
                      <w:color w:val="FF0000"/>
                      <w:sz w:val="18"/>
                      <w:szCs w:val="18"/>
                    </w:rPr>
                    <w:t>Table</w:t>
                  </w:r>
                  <w:r w:rsidRPr="004D597A">
                    <w:rPr>
                      <w:rFonts w:asciiTheme="majorHAnsi" w:hAnsiTheme="majorHAnsi" w:cstheme="majorHAnsi"/>
                      <w:b w:val="0"/>
                      <w:color w:val="FF0000"/>
                      <w:sz w:val="18"/>
                      <w:szCs w:val="18"/>
                      <w:lang w:eastAsia="zh-CN"/>
                    </w:rPr>
                    <w:t xml:space="preserve">: </w:t>
                  </w:r>
                  <w:r w:rsidRPr="004D597A">
                    <w:rPr>
                      <w:rFonts w:asciiTheme="majorHAnsi" w:eastAsia="Batang" w:hAnsiTheme="majorHAnsi" w:cstheme="majorHAnsi"/>
                      <w:b w:val="0"/>
                      <w:color w:val="FF0000"/>
                      <w:sz w:val="18"/>
                      <w:szCs w:val="18"/>
                    </w:rPr>
                    <w:t>d2</w:t>
                  </w:r>
                  <w:r w:rsidRPr="004D597A">
                    <w:rPr>
                      <w:rFonts w:asciiTheme="majorHAnsi" w:hAnsiTheme="majorHAnsi" w:cstheme="majorHAnsi"/>
                      <w:b w:val="0"/>
                      <w:color w:val="FF0000"/>
                      <w:sz w:val="18"/>
                      <w:szCs w:val="18"/>
                    </w:rPr>
                    <w:t xml:space="preserve"> for LP CG-PUSCH and HP DG-PUSCH collision resolution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4165"/>
                  </w:tblGrid>
                  <w:tr w:rsidR="00541D02" w:rsidRPr="004D597A" w14:paraId="632D981A" w14:textId="77777777" w:rsidTr="00652D47">
                    <w:trPr>
                      <w:jc w:val="center"/>
                    </w:trPr>
                    <w:tc>
                      <w:tcPr>
                        <w:tcW w:w="828" w:type="dxa"/>
                        <w:shd w:val="clear" w:color="auto" w:fill="auto"/>
                        <w:vAlign w:val="center"/>
                      </w:tcPr>
                      <w:p w14:paraId="1735CDD0" w14:textId="77777777" w:rsidR="00541D02" w:rsidRPr="004D597A" w:rsidRDefault="00541D02" w:rsidP="00541D02">
                        <w:pPr>
                          <w:pStyle w:val="TAC"/>
                          <w:rPr>
                            <w:rFonts w:asciiTheme="majorHAnsi" w:eastAsia="Batang" w:hAnsiTheme="majorHAnsi" w:cstheme="majorHAnsi"/>
                            <w:color w:val="FF0000"/>
                            <w:szCs w:val="18"/>
                          </w:rPr>
                        </w:pPr>
                        <w:r w:rsidRPr="00AF4BF9">
                          <w:rPr>
                            <w:rFonts w:asciiTheme="majorHAnsi" w:eastAsia="Batang" w:hAnsiTheme="majorHAnsi" w:cstheme="majorHAnsi"/>
                            <w:color w:val="FF0000"/>
                            <w:position w:val="-8"/>
                            <w:szCs w:val="18"/>
                          </w:rPr>
                          <w:object w:dxaOrig="220" w:dyaOrig="220" w14:anchorId="792C2799">
                            <v:shape id="_x0000_i1026" type="#_x0000_t75" style="width:14.25pt;height:14.25pt" o:ole="">
                              <v:imagedata r:id="rId20" o:title=""/>
                            </v:shape>
                            <o:OLEObject Type="Embed" ProgID="Equation.3" ShapeID="_x0000_i1026" DrawAspect="Content" ObjectID="_1698215378" r:id="rId22"/>
                          </w:object>
                        </w:r>
                      </w:p>
                    </w:tc>
                    <w:tc>
                      <w:tcPr>
                        <w:tcW w:w="4165" w:type="dxa"/>
                        <w:shd w:val="clear" w:color="auto" w:fill="auto"/>
                      </w:tcPr>
                      <w:p w14:paraId="06256202" w14:textId="77777777" w:rsidR="00541D02" w:rsidRPr="004D597A" w:rsidRDefault="00541D02" w:rsidP="00541D02">
                        <w:pPr>
                          <w:pStyle w:val="TAH"/>
                          <w:rPr>
                            <w:rFonts w:asciiTheme="majorHAnsi" w:eastAsia="Batang" w:hAnsiTheme="majorHAnsi" w:cstheme="majorHAnsi"/>
                            <w:b w:val="0"/>
                            <w:color w:val="FF0000"/>
                            <w:szCs w:val="18"/>
                          </w:rPr>
                        </w:pPr>
                        <w:r w:rsidRPr="004D597A">
                          <w:rPr>
                            <w:rFonts w:asciiTheme="majorHAnsi" w:eastAsia="Batang" w:hAnsiTheme="majorHAnsi" w:cstheme="majorHAnsi"/>
                            <w:b w:val="0"/>
                            <w:color w:val="FF0000"/>
                            <w:szCs w:val="18"/>
                          </w:rPr>
                          <w:t>d2 [symbols]</w:t>
                        </w:r>
                      </w:p>
                    </w:tc>
                  </w:tr>
                  <w:tr w:rsidR="00541D02" w:rsidRPr="004D597A" w14:paraId="130D18F1" w14:textId="77777777" w:rsidTr="00652D47">
                    <w:trPr>
                      <w:jc w:val="center"/>
                    </w:trPr>
                    <w:tc>
                      <w:tcPr>
                        <w:tcW w:w="828" w:type="dxa"/>
                        <w:shd w:val="clear" w:color="auto" w:fill="auto"/>
                      </w:tcPr>
                      <w:p w14:paraId="6731122E" w14:textId="77777777" w:rsidR="00541D02" w:rsidRPr="004D597A" w:rsidRDefault="00541D02" w:rsidP="00541D02">
                        <w:pPr>
                          <w:pStyle w:val="TAC"/>
                          <w:rPr>
                            <w:rFonts w:asciiTheme="majorHAnsi" w:eastAsia="Batang" w:hAnsiTheme="majorHAnsi" w:cstheme="majorHAnsi"/>
                            <w:color w:val="FF0000"/>
                            <w:szCs w:val="18"/>
                          </w:rPr>
                        </w:pPr>
                        <w:r w:rsidRPr="004D597A">
                          <w:rPr>
                            <w:rFonts w:asciiTheme="majorHAnsi" w:eastAsia="Batang" w:hAnsiTheme="majorHAnsi" w:cstheme="majorHAnsi"/>
                            <w:color w:val="FF0000"/>
                            <w:szCs w:val="18"/>
                          </w:rPr>
                          <w:t>0</w:t>
                        </w:r>
                      </w:p>
                    </w:tc>
                    <w:tc>
                      <w:tcPr>
                        <w:tcW w:w="4165" w:type="dxa"/>
                        <w:shd w:val="clear" w:color="auto" w:fill="auto"/>
                      </w:tcPr>
                      <w:p w14:paraId="60936EC3" w14:textId="77777777" w:rsidR="00541D02" w:rsidRPr="004D597A" w:rsidRDefault="00541D02" w:rsidP="00541D02">
                        <w:pPr>
                          <w:pStyle w:val="TAC"/>
                          <w:rPr>
                            <w:rFonts w:asciiTheme="majorHAnsi" w:eastAsia="Batang" w:hAnsiTheme="majorHAnsi" w:cstheme="majorHAnsi"/>
                            <w:color w:val="FF0000"/>
                            <w:szCs w:val="18"/>
                          </w:rPr>
                        </w:pPr>
                        <w:r w:rsidRPr="004D597A">
                          <w:rPr>
                            <w:rFonts w:asciiTheme="majorHAnsi" w:eastAsia="Batang" w:hAnsiTheme="majorHAnsi" w:cstheme="majorHAnsi"/>
                            <w:color w:val="FF0000"/>
                            <w:szCs w:val="18"/>
                          </w:rPr>
                          <w:t>1</w:t>
                        </w:r>
                      </w:p>
                    </w:tc>
                  </w:tr>
                  <w:tr w:rsidR="00541D02" w:rsidRPr="004D597A" w14:paraId="7F505325" w14:textId="77777777" w:rsidTr="00652D47">
                    <w:trPr>
                      <w:jc w:val="center"/>
                    </w:trPr>
                    <w:tc>
                      <w:tcPr>
                        <w:tcW w:w="828" w:type="dxa"/>
                        <w:shd w:val="clear" w:color="auto" w:fill="auto"/>
                      </w:tcPr>
                      <w:p w14:paraId="788290D1" w14:textId="77777777" w:rsidR="00541D02" w:rsidRPr="004D597A" w:rsidRDefault="00541D02" w:rsidP="00541D02">
                        <w:pPr>
                          <w:pStyle w:val="TAC"/>
                          <w:rPr>
                            <w:rFonts w:asciiTheme="majorHAnsi" w:eastAsia="Batang" w:hAnsiTheme="majorHAnsi" w:cstheme="majorHAnsi"/>
                            <w:color w:val="FF0000"/>
                            <w:szCs w:val="18"/>
                          </w:rPr>
                        </w:pPr>
                        <w:r w:rsidRPr="004D597A">
                          <w:rPr>
                            <w:rFonts w:asciiTheme="majorHAnsi" w:eastAsia="Batang" w:hAnsiTheme="majorHAnsi" w:cstheme="majorHAnsi"/>
                            <w:color w:val="FF0000"/>
                            <w:szCs w:val="18"/>
                          </w:rPr>
                          <w:t>1</w:t>
                        </w:r>
                      </w:p>
                    </w:tc>
                    <w:tc>
                      <w:tcPr>
                        <w:tcW w:w="4165" w:type="dxa"/>
                        <w:shd w:val="clear" w:color="auto" w:fill="auto"/>
                      </w:tcPr>
                      <w:p w14:paraId="43FA95C4" w14:textId="77777777" w:rsidR="00541D02" w:rsidRPr="004D597A" w:rsidRDefault="00541D02" w:rsidP="00541D02">
                        <w:pPr>
                          <w:pStyle w:val="TAC"/>
                          <w:rPr>
                            <w:rFonts w:asciiTheme="majorHAnsi" w:eastAsia="Batang" w:hAnsiTheme="majorHAnsi" w:cstheme="majorHAnsi"/>
                            <w:color w:val="FF0000"/>
                            <w:szCs w:val="18"/>
                          </w:rPr>
                        </w:pPr>
                        <w:r w:rsidRPr="004D597A">
                          <w:rPr>
                            <w:rFonts w:asciiTheme="majorHAnsi" w:eastAsia="Batang" w:hAnsiTheme="majorHAnsi" w:cstheme="majorHAnsi"/>
                            <w:color w:val="FF0000"/>
                            <w:szCs w:val="18"/>
                          </w:rPr>
                          <w:t>2</w:t>
                        </w:r>
                      </w:p>
                    </w:tc>
                  </w:tr>
                  <w:tr w:rsidR="00541D02" w:rsidRPr="004D597A" w14:paraId="24C182E7" w14:textId="77777777" w:rsidTr="00652D47">
                    <w:trPr>
                      <w:trHeight w:val="47"/>
                      <w:jc w:val="center"/>
                    </w:trPr>
                    <w:tc>
                      <w:tcPr>
                        <w:tcW w:w="828" w:type="dxa"/>
                        <w:shd w:val="clear" w:color="auto" w:fill="auto"/>
                      </w:tcPr>
                      <w:p w14:paraId="4792B591" w14:textId="77777777" w:rsidR="00541D02" w:rsidRPr="004D597A" w:rsidRDefault="00541D02" w:rsidP="00541D02">
                        <w:pPr>
                          <w:pStyle w:val="TAC"/>
                          <w:rPr>
                            <w:rFonts w:asciiTheme="majorHAnsi" w:eastAsia="Batang" w:hAnsiTheme="majorHAnsi" w:cstheme="majorHAnsi"/>
                            <w:color w:val="FF0000"/>
                            <w:szCs w:val="18"/>
                          </w:rPr>
                        </w:pPr>
                        <w:r w:rsidRPr="004D597A">
                          <w:rPr>
                            <w:rFonts w:asciiTheme="majorHAnsi" w:eastAsia="Batang" w:hAnsiTheme="majorHAnsi" w:cstheme="majorHAnsi"/>
                            <w:color w:val="FF0000"/>
                            <w:szCs w:val="18"/>
                          </w:rPr>
                          <w:t>2</w:t>
                        </w:r>
                      </w:p>
                    </w:tc>
                    <w:tc>
                      <w:tcPr>
                        <w:tcW w:w="4165" w:type="dxa"/>
                        <w:shd w:val="clear" w:color="auto" w:fill="auto"/>
                      </w:tcPr>
                      <w:p w14:paraId="624C50B8" w14:textId="77777777" w:rsidR="00541D02" w:rsidRPr="004D597A" w:rsidRDefault="00541D02" w:rsidP="00541D02">
                        <w:pPr>
                          <w:pStyle w:val="TAC"/>
                          <w:rPr>
                            <w:rFonts w:asciiTheme="majorHAnsi" w:eastAsia="Batang" w:hAnsiTheme="majorHAnsi" w:cstheme="majorHAnsi"/>
                            <w:color w:val="FF0000"/>
                            <w:szCs w:val="18"/>
                          </w:rPr>
                        </w:pPr>
                        <w:r w:rsidRPr="004D597A">
                          <w:rPr>
                            <w:rFonts w:asciiTheme="majorHAnsi" w:eastAsia="Batang" w:hAnsiTheme="majorHAnsi" w:cstheme="majorHAnsi"/>
                            <w:color w:val="FF0000"/>
                            <w:szCs w:val="18"/>
                          </w:rPr>
                          <w:t>4</w:t>
                        </w:r>
                      </w:p>
                    </w:tc>
                  </w:tr>
                  <w:tr w:rsidR="00541D02" w:rsidRPr="004D597A" w14:paraId="415863D9" w14:textId="77777777" w:rsidTr="00652D47">
                    <w:trPr>
                      <w:jc w:val="center"/>
                    </w:trPr>
                    <w:tc>
                      <w:tcPr>
                        <w:tcW w:w="828" w:type="dxa"/>
                        <w:shd w:val="clear" w:color="auto" w:fill="auto"/>
                      </w:tcPr>
                      <w:p w14:paraId="2EC7AC83" w14:textId="77777777" w:rsidR="00541D02" w:rsidRPr="004D597A" w:rsidRDefault="00541D02" w:rsidP="00541D02">
                        <w:pPr>
                          <w:pStyle w:val="TAC"/>
                          <w:rPr>
                            <w:rFonts w:asciiTheme="majorHAnsi" w:eastAsia="Batang" w:hAnsiTheme="majorHAnsi" w:cstheme="majorHAnsi"/>
                            <w:color w:val="FF0000"/>
                            <w:szCs w:val="18"/>
                          </w:rPr>
                        </w:pPr>
                        <w:r w:rsidRPr="004D597A">
                          <w:rPr>
                            <w:rFonts w:asciiTheme="majorHAnsi" w:eastAsia="Batang" w:hAnsiTheme="majorHAnsi" w:cstheme="majorHAnsi"/>
                            <w:color w:val="FF0000"/>
                            <w:szCs w:val="18"/>
                          </w:rPr>
                          <w:t>3</w:t>
                        </w:r>
                      </w:p>
                    </w:tc>
                    <w:tc>
                      <w:tcPr>
                        <w:tcW w:w="4165" w:type="dxa"/>
                        <w:shd w:val="clear" w:color="auto" w:fill="auto"/>
                      </w:tcPr>
                      <w:p w14:paraId="3D31FA34" w14:textId="77777777" w:rsidR="00541D02" w:rsidRPr="004D597A" w:rsidRDefault="00541D02" w:rsidP="00541D02">
                        <w:pPr>
                          <w:pStyle w:val="TAC"/>
                          <w:rPr>
                            <w:rFonts w:asciiTheme="majorHAnsi" w:eastAsia="Batang" w:hAnsiTheme="majorHAnsi" w:cstheme="majorHAnsi"/>
                            <w:color w:val="FF0000"/>
                            <w:szCs w:val="18"/>
                          </w:rPr>
                        </w:pPr>
                        <w:r w:rsidRPr="004D597A">
                          <w:rPr>
                            <w:rFonts w:asciiTheme="majorHAnsi" w:eastAsia="Batang" w:hAnsiTheme="majorHAnsi" w:cstheme="majorHAnsi"/>
                            <w:color w:val="FF0000"/>
                            <w:szCs w:val="18"/>
                          </w:rPr>
                          <w:t>8</w:t>
                        </w:r>
                      </w:p>
                    </w:tc>
                  </w:tr>
                </w:tbl>
                <w:p w14:paraId="76FB5631" w14:textId="77777777" w:rsidR="00541D02" w:rsidRDefault="00541D02" w:rsidP="00541D02">
                  <w:pPr>
                    <w:pStyle w:val="TAL"/>
                    <w:spacing w:line="256" w:lineRule="auto"/>
                    <w:rPr>
                      <w:rFonts w:eastAsia="SimSun"/>
                      <w:szCs w:val="18"/>
                    </w:rPr>
                  </w:pPr>
                </w:p>
              </w:tc>
              <w:tc>
                <w:tcPr>
                  <w:tcW w:w="273" w:type="pct"/>
                  <w:tcBorders>
                    <w:top w:val="single" w:sz="4" w:space="0" w:color="auto"/>
                    <w:left w:val="single" w:sz="4" w:space="0" w:color="auto"/>
                    <w:bottom w:val="single" w:sz="4" w:space="0" w:color="auto"/>
                    <w:right w:val="single" w:sz="4" w:space="0" w:color="auto"/>
                  </w:tcBorders>
                  <w:shd w:val="clear" w:color="auto" w:fill="FFFF00"/>
                  <w:hideMark/>
                </w:tcPr>
                <w:p w14:paraId="23269841" w14:textId="77777777" w:rsidR="00541D02" w:rsidRDefault="00541D02" w:rsidP="00541D02">
                  <w:pPr>
                    <w:pStyle w:val="TAL"/>
                  </w:pPr>
                  <w:r>
                    <w:t>12-1</w:t>
                  </w:r>
                </w:p>
              </w:tc>
              <w:tc>
                <w:tcPr>
                  <w:tcW w:w="186" w:type="pct"/>
                  <w:tcBorders>
                    <w:top w:val="single" w:sz="4" w:space="0" w:color="auto"/>
                    <w:left w:val="single" w:sz="4" w:space="0" w:color="auto"/>
                    <w:bottom w:val="single" w:sz="4" w:space="0" w:color="auto"/>
                    <w:right w:val="single" w:sz="4" w:space="0" w:color="auto"/>
                  </w:tcBorders>
                  <w:shd w:val="clear" w:color="auto" w:fill="FFFF00"/>
                  <w:hideMark/>
                </w:tcPr>
                <w:p w14:paraId="1AABB23C" w14:textId="77777777" w:rsidR="00541D02" w:rsidRDefault="00541D02" w:rsidP="00541D02">
                  <w:pPr>
                    <w:pStyle w:val="TAL"/>
                    <w:rPr>
                      <w:rFonts w:eastAsia="SimSun"/>
                      <w:szCs w:val="18"/>
                      <w:lang w:eastAsia="zh-CN"/>
                    </w:rPr>
                  </w:pPr>
                  <w:r>
                    <w:rPr>
                      <w:rFonts w:eastAsia="SimSun" w:cs="Arial"/>
                      <w:lang w:eastAsia="zh-CN"/>
                    </w:rPr>
                    <w:t>Yes</w:t>
                  </w:r>
                </w:p>
              </w:tc>
              <w:tc>
                <w:tcPr>
                  <w:tcW w:w="185" w:type="pct"/>
                  <w:tcBorders>
                    <w:top w:val="single" w:sz="4" w:space="0" w:color="auto"/>
                    <w:left w:val="single" w:sz="4" w:space="0" w:color="auto"/>
                    <w:bottom w:val="single" w:sz="4" w:space="0" w:color="auto"/>
                    <w:right w:val="single" w:sz="4" w:space="0" w:color="auto"/>
                  </w:tcBorders>
                  <w:shd w:val="clear" w:color="auto" w:fill="FFFF00"/>
                </w:tcPr>
                <w:p w14:paraId="47E15940" w14:textId="77777777" w:rsidR="00541D02" w:rsidRDefault="00541D02" w:rsidP="00541D02">
                  <w:pPr>
                    <w:pStyle w:val="TAL"/>
                    <w:rPr>
                      <w:rFonts w:cs="Arial"/>
                      <w:lang w:eastAsia="ja-JP"/>
                    </w:rPr>
                  </w:pPr>
                  <w:r>
                    <w:rPr>
                      <w:rFonts w:cs="Arial"/>
                      <w:lang w:eastAsia="ja-JP"/>
                    </w:rPr>
                    <w:t>N/A</w:t>
                  </w:r>
                </w:p>
                <w:p w14:paraId="2B29C198" w14:textId="77777777" w:rsidR="00541D02" w:rsidRDefault="00541D02" w:rsidP="00541D02">
                  <w:pPr>
                    <w:pStyle w:val="TAL"/>
                    <w:rPr>
                      <w:rFonts w:eastAsia="SimSun"/>
                      <w:szCs w:val="18"/>
                      <w:lang w:eastAsia="ja-JP"/>
                    </w:rPr>
                  </w:pPr>
                </w:p>
              </w:tc>
              <w:tc>
                <w:tcPr>
                  <w:tcW w:w="298" w:type="pct"/>
                  <w:tcBorders>
                    <w:top w:val="single" w:sz="4" w:space="0" w:color="auto"/>
                    <w:left w:val="single" w:sz="4" w:space="0" w:color="auto"/>
                    <w:bottom w:val="single" w:sz="4" w:space="0" w:color="auto"/>
                    <w:right w:val="single" w:sz="4" w:space="0" w:color="auto"/>
                  </w:tcBorders>
                  <w:shd w:val="clear" w:color="auto" w:fill="FFFF00"/>
                </w:tcPr>
                <w:p w14:paraId="7BF4B9C9" w14:textId="77777777" w:rsidR="00541D02" w:rsidRDefault="00541D02" w:rsidP="00541D02">
                  <w:pPr>
                    <w:pStyle w:val="TAL"/>
                    <w:rPr>
                      <w:rFonts w:asciiTheme="majorHAnsi" w:eastAsia="SimSun" w:hAnsiTheme="majorHAnsi" w:cstheme="majorHAnsi"/>
                      <w:szCs w:val="18"/>
                      <w:lang w:eastAsia="zh-CN"/>
                    </w:rPr>
                  </w:pPr>
                </w:p>
              </w:tc>
              <w:tc>
                <w:tcPr>
                  <w:tcW w:w="275" w:type="pct"/>
                  <w:tcBorders>
                    <w:top w:val="single" w:sz="4" w:space="0" w:color="auto"/>
                    <w:left w:val="single" w:sz="4" w:space="0" w:color="auto"/>
                    <w:bottom w:val="single" w:sz="4" w:space="0" w:color="auto"/>
                    <w:right w:val="single" w:sz="4" w:space="0" w:color="auto"/>
                  </w:tcBorders>
                  <w:shd w:val="clear" w:color="auto" w:fill="FFFF00"/>
                </w:tcPr>
                <w:p w14:paraId="76883E7D" w14:textId="77777777" w:rsidR="00541D02" w:rsidRPr="001E46C3" w:rsidRDefault="00541D02" w:rsidP="00541D02">
                  <w:pPr>
                    <w:pStyle w:val="TAL"/>
                    <w:rPr>
                      <w:rFonts w:cs="Arial"/>
                      <w:strike/>
                      <w:color w:val="FF0000"/>
                      <w:lang w:eastAsia="ja-JP"/>
                    </w:rPr>
                  </w:pPr>
                  <w:r w:rsidRPr="001E46C3">
                    <w:rPr>
                      <w:rFonts w:cs="Arial"/>
                      <w:strike/>
                      <w:color w:val="FF0000"/>
                      <w:lang w:eastAsia="ja-JP"/>
                    </w:rPr>
                    <w:t>Per band</w:t>
                  </w:r>
                </w:p>
                <w:p w14:paraId="63D245F5" w14:textId="77777777" w:rsidR="00541D02" w:rsidRPr="001E46C3" w:rsidRDefault="00541D02" w:rsidP="00541D02">
                  <w:pPr>
                    <w:pStyle w:val="TAL"/>
                    <w:rPr>
                      <w:rFonts w:cs="Arial"/>
                      <w:color w:val="FF0000"/>
                      <w:lang w:eastAsia="ja-JP"/>
                    </w:rPr>
                  </w:pPr>
                  <w:r w:rsidRPr="001E46C3">
                    <w:rPr>
                      <w:rFonts w:cs="Arial"/>
                      <w:color w:val="FF0000"/>
                      <w:lang w:eastAsia="ja-JP"/>
                    </w:rPr>
                    <w:t>Per FS</w:t>
                  </w:r>
                </w:p>
                <w:p w14:paraId="14D2AE49" w14:textId="77777777" w:rsidR="00541D02" w:rsidRDefault="00541D02" w:rsidP="00541D02">
                  <w:pPr>
                    <w:pStyle w:val="TAL"/>
                    <w:rPr>
                      <w:rFonts w:eastAsia="SimSun"/>
                      <w:szCs w:val="18"/>
                      <w:lang w:eastAsia="ja-JP"/>
                    </w:rPr>
                  </w:pPr>
                </w:p>
              </w:tc>
              <w:tc>
                <w:tcPr>
                  <w:tcW w:w="214" w:type="pct"/>
                  <w:tcBorders>
                    <w:top w:val="single" w:sz="4" w:space="0" w:color="auto"/>
                    <w:left w:val="single" w:sz="4" w:space="0" w:color="auto"/>
                    <w:bottom w:val="single" w:sz="4" w:space="0" w:color="auto"/>
                    <w:right w:val="single" w:sz="4" w:space="0" w:color="auto"/>
                  </w:tcBorders>
                  <w:shd w:val="clear" w:color="auto" w:fill="FFFF00"/>
                </w:tcPr>
                <w:p w14:paraId="7174D7AB" w14:textId="77777777" w:rsidR="00541D02" w:rsidRDefault="00541D02" w:rsidP="00541D02">
                  <w:pPr>
                    <w:pStyle w:val="TAL"/>
                    <w:rPr>
                      <w:rFonts w:cs="Arial"/>
                    </w:rPr>
                  </w:pPr>
                  <w:r>
                    <w:rPr>
                      <w:rFonts w:cs="Arial"/>
                    </w:rPr>
                    <w:t>N/A</w:t>
                  </w:r>
                </w:p>
                <w:p w14:paraId="2A82C152" w14:textId="77777777" w:rsidR="00541D02" w:rsidRDefault="00541D02" w:rsidP="00541D02">
                  <w:pPr>
                    <w:pStyle w:val="TAL"/>
                    <w:rPr>
                      <w:rFonts w:eastAsia="SimSun"/>
                      <w:szCs w:val="18"/>
                    </w:rPr>
                  </w:pPr>
                </w:p>
              </w:tc>
              <w:tc>
                <w:tcPr>
                  <w:tcW w:w="214" w:type="pct"/>
                  <w:tcBorders>
                    <w:top w:val="single" w:sz="4" w:space="0" w:color="auto"/>
                    <w:left w:val="single" w:sz="4" w:space="0" w:color="auto"/>
                    <w:bottom w:val="single" w:sz="4" w:space="0" w:color="auto"/>
                    <w:right w:val="single" w:sz="4" w:space="0" w:color="auto"/>
                  </w:tcBorders>
                  <w:shd w:val="clear" w:color="auto" w:fill="FFFF00"/>
                </w:tcPr>
                <w:p w14:paraId="753F268D" w14:textId="77777777" w:rsidR="00541D02" w:rsidRDefault="00541D02" w:rsidP="00541D02">
                  <w:pPr>
                    <w:pStyle w:val="TAL"/>
                    <w:rPr>
                      <w:rFonts w:cs="Arial"/>
                    </w:rPr>
                  </w:pPr>
                  <w:r>
                    <w:rPr>
                      <w:rFonts w:cs="Arial"/>
                    </w:rPr>
                    <w:t>N/A</w:t>
                  </w:r>
                </w:p>
                <w:p w14:paraId="12B6DF2B" w14:textId="77777777" w:rsidR="00541D02" w:rsidRDefault="00541D02" w:rsidP="00541D02">
                  <w:pPr>
                    <w:pStyle w:val="TAL"/>
                    <w:rPr>
                      <w:rFonts w:eastAsia="SimSun"/>
                      <w:szCs w:val="18"/>
                    </w:rPr>
                  </w:pPr>
                </w:p>
              </w:tc>
              <w:tc>
                <w:tcPr>
                  <w:tcW w:w="213" w:type="pct"/>
                  <w:tcBorders>
                    <w:top w:val="single" w:sz="4" w:space="0" w:color="auto"/>
                    <w:left w:val="single" w:sz="4" w:space="0" w:color="auto"/>
                    <w:bottom w:val="single" w:sz="4" w:space="0" w:color="auto"/>
                    <w:right w:val="single" w:sz="4" w:space="0" w:color="auto"/>
                  </w:tcBorders>
                  <w:shd w:val="clear" w:color="auto" w:fill="FFFF00"/>
                  <w:hideMark/>
                </w:tcPr>
                <w:p w14:paraId="0C9C367D" w14:textId="77777777" w:rsidR="00541D02" w:rsidRDefault="00541D02" w:rsidP="00541D02">
                  <w:pPr>
                    <w:pStyle w:val="TAL"/>
                    <w:rPr>
                      <w:rFonts w:eastAsia="SimSun"/>
                      <w:szCs w:val="18"/>
                      <w:lang w:eastAsia="ja-JP"/>
                    </w:rPr>
                  </w:pPr>
                  <w:r>
                    <w:rPr>
                      <w:rFonts w:cs="Arial"/>
                      <w:lang w:eastAsia="ja-JP"/>
                    </w:rPr>
                    <w:t>N/A</w:t>
                  </w:r>
                </w:p>
              </w:tc>
              <w:tc>
                <w:tcPr>
                  <w:tcW w:w="564" w:type="pct"/>
                  <w:tcBorders>
                    <w:top w:val="single" w:sz="4" w:space="0" w:color="auto"/>
                    <w:left w:val="single" w:sz="4" w:space="0" w:color="auto"/>
                    <w:bottom w:val="single" w:sz="4" w:space="0" w:color="auto"/>
                    <w:right w:val="single" w:sz="4" w:space="0" w:color="auto"/>
                  </w:tcBorders>
                  <w:shd w:val="clear" w:color="auto" w:fill="FFFF00"/>
                </w:tcPr>
                <w:p w14:paraId="5FE2FFEC" w14:textId="77777777" w:rsidR="00541D02" w:rsidRDefault="00541D02" w:rsidP="00541D02">
                  <w:pPr>
                    <w:pStyle w:val="TAL"/>
                    <w:rPr>
                      <w:rFonts w:asciiTheme="majorHAnsi" w:hAnsiTheme="majorHAnsi" w:cstheme="majorHAnsi"/>
                      <w:szCs w:val="18"/>
                    </w:rPr>
                  </w:pPr>
                </w:p>
              </w:tc>
              <w:tc>
                <w:tcPr>
                  <w:tcW w:w="280" w:type="pct"/>
                  <w:tcBorders>
                    <w:top w:val="single" w:sz="4" w:space="0" w:color="auto"/>
                    <w:left w:val="single" w:sz="4" w:space="0" w:color="auto"/>
                    <w:bottom w:val="single" w:sz="4" w:space="0" w:color="auto"/>
                    <w:right w:val="single" w:sz="4" w:space="0" w:color="auto"/>
                  </w:tcBorders>
                  <w:shd w:val="clear" w:color="auto" w:fill="FFFF00"/>
                </w:tcPr>
                <w:p w14:paraId="2280E883" w14:textId="77777777" w:rsidR="00541D02" w:rsidRDefault="00541D02" w:rsidP="00541D02">
                  <w:pPr>
                    <w:pStyle w:val="TAL"/>
                    <w:rPr>
                      <w:rFonts w:cs="Arial"/>
                    </w:rPr>
                  </w:pPr>
                  <w:r>
                    <w:rPr>
                      <w:rFonts w:cs="Arial"/>
                    </w:rPr>
                    <w:t>Optional with capability signaling</w:t>
                  </w:r>
                </w:p>
                <w:p w14:paraId="4664B305" w14:textId="77777777" w:rsidR="00541D02" w:rsidRDefault="00541D02" w:rsidP="00541D02">
                  <w:pPr>
                    <w:pStyle w:val="TAL"/>
                    <w:rPr>
                      <w:rFonts w:eastAsia="SimSun"/>
                      <w:szCs w:val="18"/>
                    </w:rPr>
                  </w:pPr>
                </w:p>
              </w:tc>
            </w:tr>
          </w:tbl>
          <w:p w14:paraId="3F5F7BE4" w14:textId="74B24077" w:rsidR="00541D02" w:rsidRPr="00080392" w:rsidRDefault="00541D02" w:rsidP="00510004">
            <w:pPr>
              <w:rPr>
                <w:b/>
                <w:bCs/>
                <w:u w:val="single"/>
              </w:rPr>
            </w:pPr>
          </w:p>
        </w:tc>
      </w:tr>
    </w:tbl>
    <w:p w14:paraId="49EAE3B2" w14:textId="2912ECD8" w:rsidR="003E3A14" w:rsidRDefault="003E3A14" w:rsidP="001D23FA">
      <w:pPr>
        <w:spacing w:afterLines="50" w:after="120"/>
        <w:jc w:val="both"/>
        <w:rPr>
          <w:sz w:val="22"/>
          <w:lang w:val="en-US"/>
        </w:rPr>
      </w:pPr>
    </w:p>
    <w:p w14:paraId="5614E35F" w14:textId="7A63A998" w:rsidR="006B0682" w:rsidRDefault="006B0682" w:rsidP="001D23FA">
      <w:pPr>
        <w:spacing w:afterLines="50" w:after="120"/>
        <w:jc w:val="both"/>
        <w:rPr>
          <w:sz w:val="22"/>
          <w:lang w:val="en-US"/>
        </w:rPr>
      </w:pPr>
    </w:p>
    <w:p w14:paraId="0B31EB65" w14:textId="77777777" w:rsidR="006B0682" w:rsidRPr="0061301E" w:rsidRDefault="006B0682" w:rsidP="006B0682">
      <w:pPr>
        <w:pStyle w:val="2"/>
        <w:rPr>
          <w:b/>
          <w:bCs/>
        </w:rPr>
      </w:pPr>
      <w:r w:rsidRPr="00E00805">
        <w:rPr>
          <w:b/>
          <w:bCs/>
        </w:rPr>
        <w:t>Discussion</w:t>
      </w:r>
    </w:p>
    <w:p w14:paraId="2FB2383F" w14:textId="0978C135" w:rsidR="00017BA3" w:rsidRPr="00FC1662" w:rsidRDefault="00017BA3" w:rsidP="00017BA3">
      <w:pPr>
        <w:spacing w:afterLines="50" w:after="120"/>
        <w:jc w:val="both"/>
        <w:rPr>
          <w:b/>
          <w:bCs/>
          <w:szCs w:val="21"/>
          <w:lang w:val="en-US"/>
        </w:rPr>
      </w:pPr>
      <w:r w:rsidRPr="00FC1662">
        <w:rPr>
          <w:b/>
          <w:bCs/>
          <w:szCs w:val="21"/>
          <w:highlight w:val="yellow"/>
          <w:lang w:val="en-US"/>
        </w:rPr>
        <w:t xml:space="preserve">[FL1] High priority </w:t>
      </w:r>
      <w:r w:rsidR="00295EEE">
        <w:rPr>
          <w:b/>
          <w:bCs/>
          <w:szCs w:val="21"/>
          <w:highlight w:val="yellow"/>
          <w:lang w:val="en-US"/>
        </w:rPr>
        <w:t>proposal</w:t>
      </w:r>
      <w:r w:rsidRPr="00AE1B1A">
        <w:rPr>
          <w:b/>
          <w:bCs/>
          <w:szCs w:val="21"/>
          <w:highlight w:val="yellow"/>
          <w:lang w:val="en-US"/>
        </w:rPr>
        <w:t xml:space="preserve"> </w:t>
      </w:r>
      <w:r w:rsidR="009C2FE9">
        <w:rPr>
          <w:b/>
          <w:bCs/>
          <w:szCs w:val="21"/>
          <w:highlight w:val="yellow"/>
          <w:lang w:val="en-US"/>
        </w:rPr>
        <w:t>9</w:t>
      </w:r>
      <w:r w:rsidRPr="00AE1B1A">
        <w:rPr>
          <w:b/>
          <w:bCs/>
          <w:szCs w:val="21"/>
          <w:highlight w:val="yellow"/>
          <w:lang w:val="en-US"/>
        </w:rPr>
        <w:t>-</w:t>
      </w:r>
      <w:r>
        <w:rPr>
          <w:b/>
          <w:bCs/>
          <w:szCs w:val="21"/>
          <w:highlight w:val="yellow"/>
          <w:lang w:val="en-US"/>
        </w:rPr>
        <w:t>1</w:t>
      </w:r>
      <w:r w:rsidRPr="00AE1B1A">
        <w:rPr>
          <w:b/>
          <w:bCs/>
          <w:szCs w:val="21"/>
          <w:highlight w:val="yellow"/>
          <w:lang w:val="en-US"/>
        </w:rPr>
        <w:t>:</w:t>
      </w:r>
    </w:p>
    <w:p w14:paraId="74684B11" w14:textId="1F476110" w:rsidR="00BF76AB" w:rsidRDefault="00BF76AB" w:rsidP="00017BA3">
      <w:pPr>
        <w:pStyle w:val="aff"/>
        <w:numPr>
          <w:ilvl w:val="0"/>
          <w:numId w:val="10"/>
        </w:numPr>
        <w:spacing w:afterLines="50" w:after="120"/>
        <w:ind w:leftChars="0"/>
        <w:jc w:val="both"/>
        <w:rPr>
          <w:b/>
          <w:bCs/>
          <w:szCs w:val="21"/>
          <w:lang w:val="en-US"/>
        </w:rPr>
      </w:pPr>
      <w:r>
        <w:rPr>
          <w:b/>
          <w:bCs/>
          <w:szCs w:val="21"/>
          <w:lang w:val="en-US"/>
        </w:rPr>
        <w:t>FG 25-14 is kept as “</w:t>
      </w:r>
      <w:r w:rsidRPr="00960788">
        <w:rPr>
          <w:b/>
          <w:bCs/>
          <w:szCs w:val="21"/>
          <w:lang w:val="en-US"/>
        </w:rPr>
        <w:t>PHY prioritization of overlapping</w:t>
      </w:r>
      <w:r w:rsidR="000D0502">
        <w:rPr>
          <w:b/>
          <w:bCs/>
          <w:szCs w:val="21"/>
          <w:lang w:val="en-US"/>
        </w:rPr>
        <w:t xml:space="preserve"> </w:t>
      </w:r>
      <w:r w:rsidRPr="00960788">
        <w:rPr>
          <w:b/>
          <w:bCs/>
          <w:szCs w:val="21"/>
          <w:lang w:val="en-US"/>
        </w:rPr>
        <w:t>low-priority DG-PUSCH and high-priority CG-PUSCH</w:t>
      </w:r>
      <w:r w:rsidRPr="00847317">
        <w:rPr>
          <w:b/>
          <w:bCs/>
          <w:szCs w:val="21"/>
          <w:lang w:val="en-US"/>
        </w:rPr>
        <w:t>” as follows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34216" w14:paraId="349C58E4" w14:textId="77777777" w:rsidTr="00BF50D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619B1BD8" w14:textId="77777777" w:rsidR="00934216" w:rsidRDefault="00934216" w:rsidP="00652D47">
            <w:pPr>
              <w:pStyle w:val="TAL"/>
              <w:rPr>
                <w:rFonts w:cs="Arial"/>
                <w:lang w:eastAsia="ja-JP"/>
              </w:rPr>
            </w:pPr>
            <w:r>
              <w:rPr>
                <w:rFonts w:cs="Arial"/>
                <w:lang w:eastAsia="ja-JP"/>
              </w:rPr>
              <w:t>25. NR_IIOT_URLLC_enh</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16882223" w14:textId="77777777" w:rsidR="00934216" w:rsidRDefault="00934216" w:rsidP="00652D47">
            <w:pPr>
              <w:pStyle w:val="TAL"/>
              <w:rPr>
                <w:rFonts w:cs="Arial"/>
                <w:lang w:eastAsia="ja-JP"/>
              </w:rPr>
            </w:pPr>
            <w:r w:rsidRPr="00320C3E">
              <w:rPr>
                <w:rFonts w:cs="Arial"/>
                <w:strike/>
                <w:color w:val="FF0000"/>
                <w:lang w:eastAsia="ja-JP"/>
              </w:rPr>
              <w:t>[</w:t>
            </w:r>
            <w:r>
              <w:rPr>
                <w:rFonts w:cs="Arial"/>
                <w:lang w:eastAsia="ja-JP"/>
              </w:rPr>
              <w:t>25-14</w:t>
            </w:r>
            <w:r w:rsidRPr="00320C3E">
              <w:rPr>
                <w:rFonts w:cs="Arial"/>
                <w:strike/>
                <w:color w:val="FF0000"/>
                <w:lang w:eastAsia="ja-JP"/>
              </w:rPr>
              <w:t>]</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F924512" w14:textId="77777777" w:rsidR="00934216" w:rsidRDefault="00934216" w:rsidP="00652D47">
            <w:pPr>
              <w:pStyle w:val="TAL"/>
              <w:spacing w:line="256" w:lineRule="auto"/>
              <w:rPr>
                <w:rFonts w:eastAsia="Times New Roman" w:cs="Arial"/>
              </w:rPr>
            </w:pPr>
            <w:r>
              <w:rPr>
                <w:rFonts w:eastAsia="Times New Roman" w:cs="Arial"/>
                <w:lang w:val="en-US" w:eastAsia="ja-JP"/>
              </w:rPr>
              <w:t>PHY prioritization of overlapping low-priority DG-PUSCH and high-priority CG-PUSCH</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2970B1C3" w14:textId="77777777" w:rsidR="00934216" w:rsidRDefault="00934216" w:rsidP="00652D47">
            <w:pPr>
              <w:pStyle w:val="TAL"/>
              <w:spacing w:line="256" w:lineRule="auto"/>
              <w:rPr>
                <w:rFonts w:eastAsia="Times New Roman" w:cs="Arial"/>
              </w:rPr>
            </w:pPr>
            <w:r>
              <w:rPr>
                <w:rFonts w:eastAsia="Times New Roman" w:cs="Arial"/>
                <w:lang w:val="en-US" w:eastAsia="ja-JP"/>
              </w:rPr>
              <w:t>Support PHY prioritization for the case where low-priority DG-PUSCH collides with high-priority CG-PUSCH</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636040CE" w14:textId="77777777" w:rsidR="00934216" w:rsidRDefault="00934216" w:rsidP="00652D47">
            <w:pPr>
              <w:pStyle w:val="TAL"/>
              <w:rPr>
                <w:rFonts w:eastAsia="SimSun"/>
                <w:szCs w:val="18"/>
              </w:rPr>
            </w:pPr>
            <w:r>
              <w:t>12-</w:t>
            </w:r>
            <w:commentRangeStart w:id="46"/>
            <w:r>
              <w:t>1</w:t>
            </w:r>
            <w:commentRangeEnd w:id="46"/>
            <w:r>
              <w:rPr>
                <w:rStyle w:val="af5"/>
                <w:rFonts w:ascii="Times New Roman" w:eastAsiaTheme="minorEastAsia" w:hAnsi="Times New Roman"/>
              </w:rPr>
              <w:commentReference w:id="46"/>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7EA31D29" w14:textId="77777777" w:rsidR="00934216" w:rsidRDefault="00934216" w:rsidP="00652D47">
            <w:pPr>
              <w:pStyle w:val="TAL"/>
              <w:rPr>
                <w:rFonts w:eastAsia="SimSun"/>
                <w:szCs w:val="18"/>
                <w:lang w:eastAsia="zh-CN"/>
              </w:rPr>
            </w:pPr>
            <w:r>
              <w:rPr>
                <w:rFonts w:eastAsia="SimSun" w:cs="Arial"/>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2A2B789" w14:textId="77777777" w:rsidR="00934216" w:rsidRDefault="00934216" w:rsidP="00652D47">
            <w:pPr>
              <w:pStyle w:val="TAL"/>
              <w:rPr>
                <w:rFonts w:cs="Arial"/>
                <w:lang w:eastAsia="ja-JP"/>
              </w:rPr>
            </w:pPr>
            <w:r>
              <w:rPr>
                <w:rFonts w:cs="Arial"/>
                <w:lang w:eastAsia="ja-JP"/>
              </w:rPr>
              <w:t>N/A</w:t>
            </w:r>
          </w:p>
          <w:p w14:paraId="4767F689" w14:textId="77777777" w:rsidR="00934216" w:rsidRDefault="00934216" w:rsidP="00652D47">
            <w:pPr>
              <w:pStyle w:val="TAL"/>
              <w:rPr>
                <w:rFonts w:eastAsia="SimSun"/>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A69B198" w14:textId="77777777" w:rsidR="00934216" w:rsidRDefault="00934216" w:rsidP="00652D47">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3CF0D87" w14:textId="77777777" w:rsidR="00934216" w:rsidRDefault="00934216" w:rsidP="00652D47">
            <w:pPr>
              <w:pStyle w:val="TAL"/>
              <w:rPr>
                <w:rFonts w:cs="Arial"/>
                <w:lang w:eastAsia="ja-JP"/>
              </w:rPr>
            </w:pPr>
            <w:r>
              <w:rPr>
                <w:rFonts w:cs="Arial"/>
                <w:lang w:eastAsia="ja-JP"/>
              </w:rPr>
              <w:t>Per band</w:t>
            </w:r>
          </w:p>
          <w:p w14:paraId="7946D0E0" w14:textId="77777777" w:rsidR="00934216" w:rsidRDefault="00934216" w:rsidP="00652D47">
            <w:pPr>
              <w:pStyle w:val="TAL"/>
              <w:rPr>
                <w:rFonts w:eastAsia="SimSun"/>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CC8239A" w14:textId="77777777" w:rsidR="00934216" w:rsidRDefault="00934216" w:rsidP="00652D47">
            <w:pPr>
              <w:pStyle w:val="TAL"/>
              <w:rPr>
                <w:rFonts w:cs="Arial"/>
              </w:rPr>
            </w:pPr>
            <w:r>
              <w:rPr>
                <w:rFonts w:cs="Arial"/>
              </w:rPr>
              <w:t>N/A</w:t>
            </w:r>
          </w:p>
          <w:p w14:paraId="150A9919" w14:textId="77777777" w:rsidR="00934216" w:rsidRDefault="00934216" w:rsidP="00652D47">
            <w:pPr>
              <w:pStyle w:val="TAL"/>
              <w:rPr>
                <w:rFonts w:eastAsia="SimSun"/>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2A018DE" w14:textId="77777777" w:rsidR="00934216" w:rsidRDefault="00934216" w:rsidP="00652D47">
            <w:pPr>
              <w:pStyle w:val="TAL"/>
              <w:rPr>
                <w:rFonts w:cs="Arial"/>
              </w:rPr>
            </w:pPr>
            <w:r>
              <w:rPr>
                <w:rFonts w:cs="Arial"/>
              </w:rPr>
              <w:t>N/A</w:t>
            </w:r>
          </w:p>
          <w:p w14:paraId="62E6CCBF" w14:textId="77777777" w:rsidR="00934216" w:rsidRDefault="00934216" w:rsidP="00652D47">
            <w:pPr>
              <w:pStyle w:val="TAL"/>
              <w:rPr>
                <w:rFonts w:eastAsia="SimSun"/>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4B499BE5" w14:textId="77777777" w:rsidR="00934216" w:rsidRDefault="00934216" w:rsidP="00652D47">
            <w:pPr>
              <w:pStyle w:val="TAL"/>
              <w:rPr>
                <w:rFonts w:eastAsia="SimSun"/>
                <w:szCs w:val="18"/>
                <w:lang w:eastAsia="ja-JP"/>
              </w:rPr>
            </w:pPr>
            <w:r>
              <w:rPr>
                <w:rFonts w:cs="Arial"/>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1EE783B" w14:textId="77777777" w:rsidR="00934216" w:rsidRDefault="00934216" w:rsidP="00652D4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8759AF" w14:textId="77777777" w:rsidR="00934216" w:rsidRDefault="00934216" w:rsidP="00652D47">
            <w:pPr>
              <w:pStyle w:val="TAL"/>
              <w:rPr>
                <w:rFonts w:cs="Arial"/>
              </w:rPr>
            </w:pPr>
            <w:r>
              <w:rPr>
                <w:rFonts w:cs="Arial"/>
              </w:rPr>
              <w:t>Optional with capability signaling</w:t>
            </w:r>
          </w:p>
          <w:p w14:paraId="278857C8" w14:textId="77777777" w:rsidR="00934216" w:rsidRDefault="00934216" w:rsidP="00652D47">
            <w:pPr>
              <w:pStyle w:val="TAL"/>
              <w:rPr>
                <w:rFonts w:eastAsia="SimSun"/>
                <w:szCs w:val="18"/>
              </w:rPr>
            </w:pPr>
          </w:p>
        </w:tc>
      </w:tr>
    </w:tbl>
    <w:p w14:paraId="50838BE8" w14:textId="64F51D8B" w:rsidR="00934216" w:rsidRDefault="0012071B" w:rsidP="00A01046">
      <w:pPr>
        <w:spacing w:afterLines="50" w:after="120"/>
        <w:jc w:val="both"/>
        <w:rPr>
          <w:b/>
          <w:bCs/>
          <w:szCs w:val="21"/>
          <w:lang w:val="en-US"/>
        </w:rPr>
      </w:pPr>
      <w:r>
        <w:rPr>
          <w:rFonts w:eastAsia="ＭＳ Ｐゴシック" w:hint="eastAsia"/>
          <w:color w:val="000000" w:themeColor="text1"/>
          <w:lang w:val="en-US"/>
        </w:rPr>
        <w:t>N</w:t>
      </w:r>
      <w:r>
        <w:rPr>
          <w:rFonts w:eastAsia="ＭＳ Ｐゴシック"/>
          <w:color w:val="000000" w:themeColor="text1"/>
          <w:lang w:val="en-US"/>
        </w:rPr>
        <w:t>ote that any contents highlighted in yellow mean FFS and to be discussed further.</w:t>
      </w:r>
    </w:p>
    <w:p w14:paraId="2A7B5169" w14:textId="42231D42" w:rsidR="00BA60CD" w:rsidRDefault="00BA60CD" w:rsidP="00A01046">
      <w:pPr>
        <w:spacing w:afterLines="50" w:after="120"/>
        <w:jc w:val="both"/>
        <w:rPr>
          <w:b/>
          <w:bCs/>
          <w:szCs w:val="21"/>
          <w:lang w:val="en-US"/>
        </w:rPr>
      </w:pPr>
    </w:p>
    <w:p w14:paraId="58263701" w14:textId="1531D3D2" w:rsidR="00BA60CD" w:rsidRDefault="00BA60CD" w:rsidP="00A01046">
      <w:pPr>
        <w:spacing w:afterLines="50" w:after="120"/>
        <w:jc w:val="both"/>
        <w:rPr>
          <w:szCs w:val="21"/>
          <w:lang w:val="en-US"/>
        </w:rPr>
      </w:pPr>
      <w:r w:rsidRPr="00BA60CD">
        <w:rPr>
          <w:rFonts w:hint="eastAsia"/>
          <w:szCs w:val="21"/>
          <w:lang w:val="en-US"/>
        </w:rPr>
        <w:t>A</w:t>
      </w:r>
      <w:r w:rsidRPr="00BA60CD">
        <w:rPr>
          <w:szCs w:val="21"/>
          <w:lang w:val="en-US"/>
        </w:rPr>
        <w:t>greement</w:t>
      </w:r>
      <w:r>
        <w:rPr>
          <w:szCs w:val="21"/>
          <w:lang w:val="en-US"/>
        </w:rPr>
        <w:t xml:space="preserve"> at RAN1#106bis-e</w:t>
      </w:r>
    </w:p>
    <w:tbl>
      <w:tblPr>
        <w:tblStyle w:val="afd"/>
        <w:tblW w:w="0" w:type="auto"/>
        <w:tblLook w:val="04A0" w:firstRow="1" w:lastRow="0" w:firstColumn="1" w:lastColumn="0" w:noHBand="0" w:noVBand="1"/>
      </w:tblPr>
      <w:tblGrid>
        <w:gridCol w:w="22383"/>
      </w:tblGrid>
      <w:tr w:rsidR="00BA60CD" w14:paraId="7977F6CA" w14:textId="77777777" w:rsidTr="00BA60CD">
        <w:tc>
          <w:tcPr>
            <w:tcW w:w="22383" w:type="dxa"/>
          </w:tcPr>
          <w:p w14:paraId="442206A0" w14:textId="77777777" w:rsidR="00BA60CD" w:rsidRPr="00563318" w:rsidRDefault="00BA60CD" w:rsidP="00BA60CD">
            <w:pPr>
              <w:overflowPunct/>
              <w:autoSpaceDE/>
              <w:autoSpaceDN/>
              <w:adjustRightInd/>
              <w:spacing w:after="0"/>
              <w:jc w:val="both"/>
              <w:textAlignment w:val="auto"/>
              <w:rPr>
                <w:rFonts w:ascii="Times" w:eastAsia="Batang" w:hAnsi="Times" w:cs="Times"/>
                <w:b/>
                <w:bCs/>
                <w:highlight w:val="green"/>
                <w:lang w:eastAsia="x-none"/>
              </w:rPr>
            </w:pPr>
            <w:r w:rsidRPr="00563318">
              <w:rPr>
                <w:rFonts w:ascii="Times" w:eastAsia="Batang" w:hAnsi="Times" w:cs="Times"/>
                <w:b/>
                <w:bCs/>
                <w:highlight w:val="green"/>
                <w:lang w:eastAsia="x-none"/>
              </w:rPr>
              <w:t>Agreement</w:t>
            </w:r>
          </w:p>
          <w:p w14:paraId="6865100C" w14:textId="77777777" w:rsidR="00BA60CD" w:rsidRPr="00563318" w:rsidRDefault="00BA60CD" w:rsidP="00BA60CD">
            <w:pPr>
              <w:overflowPunct/>
              <w:autoSpaceDE/>
              <w:autoSpaceDN/>
              <w:adjustRightInd/>
              <w:spacing w:after="0"/>
              <w:jc w:val="both"/>
              <w:textAlignment w:val="auto"/>
              <w:rPr>
                <w:rFonts w:ascii="Times" w:hAnsi="Times"/>
                <w:lang w:eastAsia="zh-CN"/>
              </w:rPr>
            </w:pPr>
            <w:r w:rsidRPr="00563318">
              <w:rPr>
                <w:rFonts w:ascii="Times" w:hAnsi="Times"/>
                <w:lang w:eastAsia="zh-CN"/>
              </w:rPr>
              <w:t xml:space="preserve">For collision between HP CG PUSCH and LP DG PUSCH, </w:t>
            </w:r>
            <w:r w:rsidRPr="00563318">
              <w:rPr>
                <w:rFonts w:ascii="Times" w:eastAsia="Yu Gothic" w:hAnsi="Times"/>
              </w:rPr>
              <w:t xml:space="preserve">if MAC delivers two MAC PDUs to PHY, </w:t>
            </w:r>
            <w:r w:rsidRPr="000F4232">
              <w:rPr>
                <w:rFonts w:ascii="Times" w:eastAsia="Batang" w:hAnsi="Times"/>
              </w:rPr>
              <w:t>PHY layer can make the prioritization so that the UE is expected to transmit the CG PUSCH and cancel the DG PUSCH at latest from the first symbol that is overlapping with the CG PUSCH.</w:t>
            </w:r>
          </w:p>
          <w:p w14:paraId="08259A18" w14:textId="77777777" w:rsidR="00BA60CD" w:rsidRDefault="00BA60CD" w:rsidP="00BA60CD">
            <w:pPr>
              <w:numPr>
                <w:ilvl w:val="0"/>
                <w:numId w:val="34"/>
              </w:numPr>
              <w:overflowPunct/>
              <w:autoSpaceDE/>
              <w:autoSpaceDN/>
              <w:adjustRightInd/>
              <w:spacing w:after="0"/>
              <w:contextualSpacing/>
              <w:jc w:val="both"/>
              <w:textAlignment w:val="auto"/>
              <w:rPr>
                <w:rFonts w:ascii="Times" w:hAnsi="Times"/>
                <w:lang w:eastAsia="zh-CN"/>
              </w:rPr>
            </w:pPr>
            <w:r w:rsidRPr="00563318">
              <w:rPr>
                <w:rFonts w:ascii="Times" w:hAnsi="Times"/>
                <w:lang w:eastAsia="zh-CN"/>
              </w:rPr>
              <w:t>Note: For the DG PUSCH, it is up to UE implementation to handle OFDM symbols of the DG PUSCH before the start of HP CG PUSCH which are nonoverlapping with the HP CG PUSCH.</w:t>
            </w:r>
          </w:p>
          <w:p w14:paraId="6438FE12" w14:textId="4B512AC1" w:rsidR="00BA60CD" w:rsidRPr="00BA60CD" w:rsidRDefault="00BA60CD" w:rsidP="00BA60CD">
            <w:pPr>
              <w:numPr>
                <w:ilvl w:val="0"/>
                <w:numId w:val="34"/>
              </w:numPr>
              <w:overflowPunct/>
              <w:autoSpaceDE/>
              <w:autoSpaceDN/>
              <w:adjustRightInd/>
              <w:spacing w:after="0"/>
              <w:contextualSpacing/>
              <w:jc w:val="both"/>
              <w:textAlignment w:val="auto"/>
              <w:rPr>
                <w:rFonts w:ascii="Times" w:hAnsi="Times"/>
                <w:lang w:eastAsia="zh-CN"/>
              </w:rPr>
            </w:pPr>
            <w:r w:rsidRPr="00563318">
              <w:rPr>
                <w:rFonts w:ascii="Times" w:hAnsi="Times"/>
              </w:rPr>
              <w:t>FFS: How to handle the collision when there is repetition for CG and/or DG PUSCH</w:t>
            </w:r>
          </w:p>
        </w:tc>
      </w:tr>
    </w:tbl>
    <w:p w14:paraId="074F6F5A" w14:textId="77777777" w:rsidR="00BA60CD" w:rsidRPr="0012071B" w:rsidRDefault="00BA60CD" w:rsidP="00A01046">
      <w:pPr>
        <w:spacing w:afterLines="50" w:after="120"/>
        <w:jc w:val="both"/>
        <w:rPr>
          <w:b/>
          <w:bCs/>
          <w:szCs w:val="21"/>
          <w:lang w:val="en-US"/>
        </w:rPr>
      </w:pPr>
    </w:p>
    <w:tbl>
      <w:tblPr>
        <w:tblStyle w:val="afd"/>
        <w:tblW w:w="5000" w:type="pct"/>
        <w:tblLook w:val="04A0" w:firstRow="1" w:lastRow="0" w:firstColumn="1" w:lastColumn="0" w:noHBand="0" w:noVBand="1"/>
      </w:tblPr>
      <w:tblGrid>
        <w:gridCol w:w="2265"/>
        <w:gridCol w:w="20118"/>
      </w:tblGrid>
      <w:tr w:rsidR="00017BA3" w:rsidRPr="007F0249" w14:paraId="41ABE9D3" w14:textId="77777777" w:rsidTr="000F06DD">
        <w:tc>
          <w:tcPr>
            <w:tcW w:w="506" w:type="pct"/>
            <w:shd w:val="clear" w:color="auto" w:fill="F2F2F2" w:themeFill="background1" w:themeFillShade="F2"/>
          </w:tcPr>
          <w:p w14:paraId="0EA91513" w14:textId="77777777" w:rsidR="00017BA3" w:rsidRPr="007F0249" w:rsidRDefault="00017BA3" w:rsidP="000F06DD">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79A333A" w14:textId="77777777" w:rsidR="00017BA3" w:rsidRPr="007F0249" w:rsidRDefault="00017BA3" w:rsidP="000F06DD">
            <w:pPr>
              <w:spacing w:afterLines="50" w:after="120"/>
              <w:jc w:val="both"/>
              <w:rPr>
                <w:szCs w:val="21"/>
                <w:lang w:val="en-US"/>
              </w:rPr>
            </w:pPr>
            <w:r w:rsidRPr="007F0249">
              <w:rPr>
                <w:rFonts w:hint="eastAsia"/>
                <w:szCs w:val="21"/>
                <w:lang w:val="en-US"/>
              </w:rPr>
              <w:t>C</w:t>
            </w:r>
            <w:r w:rsidRPr="007F0249">
              <w:rPr>
                <w:szCs w:val="21"/>
                <w:lang w:val="en-US"/>
              </w:rPr>
              <w:t>omment</w:t>
            </w:r>
          </w:p>
        </w:tc>
      </w:tr>
      <w:tr w:rsidR="00F6293A" w:rsidRPr="007F0249" w14:paraId="4B326335" w14:textId="77777777" w:rsidTr="000F06DD">
        <w:tc>
          <w:tcPr>
            <w:tcW w:w="506" w:type="pct"/>
          </w:tcPr>
          <w:p w14:paraId="56115ADB" w14:textId="17B3F6E4" w:rsidR="00F6293A" w:rsidRDefault="00BF50D5" w:rsidP="00CA61AE">
            <w:pPr>
              <w:jc w:val="both"/>
              <w:rPr>
                <w:szCs w:val="21"/>
                <w:lang w:val="en-US"/>
              </w:rPr>
            </w:pPr>
            <w:r>
              <w:rPr>
                <w:rFonts w:hint="eastAsia"/>
                <w:szCs w:val="21"/>
                <w:lang w:val="en-US"/>
              </w:rPr>
              <w:t>F</w:t>
            </w:r>
            <w:r>
              <w:rPr>
                <w:szCs w:val="21"/>
                <w:lang w:val="en-US"/>
              </w:rPr>
              <w:t>L2</w:t>
            </w:r>
          </w:p>
        </w:tc>
        <w:tc>
          <w:tcPr>
            <w:tcW w:w="4494" w:type="pct"/>
          </w:tcPr>
          <w:p w14:paraId="7AECBA0D" w14:textId="77777777" w:rsidR="00BF50D5" w:rsidRDefault="00BF50D5" w:rsidP="00BF50D5">
            <w:pPr>
              <w:rPr>
                <w:rFonts w:eastAsia="ＭＳ Ｐゴシック"/>
                <w:color w:val="000000"/>
                <w:szCs w:val="21"/>
                <w:lang w:val="en-US"/>
              </w:rPr>
            </w:pPr>
            <w:r>
              <w:rPr>
                <w:rFonts w:eastAsia="ＭＳ Ｐゴシック" w:hint="eastAsia"/>
                <w:color w:val="000000"/>
                <w:szCs w:val="21"/>
                <w:lang w:val="en-US"/>
              </w:rPr>
              <w:t>F</w:t>
            </w:r>
            <w:r>
              <w:rPr>
                <w:rFonts w:eastAsia="ＭＳ Ｐゴシック"/>
                <w:color w:val="000000"/>
                <w:szCs w:val="21"/>
                <w:lang w:val="en-US"/>
              </w:rPr>
              <w:t>ollowing agreement is made in the GTW session on Nov. 11.</w:t>
            </w:r>
          </w:p>
          <w:p w14:paraId="77EC8410" w14:textId="77777777" w:rsidR="00BF50D5" w:rsidRPr="00FC1662" w:rsidRDefault="00BF50D5" w:rsidP="00BF50D5">
            <w:pPr>
              <w:spacing w:afterLines="50" w:after="120"/>
              <w:jc w:val="both"/>
              <w:rPr>
                <w:b/>
                <w:bCs/>
                <w:szCs w:val="21"/>
                <w:lang w:val="en-US"/>
              </w:rPr>
            </w:pPr>
            <w:r w:rsidRPr="000D0502">
              <w:rPr>
                <w:b/>
                <w:bCs/>
                <w:szCs w:val="21"/>
                <w:highlight w:val="green"/>
                <w:lang w:val="en-US"/>
              </w:rPr>
              <w:lastRenderedPageBreak/>
              <w:t>Agreement</w:t>
            </w:r>
          </w:p>
          <w:p w14:paraId="4793470F" w14:textId="77777777" w:rsidR="00BF50D5" w:rsidRDefault="00BF50D5" w:rsidP="00BF50D5">
            <w:pPr>
              <w:pStyle w:val="aff"/>
              <w:numPr>
                <w:ilvl w:val="0"/>
                <w:numId w:val="10"/>
              </w:numPr>
              <w:spacing w:afterLines="50" w:after="120"/>
              <w:ind w:leftChars="0"/>
              <w:jc w:val="both"/>
              <w:rPr>
                <w:b/>
                <w:bCs/>
                <w:szCs w:val="21"/>
                <w:lang w:val="en-US"/>
              </w:rPr>
            </w:pPr>
            <w:r>
              <w:rPr>
                <w:b/>
                <w:bCs/>
                <w:szCs w:val="21"/>
                <w:lang w:val="en-US"/>
              </w:rPr>
              <w:t>FG 25-14 is kept as “</w:t>
            </w:r>
            <w:r w:rsidRPr="00960788">
              <w:rPr>
                <w:b/>
                <w:bCs/>
                <w:szCs w:val="21"/>
                <w:lang w:val="en-US"/>
              </w:rPr>
              <w:t>PHY prioritization of overlapping</w:t>
            </w:r>
            <w:r>
              <w:rPr>
                <w:b/>
                <w:bCs/>
                <w:szCs w:val="21"/>
                <w:lang w:val="en-US"/>
              </w:rPr>
              <w:t xml:space="preserve"> </w:t>
            </w:r>
            <w:r w:rsidRPr="00960788">
              <w:rPr>
                <w:b/>
                <w:bCs/>
                <w:szCs w:val="21"/>
                <w:lang w:val="en-US"/>
              </w:rPr>
              <w:t>low-priority DG-PUSCH and high-priority CG-PUSCH</w:t>
            </w:r>
            <w:r w:rsidRPr="00847317">
              <w:rPr>
                <w:b/>
                <w:bCs/>
                <w:szCs w:val="21"/>
                <w:lang w:val="en-US"/>
              </w:rPr>
              <w:t>”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603"/>
              <w:gridCol w:w="1343"/>
              <w:gridCol w:w="5322"/>
              <w:gridCol w:w="1101"/>
              <w:gridCol w:w="723"/>
              <w:gridCol w:w="719"/>
              <w:gridCol w:w="1169"/>
              <w:gridCol w:w="1077"/>
              <w:gridCol w:w="834"/>
              <w:gridCol w:w="834"/>
              <w:gridCol w:w="830"/>
              <w:gridCol w:w="2223"/>
              <w:gridCol w:w="1097"/>
            </w:tblGrid>
            <w:tr w:rsidR="00BF50D5" w14:paraId="0B3E325D" w14:textId="77777777" w:rsidTr="00BF50D5">
              <w:trPr>
                <w:trHeight w:val="20"/>
              </w:trPr>
              <w:tc>
                <w:tcPr>
                  <w:tcW w:w="450" w:type="pct"/>
                  <w:tcBorders>
                    <w:top w:val="single" w:sz="4" w:space="0" w:color="auto"/>
                    <w:left w:val="single" w:sz="4" w:space="0" w:color="auto"/>
                    <w:bottom w:val="single" w:sz="4" w:space="0" w:color="auto"/>
                    <w:right w:val="single" w:sz="4" w:space="0" w:color="auto"/>
                  </w:tcBorders>
                  <w:shd w:val="clear" w:color="auto" w:fill="auto"/>
                  <w:hideMark/>
                </w:tcPr>
                <w:p w14:paraId="7819DDFE" w14:textId="77777777" w:rsidR="00BF50D5" w:rsidRDefault="00BF50D5" w:rsidP="00BF50D5">
                  <w:pPr>
                    <w:pStyle w:val="TAL"/>
                    <w:rPr>
                      <w:rFonts w:cs="Arial"/>
                      <w:lang w:eastAsia="ja-JP"/>
                    </w:rPr>
                  </w:pPr>
                  <w:r>
                    <w:rPr>
                      <w:rFonts w:cs="Arial"/>
                      <w:lang w:eastAsia="ja-JP"/>
                    </w:rPr>
                    <w:t>25. NR_IIOT_URLLC_enh</w:t>
                  </w:r>
                </w:p>
              </w:tc>
              <w:tc>
                <w:tcPr>
                  <w:tcW w:w="156" w:type="pct"/>
                  <w:tcBorders>
                    <w:top w:val="single" w:sz="4" w:space="0" w:color="auto"/>
                    <w:left w:val="single" w:sz="4" w:space="0" w:color="auto"/>
                    <w:bottom w:val="single" w:sz="4" w:space="0" w:color="auto"/>
                    <w:right w:val="single" w:sz="4" w:space="0" w:color="auto"/>
                  </w:tcBorders>
                  <w:shd w:val="clear" w:color="auto" w:fill="auto"/>
                  <w:hideMark/>
                </w:tcPr>
                <w:p w14:paraId="1366476C" w14:textId="77777777" w:rsidR="00BF50D5" w:rsidRDefault="00BF50D5" w:rsidP="00BF50D5">
                  <w:pPr>
                    <w:pStyle w:val="TAL"/>
                    <w:rPr>
                      <w:rFonts w:cs="Arial"/>
                      <w:lang w:eastAsia="ja-JP"/>
                    </w:rPr>
                  </w:pPr>
                  <w:r w:rsidRPr="00320C3E">
                    <w:rPr>
                      <w:rFonts w:cs="Arial"/>
                      <w:strike/>
                      <w:color w:val="FF0000"/>
                      <w:lang w:eastAsia="ja-JP"/>
                    </w:rPr>
                    <w:t>[</w:t>
                  </w:r>
                  <w:r>
                    <w:rPr>
                      <w:rFonts w:cs="Arial"/>
                      <w:lang w:eastAsia="ja-JP"/>
                    </w:rPr>
                    <w:t>25-14</w:t>
                  </w:r>
                  <w:r w:rsidRPr="00320C3E">
                    <w:rPr>
                      <w:rFonts w:cs="Arial"/>
                      <w:strike/>
                      <w:color w:val="FF0000"/>
                      <w:lang w:eastAsia="ja-JP"/>
                    </w:rPr>
                    <w:t>]</w:t>
                  </w:r>
                </w:p>
              </w:tc>
              <w:tc>
                <w:tcPr>
                  <w:tcW w:w="342" w:type="pct"/>
                  <w:tcBorders>
                    <w:top w:val="single" w:sz="4" w:space="0" w:color="auto"/>
                    <w:left w:val="single" w:sz="4" w:space="0" w:color="auto"/>
                    <w:bottom w:val="single" w:sz="4" w:space="0" w:color="auto"/>
                    <w:right w:val="single" w:sz="4" w:space="0" w:color="auto"/>
                  </w:tcBorders>
                  <w:shd w:val="clear" w:color="auto" w:fill="FFFF00"/>
                  <w:hideMark/>
                </w:tcPr>
                <w:p w14:paraId="55CEAE4F" w14:textId="77777777" w:rsidR="00BF50D5" w:rsidRDefault="00BF50D5" w:rsidP="00BF50D5">
                  <w:pPr>
                    <w:pStyle w:val="TAL"/>
                    <w:spacing w:line="256" w:lineRule="auto"/>
                    <w:rPr>
                      <w:rFonts w:eastAsia="Times New Roman" w:cs="Arial"/>
                    </w:rPr>
                  </w:pPr>
                  <w:r>
                    <w:rPr>
                      <w:rFonts w:eastAsia="Times New Roman" w:cs="Arial"/>
                      <w:lang w:val="en-US" w:eastAsia="ja-JP"/>
                    </w:rPr>
                    <w:t>PHY prioritization of overlapping low-priority DG-PUSCH and high-priority CG-PUSCH</w:t>
                  </w:r>
                </w:p>
              </w:tc>
              <w:tc>
                <w:tcPr>
                  <w:tcW w:w="1342" w:type="pct"/>
                  <w:tcBorders>
                    <w:top w:val="single" w:sz="4" w:space="0" w:color="auto"/>
                    <w:left w:val="single" w:sz="4" w:space="0" w:color="auto"/>
                    <w:bottom w:val="single" w:sz="4" w:space="0" w:color="auto"/>
                    <w:right w:val="single" w:sz="4" w:space="0" w:color="auto"/>
                  </w:tcBorders>
                  <w:shd w:val="clear" w:color="auto" w:fill="FFFF00"/>
                  <w:hideMark/>
                </w:tcPr>
                <w:p w14:paraId="7501EFC0" w14:textId="77777777" w:rsidR="00BF50D5" w:rsidRDefault="00BF50D5" w:rsidP="00BF50D5">
                  <w:pPr>
                    <w:pStyle w:val="TAL"/>
                    <w:spacing w:line="256" w:lineRule="auto"/>
                    <w:rPr>
                      <w:rFonts w:eastAsia="Times New Roman" w:cs="Arial"/>
                    </w:rPr>
                  </w:pPr>
                  <w:r>
                    <w:rPr>
                      <w:rFonts w:eastAsia="Times New Roman" w:cs="Arial"/>
                      <w:lang w:val="en-US" w:eastAsia="ja-JP"/>
                    </w:rPr>
                    <w:t>Support PHY prioritization for the case where low-priority DG-PUSCH collides with high-priority CG-PUSCH</w:t>
                  </w:r>
                </w:p>
              </w:tc>
              <w:tc>
                <w:tcPr>
                  <w:tcW w:w="281" w:type="pct"/>
                  <w:tcBorders>
                    <w:top w:val="single" w:sz="4" w:space="0" w:color="auto"/>
                    <w:left w:val="single" w:sz="4" w:space="0" w:color="auto"/>
                    <w:bottom w:val="single" w:sz="4" w:space="0" w:color="auto"/>
                    <w:right w:val="single" w:sz="4" w:space="0" w:color="auto"/>
                  </w:tcBorders>
                  <w:shd w:val="clear" w:color="auto" w:fill="FFFF00"/>
                  <w:hideMark/>
                </w:tcPr>
                <w:p w14:paraId="66579DE5" w14:textId="77777777" w:rsidR="00BF50D5" w:rsidRDefault="00BF50D5" w:rsidP="00BF50D5">
                  <w:pPr>
                    <w:pStyle w:val="TAL"/>
                    <w:rPr>
                      <w:rFonts w:eastAsia="SimSun"/>
                      <w:szCs w:val="18"/>
                    </w:rPr>
                  </w:pPr>
                  <w:r>
                    <w:t>12-1</w:t>
                  </w:r>
                </w:p>
              </w:tc>
              <w:tc>
                <w:tcPr>
                  <w:tcW w:w="186" w:type="pct"/>
                  <w:tcBorders>
                    <w:top w:val="single" w:sz="4" w:space="0" w:color="auto"/>
                    <w:left w:val="single" w:sz="4" w:space="0" w:color="auto"/>
                    <w:bottom w:val="single" w:sz="4" w:space="0" w:color="auto"/>
                    <w:right w:val="single" w:sz="4" w:space="0" w:color="auto"/>
                  </w:tcBorders>
                  <w:shd w:val="clear" w:color="auto" w:fill="auto"/>
                  <w:hideMark/>
                </w:tcPr>
                <w:p w14:paraId="4A5151DA" w14:textId="77777777" w:rsidR="00BF50D5" w:rsidRDefault="00BF50D5" w:rsidP="00BF50D5">
                  <w:pPr>
                    <w:pStyle w:val="TAL"/>
                    <w:rPr>
                      <w:rFonts w:eastAsia="SimSun"/>
                      <w:szCs w:val="18"/>
                      <w:lang w:eastAsia="zh-CN"/>
                    </w:rPr>
                  </w:pPr>
                  <w:r>
                    <w:rPr>
                      <w:rFonts w:eastAsia="SimSun" w:cs="Arial"/>
                      <w:lang w:eastAsia="zh-CN"/>
                    </w:rPr>
                    <w:t>Yes</w:t>
                  </w:r>
                </w:p>
              </w:tc>
              <w:tc>
                <w:tcPr>
                  <w:tcW w:w="185" w:type="pct"/>
                  <w:tcBorders>
                    <w:top w:val="single" w:sz="4" w:space="0" w:color="auto"/>
                    <w:left w:val="single" w:sz="4" w:space="0" w:color="auto"/>
                    <w:bottom w:val="single" w:sz="4" w:space="0" w:color="auto"/>
                    <w:right w:val="single" w:sz="4" w:space="0" w:color="auto"/>
                  </w:tcBorders>
                  <w:shd w:val="clear" w:color="auto" w:fill="auto"/>
                </w:tcPr>
                <w:p w14:paraId="2CBDF51C" w14:textId="77777777" w:rsidR="00BF50D5" w:rsidRDefault="00BF50D5" w:rsidP="00BF50D5">
                  <w:pPr>
                    <w:pStyle w:val="TAL"/>
                    <w:rPr>
                      <w:rFonts w:cs="Arial"/>
                      <w:lang w:eastAsia="ja-JP"/>
                    </w:rPr>
                  </w:pPr>
                  <w:r>
                    <w:rPr>
                      <w:rFonts w:cs="Arial"/>
                      <w:lang w:eastAsia="ja-JP"/>
                    </w:rPr>
                    <w:t>N/A</w:t>
                  </w:r>
                </w:p>
                <w:p w14:paraId="0E70EFA4" w14:textId="77777777" w:rsidR="00BF50D5" w:rsidRDefault="00BF50D5" w:rsidP="00BF50D5">
                  <w:pPr>
                    <w:pStyle w:val="TAL"/>
                    <w:rPr>
                      <w:rFonts w:eastAsia="SimSun"/>
                      <w:szCs w:val="18"/>
                      <w:lang w:eastAsia="ja-JP"/>
                    </w:rPr>
                  </w:pPr>
                </w:p>
              </w:tc>
              <w:tc>
                <w:tcPr>
                  <w:tcW w:w="298" w:type="pct"/>
                  <w:tcBorders>
                    <w:top w:val="single" w:sz="4" w:space="0" w:color="auto"/>
                    <w:left w:val="single" w:sz="4" w:space="0" w:color="auto"/>
                    <w:bottom w:val="single" w:sz="4" w:space="0" w:color="auto"/>
                    <w:right w:val="single" w:sz="4" w:space="0" w:color="auto"/>
                  </w:tcBorders>
                  <w:shd w:val="clear" w:color="auto" w:fill="auto"/>
                </w:tcPr>
                <w:p w14:paraId="1DA63076" w14:textId="77777777" w:rsidR="00BF50D5" w:rsidRDefault="00BF50D5" w:rsidP="00BF50D5">
                  <w:pPr>
                    <w:pStyle w:val="TAL"/>
                    <w:rPr>
                      <w:rFonts w:asciiTheme="majorHAnsi" w:eastAsia="SimSun" w:hAnsiTheme="majorHAnsi" w:cstheme="majorHAnsi"/>
                      <w:szCs w:val="18"/>
                      <w:lang w:eastAsia="zh-CN"/>
                    </w:rPr>
                  </w:pPr>
                </w:p>
              </w:tc>
              <w:tc>
                <w:tcPr>
                  <w:tcW w:w="275" w:type="pct"/>
                  <w:tcBorders>
                    <w:top w:val="single" w:sz="4" w:space="0" w:color="auto"/>
                    <w:left w:val="single" w:sz="4" w:space="0" w:color="auto"/>
                    <w:bottom w:val="single" w:sz="4" w:space="0" w:color="auto"/>
                    <w:right w:val="single" w:sz="4" w:space="0" w:color="auto"/>
                  </w:tcBorders>
                  <w:shd w:val="clear" w:color="auto" w:fill="FFFF00"/>
                </w:tcPr>
                <w:p w14:paraId="0B9DD618" w14:textId="77777777" w:rsidR="00BF50D5" w:rsidRDefault="00BF50D5" w:rsidP="00BF50D5">
                  <w:pPr>
                    <w:pStyle w:val="TAL"/>
                    <w:rPr>
                      <w:rFonts w:cs="Arial"/>
                      <w:lang w:eastAsia="ja-JP"/>
                    </w:rPr>
                  </w:pPr>
                  <w:r>
                    <w:rPr>
                      <w:rFonts w:cs="Arial"/>
                      <w:lang w:eastAsia="ja-JP"/>
                    </w:rPr>
                    <w:t>Per band</w:t>
                  </w:r>
                </w:p>
                <w:p w14:paraId="412B052D" w14:textId="77777777" w:rsidR="00BF50D5" w:rsidRDefault="00BF50D5" w:rsidP="00BF50D5">
                  <w:pPr>
                    <w:pStyle w:val="TAL"/>
                    <w:rPr>
                      <w:rFonts w:eastAsia="SimSun"/>
                      <w:szCs w:val="18"/>
                      <w:lang w:eastAsia="ja-JP"/>
                    </w:rPr>
                  </w:pPr>
                </w:p>
              </w:tc>
              <w:tc>
                <w:tcPr>
                  <w:tcW w:w="214" w:type="pct"/>
                  <w:tcBorders>
                    <w:top w:val="single" w:sz="4" w:space="0" w:color="auto"/>
                    <w:left w:val="single" w:sz="4" w:space="0" w:color="auto"/>
                    <w:bottom w:val="single" w:sz="4" w:space="0" w:color="auto"/>
                    <w:right w:val="single" w:sz="4" w:space="0" w:color="auto"/>
                  </w:tcBorders>
                  <w:shd w:val="clear" w:color="auto" w:fill="FFFF00"/>
                </w:tcPr>
                <w:p w14:paraId="2A725A81" w14:textId="77777777" w:rsidR="00BF50D5" w:rsidRDefault="00BF50D5" w:rsidP="00BF50D5">
                  <w:pPr>
                    <w:pStyle w:val="TAL"/>
                    <w:rPr>
                      <w:rFonts w:cs="Arial"/>
                    </w:rPr>
                  </w:pPr>
                  <w:r>
                    <w:rPr>
                      <w:rFonts w:cs="Arial"/>
                    </w:rPr>
                    <w:t>N/A</w:t>
                  </w:r>
                </w:p>
                <w:p w14:paraId="0006C176" w14:textId="77777777" w:rsidR="00BF50D5" w:rsidRDefault="00BF50D5" w:rsidP="00BF50D5">
                  <w:pPr>
                    <w:pStyle w:val="TAL"/>
                    <w:rPr>
                      <w:rFonts w:eastAsia="SimSun"/>
                      <w:szCs w:val="18"/>
                    </w:rPr>
                  </w:pPr>
                </w:p>
              </w:tc>
              <w:tc>
                <w:tcPr>
                  <w:tcW w:w="214" w:type="pct"/>
                  <w:tcBorders>
                    <w:top w:val="single" w:sz="4" w:space="0" w:color="auto"/>
                    <w:left w:val="single" w:sz="4" w:space="0" w:color="auto"/>
                    <w:bottom w:val="single" w:sz="4" w:space="0" w:color="auto"/>
                    <w:right w:val="single" w:sz="4" w:space="0" w:color="auto"/>
                  </w:tcBorders>
                  <w:shd w:val="clear" w:color="auto" w:fill="FFFF00"/>
                </w:tcPr>
                <w:p w14:paraId="1E3880FE" w14:textId="77777777" w:rsidR="00BF50D5" w:rsidRDefault="00BF50D5" w:rsidP="00BF50D5">
                  <w:pPr>
                    <w:pStyle w:val="TAL"/>
                    <w:rPr>
                      <w:rFonts w:cs="Arial"/>
                    </w:rPr>
                  </w:pPr>
                  <w:r>
                    <w:rPr>
                      <w:rFonts w:cs="Arial"/>
                    </w:rPr>
                    <w:t>N/A</w:t>
                  </w:r>
                </w:p>
                <w:p w14:paraId="78B961CB" w14:textId="77777777" w:rsidR="00BF50D5" w:rsidRDefault="00BF50D5" w:rsidP="00BF50D5">
                  <w:pPr>
                    <w:pStyle w:val="TAL"/>
                    <w:rPr>
                      <w:rFonts w:eastAsia="SimSun"/>
                      <w:szCs w:val="18"/>
                    </w:rPr>
                  </w:pPr>
                </w:p>
              </w:tc>
              <w:tc>
                <w:tcPr>
                  <w:tcW w:w="213" w:type="pct"/>
                  <w:tcBorders>
                    <w:top w:val="single" w:sz="4" w:space="0" w:color="auto"/>
                    <w:left w:val="single" w:sz="4" w:space="0" w:color="auto"/>
                    <w:bottom w:val="single" w:sz="4" w:space="0" w:color="auto"/>
                    <w:right w:val="single" w:sz="4" w:space="0" w:color="auto"/>
                  </w:tcBorders>
                  <w:shd w:val="clear" w:color="auto" w:fill="FFFF00"/>
                  <w:hideMark/>
                </w:tcPr>
                <w:p w14:paraId="7AE9A832" w14:textId="77777777" w:rsidR="00BF50D5" w:rsidRDefault="00BF50D5" w:rsidP="00BF50D5">
                  <w:pPr>
                    <w:pStyle w:val="TAL"/>
                    <w:rPr>
                      <w:rFonts w:eastAsia="SimSun"/>
                      <w:szCs w:val="18"/>
                      <w:lang w:eastAsia="ja-JP"/>
                    </w:rPr>
                  </w:pPr>
                  <w:r>
                    <w:rPr>
                      <w:rFonts w:cs="Arial"/>
                      <w:lang w:eastAsia="ja-JP"/>
                    </w:rPr>
                    <w:t>N/A</w:t>
                  </w:r>
                </w:p>
              </w:tc>
              <w:tc>
                <w:tcPr>
                  <w:tcW w:w="563" w:type="pct"/>
                  <w:tcBorders>
                    <w:top w:val="single" w:sz="4" w:space="0" w:color="auto"/>
                    <w:left w:val="single" w:sz="4" w:space="0" w:color="auto"/>
                    <w:bottom w:val="single" w:sz="4" w:space="0" w:color="auto"/>
                    <w:right w:val="single" w:sz="4" w:space="0" w:color="auto"/>
                  </w:tcBorders>
                  <w:shd w:val="clear" w:color="auto" w:fill="auto"/>
                </w:tcPr>
                <w:p w14:paraId="70E68551" w14:textId="77777777" w:rsidR="00BF50D5" w:rsidRDefault="00BF50D5" w:rsidP="00BF50D5">
                  <w:pPr>
                    <w:pStyle w:val="TAL"/>
                    <w:rPr>
                      <w:rFonts w:asciiTheme="majorHAnsi" w:hAnsiTheme="majorHAnsi" w:cstheme="majorHAnsi"/>
                      <w:szCs w:val="18"/>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69557B4" w14:textId="77777777" w:rsidR="00BF50D5" w:rsidRDefault="00BF50D5" w:rsidP="00BF50D5">
                  <w:pPr>
                    <w:pStyle w:val="TAL"/>
                    <w:rPr>
                      <w:rFonts w:cs="Arial"/>
                    </w:rPr>
                  </w:pPr>
                  <w:r>
                    <w:rPr>
                      <w:rFonts w:cs="Arial"/>
                    </w:rPr>
                    <w:t>Optional with capability signaling</w:t>
                  </w:r>
                </w:p>
                <w:p w14:paraId="3A528828" w14:textId="77777777" w:rsidR="00BF50D5" w:rsidRDefault="00BF50D5" w:rsidP="00BF50D5">
                  <w:pPr>
                    <w:pStyle w:val="TAL"/>
                    <w:rPr>
                      <w:rFonts w:eastAsia="SimSun"/>
                      <w:szCs w:val="18"/>
                    </w:rPr>
                  </w:pPr>
                </w:p>
              </w:tc>
            </w:tr>
          </w:tbl>
          <w:p w14:paraId="6C1EC65D" w14:textId="77777777" w:rsidR="00BF50D5" w:rsidRDefault="00BF50D5" w:rsidP="00BF50D5">
            <w:pPr>
              <w:spacing w:afterLines="50" w:after="120"/>
              <w:jc w:val="both"/>
              <w:rPr>
                <w:b/>
                <w:bCs/>
                <w:szCs w:val="21"/>
                <w:lang w:val="en-US"/>
              </w:rPr>
            </w:pPr>
            <w:r>
              <w:rPr>
                <w:rFonts w:eastAsia="ＭＳ Ｐゴシック" w:hint="eastAsia"/>
                <w:color w:val="000000" w:themeColor="text1"/>
                <w:lang w:val="en-US"/>
              </w:rPr>
              <w:t>N</w:t>
            </w:r>
            <w:r>
              <w:rPr>
                <w:rFonts w:eastAsia="ＭＳ Ｐゴシック"/>
                <w:color w:val="000000" w:themeColor="text1"/>
                <w:lang w:val="en-US"/>
              </w:rPr>
              <w:t>ote that any contents highlighted in yellow mean FFS and to be discussed further.</w:t>
            </w:r>
          </w:p>
          <w:p w14:paraId="25F58313" w14:textId="77777777" w:rsidR="00BF50D5" w:rsidRDefault="00BF50D5" w:rsidP="00CA61AE">
            <w:pPr>
              <w:rPr>
                <w:rFonts w:eastAsia="ＭＳ Ｐゴシック"/>
                <w:color w:val="000000"/>
                <w:szCs w:val="21"/>
                <w:lang w:val="en-US"/>
              </w:rPr>
            </w:pPr>
          </w:p>
          <w:p w14:paraId="72D75DB2" w14:textId="3F43B783" w:rsidR="00BF50D5" w:rsidRPr="00BF50D5" w:rsidRDefault="00BF50D5" w:rsidP="00CA61AE">
            <w:pPr>
              <w:rPr>
                <w:rFonts w:eastAsia="ＭＳ Ｐゴシック"/>
                <w:color w:val="000000"/>
                <w:szCs w:val="21"/>
                <w:lang w:val="en-US"/>
              </w:rPr>
            </w:pPr>
            <w:r>
              <w:rPr>
                <w:rFonts w:eastAsia="ＭＳ Ｐゴシック" w:hint="eastAsia"/>
                <w:color w:val="000000"/>
                <w:szCs w:val="21"/>
                <w:lang w:val="en-US"/>
              </w:rPr>
              <w:t>A</w:t>
            </w:r>
            <w:r>
              <w:rPr>
                <w:rFonts w:eastAsia="ＭＳ Ｐゴシック"/>
                <w:color w:val="000000"/>
                <w:szCs w:val="21"/>
                <w:lang w:val="en-US"/>
              </w:rPr>
              <w:t xml:space="preserve">s discussed in the GTW session, we may need to wait some progress in </w:t>
            </w:r>
            <w:r w:rsidR="00854AE3">
              <w:rPr>
                <w:rFonts w:eastAsia="ＭＳ Ｐゴシック"/>
                <w:color w:val="000000"/>
                <w:szCs w:val="21"/>
                <w:lang w:val="en-US"/>
              </w:rPr>
              <w:t>AI 8.3.3 for FG 25-15 to further discuss whether to support [FG 25-15] and whether to merge [FG 25-15] into FG 25-14. No additional proposal is made</w:t>
            </w:r>
            <w:r w:rsidR="0070302B">
              <w:rPr>
                <w:rFonts w:eastAsia="ＭＳ Ｐゴシック"/>
                <w:color w:val="000000"/>
                <w:szCs w:val="21"/>
                <w:lang w:val="en-US"/>
              </w:rPr>
              <w:t xml:space="preserve"> for now but companies can add further comments when some progress is made in AI 8.3.3</w:t>
            </w:r>
            <w:r w:rsidR="000268D5">
              <w:rPr>
                <w:rFonts w:eastAsia="ＭＳ Ｐゴシック"/>
                <w:color w:val="000000"/>
                <w:szCs w:val="21"/>
                <w:lang w:val="en-US"/>
              </w:rPr>
              <w:t>.</w:t>
            </w:r>
          </w:p>
        </w:tc>
      </w:tr>
    </w:tbl>
    <w:p w14:paraId="0B00072F" w14:textId="77777777" w:rsidR="00017BA3" w:rsidRDefault="00017BA3" w:rsidP="006B0682">
      <w:pPr>
        <w:spacing w:afterLines="50" w:after="120"/>
        <w:jc w:val="both"/>
        <w:rPr>
          <w:sz w:val="22"/>
          <w:lang w:val="en-US"/>
        </w:rPr>
      </w:pPr>
    </w:p>
    <w:p w14:paraId="4150D5E9" w14:textId="77777777" w:rsidR="007A19E0" w:rsidRDefault="007A19E0" w:rsidP="001D23FA">
      <w:pPr>
        <w:spacing w:afterLines="50" w:after="120"/>
        <w:jc w:val="both"/>
        <w:rPr>
          <w:sz w:val="22"/>
          <w:lang w:val="en-US"/>
        </w:rPr>
      </w:pPr>
    </w:p>
    <w:p w14:paraId="140E81B1" w14:textId="0A452C5F" w:rsidR="00876A14" w:rsidRPr="009517C5" w:rsidRDefault="00876A14" w:rsidP="00876A14">
      <w:pPr>
        <w:pStyle w:val="1"/>
        <w:numPr>
          <w:ilvl w:val="0"/>
          <w:numId w:val="4"/>
        </w:numPr>
        <w:spacing w:before="180" w:after="120"/>
        <w:rPr>
          <w:rFonts w:eastAsia="ＭＳ 明朝"/>
          <w:b/>
          <w:bCs/>
          <w:szCs w:val="24"/>
          <w:lang w:val="en-US"/>
        </w:rPr>
      </w:pPr>
      <w:r>
        <w:rPr>
          <w:rFonts w:eastAsia="ＭＳ 明朝"/>
          <w:b/>
          <w:bCs/>
          <w:szCs w:val="24"/>
          <w:lang w:val="en-US"/>
        </w:rPr>
        <w:t>25-1</w:t>
      </w:r>
      <w:r w:rsidR="00551E57">
        <w:rPr>
          <w:rFonts w:eastAsia="ＭＳ 明朝"/>
          <w:b/>
          <w:bCs/>
          <w:szCs w:val="24"/>
          <w:lang w:val="en-US"/>
        </w:rPr>
        <w:t>6</w:t>
      </w:r>
      <w:r>
        <w:rPr>
          <w:rFonts w:eastAsia="ＭＳ 明朝"/>
          <w:b/>
          <w:bCs/>
          <w:szCs w:val="24"/>
          <w:lang w:val="en-US"/>
        </w:rPr>
        <w:t xml:space="preserve"> to 25-1</w:t>
      </w:r>
      <w:r w:rsidR="00551E57">
        <w:rPr>
          <w:rFonts w:eastAsia="ＭＳ 明朝"/>
          <w:b/>
          <w:bCs/>
          <w:szCs w:val="24"/>
          <w:lang w:val="en-US"/>
        </w:rPr>
        <w:t>7</w:t>
      </w:r>
      <w:r>
        <w:rPr>
          <w:rFonts w:eastAsia="ＭＳ 明朝"/>
          <w:b/>
          <w:bCs/>
          <w:szCs w:val="24"/>
          <w:lang w:val="en-US"/>
        </w:rPr>
        <w:t xml:space="preserve">: </w:t>
      </w:r>
      <w:r w:rsidR="00551E57">
        <w:rPr>
          <w:rFonts w:eastAsia="ＭＳ 明朝"/>
          <w:b/>
          <w:bCs/>
          <w:szCs w:val="24"/>
          <w:lang w:val="en-US"/>
        </w:rPr>
        <w:t>Intra-UE multiplexing with different pri</w:t>
      </w:r>
      <w:r>
        <w:rPr>
          <w:rFonts w:eastAsia="ＭＳ 明朝"/>
          <w:b/>
          <w:bCs/>
          <w:szCs w:val="24"/>
          <w:lang w:val="en-US"/>
        </w:rPr>
        <w:t>orities</w:t>
      </w:r>
    </w:p>
    <w:p w14:paraId="0B920D6A" w14:textId="776F2D0D" w:rsidR="00876A14" w:rsidRPr="000A1F12" w:rsidRDefault="00876A14" w:rsidP="00876A14">
      <w:pPr>
        <w:spacing w:afterLines="50" w:after="120"/>
        <w:jc w:val="both"/>
        <w:rPr>
          <w:sz w:val="22"/>
          <w:lang w:val="en-US"/>
        </w:rPr>
      </w:pPr>
      <w:r>
        <w:rPr>
          <w:rFonts w:hint="eastAsia"/>
          <w:sz w:val="22"/>
          <w:lang w:val="en-US"/>
        </w:rPr>
        <w:t>I</w:t>
      </w:r>
      <w:r>
        <w:rPr>
          <w:sz w:val="22"/>
          <w:lang w:val="en-US"/>
        </w:rPr>
        <w:t xml:space="preserve">n [1], FGs </w:t>
      </w:r>
      <w:r w:rsidR="00551E57" w:rsidRPr="00551E57">
        <w:rPr>
          <w:sz w:val="22"/>
          <w:lang w:val="en-US"/>
        </w:rPr>
        <w:t>25-16 to 25-17</w:t>
      </w:r>
      <w:r>
        <w:rPr>
          <w:sz w:val="22"/>
          <w:lang w:val="en-US"/>
        </w:rPr>
        <w:t xml:space="preserve">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876A14" w14:paraId="78E4BC92" w14:textId="77777777" w:rsidTr="000F06DD">
        <w:trPr>
          <w:trHeight w:val="20"/>
        </w:trPr>
        <w:tc>
          <w:tcPr>
            <w:tcW w:w="1130" w:type="dxa"/>
            <w:tcBorders>
              <w:top w:val="single" w:sz="4" w:space="0" w:color="auto"/>
              <w:left w:val="single" w:sz="4" w:space="0" w:color="auto"/>
              <w:bottom w:val="single" w:sz="4" w:space="0" w:color="auto"/>
              <w:right w:val="single" w:sz="4" w:space="0" w:color="auto"/>
            </w:tcBorders>
            <w:hideMark/>
          </w:tcPr>
          <w:p w14:paraId="7D195221" w14:textId="77777777" w:rsidR="00876A14" w:rsidRDefault="00876A14" w:rsidP="000F06DD">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4F70A5C9" w14:textId="77777777" w:rsidR="00876A14" w:rsidRDefault="00876A14" w:rsidP="000F06DD">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2F94FC24" w14:textId="77777777" w:rsidR="00876A14" w:rsidRDefault="00876A14" w:rsidP="000F06DD">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0199CF0B" w14:textId="77777777" w:rsidR="00876A14" w:rsidRDefault="00876A14" w:rsidP="000F06DD">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04A883EF" w14:textId="77777777" w:rsidR="00876A14" w:rsidRDefault="00876A14" w:rsidP="000F06DD">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FDA1E5F" w14:textId="77777777" w:rsidR="00876A14" w:rsidRDefault="00876A14" w:rsidP="000F06DD">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DCC10D6" w14:textId="77777777" w:rsidR="00876A14" w:rsidRDefault="00876A14" w:rsidP="000F06DD">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18AED908" w14:textId="77777777" w:rsidR="00876A14" w:rsidRDefault="00876A14" w:rsidP="000F06D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6C8C1FB" w14:textId="77777777" w:rsidR="00876A14" w:rsidRDefault="00876A14" w:rsidP="000F06D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5EC664E4" w14:textId="77777777" w:rsidR="00876A14" w:rsidRDefault="00876A14" w:rsidP="000F06D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C196D32" w14:textId="77777777" w:rsidR="00876A14" w:rsidRDefault="00876A14" w:rsidP="000F06DD">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67F065B" w14:textId="77777777" w:rsidR="00876A14" w:rsidRDefault="00876A14" w:rsidP="000F06DD">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0223C02E" w14:textId="77777777" w:rsidR="00876A14" w:rsidRDefault="00876A14" w:rsidP="000F06DD">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30906693" w14:textId="77777777" w:rsidR="00876A14" w:rsidRDefault="00876A14" w:rsidP="000F06DD">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2EBBE248" w14:textId="77777777" w:rsidR="00876A14" w:rsidRDefault="00876A14" w:rsidP="000F06DD">
            <w:pPr>
              <w:pStyle w:val="TAH"/>
              <w:rPr>
                <w:rFonts w:asciiTheme="majorHAnsi" w:hAnsiTheme="majorHAnsi" w:cstheme="majorHAnsi"/>
                <w:szCs w:val="18"/>
              </w:rPr>
            </w:pPr>
            <w:r>
              <w:rPr>
                <w:rFonts w:asciiTheme="majorHAnsi" w:hAnsiTheme="majorHAnsi" w:cstheme="majorHAnsi"/>
                <w:szCs w:val="18"/>
              </w:rPr>
              <w:t>Mandatory/Optional</w:t>
            </w:r>
          </w:p>
        </w:tc>
      </w:tr>
      <w:tr w:rsidR="00962F57" w14:paraId="61A82D8D" w14:textId="77777777" w:rsidTr="00F83EF6">
        <w:trPr>
          <w:trHeight w:val="20"/>
        </w:trPr>
        <w:tc>
          <w:tcPr>
            <w:tcW w:w="1130" w:type="dxa"/>
            <w:tcBorders>
              <w:top w:val="single" w:sz="4" w:space="0" w:color="auto"/>
              <w:left w:val="single" w:sz="4" w:space="0" w:color="auto"/>
              <w:bottom w:val="single" w:sz="4" w:space="0" w:color="auto"/>
              <w:right w:val="single" w:sz="4" w:space="0" w:color="auto"/>
            </w:tcBorders>
            <w:hideMark/>
          </w:tcPr>
          <w:p w14:paraId="6C23BC04" w14:textId="58AF5451" w:rsidR="00962F57" w:rsidRDefault="00962F57" w:rsidP="00962F57">
            <w:pPr>
              <w:pStyle w:val="TAL"/>
              <w:rPr>
                <w:rFonts w:asciiTheme="majorHAnsi" w:hAnsiTheme="majorHAnsi" w:cstheme="majorHAnsi"/>
                <w:szCs w:val="18"/>
                <w:lang w:eastAsia="ja-JP"/>
              </w:rPr>
            </w:pPr>
            <w:r>
              <w:rPr>
                <w:rFonts w:asciiTheme="majorHAnsi" w:hAnsiTheme="majorHAnsi" w:cstheme="majorBidi"/>
                <w:lang w:eastAsia="ja-JP"/>
              </w:rPr>
              <w:t xml:space="preserve"> 25.</w:t>
            </w:r>
            <w:r>
              <w:t xml:space="preserve"> </w:t>
            </w:r>
            <w:r>
              <w:rPr>
                <w:rFonts w:asciiTheme="majorHAnsi" w:hAnsiTheme="majorHAnsi" w:cstheme="majorBidi"/>
                <w:lang w:eastAsia="ja-JP"/>
              </w:rPr>
              <w:t>NR_IIOT_URLLC_enh</w:t>
            </w:r>
          </w:p>
        </w:tc>
        <w:tc>
          <w:tcPr>
            <w:tcW w:w="710" w:type="dxa"/>
            <w:tcBorders>
              <w:top w:val="single" w:sz="4" w:space="0" w:color="auto"/>
              <w:left w:val="single" w:sz="4" w:space="0" w:color="auto"/>
              <w:bottom w:val="single" w:sz="4" w:space="0" w:color="auto"/>
              <w:right w:val="single" w:sz="4" w:space="0" w:color="auto"/>
            </w:tcBorders>
            <w:hideMark/>
          </w:tcPr>
          <w:p w14:paraId="31F0D4F3" w14:textId="669128F1" w:rsidR="00962F57" w:rsidRDefault="00962F57" w:rsidP="00962F57">
            <w:pPr>
              <w:pStyle w:val="TAL"/>
              <w:rPr>
                <w:rFonts w:asciiTheme="majorHAnsi" w:hAnsiTheme="majorHAnsi" w:cstheme="majorHAnsi"/>
                <w:szCs w:val="18"/>
                <w:lang w:eastAsia="ja-JP"/>
              </w:rPr>
            </w:pPr>
            <w:r>
              <w:rPr>
                <w:rFonts w:asciiTheme="majorHAnsi" w:hAnsiTheme="majorHAnsi" w:cstheme="majorBidi"/>
                <w:lang w:eastAsia="ja-JP"/>
              </w:rPr>
              <w:t>25-16</w:t>
            </w:r>
          </w:p>
        </w:tc>
        <w:tc>
          <w:tcPr>
            <w:tcW w:w="1559" w:type="dxa"/>
            <w:tcBorders>
              <w:top w:val="single" w:sz="4" w:space="0" w:color="auto"/>
              <w:left w:val="single" w:sz="4" w:space="0" w:color="auto"/>
              <w:bottom w:val="single" w:sz="4" w:space="0" w:color="auto"/>
              <w:right w:val="single" w:sz="4" w:space="0" w:color="auto"/>
            </w:tcBorders>
            <w:hideMark/>
          </w:tcPr>
          <w:p w14:paraId="7F262C8A" w14:textId="5073B2EC" w:rsidR="00962F57" w:rsidRDefault="00962F57" w:rsidP="00962F57">
            <w:pPr>
              <w:pStyle w:val="TAL"/>
              <w:rPr>
                <w:rFonts w:eastAsia="Times New Roman"/>
                <w:lang w:eastAsia="ja-JP"/>
              </w:rPr>
            </w:pPr>
            <w:r>
              <w:rPr>
                <w:rFonts w:eastAsia="Times New Roman"/>
                <w:lang w:eastAsia="ja-JP"/>
              </w:rPr>
              <w:t>HARQ-ACK with different priorities multiplexing using a PUCCH</w:t>
            </w:r>
          </w:p>
        </w:tc>
        <w:tc>
          <w:tcPr>
            <w:tcW w:w="6371" w:type="dxa"/>
            <w:tcBorders>
              <w:top w:val="single" w:sz="4" w:space="0" w:color="auto"/>
              <w:left w:val="single" w:sz="4" w:space="0" w:color="auto"/>
              <w:bottom w:val="single" w:sz="4" w:space="0" w:color="auto"/>
              <w:right w:val="single" w:sz="4" w:space="0" w:color="auto"/>
            </w:tcBorders>
            <w:hideMark/>
          </w:tcPr>
          <w:p w14:paraId="098439E3" w14:textId="77777777" w:rsidR="00962F57" w:rsidRDefault="00962F57" w:rsidP="00962F57">
            <w:pPr>
              <w:pStyle w:val="TAL"/>
              <w:spacing w:line="256" w:lineRule="auto"/>
              <w:rPr>
                <w:rFonts w:asciiTheme="majorHAnsi" w:eastAsia="Times New Roman" w:hAnsiTheme="majorHAnsi" w:cstheme="majorHAnsi"/>
                <w:szCs w:val="18"/>
                <w:lang w:eastAsia="ja-JP"/>
              </w:rPr>
            </w:pPr>
            <w:r>
              <w:rPr>
                <w:rFonts w:asciiTheme="majorHAnsi" w:eastAsia="Times New Roman" w:hAnsiTheme="majorHAnsi" w:cstheme="majorHAnsi"/>
                <w:szCs w:val="18"/>
                <w:lang w:eastAsia="ja-JP"/>
              </w:rPr>
              <w:t>1. Support multiplexing a high-priority HARQ-ACK and a low-priority HARQ-ACK into a PUCCH. Support separate coding for the two HARQ-ACKs.</w:t>
            </w:r>
          </w:p>
          <w:p w14:paraId="30AD5C75" w14:textId="77777777" w:rsidR="00962F57" w:rsidRDefault="00962F57" w:rsidP="00962F57">
            <w:pPr>
              <w:pStyle w:val="TAL"/>
              <w:spacing w:line="256" w:lineRule="auto"/>
              <w:rPr>
                <w:rFonts w:asciiTheme="majorHAnsi" w:eastAsia="Times New Roman" w:hAnsiTheme="majorHAnsi" w:cstheme="majorHAnsi"/>
                <w:szCs w:val="18"/>
                <w:lang w:eastAsia="ja-JP"/>
              </w:rPr>
            </w:pPr>
            <w:r>
              <w:rPr>
                <w:rFonts w:asciiTheme="majorHAnsi" w:eastAsia="Times New Roman" w:hAnsiTheme="majorHAnsi" w:cstheme="majorHAnsi"/>
                <w:szCs w:val="18"/>
                <w:lang w:eastAsia="ja-JP"/>
              </w:rPr>
              <w:t>2. [Support multiplexing a low-priority HARQ-ACK and a high-priority SR into a PUCCH for some HARQ-ACK/SR PF combinations (FFS applicable combinations).]</w:t>
            </w:r>
          </w:p>
          <w:p w14:paraId="05C0D32E" w14:textId="77777777" w:rsidR="00962F57" w:rsidRDefault="00962F57" w:rsidP="00962F57">
            <w:pPr>
              <w:autoSpaceDE w:val="0"/>
              <w:autoSpaceDN w:val="0"/>
              <w:adjustRightInd w:val="0"/>
              <w:snapToGrid w:val="0"/>
              <w:spacing w:afterLines="50" w:after="120"/>
              <w:contextualSpacing/>
              <w:jc w:val="both"/>
              <w:rPr>
                <w:rFonts w:asciiTheme="majorHAnsi" w:eastAsia="Times New Roman" w:hAnsiTheme="majorHAnsi" w:cstheme="majorHAnsi"/>
                <w:sz w:val="18"/>
                <w:szCs w:val="18"/>
              </w:rPr>
            </w:pPr>
            <w:r>
              <w:rPr>
                <w:rFonts w:asciiTheme="majorHAnsi" w:eastAsia="Times New Roman" w:hAnsiTheme="majorHAnsi" w:cstheme="majorHAnsi"/>
                <w:sz w:val="18"/>
                <w:szCs w:val="18"/>
              </w:rPr>
              <w:t>3. [Support multiplexing a low-priority HARQ-ACK, a high-priority HARQ-ACK and a high-priority SR into a PUCCH.]</w:t>
            </w:r>
          </w:p>
          <w:p w14:paraId="51723F4C" w14:textId="77777777" w:rsidR="00962F57" w:rsidRPr="00FE222C" w:rsidRDefault="00962F57" w:rsidP="00962F57">
            <w:pPr>
              <w:autoSpaceDE w:val="0"/>
              <w:autoSpaceDN w:val="0"/>
              <w:adjustRightInd w:val="0"/>
              <w:snapToGrid w:val="0"/>
              <w:spacing w:afterLines="50" w:after="120"/>
              <w:contextualSpacing/>
              <w:jc w:val="both"/>
              <w:rPr>
                <w:rFonts w:ascii="Arial" w:eastAsia="Times New Roman" w:hAnsi="Arial"/>
                <w:sz w:val="18"/>
                <w:highlight w:val="yellow"/>
              </w:rPr>
            </w:pPr>
            <w:r w:rsidRPr="00FE222C">
              <w:rPr>
                <w:rFonts w:ascii="Arial" w:eastAsia="Times New Roman" w:hAnsi="Arial"/>
                <w:sz w:val="18"/>
                <w:highlight w:val="yellow"/>
              </w:rPr>
              <w:t>FFS whether to merge with FG 25-17</w:t>
            </w:r>
          </w:p>
          <w:p w14:paraId="55508962" w14:textId="26F335EB" w:rsidR="00962F57" w:rsidRDefault="00962F57" w:rsidP="00962F57">
            <w:pPr>
              <w:autoSpaceDE w:val="0"/>
              <w:autoSpaceDN w:val="0"/>
              <w:adjustRightInd w:val="0"/>
              <w:snapToGrid w:val="0"/>
              <w:spacing w:afterLines="50" w:after="120"/>
              <w:contextualSpacing/>
              <w:jc w:val="both"/>
              <w:rPr>
                <w:rFonts w:ascii="Arial" w:eastAsia="Times New Roman" w:hAnsi="Arial"/>
                <w:sz w:val="18"/>
              </w:rPr>
            </w:pPr>
            <w:r w:rsidRPr="00FE222C">
              <w:rPr>
                <w:rFonts w:ascii="Arial" w:eastAsia="Times New Roman" w:hAnsi="Arial"/>
                <w:sz w:val="18"/>
                <w:highlight w:val="yellow"/>
              </w:rPr>
              <w:t>FFS whether to separate capability for different UCI type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B68385C" w14:textId="77777777" w:rsidR="00962F57" w:rsidRDefault="00962F57" w:rsidP="00962F57">
            <w:pPr>
              <w:pStyle w:val="TAL"/>
            </w:pPr>
            <w:r>
              <w:t>11-</w:t>
            </w:r>
            <w:commentRangeStart w:id="47"/>
            <w:r>
              <w:t>3</w:t>
            </w:r>
            <w:commentRangeEnd w:id="47"/>
            <w:r>
              <w:rPr>
                <w:rStyle w:val="af5"/>
                <w:rFonts w:ascii="Times New Roman" w:eastAsiaTheme="minorEastAsia" w:hAnsi="Times New Roman"/>
              </w:rPr>
              <w:commentReference w:id="47"/>
            </w:r>
          </w:p>
          <w:p w14:paraId="35059D81" w14:textId="77777777" w:rsidR="00962F57" w:rsidRDefault="00962F57" w:rsidP="00962F57">
            <w:pPr>
              <w:pStyle w:val="TAL"/>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33783947" w14:textId="781AF0B3" w:rsidR="00962F57" w:rsidRDefault="00962F57" w:rsidP="00962F57">
            <w:pPr>
              <w:pStyle w:val="TAL"/>
              <w:rPr>
                <w:rFonts w:asciiTheme="majorHAnsi" w:eastAsia="SimSun" w:hAnsiTheme="majorHAnsi" w:cstheme="majorHAnsi"/>
                <w:szCs w:val="18"/>
                <w:lang w:eastAsia="zh-CN"/>
              </w:rPr>
            </w:pPr>
            <w:r>
              <w:rPr>
                <w:rFonts w:asciiTheme="majorHAnsi" w:eastAsia="SimSun" w:hAnsiTheme="majorHAnsi" w:cstheme="majorBidi"/>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63A2359" w14:textId="1E338E6D" w:rsidR="00962F57" w:rsidRDefault="00962F57" w:rsidP="00962F57">
            <w:pPr>
              <w:pStyle w:val="TAL"/>
              <w:rPr>
                <w:rFonts w:asciiTheme="majorHAnsi" w:hAnsiTheme="majorHAnsi" w:cstheme="majorHAnsi"/>
                <w:szCs w:val="18"/>
                <w:lang w:eastAsia="ja-JP"/>
              </w:rPr>
            </w:pPr>
            <w:r>
              <w:rPr>
                <w:rFonts w:asciiTheme="majorHAnsi" w:hAnsiTheme="majorHAnsi" w:cstheme="majorBidi"/>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F6ADCE8" w14:textId="77777777" w:rsidR="00962F57" w:rsidRDefault="00962F57" w:rsidP="00962F57">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1A9865F" w14:textId="004A5F27" w:rsidR="00962F57" w:rsidRDefault="00962F57" w:rsidP="00962F57">
            <w:pPr>
              <w:pStyle w:val="TAL"/>
              <w:rPr>
                <w:rFonts w:asciiTheme="majorHAnsi" w:hAnsiTheme="majorHAnsi" w:cstheme="majorHAnsi"/>
                <w:szCs w:val="18"/>
                <w:lang w:eastAsia="ja-JP"/>
              </w:rPr>
            </w:pPr>
            <w:r>
              <w:rPr>
                <w:rFonts w:asciiTheme="majorHAnsi" w:hAnsiTheme="majorHAnsi" w:cstheme="majorBidi"/>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F94DF66" w14:textId="31BBA7C4" w:rsidR="00962F57" w:rsidRDefault="00962F57" w:rsidP="00962F57">
            <w:pPr>
              <w:pStyle w:val="TAL"/>
              <w:rPr>
                <w:rFonts w:asciiTheme="majorHAnsi" w:hAnsiTheme="majorHAnsi" w:cstheme="majorHAnsi"/>
                <w:szCs w:val="18"/>
              </w:rPr>
            </w:pPr>
            <w:r>
              <w:rPr>
                <w:rFonts w:asciiTheme="majorHAnsi" w:hAnsiTheme="majorHAnsi" w:cstheme="majorBidi"/>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D4B33AE" w14:textId="6DC9E82C" w:rsidR="00962F57" w:rsidRDefault="00962F57" w:rsidP="00962F57">
            <w:pPr>
              <w:pStyle w:val="TAL"/>
              <w:rPr>
                <w:rFonts w:asciiTheme="majorHAnsi" w:hAnsiTheme="majorHAnsi" w:cstheme="majorHAnsi"/>
                <w:szCs w:val="18"/>
              </w:rPr>
            </w:pPr>
            <w:r>
              <w:rPr>
                <w:rFonts w:asciiTheme="majorHAnsi" w:hAnsiTheme="majorHAnsi" w:cstheme="majorBidi"/>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590A7C11" w14:textId="3612BD4A" w:rsidR="00962F57" w:rsidRDefault="00962F57" w:rsidP="00962F57">
            <w:pPr>
              <w:pStyle w:val="TAL"/>
              <w:rPr>
                <w:rFonts w:asciiTheme="majorHAnsi" w:hAnsiTheme="majorHAnsi" w:cstheme="majorHAnsi"/>
                <w:szCs w:val="18"/>
                <w:lang w:eastAsia="ja-JP"/>
              </w:rPr>
            </w:pPr>
            <w:r>
              <w:rPr>
                <w:rFonts w:asciiTheme="majorHAnsi" w:hAnsiTheme="majorHAnsi" w:cstheme="majorBidi"/>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02467A90" w14:textId="77777777" w:rsidR="00962F57" w:rsidRDefault="00962F57" w:rsidP="00962F5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64D88661" w14:textId="4EA01588" w:rsidR="00962F57" w:rsidRDefault="00962F57" w:rsidP="00962F57">
            <w:pPr>
              <w:pStyle w:val="TAL"/>
              <w:rPr>
                <w:rFonts w:asciiTheme="majorHAnsi" w:hAnsiTheme="majorHAnsi" w:cstheme="majorHAnsi"/>
                <w:szCs w:val="18"/>
              </w:rPr>
            </w:pPr>
            <w:r>
              <w:rPr>
                <w:rFonts w:asciiTheme="majorHAnsi" w:hAnsiTheme="majorHAnsi" w:cstheme="majorBidi"/>
              </w:rPr>
              <w:t>Optional with capability signaling</w:t>
            </w:r>
          </w:p>
        </w:tc>
      </w:tr>
      <w:tr w:rsidR="00962F57" w14:paraId="401C0998" w14:textId="77777777" w:rsidTr="00F83EF6">
        <w:trPr>
          <w:trHeight w:val="20"/>
        </w:trPr>
        <w:tc>
          <w:tcPr>
            <w:tcW w:w="1130" w:type="dxa"/>
            <w:tcBorders>
              <w:top w:val="single" w:sz="4" w:space="0" w:color="auto"/>
              <w:left w:val="single" w:sz="4" w:space="0" w:color="auto"/>
              <w:bottom w:val="single" w:sz="4" w:space="0" w:color="auto"/>
              <w:right w:val="single" w:sz="4" w:space="0" w:color="auto"/>
            </w:tcBorders>
            <w:hideMark/>
          </w:tcPr>
          <w:p w14:paraId="0BE863CD" w14:textId="7D60D46E" w:rsidR="00962F57" w:rsidRDefault="00962F57" w:rsidP="00962F57">
            <w:pPr>
              <w:pStyle w:val="TAL"/>
              <w:rPr>
                <w:rFonts w:asciiTheme="majorHAnsi" w:hAnsiTheme="majorHAnsi" w:cstheme="majorHAnsi"/>
                <w:szCs w:val="18"/>
                <w:lang w:eastAsia="ja-JP"/>
              </w:rPr>
            </w:pPr>
            <w:r>
              <w:rPr>
                <w:rFonts w:asciiTheme="majorHAnsi" w:hAnsiTheme="majorHAnsi" w:cstheme="majorBidi"/>
                <w:lang w:eastAsia="ja-JP"/>
              </w:rPr>
              <w:t xml:space="preserve"> 25.</w:t>
            </w:r>
            <w:r>
              <w:t xml:space="preserve"> </w:t>
            </w:r>
            <w:r>
              <w:rPr>
                <w:rFonts w:asciiTheme="majorHAnsi" w:hAnsiTheme="majorHAnsi" w:cstheme="majorBidi"/>
                <w:lang w:eastAsia="ja-JP"/>
              </w:rPr>
              <w:t>NR_IIOT_URLLC_enh</w:t>
            </w:r>
          </w:p>
        </w:tc>
        <w:tc>
          <w:tcPr>
            <w:tcW w:w="710" w:type="dxa"/>
            <w:tcBorders>
              <w:top w:val="single" w:sz="4" w:space="0" w:color="auto"/>
              <w:left w:val="single" w:sz="4" w:space="0" w:color="auto"/>
              <w:bottom w:val="single" w:sz="4" w:space="0" w:color="auto"/>
              <w:right w:val="single" w:sz="4" w:space="0" w:color="auto"/>
            </w:tcBorders>
          </w:tcPr>
          <w:p w14:paraId="06C28B42" w14:textId="77777777" w:rsidR="00962F57" w:rsidRDefault="00962F57" w:rsidP="00962F57">
            <w:pPr>
              <w:pStyle w:val="TAL"/>
              <w:rPr>
                <w:rFonts w:asciiTheme="majorHAnsi" w:hAnsiTheme="majorHAnsi" w:cstheme="majorBidi"/>
                <w:lang w:eastAsia="ja-JP"/>
              </w:rPr>
            </w:pPr>
            <w:r>
              <w:rPr>
                <w:rFonts w:asciiTheme="majorHAnsi" w:hAnsiTheme="majorHAnsi" w:cstheme="majorBidi"/>
                <w:lang w:eastAsia="ja-JP"/>
              </w:rPr>
              <w:t>25-17</w:t>
            </w:r>
          </w:p>
          <w:p w14:paraId="33013A7A" w14:textId="77777777" w:rsidR="00962F57" w:rsidRDefault="00962F57" w:rsidP="00962F57">
            <w:pPr>
              <w:pStyle w:val="TAL"/>
              <w:rPr>
                <w:rFonts w:asciiTheme="majorHAnsi" w:hAnsiTheme="majorHAnsi" w:cstheme="majorHAnsi"/>
                <w:szCs w:val="18"/>
                <w:lang w:eastAsia="ja-JP"/>
              </w:rPr>
            </w:pPr>
          </w:p>
        </w:tc>
        <w:tc>
          <w:tcPr>
            <w:tcW w:w="1559" w:type="dxa"/>
            <w:tcBorders>
              <w:top w:val="single" w:sz="4" w:space="0" w:color="auto"/>
              <w:left w:val="single" w:sz="4" w:space="0" w:color="auto"/>
              <w:bottom w:val="single" w:sz="4" w:space="0" w:color="auto"/>
              <w:right w:val="single" w:sz="4" w:space="0" w:color="auto"/>
            </w:tcBorders>
            <w:hideMark/>
          </w:tcPr>
          <w:p w14:paraId="512D2A91" w14:textId="6F384789" w:rsidR="00962F57" w:rsidRDefault="00962F57" w:rsidP="00962F57">
            <w:pPr>
              <w:pStyle w:val="TAL"/>
              <w:rPr>
                <w:rFonts w:eastAsia="Times New Roman"/>
                <w:lang w:eastAsia="ja-JP"/>
              </w:rPr>
            </w:pPr>
            <w:r>
              <w:rPr>
                <w:rFonts w:eastAsia="Times New Roman"/>
                <w:lang w:eastAsia="ja-JP"/>
              </w:rPr>
              <w:t>HARQ-ACK piggybacked on a PUSCH of a different priority</w:t>
            </w:r>
          </w:p>
        </w:tc>
        <w:tc>
          <w:tcPr>
            <w:tcW w:w="6371" w:type="dxa"/>
            <w:tcBorders>
              <w:top w:val="single" w:sz="4" w:space="0" w:color="auto"/>
              <w:left w:val="single" w:sz="4" w:space="0" w:color="auto"/>
              <w:bottom w:val="single" w:sz="4" w:space="0" w:color="auto"/>
              <w:right w:val="single" w:sz="4" w:space="0" w:color="auto"/>
            </w:tcBorders>
            <w:hideMark/>
          </w:tcPr>
          <w:p w14:paraId="493E699E" w14:textId="77777777" w:rsidR="00962F57" w:rsidRDefault="00962F57" w:rsidP="00962F57">
            <w:pPr>
              <w:pStyle w:val="TAL"/>
              <w:spacing w:line="256" w:lineRule="auto"/>
              <w:rPr>
                <w:rFonts w:asciiTheme="majorHAnsi" w:eastAsia="Times New Roman" w:hAnsiTheme="majorHAnsi" w:cstheme="majorHAnsi"/>
                <w:szCs w:val="18"/>
                <w:lang w:eastAsia="ja-JP"/>
              </w:rPr>
            </w:pPr>
            <w:r>
              <w:rPr>
                <w:rFonts w:asciiTheme="majorHAnsi" w:eastAsia="Times New Roman" w:hAnsiTheme="majorHAnsi" w:cstheme="majorHAnsi"/>
                <w:szCs w:val="18"/>
                <w:lang w:eastAsia="ja-JP"/>
              </w:rPr>
              <w:t>1. Support multiplexing a low-priority HARQ-ACK in a high-priority PUSCH (conveying UL-SCH only). Support separate beta_offset values for this priority combination.</w:t>
            </w:r>
          </w:p>
          <w:p w14:paraId="7A66AD0F" w14:textId="77777777" w:rsidR="00962F57" w:rsidRDefault="00962F57" w:rsidP="00962F57">
            <w:pPr>
              <w:pStyle w:val="TAL"/>
              <w:spacing w:line="256" w:lineRule="auto"/>
              <w:rPr>
                <w:rFonts w:asciiTheme="majorHAnsi" w:eastAsia="Times New Roman" w:hAnsiTheme="majorHAnsi" w:cstheme="majorHAnsi"/>
                <w:szCs w:val="18"/>
                <w:lang w:eastAsia="ja-JP"/>
              </w:rPr>
            </w:pPr>
            <w:r>
              <w:rPr>
                <w:rFonts w:asciiTheme="majorHAnsi" w:eastAsia="Times New Roman" w:hAnsiTheme="majorHAnsi" w:cstheme="majorHAnsi"/>
                <w:szCs w:val="18"/>
                <w:lang w:eastAsia="ja-JP"/>
              </w:rPr>
              <w:t>2. Support multiplexing a high-priority HARQ-ACK in a low-priority PUSCH (conveying UL-SCH only). Support separate beta_offset values for this priority combination.</w:t>
            </w:r>
          </w:p>
          <w:p w14:paraId="500A1069" w14:textId="77777777" w:rsidR="00962F57" w:rsidRDefault="00962F57" w:rsidP="00962F57">
            <w:pPr>
              <w:pStyle w:val="TAL"/>
              <w:spacing w:line="256" w:lineRule="auto"/>
              <w:rPr>
                <w:rFonts w:asciiTheme="majorHAnsi" w:eastAsia="Times New Roman" w:hAnsiTheme="majorHAnsi" w:cstheme="majorHAnsi"/>
                <w:szCs w:val="18"/>
                <w:lang w:eastAsia="ja-JP"/>
              </w:rPr>
            </w:pPr>
            <w:r>
              <w:rPr>
                <w:rFonts w:asciiTheme="majorHAnsi" w:eastAsia="Times New Roman" w:hAnsiTheme="majorHAnsi" w:cstheme="majorHAnsi"/>
                <w:szCs w:val="18"/>
                <w:lang w:eastAsia="ja-JP"/>
              </w:rPr>
              <w:t>3. Support multiplexing a low-priority HARQ-ACK, a high-priority PUSCH conveying UL-SCH, a high-priority HARQ-ACK and/or CSI.</w:t>
            </w:r>
          </w:p>
          <w:p w14:paraId="2D245EA4" w14:textId="77777777" w:rsidR="00962F57" w:rsidRDefault="00962F57" w:rsidP="00962F57">
            <w:pPr>
              <w:autoSpaceDE w:val="0"/>
              <w:autoSpaceDN w:val="0"/>
              <w:adjustRightInd w:val="0"/>
              <w:snapToGrid w:val="0"/>
              <w:spacing w:afterLines="50" w:after="120"/>
              <w:contextualSpacing/>
              <w:jc w:val="both"/>
              <w:rPr>
                <w:rFonts w:asciiTheme="majorHAnsi" w:eastAsia="Times New Roman" w:hAnsiTheme="majorHAnsi" w:cstheme="majorHAnsi"/>
                <w:sz w:val="18"/>
                <w:szCs w:val="18"/>
              </w:rPr>
            </w:pPr>
            <w:r>
              <w:rPr>
                <w:rFonts w:asciiTheme="majorHAnsi" w:eastAsia="Times New Roman" w:hAnsiTheme="majorHAnsi" w:cstheme="majorHAnsi"/>
                <w:sz w:val="18"/>
                <w:szCs w:val="18"/>
              </w:rPr>
              <w:t>4. Support multiplexing a high-priority HARQ-ACK, a low-priority PUSCH conveying UL-SCH, a low-priority HARQ-ACK and/or CSI.</w:t>
            </w:r>
          </w:p>
          <w:p w14:paraId="674F92E4" w14:textId="77777777" w:rsidR="00962F57" w:rsidRPr="00FE222C" w:rsidRDefault="00962F57" w:rsidP="00962F57">
            <w:pPr>
              <w:autoSpaceDE w:val="0"/>
              <w:autoSpaceDN w:val="0"/>
              <w:adjustRightInd w:val="0"/>
              <w:snapToGrid w:val="0"/>
              <w:spacing w:afterLines="50" w:after="120"/>
              <w:contextualSpacing/>
              <w:jc w:val="both"/>
              <w:rPr>
                <w:rFonts w:ascii="Arial" w:eastAsia="Times New Roman" w:hAnsi="Arial"/>
                <w:sz w:val="18"/>
                <w:highlight w:val="yellow"/>
              </w:rPr>
            </w:pPr>
            <w:r w:rsidRPr="00FE222C">
              <w:rPr>
                <w:rFonts w:ascii="Arial" w:eastAsia="Times New Roman" w:hAnsi="Arial"/>
                <w:sz w:val="18"/>
                <w:highlight w:val="yellow"/>
              </w:rPr>
              <w:t>FFS whether to merge into FG 25-16</w:t>
            </w:r>
          </w:p>
          <w:p w14:paraId="376CB3F1" w14:textId="72C32272" w:rsidR="00962F57" w:rsidRDefault="00962F57" w:rsidP="00962F57">
            <w:pPr>
              <w:autoSpaceDE w:val="0"/>
              <w:autoSpaceDN w:val="0"/>
              <w:adjustRightInd w:val="0"/>
              <w:snapToGrid w:val="0"/>
              <w:spacing w:afterLines="50" w:after="120"/>
              <w:contextualSpacing/>
              <w:jc w:val="both"/>
              <w:rPr>
                <w:rFonts w:ascii="Arial" w:eastAsia="Times New Roman" w:hAnsi="Arial"/>
                <w:sz w:val="18"/>
              </w:rPr>
            </w:pPr>
            <w:r w:rsidRPr="00FE222C">
              <w:rPr>
                <w:rFonts w:ascii="Arial" w:eastAsia="Times New Roman" w:hAnsi="Arial"/>
                <w:sz w:val="18"/>
                <w:highlight w:val="yellow"/>
              </w:rPr>
              <w:t>FFS whether to separate capability for different UCI type</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7401836B" w14:textId="77777777" w:rsidR="00962F57" w:rsidRDefault="00962F57" w:rsidP="00962F57">
            <w:pPr>
              <w:pStyle w:val="TAL"/>
            </w:pPr>
            <w:r>
              <w:t>11-</w:t>
            </w:r>
            <w:commentRangeStart w:id="48"/>
            <w:r>
              <w:t>3</w:t>
            </w:r>
            <w:commentRangeEnd w:id="48"/>
            <w:r>
              <w:rPr>
                <w:rStyle w:val="af5"/>
                <w:rFonts w:ascii="Times New Roman" w:eastAsiaTheme="minorEastAsia" w:hAnsi="Times New Roman"/>
              </w:rPr>
              <w:commentReference w:id="48"/>
            </w:r>
          </w:p>
          <w:p w14:paraId="0E8B67F2" w14:textId="791B9235" w:rsidR="00962F57" w:rsidRDefault="00962F57" w:rsidP="00962F57">
            <w:pPr>
              <w:pStyle w:val="TAL"/>
            </w:pPr>
            <w:r>
              <w:t>12-</w:t>
            </w:r>
            <w:commentRangeStart w:id="49"/>
            <w:r>
              <w:t>1</w:t>
            </w:r>
            <w:commentRangeEnd w:id="49"/>
            <w:r>
              <w:rPr>
                <w:rStyle w:val="af5"/>
                <w:rFonts w:ascii="Times New Roman" w:eastAsiaTheme="minorEastAsia" w:hAnsi="Times New Roman"/>
              </w:rPr>
              <w:commentReference w:id="49"/>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151F71D4" w14:textId="1BCD0A65" w:rsidR="00962F57" w:rsidRDefault="00962F57" w:rsidP="00962F57">
            <w:pPr>
              <w:pStyle w:val="TAL"/>
              <w:rPr>
                <w:rFonts w:asciiTheme="majorHAnsi" w:eastAsia="SimSun" w:hAnsiTheme="majorHAnsi" w:cstheme="majorHAnsi"/>
                <w:szCs w:val="18"/>
                <w:lang w:eastAsia="zh-CN"/>
              </w:rPr>
            </w:pPr>
            <w:r>
              <w:rPr>
                <w:rFonts w:asciiTheme="majorHAnsi" w:eastAsia="SimSun" w:hAnsiTheme="majorHAnsi" w:cstheme="majorBidi"/>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25E8D5B" w14:textId="416F6E7D" w:rsidR="00962F57" w:rsidRDefault="00962F57" w:rsidP="00962F57">
            <w:pPr>
              <w:pStyle w:val="TAL"/>
              <w:rPr>
                <w:rFonts w:asciiTheme="majorHAnsi" w:hAnsiTheme="majorHAnsi" w:cstheme="majorHAnsi"/>
                <w:szCs w:val="18"/>
                <w:lang w:eastAsia="ja-JP"/>
              </w:rPr>
            </w:pPr>
            <w:r>
              <w:rPr>
                <w:rFonts w:asciiTheme="majorHAnsi" w:hAnsiTheme="majorHAnsi" w:cstheme="majorBidi"/>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61D6DE" w14:textId="77777777" w:rsidR="00962F57" w:rsidRDefault="00962F57" w:rsidP="00962F57">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347CD166" w14:textId="5E693083" w:rsidR="00962F57" w:rsidRDefault="00962F57" w:rsidP="00962F57">
            <w:pPr>
              <w:pStyle w:val="TAL"/>
              <w:rPr>
                <w:rFonts w:asciiTheme="majorHAnsi" w:hAnsiTheme="majorHAnsi" w:cstheme="majorHAnsi"/>
                <w:szCs w:val="18"/>
                <w:lang w:eastAsia="ja-JP"/>
              </w:rPr>
            </w:pPr>
            <w:r>
              <w:rPr>
                <w:rFonts w:asciiTheme="majorHAnsi" w:hAnsiTheme="majorHAnsi" w:cstheme="majorBidi"/>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37A0C39" w14:textId="6457886B" w:rsidR="00962F57" w:rsidRDefault="00962F57" w:rsidP="00962F57">
            <w:pPr>
              <w:pStyle w:val="TAL"/>
              <w:rPr>
                <w:rFonts w:asciiTheme="majorHAnsi" w:hAnsiTheme="majorHAnsi" w:cstheme="majorHAnsi"/>
                <w:szCs w:val="18"/>
              </w:rPr>
            </w:pPr>
            <w:r>
              <w:rPr>
                <w:rFonts w:asciiTheme="majorHAnsi" w:hAnsiTheme="majorHAnsi" w:cstheme="majorBidi"/>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6C33BC33" w14:textId="238F7D86" w:rsidR="00962F57" w:rsidRDefault="00962F57" w:rsidP="00962F57">
            <w:pPr>
              <w:pStyle w:val="TAL"/>
              <w:rPr>
                <w:rFonts w:asciiTheme="majorHAnsi" w:hAnsiTheme="majorHAnsi" w:cstheme="majorHAnsi"/>
                <w:szCs w:val="18"/>
              </w:rPr>
            </w:pPr>
            <w:r>
              <w:rPr>
                <w:rFonts w:asciiTheme="majorHAnsi" w:hAnsiTheme="majorHAnsi" w:cstheme="majorBidi"/>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17C7D409" w14:textId="76F5DFA4" w:rsidR="00962F57" w:rsidRDefault="00962F57" w:rsidP="00962F57">
            <w:pPr>
              <w:pStyle w:val="TAL"/>
              <w:rPr>
                <w:rFonts w:asciiTheme="majorHAnsi" w:hAnsiTheme="majorHAnsi" w:cstheme="majorHAnsi"/>
                <w:szCs w:val="18"/>
                <w:lang w:eastAsia="ja-JP"/>
              </w:rPr>
            </w:pPr>
            <w:r>
              <w:rPr>
                <w:rFonts w:asciiTheme="majorHAnsi" w:hAnsiTheme="majorHAnsi" w:cstheme="majorBidi"/>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681E1923" w14:textId="77777777" w:rsidR="00962F57" w:rsidRDefault="00962F57" w:rsidP="00962F5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65B73292" w14:textId="587D91F9" w:rsidR="00962F57" w:rsidRDefault="00962F57" w:rsidP="00962F57">
            <w:pPr>
              <w:pStyle w:val="TAL"/>
              <w:rPr>
                <w:rFonts w:asciiTheme="majorHAnsi" w:hAnsiTheme="majorHAnsi" w:cstheme="majorHAnsi"/>
                <w:szCs w:val="18"/>
              </w:rPr>
            </w:pPr>
            <w:r>
              <w:rPr>
                <w:rFonts w:asciiTheme="majorHAnsi" w:hAnsiTheme="majorHAnsi" w:cstheme="majorBidi"/>
              </w:rPr>
              <w:t>Optional with capability signaling</w:t>
            </w:r>
          </w:p>
        </w:tc>
      </w:tr>
    </w:tbl>
    <w:p w14:paraId="7C767BAD" w14:textId="19BC14D2" w:rsidR="00876A14" w:rsidRDefault="00876A14" w:rsidP="00876A14">
      <w:pPr>
        <w:spacing w:afterLines="50" w:after="120"/>
        <w:jc w:val="both"/>
        <w:rPr>
          <w:sz w:val="22"/>
          <w:lang w:val="en-US"/>
        </w:rPr>
      </w:pPr>
    </w:p>
    <w:p w14:paraId="08033965" w14:textId="540475CF" w:rsidR="00450545" w:rsidRDefault="00450545" w:rsidP="00450545">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E85270">
        <w:rPr>
          <w:sz w:val="22"/>
          <w:lang w:val="en-US"/>
        </w:rPr>
        <w:t>7</w:t>
      </w:r>
      <w:r>
        <w:rPr>
          <w:sz w:val="22"/>
          <w:lang w:val="en-US"/>
        </w:rPr>
        <w:t>-e meeting.</w:t>
      </w:r>
    </w:p>
    <w:tbl>
      <w:tblPr>
        <w:tblStyle w:val="afd"/>
        <w:tblW w:w="0" w:type="auto"/>
        <w:tblLook w:val="04A0" w:firstRow="1" w:lastRow="0" w:firstColumn="1" w:lastColumn="0" w:noHBand="0" w:noVBand="1"/>
      </w:tblPr>
      <w:tblGrid>
        <w:gridCol w:w="621"/>
        <w:gridCol w:w="1831"/>
        <w:gridCol w:w="19931"/>
      </w:tblGrid>
      <w:tr w:rsidR="00A4583C" w14:paraId="6A2477BE" w14:textId="77777777" w:rsidTr="00B65A59">
        <w:tc>
          <w:tcPr>
            <w:tcW w:w="621" w:type="dxa"/>
          </w:tcPr>
          <w:p w14:paraId="12EF4F1A" w14:textId="1A3C9555" w:rsidR="00A4583C" w:rsidRDefault="00A4583C" w:rsidP="00A4583C">
            <w:pPr>
              <w:spacing w:afterLines="50" w:after="120"/>
              <w:jc w:val="both"/>
              <w:rPr>
                <w:rFonts w:eastAsia="ＭＳ 明朝"/>
                <w:sz w:val="22"/>
              </w:rPr>
            </w:pPr>
            <w:r>
              <w:rPr>
                <w:rFonts w:eastAsia="ＭＳ 明朝" w:hint="eastAsia"/>
                <w:sz w:val="22"/>
              </w:rPr>
              <w:lastRenderedPageBreak/>
              <w:t>[</w:t>
            </w:r>
            <w:r>
              <w:rPr>
                <w:rFonts w:eastAsia="ＭＳ 明朝"/>
                <w:sz w:val="22"/>
              </w:rPr>
              <w:t>2]</w:t>
            </w:r>
          </w:p>
        </w:tc>
        <w:tc>
          <w:tcPr>
            <w:tcW w:w="1831" w:type="dxa"/>
          </w:tcPr>
          <w:p w14:paraId="01BA5A9C" w14:textId="2139AC8E" w:rsidR="00A4583C" w:rsidRDefault="00A4583C" w:rsidP="00A4583C">
            <w:pPr>
              <w:spacing w:afterLines="50" w:after="120"/>
              <w:jc w:val="both"/>
              <w:rPr>
                <w:sz w:val="22"/>
                <w:lang w:val="en-US"/>
              </w:rPr>
            </w:pPr>
            <w:r w:rsidRPr="00C8744C">
              <w:rPr>
                <w:rFonts w:eastAsia="ＭＳ 明朝"/>
                <w:sz w:val="22"/>
                <w:lang w:val="en-US"/>
              </w:rPr>
              <w:t>Huawei, HiSilicon</w:t>
            </w:r>
          </w:p>
        </w:tc>
        <w:tc>
          <w:tcPr>
            <w:tcW w:w="19931" w:type="dxa"/>
          </w:tcPr>
          <w:p w14:paraId="6DF28A8F" w14:textId="77777777" w:rsidR="00A4583C" w:rsidRPr="00496094" w:rsidRDefault="00A4583C" w:rsidP="0020712A">
            <w:pPr>
              <w:pStyle w:val="aff"/>
              <w:numPr>
                <w:ilvl w:val="0"/>
                <w:numId w:val="31"/>
              </w:numPr>
              <w:autoSpaceDE/>
              <w:autoSpaceDN/>
              <w:adjustRightInd/>
              <w:spacing w:after="0" w:line="360" w:lineRule="auto"/>
              <w:ind w:leftChars="0"/>
              <w:contextualSpacing/>
              <w:rPr>
                <w:b/>
                <w:sz w:val="22"/>
                <w:szCs w:val="22"/>
                <w:lang w:eastAsia="zh-CN"/>
              </w:rPr>
            </w:pPr>
            <w:r w:rsidRPr="00496094">
              <w:rPr>
                <w:rFonts w:hint="eastAsia"/>
                <w:sz w:val="22"/>
                <w:szCs w:val="22"/>
                <w:lang w:eastAsia="zh-CN"/>
              </w:rPr>
              <w:t>FG</w:t>
            </w:r>
            <w:r w:rsidRPr="00496094">
              <w:rPr>
                <w:sz w:val="22"/>
                <w:szCs w:val="22"/>
                <w:lang w:eastAsia="zh-CN"/>
              </w:rPr>
              <w:t xml:space="preserve"> 25-16</w:t>
            </w:r>
            <w:r>
              <w:rPr>
                <w:sz w:val="22"/>
                <w:szCs w:val="22"/>
                <w:lang w:eastAsia="zh-CN"/>
              </w:rPr>
              <w:t>/FG 25-17</w:t>
            </w:r>
            <w:r w:rsidRPr="00496094">
              <w:rPr>
                <w:sz w:val="22"/>
                <w:szCs w:val="22"/>
                <w:lang w:eastAsia="zh-CN"/>
              </w:rPr>
              <w:t xml:space="preserve">: </w:t>
            </w:r>
            <w:r>
              <w:rPr>
                <w:rFonts w:eastAsia="SimSun"/>
                <w:iCs/>
                <w:sz w:val="22"/>
                <w:szCs w:val="22"/>
                <w:lang w:eastAsia="zh-CN"/>
              </w:rPr>
              <w:t>P</w:t>
            </w:r>
            <w:r w:rsidRPr="005F72FF">
              <w:rPr>
                <w:rFonts w:eastAsia="SimSun"/>
                <w:iCs/>
                <w:sz w:val="22"/>
                <w:szCs w:val="22"/>
                <w:lang w:eastAsia="zh-CN"/>
              </w:rPr>
              <w:t>refer to keep FG 25-17 and FG 25-16 separately. The mechanisms on PUCCH and PUSCH are different, and the impact on UE is different.</w:t>
            </w:r>
          </w:p>
          <w:p w14:paraId="0CBA9121" w14:textId="77777777" w:rsidR="00A4583C" w:rsidRPr="00496094" w:rsidRDefault="00A4583C" w:rsidP="0020712A">
            <w:pPr>
              <w:pStyle w:val="aff"/>
              <w:numPr>
                <w:ilvl w:val="0"/>
                <w:numId w:val="31"/>
              </w:numPr>
              <w:autoSpaceDE/>
              <w:autoSpaceDN/>
              <w:adjustRightInd/>
              <w:spacing w:after="0" w:line="360" w:lineRule="auto"/>
              <w:ind w:leftChars="0"/>
              <w:contextualSpacing/>
              <w:rPr>
                <w:b/>
                <w:sz w:val="22"/>
                <w:szCs w:val="22"/>
                <w:lang w:eastAsia="zh-CN"/>
              </w:rPr>
            </w:pPr>
            <w:r>
              <w:rPr>
                <w:sz w:val="22"/>
                <w:szCs w:val="22"/>
                <w:lang w:eastAsia="zh-CN"/>
              </w:rPr>
              <w:t>FG 25</w:t>
            </w:r>
            <w:r w:rsidRPr="00496094">
              <w:rPr>
                <w:b/>
                <w:sz w:val="22"/>
                <w:szCs w:val="22"/>
                <w:lang w:eastAsia="zh-CN"/>
              </w:rPr>
              <w:t>-</w:t>
            </w:r>
            <w:r w:rsidRPr="006A4273">
              <w:rPr>
                <w:sz w:val="22"/>
                <w:szCs w:val="22"/>
                <w:lang w:eastAsia="zh-CN"/>
              </w:rPr>
              <w:t>16:</w:t>
            </w:r>
          </w:p>
          <w:p w14:paraId="6C5E5828" w14:textId="77777777" w:rsidR="00A4583C" w:rsidRDefault="00A4583C" w:rsidP="0020712A">
            <w:pPr>
              <w:pStyle w:val="aff"/>
              <w:numPr>
                <w:ilvl w:val="1"/>
                <w:numId w:val="31"/>
              </w:numPr>
              <w:autoSpaceDE/>
              <w:autoSpaceDN/>
              <w:adjustRightInd/>
              <w:spacing w:after="0" w:line="360" w:lineRule="auto"/>
              <w:ind w:leftChars="0"/>
              <w:contextualSpacing/>
              <w:rPr>
                <w:rFonts w:eastAsia="SimSun"/>
                <w:iCs/>
                <w:sz w:val="22"/>
                <w:szCs w:val="22"/>
                <w:lang w:eastAsia="zh-CN"/>
              </w:rPr>
            </w:pPr>
            <w:r w:rsidRPr="005F72FF">
              <w:rPr>
                <w:rFonts w:eastAsia="SimSun"/>
                <w:iCs/>
                <w:sz w:val="22"/>
                <w:szCs w:val="22"/>
                <w:lang w:eastAsia="zh-CN"/>
              </w:rPr>
              <w:t>Change 11-3 to one of {11-4, 11-4a}, as 11-4/11-4a is the UE capability of supporting two HARQ-ACK codebook with different priorities.</w:t>
            </w:r>
          </w:p>
          <w:p w14:paraId="7A68E712" w14:textId="77777777" w:rsidR="00A4583C" w:rsidRPr="00496094" w:rsidRDefault="00A4583C" w:rsidP="0020712A">
            <w:pPr>
              <w:pStyle w:val="aff"/>
              <w:numPr>
                <w:ilvl w:val="1"/>
                <w:numId w:val="31"/>
              </w:numPr>
              <w:autoSpaceDE/>
              <w:autoSpaceDN/>
              <w:adjustRightInd/>
              <w:spacing w:after="0" w:line="360" w:lineRule="auto"/>
              <w:ind w:leftChars="0"/>
              <w:contextualSpacing/>
              <w:rPr>
                <w:rFonts w:eastAsia="SimSun"/>
                <w:iCs/>
                <w:sz w:val="22"/>
                <w:szCs w:val="22"/>
                <w:lang w:eastAsia="zh-CN"/>
              </w:rPr>
            </w:pPr>
            <w:r>
              <w:rPr>
                <w:rFonts w:eastAsia="SimSun"/>
                <w:iCs/>
                <w:sz w:val="22"/>
                <w:szCs w:val="22"/>
                <w:lang w:eastAsia="zh-CN"/>
              </w:rPr>
              <w:t xml:space="preserve">Change “Per UE” to “Per FS” to </w:t>
            </w:r>
            <w:r w:rsidRPr="007D6C1B">
              <w:rPr>
                <w:sz w:val="22"/>
                <w:szCs w:val="22"/>
                <w:lang w:eastAsia="zh-CN"/>
              </w:rPr>
              <w:t>align with the granularity of the prerequisite</w:t>
            </w:r>
            <w:r>
              <w:rPr>
                <w:sz w:val="22"/>
                <w:szCs w:val="22"/>
                <w:lang w:eastAsia="zh-CN"/>
              </w:rPr>
              <w:t>.</w:t>
            </w:r>
          </w:p>
          <w:p w14:paraId="25759726" w14:textId="77777777" w:rsidR="00A4583C" w:rsidRPr="005F72FF" w:rsidRDefault="00A4583C" w:rsidP="0020712A">
            <w:pPr>
              <w:pStyle w:val="aff"/>
              <w:numPr>
                <w:ilvl w:val="0"/>
                <w:numId w:val="31"/>
              </w:numPr>
              <w:autoSpaceDE/>
              <w:autoSpaceDN/>
              <w:adjustRightInd/>
              <w:spacing w:after="0" w:line="360" w:lineRule="auto"/>
              <w:ind w:leftChars="0"/>
              <w:contextualSpacing/>
              <w:rPr>
                <w:rFonts w:eastAsia="SimSun"/>
                <w:iCs/>
                <w:sz w:val="22"/>
                <w:szCs w:val="22"/>
                <w:lang w:eastAsia="zh-CN"/>
              </w:rPr>
            </w:pPr>
            <w:r>
              <w:rPr>
                <w:rFonts w:eastAsia="SimSun"/>
                <w:iCs/>
                <w:sz w:val="22"/>
                <w:szCs w:val="22"/>
                <w:lang w:eastAsia="zh-CN"/>
              </w:rPr>
              <w:t>FG 25-17:</w:t>
            </w:r>
          </w:p>
          <w:p w14:paraId="2B345F27" w14:textId="77777777" w:rsidR="00A4583C" w:rsidRPr="00496094" w:rsidRDefault="00A4583C" w:rsidP="0020712A">
            <w:pPr>
              <w:pStyle w:val="aff"/>
              <w:numPr>
                <w:ilvl w:val="1"/>
                <w:numId w:val="31"/>
              </w:numPr>
              <w:autoSpaceDE/>
              <w:autoSpaceDN/>
              <w:adjustRightInd/>
              <w:spacing w:after="0" w:line="360" w:lineRule="auto"/>
              <w:ind w:leftChars="0"/>
              <w:contextualSpacing/>
              <w:rPr>
                <w:rFonts w:eastAsia="SimSun"/>
                <w:b/>
                <w:iCs/>
                <w:sz w:val="22"/>
                <w:szCs w:val="22"/>
                <w:lang w:eastAsia="zh-CN"/>
              </w:rPr>
            </w:pPr>
            <w:r w:rsidRPr="005F72FF">
              <w:rPr>
                <w:rFonts w:eastAsia="SimSun"/>
                <w:iCs/>
                <w:sz w:val="22"/>
                <w:szCs w:val="22"/>
                <w:lang w:eastAsia="zh-CN"/>
              </w:rPr>
              <w:t>Delete 12-1 from the prerequisite feature group for FG 25-17. 12-1 is to define prioritization of overlapping channel/signals with two priority levels in physical layer, while 25-17 here is to define multiplexing of overlapping channel/signals with two priority levels in physical layer. There is no need to couple these two capabilities. Therefore, 12-1 should be removed from the prerequisite. In addition, if 12-1 is removed, then we</w:t>
            </w:r>
            <w:r w:rsidRPr="00117879">
              <w:rPr>
                <w:rFonts w:eastAsia="SimSun"/>
                <w:iCs/>
                <w:sz w:val="22"/>
                <w:szCs w:val="22"/>
                <w:lang w:eastAsia="zh-CN"/>
              </w:rPr>
              <w:t xml:space="preserve"> can</w:t>
            </w:r>
            <w:r w:rsidRPr="00496094">
              <w:rPr>
                <w:rFonts w:eastAsia="SimSun"/>
                <w:b/>
                <w:iCs/>
                <w:sz w:val="22"/>
                <w:szCs w:val="22"/>
                <w:lang w:eastAsia="zh-CN"/>
              </w:rPr>
              <w:t xml:space="preserve"> add one component “Configuration of PHY priority level for CG PUSCH, and dynamic indication of priority level for dynamic PUSCH with a single DCI format” to FG 25-17.</w:t>
            </w:r>
          </w:p>
          <w:p w14:paraId="6532D50E" w14:textId="177BC505" w:rsidR="00A4583C" w:rsidRPr="00A4583C" w:rsidRDefault="00A4583C" w:rsidP="0020712A">
            <w:pPr>
              <w:pStyle w:val="aff"/>
              <w:numPr>
                <w:ilvl w:val="1"/>
                <w:numId w:val="31"/>
              </w:numPr>
              <w:autoSpaceDE/>
              <w:autoSpaceDN/>
              <w:adjustRightInd/>
              <w:spacing w:after="0" w:line="360" w:lineRule="auto"/>
              <w:ind w:leftChars="0"/>
              <w:contextualSpacing/>
              <w:rPr>
                <w:rFonts w:eastAsia="SimSun"/>
                <w:iCs/>
                <w:sz w:val="22"/>
                <w:szCs w:val="22"/>
                <w:lang w:eastAsia="zh-CN"/>
              </w:rPr>
            </w:pPr>
            <w:r>
              <w:rPr>
                <w:rFonts w:eastAsia="SimSun"/>
                <w:iCs/>
                <w:sz w:val="22"/>
                <w:szCs w:val="22"/>
                <w:lang w:eastAsia="zh-CN"/>
              </w:rPr>
              <w:t xml:space="preserve">Change “Per UE” to “Per FS” to </w:t>
            </w:r>
            <w:r w:rsidRPr="007D6C1B">
              <w:rPr>
                <w:sz w:val="22"/>
                <w:szCs w:val="22"/>
                <w:lang w:eastAsia="zh-CN"/>
              </w:rPr>
              <w:t>align with the granularity of the prerequisite</w:t>
            </w:r>
            <w:r>
              <w:rPr>
                <w:sz w:val="22"/>
                <w:szCs w:val="22"/>
                <w:lang w:eastAsia="zh-CN"/>
              </w:rPr>
              <w:t>.</w:t>
            </w:r>
          </w:p>
        </w:tc>
      </w:tr>
      <w:tr w:rsidR="00A46D78" w14:paraId="66B77ED0" w14:textId="77777777" w:rsidTr="00B65A59">
        <w:tc>
          <w:tcPr>
            <w:tcW w:w="621" w:type="dxa"/>
          </w:tcPr>
          <w:p w14:paraId="141295F5" w14:textId="7AFC149D" w:rsidR="00A46D78" w:rsidRDefault="00A46D78" w:rsidP="00A46D78">
            <w:pPr>
              <w:spacing w:afterLines="50" w:after="120"/>
              <w:jc w:val="both"/>
              <w:rPr>
                <w:rFonts w:eastAsia="ＭＳ 明朝"/>
                <w:sz w:val="22"/>
              </w:rPr>
            </w:pPr>
            <w:r>
              <w:rPr>
                <w:rFonts w:eastAsia="ＭＳ 明朝" w:hint="eastAsia"/>
                <w:sz w:val="22"/>
              </w:rPr>
              <w:t>[</w:t>
            </w:r>
            <w:r>
              <w:rPr>
                <w:rFonts w:eastAsia="ＭＳ 明朝"/>
                <w:sz w:val="22"/>
              </w:rPr>
              <w:t>3]</w:t>
            </w:r>
          </w:p>
        </w:tc>
        <w:tc>
          <w:tcPr>
            <w:tcW w:w="1831" w:type="dxa"/>
          </w:tcPr>
          <w:p w14:paraId="280F9AFE" w14:textId="33AFB5F5" w:rsidR="00A46D78" w:rsidRDefault="00A46D78" w:rsidP="00A46D78">
            <w:pPr>
              <w:spacing w:afterLines="50" w:after="120"/>
              <w:jc w:val="both"/>
              <w:rPr>
                <w:sz w:val="22"/>
                <w:lang w:val="en-US"/>
              </w:rPr>
            </w:pPr>
            <w:r>
              <w:rPr>
                <w:rFonts w:hint="eastAsia"/>
                <w:sz w:val="22"/>
                <w:lang w:val="en-US"/>
              </w:rPr>
              <w:t>Z</w:t>
            </w:r>
            <w:r>
              <w:rPr>
                <w:sz w:val="22"/>
                <w:lang w:val="en-US"/>
              </w:rPr>
              <w:t>TE</w:t>
            </w:r>
          </w:p>
        </w:tc>
        <w:tc>
          <w:tcPr>
            <w:tcW w:w="19931" w:type="dxa"/>
          </w:tcPr>
          <w:p w14:paraId="449D707B" w14:textId="77777777" w:rsidR="00A46D78" w:rsidRDefault="00A46D78" w:rsidP="00A46D78">
            <w:pPr>
              <w:rPr>
                <w:b/>
                <w:lang w:eastAsia="zh-CN"/>
              </w:rPr>
            </w:pPr>
            <w:r>
              <w:rPr>
                <w:rFonts w:hint="eastAsia"/>
                <w:b/>
                <w:lang w:eastAsia="zh-CN"/>
              </w:rPr>
              <w:t>Index</w:t>
            </w:r>
            <w:r>
              <w:rPr>
                <w:b/>
                <w:lang w:eastAsia="zh-CN"/>
              </w:rPr>
              <w:t xml:space="preserve"> 25-17</w:t>
            </w:r>
          </w:p>
          <w:p w14:paraId="66F104E2" w14:textId="77777777" w:rsidR="00A46D78" w:rsidRDefault="00A46D78" w:rsidP="00A46D78">
            <w:pPr>
              <w:rPr>
                <w:lang w:eastAsia="zh-CN"/>
              </w:rPr>
            </w:pPr>
            <w:r>
              <w:rPr>
                <w:rFonts w:hint="eastAsia"/>
                <w:lang w:eastAsia="zh-CN"/>
              </w:rPr>
              <w:t>F</w:t>
            </w:r>
            <w:r>
              <w:rPr>
                <w:lang w:eastAsia="zh-CN"/>
              </w:rPr>
              <w:t>or the usage of parentheses in component of 25-17, we should keep the commonality on each part of the components. So we propose to remove the parentheses for item 1 and 2.</w:t>
            </w:r>
          </w:p>
          <w:p w14:paraId="47554903" w14:textId="77777777" w:rsidR="00A46D78" w:rsidRDefault="00A46D78" w:rsidP="00A46D78">
            <w:pPr>
              <w:rPr>
                <w:i/>
                <w:lang w:eastAsia="zh-CN"/>
              </w:rPr>
            </w:pPr>
            <w:r>
              <w:rPr>
                <w:rFonts w:hint="eastAsia"/>
                <w:b/>
                <w:i/>
                <w:lang w:eastAsia="zh-CN"/>
              </w:rPr>
              <w:t>P</w:t>
            </w:r>
            <w:r>
              <w:rPr>
                <w:b/>
                <w:i/>
                <w:lang w:eastAsia="zh-CN"/>
              </w:rPr>
              <w:t>roposal 5:</w:t>
            </w:r>
            <w:r>
              <w:rPr>
                <w:i/>
                <w:lang w:eastAsia="zh-CN"/>
              </w:rPr>
              <w:t xml:space="preserve"> </w:t>
            </w:r>
            <w:r>
              <w:rPr>
                <w:rFonts w:ascii="Times" w:eastAsia="ＭＳ 明朝" w:hAnsi="Times"/>
                <w:i/>
              </w:rPr>
              <w:t>The following adjustment is proposed for component of 25-17</w:t>
            </w:r>
            <w:r>
              <w:rPr>
                <w:i/>
                <w:lang w:eastAsia="zh-CN"/>
              </w:rPr>
              <w:t>.</w:t>
            </w:r>
          </w:p>
          <w:tbl>
            <w:tblPr>
              <w:tblStyle w:val="afd"/>
              <w:tblW w:w="9854" w:type="dxa"/>
              <w:tblLook w:val="04A0" w:firstRow="1" w:lastRow="0" w:firstColumn="1" w:lastColumn="0" w:noHBand="0" w:noVBand="1"/>
            </w:tblPr>
            <w:tblGrid>
              <w:gridCol w:w="9854"/>
            </w:tblGrid>
            <w:tr w:rsidR="00A46D78" w14:paraId="3D4606D1" w14:textId="77777777" w:rsidTr="00652D47">
              <w:tc>
                <w:tcPr>
                  <w:tcW w:w="9854" w:type="dxa"/>
                </w:tcPr>
                <w:p w14:paraId="2DDEDC0C" w14:textId="77777777" w:rsidR="00A46D78" w:rsidRDefault="00A46D78" w:rsidP="00A46D78">
                  <w:pPr>
                    <w:pStyle w:val="TAL"/>
                    <w:spacing w:line="256" w:lineRule="auto"/>
                    <w:rPr>
                      <w:rFonts w:asciiTheme="majorHAnsi" w:eastAsia="Times New Roman" w:hAnsiTheme="majorHAnsi" w:cstheme="majorHAnsi"/>
                      <w:szCs w:val="18"/>
                      <w:lang w:eastAsia="ja-JP"/>
                    </w:rPr>
                  </w:pPr>
                  <w:r>
                    <w:rPr>
                      <w:rFonts w:asciiTheme="majorHAnsi" w:eastAsia="Times New Roman" w:hAnsiTheme="majorHAnsi" w:cstheme="majorHAnsi"/>
                      <w:szCs w:val="18"/>
                      <w:lang w:eastAsia="ja-JP"/>
                    </w:rPr>
                    <w:t xml:space="preserve">1. Support multiplexing a low-priority HARQ-ACK in a high-priority PUSCH </w:t>
                  </w:r>
                  <w:r>
                    <w:rPr>
                      <w:rFonts w:asciiTheme="majorHAnsi" w:eastAsia="Times New Roman" w:hAnsiTheme="majorHAnsi" w:cstheme="majorHAnsi"/>
                      <w:strike/>
                      <w:color w:val="FF0000"/>
                      <w:szCs w:val="18"/>
                      <w:lang w:eastAsia="ja-JP"/>
                    </w:rPr>
                    <w:t>(</w:t>
                  </w:r>
                  <w:r>
                    <w:rPr>
                      <w:rFonts w:asciiTheme="majorHAnsi" w:eastAsia="Times New Roman" w:hAnsiTheme="majorHAnsi" w:cstheme="majorHAnsi"/>
                      <w:szCs w:val="18"/>
                      <w:lang w:eastAsia="ja-JP"/>
                    </w:rPr>
                    <w:t>conveying UL-SCH only</w:t>
                  </w:r>
                  <w:r>
                    <w:rPr>
                      <w:rFonts w:asciiTheme="majorHAnsi" w:eastAsia="Times New Roman" w:hAnsiTheme="majorHAnsi" w:cstheme="majorHAnsi"/>
                      <w:color w:val="FF0000"/>
                      <w:szCs w:val="18"/>
                      <w:lang w:eastAsia="ja-JP"/>
                    </w:rPr>
                    <w:t>)</w:t>
                  </w:r>
                  <w:r>
                    <w:rPr>
                      <w:rFonts w:asciiTheme="majorHAnsi" w:eastAsia="Times New Roman" w:hAnsiTheme="majorHAnsi" w:cstheme="majorHAnsi"/>
                      <w:szCs w:val="18"/>
                      <w:lang w:eastAsia="ja-JP"/>
                    </w:rPr>
                    <w:t>. Support separate beta_offset values for this priority combination.</w:t>
                  </w:r>
                </w:p>
                <w:p w14:paraId="59AC77AC" w14:textId="77777777" w:rsidR="00A46D78" w:rsidRDefault="00A46D78" w:rsidP="00A46D78">
                  <w:pPr>
                    <w:pStyle w:val="TAL"/>
                    <w:spacing w:line="256" w:lineRule="auto"/>
                    <w:rPr>
                      <w:rFonts w:asciiTheme="majorHAnsi" w:eastAsia="Times New Roman" w:hAnsiTheme="majorHAnsi" w:cstheme="majorHAnsi"/>
                      <w:szCs w:val="18"/>
                      <w:lang w:eastAsia="ja-JP"/>
                    </w:rPr>
                  </w:pPr>
                  <w:r>
                    <w:rPr>
                      <w:rFonts w:asciiTheme="majorHAnsi" w:eastAsia="Times New Roman" w:hAnsiTheme="majorHAnsi" w:cstheme="majorHAnsi"/>
                      <w:szCs w:val="18"/>
                      <w:lang w:eastAsia="ja-JP"/>
                    </w:rPr>
                    <w:t xml:space="preserve">2. Support multiplexing a high-priority HARQ-ACK in a low-priority PUSCH </w:t>
                  </w:r>
                  <w:r>
                    <w:rPr>
                      <w:rFonts w:asciiTheme="majorHAnsi" w:eastAsia="Times New Roman" w:hAnsiTheme="majorHAnsi" w:cstheme="majorHAnsi"/>
                      <w:strike/>
                      <w:color w:val="FF0000"/>
                      <w:szCs w:val="18"/>
                      <w:lang w:eastAsia="ja-JP"/>
                    </w:rPr>
                    <w:t>(</w:t>
                  </w:r>
                  <w:r>
                    <w:rPr>
                      <w:rFonts w:asciiTheme="majorHAnsi" w:eastAsia="Times New Roman" w:hAnsiTheme="majorHAnsi" w:cstheme="majorHAnsi"/>
                      <w:szCs w:val="18"/>
                      <w:lang w:eastAsia="ja-JP"/>
                    </w:rPr>
                    <w:t>conveying UL-SCH only</w:t>
                  </w:r>
                  <w:r>
                    <w:rPr>
                      <w:rFonts w:asciiTheme="majorHAnsi" w:eastAsia="Times New Roman" w:hAnsiTheme="majorHAnsi" w:cstheme="majorHAnsi"/>
                      <w:strike/>
                      <w:color w:val="FF0000"/>
                      <w:szCs w:val="18"/>
                      <w:lang w:eastAsia="ja-JP"/>
                    </w:rPr>
                    <w:t>)</w:t>
                  </w:r>
                  <w:r>
                    <w:rPr>
                      <w:rFonts w:asciiTheme="majorHAnsi" w:eastAsia="Times New Roman" w:hAnsiTheme="majorHAnsi" w:cstheme="majorHAnsi"/>
                      <w:szCs w:val="18"/>
                      <w:lang w:eastAsia="ja-JP"/>
                    </w:rPr>
                    <w:t>. Support separate beta_offset values for this priority combination.</w:t>
                  </w:r>
                </w:p>
                <w:p w14:paraId="4877EDFB" w14:textId="77777777" w:rsidR="00A46D78" w:rsidRDefault="00A46D78" w:rsidP="00A46D78">
                  <w:pPr>
                    <w:pStyle w:val="TAL"/>
                    <w:spacing w:line="256" w:lineRule="auto"/>
                    <w:rPr>
                      <w:rFonts w:asciiTheme="majorHAnsi" w:eastAsia="Times New Roman" w:hAnsiTheme="majorHAnsi" w:cstheme="majorHAnsi"/>
                      <w:szCs w:val="18"/>
                      <w:lang w:eastAsia="ja-JP"/>
                    </w:rPr>
                  </w:pPr>
                  <w:r>
                    <w:rPr>
                      <w:rFonts w:asciiTheme="majorHAnsi" w:eastAsia="Times New Roman" w:hAnsiTheme="majorHAnsi" w:cstheme="majorHAnsi"/>
                      <w:szCs w:val="18"/>
                      <w:lang w:eastAsia="ja-JP"/>
                    </w:rPr>
                    <w:t>3. Support multiplexing a low-priority HARQ-ACK, a high-priority PUSCH conveying UL-SCH, a high-priority HARQ-ACK and/or CSI.</w:t>
                  </w:r>
                </w:p>
                <w:p w14:paraId="3BF1909F" w14:textId="77777777" w:rsidR="00A46D78" w:rsidRDefault="00A46D78" w:rsidP="00A46D78">
                  <w:pPr>
                    <w:rPr>
                      <w:lang w:eastAsia="zh-CN"/>
                    </w:rPr>
                  </w:pPr>
                  <w:r>
                    <w:rPr>
                      <w:rFonts w:asciiTheme="majorHAnsi" w:eastAsia="Times New Roman" w:hAnsiTheme="majorHAnsi" w:cstheme="majorHAnsi"/>
                      <w:sz w:val="18"/>
                      <w:szCs w:val="18"/>
                    </w:rPr>
                    <w:t>4. Support multiplexing a high-priority HARQ-ACK, a low-priority PUSCH conveying UL-SCH, a low-priority HARQ-ACK and/or CSI.</w:t>
                  </w:r>
                </w:p>
              </w:tc>
            </w:tr>
          </w:tbl>
          <w:p w14:paraId="79B9C495" w14:textId="77777777" w:rsidR="00A46D78" w:rsidRPr="00A46D78" w:rsidRDefault="00A46D78" w:rsidP="00A46D78">
            <w:pPr>
              <w:rPr>
                <w:b/>
                <w:bCs/>
                <w:iCs/>
                <w:lang w:eastAsia="zh-CN"/>
              </w:rPr>
            </w:pPr>
          </w:p>
        </w:tc>
      </w:tr>
      <w:tr w:rsidR="005966CD" w14:paraId="3759F73B" w14:textId="77777777" w:rsidTr="00B65A59">
        <w:tc>
          <w:tcPr>
            <w:tcW w:w="621" w:type="dxa"/>
          </w:tcPr>
          <w:p w14:paraId="2888E6FA" w14:textId="4C2E6A9E" w:rsidR="005966CD" w:rsidRDefault="005966CD" w:rsidP="005966CD">
            <w:pPr>
              <w:spacing w:afterLines="50" w:after="120"/>
              <w:jc w:val="both"/>
              <w:rPr>
                <w:rFonts w:eastAsia="ＭＳ 明朝"/>
                <w:sz w:val="22"/>
              </w:rPr>
            </w:pPr>
            <w:r>
              <w:rPr>
                <w:rFonts w:eastAsia="ＭＳ 明朝" w:hint="eastAsia"/>
                <w:sz w:val="22"/>
              </w:rPr>
              <w:t>[</w:t>
            </w:r>
            <w:r>
              <w:rPr>
                <w:rFonts w:eastAsia="ＭＳ 明朝"/>
                <w:sz w:val="22"/>
              </w:rPr>
              <w:t>4]</w:t>
            </w:r>
          </w:p>
        </w:tc>
        <w:tc>
          <w:tcPr>
            <w:tcW w:w="1831" w:type="dxa"/>
          </w:tcPr>
          <w:p w14:paraId="2711D080" w14:textId="2BBD0677" w:rsidR="005966CD" w:rsidRDefault="005966CD" w:rsidP="005966CD">
            <w:pPr>
              <w:spacing w:afterLines="50" w:after="120"/>
              <w:jc w:val="both"/>
              <w:rPr>
                <w:sz w:val="22"/>
                <w:lang w:val="en-US"/>
              </w:rPr>
            </w:pPr>
            <w:r>
              <w:rPr>
                <w:rFonts w:hint="eastAsia"/>
                <w:sz w:val="22"/>
                <w:lang w:val="en-US"/>
              </w:rPr>
              <w:t>v</w:t>
            </w:r>
            <w:r>
              <w:rPr>
                <w:sz w:val="22"/>
                <w:lang w:val="en-US"/>
              </w:rPr>
              <w:t>ivo</w:t>
            </w:r>
          </w:p>
        </w:tc>
        <w:tc>
          <w:tcPr>
            <w:tcW w:w="19931" w:type="dxa"/>
          </w:tcPr>
          <w:p w14:paraId="1E8AB88A" w14:textId="77777777" w:rsidR="005966CD" w:rsidRDefault="005966CD" w:rsidP="005966CD">
            <w:pPr>
              <w:rPr>
                <w:rFonts w:eastAsia="ＭＳ 明朝"/>
                <w:b/>
                <w:szCs w:val="18"/>
                <w:u w:val="single"/>
              </w:rPr>
            </w:pPr>
            <w:r w:rsidRPr="00932452">
              <w:rPr>
                <w:b/>
                <w:szCs w:val="18"/>
                <w:u w:val="single"/>
              </w:rPr>
              <w:t>FG 25-16 &amp; FG 25-17</w:t>
            </w:r>
          </w:p>
          <w:p w14:paraId="4AD64021" w14:textId="77777777" w:rsidR="005966CD" w:rsidRPr="00B64F23" w:rsidRDefault="005966CD" w:rsidP="005966CD">
            <w:pPr>
              <w:rPr>
                <w:rFonts w:eastAsiaTheme="minorEastAsia"/>
                <w:szCs w:val="18"/>
                <w:lang w:eastAsia="zh-CN"/>
              </w:rPr>
            </w:pPr>
            <w:r w:rsidRPr="00B64F23">
              <w:rPr>
                <w:rFonts w:eastAsiaTheme="minorEastAsia"/>
                <w:szCs w:val="18"/>
                <w:lang w:eastAsia="zh-CN"/>
              </w:rPr>
              <w:t xml:space="preserve">For </w:t>
            </w:r>
            <w:r>
              <w:rPr>
                <w:rFonts w:eastAsiaTheme="minorEastAsia"/>
                <w:szCs w:val="18"/>
                <w:lang w:eastAsia="zh-CN"/>
              </w:rPr>
              <w:t xml:space="preserve">FG 25-16 and FG 25-17, we suggest to merge these two FGs. It seems no additional complexity for UE supporting </w:t>
            </w:r>
            <w:r>
              <w:rPr>
                <w:rFonts w:eastAsia="ＭＳ Ｐゴシック"/>
                <w:color w:val="000000"/>
                <w:szCs w:val="21"/>
              </w:rPr>
              <w:t>HARQ-ACK multiplexing on a PUCCH and multiplexing on a PUSCH. On the other hand, it is unreasonable for U</w:t>
            </w:r>
            <w:r w:rsidRPr="003A0473">
              <w:rPr>
                <w:rFonts w:eastAsia="ＭＳ Ｐゴシック" w:hint="eastAsia"/>
                <w:color w:val="000000"/>
                <w:szCs w:val="21"/>
              </w:rPr>
              <w:t>E</w:t>
            </w:r>
            <w:r>
              <w:rPr>
                <w:rFonts w:eastAsia="ＭＳ Ｐゴシック"/>
                <w:color w:val="000000"/>
                <w:szCs w:val="21"/>
              </w:rPr>
              <w:t xml:space="preserve"> to support transmitting HARQ-ACK with both High Priority and Low Priority only on PUCCH or PUSCH.     </w:t>
            </w:r>
          </w:p>
          <w:p w14:paraId="1866FC18" w14:textId="77777777" w:rsidR="005966CD" w:rsidRDefault="005966CD" w:rsidP="005966CD">
            <w:pPr>
              <w:rPr>
                <w:rFonts w:eastAsiaTheme="minorEastAsia"/>
                <w:szCs w:val="18"/>
                <w:lang w:eastAsia="zh-CN"/>
              </w:rPr>
            </w:pPr>
            <w:r w:rsidRPr="00704E84">
              <w:rPr>
                <w:rFonts w:eastAsiaTheme="minorEastAsia"/>
                <w:szCs w:val="18"/>
                <w:lang w:eastAsia="zh-CN"/>
              </w:rPr>
              <w:t>For</w:t>
            </w:r>
            <w:r>
              <w:rPr>
                <w:rFonts w:eastAsiaTheme="minorEastAsia"/>
                <w:szCs w:val="18"/>
                <w:lang w:eastAsia="zh-CN"/>
              </w:rPr>
              <w:t xml:space="preserve"> </w:t>
            </w:r>
            <w:r w:rsidRPr="00704E84">
              <w:rPr>
                <w:rFonts w:eastAsiaTheme="minorEastAsia"/>
                <w:szCs w:val="18"/>
                <w:lang w:eastAsia="zh-CN"/>
              </w:rPr>
              <w:t>UCI</w:t>
            </w:r>
            <w:r>
              <w:rPr>
                <w:rFonts w:eastAsiaTheme="minorEastAsia"/>
                <w:szCs w:val="18"/>
                <w:lang w:eastAsia="zh-CN"/>
              </w:rPr>
              <w:t xml:space="preserve"> type for multiplexing</w:t>
            </w:r>
            <w:r w:rsidRPr="003A0473">
              <w:rPr>
                <w:rFonts w:eastAsiaTheme="minorEastAsia"/>
                <w:szCs w:val="18"/>
                <w:lang w:eastAsia="zh-CN"/>
              </w:rPr>
              <w:t xml:space="preserve"> </w:t>
            </w:r>
            <w:r>
              <w:rPr>
                <w:rFonts w:eastAsiaTheme="minorEastAsia"/>
                <w:szCs w:val="18"/>
                <w:lang w:eastAsia="zh-CN"/>
              </w:rPr>
              <w:t xml:space="preserve">with </w:t>
            </w:r>
            <w:r w:rsidRPr="00704E84">
              <w:rPr>
                <w:rFonts w:eastAsiaTheme="minorEastAsia"/>
                <w:szCs w:val="18"/>
                <w:lang w:eastAsia="zh-CN"/>
              </w:rPr>
              <w:t>different</w:t>
            </w:r>
            <w:r>
              <w:rPr>
                <w:rFonts w:eastAsiaTheme="minorEastAsia"/>
                <w:szCs w:val="18"/>
                <w:lang w:eastAsia="zh-CN"/>
              </w:rPr>
              <w:t xml:space="preserve"> priorities, the discussion is ongoing. It should be discussed after the further conclusion achieved.  </w:t>
            </w:r>
          </w:p>
          <w:p w14:paraId="41E1F0D9" w14:textId="77777777" w:rsidR="005966CD" w:rsidRDefault="005966CD" w:rsidP="005966CD">
            <w:pPr>
              <w:rPr>
                <w:rFonts w:eastAsia="SimSun"/>
                <w:lang w:eastAsia="zh-CN"/>
              </w:rPr>
            </w:pPr>
            <w:r w:rsidRPr="004632FC">
              <w:t xml:space="preserve">For FG 25-16, the </w:t>
            </w:r>
            <w:r w:rsidRPr="001D3466">
              <w:t>prerequisite feature groups</w:t>
            </w:r>
            <w:r w:rsidRPr="001D3466">
              <w:rPr>
                <w:rFonts w:eastAsiaTheme="minorEastAsia"/>
                <w:lang w:eastAsia="zh-CN"/>
              </w:rPr>
              <w:t xml:space="preserve"> are FG 11-3 which is per </w:t>
            </w:r>
            <w:r w:rsidRPr="001D3466">
              <w:rPr>
                <w:i/>
                <w:iCs/>
              </w:rPr>
              <w:t xml:space="preserve">FeatureSetUplink. </w:t>
            </w:r>
            <w:r w:rsidRPr="001D3466">
              <w:rPr>
                <w:iCs/>
              </w:rPr>
              <w:t>Thus, the type of FG 25-</w:t>
            </w:r>
            <w:r>
              <w:rPr>
                <w:iCs/>
              </w:rPr>
              <w:t>16</w:t>
            </w:r>
            <w:r w:rsidRPr="001D3466">
              <w:rPr>
                <w:iCs/>
              </w:rPr>
              <w:t xml:space="preserve"> should be P</w:t>
            </w:r>
            <w:r w:rsidRPr="001D3466">
              <w:rPr>
                <w:szCs w:val="18"/>
              </w:rPr>
              <w:t>er FS.</w:t>
            </w:r>
          </w:p>
          <w:p w14:paraId="13E17D4A" w14:textId="77777777" w:rsidR="005966CD" w:rsidRPr="00704E84" w:rsidRDefault="005966CD" w:rsidP="005966CD">
            <w:pPr>
              <w:rPr>
                <w:rFonts w:eastAsiaTheme="minorEastAsia"/>
                <w:b/>
                <w:szCs w:val="18"/>
                <w:u w:val="single"/>
                <w:lang w:eastAsia="zh-CN"/>
              </w:rPr>
            </w:pPr>
            <w:bookmarkStart w:id="50" w:name="_Hlk86761342"/>
            <w:r w:rsidRPr="001D3466">
              <w:rPr>
                <w:rFonts w:eastAsiaTheme="minorEastAsia"/>
                <w:b/>
                <w:i/>
                <w:lang w:eastAsia="zh-CN"/>
              </w:rPr>
              <w:t xml:space="preserve">Proposal </w:t>
            </w:r>
            <w:r>
              <w:rPr>
                <w:rFonts w:eastAsiaTheme="minorEastAsia"/>
                <w:b/>
                <w:i/>
                <w:lang w:eastAsia="zh-CN"/>
              </w:rPr>
              <w:t>7</w:t>
            </w:r>
            <w:r w:rsidRPr="001D3466">
              <w:rPr>
                <w:rFonts w:eastAsiaTheme="minorEastAsia"/>
                <w:b/>
                <w:i/>
                <w:lang w:eastAsia="zh-CN"/>
              </w:rPr>
              <w:t>:</w:t>
            </w:r>
            <w:r>
              <w:rPr>
                <w:rFonts w:eastAsiaTheme="minorEastAsia"/>
                <w:b/>
                <w:i/>
                <w:lang w:eastAsia="zh-CN"/>
              </w:rPr>
              <w:t xml:space="preserve"> Merge </w:t>
            </w:r>
            <w:r w:rsidRPr="00BD0C69">
              <w:rPr>
                <w:rFonts w:eastAsiaTheme="minorEastAsia"/>
                <w:b/>
                <w:i/>
                <w:lang w:eastAsia="zh-CN"/>
              </w:rPr>
              <w:t>FG 25-17 into FG 25-16</w:t>
            </w:r>
            <w:r>
              <w:rPr>
                <w:rFonts w:eastAsiaTheme="minorEastAsia"/>
                <w:b/>
                <w:i/>
                <w:lang w:eastAsia="zh-CN"/>
              </w:rPr>
              <w:t>.</w:t>
            </w:r>
          </w:p>
          <w:tbl>
            <w:tblPr>
              <w:tblW w:w="5000" w:type="pct"/>
              <w:tblCellMar>
                <w:left w:w="0" w:type="dxa"/>
                <w:right w:w="0" w:type="dxa"/>
              </w:tblCellMar>
              <w:tblLook w:val="04A0" w:firstRow="1" w:lastRow="0" w:firstColumn="1" w:lastColumn="0" w:noHBand="0" w:noVBand="1"/>
            </w:tblPr>
            <w:tblGrid>
              <w:gridCol w:w="2095"/>
              <w:gridCol w:w="629"/>
              <w:gridCol w:w="1256"/>
              <w:gridCol w:w="5447"/>
              <w:gridCol w:w="1047"/>
              <w:gridCol w:w="629"/>
              <w:gridCol w:w="629"/>
              <w:gridCol w:w="1047"/>
              <w:gridCol w:w="1047"/>
              <w:gridCol w:w="839"/>
              <w:gridCol w:w="839"/>
              <w:gridCol w:w="839"/>
              <w:gridCol w:w="2304"/>
              <w:gridCol w:w="1048"/>
            </w:tblGrid>
            <w:tr w:rsidR="005966CD" w14:paraId="363C5E59" w14:textId="77777777" w:rsidTr="00652D47">
              <w:trPr>
                <w:trHeight w:val="20"/>
              </w:trPr>
              <w:tc>
                <w:tcPr>
                  <w:tcW w:w="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904C29" w14:textId="77777777" w:rsidR="005966CD" w:rsidRPr="00BE0101" w:rsidRDefault="005966CD" w:rsidP="005966CD">
                  <w:pPr>
                    <w:rPr>
                      <w:sz w:val="10"/>
                    </w:rPr>
                  </w:pPr>
                  <w:r w:rsidRPr="00BE0101">
                    <w:rPr>
                      <w:rFonts w:ascii="Arial" w:hAnsi="Arial" w:cs="Arial"/>
                      <w:sz w:val="10"/>
                    </w:rPr>
                    <w:t>25.NR_IIOT_URLLC_enh</w:t>
                  </w:r>
                </w:p>
              </w:tc>
              <w:tc>
                <w:tcPr>
                  <w:tcW w:w="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C69749" w14:textId="77777777" w:rsidR="005966CD" w:rsidRPr="00BE0101" w:rsidRDefault="005966CD" w:rsidP="005966CD">
                  <w:pPr>
                    <w:rPr>
                      <w:sz w:val="10"/>
                    </w:rPr>
                  </w:pPr>
                  <w:r w:rsidRPr="00BE0101">
                    <w:rPr>
                      <w:rFonts w:ascii="Arial" w:hAnsi="Arial" w:cs="Arial"/>
                      <w:sz w:val="10"/>
                    </w:rPr>
                    <w:t>25-16</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A6B5EC" w14:textId="77777777" w:rsidR="005966CD" w:rsidRPr="00BE0101" w:rsidRDefault="005966CD" w:rsidP="005966CD">
                  <w:pPr>
                    <w:rPr>
                      <w:sz w:val="10"/>
                    </w:rPr>
                  </w:pPr>
                  <w:r w:rsidRPr="00BE0101">
                    <w:rPr>
                      <w:rFonts w:ascii="Arial" w:hAnsi="Arial" w:cs="Arial"/>
                      <w:sz w:val="10"/>
                    </w:rPr>
                    <w:t>HARQ-ACK with different priorities multiplexing using a PUCCH</w:t>
                  </w:r>
                </w:p>
              </w:tc>
              <w:tc>
                <w:tcPr>
                  <w:tcW w:w="1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9DCF83" w14:textId="77777777" w:rsidR="005966CD" w:rsidRPr="00BE0101" w:rsidRDefault="005966CD" w:rsidP="005966CD">
                  <w:pPr>
                    <w:rPr>
                      <w:sz w:val="10"/>
                    </w:rPr>
                  </w:pPr>
                  <w:r w:rsidRPr="00BE0101">
                    <w:rPr>
                      <w:rFonts w:ascii="Arial" w:hAnsi="Arial" w:cs="Arial"/>
                      <w:sz w:val="10"/>
                    </w:rPr>
                    <w:t>1. Support multiplexing a high-priority HARQ-ACK and a low-priority HARQ-ACK into a PUCCH. Support separate coding for the two HARQ-ACKs.</w:t>
                  </w:r>
                </w:p>
                <w:p w14:paraId="722EB7F1" w14:textId="77777777" w:rsidR="005966CD" w:rsidRPr="00BE0101" w:rsidRDefault="005966CD" w:rsidP="005966CD">
                  <w:pPr>
                    <w:rPr>
                      <w:sz w:val="10"/>
                    </w:rPr>
                  </w:pPr>
                  <w:r w:rsidRPr="00BE0101">
                    <w:rPr>
                      <w:rFonts w:ascii="Arial" w:hAnsi="Arial" w:cs="Arial"/>
                      <w:sz w:val="10"/>
                    </w:rPr>
                    <w:t>2. [Support multiplexing a low-priority HARQ-ACK and a high-priority SR into a PUCCH for some HARQ-ACK/SR PF combinations (FFS applicable combinations).]</w:t>
                  </w:r>
                </w:p>
                <w:p w14:paraId="05539336" w14:textId="77777777" w:rsidR="005966CD" w:rsidRPr="00BE0101" w:rsidRDefault="005966CD" w:rsidP="005966CD">
                  <w:pPr>
                    <w:rPr>
                      <w:sz w:val="10"/>
                    </w:rPr>
                  </w:pPr>
                  <w:r w:rsidRPr="00BE0101">
                    <w:rPr>
                      <w:rFonts w:ascii="Arial" w:hAnsi="Arial" w:cs="Arial"/>
                      <w:sz w:val="10"/>
                    </w:rPr>
                    <w:t>3. [Support multiplexing a low-priority HARQ-ACK, a high-priority HARQ-ACK and a high-priority SR into a PUCCH.]</w:t>
                  </w:r>
                </w:p>
                <w:p w14:paraId="72433F6D" w14:textId="77777777" w:rsidR="005966CD" w:rsidRPr="003A53C0" w:rsidRDefault="005966CD" w:rsidP="005966CD">
                  <w:pPr>
                    <w:rPr>
                      <w:sz w:val="10"/>
                    </w:rPr>
                  </w:pPr>
                  <w:r>
                    <w:rPr>
                      <w:rFonts w:ascii="Arial" w:hAnsi="Arial" w:cs="Arial"/>
                      <w:sz w:val="10"/>
                    </w:rPr>
                    <w:t>4</w:t>
                  </w:r>
                  <w:r w:rsidRPr="003A53C0">
                    <w:rPr>
                      <w:rFonts w:ascii="Arial" w:hAnsi="Arial" w:cs="Arial"/>
                      <w:sz w:val="10"/>
                    </w:rPr>
                    <w:t>. Support multiplexing a low-priority HARQ-ACK in a high-priority PUSCH (conveying UL-SCH only). Support separate beta_offset values for this priority combination.</w:t>
                  </w:r>
                </w:p>
                <w:p w14:paraId="18E53D60" w14:textId="77777777" w:rsidR="005966CD" w:rsidRPr="003A53C0" w:rsidRDefault="005966CD" w:rsidP="005966CD">
                  <w:pPr>
                    <w:rPr>
                      <w:sz w:val="10"/>
                    </w:rPr>
                  </w:pPr>
                  <w:r>
                    <w:rPr>
                      <w:rFonts w:ascii="Arial" w:hAnsi="Arial" w:cs="Arial"/>
                      <w:sz w:val="10"/>
                    </w:rPr>
                    <w:t>5</w:t>
                  </w:r>
                  <w:r w:rsidRPr="003A53C0">
                    <w:rPr>
                      <w:rFonts w:ascii="Arial" w:hAnsi="Arial" w:cs="Arial"/>
                      <w:sz w:val="10"/>
                    </w:rPr>
                    <w:t>. Support multiplexing a high-priority HARQ-ACK in a low-priority PUSCH (conveying UL-SCH only). Support separate beta_offset values for this priority combination.</w:t>
                  </w:r>
                </w:p>
                <w:p w14:paraId="2D703A42" w14:textId="77777777" w:rsidR="005966CD" w:rsidRPr="003A53C0" w:rsidRDefault="005966CD" w:rsidP="005966CD">
                  <w:pPr>
                    <w:rPr>
                      <w:sz w:val="10"/>
                    </w:rPr>
                  </w:pPr>
                  <w:r>
                    <w:rPr>
                      <w:rFonts w:ascii="Arial" w:hAnsi="Arial" w:cs="Arial"/>
                      <w:sz w:val="10"/>
                    </w:rPr>
                    <w:t>6</w:t>
                  </w:r>
                  <w:r w:rsidRPr="003A53C0">
                    <w:rPr>
                      <w:rFonts w:ascii="Arial" w:hAnsi="Arial" w:cs="Arial"/>
                      <w:sz w:val="10"/>
                    </w:rPr>
                    <w:t>. Support multiplexing a low-priority HARQ-ACK, a high-priority PUSCH conveying UL-SCH, a high-priority HARQ-ACK and/or CSI.</w:t>
                  </w:r>
                </w:p>
                <w:p w14:paraId="4577BA29" w14:textId="77777777" w:rsidR="005966CD" w:rsidRPr="003A53C0" w:rsidRDefault="005966CD" w:rsidP="005966CD">
                  <w:pPr>
                    <w:rPr>
                      <w:sz w:val="10"/>
                    </w:rPr>
                  </w:pPr>
                  <w:r>
                    <w:rPr>
                      <w:rFonts w:ascii="Arial" w:hAnsi="Arial" w:cs="Arial"/>
                      <w:sz w:val="10"/>
                    </w:rPr>
                    <w:t>7</w:t>
                  </w:r>
                  <w:r w:rsidRPr="003A53C0">
                    <w:rPr>
                      <w:rFonts w:ascii="Arial" w:hAnsi="Arial" w:cs="Arial"/>
                      <w:sz w:val="10"/>
                    </w:rPr>
                    <w:t>. Support multiplexing a high-priority HARQ-ACK, a low-priority PUSCH conveying UL-SCH, a low-priority HARQ-ACK and/or CSI.</w:t>
                  </w:r>
                </w:p>
                <w:p w14:paraId="1D2D9BFA" w14:textId="77777777" w:rsidR="005966CD" w:rsidRDefault="005966CD" w:rsidP="005966CD">
                  <w:pPr>
                    <w:rPr>
                      <w:rFonts w:ascii="Arial" w:hAnsi="Arial" w:cs="Arial"/>
                      <w:strike/>
                      <w:color w:val="FF0000"/>
                      <w:sz w:val="10"/>
                      <w:shd w:val="clear" w:color="auto" w:fill="FFFF00"/>
                    </w:rPr>
                  </w:pPr>
                </w:p>
                <w:p w14:paraId="79C57A91" w14:textId="77777777" w:rsidR="005966CD" w:rsidRPr="003A53C0" w:rsidRDefault="005966CD" w:rsidP="005966CD">
                  <w:pPr>
                    <w:rPr>
                      <w:strike/>
                      <w:sz w:val="10"/>
                    </w:rPr>
                  </w:pPr>
                  <w:r w:rsidRPr="003A53C0">
                    <w:rPr>
                      <w:rFonts w:ascii="Arial" w:hAnsi="Arial" w:cs="Arial"/>
                      <w:strike/>
                      <w:color w:val="FF0000"/>
                      <w:sz w:val="10"/>
                      <w:shd w:val="clear" w:color="auto" w:fill="FFFF00"/>
                    </w:rPr>
                    <w:t>FFS whether to merge with FG 25-17</w:t>
                  </w:r>
                </w:p>
                <w:p w14:paraId="27FC0816" w14:textId="77777777" w:rsidR="005966CD" w:rsidRPr="00BE0101" w:rsidRDefault="005966CD" w:rsidP="005966CD">
                  <w:pPr>
                    <w:rPr>
                      <w:sz w:val="10"/>
                    </w:rPr>
                  </w:pPr>
                  <w:r w:rsidRPr="00BE0101">
                    <w:rPr>
                      <w:rFonts w:ascii="Arial" w:hAnsi="Arial" w:cs="Arial"/>
                      <w:color w:val="FF0000"/>
                      <w:sz w:val="10"/>
                      <w:shd w:val="clear" w:color="auto" w:fill="FFFF00"/>
                    </w:rPr>
                    <w:t>FFS whether to separate capability for different UCI type</w:t>
                  </w:r>
                </w:p>
              </w:tc>
              <w:tc>
                <w:tcPr>
                  <w:tcW w:w="25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ACEEDC4" w14:textId="77777777" w:rsidR="005966CD" w:rsidRPr="00BE0101" w:rsidRDefault="005966CD" w:rsidP="005966CD">
                  <w:pPr>
                    <w:rPr>
                      <w:sz w:val="10"/>
                    </w:rPr>
                  </w:pPr>
                  <w:r w:rsidRPr="00BE0101">
                    <w:rPr>
                      <w:rFonts w:ascii="Arial" w:hAnsi="Arial" w:cs="Arial"/>
                      <w:color w:val="000000"/>
                      <w:sz w:val="10"/>
                    </w:rPr>
                    <w:t>11-3</w:t>
                  </w:r>
                </w:p>
                <w:p w14:paraId="3F842D67" w14:textId="77777777" w:rsidR="005966CD" w:rsidRPr="00BE0101" w:rsidRDefault="005966CD" w:rsidP="005966CD">
                  <w:pPr>
                    <w:rPr>
                      <w:sz w:val="10"/>
                    </w:rPr>
                  </w:pPr>
                  <w:r w:rsidRPr="00BE0101">
                    <w:rPr>
                      <w:rFonts w:ascii="Arial" w:hAnsi="Arial" w:cs="Arial"/>
                      <w:color w:val="000000"/>
                      <w:sz w:val="10"/>
                    </w:rPr>
                    <w:t> </w:t>
                  </w:r>
                </w:p>
              </w:tc>
              <w:tc>
                <w:tcPr>
                  <w:tcW w:w="15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CCEA0E8" w14:textId="77777777" w:rsidR="005966CD" w:rsidRPr="00BE0101" w:rsidRDefault="005966CD" w:rsidP="005966CD">
                  <w:pPr>
                    <w:rPr>
                      <w:sz w:val="10"/>
                    </w:rPr>
                  </w:pPr>
                  <w:r w:rsidRPr="00BE0101">
                    <w:rPr>
                      <w:rFonts w:ascii="Arial" w:hAnsi="Arial" w:cs="Arial"/>
                      <w:color w:val="000000"/>
                      <w:sz w:val="10"/>
                    </w:rPr>
                    <w:t>Yes</w:t>
                  </w:r>
                </w:p>
              </w:tc>
              <w:tc>
                <w:tcPr>
                  <w:tcW w:w="15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DFFD1FA" w14:textId="77777777" w:rsidR="005966CD" w:rsidRPr="00BE0101" w:rsidRDefault="005966CD" w:rsidP="005966CD">
                  <w:pPr>
                    <w:rPr>
                      <w:sz w:val="10"/>
                    </w:rPr>
                  </w:pPr>
                  <w:r w:rsidRPr="00BE0101">
                    <w:rPr>
                      <w:rFonts w:ascii="Arial" w:hAnsi="Arial" w:cs="Arial"/>
                      <w:color w:val="000000"/>
                      <w:sz w:val="10"/>
                    </w:rPr>
                    <w:t>N/A</w:t>
                  </w:r>
                </w:p>
              </w:tc>
              <w:tc>
                <w:tcPr>
                  <w:tcW w:w="25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A273AA9" w14:textId="77777777" w:rsidR="005966CD" w:rsidRPr="00BE0101" w:rsidRDefault="005966CD" w:rsidP="005966CD">
                  <w:pPr>
                    <w:rPr>
                      <w:sz w:val="10"/>
                    </w:rPr>
                  </w:pPr>
                  <w:r w:rsidRPr="00BE0101">
                    <w:rPr>
                      <w:rFonts w:ascii="Arial" w:hAnsi="Arial" w:cs="Arial"/>
                      <w:color w:val="000000"/>
                      <w:sz w:val="10"/>
                    </w:rPr>
                    <w:t> </w:t>
                  </w:r>
                </w:p>
              </w:tc>
              <w:tc>
                <w:tcPr>
                  <w:tcW w:w="25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E02533D" w14:textId="77777777" w:rsidR="005966CD" w:rsidRPr="00BE0101" w:rsidRDefault="005966CD" w:rsidP="005966CD">
                  <w:pPr>
                    <w:rPr>
                      <w:sz w:val="10"/>
                    </w:rPr>
                  </w:pPr>
                  <w:r w:rsidRPr="00BE0101">
                    <w:rPr>
                      <w:rFonts w:ascii="Arial" w:hAnsi="Arial" w:cs="Arial"/>
                      <w:color w:val="000000"/>
                      <w:sz w:val="10"/>
                    </w:rPr>
                    <w:t xml:space="preserve">Per </w:t>
                  </w:r>
                  <w:r w:rsidRPr="00BD0C69">
                    <w:rPr>
                      <w:rFonts w:ascii="Arial" w:hAnsi="Arial" w:cs="Arial"/>
                      <w:strike/>
                      <w:color w:val="000000"/>
                      <w:sz w:val="10"/>
                    </w:rPr>
                    <w:t>UE</w:t>
                  </w:r>
                  <w:r w:rsidRPr="00BD0C69">
                    <w:rPr>
                      <w:rFonts w:ascii="Arial" w:hAnsi="Arial" w:cs="Arial"/>
                      <w:color w:val="FF0000"/>
                      <w:sz w:val="10"/>
                    </w:rPr>
                    <w:t>FS</w:t>
                  </w:r>
                </w:p>
              </w:tc>
              <w:tc>
                <w:tcPr>
                  <w:tcW w:w="20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A402FF1" w14:textId="77777777" w:rsidR="005966CD" w:rsidRPr="00BE0101" w:rsidRDefault="005966CD" w:rsidP="005966CD">
                  <w:pPr>
                    <w:rPr>
                      <w:sz w:val="10"/>
                    </w:rPr>
                  </w:pPr>
                  <w:r w:rsidRPr="00BE0101">
                    <w:rPr>
                      <w:rFonts w:ascii="Arial" w:hAnsi="Arial" w:cs="Arial"/>
                      <w:color w:val="000000"/>
                      <w:sz w:val="10"/>
                    </w:rPr>
                    <w:t>No</w:t>
                  </w:r>
                </w:p>
              </w:tc>
              <w:tc>
                <w:tcPr>
                  <w:tcW w:w="20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B7BEFCB" w14:textId="77777777" w:rsidR="005966CD" w:rsidRPr="00BE0101" w:rsidRDefault="005966CD" w:rsidP="005966CD">
                  <w:pPr>
                    <w:rPr>
                      <w:sz w:val="10"/>
                    </w:rPr>
                  </w:pPr>
                  <w:r w:rsidRPr="00BE0101">
                    <w:rPr>
                      <w:rFonts w:ascii="Arial" w:hAnsi="Arial" w:cs="Arial"/>
                      <w:color w:val="000000"/>
                      <w:sz w:val="10"/>
                    </w:rPr>
                    <w:t>No</w:t>
                  </w:r>
                </w:p>
              </w:tc>
              <w:tc>
                <w:tcPr>
                  <w:tcW w:w="20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CAAFDE9" w14:textId="77777777" w:rsidR="005966CD" w:rsidRPr="00BE0101" w:rsidRDefault="005966CD" w:rsidP="005966CD">
                  <w:pPr>
                    <w:rPr>
                      <w:sz w:val="10"/>
                    </w:rPr>
                  </w:pPr>
                  <w:r w:rsidRPr="00BE0101">
                    <w:rPr>
                      <w:rFonts w:ascii="Arial" w:hAnsi="Arial" w:cs="Arial"/>
                      <w:color w:val="000000"/>
                      <w:sz w:val="10"/>
                    </w:rPr>
                    <w:t>N/A</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DBB234" w14:textId="77777777" w:rsidR="005966CD" w:rsidRPr="00BE0101" w:rsidRDefault="005966CD" w:rsidP="005966CD">
                  <w:pPr>
                    <w:rPr>
                      <w:sz w:val="10"/>
                    </w:rPr>
                  </w:pPr>
                  <w:r w:rsidRPr="00BE0101">
                    <w:rPr>
                      <w:rFonts w:ascii="Arial" w:hAnsi="Arial" w:cs="Arial"/>
                      <w:sz w:val="10"/>
                    </w:rPr>
                    <w:t> </w:t>
                  </w:r>
                </w:p>
              </w:tc>
              <w:tc>
                <w:tcPr>
                  <w:tcW w:w="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505792" w14:textId="77777777" w:rsidR="005966CD" w:rsidRPr="00BE0101" w:rsidRDefault="005966CD" w:rsidP="005966CD">
                  <w:pPr>
                    <w:rPr>
                      <w:sz w:val="10"/>
                    </w:rPr>
                  </w:pPr>
                  <w:r w:rsidRPr="00BE0101">
                    <w:rPr>
                      <w:rFonts w:ascii="Arial" w:hAnsi="Arial" w:cs="Arial"/>
                      <w:sz w:val="10"/>
                    </w:rPr>
                    <w:t>Optional with capability signaling</w:t>
                  </w:r>
                </w:p>
              </w:tc>
            </w:tr>
            <w:tr w:rsidR="005966CD" w14:paraId="33B7C7D7" w14:textId="77777777" w:rsidTr="00652D47">
              <w:trPr>
                <w:trHeight w:val="20"/>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FC3BCC" w14:textId="77777777" w:rsidR="005966CD" w:rsidRPr="003A53C0" w:rsidRDefault="005966CD" w:rsidP="005966CD">
                  <w:pPr>
                    <w:rPr>
                      <w:strike/>
                      <w:sz w:val="10"/>
                    </w:rPr>
                  </w:pPr>
                  <w:r w:rsidRPr="003A53C0">
                    <w:rPr>
                      <w:rFonts w:ascii="Arial" w:hAnsi="Arial" w:cs="Arial"/>
                      <w:strike/>
                      <w:sz w:val="10"/>
                    </w:rPr>
                    <w:t>25.NR_IIOT_URLLC_enh</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14:paraId="1B8ED52E" w14:textId="77777777" w:rsidR="005966CD" w:rsidRPr="003A53C0" w:rsidRDefault="005966CD" w:rsidP="005966CD">
                  <w:pPr>
                    <w:rPr>
                      <w:strike/>
                      <w:sz w:val="10"/>
                    </w:rPr>
                  </w:pPr>
                  <w:r w:rsidRPr="003A53C0">
                    <w:rPr>
                      <w:rFonts w:ascii="Arial" w:hAnsi="Arial" w:cs="Arial"/>
                      <w:strike/>
                      <w:sz w:val="10"/>
                    </w:rPr>
                    <w:t>25-17</w:t>
                  </w:r>
                </w:p>
                <w:p w14:paraId="519517E8" w14:textId="77777777" w:rsidR="005966CD" w:rsidRPr="003A53C0" w:rsidRDefault="005966CD" w:rsidP="005966CD">
                  <w:pPr>
                    <w:rPr>
                      <w:strike/>
                      <w:sz w:val="10"/>
                    </w:rPr>
                  </w:pPr>
                  <w:r w:rsidRPr="003A53C0">
                    <w:rPr>
                      <w:rFonts w:ascii="Arial" w:hAnsi="Arial" w:cs="Arial"/>
                      <w:strike/>
                      <w:sz w:val="10"/>
                    </w:rP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14:paraId="5FC30316" w14:textId="77777777" w:rsidR="005966CD" w:rsidRPr="003A53C0" w:rsidRDefault="005966CD" w:rsidP="005966CD">
                  <w:pPr>
                    <w:rPr>
                      <w:strike/>
                      <w:sz w:val="10"/>
                    </w:rPr>
                  </w:pPr>
                  <w:r w:rsidRPr="003A53C0">
                    <w:rPr>
                      <w:rFonts w:ascii="Arial" w:hAnsi="Arial" w:cs="Arial"/>
                      <w:strike/>
                      <w:sz w:val="10"/>
                    </w:rPr>
                    <w:t>HARQ-ACK piggybacked on a PUSCH of a different priority</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14:paraId="575A3ABB" w14:textId="77777777" w:rsidR="005966CD" w:rsidRPr="003A53C0" w:rsidRDefault="005966CD" w:rsidP="005966CD">
                  <w:pPr>
                    <w:rPr>
                      <w:strike/>
                      <w:sz w:val="10"/>
                    </w:rPr>
                  </w:pPr>
                  <w:r w:rsidRPr="003A53C0">
                    <w:rPr>
                      <w:rFonts w:ascii="Arial" w:hAnsi="Arial" w:cs="Arial"/>
                      <w:strike/>
                      <w:sz w:val="10"/>
                    </w:rPr>
                    <w:t>1. Support multiplexing a low-priority HARQ-ACK in a high-priority PUSCH (conveying UL-SCH only). Support separate beta_offset values for this priority combination.</w:t>
                  </w:r>
                </w:p>
                <w:p w14:paraId="3B8C0CAC" w14:textId="77777777" w:rsidR="005966CD" w:rsidRPr="003A53C0" w:rsidRDefault="005966CD" w:rsidP="005966CD">
                  <w:pPr>
                    <w:rPr>
                      <w:strike/>
                      <w:sz w:val="10"/>
                    </w:rPr>
                  </w:pPr>
                  <w:r w:rsidRPr="003A53C0">
                    <w:rPr>
                      <w:rFonts w:ascii="Arial" w:hAnsi="Arial" w:cs="Arial"/>
                      <w:strike/>
                      <w:sz w:val="10"/>
                    </w:rPr>
                    <w:t>2. Support multiplexing a high-priority HARQ-ACK in a low-priority PUSCH (conveying UL-SCH only). Support separate beta_offset values for this priority combination.</w:t>
                  </w:r>
                </w:p>
                <w:p w14:paraId="06CEFC2D" w14:textId="77777777" w:rsidR="005966CD" w:rsidRPr="003A53C0" w:rsidRDefault="005966CD" w:rsidP="005966CD">
                  <w:pPr>
                    <w:rPr>
                      <w:strike/>
                      <w:sz w:val="10"/>
                    </w:rPr>
                  </w:pPr>
                  <w:r w:rsidRPr="003A53C0">
                    <w:rPr>
                      <w:rFonts w:ascii="Arial" w:hAnsi="Arial" w:cs="Arial"/>
                      <w:strike/>
                      <w:sz w:val="10"/>
                    </w:rPr>
                    <w:t>3. Support multiplexing a low-priority HARQ-ACK, a high-priority PUSCH conveying UL-SCH, a high-priority HARQ-ACK and/or CSI.</w:t>
                  </w:r>
                </w:p>
                <w:p w14:paraId="4DAD0E15" w14:textId="77777777" w:rsidR="005966CD" w:rsidRPr="003A53C0" w:rsidRDefault="005966CD" w:rsidP="005966CD">
                  <w:pPr>
                    <w:rPr>
                      <w:strike/>
                      <w:sz w:val="10"/>
                    </w:rPr>
                  </w:pPr>
                  <w:r w:rsidRPr="003A53C0">
                    <w:rPr>
                      <w:rFonts w:ascii="Arial" w:hAnsi="Arial" w:cs="Arial"/>
                      <w:strike/>
                      <w:sz w:val="10"/>
                    </w:rPr>
                    <w:t>4. Support multiplexing a high-priority HARQ-ACK, a low-priority PUSCH conveying UL-SCH, a low-priority HARQ-ACK and/or CSI.</w:t>
                  </w:r>
                </w:p>
                <w:p w14:paraId="03021D44" w14:textId="77777777" w:rsidR="005966CD" w:rsidRPr="003A53C0" w:rsidRDefault="005966CD" w:rsidP="005966CD">
                  <w:pPr>
                    <w:rPr>
                      <w:strike/>
                      <w:sz w:val="10"/>
                    </w:rPr>
                  </w:pPr>
                  <w:r w:rsidRPr="003A53C0">
                    <w:rPr>
                      <w:rFonts w:ascii="Arial" w:hAnsi="Arial" w:cs="Arial"/>
                      <w:strike/>
                      <w:color w:val="FF0000"/>
                      <w:sz w:val="10"/>
                      <w:shd w:val="clear" w:color="auto" w:fill="FFFF00"/>
                    </w:rPr>
                    <w:t>FFS whether to merge into FG 25-16</w:t>
                  </w:r>
                </w:p>
                <w:p w14:paraId="032960D2" w14:textId="77777777" w:rsidR="005966CD" w:rsidRPr="003A53C0" w:rsidRDefault="005966CD" w:rsidP="005966CD">
                  <w:pPr>
                    <w:rPr>
                      <w:strike/>
                      <w:sz w:val="10"/>
                    </w:rPr>
                  </w:pPr>
                  <w:r w:rsidRPr="003A53C0">
                    <w:rPr>
                      <w:rFonts w:ascii="Arial" w:hAnsi="Arial" w:cs="Arial"/>
                      <w:strike/>
                      <w:color w:val="FF0000"/>
                      <w:sz w:val="10"/>
                      <w:shd w:val="clear" w:color="auto" w:fill="FFFF00"/>
                    </w:rPr>
                    <w:t>FFS whether to separate capability for different UCI type</w:t>
                  </w:r>
                </w:p>
              </w:tc>
              <w:tc>
                <w:tcPr>
                  <w:tcW w:w="25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657404B9" w14:textId="77777777" w:rsidR="005966CD" w:rsidRPr="003A53C0" w:rsidRDefault="005966CD" w:rsidP="005966CD">
                  <w:pPr>
                    <w:rPr>
                      <w:strike/>
                      <w:sz w:val="10"/>
                    </w:rPr>
                  </w:pPr>
                  <w:r w:rsidRPr="003A53C0">
                    <w:rPr>
                      <w:rFonts w:ascii="Arial" w:hAnsi="Arial" w:cs="Arial"/>
                      <w:strike/>
                      <w:color w:val="000000"/>
                      <w:sz w:val="10"/>
                    </w:rPr>
                    <w:t>11-3</w:t>
                  </w:r>
                </w:p>
                <w:p w14:paraId="2EE61308" w14:textId="77777777" w:rsidR="005966CD" w:rsidRPr="003A53C0" w:rsidRDefault="005966CD" w:rsidP="005966CD">
                  <w:pPr>
                    <w:rPr>
                      <w:strike/>
                      <w:sz w:val="10"/>
                    </w:rPr>
                  </w:pPr>
                  <w:r w:rsidRPr="003A53C0">
                    <w:rPr>
                      <w:rFonts w:ascii="Arial" w:hAnsi="Arial" w:cs="Arial"/>
                      <w:strike/>
                      <w:color w:val="000000"/>
                      <w:sz w:val="10"/>
                    </w:rPr>
                    <w:t>12-1</w:t>
                  </w:r>
                </w:p>
              </w:tc>
              <w:tc>
                <w:tcPr>
                  <w:tcW w:w="15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4B74E655" w14:textId="77777777" w:rsidR="005966CD" w:rsidRPr="003A53C0" w:rsidRDefault="005966CD" w:rsidP="005966CD">
                  <w:pPr>
                    <w:rPr>
                      <w:strike/>
                      <w:sz w:val="10"/>
                    </w:rPr>
                  </w:pPr>
                  <w:r w:rsidRPr="003A53C0">
                    <w:rPr>
                      <w:rFonts w:ascii="Arial" w:hAnsi="Arial" w:cs="Arial"/>
                      <w:strike/>
                      <w:color w:val="000000"/>
                      <w:sz w:val="10"/>
                    </w:rPr>
                    <w:t>Yes</w:t>
                  </w:r>
                </w:p>
              </w:tc>
              <w:tc>
                <w:tcPr>
                  <w:tcW w:w="15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5EB52F35" w14:textId="77777777" w:rsidR="005966CD" w:rsidRPr="003A53C0" w:rsidRDefault="005966CD" w:rsidP="005966CD">
                  <w:pPr>
                    <w:rPr>
                      <w:strike/>
                      <w:sz w:val="10"/>
                    </w:rPr>
                  </w:pPr>
                  <w:r w:rsidRPr="003A53C0">
                    <w:rPr>
                      <w:rFonts w:ascii="Arial" w:hAnsi="Arial" w:cs="Arial"/>
                      <w:strike/>
                      <w:color w:val="000000"/>
                      <w:sz w:val="10"/>
                    </w:rPr>
                    <w:t>N/A</w:t>
                  </w:r>
                </w:p>
              </w:tc>
              <w:tc>
                <w:tcPr>
                  <w:tcW w:w="25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67E0E668" w14:textId="77777777" w:rsidR="005966CD" w:rsidRPr="003A53C0" w:rsidRDefault="005966CD" w:rsidP="005966CD">
                  <w:pPr>
                    <w:rPr>
                      <w:strike/>
                      <w:sz w:val="10"/>
                    </w:rPr>
                  </w:pPr>
                  <w:r w:rsidRPr="003A53C0">
                    <w:rPr>
                      <w:rFonts w:ascii="Arial" w:hAnsi="Arial" w:cs="Arial"/>
                      <w:strike/>
                      <w:color w:val="000000"/>
                      <w:sz w:val="10"/>
                    </w:rPr>
                    <w:t> </w:t>
                  </w:r>
                </w:p>
              </w:tc>
              <w:tc>
                <w:tcPr>
                  <w:tcW w:w="25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39F42209" w14:textId="77777777" w:rsidR="005966CD" w:rsidRPr="003A53C0" w:rsidRDefault="005966CD" w:rsidP="005966CD">
                  <w:pPr>
                    <w:rPr>
                      <w:strike/>
                      <w:sz w:val="10"/>
                    </w:rPr>
                  </w:pPr>
                  <w:r w:rsidRPr="003A53C0">
                    <w:rPr>
                      <w:rFonts w:ascii="Arial" w:hAnsi="Arial" w:cs="Arial"/>
                      <w:strike/>
                      <w:color w:val="000000"/>
                      <w:sz w:val="10"/>
                    </w:rPr>
                    <w:t>Per UE</w:t>
                  </w:r>
                </w:p>
              </w:tc>
              <w:tc>
                <w:tcPr>
                  <w:tcW w:w="20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65CA8F94" w14:textId="77777777" w:rsidR="005966CD" w:rsidRPr="003A53C0" w:rsidRDefault="005966CD" w:rsidP="005966CD">
                  <w:pPr>
                    <w:rPr>
                      <w:strike/>
                      <w:sz w:val="10"/>
                    </w:rPr>
                  </w:pPr>
                  <w:r w:rsidRPr="003A53C0">
                    <w:rPr>
                      <w:rFonts w:ascii="Arial" w:hAnsi="Arial" w:cs="Arial"/>
                      <w:strike/>
                      <w:color w:val="000000"/>
                      <w:sz w:val="10"/>
                    </w:rPr>
                    <w:t>No</w:t>
                  </w:r>
                </w:p>
              </w:tc>
              <w:tc>
                <w:tcPr>
                  <w:tcW w:w="20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26F31894" w14:textId="77777777" w:rsidR="005966CD" w:rsidRPr="003A53C0" w:rsidRDefault="005966CD" w:rsidP="005966CD">
                  <w:pPr>
                    <w:rPr>
                      <w:strike/>
                      <w:sz w:val="10"/>
                    </w:rPr>
                  </w:pPr>
                  <w:r w:rsidRPr="003A53C0">
                    <w:rPr>
                      <w:rFonts w:ascii="Arial" w:hAnsi="Arial" w:cs="Arial"/>
                      <w:strike/>
                      <w:color w:val="000000"/>
                      <w:sz w:val="10"/>
                    </w:rPr>
                    <w:t>No</w:t>
                  </w:r>
                </w:p>
              </w:tc>
              <w:tc>
                <w:tcPr>
                  <w:tcW w:w="20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5702AA40" w14:textId="77777777" w:rsidR="005966CD" w:rsidRPr="003A53C0" w:rsidRDefault="005966CD" w:rsidP="005966CD">
                  <w:pPr>
                    <w:rPr>
                      <w:strike/>
                      <w:sz w:val="10"/>
                    </w:rPr>
                  </w:pPr>
                  <w:r w:rsidRPr="003A53C0">
                    <w:rPr>
                      <w:rFonts w:ascii="Arial" w:hAnsi="Arial" w:cs="Arial"/>
                      <w:strike/>
                      <w:color w:val="000000"/>
                      <w:sz w:val="10"/>
                    </w:rPr>
                    <w:t>N/A</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14:paraId="1C4A33D7" w14:textId="77777777" w:rsidR="005966CD" w:rsidRPr="003A53C0" w:rsidRDefault="005966CD" w:rsidP="005966CD">
                  <w:pPr>
                    <w:rPr>
                      <w:strike/>
                      <w:sz w:val="10"/>
                    </w:rPr>
                  </w:pPr>
                  <w:r w:rsidRPr="003A53C0">
                    <w:rPr>
                      <w:rFonts w:ascii="Arial" w:hAnsi="Arial" w:cs="Arial"/>
                      <w:strike/>
                      <w:sz w:val="1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14:paraId="65B389BB" w14:textId="77777777" w:rsidR="005966CD" w:rsidRPr="003A53C0" w:rsidRDefault="005966CD" w:rsidP="005966CD">
                  <w:pPr>
                    <w:rPr>
                      <w:strike/>
                      <w:sz w:val="10"/>
                    </w:rPr>
                  </w:pPr>
                  <w:r w:rsidRPr="003A53C0">
                    <w:rPr>
                      <w:rFonts w:ascii="Arial" w:hAnsi="Arial" w:cs="Arial"/>
                      <w:strike/>
                      <w:sz w:val="10"/>
                    </w:rPr>
                    <w:t>Optional with capability signaling</w:t>
                  </w:r>
                </w:p>
              </w:tc>
            </w:tr>
            <w:bookmarkEnd w:id="50"/>
          </w:tbl>
          <w:p w14:paraId="71788382" w14:textId="77777777" w:rsidR="005966CD" w:rsidRDefault="005966CD" w:rsidP="005966CD">
            <w:pPr>
              <w:rPr>
                <w:b/>
                <w:bCs/>
                <w:iCs/>
                <w:lang w:eastAsia="zh-CN"/>
              </w:rPr>
            </w:pPr>
          </w:p>
        </w:tc>
      </w:tr>
      <w:tr w:rsidR="00B75C88" w14:paraId="7C705FC5" w14:textId="77777777" w:rsidTr="00B65A59">
        <w:tc>
          <w:tcPr>
            <w:tcW w:w="621" w:type="dxa"/>
          </w:tcPr>
          <w:p w14:paraId="2B1786BF" w14:textId="14A1938F" w:rsidR="00B75C88" w:rsidRDefault="00B75C88" w:rsidP="00B75C88">
            <w:pPr>
              <w:spacing w:afterLines="50" w:after="120"/>
              <w:jc w:val="both"/>
              <w:rPr>
                <w:rFonts w:eastAsia="ＭＳ 明朝"/>
                <w:sz w:val="22"/>
              </w:rPr>
            </w:pPr>
            <w:r>
              <w:rPr>
                <w:rFonts w:eastAsia="ＭＳ 明朝" w:hint="eastAsia"/>
                <w:sz w:val="22"/>
              </w:rPr>
              <w:t>[</w:t>
            </w:r>
            <w:r>
              <w:rPr>
                <w:rFonts w:eastAsia="ＭＳ 明朝"/>
                <w:sz w:val="22"/>
              </w:rPr>
              <w:t>5]</w:t>
            </w:r>
          </w:p>
        </w:tc>
        <w:tc>
          <w:tcPr>
            <w:tcW w:w="1831" w:type="dxa"/>
          </w:tcPr>
          <w:p w14:paraId="4099285A" w14:textId="15A69CBC" w:rsidR="00B75C88" w:rsidRDefault="00B75C88" w:rsidP="00B75C88">
            <w:pPr>
              <w:spacing w:afterLines="50" w:after="120"/>
              <w:jc w:val="both"/>
              <w:rPr>
                <w:sz w:val="22"/>
                <w:lang w:val="en-US"/>
              </w:rPr>
            </w:pPr>
            <w:r w:rsidRPr="00C8744C">
              <w:rPr>
                <w:rFonts w:eastAsia="ＭＳ 明朝"/>
                <w:sz w:val="22"/>
                <w:lang w:val="en-US"/>
              </w:rPr>
              <w:t>Nokia, Nokia Shanghai Bell</w:t>
            </w:r>
          </w:p>
        </w:tc>
        <w:tc>
          <w:tcPr>
            <w:tcW w:w="19931" w:type="dxa"/>
          </w:tcPr>
          <w:p w14:paraId="08D39EED" w14:textId="77777777" w:rsidR="00B75C88" w:rsidRDefault="00B75C88" w:rsidP="0020712A">
            <w:pPr>
              <w:pStyle w:val="aff"/>
              <w:numPr>
                <w:ilvl w:val="0"/>
                <w:numId w:val="22"/>
              </w:numPr>
              <w:ind w:leftChars="0"/>
              <w:contextualSpacing/>
              <w:rPr>
                <w:sz w:val="20"/>
              </w:rPr>
            </w:pPr>
            <w:r w:rsidRPr="005D078D">
              <w:rPr>
                <w:b/>
                <w:bCs/>
                <w:sz w:val="20"/>
              </w:rPr>
              <w:t>25-17:</w:t>
            </w:r>
            <w:r w:rsidRPr="005D078D">
              <w:rPr>
                <w:sz w:val="20"/>
              </w:rPr>
              <w:t xml:space="preserve"> </w:t>
            </w:r>
          </w:p>
          <w:p w14:paraId="39849482" w14:textId="77777777" w:rsidR="00B75C88" w:rsidRDefault="00B75C88" w:rsidP="0020712A">
            <w:pPr>
              <w:pStyle w:val="aff"/>
              <w:numPr>
                <w:ilvl w:val="1"/>
                <w:numId w:val="22"/>
              </w:numPr>
              <w:ind w:leftChars="0"/>
              <w:contextualSpacing/>
              <w:rPr>
                <w:sz w:val="20"/>
              </w:rPr>
            </w:pPr>
            <w:r w:rsidRPr="005D078D">
              <w:rPr>
                <w:sz w:val="20"/>
              </w:rPr>
              <w:t xml:space="preserve">Merge with FG 25-16, or at least add FG 25-16 as pre-requisite. It is not reasonable to assume a UE would be able to do multiplex HARQ-ACK of different priorities only when piggybacking on PUSCH but would be unable to do the same with PUCCH. </w:t>
            </w:r>
          </w:p>
          <w:p w14:paraId="4EADCBCD" w14:textId="7F1D47FF" w:rsidR="00B75C88" w:rsidRPr="00B75C88" w:rsidRDefault="00B75C88" w:rsidP="0020712A">
            <w:pPr>
              <w:pStyle w:val="aff"/>
              <w:numPr>
                <w:ilvl w:val="1"/>
                <w:numId w:val="22"/>
              </w:numPr>
              <w:ind w:leftChars="0"/>
              <w:contextualSpacing/>
              <w:rPr>
                <w:sz w:val="20"/>
              </w:rPr>
            </w:pPr>
            <w:r>
              <w:rPr>
                <w:sz w:val="20"/>
              </w:rPr>
              <w:t>No need for separate capabilities per UCI type</w:t>
            </w:r>
          </w:p>
        </w:tc>
      </w:tr>
      <w:tr w:rsidR="00B25F7B" w14:paraId="16170168" w14:textId="77777777" w:rsidTr="00B65A59">
        <w:tc>
          <w:tcPr>
            <w:tcW w:w="621" w:type="dxa"/>
          </w:tcPr>
          <w:p w14:paraId="284988FD" w14:textId="01055CB7" w:rsidR="00B25F7B" w:rsidRDefault="00B25F7B" w:rsidP="00B25F7B">
            <w:pPr>
              <w:spacing w:afterLines="50" w:after="120"/>
              <w:jc w:val="both"/>
              <w:rPr>
                <w:rFonts w:eastAsia="ＭＳ 明朝"/>
                <w:sz w:val="22"/>
              </w:rPr>
            </w:pPr>
            <w:r>
              <w:rPr>
                <w:rFonts w:eastAsia="ＭＳ 明朝" w:hint="eastAsia"/>
                <w:sz w:val="22"/>
              </w:rPr>
              <w:t>[</w:t>
            </w:r>
            <w:r>
              <w:rPr>
                <w:rFonts w:eastAsia="ＭＳ 明朝"/>
                <w:sz w:val="22"/>
              </w:rPr>
              <w:t>7]</w:t>
            </w:r>
          </w:p>
        </w:tc>
        <w:tc>
          <w:tcPr>
            <w:tcW w:w="1831" w:type="dxa"/>
          </w:tcPr>
          <w:p w14:paraId="2819271B" w14:textId="45C28CEE" w:rsidR="00B25F7B" w:rsidRDefault="00B25F7B" w:rsidP="00B25F7B">
            <w:pPr>
              <w:spacing w:afterLines="50" w:after="120"/>
              <w:jc w:val="both"/>
              <w:rPr>
                <w:sz w:val="22"/>
                <w:lang w:val="en-US"/>
              </w:rPr>
            </w:pPr>
            <w:r>
              <w:rPr>
                <w:rFonts w:hint="eastAsia"/>
                <w:sz w:val="22"/>
                <w:lang w:val="en-US"/>
              </w:rPr>
              <w:t>O</w:t>
            </w:r>
            <w:r>
              <w:rPr>
                <w:sz w:val="22"/>
                <w:lang w:val="en-US"/>
              </w:rPr>
              <w:t>PPO</w:t>
            </w:r>
          </w:p>
        </w:tc>
        <w:tc>
          <w:tcPr>
            <w:tcW w:w="19931" w:type="dxa"/>
          </w:tcPr>
          <w:p w14:paraId="12C70483" w14:textId="77777777" w:rsidR="00B25F7B" w:rsidRPr="00C63514" w:rsidRDefault="00B25F7B" w:rsidP="00B25F7B">
            <w:pPr>
              <w:pStyle w:val="a4"/>
              <w:spacing w:beforeLines="50" w:before="120"/>
              <w:rPr>
                <w:rStyle w:val="apple-converted-space"/>
                <w:rFonts w:eastAsiaTheme="minorEastAsia"/>
              </w:rPr>
            </w:pPr>
            <w:r w:rsidRPr="00C63514">
              <w:rPr>
                <w:rStyle w:val="apple-converted-space"/>
                <w:rFonts w:eastAsiaTheme="minorEastAsia"/>
              </w:rPr>
              <w:t>There are two FFSs with regard to FG 25-16 and 25-17:</w:t>
            </w:r>
          </w:p>
          <w:p w14:paraId="7804DEB7" w14:textId="77777777" w:rsidR="00B25F7B" w:rsidRPr="00C63514" w:rsidRDefault="00B25F7B" w:rsidP="00B25F7B">
            <w:pPr>
              <w:pStyle w:val="a4"/>
              <w:spacing w:beforeLines="50" w:before="120"/>
              <w:rPr>
                <w:rStyle w:val="apple-converted-space"/>
                <w:rFonts w:eastAsiaTheme="minorEastAsia"/>
                <w:lang w:eastAsia="zh-CN"/>
              </w:rPr>
            </w:pPr>
            <w:r w:rsidRPr="00C63514">
              <w:rPr>
                <w:rStyle w:val="apple-converted-space"/>
                <w:rFonts w:eastAsiaTheme="minorEastAsia"/>
                <w:lang w:eastAsia="zh-CN"/>
              </w:rPr>
              <w:lastRenderedPageBreak/>
              <w:t>For the first FFS, we slightly prefer to merge the two FGs as it is a bit strange that UE can multiplex HARQ-ACK with different priorities in PUCCH channel, while not in PUSCH channel. Moreover, supporting FG 25-17 in addition to FG 25-16 seems not add much complexity for UE implementation.</w:t>
            </w:r>
          </w:p>
          <w:p w14:paraId="6DE11D78" w14:textId="77777777" w:rsidR="00B25F7B" w:rsidRPr="00C63514" w:rsidRDefault="00B25F7B" w:rsidP="00B25F7B">
            <w:pPr>
              <w:pStyle w:val="a4"/>
              <w:spacing w:beforeLines="50" w:before="120"/>
              <w:rPr>
                <w:rStyle w:val="apple-converted-space"/>
                <w:rFonts w:eastAsiaTheme="minorEastAsia"/>
                <w:lang w:eastAsia="zh-CN"/>
              </w:rPr>
            </w:pPr>
            <w:r w:rsidRPr="00C63514">
              <w:rPr>
                <w:rStyle w:val="apple-converted-space"/>
                <w:rFonts w:eastAsiaTheme="minorEastAsia"/>
                <w:lang w:eastAsia="zh-CN"/>
              </w:rPr>
              <w:t>For the second FFS, as commented by some other companies, some cases are still under discussion and it has not been discussed whether the configuration of all the above cases needs to be done simultaneously by gNB or gNB can choose to separately configure enabling part of the cases based on its implementation. So we prefer to postpone the discussion until more progress is made in AI 8.3.3.</w:t>
            </w:r>
          </w:p>
          <w:p w14:paraId="703482B2" w14:textId="77777777" w:rsidR="00B25F7B" w:rsidRPr="00C63514" w:rsidRDefault="00B25F7B" w:rsidP="00B25F7B">
            <w:pPr>
              <w:pStyle w:val="a4"/>
              <w:spacing w:beforeLines="50" w:before="120"/>
              <w:rPr>
                <w:rStyle w:val="apple-converted-space"/>
                <w:rFonts w:eastAsiaTheme="minorEastAsia"/>
                <w:lang w:eastAsia="zh-CN"/>
              </w:rPr>
            </w:pPr>
            <w:r w:rsidRPr="00C63514">
              <w:rPr>
                <w:rStyle w:val="apple-converted-space"/>
                <w:rFonts w:eastAsiaTheme="minorEastAsia"/>
                <w:lang w:eastAsia="zh-CN"/>
              </w:rPr>
              <w:t>Regarding to the prerequisite feature groups for FGs 25-16 and 25-17, we prefer to remove FG 12-1 since it is unnecessary to couple Rel-16 intra-UE prioritization capability with Rel-17 intra-UE multiplexing capability. UE may choose to implement FG 25-16 and 25-17, while not to implement 12-1. This is because for a UE capable of intra-UE multiplexing almost no longer needs to perform cancelation between UL channels with different priorities.</w:t>
            </w:r>
          </w:p>
          <w:p w14:paraId="2986DB7B" w14:textId="77777777" w:rsidR="00B25F7B" w:rsidRPr="00C63514" w:rsidRDefault="00B25F7B" w:rsidP="00B25F7B">
            <w:pPr>
              <w:pStyle w:val="a4"/>
              <w:spacing w:beforeLines="50" w:before="120"/>
              <w:rPr>
                <w:rFonts w:eastAsiaTheme="minorEastAsia"/>
                <w:b/>
                <w:i/>
                <w:lang w:eastAsia="zh-CN"/>
              </w:rPr>
            </w:pPr>
            <w:r w:rsidRPr="00C63514">
              <w:rPr>
                <w:rFonts w:eastAsiaTheme="minorEastAsia"/>
                <w:b/>
                <w:i/>
                <w:lang w:eastAsia="zh-CN"/>
              </w:rPr>
              <w:t>Proposal 7: It is slightly preferred to merge FG 25-16 and FG 25-17.</w:t>
            </w:r>
          </w:p>
          <w:p w14:paraId="359EB80E" w14:textId="77777777" w:rsidR="00B25F7B" w:rsidRPr="00C63514" w:rsidRDefault="00B25F7B" w:rsidP="00B25F7B">
            <w:pPr>
              <w:pStyle w:val="a4"/>
              <w:spacing w:beforeLines="50" w:before="120"/>
              <w:rPr>
                <w:rFonts w:eastAsiaTheme="minorEastAsia"/>
                <w:b/>
                <w:i/>
                <w:lang w:eastAsia="zh-CN"/>
              </w:rPr>
            </w:pPr>
            <w:r w:rsidRPr="00C63514">
              <w:rPr>
                <w:rFonts w:eastAsiaTheme="minorEastAsia"/>
                <w:b/>
                <w:i/>
                <w:lang w:eastAsia="zh-CN"/>
              </w:rPr>
              <w:t>Proposal 8: It is preferred to postpone the discussion on separate capability for different UCI types until more progress is made in AI 8.3.3.</w:t>
            </w:r>
          </w:p>
          <w:p w14:paraId="67FDFE70" w14:textId="777FC0F3" w:rsidR="00B25F7B" w:rsidRPr="00B25F7B" w:rsidRDefault="00B25F7B" w:rsidP="00B25F7B">
            <w:pPr>
              <w:pStyle w:val="a4"/>
              <w:spacing w:beforeLines="50" w:before="120"/>
              <w:rPr>
                <w:rFonts w:eastAsiaTheme="minorEastAsia"/>
                <w:b/>
                <w:i/>
                <w:lang w:eastAsia="zh-CN"/>
              </w:rPr>
            </w:pPr>
            <w:r w:rsidRPr="00C63514">
              <w:rPr>
                <w:rFonts w:eastAsiaTheme="minorEastAsia"/>
                <w:b/>
                <w:i/>
                <w:lang w:eastAsia="zh-CN"/>
              </w:rPr>
              <w:t>Proposal 9: Remove 12-1 from the prerequisite feature groups of FG 25-17.</w:t>
            </w:r>
          </w:p>
        </w:tc>
      </w:tr>
      <w:tr w:rsidR="00B61EF9" w14:paraId="64B075B6" w14:textId="77777777" w:rsidTr="00B65A59">
        <w:tc>
          <w:tcPr>
            <w:tcW w:w="621" w:type="dxa"/>
          </w:tcPr>
          <w:p w14:paraId="758DC46B" w14:textId="52A925A2" w:rsidR="00B61EF9" w:rsidRDefault="00B61EF9" w:rsidP="00B61EF9">
            <w:pPr>
              <w:spacing w:afterLines="50" w:after="120"/>
              <w:jc w:val="both"/>
              <w:rPr>
                <w:rFonts w:eastAsia="ＭＳ 明朝"/>
                <w:sz w:val="22"/>
              </w:rPr>
            </w:pPr>
            <w:r>
              <w:rPr>
                <w:rFonts w:eastAsia="ＭＳ 明朝" w:hint="eastAsia"/>
                <w:sz w:val="22"/>
              </w:rPr>
              <w:lastRenderedPageBreak/>
              <w:t>[</w:t>
            </w:r>
            <w:r>
              <w:rPr>
                <w:rFonts w:eastAsia="ＭＳ 明朝"/>
                <w:sz w:val="22"/>
              </w:rPr>
              <w:t>8]</w:t>
            </w:r>
          </w:p>
        </w:tc>
        <w:tc>
          <w:tcPr>
            <w:tcW w:w="1831" w:type="dxa"/>
          </w:tcPr>
          <w:p w14:paraId="5AB522FF" w14:textId="3E15979C" w:rsidR="00B61EF9" w:rsidRDefault="00B61EF9" w:rsidP="00B61EF9">
            <w:pPr>
              <w:spacing w:afterLines="50" w:after="120"/>
              <w:jc w:val="both"/>
              <w:rPr>
                <w:sz w:val="22"/>
                <w:lang w:val="en-US"/>
              </w:rPr>
            </w:pPr>
            <w:r w:rsidRPr="00C8744C">
              <w:rPr>
                <w:rFonts w:eastAsia="ＭＳ 明朝"/>
                <w:sz w:val="22"/>
                <w:lang w:val="en-US"/>
              </w:rPr>
              <w:t>Intel Corporation</w:t>
            </w:r>
          </w:p>
        </w:tc>
        <w:tc>
          <w:tcPr>
            <w:tcW w:w="19931" w:type="dxa"/>
          </w:tcPr>
          <w:p w14:paraId="7D2E7779" w14:textId="77777777" w:rsidR="00B61EF9" w:rsidRPr="00D046D0" w:rsidRDefault="00B61EF9" w:rsidP="0020712A">
            <w:pPr>
              <w:pStyle w:val="aff"/>
              <w:numPr>
                <w:ilvl w:val="0"/>
                <w:numId w:val="45"/>
              </w:numPr>
              <w:ind w:leftChars="0"/>
              <w:rPr>
                <w:sz w:val="22"/>
                <w:szCs w:val="22"/>
              </w:rPr>
            </w:pPr>
            <w:r w:rsidRPr="00D046D0">
              <w:rPr>
                <w:sz w:val="22"/>
                <w:szCs w:val="22"/>
              </w:rPr>
              <w:t>25-16 HARQ-ACK with different priorities multiplexing using a PUCCH</w:t>
            </w:r>
          </w:p>
          <w:p w14:paraId="7AAA5EBB" w14:textId="77777777" w:rsidR="00B61EF9" w:rsidRPr="00D046D0" w:rsidRDefault="00B61EF9" w:rsidP="0020712A">
            <w:pPr>
              <w:pStyle w:val="aff"/>
              <w:numPr>
                <w:ilvl w:val="0"/>
                <w:numId w:val="45"/>
              </w:numPr>
              <w:ind w:leftChars="0"/>
              <w:rPr>
                <w:sz w:val="22"/>
                <w:szCs w:val="22"/>
              </w:rPr>
            </w:pPr>
            <w:r w:rsidRPr="00D046D0">
              <w:rPr>
                <w:sz w:val="22"/>
                <w:szCs w:val="22"/>
              </w:rPr>
              <w:t>25-17 HARQ-ACK piggybacked on a PUSCH of a different priority</w:t>
            </w:r>
          </w:p>
          <w:p w14:paraId="75011CD9" w14:textId="77777777" w:rsidR="00B61EF9" w:rsidRPr="00D046D0" w:rsidRDefault="00B61EF9" w:rsidP="0020712A">
            <w:pPr>
              <w:pStyle w:val="aff"/>
              <w:numPr>
                <w:ilvl w:val="1"/>
                <w:numId w:val="45"/>
              </w:numPr>
              <w:ind w:leftChars="0"/>
              <w:rPr>
                <w:sz w:val="22"/>
                <w:szCs w:val="22"/>
              </w:rPr>
            </w:pPr>
            <w:r w:rsidRPr="00D046D0">
              <w:rPr>
                <w:sz w:val="22"/>
                <w:szCs w:val="22"/>
              </w:rPr>
              <w:t xml:space="preserve">Regarding the FFS whether to merge into FG 25-16 and FG 25-17, we </w:t>
            </w:r>
            <w:r>
              <w:rPr>
                <w:sz w:val="22"/>
                <w:szCs w:val="22"/>
              </w:rPr>
              <w:t xml:space="preserve">have </w:t>
            </w:r>
            <w:r w:rsidRPr="00D046D0">
              <w:rPr>
                <w:sz w:val="22"/>
                <w:szCs w:val="22"/>
              </w:rPr>
              <w:t>a preference to merge. We think the two features are complementing each other and compose the proper framework of R17 intra-UE multiplexing. If some components are not supported by a UE, the network scheduling flexibility is limited in this case.</w:t>
            </w:r>
          </w:p>
          <w:p w14:paraId="720C80A7" w14:textId="1CEC4B95" w:rsidR="00B61EF9" w:rsidRPr="00B61EF9" w:rsidRDefault="00B61EF9" w:rsidP="0020712A">
            <w:pPr>
              <w:pStyle w:val="aff"/>
              <w:numPr>
                <w:ilvl w:val="1"/>
                <w:numId w:val="45"/>
              </w:numPr>
              <w:ind w:leftChars="0"/>
              <w:rPr>
                <w:sz w:val="22"/>
                <w:szCs w:val="22"/>
              </w:rPr>
            </w:pPr>
            <w:r w:rsidRPr="00D046D0">
              <w:rPr>
                <w:sz w:val="22"/>
                <w:szCs w:val="22"/>
              </w:rPr>
              <w:t>Regarding the FFS whether to separate capability for different UCI type, we have a slight preference of not doing that to allow a greater network scheduling flexibility to support intra-UE multiplexing use cases.</w:t>
            </w:r>
          </w:p>
        </w:tc>
      </w:tr>
      <w:tr w:rsidR="0064453A" w14:paraId="2F1A329E" w14:textId="77777777" w:rsidTr="00B65A59">
        <w:tc>
          <w:tcPr>
            <w:tcW w:w="621" w:type="dxa"/>
          </w:tcPr>
          <w:p w14:paraId="05EF090E" w14:textId="02C2BB8D" w:rsidR="0064453A" w:rsidRDefault="0064453A" w:rsidP="0064453A">
            <w:pPr>
              <w:spacing w:afterLines="50" w:after="120"/>
              <w:jc w:val="both"/>
              <w:rPr>
                <w:rFonts w:eastAsia="ＭＳ 明朝"/>
                <w:sz w:val="22"/>
              </w:rPr>
            </w:pPr>
            <w:r>
              <w:rPr>
                <w:rFonts w:eastAsia="ＭＳ 明朝" w:hint="eastAsia"/>
                <w:sz w:val="22"/>
              </w:rPr>
              <w:t>[</w:t>
            </w:r>
            <w:r>
              <w:rPr>
                <w:rFonts w:eastAsia="ＭＳ 明朝"/>
                <w:sz w:val="22"/>
              </w:rPr>
              <w:t>9]</w:t>
            </w:r>
          </w:p>
        </w:tc>
        <w:tc>
          <w:tcPr>
            <w:tcW w:w="1831" w:type="dxa"/>
          </w:tcPr>
          <w:p w14:paraId="3E3B0413" w14:textId="03A1D503" w:rsidR="0064453A" w:rsidRDefault="0064453A" w:rsidP="0064453A">
            <w:pPr>
              <w:spacing w:afterLines="50" w:after="120"/>
              <w:jc w:val="both"/>
              <w:rPr>
                <w:sz w:val="22"/>
                <w:lang w:val="en-US"/>
              </w:rPr>
            </w:pPr>
            <w:r>
              <w:rPr>
                <w:rFonts w:hint="eastAsia"/>
                <w:sz w:val="22"/>
                <w:lang w:val="en-US"/>
              </w:rPr>
              <w:t>S</w:t>
            </w:r>
            <w:r>
              <w:rPr>
                <w:sz w:val="22"/>
                <w:lang w:val="en-US"/>
              </w:rPr>
              <w:t>amsung</w:t>
            </w:r>
          </w:p>
        </w:tc>
        <w:tc>
          <w:tcPr>
            <w:tcW w:w="19931" w:type="dxa"/>
          </w:tcPr>
          <w:p w14:paraId="79182A43" w14:textId="2068FF28" w:rsidR="0064453A" w:rsidRDefault="0064453A" w:rsidP="0064453A">
            <w:pPr>
              <w:rPr>
                <w:b/>
                <w:bCs/>
                <w:iCs/>
                <w:lang w:eastAsia="zh-CN"/>
              </w:rPr>
            </w:pPr>
            <w:r>
              <w:rPr>
                <w:rFonts w:eastAsia="Malgun Gothic"/>
                <w:lang w:eastAsia="ko-KR"/>
              </w:rPr>
              <w:t>25-16 and 25-17 should be merged together since both design principles are the same to UE and no implementation difference is identified. Furthermore, it may need additional huge specification efforts since RAN1 should consider the case where a UE supports only one of UE capabilities. This case may affect Intra-UE multiplexing procedures that has already a lot of important pending issues to be addressed.</w:t>
            </w:r>
          </w:p>
        </w:tc>
      </w:tr>
      <w:tr w:rsidR="007F342F" w14:paraId="651C6291" w14:textId="77777777" w:rsidTr="00B65A59">
        <w:tc>
          <w:tcPr>
            <w:tcW w:w="621" w:type="dxa"/>
          </w:tcPr>
          <w:p w14:paraId="1661F3B6" w14:textId="42585A5F" w:rsidR="007F342F" w:rsidRDefault="007F342F" w:rsidP="007F342F">
            <w:pPr>
              <w:spacing w:afterLines="50" w:after="120"/>
              <w:jc w:val="both"/>
              <w:rPr>
                <w:rFonts w:eastAsia="ＭＳ 明朝"/>
                <w:sz w:val="22"/>
              </w:rPr>
            </w:pPr>
            <w:r>
              <w:rPr>
                <w:rFonts w:eastAsia="ＭＳ 明朝" w:hint="eastAsia"/>
                <w:sz w:val="22"/>
              </w:rPr>
              <w:t>[</w:t>
            </w:r>
            <w:r>
              <w:rPr>
                <w:rFonts w:eastAsia="ＭＳ 明朝"/>
                <w:sz w:val="22"/>
              </w:rPr>
              <w:t>10]</w:t>
            </w:r>
          </w:p>
        </w:tc>
        <w:tc>
          <w:tcPr>
            <w:tcW w:w="1831" w:type="dxa"/>
          </w:tcPr>
          <w:p w14:paraId="46CF4F6E" w14:textId="7192D007" w:rsidR="007F342F" w:rsidRDefault="007F342F" w:rsidP="007F342F">
            <w:pPr>
              <w:spacing w:afterLines="50" w:after="120"/>
              <w:jc w:val="both"/>
              <w:rPr>
                <w:sz w:val="22"/>
                <w:lang w:val="en-US"/>
              </w:rPr>
            </w:pPr>
            <w:r>
              <w:rPr>
                <w:rFonts w:hint="eastAsia"/>
                <w:sz w:val="22"/>
                <w:lang w:val="en-US"/>
              </w:rPr>
              <w:t>A</w:t>
            </w:r>
            <w:r>
              <w:rPr>
                <w:sz w:val="22"/>
                <w:lang w:val="en-US"/>
              </w:rPr>
              <w:t>pple</w:t>
            </w:r>
          </w:p>
        </w:tc>
        <w:tc>
          <w:tcPr>
            <w:tcW w:w="19931" w:type="dxa"/>
          </w:tcPr>
          <w:p w14:paraId="2843922F" w14:textId="77777777" w:rsidR="007F342F" w:rsidRDefault="007F342F" w:rsidP="007F342F">
            <w:pPr>
              <w:rPr>
                <w:szCs w:val="24"/>
                <w:lang w:eastAsia="zh-CN"/>
              </w:rPr>
            </w:pPr>
            <w:r w:rsidRPr="00FB5F52">
              <w:rPr>
                <w:szCs w:val="24"/>
                <w:lang w:eastAsia="zh-CN"/>
              </w:rPr>
              <w:t xml:space="preserve">Given many details for Rel-17 design are still to be agreed, in general all the component descriptions should be enclosed in brackets to avoid premature discussion on them. </w:t>
            </w:r>
          </w:p>
          <w:p w14:paraId="434BCF72" w14:textId="77777777" w:rsidR="007F342F" w:rsidRDefault="007F342F" w:rsidP="007F342F">
            <w:pPr>
              <w:rPr>
                <w:szCs w:val="24"/>
                <w:lang w:eastAsia="zh-CN"/>
              </w:rPr>
            </w:pPr>
            <w:r w:rsidRPr="00FB5F52">
              <w:rPr>
                <w:szCs w:val="24"/>
                <w:lang w:eastAsia="zh-CN"/>
              </w:rPr>
              <w:t>As for UE capability’s granularity, URLLC features tend to be complicated from the perspective of UE implementation</w:t>
            </w:r>
            <w:r>
              <w:rPr>
                <w:szCs w:val="24"/>
                <w:lang w:eastAsia="zh-CN"/>
              </w:rPr>
              <w:t>.</w:t>
            </w:r>
            <w:r w:rsidRPr="00FB5F52">
              <w:rPr>
                <w:szCs w:val="24"/>
                <w:lang w:eastAsia="zh-CN"/>
              </w:rPr>
              <w:t xml:space="preserve"> </w:t>
            </w:r>
            <w:r>
              <w:rPr>
                <w:szCs w:val="24"/>
                <w:lang w:eastAsia="zh-CN"/>
              </w:rPr>
              <w:t>T</w:t>
            </w:r>
            <w:r w:rsidRPr="00FB5F52">
              <w:rPr>
                <w:szCs w:val="24"/>
                <w:lang w:eastAsia="zh-CN"/>
              </w:rPr>
              <w:t xml:space="preserve">he “per UE” designation can lead to UE implementation efforts for no apparent use cases, so its use should be </w:t>
            </w:r>
            <w:r>
              <w:rPr>
                <w:szCs w:val="24"/>
                <w:lang w:eastAsia="zh-CN"/>
              </w:rPr>
              <w:t>adequately</w:t>
            </w:r>
            <w:r w:rsidRPr="00FB5F52">
              <w:rPr>
                <w:szCs w:val="24"/>
                <w:lang w:eastAsia="zh-CN"/>
              </w:rPr>
              <w:t xml:space="preserve"> justified. </w:t>
            </w:r>
          </w:p>
          <w:p w14:paraId="1AB98395" w14:textId="77777777" w:rsidR="007F342F" w:rsidRDefault="007F342F" w:rsidP="0020712A">
            <w:pPr>
              <w:pStyle w:val="aff"/>
              <w:numPr>
                <w:ilvl w:val="0"/>
                <w:numId w:val="46"/>
              </w:numPr>
              <w:ind w:leftChars="0"/>
              <w:rPr>
                <w:szCs w:val="24"/>
                <w:lang w:eastAsia="zh-CN"/>
              </w:rPr>
            </w:pPr>
            <w:r>
              <w:rPr>
                <w:szCs w:val="24"/>
                <w:lang w:eastAsia="zh-CN"/>
              </w:rPr>
              <w:t>25-16:</w:t>
            </w:r>
          </w:p>
          <w:p w14:paraId="59F9BA67" w14:textId="77777777" w:rsidR="007F342F" w:rsidRDefault="007F342F" w:rsidP="0020712A">
            <w:pPr>
              <w:pStyle w:val="aff"/>
              <w:numPr>
                <w:ilvl w:val="1"/>
                <w:numId w:val="46"/>
              </w:numPr>
              <w:ind w:leftChars="0"/>
              <w:rPr>
                <w:szCs w:val="24"/>
                <w:lang w:eastAsia="zh-CN"/>
              </w:rPr>
            </w:pPr>
            <w:r>
              <w:rPr>
                <w:szCs w:val="24"/>
                <w:lang w:eastAsia="zh-CN"/>
              </w:rPr>
              <w:t>Type:</w:t>
            </w:r>
          </w:p>
          <w:p w14:paraId="5C70E200" w14:textId="77777777" w:rsidR="007F342F" w:rsidRPr="00E35113" w:rsidRDefault="007F342F" w:rsidP="0020712A">
            <w:pPr>
              <w:pStyle w:val="aff"/>
              <w:numPr>
                <w:ilvl w:val="2"/>
                <w:numId w:val="46"/>
              </w:numPr>
              <w:ind w:leftChars="0"/>
              <w:rPr>
                <w:szCs w:val="24"/>
                <w:lang w:eastAsia="zh-CN"/>
              </w:rPr>
            </w:pPr>
            <w:r w:rsidRPr="00E35113">
              <w:rPr>
                <w:szCs w:val="24"/>
                <w:lang w:eastAsia="zh-CN"/>
              </w:rPr>
              <w:t>Note the cancellation behavior is defined at FS level, this should be at FS level also.</w:t>
            </w:r>
          </w:p>
          <w:p w14:paraId="719AF902" w14:textId="77777777" w:rsidR="007F342F" w:rsidRDefault="007F342F" w:rsidP="0020712A">
            <w:pPr>
              <w:pStyle w:val="aff"/>
              <w:numPr>
                <w:ilvl w:val="2"/>
                <w:numId w:val="46"/>
              </w:numPr>
              <w:ind w:leftChars="0"/>
              <w:rPr>
                <w:szCs w:val="24"/>
                <w:lang w:eastAsia="zh-CN"/>
              </w:rPr>
            </w:pPr>
            <w:r w:rsidRPr="00E35113">
              <w:rPr>
                <w:szCs w:val="24"/>
                <w:lang w:eastAsia="zh-CN"/>
              </w:rPr>
              <w:t>Premature to discuss the components</w:t>
            </w:r>
          </w:p>
          <w:p w14:paraId="614FA7DA" w14:textId="77777777" w:rsidR="007F342F" w:rsidRDefault="007F342F" w:rsidP="0020712A">
            <w:pPr>
              <w:pStyle w:val="aff"/>
              <w:numPr>
                <w:ilvl w:val="0"/>
                <w:numId w:val="46"/>
              </w:numPr>
              <w:ind w:leftChars="0"/>
              <w:rPr>
                <w:szCs w:val="24"/>
                <w:lang w:eastAsia="zh-CN"/>
              </w:rPr>
            </w:pPr>
            <w:r>
              <w:rPr>
                <w:szCs w:val="24"/>
                <w:lang w:eastAsia="zh-CN"/>
              </w:rPr>
              <w:t>25-17:</w:t>
            </w:r>
          </w:p>
          <w:p w14:paraId="47E74637" w14:textId="77777777" w:rsidR="007F342F" w:rsidRDefault="007F342F" w:rsidP="0020712A">
            <w:pPr>
              <w:pStyle w:val="aff"/>
              <w:numPr>
                <w:ilvl w:val="1"/>
                <w:numId w:val="46"/>
              </w:numPr>
              <w:ind w:leftChars="0"/>
              <w:rPr>
                <w:szCs w:val="24"/>
                <w:lang w:eastAsia="zh-CN"/>
              </w:rPr>
            </w:pPr>
            <w:r>
              <w:rPr>
                <w:szCs w:val="24"/>
                <w:lang w:eastAsia="zh-CN"/>
              </w:rPr>
              <w:t>Type:</w:t>
            </w:r>
          </w:p>
          <w:p w14:paraId="0E7D74AA" w14:textId="77777777" w:rsidR="007F342F" w:rsidRPr="00E35113" w:rsidRDefault="007F342F" w:rsidP="0020712A">
            <w:pPr>
              <w:pStyle w:val="aff"/>
              <w:numPr>
                <w:ilvl w:val="2"/>
                <w:numId w:val="46"/>
              </w:numPr>
              <w:ind w:leftChars="0"/>
              <w:rPr>
                <w:szCs w:val="24"/>
                <w:lang w:eastAsia="zh-CN"/>
              </w:rPr>
            </w:pPr>
            <w:r w:rsidRPr="00E35113">
              <w:rPr>
                <w:szCs w:val="24"/>
                <w:lang w:eastAsia="zh-CN"/>
              </w:rPr>
              <w:t>Note the cancellation behavior is defined at FS level, this should be at FS level also.</w:t>
            </w:r>
          </w:p>
          <w:p w14:paraId="7DF15893" w14:textId="77777777" w:rsidR="007F342F" w:rsidRDefault="007F342F" w:rsidP="0020712A">
            <w:pPr>
              <w:pStyle w:val="aff"/>
              <w:numPr>
                <w:ilvl w:val="2"/>
                <w:numId w:val="46"/>
              </w:numPr>
              <w:ind w:leftChars="0"/>
              <w:rPr>
                <w:szCs w:val="24"/>
                <w:lang w:eastAsia="zh-CN"/>
              </w:rPr>
            </w:pPr>
            <w:r w:rsidRPr="00E35113">
              <w:rPr>
                <w:szCs w:val="24"/>
                <w:lang w:eastAsia="zh-CN"/>
              </w:rPr>
              <w:t>Premature to discuss the components</w:t>
            </w:r>
          </w:p>
          <w:p w14:paraId="2EDFEFCC" w14:textId="77777777" w:rsidR="007F342F" w:rsidRDefault="007F342F" w:rsidP="0020712A">
            <w:pPr>
              <w:pStyle w:val="aff"/>
              <w:numPr>
                <w:ilvl w:val="0"/>
                <w:numId w:val="46"/>
              </w:numPr>
              <w:ind w:leftChars="0"/>
              <w:rPr>
                <w:szCs w:val="24"/>
                <w:lang w:eastAsia="zh-CN"/>
              </w:rPr>
            </w:pPr>
            <w:r>
              <w:rPr>
                <w:szCs w:val="24"/>
                <w:lang w:eastAsia="zh-CN"/>
              </w:rPr>
              <w:t>25-16 and 25-17:</w:t>
            </w:r>
          </w:p>
          <w:p w14:paraId="1A26FF49" w14:textId="7CA14BA3" w:rsidR="007F342F" w:rsidRPr="007F342F" w:rsidRDefault="007F342F" w:rsidP="0020712A">
            <w:pPr>
              <w:pStyle w:val="aff"/>
              <w:numPr>
                <w:ilvl w:val="1"/>
                <w:numId w:val="46"/>
              </w:numPr>
              <w:ind w:leftChars="0"/>
              <w:rPr>
                <w:szCs w:val="24"/>
                <w:lang w:eastAsia="zh-CN"/>
              </w:rPr>
            </w:pPr>
            <w:r>
              <w:rPr>
                <w:szCs w:val="24"/>
                <w:lang w:eastAsia="zh-CN"/>
              </w:rPr>
              <w:t>For UCI multiplexing, it is reasonable to merge them into a single feature.</w:t>
            </w:r>
          </w:p>
        </w:tc>
      </w:tr>
      <w:tr w:rsidR="005A17C5" w14:paraId="1C334507" w14:textId="77777777" w:rsidTr="00B65A59">
        <w:tc>
          <w:tcPr>
            <w:tcW w:w="621" w:type="dxa"/>
          </w:tcPr>
          <w:p w14:paraId="5B9075AC" w14:textId="5D90A1C1" w:rsidR="005A17C5" w:rsidRDefault="005A17C5" w:rsidP="005A17C5">
            <w:pPr>
              <w:spacing w:afterLines="50" w:after="120"/>
              <w:jc w:val="both"/>
              <w:rPr>
                <w:rFonts w:eastAsia="ＭＳ 明朝"/>
                <w:sz w:val="22"/>
              </w:rPr>
            </w:pPr>
            <w:r>
              <w:rPr>
                <w:rFonts w:eastAsia="ＭＳ 明朝" w:hint="eastAsia"/>
                <w:sz w:val="22"/>
              </w:rPr>
              <w:t>[</w:t>
            </w:r>
            <w:r>
              <w:rPr>
                <w:rFonts w:eastAsia="ＭＳ 明朝"/>
                <w:sz w:val="22"/>
              </w:rPr>
              <w:t>11]</w:t>
            </w:r>
          </w:p>
        </w:tc>
        <w:tc>
          <w:tcPr>
            <w:tcW w:w="1831" w:type="dxa"/>
          </w:tcPr>
          <w:p w14:paraId="4FFF20A6" w14:textId="109A4DAC" w:rsidR="005A17C5" w:rsidRDefault="005A17C5" w:rsidP="005A17C5">
            <w:pPr>
              <w:spacing w:afterLines="50" w:after="120"/>
              <w:jc w:val="both"/>
              <w:rPr>
                <w:sz w:val="22"/>
                <w:lang w:val="en-US"/>
              </w:rPr>
            </w:pPr>
            <w:r w:rsidRPr="00C8744C">
              <w:rPr>
                <w:rFonts w:eastAsia="ＭＳ 明朝"/>
                <w:sz w:val="22"/>
                <w:lang w:val="en-US"/>
              </w:rPr>
              <w:t>NTT DOCOMO, INC.</w:t>
            </w:r>
          </w:p>
        </w:tc>
        <w:tc>
          <w:tcPr>
            <w:tcW w:w="19931" w:type="dxa"/>
          </w:tcPr>
          <w:p w14:paraId="4D028F6D" w14:textId="77777777" w:rsidR="005A17C5" w:rsidRDefault="005A17C5" w:rsidP="0020712A">
            <w:pPr>
              <w:pStyle w:val="aff"/>
              <w:numPr>
                <w:ilvl w:val="0"/>
                <w:numId w:val="18"/>
              </w:numPr>
              <w:snapToGrid w:val="0"/>
              <w:spacing w:afterLines="50" w:after="120"/>
              <w:ind w:leftChars="0"/>
              <w:jc w:val="both"/>
              <w:rPr>
                <w:rFonts w:eastAsiaTheme="minorEastAsia"/>
                <w:sz w:val="22"/>
                <w:szCs w:val="22"/>
              </w:rPr>
            </w:pPr>
            <w:r>
              <w:rPr>
                <w:rFonts w:eastAsiaTheme="minorEastAsia" w:hint="eastAsia"/>
                <w:sz w:val="22"/>
                <w:szCs w:val="22"/>
              </w:rPr>
              <w:t>FG 25-</w:t>
            </w:r>
            <w:r>
              <w:rPr>
                <w:rFonts w:eastAsiaTheme="minorEastAsia"/>
                <w:sz w:val="22"/>
                <w:szCs w:val="22"/>
              </w:rPr>
              <w:t>16</w:t>
            </w:r>
            <w:r>
              <w:rPr>
                <w:rFonts w:eastAsiaTheme="minorEastAsia" w:hint="eastAsia"/>
                <w:sz w:val="22"/>
                <w:szCs w:val="22"/>
              </w:rPr>
              <w:t>:</w:t>
            </w:r>
            <w:r>
              <w:rPr>
                <w:rFonts w:eastAsiaTheme="minorEastAsia"/>
                <w:sz w:val="22"/>
                <w:szCs w:val="22"/>
              </w:rPr>
              <w:t xml:space="preserve"> </w:t>
            </w:r>
            <w:r w:rsidRPr="0048528B">
              <w:rPr>
                <w:rFonts w:eastAsiaTheme="minorEastAsia"/>
                <w:sz w:val="22"/>
                <w:szCs w:val="22"/>
              </w:rPr>
              <w:t>HARQ-ACK with different priorities multiplexing using a PUCCH</w:t>
            </w:r>
          </w:p>
          <w:p w14:paraId="76451CF7" w14:textId="77777777" w:rsidR="005A17C5" w:rsidRDefault="005A17C5" w:rsidP="0020712A">
            <w:pPr>
              <w:pStyle w:val="aff"/>
              <w:numPr>
                <w:ilvl w:val="0"/>
                <w:numId w:val="18"/>
              </w:numPr>
              <w:snapToGrid w:val="0"/>
              <w:spacing w:afterLines="50" w:after="120"/>
              <w:ind w:leftChars="0"/>
              <w:jc w:val="both"/>
              <w:rPr>
                <w:rFonts w:eastAsiaTheme="minorEastAsia"/>
                <w:sz w:val="22"/>
                <w:szCs w:val="22"/>
              </w:rPr>
            </w:pPr>
            <w:r>
              <w:rPr>
                <w:rFonts w:eastAsiaTheme="minorEastAsia" w:hint="eastAsia"/>
                <w:sz w:val="22"/>
                <w:szCs w:val="22"/>
              </w:rPr>
              <w:t>FG 25-</w:t>
            </w:r>
            <w:r>
              <w:rPr>
                <w:rFonts w:eastAsiaTheme="minorEastAsia"/>
                <w:sz w:val="22"/>
                <w:szCs w:val="22"/>
              </w:rPr>
              <w:t>17</w:t>
            </w:r>
            <w:r>
              <w:rPr>
                <w:rFonts w:eastAsiaTheme="minorEastAsia" w:hint="eastAsia"/>
                <w:sz w:val="22"/>
                <w:szCs w:val="22"/>
              </w:rPr>
              <w:t>:</w:t>
            </w:r>
            <w:r>
              <w:rPr>
                <w:rFonts w:eastAsiaTheme="minorEastAsia"/>
                <w:sz w:val="22"/>
                <w:szCs w:val="22"/>
              </w:rPr>
              <w:t xml:space="preserve"> </w:t>
            </w:r>
            <w:r w:rsidRPr="00E318D7">
              <w:rPr>
                <w:rFonts w:eastAsiaTheme="minorEastAsia"/>
                <w:sz w:val="22"/>
                <w:szCs w:val="22"/>
              </w:rPr>
              <w:t>HARQ-ACK piggybacked on a PUSCH of a different priority</w:t>
            </w:r>
          </w:p>
          <w:p w14:paraId="54751DCD" w14:textId="77777777" w:rsidR="005A17C5" w:rsidRDefault="005A17C5" w:rsidP="0020712A">
            <w:pPr>
              <w:pStyle w:val="aff"/>
              <w:numPr>
                <w:ilvl w:val="1"/>
                <w:numId w:val="18"/>
              </w:numPr>
              <w:snapToGrid w:val="0"/>
              <w:spacing w:afterLines="50" w:after="120"/>
              <w:ind w:leftChars="0"/>
              <w:jc w:val="both"/>
              <w:rPr>
                <w:rFonts w:eastAsiaTheme="minorEastAsia"/>
                <w:sz w:val="22"/>
                <w:szCs w:val="22"/>
              </w:rPr>
            </w:pPr>
            <w:r>
              <w:rPr>
                <w:rFonts w:eastAsiaTheme="minorEastAsia"/>
                <w:sz w:val="22"/>
                <w:szCs w:val="22"/>
              </w:rPr>
              <w:t xml:space="preserve">Regarding the FFS whether </w:t>
            </w:r>
            <w:r w:rsidRPr="00E318D7">
              <w:rPr>
                <w:rFonts w:eastAsiaTheme="minorEastAsia"/>
                <w:sz w:val="22"/>
                <w:szCs w:val="22"/>
              </w:rPr>
              <w:t xml:space="preserve">to merge </w:t>
            </w:r>
            <w:r>
              <w:rPr>
                <w:rFonts w:eastAsiaTheme="minorEastAsia"/>
                <w:sz w:val="22"/>
                <w:szCs w:val="22"/>
              </w:rPr>
              <w:t>FG 25-16 and</w:t>
            </w:r>
            <w:r w:rsidRPr="00E318D7">
              <w:rPr>
                <w:rFonts w:eastAsiaTheme="minorEastAsia"/>
                <w:sz w:val="22"/>
                <w:szCs w:val="22"/>
              </w:rPr>
              <w:t xml:space="preserve"> FG 25-17</w:t>
            </w:r>
            <w:r>
              <w:rPr>
                <w:rFonts w:eastAsiaTheme="minorEastAsia"/>
                <w:sz w:val="22"/>
                <w:szCs w:val="22"/>
              </w:rPr>
              <w:t xml:space="preserve">, we </w:t>
            </w:r>
            <w:r w:rsidRPr="00E318D7">
              <w:rPr>
                <w:rFonts w:eastAsiaTheme="minorEastAsia"/>
                <w:sz w:val="22"/>
                <w:szCs w:val="22"/>
              </w:rPr>
              <w:t>prefer merging FG</w:t>
            </w:r>
            <w:r>
              <w:rPr>
                <w:rFonts w:eastAsiaTheme="minorEastAsia"/>
                <w:sz w:val="22"/>
                <w:szCs w:val="22"/>
              </w:rPr>
              <w:t xml:space="preserve"> </w:t>
            </w:r>
            <w:r w:rsidRPr="00E318D7">
              <w:rPr>
                <w:rFonts w:eastAsiaTheme="minorEastAsia"/>
                <w:sz w:val="22"/>
                <w:szCs w:val="22"/>
              </w:rPr>
              <w:t>25-16 and FG</w:t>
            </w:r>
            <w:r>
              <w:rPr>
                <w:rFonts w:eastAsiaTheme="minorEastAsia"/>
                <w:sz w:val="22"/>
                <w:szCs w:val="22"/>
              </w:rPr>
              <w:t xml:space="preserve"> </w:t>
            </w:r>
            <w:r w:rsidRPr="00E318D7">
              <w:rPr>
                <w:rFonts w:eastAsiaTheme="minorEastAsia"/>
                <w:sz w:val="22"/>
                <w:szCs w:val="22"/>
              </w:rPr>
              <w:t>25-17 rather than the separation, similar to UCI multiplexing capability defined in Rel-16</w:t>
            </w:r>
            <w:r>
              <w:rPr>
                <w:rFonts w:eastAsiaTheme="minorEastAsia"/>
                <w:sz w:val="22"/>
                <w:szCs w:val="22"/>
              </w:rPr>
              <w:t>.</w:t>
            </w:r>
          </w:p>
          <w:p w14:paraId="2C0514DF" w14:textId="77777777" w:rsidR="005A17C5" w:rsidRDefault="005A17C5" w:rsidP="0020712A">
            <w:pPr>
              <w:pStyle w:val="aff"/>
              <w:numPr>
                <w:ilvl w:val="1"/>
                <w:numId w:val="18"/>
              </w:numPr>
              <w:snapToGrid w:val="0"/>
              <w:spacing w:afterLines="50" w:after="120"/>
              <w:ind w:leftChars="0"/>
              <w:jc w:val="both"/>
              <w:rPr>
                <w:rFonts w:eastAsiaTheme="minorEastAsia"/>
                <w:sz w:val="22"/>
                <w:szCs w:val="22"/>
              </w:rPr>
            </w:pPr>
            <w:r>
              <w:rPr>
                <w:rFonts w:eastAsiaTheme="minorEastAsia" w:hint="eastAsia"/>
                <w:sz w:val="22"/>
                <w:szCs w:val="22"/>
              </w:rPr>
              <w:t>R</w:t>
            </w:r>
            <w:r>
              <w:rPr>
                <w:rFonts w:eastAsiaTheme="minorEastAsia"/>
                <w:sz w:val="22"/>
                <w:szCs w:val="22"/>
              </w:rPr>
              <w:t>egarding the FFS</w:t>
            </w:r>
            <w:r w:rsidRPr="00E318D7">
              <w:t xml:space="preserve"> </w:t>
            </w:r>
            <w:r w:rsidRPr="00E318D7">
              <w:rPr>
                <w:rFonts w:eastAsiaTheme="minorEastAsia"/>
                <w:sz w:val="22"/>
                <w:szCs w:val="22"/>
              </w:rPr>
              <w:t>whether to separate capability for different UCI type</w:t>
            </w:r>
            <w:r>
              <w:rPr>
                <w:rFonts w:eastAsiaTheme="minorEastAsia"/>
                <w:sz w:val="22"/>
                <w:szCs w:val="22"/>
              </w:rPr>
              <w:t xml:space="preserve">, </w:t>
            </w:r>
            <w:r w:rsidRPr="00E318D7">
              <w:rPr>
                <w:rFonts w:eastAsiaTheme="minorEastAsia"/>
                <w:sz w:val="22"/>
                <w:szCs w:val="22"/>
              </w:rPr>
              <w:t xml:space="preserve">we don’t support further separating capability for different UCI types. We </w:t>
            </w:r>
            <w:r>
              <w:rPr>
                <w:rFonts w:eastAsiaTheme="minorEastAsia"/>
                <w:sz w:val="22"/>
                <w:szCs w:val="22"/>
              </w:rPr>
              <w:t>think</w:t>
            </w:r>
            <w:r w:rsidRPr="00E318D7">
              <w:rPr>
                <w:rFonts w:eastAsiaTheme="minorEastAsia"/>
                <w:sz w:val="22"/>
                <w:szCs w:val="22"/>
              </w:rPr>
              <w:t xml:space="preserve"> separate capabilities for different UCI types will increase scheduling complexity and thus it would be hard to implement/operate the PUCCH/PUSCH multiplexing of different priorities at gNB side.</w:t>
            </w:r>
          </w:p>
          <w:p w14:paraId="59FE68DB" w14:textId="77777777" w:rsidR="005A17C5" w:rsidRDefault="005A17C5" w:rsidP="0020712A">
            <w:pPr>
              <w:pStyle w:val="aff"/>
              <w:numPr>
                <w:ilvl w:val="1"/>
                <w:numId w:val="18"/>
              </w:numPr>
              <w:snapToGrid w:val="0"/>
              <w:spacing w:afterLines="50" w:after="120"/>
              <w:ind w:leftChars="0"/>
              <w:jc w:val="both"/>
              <w:rPr>
                <w:rFonts w:eastAsiaTheme="minorEastAsia"/>
                <w:sz w:val="22"/>
                <w:szCs w:val="22"/>
              </w:rPr>
            </w:pPr>
            <w:r>
              <w:rPr>
                <w:rFonts w:eastAsiaTheme="minorEastAsia"/>
                <w:sz w:val="22"/>
                <w:szCs w:val="22"/>
              </w:rPr>
              <w:lastRenderedPageBreak/>
              <w:t>Type should be per UE</w:t>
            </w:r>
          </w:p>
          <w:p w14:paraId="09945FFE" w14:textId="1EDD1FAC" w:rsidR="005A17C5" w:rsidRPr="005A17C5" w:rsidRDefault="005A17C5" w:rsidP="0020712A">
            <w:pPr>
              <w:pStyle w:val="aff"/>
              <w:numPr>
                <w:ilvl w:val="1"/>
                <w:numId w:val="18"/>
              </w:numPr>
              <w:snapToGrid w:val="0"/>
              <w:spacing w:afterLines="50" w:after="120"/>
              <w:ind w:leftChars="0"/>
              <w:jc w:val="both"/>
              <w:rPr>
                <w:rFonts w:eastAsiaTheme="minorEastAsia"/>
                <w:sz w:val="22"/>
                <w:szCs w:val="22"/>
              </w:rPr>
            </w:pPr>
            <w:r w:rsidRPr="007E0A59">
              <w:rPr>
                <w:rFonts w:eastAsiaTheme="minorEastAsia"/>
                <w:sz w:val="22"/>
                <w:szCs w:val="22"/>
              </w:rPr>
              <w:t>FGs 11</w:t>
            </w:r>
            <w:r>
              <w:rPr>
                <w:rFonts w:eastAsiaTheme="minorEastAsia"/>
                <w:sz w:val="22"/>
                <w:szCs w:val="22"/>
              </w:rPr>
              <w:t>-3</w:t>
            </w:r>
            <w:r w:rsidRPr="007E0A59">
              <w:rPr>
                <w:rFonts w:eastAsiaTheme="minorEastAsia"/>
                <w:sz w:val="22"/>
                <w:szCs w:val="22"/>
              </w:rPr>
              <w:t xml:space="preserve"> and 1</w:t>
            </w:r>
            <w:r>
              <w:rPr>
                <w:rFonts w:eastAsiaTheme="minorEastAsia"/>
                <w:sz w:val="22"/>
                <w:szCs w:val="22"/>
              </w:rPr>
              <w:t>2</w:t>
            </w:r>
            <w:r w:rsidRPr="007E0A59">
              <w:rPr>
                <w:rFonts w:eastAsiaTheme="minorEastAsia"/>
                <w:sz w:val="22"/>
                <w:szCs w:val="22"/>
              </w:rPr>
              <w:t>-</w:t>
            </w:r>
            <w:r>
              <w:rPr>
                <w:rFonts w:eastAsiaTheme="minorEastAsia"/>
                <w:sz w:val="22"/>
                <w:szCs w:val="22"/>
              </w:rPr>
              <w:t>1</w:t>
            </w:r>
            <w:r w:rsidRPr="007E0A59">
              <w:rPr>
                <w:rFonts w:eastAsiaTheme="minorEastAsia"/>
                <w:sz w:val="22"/>
                <w:szCs w:val="22"/>
              </w:rPr>
              <w:t xml:space="preserve"> can be kept as prerequisite feature groups</w:t>
            </w:r>
            <w:r>
              <w:rPr>
                <w:rFonts w:eastAsiaTheme="minorEastAsia"/>
                <w:sz w:val="22"/>
                <w:szCs w:val="22"/>
              </w:rPr>
              <w:t xml:space="preserve"> for merged FG 25-16/25-17.</w:t>
            </w:r>
          </w:p>
        </w:tc>
      </w:tr>
      <w:tr w:rsidR="00CC41DA" w14:paraId="5F30097F" w14:textId="77777777" w:rsidTr="00B65A59">
        <w:tc>
          <w:tcPr>
            <w:tcW w:w="621" w:type="dxa"/>
          </w:tcPr>
          <w:p w14:paraId="38925D88" w14:textId="6C6B031B" w:rsidR="00CC41DA" w:rsidRDefault="00CC41DA" w:rsidP="00CC41DA">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1831" w:type="dxa"/>
          </w:tcPr>
          <w:p w14:paraId="621AEA18" w14:textId="60630A6F" w:rsidR="00CC41DA" w:rsidRPr="00C8744C" w:rsidRDefault="00CC41DA" w:rsidP="00CC41DA">
            <w:pPr>
              <w:spacing w:afterLines="50" w:after="120"/>
              <w:jc w:val="both"/>
              <w:rPr>
                <w:rFonts w:eastAsia="ＭＳ 明朝"/>
                <w:sz w:val="22"/>
                <w:lang w:val="en-US"/>
              </w:rPr>
            </w:pPr>
            <w:r w:rsidRPr="0045337A">
              <w:rPr>
                <w:rFonts w:eastAsia="ＭＳ 明朝"/>
                <w:sz w:val="22"/>
                <w:lang w:val="en-US"/>
              </w:rPr>
              <w:t>Qualcomm Incorporated</w:t>
            </w:r>
          </w:p>
        </w:tc>
        <w:tc>
          <w:tcPr>
            <w:tcW w:w="19931" w:type="dxa"/>
          </w:tcPr>
          <w:p w14:paraId="188C74F7" w14:textId="77777777" w:rsidR="00CC41DA" w:rsidRDefault="00CC41DA" w:rsidP="00CC41DA">
            <w:pPr>
              <w:rPr>
                <w:rFonts w:eastAsiaTheme="minorEastAsia"/>
                <w:sz w:val="22"/>
                <w:lang w:val="en-US"/>
              </w:rPr>
            </w:pPr>
            <w:r w:rsidRPr="004B4911">
              <w:t>First of all, it is observed that the type of many features is “per UE” in R1-2108679. We think this is very problematic. If we make a feature per-UE, then we make it a necessity that the UE implements and tests the feature in unlicensed (unconditionally) and in NTN (conditioned on how NTN features will be handled in general).  As long as unlicensed base stations don't get this feature implemented, testing is not possible, and the feature is going to get effectively disabled across the board.</w:t>
            </w:r>
            <w:r>
              <w:t xml:space="preserve"> </w:t>
            </w:r>
          </w:p>
          <w:p w14:paraId="5F6FEA0A" w14:textId="77777777" w:rsidR="00CC41DA" w:rsidRDefault="00CC41DA" w:rsidP="00CC41DA">
            <w:pPr>
              <w:spacing w:after="120"/>
              <w:jc w:val="both"/>
              <w:rPr>
                <w:rFonts w:eastAsia="Malgun Gothic" w:cs="Batang"/>
                <w:sz w:val="22"/>
                <w:szCs w:val="22"/>
                <w:lang w:val="en-US" w:eastAsia="en-US"/>
              </w:rPr>
            </w:pPr>
            <w:r>
              <w:rPr>
                <w:rFonts w:eastAsia="Malgun Gothic" w:cs="Batang"/>
                <w:sz w:val="22"/>
                <w:szCs w:val="22"/>
                <w:lang w:val="en-US" w:eastAsia="en-US"/>
              </w:rPr>
              <w:t xml:space="preserve">Due to the above concern, we make the following proposal. </w:t>
            </w:r>
          </w:p>
          <w:p w14:paraId="63727851" w14:textId="77777777" w:rsidR="00CC41DA" w:rsidRDefault="00CC41DA" w:rsidP="00CC41DA">
            <w:pPr>
              <w:spacing w:after="120"/>
              <w:jc w:val="both"/>
              <w:rPr>
                <w:rFonts w:eastAsia="Malgun Gothic" w:cs="Batang"/>
                <w:sz w:val="22"/>
                <w:szCs w:val="22"/>
                <w:lang w:val="en-US" w:eastAsia="en-US"/>
              </w:rPr>
            </w:pPr>
            <w:r w:rsidRPr="00DF648E">
              <w:rPr>
                <w:rFonts w:eastAsia="Malgun Gothic" w:cs="Batang"/>
                <w:b/>
                <w:i/>
                <w:sz w:val="22"/>
                <w:szCs w:val="22"/>
                <w:u w:val="single"/>
                <w:lang w:val="en-US" w:eastAsia="en-US"/>
              </w:rPr>
              <w:t xml:space="preserve">Proposal </w:t>
            </w:r>
            <w:r>
              <w:rPr>
                <w:rFonts w:eastAsia="Malgun Gothic" w:cs="Batang"/>
                <w:b/>
                <w:i/>
                <w:sz w:val="22"/>
                <w:szCs w:val="22"/>
                <w:u w:val="single"/>
                <w:lang w:val="en-US" w:eastAsia="en-US"/>
              </w:rPr>
              <w:t>1</w:t>
            </w:r>
            <w:r w:rsidRPr="00DF648E">
              <w:rPr>
                <w:rFonts w:eastAsia="Malgun Gothic" w:cs="Batang"/>
                <w:b/>
                <w:i/>
                <w:sz w:val="22"/>
                <w:szCs w:val="22"/>
                <w:u w:val="single"/>
                <w:lang w:val="en-US" w:eastAsia="en-US"/>
              </w:rPr>
              <w:t>:</w:t>
            </w:r>
            <w:r>
              <w:rPr>
                <w:rFonts w:eastAsia="Malgun Gothic" w:cs="Batang"/>
                <w:sz w:val="22"/>
                <w:szCs w:val="22"/>
                <w:lang w:val="en-US" w:eastAsia="en-US"/>
              </w:rPr>
              <w:t xml:space="preserve"> </w:t>
            </w:r>
            <w:r w:rsidRPr="00DF648E">
              <w:rPr>
                <w:rFonts w:eastAsia="Times New Roman"/>
                <w:b/>
                <w:sz w:val="22"/>
                <w:szCs w:val="22"/>
              </w:rPr>
              <w:t xml:space="preserve">Unless otherwise stated, the type for a UE feature should be at least per band (if not </w:t>
            </w:r>
            <w:r w:rsidRPr="00DF648E">
              <w:rPr>
                <w:rFonts w:eastAsia="Times New Roman"/>
                <w:b/>
                <w:bCs/>
                <w:sz w:val="22"/>
                <w:szCs w:val="22"/>
              </w:rPr>
              <w:t>with finer granularity type</w:t>
            </w:r>
            <w:r w:rsidRPr="00DF648E">
              <w:rPr>
                <w:rFonts w:eastAsia="Times New Roman"/>
                <w:b/>
                <w:sz w:val="22"/>
                <w:szCs w:val="22"/>
              </w:rPr>
              <w:t xml:space="preserve">), given the </w:t>
            </w:r>
            <w:r>
              <w:rPr>
                <w:rFonts w:eastAsia="Times New Roman"/>
                <w:b/>
                <w:bCs/>
                <w:sz w:val="22"/>
                <w:szCs w:val="22"/>
              </w:rPr>
              <w:t xml:space="preserve">potential UE </w:t>
            </w:r>
            <w:r w:rsidRPr="00AD5285">
              <w:rPr>
                <w:rFonts w:eastAsia="Times New Roman"/>
                <w:b/>
                <w:bCs/>
                <w:sz w:val="22"/>
                <w:szCs w:val="22"/>
              </w:rPr>
              <w:t>testing</w:t>
            </w:r>
            <w:r>
              <w:rPr>
                <w:rFonts w:eastAsia="Times New Roman"/>
                <w:b/>
                <w:bCs/>
                <w:sz w:val="22"/>
                <w:szCs w:val="22"/>
              </w:rPr>
              <w:t xml:space="preserve"> </w:t>
            </w:r>
            <w:r w:rsidRPr="00DF648E">
              <w:rPr>
                <w:rFonts w:eastAsia="Times New Roman"/>
                <w:b/>
                <w:sz w:val="22"/>
                <w:szCs w:val="22"/>
              </w:rPr>
              <w:t xml:space="preserve">differentiation </w:t>
            </w:r>
            <w:r w:rsidRPr="00AD5285">
              <w:rPr>
                <w:rFonts w:eastAsia="Times New Roman"/>
                <w:b/>
                <w:bCs/>
                <w:sz w:val="22"/>
                <w:szCs w:val="22"/>
              </w:rPr>
              <w:t>among</w:t>
            </w:r>
            <w:r w:rsidRPr="00DF648E">
              <w:rPr>
                <w:rFonts w:eastAsia="Times New Roman"/>
                <w:b/>
                <w:sz w:val="22"/>
                <w:szCs w:val="22"/>
              </w:rPr>
              <w:t xml:space="preserve"> </w:t>
            </w:r>
            <w:r w:rsidRPr="00DF648E">
              <w:rPr>
                <w:rFonts w:eastAsia="Times New Roman"/>
                <w:b/>
                <w:bCs/>
                <w:sz w:val="22"/>
                <w:szCs w:val="22"/>
              </w:rPr>
              <w:t>license</w:t>
            </w:r>
            <w:r>
              <w:rPr>
                <w:rFonts w:eastAsia="Times New Roman"/>
                <w:b/>
                <w:bCs/>
                <w:sz w:val="22"/>
                <w:szCs w:val="22"/>
              </w:rPr>
              <w:t>d</w:t>
            </w:r>
            <w:r w:rsidRPr="00AD5285">
              <w:rPr>
                <w:rFonts w:eastAsia="Times New Roman"/>
                <w:b/>
                <w:bCs/>
                <w:sz w:val="22"/>
                <w:szCs w:val="22"/>
              </w:rPr>
              <w:t xml:space="preserve">, </w:t>
            </w:r>
            <w:r w:rsidRPr="00DF648E">
              <w:rPr>
                <w:rFonts w:eastAsia="Times New Roman"/>
                <w:b/>
                <w:sz w:val="22"/>
                <w:szCs w:val="22"/>
              </w:rPr>
              <w:t>unlicensed</w:t>
            </w:r>
            <w:r w:rsidRPr="00AD5285">
              <w:rPr>
                <w:rFonts w:eastAsia="Times New Roman"/>
                <w:b/>
                <w:bCs/>
                <w:sz w:val="22"/>
                <w:szCs w:val="22"/>
              </w:rPr>
              <w:t>, and NTN</w:t>
            </w:r>
            <w:r w:rsidRPr="00DF648E">
              <w:rPr>
                <w:rFonts w:eastAsia="Times New Roman"/>
                <w:b/>
                <w:sz w:val="22"/>
                <w:szCs w:val="22"/>
              </w:rPr>
              <w:t xml:space="preserve"> band.</w:t>
            </w:r>
            <w:r>
              <w:rPr>
                <w:rFonts w:eastAsia="Times New Roman"/>
                <w:b/>
                <w:sz w:val="22"/>
                <w:szCs w:val="22"/>
              </w:rPr>
              <w:t xml:space="preserve"> </w:t>
            </w:r>
            <w:r>
              <w:rPr>
                <w:rFonts w:eastAsia="Malgun Gothic" w:cs="Batang"/>
                <w:sz w:val="22"/>
                <w:szCs w:val="22"/>
                <w:lang w:val="en-US" w:eastAsia="en-US"/>
              </w:rPr>
              <w:t xml:space="preserve"> </w:t>
            </w:r>
          </w:p>
          <w:p w14:paraId="5916842C" w14:textId="5B5EDCB9" w:rsidR="00CC41DA" w:rsidRPr="00CC41DA" w:rsidRDefault="00CC41DA" w:rsidP="00CC41DA">
            <w:pPr>
              <w:pStyle w:val="TAL"/>
              <w:jc w:val="both"/>
              <w:rPr>
                <w:rFonts w:ascii="Times New Roman" w:eastAsia="ＭＳ ゴシック" w:hAnsi="Times New Roman"/>
                <w:bCs/>
                <w:iCs/>
                <w:sz w:val="22"/>
                <w:szCs w:val="22"/>
                <w:lang w:eastAsia="ja-JP"/>
              </w:rPr>
            </w:pPr>
            <w:r w:rsidRPr="00394CA6">
              <w:rPr>
                <w:rFonts w:ascii="Times New Roman" w:eastAsia="ＭＳ ゴシック" w:hAnsi="Times New Roman"/>
                <w:bCs/>
                <w:iCs/>
                <w:sz w:val="22"/>
                <w:szCs w:val="22"/>
                <w:lang w:eastAsia="ja-JP"/>
              </w:rPr>
              <w:t xml:space="preserve">Regarding to </w:t>
            </w:r>
            <w:r>
              <w:rPr>
                <w:rFonts w:ascii="Times New Roman" w:eastAsia="ＭＳ ゴシック" w:hAnsi="Times New Roman"/>
                <w:bCs/>
                <w:iCs/>
                <w:sz w:val="22"/>
                <w:szCs w:val="22"/>
                <w:lang w:eastAsia="ja-JP"/>
              </w:rPr>
              <w:t>feature 25-16 and 25-17, each individual component under these two features should have independent capability signaling, e.g., a UE support the 1</w:t>
            </w:r>
            <w:r w:rsidRPr="00815448">
              <w:rPr>
                <w:rFonts w:ascii="Times New Roman" w:eastAsia="ＭＳ ゴシック" w:hAnsi="Times New Roman"/>
                <w:bCs/>
                <w:iCs/>
                <w:sz w:val="22"/>
                <w:szCs w:val="22"/>
                <w:vertAlign w:val="superscript"/>
                <w:lang w:eastAsia="ja-JP"/>
              </w:rPr>
              <w:t>st</w:t>
            </w:r>
            <w:r>
              <w:rPr>
                <w:rFonts w:ascii="Times New Roman" w:eastAsia="ＭＳ ゴシック" w:hAnsi="Times New Roman"/>
                <w:bCs/>
                <w:iCs/>
                <w:sz w:val="22"/>
                <w:szCs w:val="22"/>
                <w:lang w:eastAsia="ja-JP"/>
              </w:rPr>
              <w:t xml:space="preserve"> component of 25-16 (LP HARQ-ACK and HP HARQ multiplexing on PUCCH) does not necessily have the capability to support the 3</w:t>
            </w:r>
            <w:r w:rsidRPr="00815448">
              <w:rPr>
                <w:rFonts w:ascii="Times New Roman" w:eastAsia="ＭＳ ゴシック" w:hAnsi="Times New Roman"/>
                <w:bCs/>
                <w:iCs/>
                <w:sz w:val="22"/>
                <w:szCs w:val="22"/>
                <w:vertAlign w:val="superscript"/>
                <w:lang w:eastAsia="ja-JP"/>
              </w:rPr>
              <w:t>rd</w:t>
            </w:r>
            <w:r>
              <w:rPr>
                <w:rFonts w:ascii="Times New Roman" w:eastAsia="ＭＳ ゴシック" w:hAnsi="Times New Roman"/>
                <w:bCs/>
                <w:iCs/>
                <w:sz w:val="22"/>
                <w:szCs w:val="22"/>
                <w:lang w:eastAsia="ja-JP"/>
              </w:rPr>
              <w:t xml:space="preserve"> component of 25-16 (LP HARQ-ACK, HP HARQ-ACK, and SR multiplexing on a PUCCH). Separate capabilities are needed to allow different UE implementations.  </w:t>
            </w:r>
          </w:p>
          <w:p w14:paraId="66AA8D34" w14:textId="6712E818" w:rsidR="00CC41DA" w:rsidRPr="00CC41DA" w:rsidRDefault="00CC41DA" w:rsidP="00CC41DA">
            <w:pPr>
              <w:pStyle w:val="TAL"/>
              <w:jc w:val="both"/>
              <w:rPr>
                <w:rFonts w:ascii="Times New Roman" w:hAnsi="Times New Roman"/>
                <w:b/>
                <w:sz w:val="22"/>
                <w:szCs w:val="22"/>
                <w:lang w:eastAsia="ja-JP"/>
              </w:rPr>
            </w:pPr>
            <w:r w:rsidRPr="00397522">
              <w:rPr>
                <w:rFonts w:ascii="Times New Roman" w:eastAsia="ＭＳ ゴシック" w:hAnsi="Times New Roman"/>
                <w:b/>
                <w:i/>
                <w:sz w:val="22"/>
                <w:szCs w:val="22"/>
                <w:u w:val="single"/>
                <w:lang w:eastAsia="ja-JP"/>
              </w:rPr>
              <w:t xml:space="preserve">Proposal </w:t>
            </w:r>
            <w:r>
              <w:rPr>
                <w:rFonts w:ascii="Times New Roman" w:eastAsia="ＭＳ ゴシック" w:hAnsi="Times New Roman"/>
                <w:b/>
                <w:i/>
                <w:sz w:val="22"/>
                <w:szCs w:val="22"/>
                <w:u w:val="single"/>
                <w:lang w:eastAsia="ja-JP"/>
              </w:rPr>
              <w:t>12</w:t>
            </w:r>
            <w:r w:rsidRPr="00397522">
              <w:rPr>
                <w:rFonts w:ascii="Times New Roman" w:eastAsia="ＭＳ ゴシック" w:hAnsi="Times New Roman"/>
                <w:b/>
                <w:i/>
                <w:sz w:val="22"/>
                <w:szCs w:val="22"/>
                <w:u w:val="single"/>
                <w:lang w:eastAsia="ja-JP"/>
              </w:rPr>
              <w:t>:</w:t>
            </w:r>
            <w:r w:rsidRPr="00397522">
              <w:rPr>
                <w:rFonts w:ascii="Times New Roman" w:eastAsia="Times New Roman" w:hAnsi="Times New Roman"/>
                <w:b/>
                <w:bCs/>
                <w:sz w:val="22"/>
                <w:szCs w:val="22"/>
                <w:lang w:eastAsia="ja-JP"/>
              </w:rPr>
              <w:t xml:space="preserve"> </w:t>
            </w:r>
            <w:r>
              <w:rPr>
                <w:rFonts w:ascii="Times New Roman" w:eastAsia="Times New Roman" w:hAnsi="Times New Roman"/>
                <w:b/>
                <w:bCs/>
                <w:sz w:val="22"/>
                <w:szCs w:val="22"/>
                <w:lang w:eastAsia="ja-JP"/>
              </w:rPr>
              <w:t>The components 1, 2, and 3 of</w:t>
            </w:r>
            <w:r w:rsidRPr="00397522">
              <w:rPr>
                <w:rFonts w:ascii="Times New Roman" w:eastAsia="Times New Roman" w:hAnsi="Times New Roman"/>
                <w:b/>
                <w:bCs/>
                <w:sz w:val="22"/>
                <w:szCs w:val="22"/>
                <w:lang w:eastAsia="ja-JP"/>
              </w:rPr>
              <w:t xml:space="preserve"> feature 25-</w:t>
            </w:r>
            <w:r>
              <w:rPr>
                <w:rFonts w:ascii="Times New Roman" w:eastAsia="Times New Roman" w:hAnsi="Times New Roman"/>
                <w:b/>
                <w:bCs/>
                <w:sz w:val="22"/>
                <w:szCs w:val="22"/>
                <w:lang w:eastAsia="ja-JP"/>
              </w:rPr>
              <w:t>1</w:t>
            </w:r>
            <w:r w:rsidRPr="00397522">
              <w:rPr>
                <w:rFonts w:ascii="Times New Roman" w:eastAsia="Times New Roman" w:hAnsi="Times New Roman"/>
                <w:b/>
                <w:bCs/>
                <w:sz w:val="22"/>
                <w:szCs w:val="22"/>
                <w:lang w:eastAsia="ja-JP"/>
              </w:rPr>
              <w:t xml:space="preserve">6 (HARQ-ACK with different priorities multiplexing using a PUCCH), </w:t>
            </w:r>
            <w:r>
              <w:rPr>
                <w:rFonts w:ascii="Times New Roman" w:eastAsia="Times New Roman" w:hAnsi="Times New Roman"/>
                <w:b/>
                <w:bCs/>
                <w:sz w:val="22"/>
                <w:szCs w:val="22"/>
                <w:lang w:eastAsia="ja-JP"/>
              </w:rPr>
              <w:t>should be in separate rows to have separate capability signaling</w:t>
            </w:r>
            <w:r w:rsidRPr="00397522">
              <w:rPr>
                <w:rFonts w:ascii="Times New Roman" w:eastAsia="Times New Roman" w:hAnsi="Times New Roman"/>
                <w:b/>
                <w:bCs/>
                <w:sz w:val="22"/>
                <w:szCs w:val="22"/>
                <w:lang w:eastAsia="ja-JP"/>
              </w:rPr>
              <w:t xml:space="preserve">. Furthermore, support </w:t>
            </w:r>
            <w:r>
              <w:rPr>
                <w:rFonts w:ascii="Times New Roman" w:eastAsia="Times New Roman" w:hAnsi="Times New Roman"/>
                <w:b/>
                <w:bCs/>
                <w:sz w:val="22"/>
                <w:szCs w:val="22"/>
                <w:lang w:eastAsia="ja-JP"/>
              </w:rPr>
              <w:t xml:space="preserve">a new </w:t>
            </w:r>
            <w:r w:rsidRPr="00397522">
              <w:rPr>
                <w:rFonts w:ascii="Times New Roman" w:eastAsia="Times New Roman" w:hAnsi="Times New Roman"/>
                <w:b/>
                <w:bCs/>
                <w:sz w:val="22"/>
                <w:szCs w:val="22"/>
                <w:lang w:eastAsia="ja-JP"/>
              </w:rPr>
              <w:t xml:space="preserve">component 4 (multiplexing a low-priority HARQ-ACK, a high priority HARQ-ACK, a high-priority/low-priority SR, and CSI into a PUCCH) with separate capability signaling. </w:t>
            </w:r>
          </w:p>
          <w:p w14:paraId="6FB2918C" w14:textId="77777777" w:rsidR="00CC41DA" w:rsidRDefault="00CC41DA" w:rsidP="00CC41DA">
            <w:pPr>
              <w:pStyle w:val="TAL"/>
              <w:jc w:val="both"/>
              <w:rPr>
                <w:rFonts w:ascii="Times New Roman" w:eastAsia="Times New Roman" w:hAnsi="Times New Roman"/>
                <w:b/>
                <w:bCs/>
                <w:sz w:val="22"/>
                <w:szCs w:val="22"/>
                <w:lang w:eastAsia="ja-JP"/>
              </w:rPr>
            </w:pPr>
            <w:r w:rsidRPr="00397522">
              <w:rPr>
                <w:rFonts w:ascii="Times New Roman" w:eastAsia="ＭＳ ゴシック" w:hAnsi="Times New Roman"/>
                <w:b/>
                <w:i/>
                <w:sz w:val="22"/>
                <w:szCs w:val="22"/>
                <w:u w:val="single"/>
                <w:lang w:eastAsia="ja-JP"/>
              </w:rPr>
              <w:t xml:space="preserve">Proposal </w:t>
            </w:r>
            <w:r>
              <w:rPr>
                <w:rFonts w:ascii="Times New Roman" w:eastAsia="ＭＳ ゴシック" w:hAnsi="Times New Roman"/>
                <w:b/>
                <w:i/>
                <w:sz w:val="22"/>
                <w:szCs w:val="22"/>
                <w:u w:val="single"/>
                <w:lang w:eastAsia="ja-JP"/>
              </w:rPr>
              <w:t>13</w:t>
            </w:r>
            <w:r w:rsidRPr="00397522">
              <w:rPr>
                <w:rFonts w:ascii="Times New Roman" w:eastAsia="ＭＳ ゴシック" w:hAnsi="Times New Roman"/>
                <w:b/>
                <w:i/>
                <w:sz w:val="22"/>
                <w:szCs w:val="22"/>
                <w:u w:val="single"/>
                <w:lang w:eastAsia="ja-JP"/>
              </w:rPr>
              <w:t>:</w:t>
            </w:r>
            <w:r w:rsidRPr="00397522">
              <w:rPr>
                <w:rFonts w:ascii="Times New Roman" w:eastAsia="Times New Roman" w:hAnsi="Times New Roman"/>
                <w:b/>
                <w:bCs/>
                <w:sz w:val="22"/>
                <w:szCs w:val="22"/>
                <w:lang w:eastAsia="ja-JP"/>
              </w:rPr>
              <w:t xml:space="preserve"> </w:t>
            </w:r>
            <w:r>
              <w:rPr>
                <w:rFonts w:ascii="Times New Roman" w:eastAsia="Times New Roman" w:hAnsi="Times New Roman"/>
                <w:b/>
                <w:bCs/>
                <w:sz w:val="22"/>
                <w:szCs w:val="22"/>
                <w:lang w:eastAsia="ja-JP"/>
              </w:rPr>
              <w:t>The components 1, 2, 3, and 4 of</w:t>
            </w:r>
            <w:r w:rsidRPr="00397522">
              <w:rPr>
                <w:rFonts w:ascii="Times New Roman" w:eastAsia="Times New Roman" w:hAnsi="Times New Roman"/>
                <w:b/>
                <w:bCs/>
                <w:sz w:val="22"/>
                <w:szCs w:val="22"/>
                <w:lang w:eastAsia="ja-JP"/>
              </w:rPr>
              <w:t xml:space="preserve"> feature 25-</w:t>
            </w:r>
            <w:r>
              <w:rPr>
                <w:rFonts w:ascii="Times New Roman" w:eastAsia="Times New Roman" w:hAnsi="Times New Roman"/>
                <w:b/>
                <w:bCs/>
                <w:sz w:val="22"/>
                <w:szCs w:val="22"/>
                <w:lang w:eastAsia="ja-JP"/>
              </w:rPr>
              <w:t>17</w:t>
            </w:r>
            <w:r w:rsidRPr="00397522">
              <w:rPr>
                <w:rFonts w:ascii="Times New Roman" w:eastAsia="Times New Roman" w:hAnsi="Times New Roman"/>
                <w:b/>
                <w:bCs/>
                <w:sz w:val="22"/>
                <w:szCs w:val="22"/>
                <w:lang w:eastAsia="ja-JP"/>
              </w:rPr>
              <w:t xml:space="preserve"> (HARQ-ACK </w:t>
            </w:r>
            <w:r w:rsidRPr="0051435E">
              <w:rPr>
                <w:rFonts w:ascii="Times New Roman" w:eastAsia="Times New Roman" w:hAnsi="Times New Roman"/>
                <w:b/>
                <w:bCs/>
                <w:sz w:val="22"/>
                <w:szCs w:val="22"/>
                <w:lang w:eastAsia="ja-JP"/>
              </w:rPr>
              <w:t xml:space="preserve">piggybacked on a PUSCH of a </w:t>
            </w:r>
            <w:r w:rsidRPr="00397522">
              <w:rPr>
                <w:rFonts w:ascii="Times New Roman" w:eastAsia="Times New Roman" w:hAnsi="Times New Roman"/>
                <w:b/>
                <w:bCs/>
                <w:sz w:val="22"/>
                <w:szCs w:val="22"/>
                <w:lang w:eastAsia="ja-JP"/>
              </w:rPr>
              <w:t xml:space="preserve">different </w:t>
            </w:r>
            <w:r w:rsidRPr="0051435E">
              <w:rPr>
                <w:rFonts w:ascii="Times New Roman" w:eastAsia="Times New Roman" w:hAnsi="Times New Roman"/>
                <w:b/>
                <w:bCs/>
                <w:sz w:val="22"/>
                <w:szCs w:val="22"/>
                <w:lang w:eastAsia="ja-JP"/>
              </w:rPr>
              <w:t>priority</w:t>
            </w:r>
            <w:r w:rsidRPr="00397522">
              <w:rPr>
                <w:rFonts w:ascii="Times New Roman" w:eastAsia="Times New Roman" w:hAnsi="Times New Roman"/>
                <w:b/>
                <w:bCs/>
                <w:sz w:val="22"/>
                <w:szCs w:val="22"/>
                <w:lang w:eastAsia="ja-JP"/>
              </w:rPr>
              <w:t xml:space="preserve">), </w:t>
            </w:r>
            <w:r>
              <w:rPr>
                <w:rFonts w:ascii="Times New Roman" w:eastAsia="Times New Roman" w:hAnsi="Times New Roman"/>
                <w:b/>
                <w:bCs/>
                <w:sz w:val="22"/>
                <w:szCs w:val="22"/>
                <w:lang w:eastAsia="ja-JP"/>
              </w:rPr>
              <w:t>should be in separate rows to have separate capability signaling</w:t>
            </w:r>
            <w:r w:rsidRPr="00397522">
              <w:rPr>
                <w:rFonts w:ascii="Times New Roman" w:eastAsia="Times New Roman" w:hAnsi="Times New Roman"/>
                <w:b/>
                <w:bCs/>
                <w:sz w:val="22"/>
                <w:szCs w:val="22"/>
                <w:lang w:eastAsia="ja-JP"/>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592"/>
              <w:gridCol w:w="1333"/>
              <w:gridCol w:w="5290"/>
              <w:gridCol w:w="1089"/>
              <w:gridCol w:w="714"/>
              <w:gridCol w:w="710"/>
              <w:gridCol w:w="1156"/>
              <w:gridCol w:w="1057"/>
              <w:gridCol w:w="821"/>
              <w:gridCol w:w="821"/>
              <w:gridCol w:w="820"/>
              <w:gridCol w:w="2199"/>
              <w:gridCol w:w="1084"/>
            </w:tblGrid>
            <w:tr w:rsidR="007A6D37" w14:paraId="4F9ABF37" w14:textId="77777777" w:rsidTr="007A6D37">
              <w:trPr>
                <w:trHeight w:val="20"/>
              </w:trPr>
              <w:tc>
                <w:tcPr>
                  <w:tcW w:w="512" w:type="pct"/>
                  <w:tcBorders>
                    <w:top w:val="single" w:sz="4" w:space="0" w:color="auto"/>
                    <w:left w:val="single" w:sz="4" w:space="0" w:color="auto"/>
                    <w:bottom w:val="single" w:sz="4" w:space="0" w:color="auto"/>
                    <w:right w:val="single" w:sz="4" w:space="0" w:color="auto"/>
                  </w:tcBorders>
                  <w:hideMark/>
                </w:tcPr>
                <w:p w14:paraId="10FC6AC6" w14:textId="77777777" w:rsidR="001179DE" w:rsidRDefault="001179DE" w:rsidP="001179DE">
                  <w:pPr>
                    <w:pStyle w:val="TAL"/>
                    <w:rPr>
                      <w:rFonts w:asciiTheme="majorHAnsi" w:hAnsiTheme="majorHAnsi" w:cstheme="majorHAnsi"/>
                      <w:szCs w:val="18"/>
                      <w:lang w:eastAsia="ja-JP"/>
                    </w:rPr>
                  </w:pPr>
                  <w:r>
                    <w:rPr>
                      <w:rFonts w:asciiTheme="majorHAnsi" w:hAnsiTheme="majorHAnsi" w:cstheme="majorBidi"/>
                      <w:lang w:eastAsia="ja-JP"/>
                    </w:rPr>
                    <w:t>25.</w:t>
                  </w:r>
                  <w:r>
                    <w:t xml:space="preserve"> </w:t>
                  </w:r>
                  <w:r>
                    <w:rPr>
                      <w:rFonts w:asciiTheme="majorHAnsi" w:hAnsiTheme="majorHAnsi" w:cstheme="majorBidi"/>
                      <w:lang w:eastAsia="ja-JP"/>
                    </w:rPr>
                    <w:t>NR_IIOT_URLLC_enh</w:t>
                  </w:r>
                </w:p>
              </w:tc>
              <w:tc>
                <w:tcPr>
                  <w:tcW w:w="150" w:type="pct"/>
                  <w:tcBorders>
                    <w:top w:val="single" w:sz="4" w:space="0" w:color="auto"/>
                    <w:left w:val="single" w:sz="4" w:space="0" w:color="auto"/>
                    <w:bottom w:val="single" w:sz="4" w:space="0" w:color="auto"/>
                    <w:right w:val="single" w:sz="4" w:space="0" w:color="auto"/>
                  </w:tcBorders>
                  <w:hideMark/>
                </w:tcPr>
                <w:p w14:paraId="3E98D86A" w14:textId="77777777" w:rsidR="001179DE" w:rsidRPr="002F4291" w:rsidRDefault="001179DE" w:rsidP="001179DE">
                  <w:pPr>
                    <w:pStyle w:val="TAL"/>
                    <w:rPr>
                      <w:rFonts w:asciiTheme="majorHAnsi" w:hAnsiTheme="majorHAnsi" w:cstheme="majorHAnsi"/>
                      <w:szCs w:val="18"/>
                      <w:lang w:eastAsia="ja-JP"/>
                    </w:rPr>
                  </w:pPr>
                  <w:r w:rsidRPr="002F4291">
                    <w:rPr>
                      <w:rFonts w:asciiTheme="majorHAnsi" w:hAnsiTheme="majorHAnsi" w:cstheme="majorBidi"/>
                      <w:lang w:eastAsia="ja-JP"/>
                    </w:rPr>
                    <w:t>25-16</w:t>
                  </w:r>
                  <w:r w:rsidRPr="002F4291">
                    <w:rPr>
                      <w:rFonts w:asciiTheme="majorHAnsi" w:hAnsiTheme="majorHAnsi" w:cstheme="majorBidi"/>
                      <w:color w:val="FF0000"/>
                      <w:lang w:eastAsia="ja-JP"/>
                    </w:rPr>
                    <w:t>a</w:t>
                  </w:r>
                </w:p>
              </w:tc>
              <w:tc>
                <w:tcPr>
                  <w:tcW w:w="338" w:type="pct"/>
                  <w:tcBorders>
                    <w:top w:val="single" w:sz="4" w:space="0" w:color="auto"/>
                    <w:left w:val="single" w:sz="4" w:space="0" w:color="auto"/>
                    <w:bottom w:val="single" w:sz="4" w:space="0" w:color="auto"/>
                    <w:right w:val="single" w:sz="4" w:space="0" w:color="auto"/>
                  </w:tcBorders>
                  <w:hideMark/>
                </w:tcPr>
                <w:p w14:paraId="08B333FA" w14:textId="77777777" w:rsidR="001179DE" w:rsidRPr="002F4291" w:rsidRDefault="001179DE" w:rsidP="001179DE">
                  <w:pPr>
                    <w:pStyle w:val="TAL"/>
                    <w:rPr>
                      <w:rFonts w:eastAsia="Times New Roman"/>
                      <w:lang w:eastAsia="ja-JP"/>
                    </w:rPr>
                  </w:pPr>
                  <w:r w:rsidRPr="002F4291">
                    <w:rPr>
                      <w:rFonts w:eastAsia="Times New Roman"/>
                      <w:lang w:eastAsia="ja-JP"/>
                    </w:rPr>
                    <w:t>HARQ-ACK with different priorities multiplexing using a PUCCH</w:t>
                  </w:r>
                </w:p>
              </w:tc>
              <w:tc>
                <w:tcPr>
                  <w:tcW w:w="1341" w:type="pct"/>
                  <w:tcBorders>
                    <w:top w:val="single" w:sz="4" w:space="0" w:color="auto"/>
                    <w:left w:val="single" w:sz="4" w:space="0" w:color="auto"/>
                    <w:bottom w:val="single" w:sz="4" w:space="0" w:color="auto"/>
                    <w:right w:val="single" w:sz="4" w:space="0" w:color="auto"/>
                  </w:tcBorders>
                  <w:hideMark/>
                </w:tcPr>
                <w:p w14:paraId="5DDDACA6" w14:textId="77777777" w:rsidR="001179DE" w:rsidRPr="002F4291" w:rsidRDefault="001179DE" w:rsidP="001179DE">
                  <w:pPr>
                    <w:pStyle w:val="TAL"/>
                    <w:spacing w:line="256" w:lineRule="auto"/>
                    <w:rPr>
                      <w:rFonts w:asciiTheme="majorHAnsi" w:eastAsia="Times New Roman" w:hAnsiTheme="majorHAnsi" w:cstheme="majorHAnsi"/>
                      <w:szCs w:val="18"/>
                      <w:lang w:eastAsia="ja-JP"/>
                    </w:rPr>
                  </w:pPr>
                  <w:r w:rsidRPr="002F4291">
                    <w:rPr>
                      <w:rFonts w:asciiTheme="majorHAnsi" w:eastAsia="Times New Roman" w:hAnsiTheme="majorHAnsi" w:cstheme="majorHAnsi"/>
                      <w:szCs w:val="18"/>
                      <w:lang w:eastAsia="ja-JP"/>
                    </w:rPr>
                    <w:t xml:space="preserve">1. Support multiplexing a high-priority HARQ-ACK and a low-priority HARQ-ACK into a PUCCH. </w:t>
                  </w:r>
                  <w:r w:rsidRPr="002F4291">
                    <w:rPr>
                      <w:rFonts w:asciiTheme="majorHAnsi" w:eastAsia="Times New Roman" w:hAnsiTheme="majorHAnsi" w:cstheme="majorHAnsi"/>
                      <w:strike/>
                      <w:color w:val="FF0000"/>
                      <w:szCs w:val="18"/>
                      <w:lang w:eastAsia="ja-JP"/>
                    </w:rPr>
                    <w:t>Support separate coding for the two HARQ-ACKs.</w:t>
                  </w:r>
                </w:p>
                <w:p w14:paraId="1C354A4D" w14:textId="77777777" w:rsidR="001179DE" w:rsidRPr="00707E6C" w:rsidRDefault="001179DE" w:rsidP="001179DE">
                  <w:pPr>
                    <w:pStyle w:val="TAL"/>
                    <w:spacing w:line="256" w:lineRule="auto"/>
                    <w:rPr>
                      <w:rFonts w:asciiTheme="majorHAnsi" w:eastAsia="Times New Roman" w:hAnsiTheme="majorHAnsi" w:cstheme="majorHAnsi"/>
                      <w:strike/>
                      <w:color w:val="FF0000"/>
                      <w:szCs w:val="18"/>
                      <w:lang w:eastAsia="ja-JP"/>
                    </w:rPr>
                  </w:pPr>
                  <w:r w:rsidRPr="00707E6C">
                    <w:rPr>
                      <w:rFonts w:asciiTheme="majorHAnsi" w:eastAsia="Times New Roman" w:hAnsiTheme="majorHAnsi" w:cstheme="majorHAnsi"/>
                      <w:strike/>
                      <w:color w:val="FF0000"/>
                      <w:szCs w:val="18"/>
                      <w:lang w:eastAsia="ja-JP"/>
                    </w:rPr>
                    <w:t xml:space="preserve">2. </w:t>
                  </w:r>
                  <w:r w:rsidRPr="002F4291">
                    <w:rPr>
                      <w:rFonts w:asciiTheme="majorHAnsi" w:eastAsia="Times New Roman" w:hAnsiTheme="majorHAnsi" w:cstheme="majorHAnsi"/>
                      <w:strike/>
                      <w:color w:val="FF0000"/>
                      <w:szCs w:val="18"/>
                      <w:lang w:eastAsia="ja-JP"/>
                    </w:rPr>
                    <w:t>[</w:t>
                  </w:r>
                  <w:r w:rsidRPr="00707E6C">
                    <w:rPr>
                      <w:rFonts w:asciiTheme="majorHAnsi" w:eastAsia="Times New Roman" w:hAnsiTheme="majorHAnsi" w:cstheme="majorHAnsi"/>
                      <w:strike/>
                      <w:color w:val="FF0000"/>
                      <w:szCs w:val="18"/>
                      <w:lang w:eastAsia="ja-JP"/>
                    </w:rPr>
                    <w:t>Support multiplexing a low-priority HARQ-ACK and a high-priority SR into a PUCCH for some HARQ-ACK/SR PF combinations (FFS applicable combinations).</w:t>
                  </w:r>
                  <w:r w:rsidRPr="002F4291">
                    <w:rPr>
                      <w:rFonts w:asciiTheme="majorHAnsi" w:eastAsia="Times New Roman" w:hAnsiTheme="majorHAnsi" w:cstheme="majorHAnsi"/>
                      <w:strike/>
                      <w:color w:val="FF0000"/>
                      <w:szCs w:val="18"/>
                      <w:lang w:eastAsia="ja-JP"/>
                    </w:rPr>
                    <w:t>]</w:t>
                  </w:r>
                </w:p>
                <w:p w14:paraId="43703853" w14:textId="77777777" w:rsidR="001179DE" w:rsidRDefault="001179DE" w:rsidP="001179DE">
                  <w:pPr>
                    <w:autoSpaceDE w:val="0"/>
                    <w:autoSpaceDN w:val="0"/>
                    <w:adjustRightInd w:val="0"/>
                    <w:snapToGrid w:val="0"/>
                    <w:spacing w:afterLines="50" w:after="120"/>
                    <w:contextualSpacing/>
                    <w:jc w:val="both"/>
                    <w:rPr>
                      <w:rFonts w:asciiTheme="majorHAnsi" w:eastAsia="Times New Roman" w:hAnsiTheme="majorHAnsi" w:cstheme="majorHAnsi"/>
                      <w:strike/>
                      <w:color w:val="FF0000"/>
                      <w:sz w:val="18"/>
                      <w:szCs w:val="18"/>
                    </w:rPr>
                  </w:pPr>
                  <w:r w:rsidRPr="00707E6C">
                    <w:rPr>
                      <w:rFonts w:asciiTheme="majorHAnsi" w:eastAsia="Times New Roman" w:hAnsiTheme="majorHAnsi" w:cstheme="majorHAnsi"/>
                      <w:strike/>
                      <w:color w:val="FF0000"/>
                      <w:sz w:val="18"/>
                      <w:szCs w:val="18"/>
                    </w:rPr>
                    <w:t xml:space="preserve">3. </w:t>
                  </w:r>
                  <w:r w:rsidRPr="002F4291">
                    <w:rPr>
                      <w:rFonts w:asciiTheme="majorHAnsi" w:eastAsia="Times New Roman" w:hAnsiTheme="majorHAnsi" w:cstheme="majorHAnsi"/>
                      <w:strike/>
                      <w:color w:val="FF0000"/>
                      <w:sz w:val="18"/>
                      <w:szCs w:val="18"/>
                    </w:rPr>
                    <w:t>[</w:t>
                  </w:r>
                  <w:r w:rsidRPr="00707E6C">
                    <w:rPr>
                      <w:rFonts w:asciiTheme="majorHAnsi" w:eastAsia="Times New Roman" w:hAnsiTheme="majorHAnsi" w:cstheme="majorHAnsi"/>
                      <w:strike/>
                      <w:color w:val="FF0000"/>
                      <w:sz w:val="18"/>
                      <w:szCs w:val="18"/>
                    </w:rPr>
                    <w:t>Support multiplexing a low-priority HARQ-ACK, a high-priority HARQ-ACK and a high-priority SR into a PUCCH.</w:t>
                  </w:r>
                  <w:r w:rsidRPr="002F4291">
                    <w:rPr>
                      <w:rFonts w:asciiTheme="majorHAnsi" w:eastAsia="Times New Roman" w:hAnsiTheme="majorHAnsi" w:cstheme="majorHAnsi"/>
                      <w:strike/>
                      <w:color w:val="FF0000"/>
                      <w:sz w:val="18"/>
                      <w:szCs w:val="18"/>
                    </w:rPr>
                    <w:t>]</w:t>
                  </w:r>
                </w:p>
                <w:p w14:paraId="432DA583" w14:textId="77777777" w:rsidR="001179DE" w:rsidRPr="00CF0F87" w:rsidRDefault="001179DE" w:rsidP="001179DE">
                  <w:pPr>
                    <w:autoSpaceDE w:val="0"/>
                    <w:autoSpaceDN w:val="0"/>
                    <w:adjustRightInd w:val="0"/>
                    <w:snapToGrid w:val="0"/>
                    <w:spacing w:afterLines="50" w:after="120"/>
                    <w:contextualSpacing/>
                    <w:jc w:val="both"/>
                    <w:rPr>
                      <w:rFonts w:ascii="Arial" w:eastAsia="Times New Roman" w:hAnsi="Arial"/>
                      <w:strike/>
                      <w:color w:val="FF0000"/>
                      <w:sz w:val="18"/>
                      <w:highlight w:val="yellow"/>
                    </w:rPr>
                  </w:pPr>
                  <w:r w:rsidRPr="00CF0F87">
                    <w:rPr>
                      <w:rFonts w:ascii="Arial" w:eastAsia="Times New Roman" w:hAnsi="Arial"/>
                      <w:strike/>
                      <w:color w:val="FF0000"/>
                      <w:sz w:val="18"/>
                      <w:highlight w:val="yellow"/>
                    </w:rPr>
                    <w:t>FFS whether to merge with FG 25-17</w:t>
                  </w:r>
                </w:p>
                <w:p w14:paraId="493378DE" w14:textId="77777777" w:rsidR="001179DE" w:rsidRPr="00CF0F87" w:rsidRDefault="001179DE" w:rsidP="001179DE">
                  <w:pPr>
                    <w:autoSpaceDE w:val="0"/>
                    <w:autoSpaceDN w:val="0"/>
                    <w:adjustRightInd w:val="0"/>
                    <w:snapToGrid w:val="0"/>
                    <w:spacing w:afterLines="50" w:after="120"/>
                    <w:contextualSpacing/>
                    <w:jc w:val="both"/>
                    <w:rPr>
                      <w:rFonts w:asciiTheme="majorHAnsi" w:eastAsia="Times New Roman" w:hAnsiTheme="majorHAnsi" w:cstheme="majorHAnsi"/>
                      <w:strike/>
                      <w:color w:val="FF0000"/>
                      <w:sz w:val="18"/>
                      <w:szCs w:val="18"/>
                    </w:rPr>
                  </w:pPr>
                  <w:r w:rsidRPr="00CF0F87">
                    <w:rPr>
                      <w:rFonts w:ascii="Arial" w:eastAsia="Times New Roman" w:hAnsi="Arial"/>
                      <w:strike/>
                      <w:color w:val="FF0000"/>
                      <w:sz w:val="18"/>
                      <w:highlight w:val="yellow"/>
                    </w:rPr>
                    <w:t>FFS whether to separate capability for different UCI type</w:t>
                  </w:r>
                </w:p>
                <w:p w14:paraId="56B0B42A" w14:textId="77777777" w:rsidR="001179DE" w:rsidRPr="002F4291" w:rsidRDefault="001179DE" w:rsidP="001179DE">
                  <w:pPr>
                    <w:autoSpaceDE w:val="0"/>
                    <w:autoSpaceDN w:val="0"/>
                    <w:adjustRightInd w:val="0"/>
                    <w:snapToGrid w:val="0"/>
                    <w:spacing w:afterLines="50" w:after="120"/>
                    <w:contextualSpacing/>
                    <w:jc w:val="both"/>
                    <w:rPr>
                      <w:rFonts w:ascii="Arial" w:eastAsia="Times New Roman" w:hAnsi="Arial"/>
                      <w:sz w:val="18"/>
                    </w:rPr>
                  </w:pPr>
                </w:p>
              </w:tc>
              <w:tc>
                <w:tcPr>
                  <w:tcW w:w="276" w:type="pct"/>
                  <w:tcBorders>
                    <w:top w:val="single" w:sz="4" w:space="0" w:color="auto"/>
                    <w:left w:val="single" w:sz="4" w:space="0" w:color="auto"/>
                    <w:bottom w:val="single" w:sz="4" w:space="0" w:color="auto"/>
                    <w:right w:val="single" w:sz="4" w:space="0" w:color="auto"/>
                  </w:tcBorders>
                  <w:shd w:val="clear" w:color="auto" w:fill="FFFF00"/>
                </w:tcPr>
                <w:p w14:paraId="53FC8F17" w14:textId="77777777" w:rsidR="001179DE" w:rsidRDefault="001179DE" w:rsidP="001179DE">
                  <w:pPr>
                    <w:pStyle w:val="TAL"/>
                  </w:pPr>
                  <w:r>
                    <w:t>11-</w:t>
                  </w:r>
                  <w:commentRangeStart w:id="51"/>
                  <w:r>
                    <w:t>3</w:t>
                  </w:r>
                  <w:commentRangeEnd w:id="51"/>
                  <w:r>
                    <w:rPr>
                      <w:rStyle w:val="af5"/>
                      <w:rFonts w:ascii="Times New Roman" w:eastAsiaTheme="minorEastAsia" w:hAnsi="Times New Roman"/>
                    </w:rPr>
                    <w:commentReference w:id="51"/>
                  </w:r>
                </w:p>
                <w:p w14:paraId="1B0A4B69" w14:textId="77777777" w:rsidR="001179DE" w:rsidRDefault="001179DE" w:rsidP="001179DE">
                  <w:pPr>
                    <w:pStyle w:val="TAL"/>
                  </w:pPr>
                </w:p>
              </w:tc>
              <w:tc>
                <w:tcPr>
                  <w:tcW w:w="181" w:type="pct"/>
                  <w:tcBorders>
                    <w:top w:val="single" w:sz="4" w:space="0" w:color="auto"/>
                    <w:left w:val="single" w:sz="4" w:space="0" w:color="auto"/>
                    <w:bottom w:val="single" w:sz="4" w:space="0" w:color="auto"/>
                    <w:right w:val="single" w:sz="4" w:space="0" w:color="auto"/>
                  </w:tcBorders>
                  <w:shd w:val="clear" w:color="auto" w:fill="FFFF00"/>
                  <w:hideMark/>
                </w:tcPr>
                <w:p w14:paraId="74FBBDC1" w14:textId="77777777" w:rsidR="001179DE" w:rsidRDefault="001179DE" w:rsidP="001179DE">
                  <w:pPr>
                    <w:pStyle w:val="TAL"/>
                    <w:rPr>
                      <w:rFonts w:asciiTheme="majorHAnsi" w:eastAsia="SimSun" w:hAnsiTheme="majorHAnsi" w:cstheme="majorHAnsi"/>
                      <w:szCs w:val="18"/>
                      <w:lang w:eastAsia="zh-CN"/>
                    </w:rPr>
                  </w:pPr>
                  <w:r>
                    <w:rPr>
                      <w:rFonts w:asciiTheme="majorHAnsi" w:eastAsia="SimSun" w:hAnsiTheme="majorHAnsi" w:cstheme="majorBidi"/>
                      <w:lang w:eastAsia="zh-CN"/>
                    </w:rPr>
                    <w:t>Yes</w:t>
                  </w:r>
                </w:p>
              </w:tc>
              <w:tc>
                <w:tcPr>
                  <w:tcW w:w="180" w:type="pct"/>
                  <w:tcBorders>
                    <w:top w:val="single" w:sz="4" w:space="0" w:color="auto"/>
                    <w:left w:val="single" w:sz="4" w:space="0" w:color="auto"/>
                    <w:bottom w:val="single" w:sz="4" w:space="0" w:color="auto"/>
                    <w:right w:val="single" w:sz="4" w:space="0" w:color="auto"/>
                  </w:tcBorders>
                  <w:shd w:val="clear" w:color="auto" w:fill="FFFF00"/>
                  <w:hideMark/>
                </w:tcPr>
                <w:p w14:paraId="78AB814E" w14:textId="77777777" w:rsidR="001179DE" w:rsidRDefault="001179DE" w:rsidP="001179DE">
                  <w:pPr>
                    <w:pStyle w:val="TAL"/>
                    <w:rPr>
                      <w:rFonts w:asciiTheme="majorHAnsi" w:hAnsiTheme="majorHAnsi" w:cstheme="majorHAnsi"/>
                      <w:szCs w:val="18"/>
                      <w:lang w:eastAsia="ja-JP"/>
                    </w:rPr>
                  </w:pPr>
                  <w:r>
                    <w:rPr>
                      <w:rFonts w:asciiTheme="majorHAnsi" w:hAnsiTheme="majorHAnsi" w:cstheme="majorBidi"/>
                      <w:lang w:eastAsia="ja-JP"/>
                    </w:rPr>
                    <w:t>N/A</w:t>
                  </w:r>
                </w:p>
              </w:tc>
              <w:tc>
                <w:tcPr>
                  <w:tcW w:w="293" w:type="pct"/>
                  <w:tcBorders>
                    <w:top w:val="single" w:sz="4" w:space="0" w:color="auto"/>
                    <w:left w:val="single" w:sz="4" w:space="0" w:color="auto"/>
                    <w:bottom w:val="single" w:sz="4" w:space="0" w:color="auto"/>
                    <w:right w:val="single" w:sz="4" w:space="0" w:color="auto"/>
                  </w:tcBorders>
                  <w:shd w:val="clear" w:color="auto" w:fill="FFFF00"/>
                </w:tcPr>
                <w:p w14:paraId="668C98A0" w14:textId="77777777" w:rsidR="001179DE" w:rsidRDefault="001179DE" w:rsidP="001179DE">
                  <w:pPr>
                    <w:pStyle w:val="TAL"/>
                    <w:rPr>
                      <w:rFonts w:asciiTheme="majorHAnsi" w:eastAsia="SimSun" w:hAnsiTheme="majorHAnsi" w:cstheme="majorHAnsi"/>
                      <w:szCs w:val="18"/>
                      <w:lang w:eastAsia="zh-CN"/>
                    </w:rPr>
                  </w:pPr>
                </w:p>
              </w:tc>
              <w:tc>
                <w:tcPr>
                  <w:tcW w:w="268" w:type="pct"/>
                  <w:tcBorders>
                    <w:top w:val="single" w:sz="4" w:space="0" w:color="auto"/>
                    <w:left w:val="single" w:sz="4" w:space="0" w:color="auto"/>
                    <w:bottom w:val="single" w:sz="4" w:space="0" w:color="auto"/>
                    <w:right w:val="single" w:sz="4" w:space="0" w:color="auto"/>
                  </w:tcBorders>
                  <w:shd w:val="clear" w:color="auto" w:fill="FFFF00"/>
                  <w:hideMark/>
                </w:tcPr>
                <w:p w14:paraId="3AC825BD" w14:textId="77777777" w:rsidR="001179DE" w:rsidRPr="00655021" w:rsidRDefault="001179DE" w:rsidP="001179DE">
                  <w:pPr>
                    <w:pStyle w:val="TAL"/>
                    <w:rPr>
                      <w:rFonts w:asciiTheme="majorHAnsi" w:hAnsiTheme="majorHAnsi" w:cstheme="majorBidi"/>
                      <w:strike/>
                      <w:color w:val="FF0000"/>
                      <w:lang w:eastAsia="ja-JP"/>
                    </w:rPr>
                  </w:pPr>
                  <w:r w:rsidRPr="00655021">
                    <w:rPr>
                      <w:rFonts w:asciiTheme="majorHAnsi" w:hAnsiTheme="majorHAnsi" w:cstheme="majorBidi"/>
                      <w:strike/>
                      <w:color w:val="FF0000"/>
                      <w:lang w:eastAsia="ja-JP"/>
                    </w:rPr>
                    <w:t>Per UE</w:t>
                  </w:r>
                </w:p>
                <w:p w14:paraId="2B5CA7EA" w14:textId="77777777" w:rsidR="001179DE" w:rsidRPr="00655021" w:rsidRDefault="001179DE" w:rsidP="001179DE">
                  <w:pPr>
                    <w:pStyle w:val="TAL"/>
                    <w:rPr>
                      <w:rFonts w:asciiTheme="majorHAnsi" w:hAnsiTheme="majorHAnsi" w:cstheme="majorHAnsi"/>
                      <w:szCs w:val="18"/>
                      <w:lang w:eastAsia="ja-JP"/>
                    </w:rPr>
                  </w:pPr>
                  <w:r w:rsidRPr="00655021">
                    <w:rPr>
                      <w:rFonts w:asciiTheme="majorHAnsi" w:hAnsiTheme="majorHAnsi" w:cstheme="majorBidi"/>
                      <w:color w:val="FF0000"/>
                      <w:lang w:eastAsia="ja-JP"/>
                    </w:rPr>
                    <w:t>Per FS</w:t>
                  </w:r>
                </w:p>
              </w:tc>
              <w:tc>
                <w:tcPr>
                  <w:tcW w:w="208" w:type="pct"/>
                  <w:tcBorders>
                    <w:top w:val="single" w:sz="4" w:space="0" w:color="auto"/>
                    <w:left w:val="single" w:sz="4" w:space="0" w:color="auto"/>
                    <w:bottom w:val="single" w:sz="4" w:space="0" w:color="auto"/>
                    <w:right w:val="single" w:sz="4" w:space="0" w:color="auto"/>
                  </w:tcBorders>
                  <w:shd w:val="clear" w:color="auto" w:fill="FFFF00"/>
                  <w:hideMark/>
                </w:tcPr>
                <w:p w14:paraId="1CA29733" w14:textId="77777777" w:rsidR="001179DE" w:rsidRDefault="001179DE" w:rsidP="001179DE">
                  <w:pPr>
                    <w:pStyle w:val="TAL"/>
                    <w:rPr>
                      <w:rFonts w:asciiTheme="majorHAnsi" w:hAnsiTheme="majorHAnsi" w:cstheme="majorHAnsi"/>
                      <w:szCs w:val="18"/>
                    </w:rPr>
                  </w:pPr>
                  <w:r>
                    <w:rPr>
                      <w:rFonts w:asciiTheme="majorHAnsi" w:hAnsiTheme="majorHAnsi" w:cstheme="majorBidi"/>
                    </w:rPr>
                    <w:t>No</w:t>
                  </w:r>
                </w:p>
              </w:tc>
              <w:tc>
                <w:tcPr>
                  <w:tcW w:w="208" w:type="pct"/>
                  <w:tcBorders>
                    <w:top w:val="single" w:sz="4" w:space="0" w:color="auto"/>
                    <w:left w:val="single" w:sz="4" w:space="0" w:color="auto"/>
                    <w:bottom w:val="single" w:sz="4" w:space="0" w:color="auto"/>
                    <w:right w:val="single" w:sz="4" w:space="0" w:color="auto"/>
                  </w:tcBorders>
                  <w:shd w:val="clear" w:color="auto" w:fill="FFFF00"/>
                  <w:hideMark/>
                </w:tcPr>
                <w:p w14:paraId="248F352E" w14:textId="77777777" w:rsidR="001179DE" w:rsidRDefault="001179DE" w:rsidP="001179DE">
                  <w:pPr>
                    <w:pStyle w:val="TAL"/>
                    <w:rPr>
                      <w:rFonts w:asciiTheme="majorHAnsi" w:hAnsiTheme="majorHAnsi" w:cstheme="majorHAnsi"/>
                      <w:szCs w:val="18"/>
                    </w:rPr>
                  </w:pPr>
                  <w:r>
                    <w:rPr>
                      <w:rFonts w:asciiTheme="majorHAnsi" w:hAnsiTheme="majorHAnsi" w:cstheme="majorBidi"/>
                    </w:rPr>
                    <w:t>No</w:t>
                  </w:r>
                </w:p>
              </w:tc>
              <w:tc>
                <w:tcPr>
                  <w:tcW w:w="208" w:type="pct"/>
                  <w:tcBorders>
                    <w:top w:val="single" w:sz="4" w:space="0" w:color="auto"/>
                    <w:left w:val="single" w:sz="4" w:space="0" w:color="auto"/>
                    <w:bottom w:val="single" w:sz="4" w:space="0" w:color="auto"/>
                    <w:right w:val="single" w:sz="4" w:space="0" w:color="auto"/>
                  </w:tcBorders>
                  <w:shd w:val="clear" w:color="auto" w:fill="FFFF00"/>
                  <w:hideMark/>
                </w:tcPr>
                <w:p w14:paraId="24F7DB49" w14:textId="77777777" w:rsidR="001179DE" w:rsidRDefault="001179DE" w:rsidP="001179DE">
                  <w:pPr>
                    <w:pStyle w:val="TAL"/>
                    <w:rPr>
                      <w:rFonts w:asciiTheme="majorHAnsi" w:hAnsiTheme="majorHAnsi" w:cstheme="majorHAnsi"/>
                      <w:szCs w:val="18"/>
                      <w:lang w:eastAsia="ja-JP"/>
                    </w:rPr>
                  </w:pPr>
                  <w:r>
                    <w:rPr>
                      <w:rFonts w:asciiTheme="majorHAnsi" w:hAnsiTheme="majorHAnsi" w:cstheme="majorBidi"/>
                      <w:lang w:eastAsia="ja-JP"/>
                    </w:rPr>
                    <w:t>N/A</w:t>
                  </w:r>
                </w:p>
              </w:tc>
              <w:tc>
                <w:tcPr>
                  <w:tcW w:w="558" w:type="pct"/>
                  <w:tcBorders>
                    <w:top w:val="single" w:sz="4" w:space="0" w:color="auto"/>
                    <w:left w:val="single" w:sz="4" w:space="0" w:color="auto"/>
                    <w:bottom w:val="single" w:sz="4" w:space="0" w:color="auto"/>
                    <w:right w:val="single" w:sz="4" w:space="0" w:color="auto"/>
                  </w:tcBorders>
                </w:tcPr>
                <w:p w14:paraId="53A4547D" w14:textId="77777777" w:rsidR="001179DE" w:rsidRDefault="001179DE" w:rsidP="001179DE">
                  <w:pPr>
                    <w:pStyle w:val="TAL"/>
                    <w:rPr>
                      <w:rFonts w:asciiTheme="majorHAnsi" w:hAnsiTheme="majorHAnsi" w:cstheme="majorHAnsi"/>
                      <w:szCs w:val="18"/>
                    </w:rPr>
                  </w:pPr>
                </w:p>
              </w:tc>
              <w:tc>
                <w:tcPr>
                  <w:tcW w:w="275" w:type="pct"/>
                  <w:tcBorders>
                    <w:top w:val="single" w:sz="4" w:space="0" w:color="auto"/>
                    <w:left w:val="single" w:sz="4" w:space="0" w:color="auto"/>
                    <w:bottom w:val="single" w:sz="4" w:space="0" w:color="auto"/>
                    <w:right w:val="single" w:sz="4" w:space="0" w:color="auto"/>
                  </w:tcBorders>
                  <w:hideMark/>
                </w:tcPr>
                <w:p w14:paraId="624A1880" w14:textId="77777777" w:rsidR="001179DE" w:rsidRDefault="001179DE" w:rsidP="001179DE">
                  <w:pPr>
                    <w:pStyle w:val="TAL"/>
                    <w:rPr>
                      <w:rFonts w:asciiTheme="majorHAnsi" w:hAnsiTheme="majorHAnsi" w:cstheme="majorHAnsi"/>
                      <w:szCs w:val="18"/>
                    </w:rPr>
                  </w:pPr>
                  <w:r>
                    <w:rPr>
                      <w:rFonts w:asciiTheme="majorHAnsi" w:hAnsiTheme="majorHAnsi" w:cstheme="majorBidi"/>
                    </w:rPr>
                    <w:t>Optional with capability signaling</w:t>
                  </w:r>
                </w:p>
              </w:tc>
            </w:tr>
            <w:tr w:rsidR="007A6D37" w:rsidRPr="00DF5814" w14:paraId="533433DC" w14:textId="77777777" w:rsidTr="007A6D37">
              <w:trPr>
                <w:trHeight w:val="20"/>
              </w:trPr>
              <w:tc>
                <w:tcPr>
                  <w:tcW w:w="512" w:type="pct"/>
                  <w:tcBorders>
                    <w:top w:val="single" w:sz="4" w:space="0" w:color="auto"/>
                    <w:left w:val="single" w:sz="4" w:space="0" w:color="auto"/>
                    <w:bottom w:val="single" w:sz="4" w:space="0" w:color="auto"/>
                    <w:right w:val="single" w:sz="4" w:space="0" w:color="auto"/>
                  </w:tcBorders>
                </w:tcPr>
                <w:p w14:paraId="7EA67D37" w14:textId="77777777" w:rsidR="001179DE" w:rsidRDefault="001179DE" w:rsidP="001179DE">
                  <w:pPr>
                    <w:pStyle w:val="TAL"/>
                    <w:rPr>
                      <w:rFonts w:asciiTheme="majorHAnsi" w:hAnsiTheme="majorHAnsi" w:cstheme="majorBidi"/>
                      <w:lang w:eastAsia="ja-JP"/>
                    </w:rPr>
                  </w:pPr>
                  <w:r>
                    <w:rPr>
                      <w:rFonts w:asciiTheme="majorHAnsi" w:hAnsiTheme="majorHAnsi" w:cstheme="majorBidi"/>
                      <w:lang w:eastAsia="ja-JP"/>
                    </w:rPr>
                    <w:t>25.</w:t>
                  </w:r>
                  <w:r>
                    <w:t xml:space="preserve"> </w:t>
                  </w:r>
                  <w:r>
                    <w:rPr>
                      <w:rFonts w:asciiTheme="majorHAnsi" w:hAnsiTheme="majorHAnsi" w:cstheme="majorBidi"/>
                      <w:lang w:eastAsia="ja-JP"/>
                    </w:rPr>
                    <w:t>NR_IIOT_URLLC_enh</w:t>
                  </w:r>
                </w:p>
              </w:tc>
              <w:tc>
                <w:tcPr>
                  <w:tcW w:w="150" w:type="pct"/>
                  <w:tcBorders>
                    <w:top w:val="single" w:sz="4" w:space="0" w:color="auto"/>
                    <w:left w:val="single" w:sz="4" w:space="0" w:color="auto"/>
                    <w:bottom w:val="single" w:sz="4" w:space="0" w:color="auto"/>
                    <w:right w:val="single" w:sz="4" w:space="0" w:color="auto"/>
                  </w:tcBorders>
                </w:tcPr>
                <w:p w14:paraId="541E97D2" w14:textId="77777777" w:rsidR="001179DE" w:rsidRPr="00012178" w:rsidRDefault="001179DE" w:rsidP="001179DE">
                  <w:pPr>
                    <w:pStyle w:val="TAL"/>
                    <w:rPr>
                      <w:rFonts w:asciiTheme="majorHAnsi" w:hAnsiTheme="majorHAnsi" w:cstheme="majorBidi"/>
                      <w:color w:val="FF0000"/>
                      <w:lang w:eastAsia="ja-JP"/>
                    </w:rPr>
                  </w:pPr>
                  <w:r w:rsidRPr="00012178">
                    <w:rPr>
                      <w:rFonts w:asciiTheme="majorHAnsi" w:hAnsiTheme="majorHAnsi" w:cstheme="majorBidi"/>
                      <w:color w:val="FF0000"/>
                      <w:lang w:eastAsia="ja-JP"/>
                    </w:rPr>
                    <w:t>25-16b</w:t>
                  </w:r>
                </w:p>
              </w:tc>
              <w:tc>
                <w:tcPr>
                  <w:tcW w:w="338" w:type="pct"/>
                  <w:tcBorders>
                    <w:top w:val="single" w:sz="4" w:space="0" w:color="auto"/>
                    <w:left w:val="single" w:sz="4" w:space="0" w:color="auto"/>
                    <w:bottom w:val="single" w:sz="4" w:space="0" w:color="auto"/>
                    <w:right w:val="single" w:sz="4" w:space="0" w:color="auto"/>
                  </w:tcBorders>
                </w:tcPr>
                <w:p w14:paraId="34B34269" w14:textId="77777777" w:rsidR="001179DE" w:rsidRPr="00012178" w:rsidRDefault="001179DE" w:rsidP="001179DE">
                  <w:pPr>
                    <w:pStyle w:val="TAL"/>
                    <w:rPr>
                      <w:rFonts w:eastAsia="Times New Roman"/>
                      <w:color w:val="FF0000"/>
                      <w:highlight w:val="yellow"/>
                      <w:lang w:eastAsia="ja-JP"/>
                    </w:rPr>
                  </w:pPr>
                  <w:r w:rsidRPr="00012178">
                    <w:rPr>
                      <w:rFonts w:eastAsia="Times New Roman"/>
                      <w:color w:val="FF0000"/>
                      <w:lang w:eastAsia="ja-JP"/>
                    </w:rPr>
                    <w:t>HARQ-ACK and SR with different priorities multiplexing using a PUCCH</w:t>
                  </w:r>
                </w:p>
              </w:tc>
              <w:tc>
                <w:tcPr>
                  <w:tcW w:w="1341" w:type="pct"/>
                  <w:tcBorders>
                    <w:top w:val="single" w:sz="4" w:space="0" w:color="auto"/>
                    <w:left w:val="single" w:sz="4" w:space="0" w:color="auto"/>
                    <w:bottom w:val="single" w:sz="4" w:space="0" w:color="auto"/>
                    <w:right w:val="single" w:sz="4" w:space="0" w:color="auto"/>
                  </w:tcBorders>
                </w:tcPr>
                <w:p w14:paraId="5C0777EE" w14:textId="77777777" w:rsidR="001179DE" w:rsidRPr="00012178" w:rsidRDefault="001179DE" w:rsidP="001179DE">
                  <w:pPr>
                    <w:pStyle w:val="TAL"/>
                    <w:spacing w:line="256" w:lineRule="auto"/>
                    <w:rPr>
                      <w:rFonts w:asciiTheme="majorHAnsi" w:eastAsia="Times New Roman" w:hAnsiTheme="majorHAnsi" w:cstheme="majorHAnsi"/>
                      <w:color w:val="FF0000"/>
                      <w:szCs w:val="18"/>
                      <w:highlight w:val="yellow"/>
                      <w:lang w:eastAsia="ja-JP"/>
                    </w:rPr>
                  </w:pPr>
                  <w:r w:rsidRPr="00012178">
                    <w:rPr>
                      <w:rFonts w:asciiTheme="majorHAnsi" w:eastAsia="Times New Roman" w:hAnsiTheme="majorHAnsi" w:cstheme="majorHAnsi"/>
                      <w:color w:val="FF0000"/>
                      <w:szCs w:val="18"/>
                      <w:lang w:eastAsia="ja-JP"/>
                    </w:rPr>
                    <w:t xml:space="preserve"> Support multiplexing a low-priority HARQ-ACK and a high-priority SR into a PUCCH for some HARQ-ACK/SR PF</w:t>
                  </w:r>
                  <w:r>
                    <w:rPr>
                      <w:rFonts w:asciiTheme="majorHAnsi" w:eastAsia="Times New Roman" w:hAnsiTheme="majorHAnsi" w:cstheme="majorHAnsi"/>
                      <w:color w:val="FF0000"/>
                      <w:szCs w:val="18"/>
                      <w:lang w:eastAsia="ja-JP"/>
                    </w:rPr>
                    <w:t xml:space="preserve"> </w:t>
                  </w:r>
                  <w:r w:rsidRPr="00AB05C5">
                    <w:rPr>
                      <w:rFonts w:asciiTheme="majorHAnsi" w:eastAsia="Times New Roman" w:hAnsiTheme="majorHAnsi" w:cstheme="majorHAnsi"/>
                      <w:color w:val="FF0000"/>
                      <w:szCs w:val="18"/>
                      <w:lang w:eastAsia="ja-JP"/>
                    </w:rPr>
                    <w:t>(FFS applicable combinations).</w:t>
                  </w:r>
                </w:p>
              </w:tc>
              <w:tc>
                <w:tcPr>
                  <w:tcW w:w="276" w:type="pct"/>
                  <w:tcBorders>
                    <w:top w:val="single" w:sz="4" w:space="0" w:color="auto"/>
                    <w:left w:val="single" w:sz="4" w:space="0" w:color="auto"/>
                    <w:bottom w:val="single" w:sz="4" w:space="0" w:color="auto"/>
                    <w:right w:val="single" w:sz="4" w:space="0" w:color="auto"/>
                  </w:tcBorders>
                </w:tcPr>
                <w:p w14:paraId="2590D1BC" w14:textId="77777777" w:rsidR="001179DE" w:rsidRPr="00DF5814" w:rsidRDefault="001179DE" w:rsidP="001179DE">
                  <w:pPr>
                    <w:pStyle w:val="TAL"/>
                    <w:rPr>
                      <w:color w:val="FF0000"/>
                    </w:rPr>
                  </w:pPr>
                  <w:r w:rsidRPr="00DF5814">
                    <w:rPr>
                      <w:color w:val="FF0000"/>
                    </w:rPr>
                    <w:t>11-3</w:t>
                  </w:r>
                </w:p>
              </w:tc>
              <w:tc>
                <w:tcPr>
                  <w:tcW w:w="181" w:type="pct"/>
                  <w:tcBorders>
                    <w:top w:val="single" w:sz="4" w:space="0" w:color="auto"/>
                    <w:left w:val="single" w:sz="4" w:space="0" w:color="auto"/>
                    <w:bottom w:val="single" w:sz="4" w:space="0" w:color="auto"/>
                    <w:right w:val="single" w:sz="4" w:space="0" w:color="auto"/>
                  </w:tcBorders>
                </w:tcPr>
                <w:p w14:paraId="3FCADED5" w14:textId="77777777" w:rsidR="001179DE" w:rsidRPr="00DF5814" w:rsidRDefault="001179DE" w:rsidP="001179DE">
                  <w:pPr>
                    <w:pStyle w:val="TAL"/>
                    <w:rPr>
                      <w:rFonts w:asciiTheme="majorHAnsi" w:eastAsia="SimSun" w:hAnsiTheme="majorHAnsi" w:cstheme="majorBidi"/>
                      <w:color w:val="FF0000"/>
                      <w:lang w:eastAsia="zh-CN"/>
                    </w:rPr>
                  </w:pPr>
                  <w:r w:rsidRPr="00DF5814">
                    <w:rPr>
                      <w:rFonts w:asciiTheme="majorHAnsi" w:eastAsia="SimSun" w:hAnsiTheme="majorHAnsi" w:cstheme="majorBidi"/>
                      <w:color w:val="FF0000"/>
                      <w:lang w:eastAsia="zh-CN"/>
                    </w:rPr>
                    <w:t>Yes</w:t>
                  </w:r>
                </w:p>
              </w:tc>
              <w:tc>
                <w:tcPr>
                  <w:tcW w:w="180" w:type="pct"/>
                  <w:tcBorders>
                    <w:top w:val="single" w:sz="4" w:space="0" w:color="auto"/>
                    <w:left w:val="single" w:sz="4" w:space="0" w:color="auto"/>
                    <w:bottom w:val="single" w:sz="4" w:space="0" w:color="auto"/>
                    <w:right w:val="single" w:sz="4" w:space="0" w:color="auto"/>
                  </w:tcBorders>
                </w:tcPr>
                <w:p w14:paraId="64D35A6F" w14:textId="77777777" w:rsidR="001179DE" w:rsidRPr="00DF5814" w:rsidRDefault="001179DE" w:rsidP="001179DE">
                  <w:pPr>
                    <w:pStyle w:val="TAL"/>
                    <w:rPr>
                      <w:rFonts w:asciiTheme="majorHAnsi" w:hAnsiTheme="majorHAnsi" w:cstheme="majorBidi"/>
                      <w:color w:val="FF0000"/>
                      <w:lang w:eastAsia="ja-JP"/>
                    </w:rPr>
                  </w:pPr>
                  <w:r w:rsidRPr="00DF5814">
                    <w:rPr>
                      <w:rFonts w:asciiTheme="majorHAnsi" w:hAnsiTheme="majorHAnsi" w:cstheme="majorBidi"/>
                      <w:color w:val="FF0000"/>
                      <w:lang w:eastAsia="ja-JP"/>
                    </w:rPr>
                    <w:t>N/A</w:t>
                  </w:r>
                </w:p>
              </w:tc>
              <w:tc>
                <w:tcPr>
                  <w:tcW w:w="293" w:type="pct"/>
                  <w:tcBorders>
                    <w:top w:val="single" w:sz="4" w:space="0" w:color="auto"/>
                    <w:left w:val="single" w:sz="4" w:space="0" w:color="auto"/>
                    <w:bottom w:val="single" w:sz="4" w:space="0" w:color="auto"/>
                    <w:right w:val="single" w:sz="4" w:space="0" w:color="auto"/>
                  </w:tcBorders>
                </w:tcPr>
                <w:p w14:paraId="1B4131FD" w14:textId="77777777" w:rsidR="001179DE" w:rsidRPr="00DF5814" w:rsidRDefault="001179DE" w:rsidP="001179DE">
                  <w:pPr>
                    <w:pStyle w:val="TAL"/>
                    <w:rPr>
                      <w:rFonts w:asciiTheme="majorHAnsi" w:eastAsia="SimSun" w:hAnsiTheme="majorHAnsi" w:cstheme="majorHAnsi"/>
                      <w:color w:val="FF0000"/>
                      <w:szCs w:val="18"/>
                      <w:lang w:eastAsia="zh-CN"/>
                    </w:rPr>
                  </w:pPr>
                </w:p>
              </w:tc>
              <w:tc>
                <w:tcPr>
                  <w:tcW w:w="268" w:type="pct"/>
                  <w:tcBorders>
                    <w:top w:val="single" w:sz="4" w:space="0" w:color="auto"/>
                    <w:left w:val="single" w:sz="4" w:space="0" w:color="auto"/>
                    <w:bottom w:val="single" w:sz="4" w:space="0" w:color="auto"/>
                    <w:right w:val="single" w:sz="4" w:space="0" w:color="auto"/>
                  </w:tcBorders>
                </w:tcPr>
                <w:p w14:paraId="2F276C56" w14:textId="77777777" w:rsidR="001179DE" w:rsidRPr="00DF5814" w:rsidRDefault="001179DE" w:rsidP="001179DE">
                  <w:pPr>
                    <w:pStyle w:val="TAL"/>
                    <w:rPr>
                      <w:rFonts w:asciiTheme="majorHAnsi" w:hAnsiTheme="majorHAnsi" w:cstheme="majorBidi"/>
                      <w:color w:val="FF0000"/>
                      <w:lang w:eastAsia="ja-JP"/>
                    </w:rPr>
                  </w:pPr>
                  <w:r w:rsidRPr="00DF5814">
                    <w:rPr>
                      <w:rFonts w:asciiTheme="majorHAnsi" w:hAnsiTheme="majorHAnsi" w:cstheme="majorBidi"/>
                      <w:color w:val="FF0000"/>
                      <w:lang w:eastAsia="ja-JP"/>
                    </w:rPr>
                    <w:t>Per FS</w:t>
                  </w:r>
                </w:p>
              </w:tc>
              <w:tc>
                <w:tcPr>
                  <w:tcW w:w="208" w:type="pct"/>
                  <w:tcBorders>
                    <w:top w:val="single" w:sz="4" w:space="0" w:color="auto"/>
                    <w:left w:val="single" w:sz="4" w:space="0" w:color="auto"/>
                    <w:bottom w:val="single" w:sz="4" w:space="0" w:color="auto"/>
                    <w:right w:val="single" w:sz="4" w:space="0" w:color="auto"/>
                  </w:tcBorders>
                </w:tcPr>
                <w:p w14:paraId="1673E647" w14:textId="77777777" w:rsidR="001179DE" w:rsidRPr="00DF5814" w:rsidRDefault="001179DE" w:rsidP="001179DE">
                  <w:pPr>
                    <w:pStyle w:val="TAL"/>
                    <w:rPr>
                      <w:rFonts w:asciiTheme="majorHAnsi" w:hAnsiTheme="majorHAnsi" w:cstheme="majorBidi"/>
                      <w:color w:val="FF0000"/>
                    </w:rPr>
                  </w:pPr>
                  <w:r w:rsidRPr="00DF5814">
                    <w:rPr>
                      <w:rFonts w:asciiTheme="majorHAnsi" w:hAnsiTheme="majorHAnsi" w:cstheme="majorBidi"/>
                      <w:color w:val="FF0000"/>
                    </w:rPr>
                    <w:t>No</w:t>
                  </w:r>
                </w:p>
              </w:tc>
              <w:tc>
                <w:tcPr>
                  <w:tcW w:w="208" w:type="pct"/>
                  <w:tcBorders>
                    <w:top w:val="single" w:sz="4" w:space="0" w:color="auto"/>
                    <w:left w:val="single" w:sz="4" w:space="0" w:color="auto"/>
                    <w:bottom w:val="single" w:sz="4" w:space="0" w:color="auto"/>
                    <w:right w:val="single" w:sz="4" w:space="0" w:color="auto"/>
                  </w:tcBorders>
                </w:tcPr>
                <w:p w14:paraId="7755ECC2" w14:textId="77777777" w:rsidR="001179DE" w:rsidRPr="00DF5814" w:rsidRDefault="001179DE" w:rsidP="001179DE">
                  <w:pPr>
                    <w:pStyle w:val="TAL"/>
                    <w:rPr>
                      <w:rFonts w:asciiTheme="majorHAnsi" w:hAnsiTheme="majorHAnsi" w:cstheme="majorBidi"/>
                      <w:color w:val="FF0000"/>
                    </w:rPr>
                  </w:pPr>
                  <w:r w:rsidRPr="00DF5814">
                    <w:rPr>
                      <w:rFonts w:asciiTheme="majorHAnsi" w:hAnsiTheme="majorHAnsi" w:cstheme="majorBidi"/>
                      <w:color w:val="FF0000"/>
                    </w:rPr>
                    <w:t>No</w:t>
                  </w:r>
                </w:p>
              </w:tc>
              <w:tc>
                <w:tcPr>
                  <w:tcW w:w="208" w:type="pct"/>
                  <w:tcBorders>
                    <w:top w:val="single" w:sz="4" w:space="0" w:color="auto"/>
                    <w:left w:val="single" w:sz="4" w:space="0" w:color="auto"/>
                    <w:bottom w:val="single" w:sz="4" w:space="0" w:color="auto"/>
                    <w:right w:val="single" w:sz="4" w:space="0" w:color="auto"/>
                  </w:tcBorders>
                </w:tcPr>
                <w:p w14:paraId="3668CCCE" w14:textId="77777777" w:rsidR="001179DE" w:rsidRPr="00DF5814" w:rsidRDefault="001179DE" w:rsidP="001179DE">
                  <w:pPr>
                    <w:pStyle w:val="TAL"/>
                    <w:rPr>
                      <w:rFonts w:asciiTheme="majorHAnsi" w:hAnsiTheme="majorHAnsi" w:cstheme="majorBidi"/>
                      <w:color w:val="FF0000"/>
                      <w:lang w:eastAsia="ja-JP"/>
                    </w:rPr>
                  </w:pPr>
                  <w:r w:rsidRPr="00DF5814">
                    <w:rPr>
                      <w:rFonts w:asciiTheme="majorHAnsi" w:hAnsiTheme="majorHAnsi" w:cstheme="majorBidi"/>
                      <w:color w:val="FF0000"/>
                      <w:lang w:eastAsia="ja-JP"/>
                    </w:rPr>
                    <w:t>N/A</w:t>
                  </w:r>
                </w:p>
              </w:tc>
              <w:tc>
                <w:tcPr>
                  <w:tcW w:w="558" w:type="pct"/>
                  <w:tcBorders>
                    <w:top w:val="single" w:sz="4" w:space="0" w:color="auto"/>
                    <w:left w:val="single" w:sz="4" w:space="0" w:color="auto"/>
                    <w:bottom w:val="single" w:sz="4" w:space="0" w:color="auto"/>
                    <w:right w:val="single" w:sz="4" w:space="0" w:color="auto"/>
                  </w:tcBorders>
                </w:tcPr>
                <w:p w14:paraId="6D85DE43" w14:textId="77777777" w:rsidR="001179DE" w:rsidRPr="00DF5814" w:rsidRDefault="001179DE" w:rsidP="001179DE">
                  <w:pPr>
                    <w:pStyle w:val="TAL"/>
                    <w:rPr>
                      <w:rFonts w:asciiTheme="majorHAnsi" w:hAnsiTheme="majorHAnsi" w:cstheme="majorHAnsi"/>
                      <w:color w:val="FF0000"/>
                      <w:szCs w:val="18"/>
                    </w:rPr>
                  </w:pPr>
                </w:p>
              </w:tc>
              <w:tc>
                <w:tcPr>
                  <w:tcW w:w="275" w:type="pct"/>
                  <w:tcBorders>
                    <w:top w:val="single" w:sz="4" w:space="0" w:color="auto"/>
                    <w:left w:val="single" w:sz="4" w:space="0" w:color="auto"/>
                    <w:bottom w:val="single" w:sz="4" w:space="0" w:color="auto"/>
                    <w:right w:val="single" w:sz="4" w:space="0" w:color="auto"/>
                  </w:tcBorders>
                </w:tcPr>
                <w:p w14:paraId="43ACB1F7" w14:textId="77777777" w:rsidR="001179DE" w:rsidRPr="00DF5814" w:rsidRDefault="001179DE" w:rsidP="001179DE">
                  <w:pPr>
                    <w:pStyle w:val="TAL"/>
                    <w:rPr>
                      <w:rFonts w:asciiTheme="majorHAnsi" w:hAnsiTheme="majorHAnsi" w:cstheme="majorBidi"/>
                      <w:color w:val="FF0000"/>
                    </w:rPr>
                  </w:pPr>
                  <w:r w:rsidRPr="00DF5814">
                    <w:rPr>
                      <w:rFonts w:asciiTheme="majorHAnsi" w:hAnsiTheme="majorHAnsi" w:cstheme="majorBidi"/>
                      <w:color w:val="FF0000"/>
                    </w:rPr>
                    <w:t>Optional with capability signaling</w:t>
                  </w:r>
                </w:p>
              </w:tc>
            </w:tr>
            <w:tr w:rsidR="007A6D37" w:rsidRPr="00DF5814" w14:paraId="69E8A1B9" w14:textId="77777777" w:rsidTr="007A6D37">
              <w:trPr>
                <w:trHeight w:val="20"/>
              </w:trPr>
              <w:tc>
                <w:tcPr>
                  <w:tcW w:w="512" w:type="pct"/>
                  <w:tcBorders>
                    <w:top w:val="single" w:sz="4" w:space="0" w:color="auto"/>
                    <w:left w:val="single" w:sz="4" w:space="0" w:color="auto"/>
                    <w:bottom w:val="single" w:sz="4" w:space="0" w:color="auto"/>
                    <w:right w:val="single" w:sz="4" w:space="0" w:color="auto"/>
                  </w:tcBorders>
                </w:tcPr>
                <w:p w14:paraId="14B664AD" w14:textId="77777777" w:rsidR="001179DE" w:rsidRDefault="001179DE" w:rsidP="001179DE">
                  <w:pPr>
                    <w:pStyle w:val="TAL"/>
                    <w:rPr>
                      <w:rFonts w:asciiTheme="majorHAnsi" w:hAnsiTheme="majorHAnsi" w:cstheme="majorBidi"/>
                      <w:lang w:eastAsia="ja-JP"/>
                    </w:rPr>
                  </w:pPr>
                  <w:r>
                    <w:rPr>
                      <w:rFonts w:asciiTheme="majorHAnsi" w:hAnsiTheme="majorHAnsi" w:cstheme="majorBidi"/>
                      <w:lang w:eastAsia="ja-JP"/>
                    </w:rPr>
                    <w:t>25.</w:t>
                  </w:r>
                  <w:r>
                    <w:t xml:space="preserve"> </w:t>
                  </w:r>
                  <w:r>
                    <w:rPr>
                      <w:rFonts w:asciiTheme="majorHAnsi" w:hAnsiTheme="majorHAnsi" w:cstheme="majorBidi"/>
                      <w:lang w:eastAsia="ja-JP"/>
                    </w:rPr>
                    <w:t>NR_IIOT_URLLC_enh</w:t>
                  </w:r>
                </w:p>
              </w:tc>
              <w:tc>
                <w:tcPr>
                  <w:tcW w:w="150" w:type="pct"/>
                  <w:tcBorders>
                    <w:top w:val="single" w:sz="4" w:space="0" w:color="auto"/>
                    <w:left w:val="single" w:sz="4" w:space="0" w:color="auto"/>
                    <w:bottom w:val="single" w:sz="4" w:space="0" w:color="auto"/>
                    <w:right w:val="single" w:sz="4" w:space="0" w:color="auto"/>
                  </w:tcBorders>
                </w:tcPr>
                <w:p w14:paraId="34410DF3" w14:textId="77777777" w:rsidR="001179DE" w:rsidRPr="00012178" w:rsidRDefault="001179DE" w:rsidP="001179DE">
                  <w:pPr>
                    <w:pStyle w:val="TAL"/>
                    <w:rPr>
                      <w:rFonts w:asciiTheme="majorHAnsi" w:hAnsiTheme="majorHAnsi" w:cstheme="majorBidi"/>
                      <w:color w:val="FF0000"/>
                      <w:lang w:eastAsia="ja-JP"/>
                    </w:rPr>
                  </w:pPr>
                  <w:r w:rsidRPr="00012178">
                    <w:rPr>
                      <w:rFonts w:asciiTheme="majorHAnsi" w:hAnsiTheme="majorHAnsi" w:cstheme="majorBidi"/>
                      <w:color w:val="FF0000"/>
                      <w:lang w:eastAsia="ja-JP"/>
                    </w:rPr>
                    <w:t>25-16c</w:t>
                  </w:r>
                </w:p>
              </w:tc>
              <w:tc>
                <w:tcPr>
                  <w:tcW w:w="338" w:type="pct"/>
                  <w:tcBorders>
                    <w:top w:val="single" w:sz="4" w:space="0" w:color="auto"/>
                    <w:left w:val="single" w:sz="4" w:space="0" w:color="auto"/>
                    <w:bottom w:val="single" w:sz="4" w:space="0" w:color="auto"/>
                    <w:right w:val="single" w:sz="4" w:space="0" w:color="auto"/>
                  </w:tcBorders>
                </w:tcPr>
                <w:p w14:paraId="3EC0F998" w14:textId="77777777" w:rsidR="001179DE" w:rsidRPr="00012178" w:rsidRDefault="001179DE" w:rsidP="001179DE">
                  <w:pPr>
                    <w:pStyle w:val="TAL"/>
                    <w:rPr>
                      <w:rFonts w:eastAsia="Times New Roman"/>
                      <w:color w:val="FF0000"/>
                      <w:highlight w:val="yellow"/>
                      <w:lang w:eastAsia="ja-JP"/>
                    </w:rPr>
                  </w:pPr>
                  <w:r w:rsidRPr="00012178">
                    <w:rPr>
                      <w:rFonts w:eastAsia="Times New Roman"/>
                      <w:color w:val="FF0000"/>
                      <w:lang w:eastAsia="ja-JP"/>
                    </w:rPr>
                    <w:t>High-priority HARQ-ACK, low priority HARQ-ACK, and SR multiplexing using a PUCCH</w:t>
                  </w:r>
                </w:p>
              </w:tc>
              <w:tc>
                <w:tcPr>
                  <w:tcW w:w="1341" w:type="pct"/>
                  <w:tcBorders>
                    <w:top w:val="single" w:sz="4" w:space="0" w:color="auto"/>
                    <w:left w:val="single" w:sz="4" w:space="0" w:color="auto"/>
                    <w:bottom w:val="single" w:sz="4" w:space="0" w:color="auto"/>
                    <w:right w:val="single" w:sz="4" w:space="0" w:color="auto"/>
                  </w:tcBorders>
                </w:tcPr>
                <w:p w14:paraId="0C341FA7" w14:textId="77777777" w:rsidR="001179DE" w:rsidRPr="00012178" w:rsidRDefault="001179DE" w:rsidP="001179DE">
                  <w:pPr>
                    <w:autoSpaceDE w:val="0"/>
                    <w:autoSpaceDN w:val="0"/>
                    <w:adjustRightInd w:val="0"/>
                    <w:snapToGrid w:val="0"/>
                    <w:spacing w:afterLines="50" w:after="120"/>
                    <w:contextualSpacing/>
                    <w:jc w:val="both"/>
                    <w:rPr>
                      <w:rFonts w:asciiTheme="majorHAnsi" w:eastAsia="Times New Roman" w:hAnsiTheme="majorHAnsi" w:cstheme="majorHAnsi"/>
                      <w:color w:val="FF0000"/>
                      <w:sz w:val="18"/>
                      <w:szCs w:val="18"/>
                    </w:rPr>
                  </w:pPr>
                  <w:r w:rsidRPr="00012178">
                    <w:rPr>
                      <w:rFonts w:asciiTheme="majorHAnsi" w:eastAsia="Times New Roman" w:hAnsiTheme="majorHAnsi" w:cstheme="majorHAnsi"/>
                      <w:color w:val="FF0000"/>
                      <w:sz w:val="18"/>
                      <w:szCs w:val="18"/>
                    </w:rPr>
                    <w:t xml:space="preserve"> Support multiplexing a low-priority HARQ-ACK, a high-priority HARQ-ACK and a high-priority</w:t>
                  </w:r>
                  <w:r w:rsidRPr="002F4291">
                    <w:rPr>
                      <w:rFonts w:asciiTheme="majorHAnsi" w:eastAsia="Times New Roman" w:hAnsiTheme="majorHAnsi" w:cstheme="majorHAnsi"/>
                      <w:color w:val="FF0000"/>
                      <w:sz w:val="18"/>
                      <w:szCs w:val="18"/>
                    </w:rPr>
                    <w:t xml:space="preserve"> </w:t>
                  </w:r>
                  <w:r w:rsidRPr="00012178">
                    <w:rPr>
                      <w:rFonts w:asciiTheme="majorHAnsi" w:eastAsia="Times New Roman" w:hAnsiTheme="majorHAnsi" w:cstheme="majorHAnsi"/>
                      <w:color w:val="FF0000"/>
                      <w:sz w:val="18"/>
                      <w:szCs w:val="18"/>
                    </w:rPr>
                    <w:t>SR into a PUCCH.</w:t>
                  </w:r>
                </w:p>
                <w:p w14:paraId="46AEFE91" w14:textId="77777777" w:rsidR="001179DE" w:rsidRPr="00012178" w:rsidRDefault="001179DE" w:rsidP="001179DE">
                  <w:pPr>
                    <w:pStyle w:val="TAL"/>
                    <w:spacing w:line="256" w:lineRule="auto"/>
                    <w:rPr>
                      <w:rFonts w:asciiTheme="majorHAnsi" w:eastAsia="Times New Roman" w:hAnsiTheme="majorHAnsi" w:cstheme="majorHAnsi"/>
                      <w:color w:val="FF0000"/>
                      <w:szCs w:val="18"/>
                      <w:highlight w:val="yellow"/>
                      <w:lang w:eastAsia="ja-JP"/>
                    </w:rPr>
                  </w:pPr>
                </w:p>
              </w:tc>
              <w:tc>
                <w:tcPr>
                  <w:tcW w:w="276" w:type="pct"/>
                  <w:tcBorders>
                    <w:top w:val="single" w:sz="4" w:space="0" w:color="auto"/>
                    <w:left w:val="single" w:sz="4" w:space="0" w:color="auto"/>
                    <w:bottom w:val="single" w:sz="4" w:space="0" w:color="auto"/>
                    <w:right w:val="single" w:sz="4" w:space="0" w:color="auto"/>
                  </w:tcBorders>
                </w:tcPr>
                <w:p w14:paraId="4268E3A8" w14:textId="77777777" w:rsidR="001179DE" w:rsidRPr="00DF5814" w:rsidRDefault="001179DE" w:rsidP="001179DE">
                  <w:pPr>
                    <w:pStyle w:val="TAL"/>
                    <w:rPr>
                      <w:color w:val="FF0000"/>
                    </w:rPr>
                  </w:pPr>
                  <w:r w:rsidRPr="00DF5814">
                    <w:rPr>
                      <w:color w:val="FF0000"/>
                    </w:rPr>
                    <w:t>11-3</w:t>
                  </w:r>
                </w:p>
              </w:tc>
              <w:tc>
                <w:tcPr>
                  <w:tcW w:w="181" w:type="pct"/>
                  <w:tcBorders>
                    <w:top w:val="single" w:sz="4" w:space="0" w:color="auto"/>
                    <w:left w:val="single" w:sz="4" w:space="0" w:color="auto"/>
                    <w:bottom w:val="single" w:sz="4" w:space="0" w:color="auto"/>
                    <w:right w:val="single" w:sz="4" w:space="0" w:color="auto"/>
                  </w:tcBorders>
                </w:tcPr>
                <w:p w14:paraId="4CF27BD9" w14:textId="77777777" w:rsidR="001179DE" w:rsidRPr="00DF5814" w:rsidRDefault="001179DE" w:rsidP="001179DE">
                  <w:pPr>
                    <w:pStyle w:val="TAL"/>
                    <w:rPr>
                      <w:rFonts w:asciiTheme="majorHAnsi" w:eastAsia="SimSun" w:hAnsiTheme="majorHAnsi" w:cstheme="majorBidi"/>
                      <w:color w:val="FF0000"/>
                      <w:lang w:eastAsia="zh-CN"/>
                    </w:rPr>
                  </w:pPr>
                  <w:r w:rsidRPr="00DF5814">
                    <w:rPr>
                      <w:rFonts w:asciiTheme="majorHAnsi" w:eastAsia="SimSun" w:hAnsiTheme="majorHAnsi" w:cstheme="majorBidi"/>
                      <w:color w:val="FF0000"/>
                      <w:lang w:eastAsia="zh-CN"/>
                    </w:rPr>
                    <w:t>Yes</w:t>
                  </w:r>
                </w:p>
              </w:tc>
              <w:tc>
                <w:tcPr>
                  <w:tcW w:w="180" w:type="pct"/>
                  <w:tcBorders>
                    <w:top w:val="single" w:sz="4" w:space="0" w:color="auto"/>
                    <w:left w:val="single" w:sz="4" w:space="0" w:color="auto"/>
                    <w:bottom w:val="single" w:sz="4" w:space="0" w:color="auto"/>
                    <w:right w:val="single" w:sz="4" w:space="0" w:color="auto"/>
                  </w:tcBorders>
                </w:tcPr>
                <w:p w14:paraId="0D86092E" w14:textId="77777777" w:rsidR="001179DE" w:rsidRPr="00DF5814" w:rsidRDefault="001179DE" w:rsidP="001179DE">
                  <w:pPr>
                    <w:pStyle w:val="TAL"/>
                    <w:rPr>
                      <w:rFonts w:asciiTheme="majorHAnsi" w:hAnsiTheme="majorHAnsi" w:cstheme="majorBidi"/>
                      <w:color w:val="FF0000"/>
                      <w:lang w:eastAsia="ja-JP"/>
                    </w:rPr>
                  </w:pPr>
                  <w:r w:rsidRPr="00DF5814">
                    <w:rPr>
                      <w:rFonts w:asciiTheme="majorHAnsi" w:hAnsiTheme="majorHAnsi" w:cstheme="majorBidi"/>
                      <w:color w:val="FF0000"/>
                      <w:lang w:eastAsia="ja-JP"/>
                    </w:rPr>
                    <w:t>N/A</w:t>
                  </w:r>
                </w:p>
              </w:tc>
              <w:tc>
                <w:tcPr>
                  <w:tcW w:w="293" w:type="pct"/>
                  <w:tcBorders>
                    <w:top w:val="single" w:sz="4" w:space="0" w:color="auto"/>
                    <w:left w:val="single" w:sz="4" w:space="0" w:color="auto"/>
                    <w:bottom w:val="single" w:sz="4" w:space="0" w:color="auto"/>
                    <w:right w:val="single" w:sz="4" w:space="0" w:color="auto"/>
                  </w:tcBorders>
                </w:tcPr>
                <w:p w14:paraId="6A1AD8EA" w14:textId="77777777" w:rsidR="001179DE" w:rsidRPr="00DF5814" w:rsidRDefault="001179DE" w:rsidP="001179DE">
                  <w:pPr>
                    <w:pStyle w:val="TAL"/>
                    <w:rPr>
                      <w:rFonts w:asciiTheme="majorHAnsi" w:eastAsia="SimSun" w:hAnsiTheme="majorHAnsi" w:cstheme="majorHAnsi"/>
                      <w:color w:val="FF0000"/>
                      <w:szCs w:val="18"/>
                      <w:lang w:eastAsia="zh-CN"/>
                    </w:rPr>
                  </w:pPr>
                </w:p>
              </w:tc>
              <w:tc>
                <w:tcPr>
                  <w:tcW w:w="268" w:type="pct"/>
                  <w:tcBorders>
                    <w:top w:val="single" w:sz="4" w:space="0" w:color="auto"/>
                    <w:left w:val="single" w:sz="4" w:space="0" w:color="auto"/>
                    <w:bottom w:val="single" w:sz="4" w:space="0" w:color="auto"/>
                    <w:right w:val="single" w:sz="4" w:space="0" w:color="auto"/>
                  </w:tcBorders>
                </w:tcPr>
                <w:p w14:paraId="2300737C" w14:textId="77777777" w:rsidR="001179DE" w:rsidRPr="00DF5814" w:rsidRDefault="001179DE" w:rsidP="001179DE">
                  <w:pPr>
                    <w:pStyle w:val="TAL"/>
                    <w:rPr>
                      <w:rFonts w:asciiTheme="majorHAnsi" w:hAnsiTheme="majorHAnsi" w:cstheme="majorBidi"/>
                      <w:color w:val="FF0000"/>
                      <w:lang w:eastAsia="ja-JP"/>
                    </w:rPr>
                  </w:pPr>
                  <w:r w:rsidRPr="00DF5814">
                    <w:rPr>
                      <w:rFonts w:asciiTheme="majorHAnsi" w:hAnsiTheme="majorHAnsi" w:cstheme="majorBidi"/>
                      <w:color w:val="FF0000"/>
                      <w:lang w:eastAsia="ja-JP"/>
                    </w:rPr>
                    <w:t>Per FS</w:t>
                  </w:r>
                </w:p>
              </w:tc>
              <w:tc>
                <w:tcPr>
                  <w:tcW w:w="208" w:type="pct"/>
                  <w:tcBorders>
                    <w:top w:val="single" w:sz="4" w:space="0" w:color="auto"/>
                    <w:left w:val="single" w:sz="4" w:space="0" w:color="auto"/>
                    <w:bottom w:val="single" w:sz="4" w:space="0" w:color="auto"/>
                    <w:right w:val="single" w:sz="4" w:space="0" w:color="auto"/>
                  </w:tcBorders>
                </w:tcPr>
                <w:p w14:paraId="635B13CB" w14:textId="77777777" w:rsidR="001179DE" w:rsidRPr="00DF5814" w:rsidRDefault="001179DE" w:rsidP="001179DE">
                  <w:pPr>
                    <w:pStyle w:val="TAL"/>
                    <w:rPr>
                      <w:rFonts w:asciiTheme="majorHAnsi" w:hAnsiTheme="majorHAnsi" w:cstheme="majorBidi"/>
                      <w:color w:val="FF0000"/>
                    </w:rPr>
                  </w:pPr>
                  <w:r w:rsidRPr="00DF5814">
                    <w:rPr>
                      <w:rFonts w:asciiTheme="majorHAnsi" w:hAnsiTheme="majorHAnsi" w:cstheme="majorBidi"/>
                      <w:color w:val="FF0000"/>
                    </w:rPr>
                    <w:t>No</w:t>
                  </w:r>
                </w:p>
              </w:tc>
              <w:tc>
                <w:tcPr>
                  <w:tcW w:w="208" w:type="pct"/>
                  <w:tcBorders>
                    <w:top w:val="single" w:sz="4" w:space="0" w:color="auto"/>
                    <w:left w:val="single" w:sz="4" w:space="0" w:color="auto"/>
                    <w:bottom w:val="single" w:sz="4" w:space="0" w:color="auto"/>
                    <w:right w:val="single" w:sz="4" w:space="0" w:color="auto"/>
                  </w:tcBorders>
                </w:tcPr>
                <w:p w14:paraId="381331FB" w14:textId="77777777" w:rsidR="001179DE" w:rsidRPr="00DF5814" w:rsidRDefault="001179DE" w:rsidP="001179DE">
                  <w:pPr>
                    <w:pStyle w:val="TAL"/>
                    <w:rPr>
                      <w:rFonts w:asciiTheme="majorHAnsi" w:hAnsiTheme="majorHAnsi" w:cstheme="majorBidi"/>
                      <w:color w:val="FF0000"/>
                    </w:rPr>
                  </w:pPr>
                  <w:r w:rsidRPr="00DF5814">
                    <w:rPr>
                      <w:rFonts w:asciiTheme="majorHAnsi" w:hAnsiTheme="majorHAnsi" w:cstheme="majorBidi"/>
                      <w:color w:val="FF0000"/>
                    </w:rPr>
                    <w:t>No</w:t>
                  </w:r>
                </w:p>
              </w:tc>
              <w:tc>
                <w:tcPr>
                  <w:tcW w:w="208" w:type="pct"/>
                  <w:tcBorders>
                    <w:top w:val="single" w:sz="4" w:space="0" w:color="auto"/>
                    <w:left w:val="single" w:sz="4" w:space="0" w:color="auto"/>
                    <w:bottom w:val="single" w:sz="4" w:space="0" w:color="auto"/>
                    <w:right w:val="single" w:sz="4" w:space="0" w:color="auto"/>
                  </w:tcBorders>
                </w:tcPr>
                <w:p w14:paraId="53713EDA" w14:textId="77777777" w:rsidR="001179DE" w:rsidRPr="00DF5814" w:rsidRDefault="001179DE" w:rsidP="001179DE">
                  <w:pPr>
                    <w:pStyle w:val="TAL"/>
                    <w:rPr>
                      <w:rFonts w:asciiTheme="majorHAnsi" w:hAnsiTheme="majorHAnsi" w:cstheme="majorBidi"/>
                      <w:color w:val="FF0000"/>
                      <w:lang w:eastAsia="ja-JP"/>
                    </w:rPr>
                  </w:pPr>
                  <w:r w:rsidRPr="00DF5814">
                    <w:rPr>
                      <w:rFonts w:asciiTheme="majorHAnsi" w:hAnsiTheme="majorHAnsi" w:cstheme="majorBidi"/>
                      <w:color w:val="FF0000"/>
                      <w:lang w:eastAsia="ja-JP"/>
                    </w:rPr>
                    <w:t>N/A</w:t>
                  </w:r>
                </w:p>
              </w:tc>
              <w:tc>
                <w:tcPr>
                  <w:tcW w:w="558" w:type="pct"/>
                  <w:tcBorders>
                    <w:top w:val="single" w:sz="4" w:space="0" w:color="auto"/>
                    <w:left w:val="single" w:sz="4" w:space="0" w:color="auto"/>
                    <w:bottom w:val="single" w:sz="4" w:space="0" w:color="auto"/>
                    <w:right w:val="single" w:sz="4" w:space="0" w:color="auto"/>
                  </w:tcBorders>
                </w:tcPr>
                <w:p w14:paraId="3A8514C7" w14:textId="77777777" w:rsidR="001179DE" w:rsidRPr="00DF5814" w:rsidRDefault="001179DE" w:rsidP="001179DE">
                  <w:pPr>
                    <w:pStyle w:val="TAL"/>
                    <w:rPr>
                      <w:rFonts w:asciiTheme="majorHAnsi" w:hAnsiTheme="majorHAnsi" w:cstheme="majorHAnsi"/>
                      <w:color w:val="FF0000"/>
                      <w:szCs w:val="18"/>
                    </w:rPr>
                  </w:pPr>
                </w:p>
              </w:tc>
              <w:tc>
                <w:tcPr>
                  <w:tcW w:w="275" w:type="pct"/>
                  <w:tcBorders>
                    <w:top w:val="single" w:sz="4" w:space="0" w:color="auto"/>
                    <w:left w:val="single" w:sz="4" w:space="0" w:color="auto"/>
                    <w:bottom w:val="single" w:sz="4" w:space="0" w:color="auto"/>
                    <w:right w:val="single" w:sz="4" w:space="0" w:color="auto"/>
                  </w:tcBorders>
                </w:tcPr>
                <w:p w14:paraId="1E7AD922" w14:textId="77777777" w:rsidR="001179DE" w:rsidRPr="00DF5814" w:rsidRDefault="001179DE" w:rsidP="001179DE">
                  <w:pPr>
                    <w:pStyle w:val="TAL"/>
                    <w:rPr>
                      <w:rFonts w:asciiTheme="majorHAnsi" w:hAnsiTheme="majorHAnsi" w:cstheme="majorBidi"/>
                      <w:color w:val="FF0000"/>
                    </w:rPr>
                  </w:pPr>
                  <w:r w:rsidRPr="00DF5814">
                    <w:rPr>
                      <w:rFonts w:asciiTheme="majorHAnsi" w:hAnsiTheme="majorHAnsi" w:cstheme="majorBidi"/>
                      <w:color w:val="FF0000"/>
                    </w:rPr>
                    <w:t>Optional with capability signaling</w:t>
                  </w:r>
                </w:p>
              </w:tc>
            </w:tr>
            <w:tr w:rsidR="007A6D37" w14:paraId="44101BDF" w14:textId="77777777" w:rsidTr="007A6D37">
              <w:trPr>
                <w:trHeight w:val="20"/>
              </w:trPr>
              <w:tc>
                <w:tcPr>
                  <w:tcW w:w="512" w:type="pct"/>
                  <w:tcBorders>
                    <w:top w:val="single" w:sz="4" w:space="0" w:color="auto"/>
                    <w:left w:val="single" w:sz="4" w:space="0" w:color="auto"/>
                    <w:bottom w:val="single" w:sz="4" w:space="0" w:color="auto"/>
                    <w:right w:val="single" w:sz="4" w:space="0" w:color="auto"/>
                  </w:tcBorders>
                  <w:hideMark/>
                </w:tcPr>
                <w:p w14:paraId="1C913523" w14:textId="77777777" w:rsidR="001179DE" w:rsidRDefault="001179DE" w:rsidP="001179DE">
                  <w:pPr>
                    <w:pStyle w:val="TAL"/>
                    <w:rPr>
                      <w:rFonts w:asciiTheme="majorHAnsi" w:hAnsiTheme="majorHAnsi" w:cstheme="majorHAnsi"/>
                      <w:szCs w:val="18"/>
                      <w:lang w:eastAsia="ja-JP"/>
                    </w:rPr>
                  </w:pPr>
                  <w:r>
                    <w:rPr>
                      <w:rFonts w:asciiTheme="majorHAnsi" w:hAnsiTheme="majorHAnsi" w:cstheme="majorBidi"/>
                      <w:lang w:eastAsia="ja-JP"/>
                    </w:rPr>
                    <w:t xml:space="preserve"> 25.</w:t>
                  </w:r>
                  <w:r>
                    <w:t xml:space="preserve"> </w:t>
                  </w:r>
                  <w:r>
                    <w:rPr>
                      <w:rFonts w:asciiTheme="majorHAnsi" w:hAnsiTheme="majorHAnsi" w:cstheme="majorBidi"/>
                      <w:lang w:eastAsia="ja-JP"/>
                    </w:rPr>
                    <w:t>NR_IIOT_URLLC_enh</w:t>
                  </w:r>
                </w:p>
              </w:tc>
              <w:tc>
                <w:tcPr>
                  <w:tcW w:w="150" w:type="pct"/>
                  <w:tcBorders>
                    <w:top w:val="single" w:sz="4" w:space="0" w:color="auto"/>
                    <w:left w:val="single" w:sz="4" w:space="0" w:color="auto"/>
                    <w:bottom w:val="single" w:sz="4" w:space="0" w:color="auto"/>
                    <w:right w:val="single" w:sz="4" w:space="0" w:color="auto"/>
                  </w:tcBorders>
                </w:tcPr>
                <w:p w14:paraId="09B04E05" w14:textId="77777777" w:rsidR="001179DE" w:rsidRPr="00844FA4" w:rsidRDefault="001179DE" w:rsidP="001179DE">
                  <w:pPr>
                    <w:pStyle w:val="TAL"/>
                    <w:rPr>
                      <w:rFonts w:asciiTheme="majorHAnsi" w:hAnsiTheme="majorHAnsi" w:cstheme="majorBidi"/>
                      <w:lang w:eastAsia="ja-JP"/>
                    </w:rPr>
                  </w:pPr>
                  <w:r w:rsidRPr="00844FA4">
                    <w:rPr>
                      <w:rFonts w:asciiTheme="majorHAnsi" w:hAnsiTheme="majorHAnsi" w:cstheme="majorBidi"/>
                      <w:lang w:eastAsia="ja-JP"/>
                    </w:rPr>
                    <w:t>25-17</w:t>
                  </w:r>
                  <w:r w:rsidRPr="00DD70A0">
                    <w:rPr>
                      <w:rFonts w:asciiTheme="majorHAnsi" w:hAnsiTheme="majorHAnsi" w:cstheme="majorBidi"/>
                      <w:color w:val="FF0000"/>
                      <w:lang w:eastAsia="ja-JP"/>
                    </w:rPr>
                    <w:t>a</w:t>
                  </w:r>
                </w:p>
                <w:p w14:paraId="4BADC22C" w14:textId="77777777" w:rsidR="001179DE" w:rsidRPr="00844FA4" w:rsidRDefault="001179DE" w:rsidP="001179DE">
                  <w:pPr>
                    <w:pStyle w:val="TAL"/>
                    <w:rPr>
                      <w:rFonts w:asciiTheme="majorHAnsi" w:hAnsiTheme="majorHAnsi" w:cstheme="majorHAnsi"/>
                      <w:szCs w:val="18"/>
                      <w:lang w:eastAsia="ja-JP"/>
                    </w:rPr>
                  </w:pPr>
                </w:p>
              </w:tc>
              <w:tc>
                <w:tcPr>
                  <w:tcW w:w="338" w:type="pct"/>
                  <w:tcBorders>
                    <w:top w:val="single" w:sz="4" w:space="0" w:color="auto"/>
                    <w:left w:val="single" w:sz="4" w:space="0" w:color="auto"/>
                    <w:bottom w:val="single" w:sz="4" w:space="0" w:color="auto"/>
                    <w:right w:val="single" w:sz="4" w:space="0" w:color="auto"/>
                  </w:tcBorders>
                  <w:hideMark/>
                </w:tcPr>
                <w:p w14:paraId="63FF0034" w14:textId="77777777" w:rsidR="001179DE" w:rsidRDefault="001179DE" w:rsidP="001179DE">
                  <w:pPr>
                    <w:pStyle w:val="TAL"/>
                    <w:rPr>
                      <w:rFonts w:eastAsia="Times New Roman"/>
                      <w:strike/>
                      <w:color w:val="FF0000"/>
                      <w:lang w:eastAsia="ja-JP"/>
                    </w:rPr>
                  </w:pPr>
                  <w:r w:rsidRPr="00625629">
                    <w:rPr>
                      <w:rFonts w:eastAsia="Times New Roman"/>
                      <w:strike/>
                      <w:color w:val="FF0000"/>
                      <w:lang w:eastAsia="ja-JP"/>
                    </w:rPr>
                    <w:t>HARQ-ACK piggybacked on a PUSCH of a different priority</w:t>
                  </w:r>
                </w:p>
                <w:p w14:paraId="48B7AC26" w14:textId="77777777" w:rsidR="001179DE" w:rsidRDefault="001179DE" w:rsidP="001179DE">
                  <w:pPr>
                    <w:pStyle w:val="TAL"/>
                    <w:rPr>
                      <w:rFonts w:eastAsia="Times New Roman"/>
                      <w:strike/>
                      <w:color w:val="FF0000"/>
                      <w:lang w:eastAsia="ja-JP"/>
                    </w:rPr>
                  </w:pPr>
                </w:p>
                <w:p w14:paraId="4953FECD" w14:textId="77777777" w:rsidR="001179DE" w:rsidRPr="00C6115E" w:rsidRDefault="001179DE" w:rsidP="001179DE">
                  <w:pPr>
                    <w:pStyle w:val="TAL"/>
                    <w:rPr>
                      <w:rFonts w:eastAsia="Times New Roman"/>
                      <w:lang w:eastAsia="ja-JP"/>
                    </w:rPr>
                  </w:pPr>
                  <w:r w:rsidRPr="00C6115E">
                    <w:rPr>
                      <w:rFonts w:eastAsia="Times New Roman"/>
                      <w:color w:val="FF0000"/>
                      <w:lang w:eastAsia="ja-JP"/>
                    </w:rPr>
                    <w:t>Low-priority HARQ-ACK multiplexing on High-priority PUSCH</w:t>
                  </w:r>
                </w:p>
              </w:tc>
              <w:tc>
                <w:tcPr>
                  <w:tcW w:w="1341" w:type="pct"/>
                  <w:tcBorders>
                    <w:top w:val="single" w:sz="4" w:space="0" w:color="auto"/>
                    <w:left w:val="single" w:sz="4" w:space="0" w:color="auto"/>
                    <w:bottom w:val="single" w:sz="4" w:space="0" w:color="auto"/>
                    <w:right w:val="single" w:sz="4" w:space="0" w:color="auto"/>
                  </w:tcBorders>
                  <w:hideMark/>
                </w:tcPr>
                <w:p w14:paraId="3662E5E0" w14:textId="77777777" w:rsidR="001179DE" w:rsidRPr="00844FA4" w:rsidRDefault="001179DE" w:rsidP="001179DE">
                  <w:pPr>
                    <w:pStyle w:val="TAL"/>
                    <w:spacing w:line="256" w:lineRule="auto"/>
                    <w:rPr>
                      <w:rFonts w:asciiTheme="majorHAnsi" w:eastAsia="Times New Roman" w:hAnsiTheme="majorHAnsi" w:cstheme="majorHAnsi"/>
                      <w:szCs w:val="18"/>
                      <w:lang w:eastAsia="ja-JP"/>
                    </w:rPr>
                  </w:pPr>
                  <w:r w:rsidRPr="00844FA4">
                    <w:rPr>
                      <w:rFonts w:asciiTheme="majorHAnsi" w:eastAsia="Times New Roman" w:hAnsiTheme="majorHAnsi" w:cstheme="majorHAnsi"/>
                      <w:szCs w:val="18"/>
                      <w:lang w:eastAsia="ja-JP"/>
                    </w:rPr>
                    <w:t>1. Support multiplexing a low-priority HARQ-ACK in a high-priority PUSCH (conveying UL-SCH only). Support separate beta_offset values for this priority combination.</w:t>
                  </w:r>
                </w:p>
                <w:p w14:paraId="0B198F54" w14:textId="77777777" w:rsidR="001179DE" w:rsidRPr="00844FA4" w:rsidRDefault="001179DE" w:rsidP="001179DE">
                  <w:pPr>
                    <w:pStyle w:val="TAL"/>
                    <w:spacing w:line="256" w:lineRule="auto"/>
                    <w:rPr>
                      <w:rFonts w:asciiTheme="majorHAnsi" w:eastAsia="Times New Roman" w:hAnsiTheme="majorHAnsi" w:cstheme="majorHAnsi"/>
                      <w:strike/>
                      <w:color w:val="FF0000"/>
                      <w:szCs w:val="18"/>
                      <w:lang w:eastAsia="ja-JP"/>
                    </w:rPr>
                  </w:pPr>
                  <w:r w:rsidRPr="00844FA4">
                    <w:rPr>
                      <w:rFonts w:asciiTheme="majorHAnsi" w:eastAsia="Times New Roman" w:hAnsiTheme="majorHAnsi" w:cstheme="majorHAnsi"/>
                      <w:strike/>
                      <w:color w:val="FF0000"/>
                      <w:szCs w:val="18"/>
                      <w:lang w:eastAsia="ja-JP"/>
                    </w:rPr>
                    <w:t>2. Support multiplexing a high-priority HARQ-ACK in a low-priority PUSCH (conveying UL-SCH only). Support separate beta_offset values for this priority combination.</w:t>
                  </w:r>
                </w:p>
                <w:p w14:paraId="6E9C51E5" w14:textId="77777777" w:rsidR="001179DE" w:rsidRPr="00844FA4" w:rsidRDefault="001179DE" w:rsidP="001179DE">
                  <w:pPr>
                    <w:pStyle w:val="TAL"/>
                    <w:spacing w:line="256" w:lineRule="auto"/>
                    <w:rPr>
                      <w:rFonts w:asciiTheme="majorHAnsi" w:eastAsia="Times New Roman" w:hAnsiTheme="majorHAnsi" w:cstheme="majorHAnsi"/>
                      <w:strike/>
                      <w:color w:val="FF0000"/>
                      <w:szCs w:val="18"/>
                      <w:lang w:eastAsia="ja-JP"/>
                    </w:rPr>
                  </w:pPr>
                  <w:r w:rsidRPr="00844FA4">
                    <w:rPr>
                      <w:rFonts w:asciiTheme="majorHAnsi" w:eastAsia="Times New Roman" w:hAnsiTheme="majorHAnsi" w:cstheme="majorHAnsi"/>
                      <w:strike/>
                      <w:color w:val="FF0000"/>
                      <w:szCs w:val="18"/>
                      <w:lang w:eastAsia="ja-JP"/>
                    </w:rPr>
                    <w:t>3. Support multiplexing a low-priority HARQ-ACK, a high-priority PUSCH conveying UL-SCH, a high-priority HARQ-ACK and/or CSI.</w:t>
                  </w:r>
                </w:p>
                <w:p w14:paraId="7DFEA9DC" w14:textId="77777777" w:rsidR="001179DE" w:rsidRDefault="001179DE" w:rsidP="001179DE">
                  <w:pPr>
                    <w:autoSpaceDE w:val="0"/>
                    <w:autoSpaceDN w:val="0"/>
                    <w:adjustRightInd w:val="0"/>
                    <w:snapToGrid w:val="0"/>
                    <w:spacing w:afterLines="50" w:after="120"/>
                    <w:contextualSpacing/>
                    <w:jc w:val="both"/>
                    <w:rPr>
                      <w:rFonts w:asciiTheme="majorHAnsi" w:eastAsia="Times New Roman" w:hAnsiTheme="majorHAnsi" w:cstheme="majorHAnsi"/>
                      <w:strike/>
                      <w:color w:val="FF0000"/>
                      <w:sz w:val="18"/>
                      <w:szCs w:val="18"/>
                    </w:rPr>
                  </w:pPr>
                  <w:r w:rsidRPr="00844FA4">
                    <w:rPr>
                      <w:rFonts w:asciiTheme="majorHAnsi" w:eastAsia="Times New Roman" w:hAnsiTheme="majorHAnsi" w:cstheme="majorHAnsi"/>
                      <w:strike/>
                      <w:color w:val="FF0000"/>
                      <w:sz w:val="18"/>
                      <w:szCs w:val="18"/>
                    </w:rPr>
                    <w:t>4. Support multiplexing a high-priority HARQ-ACK, a low-priority PUSCH conveying UL-SCH, a low-priority HARQ-ACK and/or CSI.</w:t>
                  </w:r>
                </w:p>
                <w:p w14:paraId="2DC75DE0" w14:textId="77777777" w:rsidR="001179DE" w:rsidRPr="003D2D13" w:rsidRDefault="001179DE" w:rsidP="001179DE">
                  <w:pPr>
                    <w:autoSpaceDE w:val="0"/>
                    <w:autoSpaceDN w:val="0"/>
                    <w:adjustRightInd w:val="0"/>
                    <w:snapToGrid w:val="0"/>
                    <w:spacing w:afterLines="50" w:after="120"/>
                    <w:contextualSpacing/>
                    <w:jc w:val="both"/>
                    <w:rPr>
                      <w:rFonts w:ascii="Arial" w:eastAsia="Times New Roman" w:hAnsi="Arial"/>
                      <w:strike/>
                      <w:color w:val="FF0000"/>
                      <w:sz w:val="18"/>
                      <w:highlight w:val="yellow"/>
                    </w:rPr>
                  </w:pPr>
                  <w:r w:rsidRPr="003D2D13">
                    <w:rPr>
                      <w:rFonts w:ascii="Arial" w:eastAsia="Times New Roman" w:hAnsi="Arial"/>
                      <w:strike/>
                      <w:color w:val="FF0000"/>
                      <w:sz w:val="18"/>
                      <w:highlight w:val="yellow"/>
                    </w:rPr>
                    <w:t>FFS whether to merge into FG 25-16</w:t>
                  </w:r>
                </w:p>
                <w:p w14:paraId="54692514" w14:textId="77777777" w:rsidR="001179DE" w:rsidRPr="00844FA4" w:rsidRDefault="001179DE" w:rsidP="001179DE">
                  <w:pPr>
                    <w:autoSpaceDE w:val="0"/>
                    <w:autoSpaceDN w:val="0"/>
                    <w:adjustRightInd w:val="0"/>
                    <w:snapToGrid w:val="0"/>
                    <w:spacing w:afterLines="50" w:after="120"/>
                    <w:contextualSpacing/>
                    <w:jc w:val="both"/>
                    <w:rPr>
                      <w:rFonts w:ascii="Arial" w:eastAsia="Times New Roman" w:hAnsi="Arial"/>
                      <w:sz w:val="18"/>
                    </w:rPr>
                  </w:pPr>
                  <w:r w:rsidRPr="003D2D13">
                    <w:rPr>
                      <w:rFonts w:ascii="Arial" w:eastAsia="Times New Roman" w:hAnsi="Arial"/>
                      <w:strike/>
                      <w:color w:val="FF0000"/>
                      <w:sz w:val="18"/>
                      <w:highlight w:val="yellow"/>
                    </w:rPr>
                    <w:t>FFS whether to separate capability for different UCI type</w:t>
                  </w:r>
                </w:p>
              </w:tc>
              <w:tc>
                <w:tcPr>
                  <w:tcW w:w="276" w:type="pct"/>
                  <w:tcBorders>
                    <w:top w:val="single" w:sz="4" w:space="0" w:color="auto"/>
                    <w:left w:val="single" w:sz="4" w:space="0" w:color="auto"/>
                    <w:bottom w:val="single" w:sz="4" w:space="0" w:color="auto"/>
                    <w:right w:val="single" w:sz="4" w:space="0" w:color="auto"/>
                  </w:tcBorders>
                  <w:shd w:val="clear" w:color="auto" w:fill="FFFF00"/>
                  <w:hideMark/>
                </w:tcPr>
                <w:p w14:paraId="60C04DC6" w14:textId="77777777" w:rsidR="001179DE" w:rsidRDefault="001179DE" w:rsidP="001179DE">
                  <w:pPr>
                    <w:pStyle w:val="TAL"/>
                  </w:pPr>
                  <w:r>
                    <w:t>11-3</w:t>
                  </w:r>
                </w:p>
                <w:p w14:paraId="4C749925" w14:textId="77777777" w:rsidR="001179DE" w:rsidRDefault="001179DE" w:rsidP="001179DE">
                  <w:pPr>
                    <w:pStyle w:val="TAL"/>
                  </w:pPr>
                  <w:r>
                    <w:t>12-1</w:t>
                  </w:r>
                </w:p>
              </w:tc>
              <w:tc>
                <w:tcPr>
                  <w:tcW w:w="181" w:type="pct"/>
                  <w:tcBorders>
                    <w:top w:val="single" w:sz="4" w:space="0" w:color="auto"/>
                    <w:left w:val="single" w:sz="4" w:space="0" w:color="auto"/>
                    <w:bottom w:val="single" w:sz="4" w:space="0" w:color="auto"/>
                    <w:right w:val="single" w:sz="4" w:space="0" w:color="auto"/>
                  </w:tcBorders>
                  <w:shd w:val="clear" w:color="auto" w:fill="FFFF00"/>
                  <w:hideMark/>
                </w:tcPr>
                <w:p w14:paraId="3023EFB8" w14:textId="77777777" w:rsidR="001179DE" w:rsidRDefault="001179DE" w:rsidP="001179DE">
                  <w:pPr>
                    <w:pStyle w:val="TAL"/>
                    <w:rPr>
                      <w:rFonts w:asciiTheme="majorHAnsi" w:eastAsia="SimSun" w:hAnsiTheme="majorHAnsi" w:cstheme="majorHAnsi"/>
                      <w:szCs w:val="18"/>
                      <w:lang w:eastAsia="zh-CN"/>
                    </w:rPr>
                  </w:pPr>
                  <w:r>
                    <w:rPr>
                      <w:rFonts w:asciiTheme="majorHAnsi" w:eastAsia="SimSun" w:hAnsiTheme="majorHAnsi" w:cstheme="majorBidi"/>
                      <w:lang w:eastAsia="zh-CN"/>
                    </w:rPr>
                    <w:t>Yes</w:t>
                  </w:r>
                </w:p>
              </w:tc>
              <w:tc>
                <w:tcPr>
                  <w:tcW w:w="180" w:type="pct"/>
                  <w:tcBorders>
                    <w:top w:val="single" w:sz="4" w:space="0" w:color="auto"/>
                    <w:left w:val="single" w:sz="4" w:space="0" w:color="auto"/>
                    <w:bottom w:val="single" w:sz="4" w:space="0" w:color="auto"/>
                    <w:right w:val="single" w:sz="4" w:space="0" w:color="auto"/>
                  </w:tcBorders>
                  <w:shd w:val="clear" w:color="auto" w:fill="FFFF00"/>
                  <w:hideMark/>
                </w:tcPr>
                <w:p w14:paraId="6DB02010" w14:textId="77777777" w:rsidR="001179DE" w:rsidRDefault="001179DE" w:rsidP="001179DE">
                  <w:pPr>
                    <w:pStyle w:val="TAL"/>
                    <w:rPr>
                      <w:rFonts w:asciiTheme="majorHAnsi" w:hAnsiTheme="majorHAnsi" w:cstheme="majorHAnsi"/>
                      <w:szCs w:val="18"/>
                      <w:lang w:eastAsia="ja-JP"/>
                    </w:rPr>
                  </w:pPr>
                  <w:r>
                    <w:rPr>
                      <w:rFonts w:asciiTheme="majorHAnsi" w:hAnsiTheme="majorHAnsi" w:cstheme="majorBidi"/>
                      <w:lang w:eastAsia="ja-JP"/>
                    </w:rPr>
                    <w:t>N/A</w:t>
                  </w:r>
                </w:p>
              </w:tc>
              <w:tc>
                <w:tcPr>
                  <w:tcW w:w="293" w:type="pct"/>
                  <w:tcBorders>
                    <w:top w:val="single" w:sz="4" w:space="0" w:color="auto"/>
                    <w:left w:val="single" w:sz="4" w:space="0" w:color="auto"/>
                    <w:bottom w:val="single" w:sz="4" w:space="0" w:color="auto"/>
                    <w:right w:val="single" w:sz="4" w:space="0" w:color="auto"/>
                  </w:tcBorders>
                  <w:shd w:val="clear" w:color="auto" w:fill="FFFF00"/>
                </w:tcPr>
                <w:p w14:paraId="18CAE4D3" w14:textId="77777777" w:rsidR="001179DE" w:rsidRDefault="001179DE" w:rsidP="001179DE">
                  <w:pPr>
                    <w:pStyle w:val="TAL"/>
                    <w:rPr>
                      <w:rFonts w:asciiTheme="majorHAnsi" w:eastAsia="SimSun" w:hAnsiTheme="majorHAnsi" w:cstheme="majorHAnsi"/>
                      <w:szCs w:val="18"/>
                      <w:lang w:eastAsia="zh-CN"/>
                    </w:rPr>
                  </w:pPr>
                </w:p>
              </w:tc>
              <w:tc>
                <w:tcPr>
                  <w:tcW w:w="268" w:type="pct"/>
                  <w:tcBorders>
                    <w:top w:val="single" w:sz="4" w:space="0" w:color="auto"/>
                    <w:left w:val="single" w:sz="4" w:space="0" w:color="auto"/>
                    <w:bottom w:val="single" w:sz="4" w:space="0" w:color="auto"/>
                    <w:right w:val="single" w:sz="4" w:space="0" w:color="auto"/>
                  </w:tcBorders>
                  <w:shd w:val="clear" w:color="auto" w:fill="FFFF00"/>
                  <w:hideMark/>
                </w:tcPr>
                <w:p w14:paraId="3AB9326B" w14:textId="77777777" w:rsidR="001179DE" w:rsidRPr="00655021" w:rsidRDefault="001179DE" w:rsidP="001179DE">
                  <w:pPr>
                    <w:pStyle w:val="TAL"/>
                    <w:rPr>
                      <w:rFonts w:asciiTheme="majorHAnsi" w:hAnsiTheme="majorHAnsi" w:cstheme="majorBidi"/>
                      <w:strike/>
                      <w:color w:val="FF0000"/>
                      <w:lang w:eastAsia="ja-JP"/>
                    </w:rPr>
                  </w:pPr>
                  <w:r w:rsidRPr="00655021">
                    <w:rPr>
                      <w:rFonts w:asciiTheme="majorHAnsi" w:hAnsiTheme="majorHAnsi" w:cstheme="majorBidi"/>
                      <w:strike/>
                      <w:color w:val="FF0000"/>
                      <w:lang w:eastAsia="ja-JP"/>
                    </w:rPr>
                    <w:t>Per UE</w:t>
                  </w:r>
                </w:p>
                <w:p w14:paraId="6DCFFC73" w14:textId="77777777" w:rsidR="001179DE" w:rsidRDefault="001179DE" w:rsidP="001179DE">
                  <w:pPr>
                    <w:pStyle w:val="TAL"/>
                    <w:rPr>
                      <w:rFonts w:asciiTheme="majorHAnsi" w:hAnsiTheme="majorHAnsi" w:cstheme="majorHAnsi"/>
                      <w:szCs w:val="18"/>
                      <w:lang w:eastAsia="ja-JP"/>
                    </w:rPr>
                  </w:pPr>
                  <w:r w:rsidRPr="00655021">
                    <w:rPr>
                      <w:rFonts w:asciiTheme="majorHAnsi" w:hAnsiTheme="majorHAnsi" w:cstheme="majorBidi"/>
                      <w:color w:val="FF0000"/>
                      <w:lang w:eastAsia="ja-JP"/>
                    </w:rPr>
                    <w:t>Per FS</w:t>
                  </w:r>
                </w:p>
              </w:tc>
              <w:tc>
                <w:tcPr>
                  <w:tcW w:w="208" w:type="pct"/>
                  <w:tcBorders>
                    <w:top w:val="single" w:sz="4" w:space="0" w:color="auto"/>
                    <w:left w:val="single" w:sz="4" w:space="0" w:color="auto"/>
                    <w:bottom w:val="single" w:sz="4" w:space="0" w:color="auto"/>
                    <w:right w:val="single" w:sz="4" w:space="0" w:color="auto"/>
                  </w:tcBorders>
                  <w:shd w:val="clear" w:color="auto" w:fill="FFFF00"/>
                  <w:hideMark/>
                </w:tcPr>
                <w:p w14:paraId="5F14AFDA" w14:textId="77777777" w:rsidR="001179DE" w:rsidRDefault="001179DE" w:rsidP="001179DE">
                  <w:pPr>
                    <w:pStyle w:val="TAL"/>
                    <w:rPr>
                      <w:rFonts w:asciiTheme="majorHAnsi" w:hAnsiTheme="majorHAnsi" w:cstheme="majorHAnsi"/>
                      <w:szCs w:val="18"/>
                    </w:rPr>
                  </w:pPr>
                  <w:r>
                    <w:rPr>
                      <w:rFonts w:asciiTheme="majorHAnsi" w:hAnsiTheme="majorHAnsi" w:cstheme="majorBidi"/>
                    </w:rPr>
                    <w:t>No</w:t>
                  </w:r>
                </w:p>
              </w:tc>
              <w:tc>
                <w:tcPr>
                  <w:tcW w:w="208" w:type="pct"/>
                  <w:tcBorders>
                    <w:top w:val="single" w:sz="4" w:space="0" w:color="auto"/>
                    <w:left w:val="single" w:sz="4" w:space="0" w:color="auto"/>
                    <w:bottom w:val="single" w:sz="4" w:space="0" w:color="auto"/>
                    <w:right w:val="single" w:sz="4" w:space="0" w:color="auto"/>
                  </w:tcBorders>
                  <w:shd w:val="clear" w:color="auto" w:fill="FFFF00"/>
                  <w:hideMark/>
                </w:tcPr>
                <w:p w14:paraId="37AB2393" w14:textId="77777777" w:rsidR="001179DE" w:rsidRDefault="001179DE" w:rsidP="001179DE">
                  <w:pPr>
                    <w:pStyle w:val="TAL"/>
                    <w:rPr>
                      <w:rFonts w:asciiTheme="majorHAnsi" w:hAnsiTheme="majorHAnsi" w:cstheme="majorHAnsi"/>
                      <w:szCs w:val="18"/>
                    </w:rPr>
                  </w:pPr>
                  <w:r>
                    <w:rPr>
                      <w:rFonts w:asciiTheme="majorHAnsi" w:hAnsiTheme="majorHAnsi" w:cstheme="majorBidi"/>
                    </w:rPr>
                    <w:t>No</w:t>
                  </w:r>
                </w:p>
              </w:tc>
              <w:tc>
                <w:tcPr>
                  <w:tcW w:w="208" w:type="pct"/>
                  <w:tcBorders>
                    <w:top w:val="single" w:sz="4" w:space="0" w:color="auto"/>
                    <w:left w:val="single" w:sz="4" w:space="0" w:color="auto"/>
                    <w:bottom w:val="single" w:sz="4" w:space="0" w:color="auto"/>
                    <w:right w:val="single" w:sz="4" w:space="0" w:color="auto"/>
                  </w:tcBorders>
                  <w:shd w:val="clear" w:color="auto" w:fill="FFFF00"/>
                  <w:hideMark/>
                </w:tcPr>
                <w:p w14:paraId="3B808F07" w14:textId="77777777" w:rsidR="001179DE" w:rsidRDefault="001179DE" w:rsidP="001179DE">
                  <w:pPr>
                    <w:pStyle w:val="TAL"/>
                    <w:rPr>
                      <w:rFonts w:asciiTheme="majorHAnsi" w:hAnsiTheme="majorHAnsi" w:cstheme="majorHAnsi"/>
                      <w:szCs w:val="18"/>
                      <w:lang w:eastAsia="ja-JP"/>
                    </w:rPr>
                  </w:pPr>
                  <w:r>
                    <w:rPr>
                      <w:rFonts w:asciiTheme="majorHAnsi" w:hAnsiTheme="majorHAnsi" w:cstheme="majorBidi"/>
                      <w:lang w:eastAsia="ja-JP"/>
                    </w:rPr>
                    <w:t>N/A</w:t>
                  </w:r>
                </w:p>
              </w:tc>
              <w:tc>
                <w:tcPr>
                  <w:tcW w:w="558" w:type="pct"/>
                  <w:tcBorders>
                    <w:top w:val="single" w:sz="4" w:space="0" w:color="auto"/>
                    <w:left w:val="single" w:sz="4" w:space="0" w:color="auto"/>
                    <w:bottom w:val="single" w:sz="4" w:space="0" w:color="auto"/>
                    <w:right w:val="single" w:sz="4" w:space="0" w:color="auto"/>
                  </w:tcBorders>
                </w:tcPr>
                <w:p w14:paraId="4DFBC41A" w14:textId="77777777" w:rsidR="001179DE" w:rsidRDefault="001179DE" w:rsidP="001179DE">
                  <w:pPr>
                    <w:pStyle w:val="TAL"/>
                    <w:rPr>
                      <w:rFonts w:asciiTheme="majorHAnsi" w:hAnsiTheme="majorHAnsi" w:cstheme="majorHAnsi"/>
                      <w:szCs w:val="18"/>
                    </w:rPr>
                  </w:pPr>
                </w:p>
              </w:tc>
              <w:tc>
                <w:tcPr>
                  <w:tcW w:w="275" w:type="pct"/>
                  <w:tcBorders>
                    <w:top w:val="single" w:sz="4" w:space="0" w:color="auto"/>
                    <w:left w:val="single" w:sz="4" w:space="0" w:color="auto"/>
                    <w:bottom w:val="single" w:sz="4" w:space="0" w:color="auto"/>
                    <w:right w:val="single" w:sz="4" w:space="0" w:color="auto"/>
                  </w:tcBorders>
                  <w:hideMark/>
                </w:tcPr>
                <w:p w14:paraId="4E9EFB00" w14:textId="77777777" w:rsidR="001179DE" w:rsidRDefault="001179DE" w:rsidP="001179DE">
                  <w:pPr>
                    <w:pStyle w:val="TAL"/>
                    <w:rPr>
                      <w:rFonts w:asciiTheme="majorHAnsi" w:hAnsiTheme="majorHAnsi" w:cstheme="majorHAnsi"/>
                      <w:szCs w:val="18"/>
                    </w:rPr>
                  </w:pPr>
                  <w:r>
                    <w:rPr>
                      <w:rFonts w:asciiTheme="majorHAnsi" w:hAnsiTheme="majorHAnsi" w:cstheme="majorBidi"/>
                    </w:rPr>
                    <w:t>Optional with capability signaling</w:t>
                  </w:r>
                </w:p>
              </w:tc>
            </w:tr>
            <w:tr w:rsidR="007A6D37" w14:paraId="3D5650A0" w14:textId="77777777" w:rsidTr="007A6D37">
              <w:trPr>
                <w:trHeight w:val="20"/>
              </w:trPr>
              <w:tc>
                <w:tcPr>
                  <w:tcW w:w="512" w:type="pct"/>
                  <w:tcBorders>
                    <w:top w:val="single" w:sz="4" w:space="0" w:color="auto"/>
                    <w:left w:val="single" w:sz="4" w:space="0" w:color="auto"/>
                    <w:bottom w:val="single" w:sz="4" w:space="0" w:color="auto"/>
                    <w:right w:val="single" w:sz="4" w:space="0" w:color="auto"/>
                  </w:tcBorders>
                </w:tcPr>
                <w:p w14:paraId="390A10EE" w14:textId="77777777" w:rsidR="001179DE" w:rsidRDefault="001179DE" w:rsidP="001179DE">
                  <w:pPr>
                    <w:pStyle w:val="TAL"/>
                    <w:rPr>
                      <w:rFonts w:asciiTheme="majorHAnsi" w:hAnsiTheme="majorHAnsi" w:cstheme="majorBidi"/>
                      <w:lang w:eastAsia="ja-JP"/>
                    </w:rPr>
                  </w:pPr>
                  <w:r w:rsidRPr="00475228">
                    <w:t>25. NR_IIOT_URLLC_enh</w:t>
                  </w:r>
                </w:p>
              </w:tc>
              <w:tc>
                <w:tcPr>
                  <w:tcW w:w="150" w:type="pct"/>
                  <w:tcBorders>
                    <w:top w:val="single" w:sz="4" w:space="0" w:color="auto"/>
                    <w:left w:val="single" w:sz="4" w:space="0" w:color="auto"/>
                    <w:bottom w:val="single" w:sz="4" w:space="0" w:color="auto"/>
                    <w:right w:val="single" w:sz="4" w:space="0" w:color="auto"/>
                  </w:tcBorders>
                </w:tcPr>
                <w:p w14:paraId="523848E9" w14:textId="77777777" w:rsidR="001179DE" w:rsidRPr="00DD70A0" w:rsidRDefault="001179DE" w:rsidP="001179DE">
                  <w:pPr>
                    <w:pStyle w:val="TAL"/>
                    <w:rPr>
                      <w:rFonts w:asciiTheme="majorHAnsi" w:hAnsiTheme="majorHAnsi" w:cstheme="majorBidi"/>
                      <w:color w:val="FF0000"/>
                      <w:lang w:eastAsia="ja-JP"/>
                    </w:rPr>
                  </w:pPr>
                  <w:r w:rsidRPr="00DD70A0">
                    <w:rPr>
                      <w:rFonts w:asciiTheme="majorHAnsi" w:hAnsiTheme="majorHAnsi" w:cstheme="majorBidi"/>
                      <w:color w:val="FF0000"/>
                      <w:lang w:eastAsia="ja-JP"/>
                    </w:rPr>
                    <w:t>25-17b</w:t>
                  </w:r>
                </w:p>
                <w:p w14:paraId="5451F34D" w14:textId="77777777" w:rsidR="001179DE" w:rsidRPr="00DD70A0" w:rsidRDefault="001179DE" w:rsidP="001179DE">
                  <w:pPr>
                    <w:pStyle w:val="TAL"/>
                    <w:rPr>
                      <w:rFonts w:asciiTheme="majorHAnsi" w:hAnsiTheme="majorHAnsi" w:cstheme="majorBidi"/>
                      <w:color w:val="FF0000"/>
                      <w:highlight w:val="yellow"/>
                      <w:lang w:eastAsia="ja-JP"/>
                    </w:rPr>
                  </w:pPr>
                </w:p>
              </w:tc>
              <w:tc>
                <w:tcPr>
                  <w:tcW w:w="338" w:type="pct"/>
                  <w:tcBorders>
                    <w:top w:val="single" w:sz="4" w:space="0" w:color="auto"/>
                    <w:left w:val="single" w:sz="4" w:space="0" w:color="auto"/>
                    <w:bottom w:val="single" w:sz="4" w:space="0" w:color="auto"/>
                    <w:right w:val="single" w:sz="4" w:space="0" w:color="auto"/>
                  </w:tcBorders>
                </w:tcPr>
                <w:p w14:paraId="66EFB6F3" w14:textId="77777777" w:rsidR="001179DE" w:rsidRPr="00DD70A0" w:rsidRDefault="001179DE" w:rsidP="001179DE">
                  <w:pPr>
                    <w:pStyle w:val="TAL"/>
                    <w:rPr>
                      <w:rFonts w:eastAsia="Times New Roman"/>
                      <w:color w:val="FF0000"/>
                      <w:highlight w:val="yellow"/>
                      <w:lang w:eastAsia="ja-JP"/>
                    </w:rPr>
                  </w:pPr>
                  <w:r>
                    <w:rPr>
                      <w:rFonts w:eastAsia="Times New Roman"/>
                      <w:color w:val="FF0000"/>
                      <w:lang w:eastAsia="ja-JP"/>
                    </w:rPr>
                    <w:t>High</w:t>
                  </w:r>
                  <w:r w:rsidRPr="00C6115E">
                    <w:rPr>
                      <w:rFonts w:eastAsia="Times New Roman"/>
                      <w:color w:val="FF0000"/>
                      <w:lang w:eastAsia="ja-JP"/>
                    </w:rPr>
                    <w:t xml:space="preserve">-priority HARQ-ACK multiplexing on </w:t>
                  </w:r>
                  <w:r>
                    <w:rPr>
                      <w:rFonts w:eastAsia="Times New Roman"/>
                      <w:color w:val="FF0000"/>
                      <w:lang w:eastAsia="ja-JP"/>
                    </w:rPr>
                    <w:t>low</w:t>
                  </w:r>
                  <w:r w:rsidRPr="00C6115E">
                    <w:rPr>
                      <w:rFonts w:eastAsia="Times New Roman"/>
                      <w:color w:val="FF0000"/>
                      <w:lang w:eastAsia="ja-JP"/>
                    </w:rPr>
                    <w:t>-priority PUSCH</w:t>
                  </w:r>
                </w:p>
              </w:tc>
              <w:tc>
                <w:tcPr>
                  <w:tcW w:w="1341" w:type="pct"/>
                  <w:tcBorders>
                    <w:top w:val="single" w:sz="4" w:space="0" w:color="auto"/>
                    <w:left w:val="single" w:sz="4" w:space="0" w:color="auto"/>
                    <w:bottom w:val="single" w:sz="4" w:space="0" w:color="auto"/>
                    <w:right w:val="single" w:sz="4" w:space="0" w:color="auto"/>
                  </w:tcBorders>
                </w:tcPr>
                <w:p w14:paraId="154A6A49" w14:textId="77777777" w:rsidR="001179DE" w:rsidRPr="00DD70A0" w:rsidRDefault="001179DE" w:rsidP="001179DE">
                  <w:pPr>
                    <w:pStyle w:val="TAL"/>
                    <w:spacing w:line="256" w:lineRule="auto"/>
                    <w:rPr>
                      <w:rFonts w:asciiTheme="majorHAnsi" w:eastAsia="Times New Roman" w:hAnsiTheme="majorHAnsi" w:cstheme="majorHAnsi"/>
                      <w:color w:val="FF0000"/>
                      <w:szCs w:val="18"/>
                      <w:highlight w:val="yellow"/>
                      <w:lang w:eastAsia="ja-JP"/>
                    </w:rPr>
                  </w:pPr>
                  <w:r w:rsidRPr="00DD70A0">
                    <w:rPr>
                      <w:rFonts w:asciiTheme="majorHAnsi" w:eastAsia="Times New Roman" w:hAnsiTheme="majorHAnsi" w:cstheme="majorHAnsi"/>
                      <w:color w:val="FF0000"/>
                      <w:szCs w:val="18"/>
                      <w:lang w:eastAsia="ja-JP"/>
                    </w:rPr>
                    <w:t>Support multiplexing a high-priority HARQ-ACK in a low-priority PUSCH (conveying UL-SCH only). Support separate beta_offset values for this priority combination.</w:t>
                  </w:r>
                </w:p>
              </w:tc>
              <w:tc>
                <w:tcPr>
                  <w:tcW w:w="276" w:type="pct"/>
                  <w:tcBorders>
                    <w:top w:val="single" w:sz="4" w:space="0" w:color="auto"/>
                    <w:left w:val="single" w:sz="4" w:space="0" w:color="auto"/>
                    <w:bottom w:val="single" w:sz="4" w:space="0" w:color="auto"/>
                    <w:right w:val="single" w:sz="4" w:space="0" w:color="auto"/>
                  </w:tcBorders>
                </w:tcPr>
                <w:p w14:paraId="62DC3C79" w14:textId="77777777" w:rsidR="001179DE" w:rsidRDefault="001179DE" w:rsidP="001179DE">
                  <w:pPr>
                    <w:pStyle w:val="TAL"/>
                  </w:pPr>
                  <w:r>
                    <w:t>11-3</w:t>
                  </w:r>
                </w:p>
                <w:p w14:paraId="3608D283" w14:textId="77777777" w:rsidR="001179DE" w:rsidRDefault="001179DE" w:rsidP="001179DE">
                  <w:pPr>
                    <w:pStyle w:val="TAL"/>
                  </w:pPr>
                  <w:r>
                    <w:t>12-1</w:t>
                  </w:r>
                </w:p>
              </w:tc>
              <w:tc>
                <w:tcPr>
                  <w:tcW w:w="181" w:type="pct"/>
                  <w:tcBorders>
                    <w:top w:val="single" w:sz="4" w:space="0" w:color="auto"/>
                    <w:left w:val="single" w:sz="4" w:space="0" w:color="auto"/>
                    <w:bottom w:val="single" w:sz="4" w:space="0" w:color="auto"/>
                    <w:right w:val="single" w:sz="4" w:space="0" w:color="auto"/>
                  </w:tcBorders>
                </w:tcPr>
                <w:p w14:paraId="0B80BC4B" w14:textId="77777777" w:rsidR="001179DE" w:rsidRDefault="001179DE" w:rsidP="001179DE">
                  <w:pPr>
                    <w:pStyle w:val="TAL"/>
                    <w:rPr>
                      <w:rFonts w:asciiTheme="majorHAnsi" w:eastAsia="SimSun" w:hAnsiTheme="majorHAnsi" w:cstheme="majorBidi"/>
                      <w:lang w:eastAsia="zh-CN"/>
                    </w:rPr>
                  </w:pPr>
                  <w:r>
                    <w:rPr>
                      <w:rFonts w:asciiTheme="majorHAnsi" w:eastAsia="SimSun" w:hAnsiTheme="majorHAnsi" w:cstheme="majorBidi"/>
                      <w:lang w:eastAsia="zh-CN"/>
                    </w:rPr>
                    <w:t>Yes</w:t>
                  </w:r>
                </w:p>
              </w:tc>
              <w:tc>
                <w:tcPr>
                  <w:tcW w:w="180" w:type="pct"/>
                  <w:tcBorders>
                    <w:top w:val="single" w:sz="4" w:space="0" w:color="auto"/>
                    <w:left w:val="single" w:sz="4" w:space="0" w:color="auto"/>
                    <w:bottom w:val="single" w:sz="4" w:space="0" w:color="auto"/>
                    <w:right w:val="single" w:sz="4" w:space="0" w:color="auto"/>
                  </w:tcBorders>
                </w:tcPr>
                <w:p w14:paraId="64C42E69" w14:textId="77777777" w:rsidR="001179DE" w:rsidRDefault="001179DE" w:rsidP="001179DE">
                  <w:pPr>
                    <w:pStyle w:val="TAL"/>
                    <w:rPr>
                      <w:rFonts w:asciiTheme="majorHAnsi" w:hAnsiTheme="majorHAnsi" w:cstheme="majorBidi"/>
                      <w:lang w:eastAsia="ja-JP"/>
                    </w:rPr>
                  </w:pPr>
                  <w:r>
                    <w:rPr>
                      <w:rFonts w:asciiTheme="majorHAnsi" w:hAnsiTheme="majorHAnsi" w:cstheme="majorBidi"/>
                      <w:lang w:eastAsia="ja-JP"/>
                    </w:rPr>
                    <w:t>N/A</w:t>
                  </w:r>
                </w:p>
              </w:tc>
              <w:tc>
                <w:tcPr>
                  <w:tcW w:w="293" w:type="pct"/>
                  <w:tcBorders>
                    <w:top w:val="single" w:sz="4" w:space="0" w:color="auto"/>
                    <w:left w:val="single" w:sz="4" w:space="0" w:color="auto"/>
                    <w:bottom w:val="single" w:sz="4" w:space="0" w:color="auto"/>
                    <w:right w:val="single" w:sz="4" w:space="0" w:color="auto"/>
                  </w:tcBorders>
                </w:tcPr>
                <w:p w14:paraId="55354F94" w14:textId="77777777" w:rsidR="001179DE" w:rsidRDefault="001179DE" w:rsidP="001179DE">
                  <w:pPr>
                    <w:pStyle w:val="TAL"/>
                    <w:rPr>
                      <w:rFonts w:asciiTheme="majorHAnsi" w:eastAsia="SimSun" w:hAnsiTheme="majorHAnsi" w:cstheme="majorHAnsi"/>
                      <w:szCs w:val="18"/>
                      <w:lang w:eastAsia="zh-CN"/>
                    </w:rPr>
                  </w:pPr>
                </w:p>
              </w:tc>
              <w:tc>
                <w:tcPr>
                  <w:tcW w:w="268" w:type="pct"/>
                  <w:tcBorders>
                    <w:top w:val="single" w:sz="4" w:space="0" w:color="auto"/>
                    <w:left w:val="single" w:sz="4" w:space="0" w:color="auto"/>
                    <w:bottom w:val="single" w:sz="4" w:space="0" w:color="auto"/>
                    <w:right w:val="single" w:sz="4" w:space="0" w:color="auto"/>
                  </w:tcBorders>
                </w:tcPr>
                <w:p w14:paraId="793ACE02" w14:textId="77777777" w:rsidR="001179DE" w:rsidRPr="00655021" w:rsidRDefault="001179DE" w:rsidP="001179DE">
                  <w:pPr>
                    <w:pStyle w:val="TAL"/>
                    <w:rPr>
                      <w:rFonts w:asciiTheme="majorHAnsi" w:hAnsiTheme="majorHAnsi" w:cstheme="majorBidi"/>
                      <w:strike/>
                      <w:color w:val="FF0000"/>
                      <w:lang w:eastAsia="ja-JP"/>
                    </w:rPr>
                  </w:pPr>
                  <w:r w:rsidRPr="00655021">
                    <w:rPr>
                      <w:rFonts w:asciiTheme="majorHAnsi" w:hAnsiTheme="majorHAnsi" w:cstheme="majorBidi"/>
                      <w:color w:val="FF0000"/>
                      <w:lang w:eastAsia="ja-JP"/>
                    </w:rPr>
                    <w:t>Per FS</w:t>
                  </w:r>
                </w:p>
              </w:tc>
              <w:tc>
                <w:tcPr>
                  <w:tcW w:w="208" w:type="pct"/>
                  <w:tcBorders>
                    <w:top w:val="single" w:sz="4" w:space="0" w:color="auto"/>
                    <w:left w:val="single" w:sz="4" w:space="0" w:color="auto"/>
                    <w:bottom w:val="single" w:sz="4" w:space="0" w:color="auto"/>
                    <w:right w:val="single" w:sz="4" w:space="0" w:color="auto"/>
                  </w:tcBorders>
                </w:tcPr>
                <w:p w14:paraId="5FFE1C7C" w14:textId="77777777" w:rsidR="001179DE" w:rsidRDefault="001179DE" w:rsidP="001179DE">
                  <w:pPr>
                    <w:pStyle w:val="TAL"/>
                    <w:rPr>
                      <w:rFonts w:asciiTheme="majorHAnsi" w:hAnsiTheme="majorHAnsi" w:cstheme="majorBidi"/>
                    </w:rPr>
                  </w:pPr>
                  <w:r>
                    <w:rPr>
                      <w:rFonts w:asciiTheme="majorHAnsi" w:hAnsiTheme="majorHAnsi" w:cstheme="majorBidi"/>
                    </w:rPr>
                    <w:t>No</w:t>
                  </w:r>
                </w:p>
              </w:tc>
              <w:tc>
                <w:tcPr>
                  <w:tcW w:w="208" w:type="pct"/>
                  <w:tcBorders>
                    <w:top w:val="single" w:sz="4" w:space="0" w:color="auto"/>
                    <w:left w:val="single" w:sz="4" w:space="0" w:color="auto"/>
                    <w:bottom w:val="single" w:sz="4" w:space="0" w:color="auto"/>
                    <w:right w:val="single" w:sz="4" w:space="0" w:color="auto"/>
                  </w:tcBorders>
                </w:tcPr>
                <w:p w14:paraId="3297A155" w14:textId="77777777" w:rsidR="001179DE" w:rsidRDefault="001179DE" w:rsidP="001179DE">
                  <w:pPr>
                    <w:pStyle w:val="TAL"/>
                    <w:rPr>
                      <w:rFonts w:asciiTheme="majorHAnsi" w:hAnsiTheme="majorHAnsi" w:cstheme="majorBidi"/>
                    </w:rPr>
                  </w:pPr>
                  <w:r>
                    <w:rPr>
                      <w:rFonts w:asciiTheme="majorHAnsi" w:hAnsiTheme="majorHAnsi" w:cstheme="majorBidi"/>
                    </w:rPr>
                    <w:t>No</w:t>
                  </w:r>
                </w:p>
              </w:tc>
              <w:tc>
                <w:tcPr>
                  <w:tcW w:w="208" w:type="pct"/>
                  <w:tcBorders>
                    <w:top w:val="single" w:sz="4" w:space="0" w:color="auto"/>
                    <w:left w:val="single" w:sz="4" w:space="0" w:color="auto"/>
                    <w:bottom w:val="single" w:sz="4" w:space="0" w:color="auto"/>
                    <w:right w:val="single" w:sz="4" w:space="0" w:color="auto"/>
                  </w:tcBorders>
                </w:tcPr>
                <w:p w14:paraId="7E14FD03" w14:textId="77777777" w:rsidR="001179DE" w:rsidRDefault="001179DE" w:rsidP="001179DE">
                  <w:pPr>
                    <w:pStyle w:val="TAL"/>
                    <w:rPr>
                      <w:rFonts w:asciiTheme="majorHAnsi" w:hAnsiTheme="majorHAnsi" w:cstheme="majorBidi"/>
                      <w:lang w:eastAsia="ja-JP"/>
                    </w:rPr>
                  </w:pPr>
                  <w:r>
                    <w:rPr>
                      <w:rFonts w:asciiTheme="majorHAnsi" w:hAnsiTheme="majorHAnsi" w:cstheme="majorBidi"/>
                      <w:lang w:eastAsia="ja-JP"/>
                    </w:rPr>
                    <w:t>N/A</w:t>
                  </w:r>
                </w:p>
              </w:tc>
              <w:tc>
                <w:tcPr>
                  <w:tcW w:w="558" w:type="pct"/>
                  <w:tcBorders>
                    <w:top w:val="single" w:sz="4" w:space="0" w:color="auto"/>
                    <w:left w:val="single" w:sz="4" w:space="0" w:color="auto"/>
                    <w:bottom w:val="single" w:sz="4" w:space="0" w:color="auto"/>
                    <w:right w:val="single" w:sz="4" w:space="0" w:color="auto"/>
                  </w:tcBorders>
                </w:tcPr>
                <w:p w14:paraId="063B52B5" w14:textId="77777777" w:rsidR="001179DE" w:rsidRDefault="001179DE" w:rsidP="001179DE">
                  <w:pPr>
                    <w:pStyle w:val="TAL"/>
                    <w:rPr>
                      <w:rFonts w:asciiTheme="majorHAnsi" w:hAnsiTheme="majorHAnsi" w:cstheme="majorHAnsi"/>
                      <w:szCs w:val="18"/>
                    </w:rPr>
                  </w:pPr>
                </w:p>
              </w:tc>
              <w:tc>
                <w:tcPr>
                  <w:tcW w:w="275" w:type="pct"/>
                  <w:tcBorders>
                    <w:top w:val="single" w:sz="4" w:space="0" w:color="auto"/>
                    <w:left w:val="single" w:sz="4" w:space="0" w:color="auto"/>
                    <w:bottom w:val="single" w:sz="4" w:space="0" w:color="auto"/>
                    <w:right w:val="single" w:sz="4" w:space="0" w:color="auto"/>
                  </w:tcBorders>
                </w:tcPr>
                <w:p w14:paraId="2CE08B8C" w14:textId="77777777" w:rsidR="001179DE" w:rsidRDefault="001179DE" w:rsidP="001179DE">
                  <w:pPr>
                    <w:pStyle w:val="TAL"/>
                    <w:rPr>
                      <w:rFonts w:asciiTheme="majorHAnsi" w:hAnsiTheme="majorHAnsi" w:cstheme="majorBidi"/>
                    </w:rPr>
                  </w:pPr>
                  <w:r>
                    <w:rPr>
                      <w:rFonts w:asciiTheme="majorHAnsi" w:hAnsiTheme="majorHAnsi" w:cstheme="majorBidi"/>
                    </w:rPr>
                    <w:t>Optional with capability signaling</w:t>
                  </w:r>
                </w:p>
              </w:tc>
            </w:tr>
            <w:tr w:rsidR="007A6D37" w14:paraId="23D4E17B" w14:textId="77777777" w:rsidTr="007A6D37">
              <w:trPr>
                <w:trHeight w:val="20"/>
              </w:trPr>
              <w:tc>
                <w:tcPr>
                  <w:tcW w:w="512" w:type="pct"/>
                  <w:tcBorders>
                    <w:top w:val="single" w:sz="4" w:space="0" w:color="auto"/>
                    <w:left w:val="single" w:sz="4" w:space="0" w:color="auto"/>
                    <w:bottom w:val="single" w:sz="4" w:space="0" w:color="auto"/>
                    <w:right w:val="single" w:sz="4" w:space="0" w:color="auto"/>
                  </w:tcBorders>
                </w:tcPr>
                <w:p w14:paraId="335FF101" w14:textId="77777777" w:rsidR="001179DE" w:rsidRDefault="001179DE" w:rsidP="001179DE">
                  <w:pPr>
                    <w:pStyle w:val="TAL"/>
                    <w:rPr>
                      <w:rFonts w:asciiTheme="majorHAnsi" w:hAnsiTheme="majorHAnsi" w:cstheme="majorBidi"/>
                      <w:lang w:eastAsia="ja-JP"/>
                    </w:rPr>
                  </w:pPr>
                  <w:r w:rsidRPr="00475228">
                    <w:lastRenderedPageBreak/>
                    <w:t>25. NR_IIOT_URLLC_enh</w:t>
                  </w:r>
                </w:p>
              </w:tc>
              <w:tc>
                <w:tcPr>
                  <w:tcW w:w="150" w:type="pct"/>
                  <w:tcBorders>
                    <w:top w:val="single" w:sz="4" w:space="0" w:color="auto"/>
                    <w:left w:val="single" w:sz="4" w:space="0" w:color="auto"/>
                    <w:bottom w:val="single" w:sz="4" w:space="0" w:color="auto"/>
                    <w:right w:val="single" w:sz="4" w:space="0" w:color="auto"/>
                  </w:tcBorders>
                </w:tcPr>
                <w:p w14:paraId="02AD75E7" w14:textId="77777777" w:rsidR="001179DE" w:rsidRPr="00DD70A0" w:rsidRDefault="001179DE" w:rsidP="001179DE">
                  <w:pPr>
                    <w:pStyle w:val="TAL"/>
                    <w:rPr>
                      <w:rFonts w:asciiTheme="majorHAnsi" w:hAnsiTheme="majorHAnsi" w:cstheme="majorBidi"/>
                      <w:color w:val="FF0000"/>
                      <w:lang w:eastAsia="ja-JP"/>
                    </w:rPr>
                  </w:pPr>
                  <w:r w:rsidRPr="00DD70A0">
                    <w:rPr>
                      <w:rFonts w:asciiTheme="majorHAnsi" w:hAnsiTheme="majorHAnsi" w:cstheme="majorBidi"/>
                      <w:color w:val="FF0000"/>
                      <w:lang w:eastAsia="ja-JP"/>
                    </w:rPr>
                    <w:t>25-17c</w:t>
                  </w:r>
                </w:p>
                <w:p w14:paraId="5390DDC8" w14:textId="77777777" w:rsidR="001179DE" w:rsidRPr="00DD70A0" w:rsidRDefault="001179DE" w:rsidP="001179DE">
                  <w:pPr>
                    <w:pStyle w:val="TAL"/>
                    <w:rPr>
                      <w:rFonts w:asciiTheme="majorHAnsi" w:hAnsiTheme="majorHAnsi" w:cstheme="majorBidi"/>
                      <w:color w:val="FF0000"/>
                      <w:highlight w:val="yellow"/>
                      <w:lang w:eastAsia="ja-JP"/>
                    </w:rPr>
                  </w:pPr>
                </w:p>
              </w:tc>
              <w:tc>
                <w:tcPr>
                  <w:tcW w:w="338" w:type="pct"/>
                  <w:tcBorders>
                    <w:top w:val="single" w:sz="4" w:space="0" w:color="auto"/>
                    <w:left w:val="single" w:sz="4" w:space="0" w:color="auto"/>
                    <w:bottom w:val="single" w:sz="4" w:space="0" w:color="auto"/>
                    <w:right w:val="single" w:sz="4" w:space="0" w:color="auto"/>
                  </w:tcBorders>
                </w:tcPr>
                <w:p w14:paraId="77992AB4" w14:textId="77777777" w:rsidR="001179DE" w:rsidRPr="00EA0E7A" w:rsidRDefault="001179DE" w:rsidP="001179DE">
                  <w:pPr>
                    <w:pStyle w:val="TAL"/>
                    <w:rPr>
                      <w:rFonts w:eastAsia="Times New Roman"/>
                      <w:color w:val="FF0000"/>
                      <w:lang w:eastAsia="ja-JP"/>
                    </w:rPr>
                  </w:pPr>
                  <w:r w:rsidRPr="00DD70A0">
                    <w:rPr>
                      <w:rFonts w:asciiTheme="majorHAnsi" w:eastAsia="Times New Roman" w:hAnsiTheme="majorHAnsi" w:cstheme="majorHAnsi"/>
                      <w:color w:val="FF0000"/>
                      <w:szCs w:val="18"/>
                      <w:lang w:eastAsia="ja-JP"/>
                    </w:rPr>
                    <w:t>multiplexing a low-priority HARQ-ACK, a high-priorit</w:t>
                  </w:r>
                  <w:r>
                    <w:rPr>
                      <w:rFonts w:asciiTheme="majorHAnsi" w:eastAsia="Times New Roman" w:hAnsiTheme="majorHAnsi" w:cstheme="majorHAnsi"/>
                      <w:color w:val="FF0000"/>
                      <w:szCs w:val="18"/>
                      <w:lang w:eastAsia="ja-JP"/>
                    </w:rPr>
                    <w:t>y</w:t>
                  </w:r>
                  <w:r w:rsidRPr="00844FA4">
                    <w:rPr>
                      <w:rFonts w:asciiTheme="majorHAnsi" w:eastAsia="Times New Roman" w:hAnsiTheme="majorHAnsi" w:cstheme="majorHAnsi"/>
                      <w:color w:val="FF0000"/>
                      <w:szCs w:val="18"/>
                      <w:lang w:eastAsia="ja-JP"/>
                    </w:rPr>
                    <w:t xml:space="preserve"> </w:t>
                  </w:r>
                  <w:r w:rsidRPr="00DD70A0">
                    <w:rPr>
                      <w:rFonts w:asciiTheme="majorHAnsi" w:eastAsia="Times New Roman" w:hAnsiTheme="majorHAnsi" w:cstheme="majorHAnsi"/>
                      <w:color w:val="FF0000"/>
                      <w:szCs w:val="18"/>
                      <w:lang w:eastAsia="ja-JP"/>
                    </w:rPr>
                    <w:t>PUSCH conveying UL-SCH, a high-priority HARQ-ACK and/or CSI</w:t>
                  </w:r>
                </w:p>
              </w:tc>
              <w:tc>
                <w:tcPr>
                  <w:tcW w:w="1341" w:type="pct"/>
                  <w:tcBorders>
                    <w:top w:val="single" w:sz="4" w:space="0" w:color="auto"/>
                    <w:left w:val="single" w:sz="4" w:space="0" w:color="auto"/>
                    <w:bottom w:val="single" w:sz="4" w:space="0" w:color="auto"/>
                    <w:right w:val="single" w:sz="4" w:space="0" w:color="auto"/>
                  </w:tcBorders>
                </w:tcPr>
                <w:p w14:paraId="4A08458F" w14:textId="77777777" w:rsidR="001179DE" w:rsidRPr="00DD70A0" w:rsidRDefault="001179DE" w:rsidP="001179DE">
                  <w:pPr>
                    <w:pStyle w:val="TAL"/>
                    <w:spacing w:line="256" w:lineRule="auto"/>
                    <w:rPr>
                      <w:rFonts w:asciiTheme="majorHAnsi" w:eastAsia="Times New Roman" w:hAnsiTheme="majorHAnsi" w:cstheme="majorHAnsi"/>
                      <w:color w:val="FF0000"/>
                      <w:szCs w:val="18"/>
                      <w:highlight w:val="yellow"/>
                      <w:lang w:eastAsia="ja-JP"/>
                    </w:rPr>
                  </w:pPr>
                  <w:r w:rsidRPr="00DD70A0">
                    <w:rPr>
                      <w:rFonts w:asciiTheme="majorHAnsi" w:eastAsia="Times New Roman" w:hAnsiTheme="majorHAnsi" w:cstheme="majorHAnsi"/>
                      <w:color w:val="FF0000"/>
                      <w:szCs w:val="18"/>
                      <w:lang w:eastAsia="ja-JP"/>
                    </w:rPr>
                    <w:t>Support multiplexing a low-priority HARQ-ACK, a high-priorit</w:t>
                  </w:r>
                  <w:r>
                    <w:rPr>
                      <w:rFonts w:asciiTheme="majorHAnsi" w:eastAsia="Times New Roman" w:hAnsiTheme="majorHAnsi" w:cstheme="majorHAnsi"/>
                      <w:color w:val="FF0000"/>
                      <w:szCs w:val="18"/>
                      <w:lang w:eastAsia="ja-JP"/>
                    </w:rPr>
                    <w:t>y</w:t>
                  </w:r>
                  <w:r w:rsidRPr="00844FA4">
                    <w:rPr>
                      <w:rFonts w:asciiTheme="majorHAnsi" w:eastAsia="Times New Roman" w:hAnsiTheme="majorHAnsi" w:cstheme="majorHAnsi"/>
                      <w:color w:val="FF0000"/>
                      <w:szCs w:val="18"/>
                      <w:lang w:eastAsia="ja-JP"/>
                    </w:rPr>
                    <w:t xml:space="preserve"> </w:t>
                  </w:r>
                  <w:r w:rsidRPr="00DD70A0">
                    <w:rPr>
                      <w:rFonts w:asciiTheme="majorHAnsi" w:eastAsia="Times New Roman" w:hAnsiTheme="majorHAnsi" w:cstheme="majorHAnsi"/>
                      <w:color w:val="FF0000"/>
                      <w:szCs w:val="18"/>
                      <w:lang w:eastAsia="ja-JP"/>
                    </w:rPr>
                    <w:t>PUSCH conveying UL-SCH, a high-priority HARQ-ACK and/or CSI</w:t>
                  </w:r>
                </w:p>
              </w:tc>
              <w:tc>
                <w:tcPr>
                  <w:tcW w:w="276" w:type="pct"/>
                  <w:tcBorders>
                    <w:top w:val="single" w:sz="4" w:space="0" w:color="auto"/>
                    <w:left w:val="single" w:sz="4" w:space="0" w:color="auto"/>
                    <w:bottom w:val="single" w:sz="4" w:space="0" w:color="auto"/>
                    <w:right w:val="single" w:sz="4" w:space="0" w:color="auto"/>
                  </w:tcBorders>
                </w:tcPr>
                <w:p w14:paraId="3A6156B1" w14:textId="77777777" w:rsidR="001179DE" w:rsidRDefault="001179DE" w:rsidP="001179DE">
                  <w:pPr>
                    <w:pStyle w:val="TAL"/>
                  </w:pPr>
                  <w:r>
                    <w:t>11-3</w:t>
                  </w:r>
                </w:p>
                <w:p w14:paraId="434792AD" w14:textId="77777777" w:rsidR="001179DE" w:rsidRDefault="001179DE" w:rsidP="001179DE">
                  <w:pPr>
                    <w:pStyle w:val="TAL"/>
                  </w:pPr>
                  <w:r>
                    <w:t>12-1</w:t>
                  </w:r>
                </w:p>
              </w:tc>
              <w:tc>
                <w:tcPr>
                  <w:tcW w:w="181" w:type="pct"/>
                  <w:tcBorders>
                    <w:top w:val="single" w:sz="4" w:space="0" w:color="auto"/>
                    <w:left w:val="single" w:sz="4" w:space="0" w:color="auto"/>
                    <w:bottom w:val="single" w:sz="4" w:space="0" w:color="auto"/>
                    <w:right w:val="single" w:sz="4" w:space="0" w:color="auto"/>
                  </w:tcBorders>
                </w:tcPr>
                <w:p w14:paraId="2BD2D08A" w14:textId="77777777" w:rsidR="001179DE" w:rsidRDefault="001179DE" w:rsidP="001179DE">
                  <w:pPr>
                    <w:pStyle w:val="TAL"/>
                    <w:rPr>
                      <w:rFonts w:asciiTheme="majorHAnsi" w:eastAsia="SimSun" w:hAnsiTheme="majorHAnsi" w:cstheme="majorBidi"/>
                      <w:lang w:eastAsia="zh-CN"/>
                    </w:rPr>
                  </w:pPr>
                  <w:r>
                    <w:rPr>
                      <w:rFonts w:asciiTheme="majorHAnsi" w:eastAsia="SimSun" w:hAnsiTheme="majorHAnsi" w:cstheme="majorBidi"/>
                      <w:lang w:eastAsia="zh-CN"/>
                    </w:rPr>
                    <w:t>Yes</w:t>
                  </w:r>
                </w:p>
              </w:tc>
              <w:tc>
                <w:tcPr>
                  <w:tcW w:w="180" w:type="pct"/>
                  <w:tcBorders>
                    <w:top w:val="single" w:sz="4" w:space="0" w:color="auto"/>
                    <w:left w:val="single" w:sz="4" w:space="0" w:color="auto"/>
                    <w:bottom w:val="single" w:sz="4" w:space="0" w:color="auto"/>
                    <w:right w:val="single" w:sz="4" w:space="0" w:color="auto"/>
                  </w:tcBorders>
                </w:tcPr>
                <w:p w14:paraId="519701DE" w14:textId="77777777" w:rsidR="001179DE" w:rsidRDefault="001179DE" w:rsidP="001179DE">
                  <w:pPr>
                    <w:pStyle w:val="TAL"/>
                    <w:rPr>
                      <w:rFonts w:asciiTheme="majorHAnsi" w:hAnsiTheme="majorHAnsi" w:cstheme="majorBidi"/>
                      <w:lang w:eastAsia="ja-JP"/>
                    </w:rPr>
                  </w:pPr>
                  <w:r>
                    <w:rPr>
                      <w:rFonts w:asciiTheme="majorHAnsi" w:hAnsiTheme="majorHAnsi" w:cstheme="majorBidi"/>
                      <w:lang w:eastAsia="ja-JP"/>
                    </w:rPr>
                    <w:t>N/A</w:t>
                  </w:r>
                </w:p>
              </w:tc>
              <w:tc>
                <w:tcPr>
                  <w:tcW w:w="293" w:type="pct"/>
                  <w:tcBorders>
                    <w:top w:val="single" w:sz="4" w:space="0" w:color="auto"/>
                    <w:left w:val="single" w:sz="4" w:space="0" w:color="auto"/>
                    <w:bottom w:val="single" w:sz="4" w:space="0" w:color="auto"/>
                    <w:right w:val="single" w:sz="4" w:space="0" w:color="auto"/>
                  </w:tcBorders>
                </w:tcPr>
                <w:p w14:paraId="292F8348" w14:textId="77777777" w:rsidR="001179DE" w:rsidRDefault="001179DE" w:rsidP="001179DE">
                  <w:pPr>
                    <w:pStyle w:val="TAL"/>
                    <w:rPr>
                      <w:rFonts w:asciiTheme="majorHAnsi" w:eastAsia="SimSun" w:hAnsiTheme="majorHAnsi" w:cstheme="majorHAnsi"/>
                      <w:szCs w:val="18"/>
                      <w:lang w:eastAsia="zh-CN"/>
                    </w:rPr>
                  </w:pPr>
                </w:p>
              </w:tc>
              <w:tc>
                <w:tcPr>
                  <w:tcW w:w="268" w:type="pct"/>
                  <w:tcBorders>
                    <w:top w:val="single" w:sz="4" w:space="0" w:color="auto"/>
                    <w:left w:val="single" w:sz="4" w:space="0" w:color="auto"/>
                    <w:bottom w:val="single" w:sz="4" w:space="0" w:color="auto"/>
                    <w:right w:val="single" w:sz="4" w:space="0" w:color="auto"/>
                  </w:tcBorders>
                </w:tcPr>
                <w:p w14:paraId="1ECC2EA2" w14:textId="77777777" w:rsidR="001179DE" w:rsidRPr="00655021" w:rsidRDefault="001179DE" w:rsidP="001179DE">
                  <w:pPr>
                    <w:pStyle w:val="TAL"/>
                    <w:rPr>
                      <w:rFonts w:asciiTheme="majorHAnsi" w:hAnsiTheme="majorHAnsi" w:cstheme="majorBidi"/>
                      <w:strike/>
                      <w:color w:val="FF0000"/>
                      <w:lang w:eastAsia="ja-JP"/>
                    </w:rPr>
                  </w:pPr>
                  <w:r w:rsidRPr="00655021">
                    <w:rPr>
                      <w:rFonts w:asciiTheme="majorHAnsi" w:hAnsiTheme="majorHAnsi" w:cstheme="majorBidi"/>
                      <w:color w:val="FF0000"/>
                      <w:lang w:eastAsia="ja-JP"/>
                    </w:rPr>
                    <w:t>Per FS</w:t>
                  </w:r>
                </w:p>
              </w:tc>
              <w:tc>
                <w:tcPr>
                  <w:tcW w:w="208" w:type="pct"/>
                  <w:tcBorders>
                    <w:top w:val="single" w:sz="4" w:space="0" w:color="auto"/>
                    <w:left w:val="single" w:sz="4" w:space="0" w:color="auto"/>
                    <w:bottom w:val="single" w:sz="4" w:space="0" w:color="auto"/>
                    <w:right w:val="single" w:sz="4" w:space="0" w:color="auto"/>
                  </w:tcBorders>
                </w:tcPr>
                <w:p w14:paraId="1A25CFA6" w14:textId="77777777" w:rsidR="001179DE" w:rsidRDefault="001179DE" w:rsidP="001179DE">
                  <w:pPr>
                    <w:pStyle w:val="TAL"/>
                    <w:rPr>
                      <w:rFonts w:asciiTheme="majorHAnsi" w:hAnsiTheme="majorHAnsi" w:cstheme="majorBidi"/>
                    </w:rPr>
                  </w:pPr>
                  <w:r>
                    <w:rPr>
                      <w:rFonts w:asciiTheme="majorHAnsi" w:hAnsiTheme="majorHAnsi" w:cstheme="majorBidi"/>
                    </w:rPr>
                    <w:t>No</w:t>
                  </w:r>
                </w:p>
              </w:tc>
              <w:tc>
                <w:tcPr>
                  <w:tcW w:w="208" w:type="pct"/>
                  <w:tcBorders>
                    <w:top w:val="single" w:sz="4" w:space="0" w:color="auto"/>
                    <w:left w:val="single" w:sz="4" w:space="0" w:color="auto"/>
                    <w:bottom w:val="single" w:sz="4" w:space="0" w:color="auto"/>
                    <w:right w:val="single" w:sz="4" w:space="0" w:color="auto"/>
                  </w:tcBorders>
                </w:tcPr>
                <w:p w14:paraId="379BE221" w14:textId="77777777" w:rsidR="001179DE" w:rsidRDefault="001179DE" w:rsidP="001179DE">
                  <w:pPr>
                    <w:pStyle w:val="TAL"/>
                    <w:rPr>
                      <w:rFonts w:asciiTheme="majorHAnsi" w:hAnsiTheme="majorHAnsi" w:cstheme="majorBidi"/>
                    </w:rPr>
                  </w:pPr>
                  <w:r>
                    <w:rPr>
                      <w:rFonts w:asciiTheme="majorHAnsi" w:hAnsiTheme="majorHAnsi" w:cstheme="majorBidi"/>
                    </w:rPr>
                    <w:t>No</w:t>
                  </w:r>
                </w:p>
              </w:tc>
              <w:tc>
                <w:tcPr>
                  <w:tcW w:w="208" w:type="pct"/>
                  <w:tcBorders>
                    <w:top w:val="single" w:sz="4" w:space="0" w:color="auto"/>
                    <w:left w:val="single" w:sz="4" w:space="0" w:color="auto"/>
                    <w:bottom w:val="single" w:sz="4" w:space="0" w:color="auto"/>
                    <w:right w:val="single" w:sz="4" w:space="0" w:color="auto"/>
                  </w:tcBorders>
                </w:tcPr>
                <w:p w14:paraId="723EE91F" w14:textId="77777777" w:rsidR="001179DE" w:rsidRDefault="001179DE" w:rsidP="001179DE">
                  <w:pPr>
                    <w:pStyle w:val="TAL"/>
                    <w:rPr>
                      <w:rFonts w:asciiTheme="majorHAnsi" w:hAnsiTheme="majorHAnsi" w:cstheme="majorBidi"/>
                      <w:lang w:eastAsia="ja-JP"/>
                    </w:rPr>
                  </w:pPr>
                  <w:r>
                    <w:rPr>
                      <w:rFonts w:asciiTheme="majorHAnsi" w:hAnsiTheme="majorHAnsi" w:cstheme="majorBidi"/>
                      <w:lang w:eastAsia="ja-JP"/>
                    </w:rPr>
                    <w:t>N/A</w:t>
                  </w:r>
                </w:p>
              </w:tc>
              <w:tc>
                <w:tcPr>
                  <w:tcW w:w="558" w:type="pct"/>
                  <w:tcBorders>
                    <w:top w:val="single" w:sz="4" w:space="0" w:color="auto"/>
                    <w:left w:val="single" w:sz="4" w:space="0" w:color="auto"/>
                    <w:bottom w:val="single" w:sz="4" w:space="0" w:color="auto"/>
                    <w:right w:val="single" w:sz="4" w:space="0" w:color="auto"/>
                  </w:tcBorders>
                </w:tcPr>
                <w:p w14:paraId="728241FF" w14:textId="77777777" w:rsidR="001179DE" w:rsidRDefault="001179DE" w:rsidP="001179DE">
                  <w:pPr>
                    <w:pStyle w:val="TAL"/>
                    <w:rPr>
                      <w:rFonts w:asciiTheme="majorHAnsi" w:hAnsiTheme="majorHAnsi" w:cstheme="majorHAnsi"/>
                      <w:szCs w:val="18"/>
                    </w:rPr>
                  </w:pPr>
                </w:p>
              </w:tc>
              <w:tc>
                <w:tcPr>
                  <w:tcW w:w="275" w:type="pct"/>
                  <w:tcBorders>
                    <w:top w:val="single" w:sz="4" w:space="0" w:color="auto"/>
                    <w:left w:val="single" w:sz="4" w:space="0" w:color="auto"/>
                    <w:bottom w:val="single" w:sz="4" w:space="0" w:color="auto"/>
                    <w:right w:val="single" w:sz="4" w:space="0" w:color="auto"/>
                  </w:tcBorders>
                </w:tcPr>
                <w:p w14:paraId="0A2AB7AB" w14:textId="77777777" w:rsidR="001179DE" w:rsidRDefault="001179DE" w:rsidP="001179DE">
                  <w:pPr>
                    <w:pStyle w:val="TAL"/>
                    <w:rPr>
                      <w:rFonts w:asciiTheme="majorHAnsi" w:hAnsiTheme="majorHAnsi" w:cstheme="majorBidi"/>
                    </w:rPr>
                  </w:pPr>
                  <w:r>
                    <w:rPr>
                      <w:rFonts w:asciiTheme="majorHAnsi" w:hAnsiTheme="majorHAnsi" w:cstheme="majorBidi"/>
                    </w:rPr>
                    <w:t>Optional with capability signaling</w:t>
                  </w:r>
                </w:p>
              </w:tc>
            </w:tr>
            <w:tr w:rsidR="007A6D37" w14:paraId="0A79E538" w14:textId="77777777" w:rsidTr="007A6D37">
              <w:trPr>
                <w:trHeight w:val="20"/>
              </w:trPr>
              <w:tc>
                <w:tcPr>
                  <w:tcW w:w="512" w:type="pct"/>
                  <w:tcBorders>
                    <w:top w:val="single" w:sz="4" w:space="0" w:color="auto"/>
                    <w:left w:val="single" w:sz="4" w:space="0" w:color="auto"/>
                    <w:bottom w:val="single" w:sz="4" w:space="0" w:color="auto"/>
                    <w:right w:val="single" w:sz="4" w:space="0" w:color="auto"/>
                  </w:tcBorders>
                </w:tcPr>
                <w:p w14:paraId="38DAF4AA" w14:textId="77777777" w:rsidR="001179DE" w:rsidRDefault="001179DE" w:rsidP="001179DE">
                  <w:pPr>
                    <w:pStyle w:val="TAL"/>
                    <w:rPr>
                      <w:rFonts w:asciiTheme="majorHAnsi" w:hAnsiTheme="majorHAnsi" w:cstheme="majorBidi"/>
                      <w:lang w:eastAsia="ja-JP"/>
                    </w:rPr>
                  </w:pPr>
                  <w:r w:rsidRPr="00475228">
                    <w:t>25. NR_IIOT_URLLC_enh</w:t>
                  </w:r>
                </w:p>
              </w:tc>
              <w:tc>
                <w:tcPr>
                  <w:tcW w:w="150" w:type="pct"/>
                  <w:tcBorders>
                    <w:top w:val="single" w:sz="4" w:space="0" w:color="auto"/>
                    <w:left w:val="single" w:sz="4" w:space="0" w:color="auto"/>
                    <w:bottom w:val="single" w:sz="4" w:space="0" w:color="auto"/>
                    <w:right w:val="single" w:sz="4" w:space="0" w:color="auto"/>
                  </w:tcBorders>
                </w:tcPr>
                <w:p w14:paraId="42E8F473" w14:textId="77777777" w:rsidR="001179DE" w:rsidRPr="00DD70A0" w:rsidRDefault="001179DE" w:rsidP="001179DE">
                  <w:pPr>
                    <w:pStyle w:val="TAL"/>
                    <w:rPr>
                      <w:rFonts w:asciiTheme="majorHAnsi" w:hAnsiTheme="majorHAnsi" w:cstheme="majorBidi"/>
                      <w:color w:val="FF0000"/>
                      <w:lang w:eastAsia="ja-JP"/>
                    </w:rPr>
                  </w:pPr>
                  <w:r w:rsidRPr="00DD70A0">
                    <w:rPr>
                      <w:rFonts w:asciiTheme="majorHAnsi" w:hAnsiTheme="majorHAnsi" w:cstheme="majorBidi"/>
                      <w:color w:val="FF0000"/>
                      <w:lang w:eastAsia="ja-JP"/>
                    </w:rPr>
                    <w:t>25-17d</w:t>
                  </w:r>
                </w:p>
                <w:p w14:paraId="7DF6BFAF" w14:textId="77777777" w:rsidR="001179DE" w:rsidRPr="00DD70A0" w:rsidRDefault="001179DE" w:rsidP="001179DE">
                  <w:pPr>
                    <w:pStyle w:val="TAL"/>
                    <w:rPr>
                      <w:rFonts w:asciiTheme="majorHAnsi" w:hAnsiTheme="majorHAnsi" w:cstheme="majorBidi"/>
                      <w:color w:val="FF0000"/>
                      <w:highlight w:val="yellow"/>
                      <w:lang w:eastAsia="ja-JP"/>
                    </w:rPr>
                  </w:pPr>
                </w:p>
              </w:tc>
              <w:tc>
                <w:tcPr>
                  <w:tcW w:w="338" w:type="pct"/>
                  <w:tcBorders>
                    <w:top w:val="single" w:sz="4" w:space="0" w:color="auto"/>
                    <w:left w:val="single" w:sz="4" w:space="0" w:color="auto"/>
                    <w:bottom w:val="single" w:sz="4" w:space="0" w:color="auto"/>
                    <w:right w:val="single" w:sz="4" w:space="0" w:color="auto"/>
                  </w:tcBorders>
                </w:tcPr>
                <w:p w14:paraId="7E248997" w14:textId="77777777" w:rsidR="001179DE" w:rsidRPr="00EA0E7A" w:rsidRDefault="001179DE" w:rsidP="001179DE">
                  <w:pPr>
                    <w:pStyle w:val="TAL"/>
                    <w:rPr>
                      <w:rFonts w:eastAsia="Times New Roman"/>
                      <w:color w:val="FF0000"/>
                      <w:lang w:eastAsia="ja-JP"/>
                    </w:rPr>
                  </w:pPr>
                  <w:r w:rsidRPr="00DD70A0">
                    <w:rPr>
                      <w:rFonts w:asciiTheme="majorHAnsi" w:eastAsia="Times New Roman" w:hAnsiTheme="majorHAnsi" w:cstheme="majorHAnsi"/>
                      <w:color w:val="FF0000"/>
                      <w:szCs w:val="18"/>
                    </w:rPr>
                    <w:t>multiplexing a high-priority HARQ-ACK, a low-priority</w:t>
                  </w:r>
                  <w:r w:rsidRPr="00844FA4">
                    <w:rPr>
                      <w:rFonts w:asciiTheme="majorHAnsi" w:eastAsia="Times New Roman" w:hAnsiTheme="majorHAnsi" w:cstheme="majorHAnsi"/>
                      <w:color w:val="FF0000"/>
                      <w:szCs w:val="18"/>
                    </w:rPr>
                    <w:t xml:space="preserve"> </w:t>
                  </w:r>
                  <w:r w:rsidRPr="00DD70A0">
                    <w:rPr>
                      <w:rFonts w:asciiTheme="majorHAnsi" w:eastAsia="Times New Roman" w:hAnsiTheme="majorHAnsi" w:cstheme="majorHAnsi"/>
                      <w:color w:val="FF0000"/>
                      <w:szCs w:val="18"/>
                    </w:rPr>
                    <w:t>PUSCH conveying UL-SCH, a low-priority HARQ-ACK and/or CSI</w:t>
                  </w:r>
                </w:p>
              </w:tc>
              <w:tc>
                <w:tcPr>
                  <w:tcW w:w="1341" w:type="pct"/>
                  <w:tcBorders>
                    <w:top w:val="single" w:sz="4" w:space="0" w:color="auto"/>
                    <w:left w:val="single" w:sz="4" w:space="0" w:color="auto"/>
                    <w:bottom w:val="single" w:sz="4" w:space="0" w:color="auto"/>
                    <w:right w:val="single" w:sz="4" w:space="0" w:color="auto"/>
                  </w:tcBorders>
                </w:tcPr>
                <w:p w14:paraId="5ABF7125" w14:textId="77777777" w:rsidR="001179DE" w:rsidRPr="00DD70A0" w:rsidRDefault="001179DE" w:rsidP="001179DE">
                  <w:pPr>
                    <w:pStyle w:val="TAL"/>
                    <w:spacing w:line="256" w:lineRule="auto"/>
                    <w:rPr>
                      <w:rFonts w:asciiTheme="majorHAnsi" w:eastAsia="Times New Roman" w:hAnsiTheme="majorHAnsi" w:cstheme="majorHAnsi"/>
                      <w:color w:val="FF0000"/>
                      <w:szCs w:val="18"/>
                      <w:highlight w:val="yellow"/>
                      <w:lang w:eastAsia="ja-JP"/>
                    </w:rPr>
                  </w:pPr>
                  <w:r w:rsidRPr="00DD70A0">
                    <w:rPr>
                      <w:rFonts w:asciiTheme="majorHAnsi" w:eastAsia="Times New Roman" w:hAnsiTheme="majorHAnsi" w:cstheme="majorHAnsi"/>
                      <w:color w:val="FF0000"/>
                      <w:szCs w:val="18"/>
                    </w:rPr>
                    <w:t>Support multiplexing a high-priority HARQ-ACK, a low-priority</w:t>
                  </w:r>
                  <w:r w:rsidRPr="00844FA4">
                    <w:rPr>
                      <w:rFonts w:asciiTheme="majorHAnsi" w:eastAsia="Times New Roman" w:hAnsiTheme="majorHAnsi" w:cstheme="majorHAnsi"/>
                      <w:color w:val="FF0000"/>
                      <w:szCs w:val="18"/>
                    </w:rPr>
                    <w:t xml:space="preserve"> </w:t>
                  </w:r>
                  <w:r w:rsidRPr="00DD70A0">
                    <w:rPr>
                      <w:rFonts w:asciiTheme="majorHAnsi" w:eastAsia="Times New Roman" w:hAnsiTheme="majorHAnsi" w:cstheme="majorHAnsi"/>
                      <w:color w:val="FF0000"/>
                      <w:szCs w:val="18"/>
                    </w:rPr>
                    <w:t>PUSCH conveying UL-SCH, a low-priority HARQ-ACK and/or CSI</w:t>
                  </w:r>
                </w:p>
              </w:tc>
              <w:tc>
                <w:tcPr>
                  <w:tcW w:w="276" w:type="pct"/>
                  <w:tcBorders>
                    <w:top w:val="single" w:sz="4" w:space="0" w:color="auto"/>
                    <w:left w:val="single" w:sz="4" w:space="0" w:color="auto"/>
                    <w:bottom w:val="single" w:sz="4" w:space="0" w:color="auto"/>
                    <w:right w:val="single" w:sz="4" w:space="0" w:color="auto"/>
                  </w:tcBorders>
                </w:tcPr>
                <w:p w14:paraId="7D648C0D" w14:textId="77777777" w:rsidR="001179DE" w:rsidRDefault="001179DE" w:rsidP="001179DE">
                  <w:pPr>
                    <w:pStyle w:val="TAL"/>
                  </w:pPr>
                  <w:r>
                    <w:t>11-3</w:t>
                  </w:r>
                </w:p>
                <w:p w14:paraId="155DD958" w14:textId="77777777" w:rsidR="001179DE" w:rsidRDefault="001179DE" w:rsidP="001179DE">
                  <w:pPr>
                    <w:pStyle w:val="TAL"/>
                  </w:pPr>
                  <w:r>
                    <w:t>12-1</w:t>
                  </w:r>
                </w:p>
              </w:tc>
              <w:tc>
                <w:tcPr>
                  <w:tcW w:w="181" w:type="pct"/>
                  <w:tcBorders>
                    <w:top w:val="single" w:sz="4" w:space="0" w:color="auto"/>
                    <w:left w:val="single" w:sz="4" w:space="0" w:color="auto"/>
                    <w:bottom w:val="single" w:sz="4" w:space="0" w:color="auto"/>
                    <w:right w:val="single" w:sz="4" w:space="0" w:color="auto"/>
                  </w:tcBorders>
                </w:tcPr>
                <w:p w14:paraId="4C67B9F1" w14:textId="77777777" w:rsidR="001179DE" w:rsidRDefault="001179DE" w:rsidP="001179DE">
                  <w:pPr>
                    <w:pStyle w:val="TAL"/>
                    <w:rPr>
                      <w:rFonts w:asciiTheme="majorHAnsi" w:eastAsia="SimSun" w:hAnsiTheme="majorHAnsi" w:cstheme="majorBidi"/>
                      <w:lang w:eastAsia="zh-CN"/>
                    </w:rPr>
                  </w:pPr>
                  <w:r>
                    <w:rPr>
                      <w:rFonts w:asciiTheme="majorHAnsi" w:eastAsia="SimSun" w:hAnsiTheme="majorHAnsi" w:cstheme="majorBidi"/>
                      <w:lang w:eastAsia="zh-CN"/>
                    </w:rPr>
                    <w:t>Yes</w:t>
                  </w:r>
                </w:p>
              </w:tc>
              <w:tc>
                <w:tcPr>
                  <w:tcW w:w="180" w:type="pct"/>
                  <w:tcBorders>
                    <w:top w:val="single" w:sz="4" w:space="0" w:color="auto"/>
                    <w:left w:val="single" w:sz="4" w:space="0" w:color="auto"/>
                    <w:bottom w:val="single" w:sz="4" w:space="0" w:color="auto"/>
                    <w:right w:val="single" w:sz="4" w:space="0" w:color="auto"/>
                  </w:tcBorders>
                </w:tcPr>
                <w:p w14:paraId="42553C80" w14:textId="77777777" w:rsidR="001179DE" w:rsidRDefault="001179DE" w:rsidP="001179DE">
                  <w:pPr>
                    <w:pStyle w:val="TAL"/>
                    <w:rPr>
                      <w:rFonts w:asciiTheme="majorHAnsi" w:hAnsiTheme="majorHAnsi" w:cstheme="majorBidi"/>
                      <w:lang w:eastAsia="ja-JP"/>
                    </w:rPr>
                  </w:pPr>
                  <w:r>
                    <w:rPr>
                      <w:rFonts w:asciiTheme="majorHAnsi" w:hAnsiTheme="majorHAnsi" w:cstheme="majorBidi"/>
                      <w:lang w:eastAsia="ja-JP"/>
                    </w:rPr>
                    <w:t>N/A</w:t>
                  </w:r>
                </w:p>
              </w:tc>
              <w:tc>
                <w:tcPr>
                  <w:tcW w:w="293" w:type="pct"/>
                  <w:tcBorders>
                    <w:top w:val="single" w:sz="4" w:space="0" w:color="auto"/>
                    <w:left w:val="single" w:sz="4" w:space="0" w:color="auto"/>
                    <w:bottom w:val="single" w:sz="4" w:space="0" w:color="auto"/>
                    <w:right w:val="single" w:sz="4" w:space="0" w:color="auto"/>
                  </w:tcBorders>
                </w:tcPr>
                <w:p w14:paraId="5AFECE32" w14:textId="77777777" w:rsidR="001179DE" w:rsidRDefault="001179DE" w:rsidP="001179DE">
                  <w:pPr>
                    <w:pStyle w:val="TAL"/>
                    <w:rPr>
                      <w:rFonts w:asciiTheme="majorHAnsi" w:eastAsia="SimSun" w:hAnsiTheme="majorHAnsi" w:cstheme="majorHAnsi"/>
                      <w:szCs w:val="18"/>
                      <w:lang w:eastAsia="zh-CN"/>
                    </w:rPr>
                  </w:pPr>
                </w:p>
              </w:tc>
              <w:tc>
                <w:tcPr>
                  <w:tcW w:w="268" w:type="pct"/>
                  <w:tcBorders>
                    <w:top w:val="single" w:sz="4" w:space="0" w:color="auto"/>
                    <w:left w:val="single" w:sz="4" w:space="0" w:color="auto"/>
                    <w:bottom w:val="single" w:sz="4" w:space="0" w:color="auto"/>
                    <w:right w:val="single" w:sz="4" w:space="0" w:color="auto"/>
                  </w:tcBorders>
                </w:tcPr>
                <w:p w14:paraId="7C3929E1" w14:textId="77777777" w:rsidR="001179DE" w:rsidRPr="00655021" w:rsidRDefault="001179DE" w:rsidP="001179DE">
                  <w:pPr>
                    <w:pStyle w:val="TAL"/>
                    <w:rPr>
                      <w:rFonts w:asciiTheme="majorHAnsi" w:hAnsiTheme="majorHAnsi" w:cstheme="majorBidi"/>
                      <w:strike/>
                      <w:color w:val="FF0000"/>
                      <w:lang w:eastAsia="ja-JP"/>
                    </w:rPr>
                  </w:pPr>
                  <w:r w:rsidRPr="00655021">
                    <w:rPr>
                      <w:rFonts w:asciiTheme="majorHAnsi" w:hAnsiTheme="majorHAnsi" w:cstheme="majorBidi"/>
                      <w:color w:val="FF0000"/>
                      <w:lang w:eastAsia="ja-JP"/>
                    </w:rPr>
                    <w:t>Per FS</w:t>
                  </w:r>
                </w:p>
              </w:tc>
              <w:tc>
                <w:tcPr>
                  <w:tcW w:w="208" w:type="pct"/>
                  <w:tcBorders>
                    <w:top w:val="single" w:sz="4" w:space="0" w:color="auto"/>
                    <w:left w:val="single" w:sz="4" w:space="0" w:color="auto"/>
                    <w:bottom w:val="single" w:sz="4" w:space="0" w:color="auto"/>
                    <w:right w:val="single" w:sz="4" w:space="0" w:color="auto"/>
                  </w:tcBorders>
                </w:tcPr>
                <w:p w14:paraId="38089526" w14:textId="77777777" w:rsidR="001179DE" w:rsidRDefault="001179DE" w:rsidP="001179DE">
                  <w:pPr>
                    <w:pStyle w:val="TAL"/>
                    <w:rPr>
                      <w:rFonts w:asciiTheme="majorHAnsi" w:hAnsiTheme="majorHAnsi" w:cstheme="majorBidi"/>
                    </w:rPr>
                  </w:pPr>
                  <w:r>
                    <w:rPr>
                      <w:rFonts w:asciiTheme="majorHAnsi" w:hAnsiTheme="majorHAnsi" w:cstheme="majorBidi"/>
                    </w:rPr>
                    <w:t>No</w:t>
                  </w:r>
                </w:p>
              </w:tc>
              <w:tc>
                <w:tcPr>
                  <w:tcW w:w="208" w:type="pct"/>
                  <w:tcBorders>
                    <w:top w:val="single" w:sz="4" w:space="0" w:color="auto"/>
                    <w:left w:val="single" w:sz="4" w:space="0" w:color="auto"/>
                    <w:bottom w:val="single" w:sz="4" w:space="0" w:color="auto"/>
                    <w:right w:val="single" w:sz="4" w:space="0" w:color="auto"/>
                  </w:tcBorders>
                </w:tcPr>
                <w:p w14:paraId="3C4EA8BF" w14:textId="77777777" w:rsidR="001179DE" w:rsidRDefault="001179DE" w:rsidP="001179DE">
                  <w:pPr>
                    <w:pStyle w:val="TAL"/>
                    <w:rPr>
                      <w:rFonts w:asciiTheme="majorHAnsi" w:hAnsiTheme="majorHAnsi" w:cstheme="majorBidi"/>
                    </w:rPr>
                  </w:pPr>
                  <w:r>
                    <w:rPr>
                      <w:rFonts w:asciiTheme="majorHAnsi" w:hAnsiTheme="majorHAnsi" w:cstheme="majorBidi"/>
                    </w:rPr>
                    <w:t>No</w:t>
                  </w:r>
                </w:p>
              </w:tc>
              <w:tc>
                <w:tcPr>
                  <w:tcW w:w="208" w:type="pct"/>
                  <w:tcBorders>
                    <w:top w:val="single" w:sz="4" w:space="0" w:color="auto"/>
                    <w:left w:val="single" w:sz="4" w:space="0" w:color="auto"/>
                    <w:bottom w:val="single" w:sz="4" w:space="0" w:color="auto"/>
                    <w:right w:val="single" w:sz="4" w:space="0" w:color="auto"/>
                  </w:tcBorders>
                </w:tcPr>
                <w:p w14:paraId="30AC8E57" w14:textId="77777777" w:rsidR="001179DE" w:rsidRDefault="001179DE" w:rsidP="001179DE">
                  <w:pPr>
                    <w:pStyle w:val="TAL"/>
                    <w:rPr>
                      <w:rFonts w:asciiTheme="majorHAnsi" w:hAnsiTheme="majorHAnsi" w:cstheme="majorBidi"/>
                      <w:lang w:eastAsia="ja-JP"/>
                    </w:rPr>
                  </w:pPr>
                  <w:r>
                    <w:rPr>
                      <w:rFonts w:asciiTheme="majorHAnsi" w:hAnsiTheme="majorHAnsi" w:cstheme="majorBidi"/>
                      <w:lang w:eastAsia="ja-JP"/>
                    </w:rPr>
                    <w:t>N/A</w:t>
                  </w:r>
                </w:p>
              </w:tc>
              <w:tc>
                <w:tcPr>
                  <w:tcW w:w="558" w:type="pct"/>
                  <w:tcBorders>
                    <w:top w:val="single" w:sz="4" w:space="0" w:color="auto"/>
                    <w:left w:val="single" w:sz="4" w:space="0" w:color="auto"/>
                    <w:bottom w:val="single" w:sz="4" w:space="0" w:color="auto"/>
                    <w:right w:val="single" w:sz="4" w:space="0" w:color="auto"/>
                  </w:tcBorders>
                </w:tcPr>
                <w:p w14:paraId="66DD691C" w14:textId="77777777" w:rsidR="001179DE" w:rsidRDefault="001179DE" w:rsidP="001179DE">
                  <w:pPr>
                    <w:pStyle w:val="TAL"/>
                    <w:rPr>
                      <w:rFonts w:asciiTheme="majorHAnsi" w:hAnsiTheme="majorHAnsi" w:cstheme="majorHAnsi"/>
                      <w:szCs w:val="18"/>
                    </w:rPr>
                  </w:pPr>
                </w:p>
              </w:tc>
              <w:tc>
                <w:tcPr>
                  <w:tcW w:w="275" w:type="pct"/>
                  <w:tcBorders>
                    <w:top w:val="single" w:sz="4" w:space="0" w:color="auto"/>
                    <w:left w:val="single" w:sz="4" w:space="0" w:color="auto"/>
                    <w:bottom w:val="single" w:sz="4" w:space="0" w:color="auto"/>
                    <w:right w:val="single" w:sz="4" w:space="0" w:color="auto"/>
                  </w:tcBorders>
                </w:tcPr>
                <w:p w14:paraId="57163847" w14:textId="77777777" w:rsidR="001179DE" w:rsidRDefault="001179DE" w:rsidP="001179DE">
                  <w:pPr>
                    <w:pStyle w:val="TAL"/>
                    <w:rPr>
                      <w:rFonts w:asciiTheme="majorHAnsi" w:hAnsiTheme="majorHAnsi" w:cstheme="majorBidi"/>
                    </w:rPr>
                  </w:pPr>
                  <w:r>
                    <w:rPr>
                      <w:rFonts w:asciiTheme="majorHAnsi" w:hAnsiTheme="majorHAnsi" w:cstheme="majorBidi"/>
                    </w:rPr>
                    <w:t>Optional with capability signaling</w:t>
                  </w:r>
                </w:p>
              </w:tc>
            </w:tr>
          </w:tbl>
          <w:p w14:paraId="3D9383B2" w14:textId="44A45736" w:rsidR="001179DE" w:rsidRPr="00CC41DA" w:rsidRDefault="001179DE" w:rsidP="00CC41DA">
            <w:pPr>
              <w:pStyle w:val="TAL"/>
              <w:jc w:val="both"/>
              <w:rPr>
                <w:rFonts w:eastAsia="Times New Roman"/>
                <w:lang w:eastAsia="ja-JP"/>
              </w:rPr>
            </w:pPr>
          </w:p>
        </w:tc>
      </w:tr>
    </w:tbl>
    <w:p w14:paraId="38BE58FA" w14:textId="0A486215" w:rsidR="00C70756" w:rsidRDefault="00C70756" w:rsidP="00876A14">
      <w:pPr>
        <w:spacing w:afterLines="50" w:after="120"/>
        <w:jc w:val="both"/>
        <w:rPr>
          <w:sz w:val="22"/>
          <w:lang w:val="en-US"/>
        </w:rPr>
      </w:pPr>
    </w:p>
    <w:p w14:paraId="15E76DF0" w14:textId="6A714D67" w:rsidR="00C362A9" w:rsidRDefault="00C362A9" w:rsidP="00876A14">
      <w:pPr>
        <w:spacing w:afterLines="50" w:after="120"/>
        <w:jc w:val="both"/>
        <w:rPr>
          <w:sz w:val="22"/>
          <w:lang w:val="en-US"/>
        </w:rPr>
      </w:pPr>
    </w:p>
    <w:p w14:paraId="554EF523" w14:textId="77777777" w:rsidR="00C362A9" w:rsidRPr="0061301E" w:rsidRDefault="00C362A9" w:rsidP="00C362A9">
      <w:pPr>
        <w:pStyle w:val="2"/>
        <w:rPr>
          <w:b/>
          <w:bCs/>
        </w:rPr>
      </w:pPr>
      <w:r w:rsidRPr="00E00805">
        <w:rPr>
          <w:b/>
          <w:bCs/>
        </w:rPr>
        <w:t>Discussion</w:t>
      </w:r>
    </w:p>
    <w:p w14:paraId="362A8761" w14:textId="7359AB1D" w:rsidR="007F50C7" w:rsidRPr="00FC1662" w:rsidRDefault="007F50C7" w:rsidP="007F50C7">
      <w:pPr>
        <w:spacing w:afterLines="50" w:after="120"/>
        <w:jc w:val="both"/>
        <w:rPr>
          <w:b/>
          <w:bCs/>
          <w:szCs w:val="21"/>
          <w:lang w:val="en-US"/>
        </w:rPr>
      </w:pPr>
      <w:r w:rsidRPr="00FC1662">
        <w:rPr>
          <w:b/>
          <w:bCs/>
          <w:szCs w:val="21"/>
          <w:highlight w:val="yellow"/>
          <w:lang w:val="en-US"/>
        </w:rPr>
        <w:t xml:space="preserve">[FL1] High priority </w:t>
      </w:r>
      <w:r w:rsidR="004E3D0B">
        <w:rPr>
          <w:b/>
          <w:bCs/>
          <w:szCs w:val="21"/>
          <w:highlight w:val="yellow"/>
          <w:lang w:val="en-US"/>
        </w:rPr>
        <w:t>proposal</w:t>
      </w:r>
      <w:r w:rsidRPr="00AE1B1A">
        <w:rPr>
          <w:b/>
          <w:bCs/>
          <w:szCs w:val="21"/>
          <w:highlight w:val="yellow"/>
          <w:lang w:val="en-US"/>
        </w:rPr>
        <w:t xml:space="preserve"> </w:t>
      </w:r>
      <w:r>
        <w:rPr>
          <w:b/>
          <w:bCs/>
          <w:szCs w:val="21"/>
          <w:highlight w:val="yellow"/>
          <w:lang w:val="en-US"/>
        </w:rPr>
        <w:t>10</w:t>
      </w:r>
      <w:r w:rsidRPr="00AE1B1A">
        <w:rPr>
          <w:b/>
          <w:bCs/>
          <w:szCs w:val="21"/>
          <w:highlight w:val="yellow"/>
          <w:lang w:val="en-US"/>
        </w:rPr>
        <w:t>-</w:t>
      </w:r>
      <w:r>
        <w:rPr>
          <w:b/>
          <w:bCs/>
          <w:szCs w:val="21"/>
          <w:highlight w:val="yellow"/>
          <w:lang w:val="en-US"/>
        </w:rPr>
        <w:t>1</w:t>
      </w:r>
      <w:r w:rsidRPr="00AE1B1A">
        <w:rPr>
          <w:b/>
          <w:bCs/>
          <w:szCs w:val="21"/>
          <w:highlight w:val="yellow"/>
          <w:lang w:val="en-US"/>
        </w:rPr>
        <w:t>:</w:t>
      </w:r>
    </w:p>
    <w:p w14:paraId="18985B33" w14:textId="04BC9E05" w:rsidR="007F50C7" w:rsidRDefault="00E06D94" w:rsidP="007F50C7">
      <w:pPr>
        <w:pStyle w:val="aff"/>
        <w:numPr>
          <w:ilvl w:val="0"/>
          <w:numId w:val="10"/>
        </w:numPr>
        <w:spacing w:afterLines="50" w:after="120"/>
        <w:ind w:leftChars="0"/>
        <w:jc w:val="both"/>
        <w:rPr>
          <w:b/>
          <w:bCs/>
          <w:szCs w:val="21"/>
          <w:lang w:val="en-US"/>
        </w:rPr>
      </w:pPr>
      <w:r>
        <w:rPr>
          <w:b/>
          <w:bCs/>
          <w:szCs w:val="21"/>
          <w:lang w:val="en-US"/>
        </w:rPr>
        <w:t>M</w:t>
      </w:r>
      <w:r w:rsidR="007F50C7">
        <w:rPr>
          <w:b/>
          <w:bCs/>
          <w:szCs w:val="21"/>
          <w:lang w:val="en-US"/>
        </w:rPr>
        <w:t>erge FG 25-17 into FG 25-16</w:t>
      </w:r>
    </w:p>
    <w:p w14:paraId="5306E521" w14:textId="120D8F4E" w:rsidR="00E06D94" w:rsidRDefault="00E06D94" w:rsidP="00E06D94">
      <w:pPr>
        <w:pStyle w:val="aff"/>
        <w:numPr>
          <w:ilvl w:val="1"/>
          <w:numId w:val="10"/>
        </w:numPr>
        <w:spacing w:afterLines="50" w:after="120"/>
        <w:ind w:leftChars="0"/>
        <w:jc w:val="both"/>
        <w:rPr>
          <w:b/>
          <w:bCs/>
          <w:szCs w:val="21"/>
          <w:lang w:val="en-US"/>
        </w:rPr>
      </w:pPr>
      <w:r w:rsidRPr="00E06D94">
        <w:rPr>
          <w:b/>
          <w:bCs/>
          <w:szCs w:val="21"/>
          <w:lang w:val="en-US"/>
        </w:rPr>
        <w:t>FFS whether to separate capability for different UCI type</w:t>
      </w:r>
      <w:r>
        <w:rPr>
          <w:b/>
          <w:bCs/>
          <w:szCs w:val="21"/>
          <w:lang w:val="en-US"/>
        </w:rPr>
        <w:t>, to be discussed after some progress is made in AI</w:t>
      </w:r>
      <w:r w:rsidR="00EB6673">
        <w:rPr>
          <w:b/>
          <w:bCs/>
          <w:szCs w:val="21"/>
          <w:lang w:val="en-US"/>
        </w:rPr>
        <w:t xml:space="preserve"> </w:t>
      </w:r>
      <w:r>
        <w:rPr>
          <w:b/>
          <w:bCs/>
          <w:szCs w:val="21"/>
          <w:lang w:val="en-US"/>
        </w:rPr>
        <w:t>8.3.</w:t>
      </w:r>
      <w:r w:rsidR="00DF3804">
        <w:rPr>
          <w:b/>
          <w:bCs/>
          <w:szCs w:val="21"/>
          <w:lang w:val="en-US"/>
        </w:rPr>
        <w:t>3</w:t>
      </w:r>
    </w:p>
    <w:p w14:paraId="07BEF601" w14:textId="3DBB9AE1" w:rsidR="00B02FCE" w:rsidRDefault="00B02FCE" w:rsidP="00344972">
      <w:pPr>
        <w:pStyle w:val="aff"/>
        <w:numPr>
          <w:ilvl w:val="2"/>
          <w:numId w:val="10"/>
        </w:numPr>
        <w:spacing w:afterLines="50" w:after="120"/>
        <w:ind w:leftChars="0"/>
        <w:jc w:val="both"/>
        <w:rPr>
          <w:szCs w:val="21"/>
          <w:lang w:val="en-US"/>
        </w:rPr>
      </w:pPr>
      <w:r>
        <w:rPr>
          <w:szCs w:val="21"/>
          <w:lang w:val="en-US"/>
        </w:rPr>
        <w:t>Support</w:t>
      </w:r>
      <w:r w:rsidR="004831C2">
        <w:rPr>
          <w:szCs w:val="21"/>
          <w:lang w:val="en-US"/>
        </w:rPr>
        <w:t>: vivo</w:t>
      </w:r>
      <w:r w:rsidR="008C14D1">
        <w:rPr>
          <w:szCs w:val="21"/>
          <w:lang w:val="en-US"/>
        </w:rPr>
        <w:t>, Nokia, NSB, OPPO, Intel</w:t>
      </w:r>
      <w:r w:rsidR="00D039F5">
        <w:rPr>
          <w:szCs w:val="21"/>
          <w:lang w:val="en-US"/>
        </w:rPr>
        <w:t>, Samsung, DOCOMO</w:t>
      </w:r>
    </w:p>
    <w:p w14:paraId="61317C62" w14:textId="3568F8D6" w:rsidR="0062787A" w:rsidRDefault="0062787A" w:rsidP="0062787A">
      <w:pPr>
        <w:pStyle w:val="aff"/>
        <w:numPr>
          <w:ilvl w:val="3"/>
          <w:numId w:val="10"/>
        </w:numPr>
        <w:spacing w:afterLines="50" w:after="120"/>
        <w:ind w:leftChars="0"/>
        <w:jc w:val="both"/>
        <w:rPr>
          <w:szCs w:val="21"/>
          <w:lang w:val="en-US"/>
        </w:rPr>
      </w:pPr>
      <w:r w:rsidRPr="0062787A">
        <w:rPr>
          <w:szCs w:val="21"/>
          <w:lang w:val="en-US"/>
        </w:rPr>
        <w:t>no additional complexity for UE supporting HARQ-ACK multiplexing on a PUCCH and multiplexing on a PUSCH</w:t>
      </w:r>
    </w:p>
    <w:p w14:paraId="171EF32D" w14:textId="06E5095A" w:rsidR="0062787A" w:rsidRDefault="0062787A" w:rsidP="0062787A">
      <w:pPr>
        <w:pStyle w:val="aff"/>
        <w:numPr>
          <w:ilvl w:val="3"/>
          <w:numId w:val="10"/>
        </w:numPr>
        <w:spacing w:afterLines="50" w:after="120"/>
        <w:ind w:leftChars="0"/>
        <w:jc w:val="both"/>
        <w:rPr>
          <w:szCs w:val="21"/>
          <w:lang w:val="en-US"/>
        </w:rPr>
      </w:pPr>
      <w:r w:rsidRPr="0062787A">
        <w:rPr>
          <w:szCs w:val="21"/>
          <w:lang w:val="en-US"/>
        </w:rPr>
        <w:t>It is not reasonable to assume a UE would be able to do multiplex HARQ-ACK of different priorities only when piggybacking on PUSCH but would be unable to do the same with PUCCH</w:t>
      </w:r>
    </w:p>
    <w:p w14:paraId="1BA4794B" w14:textId="146B3440" w:rsidR="0062787A" w:rsidRDefault="0062787A" w:rsidP="0062787A">
      <w:pPr>
        <w:pStyle w:val="aff"/>
        <w:numPr>
          <w:ilvl w:val="3"/>
          <w:numId w:val="10"/>
        </w:numPr>
        <w:spacing w:afterLines="50" w:after="120"/>
        <w:ind w:leftChars="0"/>
        <w:jc w:val="both"/>
        <w:rPr>
          <w:szCs w:val="21"/>
          <w:lang w:val="en-US"/>
        </w:rPr>
      </w:pPr>
      <w:r>
        <w:rPr>
          <w:szCs w:val="21"/>
          <w:lang w:val="en-US"/>
        </w:rPr>
        <w:t>I</w:t>
      </w:r>
      <w:r w:rsidRPr="0062787A">
        <w:rPr>
          <w:szCs w:val="21"/>
          <w:lang w:val="en-US"/>
        </w:rPr>
        <w:t>f some components are not supported by a UE, the network scheduling flexibility is limited in this case.</w:t>
      </w:r>
    </w:p>
    <w:p w14:paraId="6FC028E1" w14:textId="4420E29F" w:rsidR="0062787A" w:rsidRDefault="0062787A" w:rsidP="0062787A">
      <w:pPr>
        <w:pStyle w:val="aff"/>
        <w:numPr>
          <w:ilvl w:val="3"/>
          <w:numId w:val="10"/>
        </w:numPr>
        <w:spacing w:afterLines="50" w:after="120"/>
        <w:ind w:leftChars="0"/>
        <w:jc w:val="both"/>
        <w:rPr>
          <w:szCs w:val="21"/>
          <w:lang w:val="en-US"/>
        </w:rPr>
      </w:pPr>
      <w:r>
        <w:rPr>
          <w:szCs w:val="21"/>
          <w:lang w:val="en-US"/>
        </w:rPr>
        <w:t>I</w:t>
      </w:r>
      <w:r w:rsidRPr="0062787A">
        <w:rPr>
          <w:szCs w:val="21"/>
          <w:lang w:val="en-US"/>
        </w:rPr>
        <w:t>t may need additional huge specification efforts since RAN1 should consider the case where a UE supports only one of UE capabilities.</w:t>
      </w:r>
    </w:p>
    <w:p w14:paraId="3CA2C4E7" w14:textId="6899B570" w:rsidR="008415C8" w:rsidRDefault="008415C8" w:rsidP="0062787A">
      <w:pPr>
        <w:pStyle w:val="aff"/>
        <w:numPr>
          <w:ilvl w:val="3"/>
          <w:numId w:val="10"/>
        </w:numPr>
        <w:spacing w:afterLines="50" w:after="120"/>
        <w:ind w:leftChars="0"/>
        <w:jc w:val="both"/>
        <w:rPr>
          <w:szCs w:val="21"/>
          <w:lang w:val="en-US"/>
        </w:rPr>
      </w:pPr>
      <w:r w:rsidRPr="008415C8">
        <w:rPr>
          <w:szCs w:val="21"/>
          <w:lang w:val="en-US"/>
        </w:rPr>
        <w:t>similar to UCI multiplexing capability defined in Rel-16</w:t>
      </w:r>
    </w:p>
    <w:p w14:paraId="4F7CF331" w14:textId="427DA2DA" w:rsidR="00B02FCE" w:rsidRDefault="00B02FCE" w:rsidP="00344972">
      <w:pPr>
        <w:pStyle w:val="aff"/>
        <w:numPr>
          <w:ilvl w:val="2"/>
          <w:numId w:val="10"/>
        </w:numPr>
        <w:spacing w:afterLines="50" w:after="120"/>
        <w:ind w:leftChars="0"/>
        <w:jc w:val="both"/>
        <w:rPr>
          <w:szCs w:val="21"/>
          <w:lang w:val="en-US"/>
        </w:rPr>
      </w:pPr>
      <w:r w:rsidRPr="00B02FCE">
        <w:rPr>
          <w:rFonts w:hint="eastAsia"/>
          <w:szCs w:val="21"/>
          <w:lang w:val="en-US"/>
        </w:rPr>
        <w:t>N</w:t>
      </w:r>
      <w:r w:rsidRPr="00B02FCE">
        <w:rPr>
          <w:szCs w:val="21"/>
          <w:lang w:val="en-US"/>
        </w:rPr>
        <w:t>ot support</w:t>
      </w:r>
      <w:r>
        <w:rPr>
          <w:szCs w:val="21"/>
          <w:lang w:val="en-US"/>
        </w:rPr>
        <w:t xml:space="preserve">: </w:t>
      </w:r>
      <w:r w:rsidR="00FD23EB" w:rsidRPr="00FD23EB">
        <w:rPr>
          <w:szCs w:val="21"/>
          <w:lang w:val="en-US"/>
        </w:rPr>
        <w:t>Huawei, HiSilicon</w:t>
      </w:r>
      <w:r w:rsidR="00D039F5">
        <w:rPr>
          <w:szCs w:val="21"/>
          <w:lang w:val="en-US"/>
        </w:rPr>
        <w:t>, Qualcomm</w:t>
      </w:r>
    </w:p>
    <w:p w14:paraId="68DD6A92" w14:textId="5503F549" w:rsidR="0062787A" w:rsidRDefault="0062787A" w:rsidP="0062787A">
      <w:pPr>
        <w:pStyle w:val="aff"/>
        <w:numPr>
          <w:ilvl w:val="3"/>
          <w:numId w:val="10"/>
        </w:numPr>
        <w:spacing w:afterLines="50" w:after="120"/>
        <w:ind w:leftChars="0"/>
        <w:jc w:val="both"/>
        <w:rPr>
          <w:szCs w:val="21"/>
          <w:lang w:val="en-US"/>
        </w:rPr>
      </w:pPr>
      <w:r w:rsidRPr="0062787A">
        <w:rPr>
          <w:szCs w:val="21"/>
          <w:lang w:val="en-US"/>
        </w:rPr>
        <w:t>The mechanisms on PUCCH and PUSCH are different, and the impact on UE is different</w:t>
      </w:r>
    </w:p>
    <w:p w14:paraId="13E5E25D" w14:textId="7C26EEF4" w:rsidR="008415C8" w:rsidRPr="00B02FCE" w:rsidRDefault="008415C8" w:rsidP="0062787A">
      <w:pPr>
        <w:pStyle w:val="aff"/>
        <w:numPr>
          <w:ilvl w:val="3"/>
          <w:numId w:val="10"/>
        </w:numPr>
        <w:spacing w:afterLines="50" w:after="120"/>
        <w:ind w:leftChars="0"/>
        <w:jc w:val="both"/>
        <w:rPr>
          <w:szCs w:val="21"/>
          <w:lang w:val="en-US"/>
        </w:rPr>
      </w:pPr>
      <w:r w:rsidRPr="008415C8">
        <w:rPr>
          <w:szCs w:val="21"/>
          <w:lang w:val="en-US"/>
        </w:rPr>
        <w:t>to allow different UE implementations</w:t>
      </w:r>
    </w:p>
    <w:tbl>
      <w:tblPr>
        <w:tblStyle w:val="afd"/>
        <w:tblW w:w="5000" w:type="pct"/>
        <w:tblLook w:val="04A0" w:firstRow="1" w:lastRow="0" w:firstColumn="1" w:lastColumn="0" w:noHBand="0" w:noVBand="1"/>
      </w:tblPr>
      <w:tblGrid>
        <w:gridCol w:w="2265"/>
        <w:gridCol w:w="20118"/>
      </w:tblGrid>
      <w:tr w:rsidR="007F50C7" w:rsidRPr="007F0249" w14:paraId="52840EE5" w14:textId="77777777" w:rsidTr="000F06DD">
        <w:tc>
          <w:tcPr>
            <w:tcW w:w="506" w:type="pct"/>
            <w:shd w:val="clear" w:color="auto" w:fill="F2F2F2" w:themeFill="background1" w:themeFillShade="F2"/>
          </w:tcPr>
          <w:p w14:paraId="27EF6788" w14:textId="77777777" w:rsidR="007F50C7" w:rsidRPr="007F0249" w:rsidRDefault="007F50C7" w:rsidP="000F06DD">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6638222" w14:textId="77777777" w:rsidR="007F50C7" w:rsidRPr="007F0249" w:rsidRDefault="007F50C7" w:rsidP="000F06DD">
            <w:pPr>
              <w:spacing w:afterLines="50" w:after="120"/>
              <w:jc w:val="both"/>
              <w:rPr>
                <w:szCs w:val="21"/>
                <w:lang w:val="en-US"/>
              </w:rPr>
            </w:pPr>
            <w:r w:rsidRPr="007F0249">
              <w:rPr>
                <w:rFonts w:hint="eastAsia"/>
                <w:szCs w:val="21"/>
                <w:lang w:val="en-US"/>
              </w:rPr>
              <w:t>C</w:t>
            </w:r>
            <w:r w:rsidRPr="007F0249">
              <w:rPr>
                <w:szCs w:val="21"/>
                <w:lang w:val="en-US"/>
              </w:rPr>
              <w:t>omment</w:t>
            </w:r>
          </w:p>
        </w:tc>
      </w:tr>
      <w:tr w:rsidR="00AC6509" w:rsidRPr="007F0249" w14:paraId="11B90A3F" w14:textId="77777777" w:rsidTr="000F06DD">
        <w:tc>
          <w:tcPr>
            <w:tcW w:w="506" w:type="pct"/>
          </w:tcPr>
          <w:p w14:paraId="099DC737" w14:textId="417D4ED9" w:rsidR="00AC6509" w:rsidRDefault="00AC6509" w:rsidP="00AC6509">
            <w:pPr>
              <w:jc w:val="both"/>
              <w:rPr>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04F04CA5" w14:textId="7F46BCAF" w:rsidR="00AC6509" w:rsidRDefault="00AC6509" w:rsidP="00AC6509">
            <w:pPr>
              <w:rPr>
                <w:rFonts w:eastAsia="ＭＳ Ｐゴシック"/>
                <w:color w:val="000000"/>
                <w:szCs w:val="21"/>
                <w:lang w:val="en-US"/>
              </w:rPr>
            </w:pPr>
            <w:r>
              <w:rPr>
                <w:rFonts w:eastAsiaTheme="minorEastAsia" w:hint="eastAsia"/>
                <w:color w:val="000000"/>
                <w:szCs w:val="21"/>
                <w:lang w:val="en-US"/>
              </w:rPr>
              <w:t>T</w:t>
            </w:r>
            <w:r>
              <w:rPr>
                <w:rFonts w:eastAsiaTheme="minorEastAsia"/>
                <w:color w:val="000000"/>
                <w:szCs w:val="21"/>
                <w:lang w:val="en-US"/>
              </w:rPr>
              <w:t xml:space="preserve">his proposal was not discussed in the GTW session on Nov. 11. </w:t>
            </w:r>
            <w:r>
              <w:rPr>
                <w:rFonts w:eastAsia="ＭＳ Ｐゴシック" w:hint="eastAsia"/>
                <w:color w:val="000000"/>
                <w:szCs w:val="21"/>
                <w:lang w:val="en-US"/>
              </w:rPr>
              <w:t>C</w:t>
            </w:r>
            <w:r>
              <w:rPr>
                <w:rFonts w:eastAsia="ＭＳ Ｐゴシック"/>
                <w:color w:val="000000"/>
                <w:szCs w:val="21"/>
                <w:lang w:val="en-US"/>
              </w:rPr>
              <w:t>ompanies are encouraged to check the following proposal and arguments from each side and to provide further comments</w:t>
            </w:r>
          </w:p>
        </w:tc>
      </w:tr>
      <w:tr w:rsidR="00AC6509" w:rsidRPr="007F0249" w14:paraId="1A6B2136" w14:textId="77777777" w:rsidTr="000F06DD">
        <w:tc>
          <w:tcPr>
            <w:tcW w:w="506" w:type="pct"/>
          </w:tcPr>
          <w:p w14:paraId="71FE68C1" w14:textId="77777777" w:rsidR="00AC6509" w:rsidRDefault="00AC6509" w:rsidP="00AC6509">
            <w:pPr>
              <w:jc w:val="both"/>
              <w:rPr>
                <w:szCs w:val="21"/>
                <w:lang w:val="en-US"/>
              </w:rPr>
            </w:pPr>
          </w:p>
        </w:tc>
        <w:tc>
          <w:tcPr>
            <w:tcW w:w="4494" w:type="pct"/>
          </w:tcPr>
          <w:p w14:paraId="48059D2A" w14:textId="77777777" w:rsidR="00AC6509" w:rsidRDefault="00AC6509" w:rsidP="00AC6509">
            <w:pPr>
              <w:rPr>
                <w:rFonts w:eastAsia="ＭＳ Ｐゴシック"/>
                <w:color w:val="000000"/>
                <w:szCs w:val="21"/>
                <w:lang w:val="en-US"/>
              </w:rPr>
            </w:pPr>
          </w:p>
        </w:tc>
      </w:tr>
      <w:tr w:rsidR="004E24EB" w:rsidRPr="007F0249" w14:paraId="42233853" w14:textId="77777777" w:rsidTr="000F06DD">
        <w:tc>
          <w:tcPr>
            <w:tcW w:w="506" w:type="pct"/>
          </w:tcPr>
          <w:p w14:paraId="6A4D8916" w14:textId="77777777" w:rsidR="004E24EB" w:rsidRDefault="004E24EB" w:rsidP="00AC6509">
            <w:pPr>
              <w:jc w:val="both"/>
              <w:rPr>
                <w:szCs w:val="21"/>
                <w:lang w:val="en-US"/>
              </w:rPr>
            </w:pPr>
          </w:p>
        </w:tc>
        <w:tc>
          <w:tcPr>
            <w:tcW w:w="4494" w:type="pct"/>
          </w:tcPr>
          <w:p w14:paraId="3B90EEBA" w14:textId="77777777" w:rsidR="004E24EB" w:rsidRDefault="004E24EB" w:rsidP="00AC6509">
            <w:pPr>
              <w:rPr>
                <w:rFonts w:eastAsia="ＭＳ Ｐゴシック"/>
                <w:color w:val="000000"/>
                <w:szCs w:val="21"/>
                <w:lang w:val="en-US"/>
              </w:rPr>
            </w:pPr>
          </w:p>
        </w:tc>
      </w:tr>
      <w:tr w:rsidR="00AC6509" w:rsidRPr="007F0249" w14:paraId="3EAE3E05" w14:textId="77777777" w:rsidTr="000F06DD">
        <w:tc>
          <w:tcPr>
            <w:tcW w:w="506" w:type="pct"/>
          </w:tcPr>
          <w:p w14:paraId="56E5A370" w14:textId="77777777" w:rsidR="00AC6509" w:rsidRDefault="00AC6509" w:rsidP="00AC6509">
            <w:pPr>
              <w:jc w:val="both"/>
              <w:rPr>
                <w:szCs w:val="21"/>
                <w:lang w:val="en-US"/>
              </w:rPr>
            </w:pPr>
          </w:p>
        </w:tc>
        <w:tc>
          <w:tcPr>
            <w:tcW w:w="4494" w:type="pct"/>
          </w:tcPr>
          <w:p w14:paraId="42BBEE35" w14:textId="77777777" w:rsidR="00AC6509" w:rsidRDefault="00AC6509" w:rsidP="00AC6509">
            <w:pPr>
              <w:rPr>
                <w:rFonts w:eastAsia="ＭＳ Ｐゴシック"/>
                <w:color w:val="000000"/>
                <w:szCs w:val="21"/>
                <w:lang w:val="en-US"/>
              </w:rPr>
            </w:pPr>
          </w:p>
        </w:tc>
      </w:tr>
    </w:tbl>
    <w:p w14:paraId="0F76FC9C" w14:textId="5384A947" w:rsidR="007F50C7" w:rsidRPr="007604F7" w:rsidRDefault="007F50C7" w:rsidP="007F50C7">
      <w:pPr>
        <w:spacing w:afterLines="50" w:after="120"/>
        <w:jc w:val="both"/>
        <w:rPr>
          <w:sz w:val="22"/>
        </w:rPr>
      </w:pPr>
    </w:p>
    <w:p w14:paraId="235EEBED" w14:textId="249311E9" w:rsidR="00FD63A2" w:rsidRDefault="00FD63A2" w:rsidP="007F50C7">
      <w:pPr>
        <w:spacing w:afterLines="50" w:after="120"/>
        <w:jc w:val="both"/>
        <w:rPr>
          <w:sz w:val="22"/>
        </w:rPr>
      </w:pPr>
    </w:p>
    <w:p w14:paraId="55ED9D53" w14:textId="5CBDC182" w:rsidR="007F50C7" w:rsidRPr="0028343A" w:rsidRDefault="007F50C7" w:rsidP="007F50C7">
      <w:pPr>
        <w:spacing w:afterLines="50" w:after="120"/>
        <w:jc w:val="both"/>
        <w:rPr>
          <w:b/>
          <w:bCs/>
          <w:szCs w:val="21"/>
          <w:lang w:val="en-US"/>
        </w:rPr>
      </w:pPr>
      <w:r w:rsidRPr="0028343A">
        <w:rPr>
          <w:b/>
          <w:bCs/>
          <w:szCs w:val="21"/>
          <w:highlight w:val="cyan"/>
          <w:lang w:val="en-US"/>
        </w:rPr>
        <w:t xml:space="preserve">Medium priority question </w:t>
      </w:r>
      <w:r w:rsidR="00501996">
        <w:rPr>
          <w:b/>
          <w:bCs/>
          <w:szCs w:val="21"/>
          <w:highlight w:val="cyan"/>
          <w:lang w:val="en-US"/>
        </w:rPr>
        <w:t>10</w:t>
      </w:r>
      <w:r w:rsidRPr="0028343A">
        <w:rPr>
          <w:b/>
          <w:bCs/>
          <w:szCs w:val="21"/>
          <w:highlight w:val="cyan"/>
          <w:lang w:val="en-US"/>
        </w:rPr>
        <w:t>-</w:t>
      </w:r>
      <w:r w:rsidR="00344D33">
        <w:rPr>
          <w:b/>
          <w:bCs/>
          <w:szCs w:val="21"/>
          <w:highlight w:val="cyan"/>
          <w:lang w:val="en-US"/>
        </w:rPr>
        <w:t>2</w:t>
      </w:r>
      <w:r w:rsidRPr="0028343A">
        <w:rPr>
          <w:b/>
          <w:bCs/>
          <w:szCs w:val="21"/>
          <w:highlight w:val="cyan"/>
          <w:lang w:val="en-US"/>
        </w:rPr>
        <w:t>:</w:t>
      </w:r>
    </w:p>
    <w:p w14:paraId="17B95E75" w14:textId="2A98896E" w:rsidR="007F50C7" w:rsidRPr="00B63559" w:rsidRDefault="007F50C7" w:rsidP="007F50C7">
      <w:pPr>
        <w:pStyle w:val="aff"/>
        <w:numPr>
          <w:ilvl w:val="0"/>
          <w:numId w:val="10"/>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 xml:space="preserve">the type of </w:t>
      </w:r>
      <w:r>
        <w:rPr>
          <w:b/>
          <w:bCs/>
          <w:szCs w:val="21"/>
          <w:lang w:val="en-US"/>
        </w:rPr>
        <w:t>FGs 25-1</w:t>
      </w:r>
      <w:r w:rsidR="00066CC8">
        <w:rPr>
          <w:b/>
          <w:bCs/>
          <w:szCs w:val="21"/>
          <w:lang w:val="en-US"/>
        </w:rPr>
        <w:t>6</w:t>
      </w:r>
      <w:r>
        <w:rPr>
          <w:b/>
          <w:bCs/>
          <w:szCs w:val="21"/>
          <w:lang w:val="en-US"/>
        </w:rPr>
        <w:t xml:space="preserve"> and 25-1</w:t>
      </w:r>
      <w:r w:rsidR="00066CC8">
        <w:rPr>
          <w:b/>
          <w:bCs/>
          <w:szCs w:val="21"/>
          <w:lang w:val="en-US"/>
        </w:rPr>
        <w:t>7</w:t>
      </w:r>
      <w:r>
        <w:rPr>
          <w:b/>
          <w:bCs/>
          <w:szCs w:val="24"/>
        </w:rPr>
        <w:t xml:space="preserve"> should be per UE or per FS</w:t>
      </w:r>
    </w:p>
    <w:p w14:paraId="38DCF988" w14:textId="16C25969" w:rsidR="00B63559" w:rsidRPr="00B63559" w:rsidRDefault="00B63559" w:rsidP="00B63559">
      <w:pPr>
        <w:pStyle w:val="aff"/>
        <w:numPr>
          <w:ilvl w:val="1"/>
          <w:numId w:val="10"/>
        </w:numPr>
        <w:spacing w:afterLines="50" w:after="120"/>
        <w:ind w:leftChars="0"/>
        <w:jc w:val="both"/>
        <w:rPr>
          <w:szCs w:val="24"/>
          <w:lang w:val="en-US"/>
        </w:rPr>
      </w:pPr>
      <w:r w:rsidRPr="00B63559">
        <w:rPr>
          <w:szCs w:val="24"/>
          <w:lang w:val="en-US"/>
        </w:rPr>
        <w:t>Per UE</w:t>
      </w:r>
      <w:r>
        <w:rPr>
          <w:szCs w:val="24"/>
          <w:lang w:val="en-US"/>
        </w:rPr>
        <w:t xml:space="preserve">: </w:t>
      </w:r>
      <w:r w:rsidR="009A751D">
        <w:rPr>
          <w:szCs w:val="24"/>
          <w:lang w:val="en-US"/>
        </w:rPr>
        <w:t>DOCOMO</w:t>
      </w:r>
    </w:p>
    <w:p w14:paraId="1EB0174C" w14:textId="38940C2D" w:rsidR="00B63559" w:rsidRPr="00B63559" w:rsidRDefault="00B63559" w:rsidP="00B63559">
      <w:pPr>
        <w:pStyle w:val="aff"/>
        <w:numPr>
          <w:ilvl w:val="1"/>
          <w:numId w:val="10"/>
        </w:numPr>
        <w:spacing w:afterLines="50" w:after="120"/>
        <w:ind w:leftChars="0"/>
        <w:jc w:val="both"/>
        <w:rPr>
          <w:szCs w:val="24"/>
          <w:lang w:val="en-US"/>
        </w:rPr>
      </w:pPr>
      <w:r w:rsidRPr="00B63559">
        <w:rPr>
          <w:szCs w:val="24"/>
          <w:lang w:val="en-US"/>
        </w:rPr>
        <w:lastRenderedPageBreak/>
        <w:t>Per FS</w:t>
      </w:r>
      <w:r>
        <w:rPr>
          <w:szCs w:val="24"/>
          <w:lang w:val="en-US"/>
        </w:rPr>
        <w:t xml:space="preserve">: </w:t>
      </w:r>
      <w:r w:rsidRPr="00B63559">
        <w:rPr>
          <w:szCs w:val="24"/>
          <w:lang w:val="en-US"/>
        </w:rPr>
        <w:t>Huawei, HiSilicon</w:t>
      </w:r>
      <w:r w:rsidR="009A751D">
        <w:rPr>
          <w:szCs w:val="24"/>
          <w:lang w:val="en-US"/>
        </w:rPr>
        <w:t>, vivo, Apple, Qualcomm</w:t>
      </w:r>
    </w:p>
    <w:tbl>
      <w:tblPr>
        <w:tblStyle w:val="afd"/>
        <w:tblW w:w="5000" w:type="pct"/>
        <w:tblLook w:val="04A0" w:firstRow="1" w:lastRow="0" w:firstColumn="1" w:lastColumn="0" w:noHBand="0" w:noVBand="1"/>
      </w:tblPr>
      <w:tblGrid>
        <w:gridCol w:w="2265"/>
        <w:gridCol w:w="20118"/>
      </w:tblGrid>
      <w:tr w:rsidR="007F50C7" w:rsidRPr="007F0249" w14:paraId="5D983995" w14:textId="77777777" w:rsidTr="000F06DD">
        <w:tc>
          <w:tcPr>
            <w:tcW w:w="506" w:type="pct"/>
            <w:shd w:val="clear" w:color="auto" w:fill="F2F2F2" w:themeFill="background1" w:themeFillShade="F2"/>
          </w:tcPr>
          <w:p w14:paraId="3D697829" w14:textId="77777777" w:rsidR="007F50C7" w:rsidRPr="007F0249" w:rsidRDefault="007F50C7" w:rsidP="000F06DD">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2338594" w14:textId="77777777" w:rsidR="007F50C7" w:rsidRPr="007F0249" w:rsidRDefault="007F50C7" w:rsidP="000F06DD">
            <w:pPr>
              <w:spacing w:afterLines="50" w:after="120"/>
              <w:jc w:val="both"/>
              <w:rPr>
                <w:szCs w:val="21"/>
                <w:lang w:val="en-US"/>
              </w:rPr>
            </w:pPr>
            <w:r w:rsidRPr="007F0249">
              <w:rPr>
                <w:rFonts w:hint="eastAsia"/>
                <w:szCs w:val="21"/>
                <w:lang w:val="en-US"/>
              </w:rPr>
              <w:t>C</w:t>
            </w:r>
            <w:r w:rsidRPr="007F0249">
              <w:rPr>
                <w:szCs w:val="21"/>
                <w:lang w:val="en-US"/>
              </w:rPr>
              <w:t>omment</w:t>
            </w:r>
          </w:p>
        </w:tc>
      </w:tr>
      <w:tr w:rsidR="009B1348" w:rsidRPr="007F0249" w14:paraId="3F583D21" w14:textId="77777777" w:rsidTr="000F06DD">
        <w:tc>
          <w:tcPr>
            <w:tcW w:w="506" w:type="pct"/>
          </w:tcPr>
          <w:p w14:paraId="5E37B3A7" w14:textId="77777777" w:rsidR="009B1348" w:rsidRDefault="009B1348" w:rsidP="00B24948">
            <w:pPr>
              <w:jc w:val="both"/>
              <w:rPr>
                <w:szCs w:val="21"/>
                <w:lang w:val="en-US"/>
              </w:rPr>
            </w:pPr>
          </w:p>
        </w:tc>
        <w:tc>
          <w:tcPr>
            <w:tcW w:w="4494" w:type="pct"/>
          </w:tcPr>
          <w:p w14:paraId="19F3F705" w14:textId="77777777" w:rsidR="009B1348" w:rsidRPr="00872140" w:rsidRDefault="009B1348" w:rsidP="00B24948">
            <w:pPr>
              <w:rPr>
                <w:szCs w:val="21"/>
                <w:lang w:val="en-US"/>
              </w:rPr>
            </w:pPr>
          </w:p>
        </w:tc>
      </w:tr>
      <w:tr w:rsidR="009B1348" w:rsidRPr="007F0249" w14:paraId="6A05D3BC" w14:textId="77777777" w:rsidTr="000F06DD">
        <w:tc>
          <w:tcPr>
            <w:tcW w:w="506" w:type="pct"/>
          </w:tcPr>
          <w:p w14:paraId="5EAC4D30" w14:textId="77777777" w:rsidR="009B1348" w:rsidRDefault="009B1348" w:rsidP="00B24948">
            <w:pPr>
              <w:jc w:val="both"/>
              <w:rPr>
                <w:szCs w:val="21"/>
                <w:lang w:val="en-US"/>
              </w:rPr>
            </w:pPr>
          </w:p>
        </w:tc>
        <w:tc>
          <w:tcPr>
            <w:tcW w:w="4494" w:type="pct"/>
          </w:tcPr>
          <w:p w14:paraId="131A10DE" w14:textId="77777777" w:rsidR="009B1348" w:rsidRPr="00872140" w:rsidRDefault="009B1348" w:rsidP="00B24948">
            <w:pPr>
              <w:rPr>
                <w:szCs w:val="21"/>
                <w:lang w:val="en-US"/>
              </w:rPr>
            </w:pPr>
          </w:p>
        </w:tc>
      </w:tr>
      <w:tr w:rsidR="009B1348" w:rsidRPr="007F0249" w14:paraId="1573A7F5" w14:textId="77777777" w:rsidTr="000F06DD">
        <w:tc>
          <w:tcPr>
            <w:tcW w:w="506" w:type="pct"/>
          </w:tcPr>
          <w:p w14:paraId="386A2B2C" w14:textId="77777777" w:rsidR="009B1348" w:rsidRDefault="009B1348" w:rsidP="00B24948">
            <w:pPr>
              <w:jc w:val="both"/>
              <w:rPr>
                <w:szCs w:val="21"/>
                <w:lang w:val="en-US"/>
              </w:rPr>
            </w:pPr>
          </w:p>
        </w:tc>
        <w:tc>
          <w:tcPr>
            <w:tcW w:w="4494" w:type="pct"/>
          </w:tcPr>
          <w:p w14:paraId="5C070C67" w14:textId="77777777" w:rsidR="009B1348" w:rsidRPr="00872140" w:rsidRDefault="009B1348" w:rsidP="00B24948">
            <w:pPr>
              <w:rPr>
                <w:szCs w:val="21"/>
                <w:lang w:val="en-US"/>
              </w:rPr>
            </w:pPr>
          </w:p>
        </w:tc>
      </w:tr>
    </w:tbl>
    <w:p w14:paraId="6038D2DE" w14:textId="77777777" w:rsidR="007F50C7" w:rsidRDefault="007F50C7" w:rsidP="007F50C7">
      <w:pPr>
        <w:spacing w:afterLines="50" w:after="120"/>
        <w:jc w:val="both"/>
        <w:rPr>
          <w:sz w:val="22"/>
        </w:rPr>
      </w:pPr>
    </w:p>
    <w:p w14:paraId="7EFE8867" w14:textId="77777777" w:rsidR="007F50C7" w:rsidRDefault="007F50C7" w:rsidP="007F50C7">
      <w:pPr>
        <w:spacing w:afterLines="50" w:after="120"/>
        <w:jc w:val="both"/>
        <w:rPr>
          <w:sz w:val="22"/>
          <w:lang w:val="en-US"/>
        </w:rPr>
      </w:pPr>
    </w:p>
    <w:p w14:paraId="05C3DDFE" w14:textId="2A7B4120" w:rsidR="007F50C7" w:rsidRPr="0028343A" w:rsidRDefault="007F50C7" w:rsidP="007F50C7">
      <w:pPr>
        <w:spacing w:afterLines="50" w:after="120"/>
        <w:jc w:val="both"/>
        <w:rPr>
          <w:b/>
          <w:bCs/>
          <w:szCs w:val="21"/>
          <w:lang w:val="en-US"/>
        </w:rPr>
      </w:pPr>
      <w:r w:rsidRPr="00C219AB">
        <w:rPr>
          <w:b/>
          <w:bCs/>
          <w:szCs w:val="21"/>
          <w:lang w:val="en-US"/>
        </w:rPr>
        <w:t xml:space="preserve">Low priority question </w:t>
      </w:r>
      <w:r w:rsidR="002C5802">
        <w:rPr>
          <w:b/>
          <w:bCs/>
          <w:szCs w:val="21"/>
          <w:lang w:val="en-US"/>
        </w:rPr>
        <w:t>10</w:t>
      </w:r>
      <w:r w:rsidRPr="00C219AB">
        <w:rPr>
          <w:b/>
          <w:bCs/>
          <w:szCs w:val="21"/>
          <w:lang w:val="en-US"/>
        </w:rPr>
        <w:t>-</w:t>
      </w:r>
      <w:r w:rsidR="00344D33">
        <w:rPr>
          <w:b/>
          <w:bCs/>
          <w:szCs w:val="21"/>
          <w:lang w:val="en-US"/>
        </w:rPr>
        <w:t>3</w:t>
      </w:r>
      <w:r w:rsidRPr="00C219AB">
        <w:rPr>
          <w:b/>
          <w:bCs/>
          <w:szCs w:val="21"/>
          <w:lang w:val="en-US"/>
        </w:rPr>
        <w:t>:</w:t>
      </w:r>
    </w:p>
    <w:p w14:paraId="46281571" w14:textId="7252C9A3" w:rsidR="007F50C7" w:rsidRPr="0095730B" w:rsidRDefault="007F50C7" w:rsidP="007F50C7">
      <w:pPr>
        <w:pStyle w:val="aff"/>
        <w:numPr>
          <w:ilvl w:val="0"/>
          <w:numId w:val="10"/>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 xml:space="preserve">whether/how to revise the prerequisite feature groups for </w:t>
      </w:r>
      <w:r w:rsidR="002C5802">
        <w:rPr>
          <w:b/>
          <w:bCs/>
          <w:szCs w:val="21"/>
          <w:lang w:val="en-US"/>
        </w:rPr>
        <w:t>FGs 25-16 and 25-17</w:t>
      </w:r>
    </w:p>
    <w:tbl>
      <w:tblPr>
        <w:tblStyle w:val="afd"/>
        <w:tblW w:w="5000" w:type="pct"/>
        <w:tblLook w:val="04A0" w:firstRow="1" w:lastRow="0" w:firstColumn="1" w:lastColumn="0" w:noHBand="0" w:noVBand="1"/>
      </w:tblPr>
      <w:tblGrid>
        <w:gridCol w:w="2265"/>
        <w:gridCol w:w="20118"/>
      </w:tblGrid>
      <w:tr w:rsidR="007F50C7" w:rsidRPr="007F0249" w14:paraId="7FBFD2DE" w14:textId="77777777" w:rsidTr="000F06DD">
        <w:tc>
          <w:tcPr>
            <w:tcW w:w="506" w:type="pct"/>
            <w:shd w:val="clear" w:color="auto" w:fill="F2F2F2" w:themeFill="background1" w:themeFillShade="F2"/>
          </w:tcPr>
          <w:p w14:paraId="0ACB646C" w14:textId="77777777" w:rsidR="007F50C7" w:rsidRPr="007F0249" w:rsidRDefault="007F50C7" w:rsidP="000F06DD">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7D84AF1" w14:textId="77777777" w:rsidR="007F50C7" w:rsidRPr="007F0249" w:rsidRDefault="007F50C7" w:rsidP="000F06DD">
            <w:pPr>
              <w:spacing w:afterLines="50" w:after="120"/>
              <w:jc w:val="both"/>
              <w:rPr>
                <w:szCs w:val="21"/>
                <w:lang w:val="en-US"/>
              </w:rPr>
            </w:pPr>
            <w:r w:rsidRPr="007F0249">
              <w:rPr>
                <w:rFonts w:hint="eastAsia"/>
                <w:szCs w:val="21"/>
                <w:lang w:val="en-US"/>
              </w:rPr>
              <w:t>C</w:t>
            </w:r>
            <w:r w:rsidRPr="007F0249">
              <w:rPr>
                <w:szCs w:val="21"/>
                <w:lang w:val="en-US"/>
              </w:rPr>
              <w:t>omment</w:t>
            </w:r>
          </w:p>
        </w:tc>
      </w:tr>
      <w:tr w:rsidR="00CC44CC" w:rsidRPr="007F0249" w14:paraId="52BAC39A" w14:textId="77777777" w:rsidTr="000F06DD">
        <w:tc>
          <w:tcPr>
            <w:tcW w:w="506" w:type="pct"/>
          </w:tcPr>
          <w:p w14:paraId="2734C54F" w14:textId="77777777" w:rsidR="00CC44CC" w:rsidRDefault="00CC44CC" w:rsidP="001C6A87">
            <w:pPr>
              <w:jc w:val="both"/>
              <w:rPr>
                <w:rFonts w:eastAsiaTheme="minorEastAsia"/>
                <w:lang w:val="en-US"/>
              </w:rPr>
            </w:pPr>
          </w:p>
        </w:tc>
        <w:tc>
          <w:tcPr>
            <w:tcW w:w="4494" w:type="pct"/>
          </w:tcPr>
          <w:p w14:paraId="2E822B10" w14:textId="77777777" w:rsidR="00CC44CC" w:rsidRDefault="00CC44CC" w:rsidP="001C6A87">
            <w:pPr>
              <w:tabs>
                <w:tab w:val="num" w:pos="1800"/>
              </w:tabs>
              <w:rPr>
                <w:rFonts w:eastAsiaTheme="minorEastAsia"/>
                <w:lang w:val="en-US"/>
              </w:rPr>
            </w:pPr>
          </w:p>
        </w:tc>
      </w:tr>
      <w:tr w:rsidR="00CC44CC" w:rsidRPr="007F0249" w14:paraId="542C6062" w14:textId="77777777" w:rsidTr="000F06DD">
        <w:tc>
          <w:tcPr>
            <w:tcW w:w="506" w:type="pct"/>
          </w:tcPr>
          <w:p w14:paraId="22CDF3AA" w14:textId="77777777" w:rsidR="00CC44CC" w:rsidRDefault="00CC44CC" w:rsidP="001C6A87">
            <w:pPr>
              <w:jc w:val="both"/>
              <w:rPr>
                <w:rFonts w:eastAsiaTheme="minorEastAsia"/>
                <w:lang w:val="en-US"/>
              </w:rPr>
            </w:pPr>
          </w:p>
        </w:tc>
        <w:tc>
          <w:tcPr>
            <w:tcW w:w="4494" w:type="pct"/>
          </w:tcPr>
          <w:p w14:paraId="520991D4" w14:textId="77777777" w:rsidR="00CC44CC" w:rsidRDefault="00CC44CC" w:rsidP="001C6A87">
            <w:pPr>
              <w:tabs>
                <w:tab w:val="num" w:pos="1800"/>
              </w:tabs>
              <w:rPr>
                <w:rFonts w:eastAsiaTheme="minorEastAsia"/>
                <w:lang w:val="en-US"/>
              </w:rPr>
            </w:pPr>
          </w:p>
        </w:tc>
      </w:tr>
      <w:tr w:rsidR="00CC44CC" w:rsidRPr="007F0249" w14:paraId="79609F1D" w14:textId="77777777" w:rsidTr="000F06DD">
        <w:tc>
          <w:tcPr>
            <w:tcW w:w="506" w:type="pct"/>
          </w:tcPr>
          <w:p w14:paraId="677CA66F" w14:textId="77777777" w:rsidR="00CC44CC" w:rsidRDefault="00CC44CC" w:rsidP="001C6A87">
            <w:pPr>
              <w:jc w:val="both"/>
              <w:rPr>
                <w:rFonts w:eastAsiaTheme="minorEastAsia"/>
                <w:lang w:val="en-US"/>
              </w:rPr>
            </w:pPr>
          </w:p>
        </w:tc>
        <w:tc>
          <w:tcPr>
            <w:tcW w:w="4494" w:type="pct"/>
          </w:tcPr>
          <w:p w14:paraId="3409DC99" w14:textId="77777777" w:rsidR="00CC44CC" w:rsidRDefault="00CC44CC" w:rsidP="001C6A87">
            <w:pPr>
              <w:tabs>
                <w:tab w:val="num" w:pos="1800"/>
              </w:tabs>
              <w:rPr>
                <w:rFonts w:eastAsiaTheme="minorEastAsia"/>
                <w:lang w:val="en-US"/>
              </w:rPr>
            </w:pPr>
          </w:p>
        </w:tc>
      </w:tr>
    </w:tbl>
    <w:p w14:paraId="7FF59366" w14:textId="77777777" w:rsidR="007F50C7" w:rsidRDefault="007F50C7" w:rsidP="007F50C7">
      <w:pPr>
        <w:spacing w:afterLines="50" w:after="120"/>
        <w:jc w:val="both"/>
        <w:rPr>
          <w:sz w:val="22"/>
        </w:rPr>
      </w:pPr>
    </w:p>
    <w:p w14:paraId="0B24BFB2" w14:textId="77777777" w:rsidR="007F50C7" w:rsidRDefault="007F50C7" w:rsidP="007F50C7">
      <w:pPr>
        <w:spacing w:afterLines="50" w:after="120"/>
        <w:jc w:val="both"/>
        <w:rPr>
          <w:sz w:val="22"/>
          <w:lang w:val="en-US"/>
        </w:rPr>
      </w:pPr>
    </w:p>
    <w:p w14:paraId="1BDACB16" w14:textId="645EC837" w:rsidR="007F50C7" w:rsidRPr="0028343A" w:rsidRDefault="007F50C7" w:rsidP="007F50C7">
      <w:pPr>
        <w:spacing w:afterLines="50" w:after="120"/>
        <w:jc w:val="both"/>
        <w:rPr>
          <w:b/>
          <w:bCs/>
          <w:szCs w:val="21"/>
          <w:lang w:val="en-US"/>
        </w:rPr>
      </w:pPr>
      <w:r w:rsidRPr="00C219AB">
        <w:rPr>
          <w:b/>
          <w:bCs/>
          <w:szCs w:val="21"/>
          <w:lang w:val="en-US"/>
        </w:rPr>
        <w:t xml:space="preserve">Low priority question </w:t>
      </w:r>
      <w:r w:rsidR="002C5802">
        <w:rPr>
          <w:b/>
          <w:bCs/>
          <w:szCs w:val="21"/>
          <w:lang w:val="en-US"/>
        </w:rPr>
        <w:t>10</w:t>
      </w:r>
      <w:r w:rsidRPr="00C219AB">
        <w:rPr>
          <w:b/>
          <w:bCs/>
          <w:szCs w:val="21"/>
          <w:lang w:val="en-US"/>
        </w:rPr>
        <w:t>-</w:t>
      </w:r>
      <w:r w:rsidR="00344D33">
        <w:rPr>
          <w:b/>
          <w:bCs/>
          <w:szCs w:val="21"/>
          <w:lang w:val="en-US"/>
        </w:rPr>
        <w:t>4</w:t>
      </w:r>
      <w:r w:rsidRPr="00C219AB">
        <w:rPr>
          <w:b/>
          <w:bCs/>
          <w:szCs w:val="21"/>
          <w:lang w:val="en-US"/>
        </w:rPr>
        <w:t>:</w:t>
      </w:r>
    </w:p>
    <w:p w14:paraId="33ADC00B" w14:textId="421FE7E3" w:rsidR="007F50C7" w:rsidRPr="0095730B" w:rsidRDefault="007F50C7" w:rsidP="007F50C7">
      <w:pPr>
        <w:pStyle w:val="aff"/>
        <w:numPr>
          <w:ilvl w:val="0"/>
          <w:numId w:val="10"/>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any other contents in </w:t>
      </w:r>
      <w:r w:rsidR="002A157D">
        <w:rPr>
          <w:b/>
          <w:bCs/>
          <w:szCs w:val="21"/>
          <w:lang w:val="en-US"/>
        </w:rPr>
        <w:t>FGs 25-16 and 25-17</w:t>
      </w:r>
      <w:r>
        <w:rPr>
          <w:b/>
          <w:bCs/>
          <w:szCs w:val="21"/>
          <w:lang w:val="en-US"/>
        </w:rPr>
        <w:t xml:space="preserve"> </w:t>
      </w:r>
      <w:r>
        <w:rPr>
          <w:b/>
          <w:bCs/>
          <w:szCs w:val="24"/>
        </w:rPr>
        <w:t xml:space="preserve">which do not </w:t>
      </w:r>
      <w:r w:rsidRPr="0095730B">
        <w:rPr>
          <w:b/>
          <w:bCs/>
          <w:szCs w:val="24"/>
        </w:rPr>
        <w:t>have capability signaling impacts</w:t>
      </w:r>
    </w:p>
    <w:tbl>
      <w:tblPr>
        <w:tblStyle w:val="afd"/>
        <w:tblW w:w="5000" w:type="pct"/>
        <w:tblLook w:val="04A0" w:firstRow="1" w:lastRow="0" w:firstColumn="1" w:lastColumn="0" w:noHBand="0" w:noVBand="1"/>
      </w:tblPr>
      <w:tblGrid>
        <w:gridCol w:w="2265"/>
        <w:gridCol w:w="20118"/>
      </w:tblGrid>
      <w:tr w:rsidR="007F50C7" w:rsidRPr="007F0249" w14:paraId="778A4833" w14:textId="77777777" w:rsidTr="000F06DD">
        <w:tc>
          <w:tcPr>
            <w:tcW w:w="506" w:type="pct"/>
            <w:shd w:val="clear" w:color="auto" w:fill="F2F2F2" w:themeFill="background1" w:themeFillShade="F2"/>
          </w:tcPr>
          <w:p w14:paraId="2BAD308D" w14:textId="77777777" w:rsidR="007F50C7" w:rsidRPr="007F0249" w:rsidRDefault="007F50C7" w:rsidP="000F06DD">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E2C60CC" w14:textId="77777777" w:rsidR="007F50C7" w:rsidRPr="007F0249" w:rsidRDefault="007F50C7" w:rsidP="000F06DD">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F50C7" w:rsidRPr="007F0249" w14:paraId="0F97E536" w14:textId="77777777" w:rsidTr="000F06DD">
        <w:tc>
          <w:tcPr>
            <w:tcW w:w="506" w:type="pct"/>
          </w:tcPr>
          <w:p w14:paraId="0F00C16B" w14:textId="2D0617ED" w:rsidR="007F50C7" w:rsidRPr="007F0249" w:rsidRDefault="007F50C7" w:rsidP="000F06DD">
            <w:pPr>
              <w:spacing w:after="0"/>
              <w:jc w:val="both"/>
              <w:rPr>
                <w:szCs w:val="21"/>
                <w:lang w:val="en-US"/>
              </w:rPr>
            </w:pPr>
          </w:p>
        </w:tc>
        <w:tc>
          <w:tcPr>
            <w:tcW w:w="4494" w:type="pct"/>
          </w:tcPr>
          <w:p w14:paraId="2B08E723" w14:textId="5EEFB52B" w:rsidR="007F50C7" w:rsidRPr="007F0249" w:rsidRDefault="007F50C7" w:rsidP="000F06DD">
            <w:pPr>
              <w:spacing w:after="0"/>
              <w:rPr>
                <w:rFonts w:ascii="ＭＳ Ｐゴシック" w:eastAsia="ＭＳ Ｐゴシック" w:hAnsi="ＭＳ Ｐゴシック" w:cs="ＭＳ Ｐゴシック"/>
                <w:color w:val="000000"/>
                <w:szCs w:val="21"/>
                <w:lang w:val="en-US"/>
              </w:rPr>
            </w:pPr>
          </w:p>
        </w:tc>
      </w:tr>
      <w:tr w:rsidR="00344D33" w:rsidRPr="007F0249" w14:paraId="306E22EF" w14:textId="77777777" w:rsidTr="000F06DD">
        <w:tc>
          <w:tcPr>
            <w:tcW w:w="506" w:type="pct"/>
          </w:tcPr>
          <w:p w14:paraId="36E598EE" w14:textId="77777777" w:rsidR="00344D33" w:rsidRPr="007F0249" w:rsidRDefault="00344D33" w:rsidP="000F06DD">
            <w:pPr>
              <w:jc w:val="both"/>
              <w:rPr>
                <w:szCs w:val="21"/>
                <w:lang w:val="en-US"/>
              </w:rPr>
            </w:pPr>
          </w:p>
        </w:tc>
        <w:tc>
          <w:tcPr>
            <w:tcW w:w="4494" w:type="pct"/>
          </w:tcPr>
          <w:p w14:paraId="2128AC7E" w14:textId="77777777" w:rsidR="00344D33" w:rsidRPr="007F0249" w:rsidRDefault="00344D33" w:rsidP="000F06DD">
            <w:pPr>
              <w:rPr>
                <w:rFonts w:ascii="ＭＳ Ｐゴシック" w:eastAsia="ＭＳ Ｐゴシック" w:hAnsi="ＭＳ Ｐゴシック" w:cs="ＭＳ Ｐゴシック"/>
                <w:color w:val="000000"/>
                <w:szCs w:val="21"/>
                <w:lang w:val="en-US"/>
              </w:rPr>
            </w:pPr>
          </w:p>
        </w:tc>
      </w:tr>
      <w:tr w:rsidR="00344D33" w:rsidRPr="007F0249" w14:paraId="3FB29B2D" w14:textId="77777777" w:rsidTr="000F06DD">
        <w:tc>
          <w:tcPr>
            <w:tcW w:w="506" w:type="pct"/>
          </w:tcPr>
          <w:p w14:paraId="07E781B5" w14:textId="77777777" w:rsidR="00344D33" w:rsidRPr="007F0249" w:rsidRDefault="00344D33" w:rsidP="000F06DD">
            <w:pPr>
              <w:jc w:val="both"/>
              <w:rPr>
                <w:szCs w:val="21"/>
                <w:lang w:val="en-US"/>
              </w:rPr>
            </w:pPr>
          </w:p>
        </w:tc>
        <w:tc>
          <w:tcPr>
            <w:tcW w:w="4494" w:type="pct"/>
          </w:tcPr>
          <w:p w14:paraId="5767AF08" w14:textId="77777777" w:rsidR="00344D33" w:rsidRPr="007F0249" w:rsidRDefault="00344D33" w:rsidP="000F06DD">
            <w:pPr>
              <w:rPr>
                <w:rFonts w:ascii="ＭＳ Ｐゴシック" w:eastAsia="ＭＳ Ｐゴシック" w:hAnsi="ＭＳ Ｐゴシック" w:cs="ＭＳ Ｐゴシック"/>
                <w:color w:val="000000"/>
                <w:szCs w:val="21"/>
                <w:lang w:val="en-US"/>
              </w:rPr>
            </w:pPr>
          </w:p>
        </w:tc>
      </w:tr>
    </w:tbl>
    <w:p w14:paraId="4FB4B832" w14:textId="77777777" w:rsidR="007F50C7" w:rsidRDefault="007F50C7" w:rsidP="007F50C7">
      <w:pPr>
        <w:spacing w:afterLines="50" w:after="120"/>
        <w:jc w:val="both"/>
        <w:rPr>
          <w:sz w:val="22"/>
        </w:rPr>
      </w:pPr>
    </w:p>
    <w:p w14:paraId="5FEB7E45" w14:textId="77777777" w:rsidR="007F50C7" w:rsidRDefault="007F50C7" w:rsidP="00C362A9">
      <w:pPr>
        <w:spacing w:afterLines="50" w:after="120"/>
        <w:jc w:val="both"/>
        <w:rPr>
          <w:sz w:val="22"/>
          <w:lang w:val="en-US"/>
        </w:rPr>
      </w:pPr>
    </w:p>
    <w:p w14:paraId="10207DEE" w14:textId="498BC750" w:rsidR="003474C7" w:rsidRDefault="003474C7" w:rsidP="001D23FA">
      <w:pPr>
        <w:spacing w:afterLines="50" w:after="120"/>
        <w:jc w:val="both"/>
        <w:rPr>
          <w:sz w:val="22"/>
          <w:lang w:val="en-US"/>
        </w:rPr>
      </w:pPr>
    </w:p>
    <w:p w14:paraId="3EF7463D" w14:textId="350F4B0F" w:rsidR="00876A14" w:rsidRPr="009517C5" w:rsidRDefault="00876A14" w:rsidP="00876A14">
      <w:pPr>
        <w:pStyle w:val="1"/>
        <w:numPr>
          <w:ilvl w:val="0"/>
          <w:numId w:val="4"/>
        </w:numPr>
        <w:spacing w:before="180" w:after="120"/>
        <w:rPr>
          <w:rFonts w:eastAsia="ＭＳ 明朝"/>
          <w:b/>
          <w:bCs/>
          <w:szCs w:val="24"/>
          <w:lang w:val="en-US"/>
        </w:rPr>
      </w:pPr>
      <w:r>
        <w:rPr>
          <w:rFonts w:eastAsia="ＭＳ 明朝"/>
          <w:b/>
          <w:bCs/>
          <w:szCs w:val="24"/>
          <w:lang w:val="en-US"/>
        </w:rPr>
        <w:t>25-1</w:t>
      </w:r>
      <w:r w:rsidR="00622391">
        <w:rPr>
          <w:rFonts w:eastAsia="ＭＳ 明朝"/>
          <w:b/>
          <w:bCs/>
          <w:szCs w:val="24"/>
          <w:lang w:val="en-US"/>
        </w:rPr>
        <w:t>8</w:t>
      </w:r>
      <w:r>
        <w:rPr>
          <w:rFonts w:eastAsia="ＭＳ 明朝"/>
          <w:b/>
          <w:bCs/>
          <w:szCs w:val="24"/>
          <w:lang w:val="en-US"/>
        </w:rPr>
        <w:t xml:space="preserve">: </w:t>
      </w:r>
      <w:r w:rsidR="00C70756" w:rsidRPr="00C70756">
        <w:rPr>
          <w:rFonts w:eastAsia="ＭＳ 明朝"/>
          <w:b/>
          <w:bCs/>
          <w:szCs w:val="24"/>
          <w:lang w:val="en-US"/>
        </w:rPr>
        <w:t>Parallel PUCCH and PUSCH transmission</w:t>
      </w:r>
      <w:r w:rsidR="00C70756" w:rsidRPr="00C70756">
        <w:t xml:space="preserve"> </w:t>
      </w:r>
      <w:r w:rsidR="00C70756" w:rsidRPr="00C70756">
        <w:rPr>
          <w:rFonts w:eastAsia="ＭＳ 明朝"/>
          <w:b/>
          <w:bCs/>
          <w:szCs w:val="24"/>
          <w:lang w:val="en-US"/>
        </w:rPr>
        <w:t>across CCs in inter-band CA</w:t>
      </w:r>
    </w:p>
    <w:p w14:paraId="2F4E772A" w14:textId="26E0725A" w:rsidR="00876A14" w:rsidRPr="000A1F12" w:rsidRDefault="00876A14" w:rsidP="00876A14">
      <w:pPr>
        <w:spacing w:afterLines="50" w:after="120"/>
        <w:jc w:val="both"/>
        <w:rPr>
          <w:sz w:val="22"/>
          <w:lang w:val="en-US"/>
        </w:rPr>
      </w:pPr>
      <w:r>
        <w:rPr>
          <w:rFonts w:hint="eastAsia"/>
          <w:sz w:val="22"/>
          <w:lang w:val="en-US"/>
        </w:rPr>
        <w:t>I</w:t>
      </w:r>
      <w:r>
        <w:rPr>
          <w:sz w:val="22"/>
          <w:lang w:val="en-US"/>
        </w:rPr>
        <w:t xml:space="preserve">n [1], FG </w:t>
      </w:r>
      <w:r w:rsidR="009A2F43">
        <w:rPr>
          <w:sz w:val="22"/>
          <w:lang w:val="en-US"/>
        </w:rPr>
        <w:t>25-18</w:t>
      </w:r>
      <w:r>
        <w:rPr>
          <w:sz w:val="22"/>
          <w:lang w:val="en-US"/>
        </w:rPr>
        <w:t xml:space="preserve"> </w:t>
      </w:r>
      <w:r w:rsidR="00622391">
        <w:rPr>
          <w:sz w:val="22"/>
          <w:lang w:val="en-US"/>
        </w:rPr>
        <w:t>is</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876A14" w14:paraId="4A35DA61" w14:textId="77777777" w:rsidTr="000F06DD">
        <w:trPr>
          <w:trHeight w:val="20"/>
        </w:trPr>
        <w:tc>
          <w:tcPr>
            <w:tcW w:w="1130" w:type="dxa"/>
            <w:tcBorders>
              <w:top w:val="single" w:sz="4" w:space="0" w:color="auto"/>
              <w:left w:val="single" w:sz="4" w:space="0" w:color="auto"/>
              <w:bottom w:val="single" w:sz="4" w:space="0" w:color="auto"/>
              <w:right w:val="single" w:sz="4" w:space="0" w:color="auto"/>
            </w:tcBorders>
            <w:hideMark/>
          </w:tcPr>
          <w:p w14:paraId="703E5A66" w14:textId="77777777" w:rsidR="00876A14" w:rsidRDefault="00876A14" w:rsidP="000F06DD">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231EFA96" w14:textId="77777777" w:rsidR="00876A14" w:rsidRDefault="00876A14" w:rsidP="000F06DD">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68005F6" w14:textId="77777777" w:rsidR="00876A14" w:rsidRDefault="00876A14" w:rsidP="000F06DD">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2871946C" w14:textId="77777777" w:rsidR="00876A14" w:rsidRDefault="00876A14" w:rsidP="000F06DD">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2857B5FF" w14:textId="77777777" w:rsidR="00876A14" w:rsidRDefault="00876A14" w:rsidP="000F06DD">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7EDCB68" w14:textId="77777777" w:rsidR="00876A14" w:rsidRDefault="00876A14" w:rsidP="000F06DD">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8A13179" w14:textId="77777777" w:rsidR="00876A14" w:rsidRDefault="00876A14" w:rsidP="000F06DD">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2AF39685" w14:textId="77777777" w:rsidR="00876A14" w:rsidRDefault="00876A14" w:rsidP="000F06D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DE2428F" w14:textId="77777777" w:rsidR="00876A14" w:rsidRDefault="00876A14" w:rsidP="000F06D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4C204469" w14:textId="77777777" w:rsidR="00876A14" w:rsidRDefault="00876A14" w:rsidP="000F06D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CED4F88" w14:textId="77777777" w:rsidR="00876A14" w:rsidRDefault="00876A14" w:rsidP="000F06DD">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710D0A7" w14:textId="77777777" w:rsidR="00876A14" w:rsidRDefault="00876A14" w:rsidP="000F06DD">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2B214BA5" w14:textId="77777777" w:rsidR="00876A14" w:rsidRDefault="00876A14" w:rsidP="000F06DD">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375FBC87" w14:textId="77777777" w:rsidR="00876A14" w:rsidRDefault="00876A14" w:rsidP="000F06DD">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6ED05ABC" w14:textId="77777777" w:rsidR="00876A14" w:rsidRDefault="00876A14" w:rsidP="000F06DD">
            <w:pPr>
              <w:pStyle w:val="TAH"/>
              <w:rPr>
                <w:rFonts w:asciiTheme="majorHAnsi" w:hAnsiTheme="majorHAnsi" w:cstheme="majorHAnsi"/>
                <w:szCs w:val="18"/>
              </w:rPr>
            </w:pPr>
            <w:r>
              <w:rPr>
                <w:rFonts w:asciiTheme="majorHAnsi" w:hAnsiTheme="majorHAnsi" w:cstheme="majorHAnsi"/>
                <w:szCs w:val="18"/>
              </w:rPr>
              <w:t>Mandatory/Optional</w:t>
            </w:r>
          </w:p>
        </w:tc>
      </w:tr>
      <w:tr w:rsidR="00876A14" w14:paraId="7B3F7E11" w14:textId="77777777" w:rsidTr="00F83EF6">
        <w:trPr>
          <w:trHeight w:val="20"/>
        </w:trPr>
        <w:tc>
          <w:tcPr>
            <w:tcW w:w="1130" w:type="dxa"/>
            <w:tcBorders>
              <w:top w:val="single" w:sz="4" w:space="0" w:color="auto"/>
              <w:left w:val="single" w:sz="4" w:space="0" w:color="auto"/>
              <w:bottom w:val="single" w:sz="4" w:space="0" w:color="auto"/>
              <w:right w:val="single" w:sz="4" w:space="0" w:color="auto"/>
            </w:tcBorders>
            <w:hideMark/>
          </w:tcPr>
          <w:p w14:paraId="0233368A" w14:textId="77777777" w:rsidR="00876A14" w:rsidRDefault="00876A14" w:rsidP="000F06DD">
            <w:pPr>
              <w:pStyle w:val="TAL"/>
              <w:rPr>
                <w:rFonts w:asciiTheme="majorHAnsi" w:hAnsiTheme="majorHAnsi" w:cstheme="majorBidi"/>
                <w:lang w:eastAsia="ja-JP"/>
              </w:rPr>
            </w:pPr>
            <w:r>
              <w:rPr>
                <w:rFonts w:asciiTheme="majorHAnsi" w:hAnsiTheme="majorHAnsi" w:cstheme="majorBidi"/>
                <w:lang w:eastAsia="ja-JP"/>
              </w:rPr>
              <w:t>25.</w:t>
            </w:r>
            <w:r>
              <w:t xml:space="preserve"> </w:t>
            </w:r>
            <w:r>
              <w:rPr>
                <w:rFonts w:asciiTheme="majorHAnsi" w:hAnsiTheme="majorHAnsi" w:cstheme="majorBidi"/>
                <w:lang w:eastAsia="ja-JP"/>
              </w:rPr>
              <w:t>NR_IIOT_URLLC_enh</w:t>
            </w:r>
          </w:p>
        </w:tc>
        <w:tc>
          <w:tcPr>
            <w:tcW w:w="710" w:type="dxa"/>
            <w:tcBorders>
              <w:top w:val="single" w:sz="4" w:space="0" w:color="auto"/>
              <w:left w:val="single" w:sz="4" w:space="0" w:color="auto"/>
              <w:bottom w:val="single" w:sz="4" w:space="0" w:color="auto"/>
              <w:right w:val="single" w:sz="4" w:space="0" w:color="auto"/>
            </w:tcBorders>
            <w:hideMark/>
          </w:tcPr>
          <w:p w14:paraId="01BFF233" w14:textId="77777777" w:rsidR="00876A14" w:rsidRDefault="00876A14" w:rsidP="000F06DD">
            <w:pPr>
              <w:pStyle w:val="TAL"/>
              <w:rPr>
                <w:rFonts w:asciiTheme="majorHAnsi" w:hAnsiTheme="majorHAnsi" w:cstheme="majorBidi"/>
                <w:lang w:eastAsia="ja-JP"/>
              </w:rPr>
            </w:pPr>
            <w:r>
              <w:rPr>
                <w:rFonts w:asciiTheme="majorHAnsi" w:hAnsiTheme="majorHAnsi" w:cstheme="majorBidi"/>
                <w:lang w:eastAsia="ja-JP"/>
              </w:rPr>
              <w:t>25-18</w:t>
            </w:r>
          </w:p>
        </w:tc>
        <w:tc>
          <w:tcPr>
            <w:tcW w:w="1559" w:type="dxa"/>
            <w:tcBorders>
              <w:top w:val="single" w:sz="4" w:space="0" w:color="auto"/>
              <w:left w:val="single" w:sz="4" w:space="0" w:color="auto"/>
              <w:bottom w:val="single" w:sz="4" w:space="0" w:color="auto"/>
              <w:right w:val="single" w:sz="4" w:space="0" w:color="auto"/>
            </w:tcBorders>
            <w:hideMark/>
          </w:tcPr>
          <w:p w14:paraId="3BBB4C7F" w14:textId="77777777" w:rsidR="00876A14" w:rsidRDefault="00876A14" w:rsidP="000F06DD">
            <w:pPr>
              <w:pStyle w:val="TAL"/>
              <w:rPr>
                <w:rFonts w:eastAsia="Times New Roman"/>
                <w:lang w:eastAsia="ja-JP"/>
              </w:rPr>
            </w:pPr>
            <w:r>
              <w:rPr>
                <w:rFonts w:eastAsia="Times New Roman"/>
                <w:lang w:eastAsia="ja-JP"/>
              </w:rPr>
              <w:t>Parallel PUCCH and PUSCH transmission across CCs in inter-band CA</w:t>
            </w:r>
          </w:p>
        </w:tc>
        <w:tc>
          <w:tcPr>
            <w:tcW w:w="6371" w:type="dxa"/>
            <w:tcBorders>
              <w:top w:val="single" w:sz="4" w:space="0" w:color="auto"/>
              <w:left w:val="single" w:sz="4" w:space="0" w:color="auto"/>
              <w:bottom w:val="single" w:sz="4" w:space="0" w:color="auto"/>
              <w:right w:val="single" w:sz="4" w:space="0" w:color="auto"/>
            </w:tcBorders>
            <w:hideMark/>
          </w:tcPr>
          <w:p w14:paraId="1B7276EE" w14:textId="77777777" w:rsidR="00876A14" w:rsidRDefault="00876A14" w:rsidP="000F06DD">
            <w:pPr>
              <w:pStyle w:val="TAL"/>
              <w:spacing w:line="256" w:lineRule="auto"/>
              <w:rPr>
                <w:rFonts w:eastAsia="Times New Roman"/>
                <w:lang w:eastAsia="ja-JP"/>
              </w:rPr>
            </w:pPr>
            <w:r>
              <w:rPr>
                <w:rFonts w:eastAsia="Times New Roman"/>
                <w:lang w:eastAsia="ja-JP"/>
              </w:rPr>
              <w:t xml:space="preserve">Support simultaneous PUCCH/PUSCH transmissions on different cells </w:t>
            </w:r>
            <w:r w:rsidRPr="00FF38BC">
              <w:rPr>
                <w:rFonts w:eastAsia="Times New Roman"/>
                <w:shd w:val="clear" w:color="auto" w:fill="FFFF00"/>
                <w:lang w:eastAsia="ja-JP"/>
              </w:rPr>
              <w:t>[at least]</w:t>
            </w:r>
            <w:r>
              <w:rPr>
                <w:rFonts w:eastAsia="Times New Roman"/>
                <w:lang w:eastAsia="ja-JP"/>
              </w:rPr>
              <w:t xml:space="preserve"> for inter-band CA.</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1494FA5" w14:textId="77777777" w:rsidR="00876A14" w:rsidRDefault="00876A14" w:rsidP="000F06DD">
            <w:pPr>
              <w:pStyle w:val="TAL"/>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448135D9" w14:textId="77777777" w:rsidR="00876A14" w:rsidRDefault="00876A14" w:rsidP="000F06DD">
            <w:pPr>
              <w:pStyle w:val="TAL"/>
              <w:rPr>
                <w:rFonts w:asciiTheme="majorHAnsi" w:eastAsia="SimSun" w:hAnsiTheme="majorHAnsi" w:cstheme="majorBidi"/>
                <w:lang w:eastAsia="zh-CN"/>
              </w:rPr>
            </w:pPr>
            <w:r>
              <w:rPr>
                <w:rFonts w:asciiTheme="majorHAnsi" w:eastAsia="SimSun" w:hAnsiTheme="majorHAnsi" w:cstheme="majorBidi"/>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BFB958F" w14:textId="77777777" w:rsidR="00876A14" w:rsidRDefault="00876A14" w:rsidP="000F06DD">
            <w:pPr>
              <w:pStyle w:val="TAL"/>
              <w:rPr>
                <w:rFonts w:asciiTheme="majorHAnsi" w:hAnsiTheme="majorHAnsi" w:cstheme="majorBidi"/>
                <w:lang w:eastAsia="ja-JP"/>
              </w:rPr>
            </w:pPr>
            <w:r>
              <w:rPr>
                <w:rFonts w:asciiTheme="majorHAnsi" w:hAnsiTheme="majorHAnsi" w:cstheme="majorBidi"/>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A54C9D" w14:textId="77777777" w:rsidR="00876A14" w:rsidRDefault="00876A14" w:rsidP="000F06D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9790FAE" w14:textId="77777777" w:rsidR="00876A14" w:rsidRDefault="00876A14" w:rsidP="000F06DD">
            <w:pPr>
              <w:pStyle w:val="TAL"/>
              <w:rPr>
                <w:rFonts w:asciiTheme="majorHAnsi" w:hAnsiTheme="majorHAnsi" w:cstheme="majorBidi"/>
                <w:lang w:eastAsia="ja-JP"/>
              </w:rPr>
            </w:pPr>
            <w:r>
              <w:rPr>
                <w:rFonts w:asciiTheme="majorHAnsi" w:hAnsiTheme="majorHAnsi" w:cstheme="majorBidi"/>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45B6EBD" w14:textId="77777777" w:rsidR="00876A14" w:rsidRDefault="00876A14" w:rsidP="000F06DD">
            <w:pPr>
              <w:pStyle w:val="TAL"/>
              <w:rPr>
                <w:rFonts w:asciiTheme="majorHAnsi" w:hAnsiTheme="majorHAnsi" w:cstheme="majorBidi"/>
              </w:rPr>
            </w:pPr>
            <w:r>
              <w:rPr>
                <w:rFonts w:asciiTheme="majorHAnsi" w:hAnsiTheme="majorHAnsi" w:cstheme="majorBidi"/>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32B40B1F" w14:textId="77777777" w:rsidR="00876A14" w:rsidRDefault="00876A14" w:rsidP="000F06DD">
            <w:pPr>
              <w:pStyle w:val="TAL"/>
              <w:rPr>
                <w:rFonts w:asciiTheme="majorHAnsi" w:hAnsiTheme="majorHAnsi" w:cstheme="majorBidi"/>
              </w:rPr>
            </w:pPr>
            <w:r>
              <w:rPr>
                <w:rFonts w:asciiTheme="majorHAnsi" w:hAnsiTheme="majorHAnsi" w:cstheme="majorBidi"/>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401B8286" w14:textId="77777777" w:rsidR="00876A14" w:rsidRDefault="00876A14" w:rsidP="000F06DD">
            <w:pPr>
              <w:pStyle w:val="TAL"/>
              <w:rPr>
                <w:rFonts w:asciiTheme="majorHAnsi" w:hAnsiTheme="majorHAnsi" w:cstheme="majorBidi"/>
                <w:lang w:eastAsia="ja-JP"/>
              </w:rPr>
            </w:pPr>
            <w:r>
              <w:rPr>
                <w:rFonts w:asciiTheme="majorHAnsi" w:hAnsiTheme="majorHAnsi" w:cstheme="majorBidi"/>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7A6B157C" w14:textId="77777777" w:rsidR="00876A14" w:rsidRDefault="00876A14" w:rsidP="000F06DD">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792428D5" w14:textId="77777777" w:rsidR="00876A14" w:rsidRDefault="00876A14" w:rsidP="000F06DD">
            <w:pPr>
              <w:pStyle w:val="TAL"/>
              <w:rPr>
                <w:rFonts w:asciiTheme="majorHAnsi" w:hAnsiTheme="majorHAnsi" w:cstheme="majorBidi"/>
              </w:rPr>
            </w:pPr>
            <w:r>
              <w:rPr>
                <w:rFonts w:asciiTheme="majorHAnsi" w:hAnsiTheme="majorHAnsi" w:cstheme="majorBidi"/>
              </w:rPr>
              <w:t>Optional with capability signaling</w:t>
            </w:r>
          </w:p>
        </w:tc>
      </w:tr>
    </w:tbl>
    <w:p w14:paraId="4DD45AC5" w14:textId="77777777" w:rsidR="00876A14" w:rsidRPr="009B02F7" w:rsidRDefault="00876A14" w:rsidP="00876A14">
      <w:pPr>
        <w:spacing w:afterLines="50" w:after="120"/>
        <w:jc w:val="both"/>
        <w:rPr>
          <w:sz w:val="22"/>
          <w:lang w:val="en-US"/>
        </w:rPr>
      </w:pPr>
    </w:p>
    <w:p w14:paraId="49412BC0" w14:textId="06BB60E7" w:rsidR="00866503" w:rsidRDefault="00866503" w:rsidP="00866503">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C22AB0">
        <w:rPr>
          <w:sz w:val="22"/>
          <w:lang w:val="en-US"/>
        </w:rPr>
        <w:t>7</w:t>
      </w:r>
      <w:r>
        <w:rPr>
          <w:sz w:val="22"/>
          <w:lang w:val="en-US"/>
        </w:rPr>
        <w:t>-e meeting.</w:t>
      </w:r>
    </w:p>
    <w:tbl>
      <w:tblPr>
        <w:tblStyle w:val="afd"/>
        <w:tblW w:w="0" w:type="auto"/>
        <w:tblLook w:val="04A0" w:firstRow="1" w:lastRow="0" w:firstColumn="1" w:lastColumn="0" w:noHBand="0" w:noVBand="1"/>
      </w:tblPr>
      <w:tblGrid>
        <w:gridCol w:w="621"/>
        <w:gridCol w:w="1831"/>
        <w:gridCol w:w="19931"/>
      </w:tblGrid>
      <w:tr w:rsidR="00A4583C" w14:paraId="312DC673" w14:textId="77777777" w:rsidTr="000F06DD">
        <w:tc>
          <w:tcPr>
            <w:tcW w:w="621" w:type="dxa"/>
          </w:tcPr>
          <w:p w14:paraId="10FA84F0" w14:textId="4981C121" w:rsidR="00A4583C" w:rsidRDefault="00A4583C" w:rsidP="00A4583C">
            <w:pPr>
              <w:spacing w:afterLines="50" w:after="120"/>
              <w:jc w:val="both"/>
              <w:rPr>
                <w:rFonts w:eastAsia="ＭＳ 明朝"/>
                <w:sz w:val="22"/>
              </w:rPr>
            </w:pPr>
            <w:r>
              <w:rPr>
                <w:rFonts w:eastAsia="ＭＳ 明朝" w:hint="eastAsia"/>
                <w:sz w:val="22"/>
              </w:rPr>
              <w:t>[</w:t>
            </w:r>
            <w:r>
              <w:rPr>
                <w:rFonts w:eastAsia="ＭＳ 明朝"/>
                <w:sz w:val="22"/>
              </w:rPr>
              <w:t>2]</w:t>
            </w:r>
          </w:p>
        </w:tc>
        <w:tc>
          <w:tcPr>
            <w:tcW w:w="1831" w:type="dxa"/>
          </w:tcPr>
          <w:p w14:paraId="75CAADB9" w14:textId="11DAE72F" w:rsidR="00A4583C" w:rsidRDefault="00A4583C" w:rsidP="00A4583C">
            <w:pPr>
              <w:spacing w:afterLines="50" w:after="120"/>
              <w:jc w:val="both"/>
              <w:rPr>
                <w:sz w:val="22"/>
                <w:lang w:val="en-US"/>
              </w:rPr>
            </w:pPr>
            <w:r w:rsidRPr="00C8744C">
              <w:rPr>
                <w:rFonts w:eastAsia="ＭＳ 明朝"/>
                <w:sz w:val="22"/>
                <w:lang w:val="en-US"/>
              </w:rPr>
              <w:t>Huawei, HiSilicon</w:t>
            </w:r>
          </w:p>
        </w:tc>
        <w:tc>
          <w:tcPr>
            <w:tcW w:w="19931" w:type="dxa"/>
          </w:tcPr>
          <w:p w14:paraId="7B77776F" w14:textId="2F69B1CF" w:rsidR="00A4583C" w:rsidRPr="00A4583C" w:rsidRDefault="00A4583C" w:rsidP="0020712A">
            <w:pPr>
              <w:pStyle w:val="aff"/>
              <w:numPr>
                <w:ilvl w:val="0"/>
                <w:numId w:val="32"/>
              </w:numPr>
              <w:autoSpaceDE/>
              <w:autoSpaceDN/>
              <w:adjustRightInd/>
              <w:spacing w:after="0" w:line="360" w:lineRule="auto"/>
              <w:ind w:leftChars="0"/>
              <w:contextualSpacing/>
              <w:rPr>
                <w:sz w:val="22"/>
                <w:szCs w:val="22"/>
                <w:lang w:eastAsia="zh-CN"/>
              </w:rPr>
            </w:pPr>
            <w:r>
              <w:rPr>
                <w:sz w:val="22"/>
                <w:szCs w:val="22"/>
                <w:lang w:eastAsia="zh-CN"/>
              </w:rPr>
              <w:t>FG 25-18: Change “Per UE” to “Per BC”,</w:t>
            </w:r>
            <w:r w:rsidRPr="00496094">
              <w:rPr>
                <w:rFonts w:eastAsia="SimSun"/>
                <w:sz w:val="22"/>
                <w:szCs w:val="22"/>
                <w:lang w:val="en-US" w:eastAsia="zh-CN"/>
              </w:rPr>
              <w:t xml:space="preserve"> </w:t>
            </w:r>
            <w:r w:rsidRPr="00117879">
              <w:rPr>
                <w:sz w:val="22"/>
                <w:szCs w:val="22"/>
                <w:lang w:eastAsia="zh-CN"/>
              </w:rPr>
              <w:t xml:space="preserve">since the capability for UE would dependent on the CA band combination. </w:t>
            </w:r>
          </w:p>
        </w:tc>
      </w:tr>
      <w:tr w:rsidR="00A46D78" w14:paraId="1F70DDB2" w14:textId="77777777" w:rsidTr="000F06DD">
        <w:tc>
          <w:tcPr>
            <w:tcW w:w="621" w:type="dxa"/>
          </w:tcPr>
          <w:p w14:paraId="55EF788D" w14:textId="7961452C" w:rsidR="00A46D78" w:rsidRDefault="00A46D78" w:rsidP="00A46D78">
            <w:pPr>
              <w:spacing w:afterLines="50" w:after="120"/>
              <w:jc w:val="both"/>
              <w:rPr>
                <w:rFonts w:eastAsia="ＭＳ 明朝"/>
                <w:sz w:val="22"/>
              </w:rPr>
            </w:pPr>
            <w:r>
              <w:rPr>
                <w:rFonts w:eastAsia="ＭＳ 明朝" w:hint="eastAsia"/>
                <w:sz w:val="22"/>
              </w:rPr>
              <w:t>[</w:t>
            </w:r>
            <w:r>
              <w:rPr>
                <w:rFonts w:eastAsia="ＭＳ 明朝"/>
                <w:sz w:val="22"/>
              </w:rPr>
              <w:t>3]</w:t>
            </w:r>
          </w:p>
        </w:tc>
        <w:tc>
          <w:tcPr>
            <w:tcW w:w="1831" w:type="dxa"/>
          </w:tcPr>
          <w:p w14:paraId="5EF0A2A5" w14:textId="23A79A48" w:rsidR="00A46D78" w:rsidRDefault="00A46D78" w:rsidP="00A46D78">
            <w:pPr>
              <w:spacing w:afterLines="50" w:after="120"/>
              <w:jc w:val="both"/>
              <w:rPr>
                <w:sz w:val="22"/>
                <w:lang w:val="en-US"/>
              </w:rPr>
            </w:pPr>
            <w:r>
              <w:rPr>
                <w:rFonts w:hint="eastAsia"/>
                <w:sz w:val="22"/>
                <w:lang w:val="en-US"/>
              </w:rPr>
              <w:t>Z</w:t>
            </w:r>
            <w:r>
              <w:rPr>
                <w:sz w:val="22"/>
                <w:lang w:val="en-US"/>
              </w:rPr>
              <w:t>TE</w:t>
            </w:r>
          </w:p>
        </w:tc>
        <w:tc>
          <w:tcPr>
            <w:tcW w:w="19931" w:type="dxa"/>
          </w:tcPr>
          <w:p w14:paraId="2116AF6E" w14:textId="77777777" w:rsidR="00A46D78" w:rsidRDefault="00A46D78" w:rsidP="00A46D78">
            <w:pPr>
              <w:rPr>
                <w:b/>
                <w:bCs/>
                <w:iCs/>
                <w:lang w:eastAsia="zh-CN"/>
              </w:rPr>
            </w:pPr>
            <w:r>
              <w:rPr>
                <w:rFonts w:hint="eastAsia"/>
                <w:b/>
                <w:bCs/>
                <w:iCs/>
                <w:lang w:eastAsia="zh-CN"/>
              </w:rPr>
              <w:t>I</w:t>
            </w:r>
            <w:r>
              <w:rPr>
                <w:b/>
                <w:bCs/>
                <w:iCs/>
                <w:lang w:eastAsia="zh-CN"/>
              </w:rPr>
              <w:t>ndex 25-18:</w:t>
            </w:r>
          </w:p>
          <w:p w14:paraId="7E54C2F5" w14:textId="77777777" w:rsidR="00A46D78" w:rsidRDefault="00A46D78" w:rsidP="00A46D78">
            <w:pPr>
              <w:rPr>
                <w:bCs/>
                <w:iCs/>
                <w:lang w:eastAsia="zh-CN"/>
              </w:rPr>
            </w:pPr>
            <w:r>
              <w:rPr>
                <w:rFonts w:hint="eastAsia"/>
                <w:bCs/>
                <w:iCs/>
                <w:lang w:eastAsia="zh-CN"/>
              </w:rPr>
              <w:t>T</w:t>
            </w:r>
            <w:r>
              <w:rPr>
                <w:bCs/>
                <w:iCs/>
                <w:lang w:eastAsia="zh-CN"/>
              </w:rPr>
              <w:t xml:space="preserve">his feature group is supporting </w:t>
            </w:r>
            <w:r>
              <w:rPr>
                <w:rFonts w:eastAsia="Times New Roman"/>
              </w:rPr>
              <w:t>parallel PUCCH and PUSCH transmission across CCs in inter-band CA. The type of this feature group is proposed to “Per BC”. The reason is similar with proposal 4 as not all band combination is supporting parallel PUCCH and PUSCH transmission.</w:t>
            </w:r>
          </w:p>
          <w:p w14:paraId="509C8395" w14:textId="35AFD1C0" w:rsidR="00A46D78" w:rsidRPr="00A46D78" w:rsidRDefault="00A46D78" w:rsidP="00A46D78">
            <w:pPr>
              <w:rPr>
                <w:rFonts w:eastAsia="SimSun"/>
                <w:lang w:eastAsia="zh-CN"/>
              </w:rPr>
            </w:pPr>
            <w:r>
              <w:rPr>
                <w:rFonts w:hint="eastAsia"/>
                <w:b/>
                <w:bCs/>
                <w:i/>
                <w:iCs/>
                <w:lang w:eastAsia="zh-CN"/>
              </w:rPr>
              <w:t xml:space="preserve">Proposal </w:t>
            </w:r>
            <w:r>
              <w:rPr>
                <w:b/>
                <w:bCs/>
                <w:i/>
                <w:iCs/>
                <w:lang w:eastAsia="zh-CN"/>
              </w:rPr>
              <w:t>6</w:t>
            </w:r>
            <w:r>
              <w:rPr>
                <w:rFonts w:hint="eastAsia"/>
                <w:b/>
                <w:bCs/>
                <w:i/>
                <w:iCs/>
                <w:lang w:eastAsia="zh-CN"/>
              </w:rPr>
              <w:t>:</w:t>
            </w:r>
            <w:r>
              <w:rPr>
                <w:rFonts w:hint="eastAsia"/>
                <w:i/>
                <w:iCs/>
                <w:lang w:eastAsia="zh-CN"/>
              </w:rPr>
              <w:t xml:space="preserve"> </w:t>
            </w:r>
            <w:r>
              <w:rPr>
                <w:rFonts w:ascii="Times" w:eastAsia="ＭＳ 明朝" w:hAnsi="Times"/>
                <w:i/>
              </w:rPr>
              <w:t>The type of the feature group 25-18 is proposed to change to Per BC.</w:t>
            </w:r>
            <w:r>
              <w:rPr>
                <w:rFonts w:hint="eastAsia"/>
                <w:i/>
                <w:iCs/>
                <w:lang w:eastAsia="zh-CN"/>
              </w:rPr>
              <w:t xml:space="preserve"> </w:t>
            </w:r>
          </w:p>
        </w:tc>
      </w:tr>
      <w:tr w:rsidR="003C7690" w14:paraId="2B627B16" w14:textId="77777777" w:rsidTr="000F06DD">
        <w:tc>
          <w:tcPr>
            <w:tcW w:w="621" w:type="dxa"/>
          </w:tcPr>
          <w:p w14:paraId="5EE798A3" w14:textId="62EE2C74" w:rsidR="003C7690" w:rsidRDefault="003C7690" w:rsidP="003C7690">
            <w:pPr>
              <w:spacing w:afterLines="50" w:after="120"/>
              <w:jc w:val="both"/>
              <w:rPr>
                <w:rFonts w:eastAsia="ＭＳ 明朝"/>
                <w:sz w:val="22"/>
              </w:rPr>
            </w:pPr>
            <w:r>
              <w:rPr>
                <w:rFonts w:eastAsia="ＭＳ 明朝" w:hint="eastAsia"/>
                <w:sz w:val="22"/>
              </w:rPr>
              <w:t>[</w:t>
            </w:r>
            <w:r>
              <w:rPr>
                <w:rFonts w:eastAsia="ＭＳ 明朝"/>
                <w:sz w:val="22"/>
              </w:rPr>
              <w:t>6]</w:t>
            </w:r>
          </w:p>
        </w:tc>
        <w:tc>
          <w:tcPr>
            <w:tcW w:w="1831" w:type="dxa"/>
          </w:tcPr>
          <w:p w14:paraId="75D78B57" w14:textId="662C5067" w:rsidR="003C7690" w:rsidRDefault="003C7690" w:rsidP="003C7690">
            <w:pPr>
              <w:spacing w:afterLines="50" w:after="120"/>
              <w:jc w:val="both"/>
              <w:rPr>
                <w:sz w:val="22"/>
                <w:lang w:val="en-US"/>
              </w:rPr>
            </w:pPr>
            <w:r>
              <w:rPr>
                <w:rFonts w:hint="eastAsia"/>
                <w:sz w:val="22"/>
                <w:lang w:val="en-US"/>
              </w:rPr>
              <w:t>E</w:t>
            </w:r>
            <w:r>
              <w:rPr>
                <w:sz w:val="22"/>
                <w:lang w:val="en-US"/>
              </w:rPr>
              <w:t>ricsson</w:t>
            </w:r>
          </w:p>
        </w:tc>
        <w:tc>
          <w:tcPr>
            <w:tcW w:w="19931" w:type="dxa"/>
          </w:tcPr>
          <w:p w14:paraId="7201CF47" w14:textId="77777777" w:rsidR="003C7690" w:rsidRDefault="003C7690" w:rsidP="003C7690">
            <w:r>
              <w:t>For the topic of simultaneous PUCCH/PUSCH for CA, currently it has been agreed to support it for inter-band CA. For intra-band CA, it’s still FFS. Based on companies’ input, the main concern of supporting simultaneous PUCCH/PUSCH for intra-band CA is phase discontinuity if the PUCCH and PUSCH do not start and end at the same times. Phase discontinuity has been discussed since Rel-15. FG 6-23 was introduced for UE to indicate the incapability of PA phase discontinuity. As shown below, FG 6-23 can cover overlapping PUSCH-PUSCH as well as overlapping PUCCH-PUSCH. With this understanding, simultaneous PUCCH/PUSCH for intra-band CA should be supported for UEs that do not indicate the incapability FG 6-23. Thus we recommend to introduce the FG 25-18a, as shown in Table 5 below, with the note clarifying that FG 25-18a is applicable to UEs capable of handling PA phase discontinuity.</w:t>
            </w:r>
          </w:p>
          <w:p w14:paraId="4A79C204" w14:textId="77777777" w:rsidR="003C7690" w:rsidRPr="00734639" w:rsidRDefault="003C7690" w:rsidP="003C7690"/>
          <w:tbl>
            <w:tblPr>
              <w:tblW w:w="5000" w:type="pct"/>
              <w:tblCellMar>
                <w:left w:w="0" w:type="dxa"/>
                <w:right w:w="0" w:type="dxa"/>
              </w:tblCellMar>
              <w:tblLook w:val="04A0" w:firstRow="1" w:lastRow="0" w:firstColumn="1" w:lastColumn="0" w:noHBand="0" w:noVBand="1"/>
            </w:tblPr>
            <w:tblGrid>
              <w:gridCol w:w="1154"/>
              <w:gridCol w:w="6157"/>
              <w:gridCol w:w="7287"/>
              <w:gridCol w:w="457"/>
              <w:gridCol w:w="4640"/>
            </w:tblGrid>
            <w:tr w:rsidR="003C7690" w14:paraId="00974EE3" w14:textId="77777777" w:rsidTr="003C7690">
              <w:tc>
                <w:tcPr>
                  <w:tcW w:w="29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14EA98" w14:textId="77777777" w:rsidR="003C7690" w:rsidRDefault="003C7690" w:rsidP="003C7690">
                  <w:pPr>
                    <w:pStyle w:val="TAL"/>
                    <w:rPr>
                      <w:rFonts w:cs="Arial"/>
                      <w:sz w:val="20"/>
                      <w:lang w:val="en-US"/>
                    </w:rPr>
                  </w:pPr>
                  <w:r>
                    <w:t>6-23</w:t>
                  </w:r>
                </w:p>
              </w:tc>
              <w:tc>
                <w:tcPr>
                  <w:tcW w:w="156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78AC94" w14:textId="77777777" w:rsidR="003C7690" w:rsidRDefault="003C7690" w:rsidP="003C7690">
                  <w:pPr>
                    <w:pStyle w:val="TAL"/>
                  </w:pPr>
                  <w:r>
                    <w:t xml:space="preserve">Incapability motivated by impacts of PA phase discontinuity with </w:t>
                  </w:r>
                  <w:r>
                    <w:rPr>
                      <w:highlight w:val="yellow"/>
                    </w:rPr>
                    <w:t>overlapping transmissions with non-aligned starting or ending times</w:t>
                  </w:r>
                  <w:r>
                    <w:t xml:space="preserve"> or hop boundaries across carriers for </w:t>
                  </w:r>
                  <w:r>
                    <w:rPr>
                      <w:color w:val="FF0000"/>
                    </w:rPr>
                    <w:t xml:space="preserve">intra-band </w:t>
                  </w:r>
                  <w:r>
                    <w:t>EN-DC, intra-band CA, and FDM based ULSUP</w:t>
                  </w:r>
                </w:p>
              </w:tc>
              <w:tc>
                <w:tcPr>
                  <w:tcW w:w="1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8157B2" w14:textId="77777777" w:rsidR="003C7690" w:rsidRDefault="003C7690" w:rsidP="003C7690">
                  <w:pPr>
                    <w:pStyle w:val="TAL"/>
                  </w:pPr>
                  <w:r>
                    <w:rPr>
                      <w:highlight w:val="yellow"/>
                    </w:rPr>
                    <w:t>Incapability motivated by impacts of PA phase discontinuity</w:t>
                  </w:r>
                  <w:r>
                    <w:t xml:space="preserve"> with overlapping transmissions with non-aligned starting or ending times or hop boundaries across carriers for intra-band EN-DC, intra-band CA, and FDM based ULSUP</w:t>
                  </w:r>
                </w:p>
              </w:tc>
              <w:tc>
                <w:tcPr>
                  <w:tcW w:w="11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E0E2EC3" w14:textId="77777777" w:rsidR="003C7690" w:rsidRDefault="003C7690" w:rsidP="003C7690">
                  <w:pPr>
                    <w:pStyle w:val="TAL"/>
                  </w:pPr>
                </w:p>
              </w:tc>
              <w:tc>
                <w:tcPr>
                  <w:tcW w:w="117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24ECA6" w14:textId="77777777" w:rsidR="003C7690" w:rsidRDefault="003C7690" w:rsidP="003C7690">
                  <w:pPr>
                    <w:pStyle w:val="TAL"/>
                    <w:rPr>
                      <w:i/>
                      <w:iCs/>
                    </w:rPr>
                  </w:pPr>
                  <w:r>
                    <w:rPr>
                      <w:i/>
                      <w:iCs/>
                    </w:rPr>
                    <w:t>pa-PhaseDiscontinuityImpacts</w:t>
                  </w:r>
                </w:p>
              </w:tc>
            </w:tr>
          </w:tbl>
          <w:p w14:paraId="47B9FEE2" w14:textId="77777777" w:rsidR="003C7690" w:rsidRDefault="003C7690" w:rsidP="003C7690">
            <w:pPr>
              <w:rPr>
                <w:lang w:val="en-US"/>
              </w:rPr>
            </w:pPr>
          </w:p>
          <w:p w14:paraId="4573EDB7" w14:textId="77777777" w:rsidR="003C7690" w:rsidRPr="008B6CBD" w:rsidRDefault="003C7690" w:rsidP="003C7690">
            <w:pPr>
              <w:pStyle w:val="ad"/>
              <w:keepNext/>
              <w:jc w:val="center"/>
            </w:pPr>
            <w:r>
              <w:t xml:space="preserve">Table </w:t>
            </w:r>
            <w:r>
              <w:fldChar w:fldCharType="begin"/>
            </w:r>
            <w:r>
              <w:instrText xml:space="preserve"> SEQ Table \* ARABIC </w:instrText>
            </w:r>
            <w:r>
              <w:fldChar w:fldCharType="separate"/>
            </w:r>
            <w:r>
              <w:rPr>
                <w:noProof/>
              </w:rPr>
              <w:t>3</w:t>
            </w:r>
            <w:r>
              <w:rPr>
                <w:noProof/>
              </w:rPr>
              <w:fldChar w:fldCharType="end"/>
            </w:r>
            <w:r>
              <w:rPr>
                <w:noProof/>
              </w:rPr>
              <w:t>:</w:t>
            </w:r>
            <w:r w:rsidRPr="00535AF0">
              <w:t xml:space="preserve"> </w:t>
            </w:r>
            <w:r>
              <w:t>Proposed FG for simultaneous PUCCH/PUSCH for intra-band 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1"/>
              <w:gridCol w:w="2672"/>
              <w:gridCol w:w="2932"/>
              <w:gridCol w:w="4910"/>
              <w:gridCol w:w="2250"/>
              <w:gridCol w:w="2960"/>
            </w:tblGrid>
            <w:tr w:rsidR="003C7690" w:rsidRPr="000215B7" w14:paraId="523A73ED" w14:textId="77777777" w:rsidTr="008B05D4">
              <w:trPr>
                <w:trHeight w:val="20"/>
                <w:jc w:val="center"/>
              </w:trPr>
              <w:tc>
                <w:tcPr>
                  <w:tcW w:w="1010" w:type="pct"/>
                  <w:tcBorders>
                    <w:top w:val="single" w:sz="4" w:space="0" w:color="auto"/>
                    <w:left w:val="single" w:sz="4" w:space="0" w:color="auto"/>
                    <w:bottom w:val="single" w:sz="4" w:space="0" w:color="auto"/>
                    <w:right w:val="single" w:sz="4" w:space="0" w:color="auto"/>
                  </w:tcBorders>
                </w:tcPr>
                <w:p w14:paraId="0B736D42" w14:textId="77777777" w:rsidR="003C7690" w:rsidRPr="00E50282" w:rsidRDefault="003C7690" w:rsidP="003C7690">
                  <w:pPr>
                    <w:pStyle w:val="TAL"/>
                    <w:rPr>
                      <w:rFonts w:cs="Arial"/>
                      <w:szCs w:val="18"/>
                      <w:lang w:eastAsia="ja-JP"/>
                    </w:rPr>
                  </w:pPr>
                  <w:r w:rsidRPr="003635A0">
                    <w:rPr>
                      <w:rFonts w:cs="Arial"/>
                      <w:b/>
                      <w:sz w:val="16"/>
                      <w:szCs w:val="16"/>
                    </w:rPr>
                    <w:t>Features</w:t>
                  </w:r>
                </w:p>
              </w:tc>
              <w:tc>
                <w:tcPr>
                  <w:tcW w:w="678" w:type="pct"/>
                  <w:tcBorders>
                    <w:top w:val="single" w:sz="4" w:space="0" w:color="auto"/>
                    <w:left w:val="single" w:sz="4" w:space="0" w:color="auto"/>
                    <w:bottom w:val="single" w:sz="4" w:space="0" w:color="auto"/>
                    <w:right w:val="single" w:sz="4" w:space="0" w:color="auto"/>
                  </w:tcBorders>
                </w:tcPr>
                <w:p w14:paraId="66334667" w14:textId="77777777" w:rsidR="003C7690" w:rsidRPr="00E50282" w:rsidRDefault="003C7690" w:rsidP="003C7690">
                  <w:pPr>
                    <w:keepNext/>
                    <w:keepLines/>
                    <w:spacing w:after="160" w:line="256" w:lineRule="auto"/>
                    <w:jc w:val="both"/>
                    <w:rPr>
                      <w:rFonts w:ascii="Arial" w:hAnsi="Arial" w:cs="Arial"/>
                      <w:sz w:val="18"/>
                      <w:szCs w:val="18"/>
                    </w:rPr>
                  </w:pPr>
                  <w:r w:rsidRPr="003635A0">
                    <w:rPr>
                      <w:rFonts w:ascii="Arial" w:hAnsi="Arial" w:cs="Arial"/>
                      <w:b/>
                      <w:sz w:val="16"/>
                      <w:szCs w:val="16"/>
                    </w:rPr>
                    <w:t>Index</w:t>
                  </w:r>
                </w:p>
              </w:tc>
              <w:tc>
                <w:tcPr>
                  <w:tcW w:w="744" w:type="pct"/>
                  <w:tcBorders>
                    <w:top w:val="single" w:sz="4" w:space="0" w:color="auto"/>
                    <w:left w:val="single" w:sz="4" w:space="0" w:color="auto"/>
                    <w:bottom w:val="single" w:sz="4" w:space="0" w:color="auto"/>
                    <w:right w:val="single" w:sz="4" w:space="0" w:color="auto"/>
                  </w:tcBorders>
                </w:tcPr>
                <w:p w14:paraId="5820DDEB" w14:textId="77777777" w:rsidR="003C7690" w:rsidRPr="00E50282" w:rsidRDefault="003C7690" w:rsidP="003C7690">
                  <w:pPr>
                    <w:keepNext/>
                    <w:keepLines/>
                    <w:spacing w:after="160" w:line="256" w:lineRule="auto"/>
                    <w:jc w:val="both"/>
                    <w:rPr>
                      <w:rFonts w:ascii="Arial" w:hAnsi="Arial" w:cs="Arial"/>
                      <w:sz w:val="18"/>
                      <w:szCs w:val="18"/>
                    </w:rPr>
                  </w:pPr>
                  <w:r w:rsidRPr="00946FCA">
                    <w:rPr>
                      <w:rFonts w:ascii="Arial" w:hAnsi="Arial" w:cs="Arial"/>
                      <w:b/>
                      <w:sz w:val="16"/>
                      <w:szCs w:val="16"/>
                    </w:rPr>
                    <w:t>Feature group</w:t>
                  </w:r>
                </w:p>
              </w:tc>
              <w:tc>
                <w:tcPr>
                  <w:tcW w:w="1246" w:type="pct"/>
                  <w:tcBorders>
                    <w:top w:val="single" w:sz="4" w:space="0" w:color="auto"/>
                    <w:left w:val="single" w:sz="4" w:space="0" w:color="auto"/>
                    <w:bottom w:val="single" w:sz="4" w:space="0" w:color="auto"/>
                    <w:right w:val="single" w:sz="4" w:space="0" w:color="auto"/>
                  </w:tcBorders>
                </w:tcPr>
                <w:p w14:paraId="7FEE6DEA" w14:textId="77777777" w:rsidR="003C7690" w:rsidRPr="00E50282" w:rsidRDefault="003C7690" w:rsidP="003C7690">
                  <w:pPr>
                    <w:keepNext/>
                    <w:keepLines/>
                    <w:spacing w:after="160" w:line="256" w:lineRule="auto"/>
                    <w:jc w:val="both"/>
                    <w:rPr>
                      <w:rFonts w:ascii="Arial" w:hAnsi="Arial" w:cs="Arial"/>
                      <w:sz w:val="18"/>
                      <w:szCs w:val="18"/>
                    </w:rPr>
                  </w:pPr>
                  <w:r w:rsidRPr="00946FCA">
                    <w:rPr>
                      <w:rFonts w:ascii="Arial" w:hAnsi="Arial" w:cs="Arial"/>
                      <w:b/>
                      <w:sz w:val="16"/>
                      <w:szCs w:val="16"/>
                    </w:rPr>
                    <w:t>Components</w:t>
                  </w:r>
                </w:p>
              </w:tc>
              <w:tc>
                <w:tcPr>
                  <w:tcW w:w="571" w:type="pct"/>
                  <w:tcBorders>
                    <w:top w:val="single" w:sz="4" w:space="0" w:color="auto"/>
                    <w:left w:val="single" w:sz="4" w:space="0" w:color="auto"/>
                    <w:bottom w:val="single" w:sz="4" w:space="0" w:color="auto"/>
                    <w:right w:val="single" w:sz="4" w:space="0" w:color="auto"/>
                  </w:tcBorders>
                </w:tcPr>
                <w:p w14:paraId="78FB9946" w14:textId="77777777" w:rsidR="003C7690" w:rsidRPr="00E50282" w:rsidRDefault="003C7690" w:rsidP="003C7690">
                  <w:pPr>
                    <w:keepNext/>
                    <w:keepLines/>
                    <w:spacing w:after="160" w:line="256" w:lineRule="auto"/>
                    <w:jc w:val="both"/>
                    <w:rPr>
                      <w:rFonts w:ascii="Arial" w:eastAsia="SimSun" w:hAnsi="Arial" w:cs="Arial"/>
                      <w:color w:val="FF0000"/>
                      <w:sz w:val="18"/>
                      <w:szCs w:val="18"/>
                    </w:rPr>
                  </w:pPr>
                  <w:r w:rsidRPr="00946FCA">
                    <w:rPr>
                      <w:rFonts w:ascii="Arial" w:hAnsi="Arial" w:cs="Arial"/>
                      <w:b/>
                      <w:sz w:val="16"/>
                      <w:szCs w:val="16"/>
                    </w:rPr>
                    <w:t>Prerequisite feature groups</w:t>
                  </w:r>
                </w:p>
              </w:tc>
              <w:tc>
                <w:tcPr>
                  <w:tcW w:w="751" w:type="pct"/>
                  <w:tcBorders>
                    <w:top w:val="single" w:sz="4" w:space="0" w:color="auto"/>
                    <w:left w:val="single" w:sz="4" w:space="0" w:color="auto"/>
                    <w:bottom w:val="single" w:sz="4" w:space="0" w:color="auto"/>
                    <w:right w:val="single" w:sz="4" w:space="0" w:color="auto"/>
                  </w:tcBorders>
                </w:tcPr>
                <w:p w14:paraId="67340897" w14:textId="77777777" w:rsidR="003C7690" w:rsidRPr="00E50282" w:rsidRDefault="003C7690" w:rsidP="003C7690">
                  <w:pPr>
                    <w:keepNext/>
                    <w:keepLines/>
                    <w:spacing w:after="160" w:line="256" w:lineRule="auto"/>
                    <w:jc w:val="both"/>
                    <w:rPr>
                      <w:rFonts w:ascii="Arial" w:eastAsia="SimSun" w:hAnsi="Arial" w:cs="Arial"/>
                      <w:color w:val="FF0000"/>
                      <w:sz w:val="18"/>
                      <w:szCs w:val="18"/>
                    </w:rPr>
                  </w:pPr>
                  <w:r w:rsidRPr="00734639">
                    <w:rPr>
                      <w:rFonts w:ascii="Arial" w:hAnsi="Arial" w:cs="Arial"/>
                      <w:b/>
                      <w:sz w:val="16"/>
                      <w:szCs w:val="16"/>
                    </w:rPr>
                    <w:t>Note</w:t>
                  </w:r>
                </w:p>
              </w:tc>
            </w:tr>
            <w:tr w:rsidR="003C7690" w:rsidRPr="00D02727" w14:paraId="68449052" w14:textId="77777777" w:rsidTr="008B05D4">
              <w:trPr>
                <w:trHeight w:val="20"/>
                <w:jc w:val="center"/>
              </w:trPr>
              <w:tc>
                <w:tcPr>
                  <w:tcW w:w="1010" w:type="pct"/>
                  <w:tcBorders>
                    <w:top w:val="single" w:sz="4" w:space="0" w:color="auto"/>
                    <w:left w:val="single" w:sz="4" w:space="0" w:color="auto"/>
                    <w:bottom w:val="single" w:sz="4" w:space="0" w:color="auto"/>
                    <w:right w:val="single" w:sz="4" w:space="0" w:color="auto"/>
                  </w:tcBorders>
                </w:tcPr>
                <w:p w14:paraId="277E3A98" w14:textId="77777777" w:rsidR="003C7690" w:rsidRPr="00D02727" w:rsidRDefault="003C7690" w:rsidP="003C7690">
                  <w:pPr>
                    <w:pStyle w:val="TAL"/>
                    <w:rPr>
                      <w:rFonts w:cs="Arial"/>
                      <w:color w:val="FF0000"/>
                      <w:szCs w:val="18"/>
                      <w:lang w:eastAsia="ja-JP"/>
                    </w:rPr>
                  </w:pPr>
                  <w:r w:rsidRPr="00D02727">
                    <w:rPr>
                      <w:rFonts w:cs="Arial"/>
                      <w:color w:val="FF0000"/>
                      <w:szCs w:val="18"/>
                      <w:lang w:eastAsia="ja-JP"/>
                    </w:rPr>
                    <w:t>25.</w:t>
                  </w:r>
                  <w:r w:rsidRPr="00D02727">
                    <w:rPr>
                      <w:rFonts w:cs="Arial"/>
                      <w:color w:val="FF0000"/>
                      <w:szCs w:val="18"/>
                    </w:rPr>
                    <w:t xml:space="preserve"> </w:t>
                  </w:r>
                  <w:r w:rsidRPr="00D02727">
                    <w:rPr>
                      <w:rFonts w:cs="Arial"/>
                      <w:color w:val="FF0000"/>
                      <w:szCs w:val="18"/>
                      <w:lang w:eastAsia="ja-JP"/>
                    </w:rPr>
                    <w:t>NR_IIOT_URLLC_enh</w:t>
                  </w:r>
                </w:p>
              </w:tc>
              <w:tc>
                <w:tcPr>
                  <w:tcW w:w="678" w:type="pct"/>
                  <w:tcBorders>
                    <w:top w:val="single" w:sz="4" w:space="0" w:color="auto"/>
                    <w:left w:val="single" w:sz="4" w:space="0" w:color="auto"/>
                    <w:bottom w:val="single" w:sz="4" w:space="0" w:color="auto"/>
                    <w:right w:val="single" w:sz="4" w:space="0" w:color="auto"/>
                  </w:tcBorders>
                </w:tcPr>
                <w:p w14:paraId="309A977C" w14:textId="77777777" w:rsidR="003C7690" w:rsidRPr="00D02727" w:rsidRDefault="003C7690" w:rsidP="003C7690">
                  <w:pPr>
                    <w:keepNext/>
                    <w:keepLines/>
                    <w:spacing w:after="160" w:line="256" w:lineRule="auto"/>
                    <w:jc w:val="both"/>
                    <w:rPr>
                      <w:rFonts w:ascii="Arial" w:hAnsi="Arial" w:cs="Arial"/>
                      <w:color w:val="FF0000"/>
                      <w:sz w:val="18"/>
                      <w:szCs w:val="18"/>
                    </w:rPr>
                  </w:pPr>
                  <w:bookmarkStart w:id="52" w:name="_Hlk84009242"/>
                  <w:r w:rsidRPr="00D02727">
                    <w:rPr>
                      <w:rFonts w:ascii="Arial" w:hAnsi="Arial" w:cs="Arial"/>
                      <w:color w:val="FF0000"/>
                      <w:sz w:val="18"/>
                      <w:szCs w:val="18"/>
                    </w:rPr>
                    <w:t>25-18a</w:t>
                  </w:r>
                  <w:bookmarkEnd w:id="52"/>
                </w:p>
              </w:tc>
              <w:tc>
                <w:tcPr>
                  <w:tcW w:w="744" w:type="pct"/>
                  <w:tcBorders>
                    <w:top w:val="single" w:sz="4" w:space="0" w:color="auto"/>
                    <w:left w:val="single" w:sz="4" w:space="0" w:color="auto"/>
                    <w:bottom w:val="single" w:sz="4" w:space="0" w:color="auto"/>
                    <w:right w:val="single" w:sz="4" w:space="0" w:color="auto"/>
                  </w:tcBorders>
                </w:tcPr>
                <w:p w14:paraId="35B247B7" w14:textId="77777777" w:rsidR="003C7690" w:rsidRPr="00D02727" w:rsidRDefault="003C7690" w:rsidP="003C7690">
                  <w:pPr>
                    <w:keepNext/>
                    <w:keepLines/>
                    <w:spacing w:after="160" w:line="256" w:lineRule="auto"/>
                    <w:jc w:val="both"/>
                    <w:rPr>
                      <w:rFonts w:ascii="Arial" w:hAnsi="Arial" w:cs="Arial"/>
                      <w:color w:val="FF0000"/>
                      <w:sz w:val="18"/>
                      <w:szCs w:val="18"/>
                    </w:rPr>
                  </w:pPr>
                  <w:r w:rsidRPr="00D02727">
                    <w:rPr>
                      <w:rFonts w:ascii="Arial" w:hAnsi="Arial" w:cs="Arial"/>
                      <w:color w:val="FF0000"/>
                      <w:sz w:val="18"/>
                      <w:szCs w:val="18"/>
                    </w:rPr>
                    <w:t xml:space="preserve">Parallel PUCCH and PUSCH transmission across CCs in </w:t>
                  </w:r>
                  <w:r w:rsidRPr="00D02727">
                    <w:rPr>
                      <w:rFonts w:ascii="Arial" w:hAnsi="Arial" w:cs="Arial"/>
                      <w:color w:val="FF0000"/>
                      <w:sz w:val="18"/>
                      <w:szCs w:val="18"/>
                      <w:highlight w:val="yellow"/>
                    </w:rPr>
                    <w:t>intra-band</w:t>
                  </w:r>
                  <w:r w:rsidRPr="00D02727">
                    <w:rPr>
                      <w:rFonts w:ascii="Arial" w:hAnsi="Arial" w:cs="Arial"/>
                      <w:color w:val="FF0000"/>
                      <w:sz w:val="18"/>
                      <w:szCs w:val="18"/>
                    </w:rPr>
                    <w:t xml:space="preserve"> CA</w:t>
                  </w:r>
                </w:p>
              </w:tc>
              <w:tc>
                <w:tcPr>
                  <w:tcW w:w="1246" w:type="pct"/>
                  <w:tcBorders>
                    <w:top w:val="single" w:sz="4" w:space="0" w:color="auto"/>
                    <w:left w:val="single" w:sz="4" w:space="0" w:color="auto"/>
                    <w:bottom w:val="single" w:sz="4" w:space="0" w:color="auto"/>
                    <w:right w:val="single" w:sz="4" w:space="0" w:color="auto"/>
                  </w:tcBorders>
                </w:tcPr>
                <w:p w14:paraId="1375FEE4" w14:textId="77777777" w:rsidR="003C7690" w:rsidRPr="00D02727" w:rsidRDefault="003C7690" w:rsidP="003C7690">
                  <w:pPr>
                    <w:keepNext/>
                    <w:keepLines/>
                    <w:spacing w:after="160" w:line="256" w:lineRule="auto"/>
                    <w:jc w:val="both"/>
                    <w:rPr>
                      <w:rFonts w:ascii="Arial" w:hAnsi="Arial" w:cs="Arial"/>
                      <w:color w:val="FF0000"/>
                      <w:sz w:val="18"/>
                      <w:szCs w:val="18"/>
                    </w:rPr>
                  </w:pPr>
                  <w:r w:rsidRPr="00D02727">
                    <w:rPr>
                      <w:rFonts w:ascii="Arial" w:hAnsi="Arial" w:cs="Arial"/>
                      <w:color w:val="FF0000"/>
                      <w:sz w:val="18"/>
                      <w:szCs w:val="18"/>
                    </w:rPr>
                    <w:t>Support simultaneous PUCCH/PUSCH transmissions on different cells for intra-band CA.</w:t>
                  </w:r>
                </w:p>
              </w:tc>
              <w:tc>
                <w:tcPr>
                  <w:tcW w:w="571" w:type="pct"/>
                  <w:tcBorders>
                    <w:top w:val="single" w:sz="4" w:space="0" w:color="auto"/>
                    <w:left w:val="single" w:sz="4" w:space="0" w:color="auto"/>
                    <w:bottom w:val="single" w:sz="4" w:space="0" w:color="auto"/>
                    <w:right w:val="single" w:sz="4" w:space="0" w:color="auto"/>
                  </w:tcBorders>
                </w:tcPr>
                <w:p w14:paraId="30C02847" w14:textId="77777777" w:rsidR="003C7690" w:rsidRPr="00D02727" w:rsidRDefault="003C7690" w:rsidP="003C7690">
                  <w:pPr>
                    <w:keepNext/>
                    <w:keepLines/>
                    <w:spacing w:after="160" w:line="256" w:lineRule="auto"/>
                    <w:jc w:val="both"/>
                    <w:rPr>
                      <w:rFonts w:ascii="Arial" w:eastAsia="SimSun" w:hAnsi="Arial" w:cs="Arial"/>
                      <w:color w:val="FF0000"/>
                      <w:sz w:val="18"/>
                      <w:szCs w:val="18"/>
                    </w:rPr>
                  </w:pPr>
                  <w:r w:rsidRPr="00D02727">
                    <w:rPr>
                      <w:rFonts w:ascii="Arial" w:eastAsia="SimSun" w:hAnsi="Arial" w:cs="Arial"/>
                      <w:color w:val="FF0000"/>
                      <w:sz w:val="18"/>
                      <w:szCs w:val="18"/>
                    </w:rPr>
                    <w:t>6-5</w:t>
                  </w:r>
                </w:p>
              </w:tc>
              <w:tc>
                <w:tcPr>
                  <w:tcW w:w="751" w:type="pct"/>
                  <w:tcBorders>
                    <w:top w:val="single" w:sz="4" w:space="0" w:color="auto"/>
                    <w:left w:val="single" w:sz="4" w:space="0" w:color="auto"/>
                    <w:bottom w:val="single" w:sz="4" w:space="0" w:color="auto"/>
                    <w:right w:val="single" w:sz="4" w:space="0" w:color="auto"/>
                  </w:tcBorders>
                </w:tcPr>
                <w:p w14:paraId="56D5EF27" w14:textId="77777777" w:rsidR="003C7690" w:rsidRPr="00D02727" w:rsidRDefault="003C7690" w:rsidP="003C7690">
                  <w:pPr>
                    <w:keepNext/>
                    <w:keepLines/>
                    <w:spacing w:after="160" w:line="256" w:lineRule="auto"/>
                    <w:jc w:val="both"/>
                    <w:rPr>
                      <w:rFonts w:ascii="Arial" w:eastAsia="SimSun" w:hAnsi="Arial" w:cs="Arial"/>
                      <w:color w:val="FF0000"/>
                      <w:sz w:val="18"/>
                      <w:szCs w:val="18"/>
                    </w:rPr>
                  </w:pPr>
                  <w:r w:rsidRPr="00D02727">
                    <w:rPr>
                      <w:rFonts w:ascii="Arial" w:eastAsia="SimSun" w:hAnsi="Arial" w:cs="Arial"/>
                      <w:color w:val="FF0000"/>
                      <w:sz w:val="18"/>
                      <w:szCs w:val="18"/>
                      <w:highlight w:val="yellow"/>
                    </w:rPr>
                    <w:t>Applicable to UEs not indicating FG 6-23</w:t>
                  </w:r>
                </w:p>
              </w:tc>
            </w:tr>
          </w:tbl>
          <w:p w14:paraId="6E2AE040" w14:textId="67726955" w:rsidR="00A72EED" w:rsidRDefault="00A72EED" w:rsidP="00A72EED">
            <w:pPr>
              <w:pStyle w:val="Proposal"/>
              <w:widowControl/>
            </w:pPr>
            <w:bookmarkStart w:id="53" w:name="_Toc87071426"/>
            <w:r>
              <w:t xml:space="preserve">FG </w:t>
            </w:r>
            <w:r w:rsidRPr="008B6CBD">
              <w:t>25-18a</w:t>
            </w:r>
            <w:r>
              <w:t xml:space="preserve"> is added for simultaneous PUCCH/PUSCH in intra-band CA.</w:t>
            </w:r>
            <w:bookmarkEnd w:id="53"/>
          </w:p>
          <w:p w14:paraId="2B3FD113" w14:textId="4A448EA8" w:rsidR="00AB605C" w:rsidRDefault="00AB605C" w:rsidP="00AB605C">
            <w:pPr>
              <w:pStyle w:val="Proposal"/>
              <w:widowControl/>
              <w:numPr>
                <w:ilvl w:val="0"/>
                <w:numId w:val="0"/>
              </w:numPr>
              <w:ind w:left="1701" w:hanging="1701"/>
              <w:rPr>
                <w:rFonts w:eastAsia="SimSun"/>
              </w:rPr>
            </w:pPr>
          </w:p>
          <w:p w14:paraId="3A61080E" w14:textId="77777777" w:rsidR="00AB605C" w:rsidRDefault="00AB605C" w:rsidP="00AB605C">
            <w:pPr>
              <w:rPr>
                <w:lang w:val="en-US"/>
              </w:rPr>
            </w:pPr>
            <w:r>
              <w:rPr>
                <w:lang w:val="en-US"/>
              </w:rPr>
              <w:t>For FG 25-18, FG 6-5 “</w:t>
            </w:r>
            <w:r w:rsidRPr="001155C3">
              <w:rPr>
                <w:lang w:val="en-US"/>
              </w:rPr>
              <w:t>Basic DL NR-NR CA</w:t>
            </w:r>
            <w:r>
              <w:rPr>
                <w:lang w:val="en-US"/>
              </w:rPr>
              <w:t xml:space="preserve"> </w:t>
            </w:r>
            <w:r w:rsidRPr="001155C3">
              <w:rPr>
                <w:lang w:val="en-US"/>
              </w:rPr>
              <w:t>operation</w:t>
            </w:r>
            <w:r>
              <w:rPr>
                <w:lang w:val="en-US"/>
              </w:rPr>
              <w:t>” should be added as a prerequisite FG. Also “[at least]” can be deleted, since FG 25-18 describes inter-band CA only, i.e., intra-band CA is not a concern here.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7"/>
              <w:gridCol w:w="3145"/>
              <w:gridCol w:w="3448"/>
              <w:gridCol w:w="5663"/>
              <w:gridCol w:w="2692"/>
            </w:tblGrid>
            <w:tr w:rsidR="00AB605C" w:rsidRPr="00946FCA" w14:paraId="461F2AB7" w14:textId="77777777" w:rsidTr="00AB605C">
              <w:trPr>
                <w:trHeight w:val="20"/>
                <w:jc w:val="center"/>
              </w:trPr>
              <w:tc>
                <w:tcPr>
                  <w:tcW w:w="1207" w:type="pct"/>
                  <w:tcBorders>
                    <w:top w:val="single" w:sz="4" w:space="0" w:color="auto"/>
                    <w:left w:val="single" w:sz="4" w:space="0" w:color="auto"/>
                    <w:bottom w:val="single" w:sz="4" w:space="0" w:color="auto"/>
                    <w:right w:val="single" w:sz="4" w:space="0" w:color="auto"/>
                  </w:tcBorders>
                </w:tcPr>
                <w:p w14:paraId="63B205EA" w14:textId="77777777" w:rsidR="00AB605C" w:rsidRPr="00946FCA" w:rsidRDefault="00AB605C" w:rsidP="00AB605C">
                  <w:pPr>
                    <w:keepNext/>
                    <w:keepLines/>
                    <w:spacing w:after="160" w:line="256" w:lineRule="auto"/>
                    <w:jc w:val="center"/>
                    <w:rPr>
                      <w:rFonts w:ascii="Arial" w:hAnsi="Arial" w:cs="Arial"/>
                      <w:b/>
                      <w:sz w:val="16"/>
                      <w:szCs w:val="16"/>
                    </w:rPr>
                  </w:pPr>
                  <w:r w:rsidRPr="003635A0">
                    <w:rPr>
                      <w:rFonts w:ascii="Arial" w:hAnsi="Arial" w:cs="Arial"/>
                      <w:b/>
                      <w:sz w:val="16"/>
                      <w:szCs w:val="16"/>
                    </w:rPr>
                    <w:t>Features</w:t>
                  </w:r>
                </w:p>
              </w:tc>
              <w:tc>
                <w:tcPr>
                  <w:tcW w:w="798" w:type="pct"/>
                  <w:tcBorders>
                    <w:top w:val="single" w:sz="4" w:space="0" w:color="auto"/>
                    <w:left w:val="single" w:sz="4" w:space="0" w:color="auto"/>
                    <w:bottom w:val="single" w:sz="4" w:space="0" w:color="auto"/>
                    <w:right w:val="single" w:sz="4" w:space="0" w:color="auto"/>
                  </w:tcBorders>
                </w:tcPr>
                <w:p w14:paraId="3F99BDA5" w14:textId="77777777" w:rsidR="00AB605C" w:rsidRPr="00946FCA" w:rsidRDefault="00AB605C" w:rsidP="00AB605C">
                  <w:pPr>
                    <w:keepNext/>
                    <w:keepLines/>
                    <w:spacing w:after="160" w:line="256" w:lineRule="auto"/>
                    <w:jc w:val="center"/>
                    <w:rPr>
                      <w:rFonts w:ascii="Arial" w:hAnsi="Arial" w:cs="Arial"/>
                      <w:b/>
                      <w:sz w:val="16"/>
                      <w:szCs w:val="16"/>
                    </w:rPr>
                  </w:pPr>
                  <w:r w:rsidRPr="003635A0">
                    <w:rPr>
                      <w:rFonts w:ascii="Arial" w:hAnsi="Arial" w:cs="Arial"/>
                      <w:b/>
                      <w:sz w:val="16"/>
                      <w:szCs w:val="16"/>
                    </w:rPr>
                    <w:t>Index</w:t>
                  </w:r>
                </w:p>
              </w:tc>
              <w:tc>
                <w:tcPr>
                  <w:tcW w:w="875" w:type="pct"/>
                  <w:tcBorders>
                    <w:top w:val="single" w:sz="4" w:space="0" w:color="auto"/>
                    <w:left w:val="single" w:sz="4" w:space="0" w:color="auto"/>
                    <w:bottom w:val="single" w:sz="4" w:space="0" w:color="auto"/>
                    <w:right w:val="single" w:sz="4" w:space="0" w:color="auto"/>
                  </w:tcBorders>
                  <w:hideMark/>
                </w:tcPr>
                <w:p w14:paraId="080D4267" w14:textId="77777777" w:rsidR="00AB605C" w:rsidRPr="00946FCA" w:rsidRDefault="00AB605C" w:rsidP="00AB605C">
                  <w:pPr>
                    <w:keepNext/>
                    <w:keepLines/>
                    <w:spacing w:after="160" w:line="256" w:lineRule="auto"/>
                    <w:jc w:val="center"/>
                    <w:rPr>
                      <w:rFonts w:ascii="Arial" w:hAnsi="Arial" w:cs="Arial"/>
                      <w:b/>
                      <w:sz w:val="16"/>
                      <w:szCs w:val="16"/>
                    </w:rPr>
                  </w:pPr>
                  <w:r w:rsidRPr="00946FCA">
                    <w:rPr>
                      <w:rFonts w:ascii="Arial" w:hAnsi="Arial" w:cs="Arial"/>
                      <w:b/>
                      <w:sz w:val="16"/>
                      <w:szCs w:val="16"/>
                    </w:rPr>
                    <w:t>Feature group</w:t>
                  </w:r>
                </w:p>
              </w:tc>
              <w:tc>
                <w:tcPr>
                  <w:tcW w:w="1437" w:type="pct"/>
                  <w:tcBorders>
                    <w:top w:val="single" w:sz="4" w:space="0" w:color="auto"/>
                    <w:left w:val="single" w:sz="4" w:space="0" w:color="auto"/>
                    <w:bottom w:val="single" w:sz="4" w:space="0" w:color="auto"/>
                    <w:right w:val="single" w:sz="4" w:space="0" w:color="auto"/>
                  </w:tcBorders>
                  <w:hideMark/>
                </w:tcPr>
                <w:p w14:paraId="7FB92CA0" w14:textId="77777777" w:rsidR="00AB605C" w:rsidRPr="00946FCA" w:rsidRDefault="00AB605C" w:rsidP="00AB605C">
                  <w:pPr>
                    <w:keepNext/>
                    <w:keepLines/>
                    <w:spacing w:after="160" w:line="256" w:lineRule="auto"/>
                    <w:jc w:val="center"/>
                    <w:rPr>
                      <w:rFonts w:ascii="Arial" w:hAnsi="Arial" w:cs="Arial"/>
                      <w:b/>
                      <w:sz w:val="16"/>
                      <w:szCs w:val="16"/>
                    </w:rPr>
                  </w:pPr>
                  <w:r w:rsidRPr="00946FCA">
                    <w:rPr>
                      <w:rFonts w:ascii="Arial" w:hAnsi="Arial" w:cs="Arial"/>
                      <w:b/>
                      <w:sz w:val="16"/>
                      <w:szCs w:val="16"/>
                    </w:rPr>
                    <w:t>Components</w:t>
                  </w:r>
                </w:p>
              </w:tc>
              <w:tc>
                <w:tcPr>
                  <w:tcW w:w="683" w:type="pct"/>
                  <w:tcBorders>
                    <w:top w:val="single" w:sz="4" w:space="0" w:color="auto"/>
                    <w:left w:val="single" w:sz="4" w:space="0" w:color="auto"/>
                    <w:bottom w:val="single" w:sz="4" w:space="0" w:color="auto"/>
                    <w:right w:val="single" w:sz="4" w:space="0" w:color="auto"/>
                  </w:tcBorders>
                  <w:hideMark/>
                </w:tcPr>
                <w:p w14:paraId="7DF1F3B4" w14:textId="77777777" w:rsidR="00AB605C" w:rsidRPr="00946FCA" w:rsidRDefault="00AB605C" w:rsidP="00AB605C">
                  <w:pPr>
                    <w:keepNext/>
                    <w:keepLines/>
                    <w:spacing w:after="160" w:line="256" w:lineRule="auto"/>
                    <w:jc w:val="center"/>
                    <w:rPr>
                      <w:rFonts w:ascii="Arial" w:hAnsi="Arial" w:cs="Arial"/>
                      <w:b/>
                      <w:sz w:val="16"/>
                      <w:szCs w:val="16"/>
                    </w:rPr>
                  </w:pPr>
                  <w:r w:rsidRPr="00946FCA">
                    <w:rPr>
                      <w:rFonts w:ascii="Arial" w:hAnsi="Arial" w:cs="Arial"/>
                      <w:b/>
                      <w:sz w:val="16"/>
                      <w:szCs w:val="16"/>
                    </w:rPr>
                    <w:t>Prerequisite feature groups</w:t>
                  </w:r>
                </w:p>
              </w:tc>
            </w:tr>
            <w:tr w:rsidR="00AB605C" w:rsidRPr="00E50282" w14:paraId="65F8C257" w14:textId="77777777" w:rsidTr="00AB605C">
              <w:trPr>
                <w:trHeight w:val="20"/>
                <w:jc w:val="center"/>
              </w:trPr>
              <w:tc>
                <w:tcPr>
                  <w:tcW w:w="1207" w:type="pct"/>
                  <w:tcBorders>
                    <w:top w:val="single" w:sz="4" w:space="0" w:color="auto"/>
                    <w:left w:val="single" w:sz="4" w:space="0" w:color="auto"/>
                    <w:bottom w:val="single" w:sz="4" w:space="0" w:color="auto"/>
                    <w:right w:val="single" w:sz="4" w:space="0" w:color="auto"/>
                  </w:tcBorders>
                </w:tcPr>
                <w:p w14:paraId="3B9861D5" w14:textId="77777777" w:rsidR="00AB605C" w:rsidRPr="00E50282" w:rsidRDefault="00AB605C" w:rsidP="00AB605C">
                  <w:pPr>
                    <w:pStyle w:val="TAL"/>
                    <w:rPr>
                      <w:rFonts w:cs="Arial"/>
                      <w:szCs w:val="18"/>
                      <w:lang w:eastAsia="ja-JP"/>
                    </w:rPr>
                  </w:pPr>
                  <w:r w:rsidRPr="00E50282">
                    <w:rPr>
                      <w:rFonts w:cs="Arial"/>
                      <w:szCs w:val="18"/>
                      <w:lang w:eastAsia="ja-JP"/>
                    </w:rPr>
                    <w:lastRenderedPageBreak/>
                    <w:t>25.</w:t>
                  </w:r>
                  <w:r w:rsidRPr="00E50282">
                    <w:rPr>
                      <w:rFonts w:cs="Arial"/>
                      <w:szCs w:val="18"/>
                    </w:rPr>
                    <w:t xml:space="preserve"> </w:t>
                  </w:r>
                  <w:r w:rsidRPr="00E50282">
                    <w:rPr>
                      <w:rFonts w:cs="Arial"/>
                      <w:szCs w:val="18"/>
                      <w:lang w:eastAsia="ja-JP"/>
                    </w:rPr>
                    <w:t>NR_IIOT_URLLC_enh</w:t>
                  </w:r>
                </w:p>
              </w:tc>
              <w:tc>
                <w:tcPr>
                  <w:tcW w:w="798" w:type="pct"/>
                  <w:tcBorders>
                    <w:top w:val="single" w:sz="4" w:space="0" w:color="auto"/>
                    <w:left w:val="single" w:sz="4" w:space="0" w:color="auto"/>
                    <w:bottom w:val="single" w:sz="4" w:space="0" w:color="auto"/>
                    <w:right w:val="single" w:sz="4" w:space="0" w:color="auto"/>
                  </w:tcBorders>
                </w:tcPr>
                <w:p w14:paraId="5FEDF840" w14:textId="77777777" w:rsidR="00AB605C" w:rsidRPr="00E50282" w:rsidRDefault="00AB605C" w:rsidP="00AB605C">
                  <w:pPr>
                    <w:keepNext/>
                    <w:keepLines/>
                    <w:spacing w:after="160" w:line="256" w:lineRule="auto"/>
                    <w:jc w:val="both"/>
                    <w:rPr>
                      <w:rFonts w:ascii="Arial" w:hAnsi="Arial" w:cs="Arial"/>
                      <w:sz w:val="18"/>
                      <w:szCs w:val="18"/>
                    </w:rPr>
                  </w:pPr>
                  <w:r w:rsidRPr="00E50282">
                    <w:rPr>
                      <w:rFonts w:ascii="Arial" w:hAnsi="Arial" w:cs="Arial"/>
                      <w:sz w:val="18"/>
                      <w:szCs w:val="18"/>
                    </w:rPr>
                    <w:t>25-18</w:t>
                  </w:r>
                </w:p>
              </w:tc>
              <w:tc>
                <w:tcPr>
                  <w:tcW w:w="875" w:type="pct"/>
                  <w:tcBorders>
                    <w:top w:val="single" w:sz="4" w:space="0" w:color="auto"/>
                    <w:left w:val="single" w:sz="4" w:space="0" w:color="auto"/>
                    <w:bottom w:val="single" w:sz="4" w:space="0" w:color="auto"/>
                    <w:right w:val="single" w:sz="4" w:space="0" w:color="auto"/>
                  </w:tcBorders>
                </w:tcPr>
                <w:p w14:paraId="4759A137" w14:textId="77777777" w:rsidR="00AB605C" w:rsidRPr="00E50282" w:rsidRDefault="00AB605C" w:rsidP="00AB605C">
                  <w:pPr>
                    <w:keepNext/>
                    <w:keepLines/>
                    <w:spacing w:after="160" w:line="256" w:lineRule="auto"/>
                    <w:jc w:val="both"/>
                    <w:rPr>
                      <w:rFonts w:ascii="Arial" w:hAnsi="Arial" w:cs="Arial"/>
                      <w:sz w:val="18"/>
                      <w:szCs w:val="18"/>
                      <w:lang w:val="en-US"/>
                    </w:rPr>
                  </w:pPr>
                  <w:r w:rsidRPr="00E50282">
                    <w:rPr>
                      <w:rFonts w:ascii="Arial" w:hAnsi="Arial" w:cs="Arial"/>
                      <w:sz w:val="18"/>
                      <w:szCs w:val="18"/>
                    </w:rPr>
                    <w:t>Parallel PUCCH and PUSCH transmission across CCs in inter-band CA</w:t>
                  </w:r>
                </w:p>
              </w:tc>
              <w:tc>
                <w:tcPr>
                  <w:tcW w:w="1437" w:type="pct"/>
                  <w:tcBorders>
                    <w:top w:val="single" w:sz="4" w:space="0" w:color="auto"/>
                    <w:left w:val="single" w:sz="4" w:space="0" w:color="auto"/>
                    <w:bottom w:val="single" w:sz="4" w:space="0" w:color="auto"/>
                    <w:right w:val="single" w:sz="4" w:space="0" w:color="auto"/>
                  </w:tcBorders>
                </w:tcPr>
                <w:p w14:paraId="548A9F62" w14:textId="77777777" w:rsidR="00AB605C" w:rsidRPr="00E50282" w:rsidRDefault="00AB605C" w:rsidP="00AB605C">
                  <w:pPr>
                    <w:keepNext/>
                    <w:keepLines/>
                    <w:spacing w:after="160" w:line="256" w:lineRule="auto"/>
                    <w:jc w:val="both"/>
                    <w:rPr>
                      <w:rFonts w:ascii="Arial" w:hAnsi="Arial" w:cs="Arial"/>
                      <w:sz w:val="18"/>
                      <w:szCs w:val="18"/>
                      <w:lang w:val="en-US"/>
                    </w:rPr>
                  </w:pPr>
                  <w:r w:rsidRPr="00E50282">
                    <w:rPr>
                      <w:rFonts w:ascii="Arial" w:hAnsi="Arial" w:cs="Arial"/>
                      <w:sz w:val="18"/>
                      <w:szCs w:val="18"/>
                    </w:rPr>
                    <w:t xml:space="preserve">Support simultaneous PUCCH/PUSCH transmissions on different cells </w:t>
                  </w:r>
                  <w:r w:rsidRPr="0047384F">
                    <w:rPr>
                      <w:rFonts w:ascii="Arial" w:hAnsi="Arial" w:cs="Arial"/>
                      <w:strike/>
                      <w:color w:val="FF0000"/>
                      <w:sz w:val="18"/>
                      <w:szCs w:val="18"/>
                    </w:rPr>
                    <w:t xml:space="preserve">[at least] </w:t>
                  </w:r>
                  <w:r w:rsidRPr="00E50282">
                    <w:rPr>
                      <w:rFonts w:ascii="Arial" w:hAnsi="Arial" w:cs="Arial"/>
                      <w:sz w:val="18"/>
                      <w:szCs w:val="18"/>
                    </w:rPr>
                    <w:t>for inter-band CA.</w:t>
                  </w:r>
                </w:p>
              </w:tc>
              <w:tc>
                <w:tcPr>
                  <w:tcW w:w="683" w:type="pct"/>
                  <w:tcBorders>
                    <w:top w:val="single" w:sz="4" w:space="0" w:color="auto"/>
                    <w:left w:val="single" w:sz="4" w:space="0" w:color="auto"/>
                    <w:bottom w:val="single" w:sz="4" w:space="0" w:color="auto"/>
                    <w:right w:val="single" w:sz="4" w:space="0" w:color="auto"/>
                  </w:tcBorders>
                </w:tcPr>
                <w:p w14:paraId="65115BB9" w14:textId="77777777" w:rsidR="00AB605C" w:rsidRPr="00E50282" w:rsidRDefault="00AB605C" w:rsidP="00AB605C">
                  <w:pPr>
                    <w:keepNext/>
                    <w:keepLines/>
                    <w:spacing w:after="160" w:line="256" w:lineRule="auto"/>
                    <w:jc w:val="both"/>
                    <w:rPr>
                      <w:rFonts w:ascii="Arial" w:eastAsia="SimSun" w:hAnsi="Arial" w:cs="Arial"/>
                      <w:color w:val="FF0000"/>
                      <w:sz w:val="18"/>
                      <w:szCs w:val="18"/>
                    </w:rPr>
                  </w:pPr>
                  <w:r w:rsidRPr="00E50282">
                    <w:rPr>
                      <w:rFonts w:ascii="Arial" w:eastAsia="SimSun" w:hAnsi="Arial" w:cs="Arial"/>
                      <w:color w:val="FF0000"/>
                      <w:sz w:val="18"/>
                      <w:szCs w:val="18"/>
                    </w:rPr>
                    <w:t>6-5</w:t>
                  </w:r>
                </w:p>
              </w:tc>
            </w:tr>
          </w:tbl>
          <w:p w14:paraId="6909788C" w14:textId="394D6CFB" w:rsidR="003C7690" w:rsidRPr="00A72EED" w:rsidRDefault="00A72EED" w:rsidP="00A72EED">
            <w:pPr>
              <w:pStyle w:val="Proposal"/>
              <w:widowControl/>
            </w:pPr>
            <w:bookmarkStart w:id="54" w:name="_Toc87071428"/>
            <w:r>
              <w:t xml:space="preserve">Adopt </w:t>
            </w:r>
            <w:r w:rsidRPr="00F9723D">
              <w:t xml:space="preserve">the </w:t>
            </w:r>
            <w:r>
              <w:t>editorial</w:t>
            </w:r>
            <w:r w:rsidRPr="00F9723D">
              <w:t xml:space="preserve"> changes </w:t>
            </w:r>
            <w:r>
              <w:t>to Components</w:t>
            </w:r>
            <w:r w:rsidRPr="00F9723D">
              <w:t xml:space="preserve"> for FG </w:t>
            </w:r>
            <w:r>
              <w:t>[</w:t>
            </w:r>
            <w:r w:rsidRPr="00F9723D">
              <w:t>25-</w:t>
            </w:r>
            <w:r>
              <w:t>14], [25-15], 25-18.</w:t>
            </w:r>
            <w:bookmarkEnd w:id="54"/>
          </w:p>
        </w:tc>
      </w:tr>
      <w:tr w:rsidR="0064453A" w14:paraId="43EDCE27" w14:textId="77777777" w:rsidTr="000F06DD">
        <w:tc>
          <w:tcPr>
            <w:tcW w:w="621" w:type="dxa"/>
          </w:tcPr>
          <w:p w14:paraId="56C1F208" w14:textId="31CFE878" w:rsidR="0064453A" w:rsidRDefault="0064453A" w:rsidP="0064453A">
            <w:pPr>
              <w:spacing w:afterLines="50" w:after="120"/>
              <w:jc w:val="both"/>
              <w:rPr>
                <w:rFonts w:eastAsia="ＭＳ 明朝"/>
                <w:sz w:val="22"/>
              </w:rPr>
            </w:pPr>
            <w:r>
              <w:rPr>
                <w:rFonts w:eastAsia="ＭＳ 明朝" w:hint="eastAsia"/>
                <w:sz w:val="22"/>
              </w:rPr>
              <w:lastRenderedPageBreak/>
              <w:t>[</w:t>
            </w:r>
            <w:r>
              <w:rPr>
                <w:rFonts w:eastAsia="ＭＳ 明朝"/>
                <w:sz w:val="22"/>
              </w:rPr>
              <w:t>9]</w:t>
            </w:r>
          </w:p>
        </w:tc>
        <w:tc>
          <w:tcPr>
            <w:tcW w:w="1831" w:type="dxa"/>
          </w:tcPr>
          <w:p w14:paraId="696EFAA4" w14:textId="10160F46" w:rsidR="0064453A" w:rsidRDefault="0064453A" w:rsidP="0064453A">
            <w:pPr>
              <w:spacing w:afterLines="50" w:after="120"/>
              <w:jc w:val="both"/>
              <w:rPr>
                <w:sz w:val="22"/>
                <w:lang w:val="en-US"/>
              </w:rPr>
            </w:pPr>
            <w:r>
              <w:rPr>
                <w:rFonts w:hint="eastAsia"/>
                <w:sz w:val="22"/>
                <w:lang w:val="en-US"/>
              </w:rPr>
              <w:t>S</w:t>
            </w:r>
            <w:r>
              <w:rPr>
                <w:sz w:val="22"/>
                <w:lang w:val="en-US"/>
              </w:rPr>
              <w:t>amsung</w:t>
            </w:r>
          </w:p>
        </w:tc>
        <w:tc>
          <w:tcPr>
            <w:tcW w:w="19931" w:type="dxa"/>
          </w:tcPr>
          <w:p w14:paraId="61924855" w14:textId="01C16EB2" w:rsidR="0064453A" w:rsidRDefault="0064453A" w:rsidP="0064453A">
            <w:pPr>
              <w:rPr>
                <w:b/>
                <w:bCs/>
                <w:iCs/>
                <w:lang w:eastAsia="zh-CN"/>
              </w:rPr>
            </w:pPr>
            <w:r>
              <w:rPr>
                <w:rFonts w:eastAsia="Malgun Gothic"/>
                <w:lang w:eastAsia="ko-KR"/>
              </w:rPr>
              <w:t>From at least RAN1 agreement, inter-band CA is only scope of simultaneous PUCCH/PUSCH transmission. So, [at least] should be removed and then can be revisited if intra-band case is also supported.</w:t>
            </w:r>
          </w:p>
        </w:tc>
      </w:tr>
      <w:tr w:rsidR="00BC7EF8" w14:paraId="04E8C0BD" w14:textId="77777777" w:rsidTr="000F06DD">
        <w:tc>
          <w:tcPr>
            <w:tcW w:w="621" w:type="dxa"/>
          </w:tcPr>
          <w:p w14:paraId="059658EF" w14:textId="0941C5D1" w:rsidR="00BC7EF8" w:rsidRDefault="00BC7EF8" w:rsidP="00BC7EF8">
            <w:pPr>
              <w:spacing w:afterLines="50" w:after="120"/>
              <w:jc w:val="both"/>
              <w:rPr>
                <w:rFonts w:eastAsia="ＭＳ 明朝"/>
                <w:sz w:val="22"/>
              </w:rPr>
            </w:pPr>
            <w:r>
              <w:rPr>
                <w:rFonts w:eastAsia="ＭＳ 明朝" w:hint="eastAsia"/>
                <w:sz w:val="22"/>
              </w:rPr>
              <w:t>[</w:t>
            </w:r>
            <w:r>
              <w:rPr>
                <w:rFonts w:eastAsia="ＭＳ 明朝"/>
                <w:sz w:val="22"/>
              </w:rPr>
              <w:t>10]</w:t>
            </w:r>
          </w:p>
        </w:tc>
        <w:tc>
          <w:tcPr>
            <w:tcW w:w="1831" w:type="dxa"/>
          </w:tcPr>
          <w:p w14:paraId="73DE7C13" w14:textId="54033B86" w:rsidR="00BC7EF8" w:rsidRDefault="00BC7EF8" w:rsidP="00BC7EF8">
            <w:pPr>
              <w:spacing w:afterLines="50" w:after="120"/>
              <w:jc w:val="both"/>
              <w:rPr>
                <w:sz w:val="22"/>
                <w:lang w:val="en-US"/>
              </w:rPr>
            </w:pPr>
            <w:r>
              <w:rPr>
                <w:rFonts w:hint="eastAsia"/>
                <w:sz w:val="22"/>
                <w:lang w:val="en-US"/>
              </w:rPr>
              <w:t>A</w:t>
            </w:r>
            <w:r>
              <w:rPr>
                <w:sz w:val="22"/>
                <w:lang w:val="en-US"/>
              </w:rPr>
              <w:t>pple</w:t>
            </w:r>
          </w:p>
        </w:tc>
        <w:tc>
          <w:tcPr>
            <w:tcW w:w="19931" w:type="dxa"/>
          </w:tcPr>
          <w:p w14:paraId="1B0F6EAE" w14:textId="77777777" w:rsidR="00BC7EF8" w:rsidRDefault="00BC7EF8" w:rsidP="00BC7EF8">
            <w:pPr>
              <w:rPr>
                <w:szCs w:val="24"/>
                <w:lang w:eastAsia="zh-CN"/>
              </w:rPr>
            </w:pPr>
            <w:r w:rsidRPr="00FB5F52">
              <w:rPr>
                <w:szCs w:val="24"/>
                <w:lang w:eastAsia="zh-CN"/>
              </w:rPr>
              <w:t xml:space="preserve">Given many details for Rel-17 design are still to be agreed, in general all the component descriptions should be enclosed in brackets to avoid premature discussion on them. </w:t>
            </w:r>
          </w:p>
          <w:p w14:paraId="3A15CB60" w14:textId="77777777" w:rsidR="00BC7EF8" w:rsidRDefault="00BC7EF8" w:rsidP="00BC7EF8">
            <w:pPr>
              <w:rPr>
                <w:szCs w:val="24"/>
                <w:lang w:eastAsia="zh-CN"/>
              </w:rPr>
            </w:pPr>
            <w:r w:rsidRPr="00FB5F52">
              <w:rPr>
                <w:szCs w:val="24"/>
                <w:lang w:eastAsia="zh-CN"/>
              </w:rPr>
              <w:t>As for UE capability’s granularity, URLLC features tend to be complicated from the perspective of UE implementation</w:t>
            </w:r>
            <w:r>
              <w:rPr>
                <w:szCs w:val="24"/>
                <w:lang w:eastAsia="zh-CN"/>
              </w:rPr>
              <w:t>.</w:t>
            </w:r>
            <w:r w:rsidRPr="00FB5F52">
              <w:rPr>
                <w:szCs w:val="24"/>
                <w:lang w:eastAsia="zh-CN"/>
              </w:rPr>
              <w:t xml:space="preserve"> </w:t>
            </w:r>
            <w:r>
              <w:rPr>
                <w:szCs w:val="24"/>
                <w:lang w:eastAsia="zh-CN"/>
              </w:rPr>
              <w:t>T</w:t>
            </w:r>
            <w:r w:rsidRPr="00FB5F52">
              <w:rPr>
                <w:szCs w:val="24"/>
                <w:lang w:eastAsia="zh-CN"/>
              </w:rPr>
              <w:t xml:space="preserve">he “per UE” designation can lead to UE implementation efforts for no apparent use cases, so its use should be </w:t>
            </w:r>
            <w:r>
              <w:rPr>
                <w:szCs w:val="24"/>
                <w:lang w:eastAsia="zh-CN"/>
              </w:rPr>
              <w:t>adequately</w:t>
            </w:r>
            <w:r w:rsidRPr="00FB5F52">
              <w:rPr>
                <w:szCs w:val="24"/>
                <w:lang w:eastAsia="zh-CN"/>
              </w:rPr>
              <w:t xml:space="preserve"> justified. </w:t>
            </w:r>
          </w:p>
          <w:p w14:paraId="02A470E0" w14:textId="77777777" w:rsidR="00BC7EF8" w:rsidRDefault="00BC7EF8" w:rsidP="0020712A">
            <w:pPr>
              <w:pStyle w:val="aff"/>
              <w:numPr>
                <w:ilvl w:val="0"/>
                <w:numId w:val="46"/>
              </w:numPr>
              <w:ind w:leftChars="0"/>
              <w:rPr>
                <w:szCs w:val="24"/>
                <w:lang w:eastAsia="zh-CN"/>
              </w:rPr>
            </w:pPr>
            <w:r>
              <w:rPr>
                <w:szCs w:val="24"/>
                <w:lang w:eastAsia="zh-CN"/>
              </w:rPr>
              <w:t>25-18:</w:t>
            </w:r>
          </w:p>
          <w:p w14:paraId="798AFEE3" w14:textId="77777777" w:rsidR="00BC7EF8" w:rsidRDefault="00BC7EF8" w:rsidP="0020712A">
            <w:pPr>
              <w:pStyle w:val="aff"/>
              <w:numPr>
                <w:ilvl w:val="1"/>
                <w:numId w:val="46"/>
              </w:numPr>
              <w:ind w:leftChars="0"/>
              <w:rPr>
                <w:szCs w:val="24"/>
                <w:lang w:eastAsia="zh-CN"/>
              </w:rPr>
            </w:pPr>
            <w:r>
              <w:rPr>
                <w:szCs w:val="24"/>
                <w:lang w:eastAsia="zh-CN"/>
              </w:rPr>
              <w:t>Type:</w:t>
            </w:r>
          </w:p>
          <w:p w14:paraId="64614F8A" w14:textId="77777777" w:rsidR="00BC7EF8" w:rsidRPr="00425310" w:rsidRDefault="00BC7EF8" w:rsidP="0020712A">
            <w:pPr>
              <w:pStyle w:val="aff"/>
              <w:numPr>
                <w:ilvl w:val="2"/>
                <w:numId w:val="46"/>
              </w:numPr>
              <w:ind w:leftChars="0"/>
              <w:rPr>
                <w:szCs w:val="24"/>
                <w:lang w:eastAsia="zh-CN"/>
              </w:rPr>
            </w:pPr>
            <w:r w:rsidRPr="00425310">
              <w:rPr>
                <w:szCs w:val="24"/>
                <w:lang w:eastAsia="zh-CN"/>
              </w:rPr>
              <w:t>Should be per FS</w:t>
            </w:r>
          </w:p>
          <w:p w14:paraId="394AC809" w14:textId="2B974C68" w:rsidR="00BC7EF8" w:rsidRPr="00BC7EF8" w:rsidRDefault="00BC7EF8" w:rsidP="0020712A">
            <w:pPr>
              <w:pStyle w:val="aff"/>
              <w:numPr>
                <w:ilvl w:val="2"/>
                <w:numId w:val="46"/>
              </w:numPr>
              <w:ind w:leftChars="0"/>
              <w:rPr>
                <w:szCs w:val="24"/>
                <w:lang w:eastAsia="zh-CN"/>
              </w:rPr>
            </w:pPr>
            <w:r>
              <w:rPr>
                <w:szCs w:val="24"/>
                <w:lang w:eastAsia="zh-CN"/>
              </w:rPr>
              <w:t>This about p</w:t>
            </w:r>
            <w:r w:rsidRPr="00425310">
              <w:rPr>
                <w:szCs w:val="24"/>
                <w:lang w:eastAsia="zh-CN"/>
              </w:rPr>
              <w:t>utting PUCCH on a particular band</w:t>
            </w:r>
          </w:p>
        </w:tc>
      </w:tr>
      <w:tr w:rsidR="003F23D4" w14:paraId="7B072D57" w14:textId="77777777" w:rsidTr="000F06DD">
        <w:tc>
          <w:tcPr>
            <w:tcW w:w="621" w:type="dxa"/>
          </w:tcPr>
          <w:p w14:paraId="46F2329E" w14:textId="79E29AF3" w:rsidR="003F23D4" w:rsidRDefault="003F23D4" w:rsidP="003F23D4">
            <w:pPr>
              <w:spacing w:afterLines="50" w:after="120"/>
              <w:jc w:val="both"/>
              <w:rPr>
                <w:rFonts w:eastAsia="ＭＳ 明朝"/>
                <w:sz w:val="22"/>
              </w:rPr>
            </w:pPr>
            <w:r>
              <w:rPr>
                <w:rFonts w:eastAsia="ＭＳ 明朝" w:hint="eastAsia"/>
                <w:sz w:val="22"/>
              </w:rPr>
              <w:t>[</w:t>
            </w:r>
            <w:r>
              <w:rPr>
                <w:rFonts w:eastAsia="ＭＳ 明朝"/>
                <w:sz w:val="22"/>
              </w:rPr>
              <w:t>11]</w:t>
            </w:r>
          </w:p>
        </w:tc>
        <w:tc>
          <w:tcPr>
            <w:tcW w:w="1831" w:type="dxa"/>
          </w:tcPr>
          <w:p w14:paraId="548CA89F" w14:textId="055F48C7" w:rsidR="003F23D4" w:rsidRDefault="003F23D4" w:rsidP="003F23D4">
            <w:pPr>
              <w:spacing w:afterLines="50" w:after="120"/>
              <w:jc w:val="both"/>
              <w:rPr>
                <w:sz w:val="22"/>
                <w:lang w:val="en-US"/>
              </w:rPr>
            </w:pPr>
            <w:r w:rsidRPr="00C8744C">
              <w:rPr>
                <w:rFonts w:eastAsia="ＭＳ 明朝"/>
                <w:sz w:val="22"/>
                <w:lang w:val="en-US"/>
              </w:rPr>
              <w:t>NTT DOCOMO, INC.</w:t>
            </w:r>
          </w:p>
        </w:tc>
        <w:tc>
          <w:tcPr>
            <w:tcW w:w="19931" w:type="dxa"/>
          </w:tcPr>
          <w:p w14:paraId="0B44BCAE" w14:textId="77777777" w:rsidR="003F23D4" w:rsidRDefault="003F23D4" w:rsidP="0020712A">
            <w:pPr>
              <w:pStyle w:val="aff"/>
              <w:numPr>
                <w:ilvl w:val="0"/>
                <w:numId w:val="18"/>
              </w:numPr>
              <w:snapToGrid w:val="0"/>
              <w:spacing w:afterLines="50" w:after="120"/>
              <w:ind w:leftChars="0"/>
              <w:jc w:val="both"/>
              <w:rPr>
                <w:rFonts w:eastAsiaTheme="minorEastAsia"/>
                <w:sz w:val="22"/>
                <w:szCs w:val="22"/>
              </w:rPr>
            </w:pPr>
            <w:r>
              <w:rPr>
                <w:rFonts w:eastAsiaTheme="minorEastAsia" w:hint="eastAsia"/>
                <w:sz w:val="22"/>
                <w:szCs w:val="22"/>
              </w:rPr>
              <w:t>FG 25-</w:t>
            </w:r>
            <w:r>
              <w:rPr>
                <w:rFonts w:eastAsiaTheme="minorEastAsia"/>
                <w:sz w:val="22"/>
                <w:szCs w:val="22"/>
              </w:rPr>
              <w:t>18</w:t>
            </w:r>
            <w:r>
              <w:rPr>
                <w:rFonts w:eastAsiaTheme="minorEastAsia" w:hint="eastAsia"/>
                <w:sz w:val="22"/>
                <w:szCs w:val="22"/>
              </w:rPr>
              <w:t>:</w:t>
            </w:r>
            <w:r>
              <w:rPr>
                <w:rFonts w:eastAsiaTheme="minorEastAsia"/>
                <w:sz w:val="22"/>
                <w:szCs w:val="22"/>
              </w:rPr>
              <w:t xml:space="preserve"> </w:t>
            </w:r>
            <w:r w:rsidRPr="00D726CF">
              <w:rPr>
                <w:rFonts w:eastAsiaTheme="minorEastAsia"/>
                <w:sz w:val="22"/>
                <w:szCs w:val="22"/>
              </w:rPr>
              <w:t>Parallel PUCCH and PUSCH transmission across CCs in inter-band CA</w:t>
            </w:r>
          </w:p>
          <w:p w14:paraId="332DB1B5" w14:textId="48FCA8F7" w:rsidR="003F23D4" w:rsidRPr="003F23D4" w:rsidRDefault="003F23D4" w:rsidP="0020712A">
            <w:pPr>
              <w:pStyle w:val="aff"/>
              <w:numPr>
                <w:ilvl w:val="1"/>
                <w:numId w:val="18"/>
              </w:numPr>
              <w:snapToGrid w:val="0"/>
              <w:spacing w:afterLines="50" w:after="120"/>
              <w:ind w:leftChars="0"/>
              <w:jc w:val="both"/>
              <w:rPr>
                <w:rFonts w:eastAsiaTheme="minorEastAsia"/>
                <w:sz w:val="22"/>
              </w:rPr>
            </w:pPr>
            <w:r w:rsidRPr="00700C0D">
              <w:rPr>
                <w:rFonts w:eastAsiaTheme="minorEastAsia"/>
                <w:sz w:val="22"/>
                <w:szCs w:val="22"/>
              </w:rPr>
              <w:t>Type should be per UE</w:t>
            </w:r>
          </w:p>
        </w:tc>
      </w:tr>
      <w:tr w:rsidR="000F21E4" w14:paraId="77137866" w14:textId="77777777" w:rsidTr="000F06DD">
        <w:tc>
          <w:tcPr>
            <w:tcW w:w="621" w:type="dxa"/>
          </w:tcPr>
          <w:p w14:paraId="589AEA1D" w14:textId="2D00D5F7" w:rsidR="000F21E4" w:rsidRDefault="000F21E4" w:rsidP="000F21E4">
            <w:pPr>
              <w:spacing w:afterLines="50" w:after="120"/>
              <w:jc w:val="both"/>
              <w:rPr>
                <w:rFonts w:eastAsia="ＭＳ 明朝"/>
                <w:sz w:val="22"/>
              </w:rPr>
            </w:pPr>
            <w:r>
              <w:rPr>
                <w:rFonts w:eastAsia="ＭＳ 明朝" w:hint="eastAsia"/>
                <w:sz w:val="22"/>
              </w:rPr>
              <w:t>[</w:t>
            </w:r>
            <w:r>
              <w:rPr>
                <w:rFonts w:eastAsia="ＭＳ 明朝"/>
                <w:sz w:val="22"/>
              </w:rPr>
              <w:t>13]</w:t>
            </w:r>
          </w:p>
        </w:tc>
        <w:tc>
          <w:tcPr>
            <w:tcW w:w="1831" w:type="dxa"/>
          </w:tcPr>
          <w:p w14:paraId="4A1448D4" w14:textId="141D3163" w:rsidR="000F21E4" w:rsidRPr="00C8744C" w:rsidRDefault="000F21E4" w:rsidP="000F21E4">
            <w:pPr>
              <w:spacing w:afterLines="50" w:after="120"/>
              <w:jc w:val="both"/>
              <w:rPr>
                <w:rFonts w:eastAsia="ＭＳ 明朝"/>
                <w:sz w:val="22"/>
                <w:lang w:val="en-US"/>
              </w:rPr>
            </w:pPr>
            <w:r>
              <w:rPr>
                <w:rFonts w:hint="eastAsia"/>
                <w:sz w:val="22"/>
                <w:lang w:val="en-US"/>
              </w:rPr>
              <w:t>M</w:t>
            </w:r>
            <w:r>
              <w:rPr>
                <w:sz w:val="22"/>
                <w:lang w:val="en-US"/>
              </w:rPr>
              <w:t>ediaTek</w:t>
            </w:r>
          </w:p>
        </w:tc>
        <w:tc>
          <w:tcPr>
            <w:tcW w:w="19931" w:type="dxa"/>
          </w:tcPr>
          <w:p w14:paraId="7081AABF" w14:textId="77777777" w:rsidR="000F21E4" w:rsidRDefault="000F21E4" w:rsidP="000F21E4">
            <w:pPr>
              <w:jc w:val="both"/>
              <w:rPr>
                <w:lang w:eastAsia="ko-KR"/>
              </w:rPr>
            </w:pPr>
            <w:r>
              <w:rPr>
                <w:lang w:eastAsia="ko-KR"/>
              </w:rPr>
              <w:t>Regarding FG25-18, the support of p</w:t>
            </w:r>
            <w:r w:rsidRPr="00B700EF">
              <w:t>arallel PUCCH and PUSCH transmission across CCs in inter-band CA</w:t>
            </w:r>
            <w:r>
              <w:t xml:space="preserve"> should be reported per band </w:t>
            </w:r>
            <w:r w:rsidRPr="00B700EF">
              <w:t>combination</w:t>
            </w:r>
            <w:r>
              <w:t xml:space="preserve">. </w:t>
            </w:r>
          </w:p>
          <w:p w14:paraId="073AD53F" w14:textId="43A00D59" w:rsidR="000F21E4" w:rsidRPr="000F21E4" w:rsidRDefault="000F21E4" w:rsidP="0020712A">
            <w:pPr>
              <w:pStyle w:val="aff"/>
              <w:numPr>
                <w:ilvl w:val="0"/>
                <w:numId w:val="17"/>
              </w:numPr>
              <w:ind w:leftChars="0"/>
              <w:jc w:val="both"/>
              <w:rPr>
                <w:b/>
                <w:i/>
                <w:lang w:eastAsia="ko-KR"/>
              </w:rPr>
            </w:pPr>
            <w:r>
              <w:rPr>
                <w:b/>
                <w:i/>
                <w:lang w:eastAsia="ko-KR"/>
              </w:rPr>
              <w:t>Change the Type of FG25-18 from “Per UE” to “Per BC”</w:t>
            </w:r>
            <w:r w:rsidRPr="00711786">
              <w:rPr>
                <w:b/>
                <w:i/>
                <w:lang w:eastAsia="ko-KR"/>
              </w:rPr>
              <w:t>.</w:t>
            </w:r>
          </w:p>
        </w:tc>
      </w:tr>
    </w:tbl>
    <w:p w14:paraId="727822C6" w14:textId="3B3F4245" w:rsidR="00866503" w:rsidRDefault="00866503" w:rsidP="00866503">
      <w:pPr>
        <w:spacing w:afterLines="50" w:after="120"/>
        <w:jc w:val="both"/>
        <w:rPr>
          <w:sz w:val="22"/>
          <w:lang w:val="en-US"/>
        </w:rPr>
      </w:pPr>
    </w:p>
    <w:p w14:paraId="04DE27F9" w14:textId="77777777" w:rsidR="005C0516" w:rsidRDefault="005C0516" w:rsidP="00866503">
      <w:pPr>
        <w:spacing w:afterLines="50" w:after="120"/>
        <w:jc w:val="both"/>
        <w:rPr>
          <w:sz w:val="22"/>
          <w:lang w:val="en-US"/>
        </w:rPr>
      </w:pPr>
    </w:p>
    <w:p w14:paraId="356BFF17" w14:textId="77777777" w:rsidR="00445BB0" w:rsidRPr="0061301E" w:rsidRDefault="00445BB0" w:rsidP="00445BB0">
      <w:pPr>
        <w:pStyle w:val="2"/>
        <w:rPr>
          <w:b/>
          <w:bCs/>
        </w:rPr>
      </w:pPr>
      <w:r w:rsidRPr="00E00805">
        <w:rPr>
          <w:b/>
          <w:bCs/>
        </w:rPr>
        <w:t>Discussion</w:t>
      </w:r>
    </w:p>
    <w:p w14:paraId="2F3CDDA8" w14:textId="0F40038F" w:rsidR="00C96CA6" w:rsidRPr="00FC1662" w:rsidRDefault="00C96CA6" w:rsidP="00C96CA6">
      <w:pPr>
        <w:spacing w:afterLines="50" w:after="120"/>
        <w:jc w:val="both"/>
        <w:rPr>
          <w:b/>
          <w:bCs/>
          <w:szCs w:val="21"/>
          <w:lang w:val="en-US"/>
        </w:rPr>
      </w:pPr>
      <w:r w:rsidRPr="00FC1662">
        <w:rPr>
          <w:b/>
          <w:bCs/>
          <w:szCs w:val="21"/>
          <w:highlight w:val="yellow"/>
          <w:lang w:val="en-US"/>
        </w:rPr>
        <w:t>High priority questi</w:t>
      </w:r>
      <w:r w:rsidRPr="00AE1B1A">
        <w:rPr>
          <w:b/>
          <w:bCs/>
          <w:szCs w:val="21"/>
          <w:highlight w:val="yellow"/>
          <w:lang w:val="en-US"/>
        </w:rPr>
        <w:t xml:space="preserve">on </w:t>
      </w:r>
      <w:r>
        <w:rPr>
          <w:b/>
          <w:bCs/>
          <w:szCs w:val="21"/>
          <w:highlight w:val="yellow"/>
          <w:lang w:val="en-US"/>
        </w:rPr>
        <w:t>1</w:t>
      </w:r>
      <w:r w:rsidR="00630833">
        <w:rPr>
          <w:b/>
          <w:bCs/>
          <w:szCs w:val="21"/>
          <w:highlight w:val="yellow"/>
          <w:lang w:val="en-US"/>
        </w:rPr>
        <w:t>1</w:t>
      </w:r>
      <w:r w:rsidRPr="00AE1B1A">
        <w:rPr>
          <w:b/>
          <w:bCs/>
          <w:szCs w:val="21"/>
          <w:highlight w:val="yellow"/>
          <w:lang w:val="en-US"/>
        </w:rPr>
        <w:t>-</w:t>
      </w:r>
      <w:r>
        <w:rPr>
          <w:b/>
          <w:bCs/>
          <w:szCs w:val="21"/>
          <w:highlight w:val="yellow"/>
          <w:lang w:val="en-US"/>
        </w:rPr>
        <w:t>1</w:t>
      </w:r>
      <w:r w:rsidRPr="00AE1B1A">
        <w:rPr>
          <w:b/>
          <w:bCs/>
          <w:szCs w:val="21"/>
          <w:highlight w:val="yellow"/>
          <w:lang w:val="en-US"/>
        </w:rPr>
        <w:t>:</w:t>
      </w:r>
    </w:p>
    <w:p w14:paraId="4D103678" w14:textId="4FBF60E6" w:rsidR="00C96CA6" w:rsidRDefault="00C96CA6" w:rsidP="00C96CA6">
      <w:pPr>
        <w:pStyle w:val="aff"/>
        <w:numPr>
          <w:ilvl w:val="0"/>
          <w:numId w:val="10"/>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w:t>
      </w:r>
      <w:r w:rsidR="005D1E6B">
        <w:rPr>
          <w:b/>
          <w:bCs/>
          <w:szCs w:val="21"/>
          <w:lang w:val="en-US"/>
        </w:rPr>
        <w:t>add an FG for p</w:t>
      </w:r>
      <w:r w:rsidR="005D1E6B" w:rsidRPr="005D1E6B">
        <w:rPr>
          <w:b/>
          <w:bCs/>
          <w:szCs w:val="21"/>
          <w:lang w:val="en-US"/>
        </w:rPr>
        <w:t>arallel PUCCH and PUSCH transmission across CCs in intra-band CA</w:t>
      </w:r>
    </w:p>
    <w:p w14:paraId="7BF54206" w14:textId="56D2AB5B" w:rsidR="00AA15DC" w:rsidRPr="00AA15DC" w:rsidRDefault="00AA15DC" w:rsidP="00AA15DC">
      <w:pPr>
        <w:pStyle w:val="aff"/>
        <w:numPr>
          <w:ilvl w:val="1"/>
          <w:numId w:val="10"/>
        </w:numPr>
        <w:spacing w:afterLines="50" w:after="120"/>
        <w:ind w:leftChars="0"/>
        <w:jc w:val="both"/>
        <w:rPr>
          <w:szCs w:val="21"/>
          <w:lang w:val="en-US"/>
        </w:rPr>
      </w:pPr>
      <w:r w:rsidRPr="00AA15DC">
        <w:rPr>
          <w:szCs w:val="21"/>
          <w:lang w:val="en-US"/>
        </w:rPr>
        <w:t>Support: Ericsson</w:t>
      </w:r>
    </w:p>
    <w:tbl>
      <w:tblPr>
        <w:tblStyle w:val="afd"/>
        <w:tblW w:w="5000" w:type="pct"/>
        <w:tblLook w:val="04A0" w:firstRow="1" w:lastRow="0" w:firstColumn="1" w:lastColumn="0" w:noHBand="0" w:noVBand="1"/>
      </w:tblPr>
      <w:tblGrid>
        <w:gridCol w:w="2265"/>
        <w:gridCol w:w="20118"/>
      </w:tblGrid>
      <w:tr w:rsidR="00C96CA6" w:rsidRPr="007F0249" w14:paraId="00A3CE39" w14:textId="77777777" w:rsidTr="000F06DD">
        <w:tc>
          <w:tcPr>
            <w:tcW w:w="506" w:type="pct"/>
            <w:shd w:val="clear" w:color="auto" w:fill="F2F2F2" w:themeFill="background1" w:themeFillShade="F2"/>
          </w:tcPr>
          <w:p w14:paraId="02067B87" w14:textId="77777777" w:rsidR="00C96CA6" w:rsidRPr="007F0249" w:rsidRDefault="00C96CA6" w:rsidP="000F06DD">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DBDAD07" w14:textId="77777777" w:rsidR="00C96CA6" w:rsidRPr="007F0249" w:rsidRDefault="00C96CA6" w:rsidP="000F06DD">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56594" w:rsidRPr="007F0249" w14:paraId="7807AF0D" w14:textId="77777777" w:rsidTr="000F06DD">
        <w:tc>
          <w:tcPr>
            <w:tcW w:w="506" w:type="pct"/>
          </w:tcPr>
          <w:p w14:paraId="5911E51C" w14:textId="3ADF7E3F" w:rsidR="00756594" w:rsidRDefault="00756594" w:rsidP="00CA61AE">
            <w:pPr>
              <w:jc w:val="both"/>
              <w:rPr>
                <w:szCs w:val="21"/>
                <w:lang w:val="en-US"/>
              </w:rPr>
            </w:pPr>
            <w:r>
              <w:rPr>
                <w:rFonts w:hint="eastAsia"/>
                <w:szCs w:val="21"/>
                <w:lang w:val="en-US"/>
              </w:rPr>
              <w:t>F</w:t>
            </w:r>
            <w:r>
              <w:rPr>
                <w:szCs w:val="21"/>
                <w:lang w:val="en-US"/>
              </w:rPr>
              <w:t>L</w:t>
            </w:r>
          </w:p>
        </w:tc>
        <w:tc>
          <w:tcPr>
            <w:tcW w:w="4494" w:type="pct"/>
          </w:tcPr>
          <w:p w14:paraId="1E8F3C44" w14:textId="033537E8" w:rsidR="00756594" w:rsidRDefault="00756594" w:rsidP="00CA61AE">
            <w:pPr>
              <w:rPr>
                <w:rFonts w:eastAsia="ＭＳ Ｐゴシック"/>
                <w:color w:val="000000"/>
                <w:szCs w:val="21"/>
                <w:lang w:val="en-US"/>
              </w:rPr>
            </w:pPr>
            <w:r>
              <w:rPr>
                <w:rFonts w:eastAsia="ＭＳ Ｐゴシック"/>
                <w:color w:val="000000"/>
                <w:szCs w:val="21"/>
                <w:lang w:val="en-US"/>
              </w:rPr>
              <w:t>To be discussed after some progress is made in AI 8.3.3</w:t>
            </w:r>
          </w:p>
        </w:tc>
      </w:tr>
    </w:tbl>
    <w:p w14:paraId="17054458" w14:textId="77777777" w:rsidR="00C96CA6" w:rsidRPr="007604F7" w:rsidRDefault="00C96CA6" w:rsidP="00C96CA6">
      <w:pPr>
        <w:spacing w:afterLines="50" w:after="120"/>
        <w:jc w:val="both"/>
        <w:rPr>
          <w:sz w:val="22"/>
        </w:rPr>
      </w:pPr>
    </w:p>
    <w:p w14:paraId="401BA78E" w14:textId="77777777" w:rsidR="00C96CA6" w:rsidRDefault="00C96CA6" w:rsidP="00C96CA6">
      <w:pPr>
        <w:spacing w:afterLines="50" w:after="120"/>
        <w:jc w:val="both"/>
        <w:rPr>
          <w:sz w:val="22"/>
        </w:rPr>
      </w:pPr>
    </w:p>
    <w:p w14:paraId="3A92D535" w14:textId="413F1BBA" w:rsidR="00C96CA6" w:rsidRPr="0028343A" w:rsidRDefault="00C96CA6" w:rsidP="00C96CA6">
      <w:pPr>
        <w:spacing w:afterLines="50" w:after="120"/>
        <w:jc w:val="both"/>
        <w:rPr>
          <w:b/>
          <w:bCs/>
          <w:szCs w:val="21"/>
          <w:lang w:val="en-US"/>
        </w:rPr>
      </w:pPr>
      <w:r w:rsidRPr="0028343A">
        <w:rPr>
          <w:b/>
          <w:bCs/>
          <w:szCs w:val="21"/>
          <w:highlight w:val="cyan"/>
          <w:lang w:val="en-US"/>
        </w:rPr>
        <w:t xml:space="preserve">Medium priority question </w:t>
      </w:r>
      <w:r>
        <w:rPr>
          <w:b/>
          <w:bCs/>
          <w:szCs w:val="21"/>
          <w:highlight w:val="cyan"/>
          <w:lang w:val="en-US"/>
        </w:rPr>
        <w:t>1</w:t>
      </w:r>
      <w:r w:rsidR="00630833">
        <w:rPr>
          <w:b/>
          <w:bCs/>
          <w:szCs w:val="21"/>
          <w:highlight w:val="cyan"/>
          <w:lang w:val="en-US"/>
        </w:rPr>
        <w:t>1</w:t>
      </w:r>
      <w:r w:rsidRPr="0028343A">
        <w:rPr>
          <w:b/>
          <w:bCs/>
          <w:szCs w:val="21"/>
          <w:highlight w:val="cyan"/>
          <w:lang w:val="en-US"/>
        </w:rPr>
        <w:t>-</w:t>
      </w:r>
      <w:r w:rsidR="00630833">
        <w:rPr>
          <w:b/>
          <w:bCs/>
          <w:szCs w:val="21"/>
          <w:highlight w:val="cyan"/>
          <w:lang w:val="en-US"/>
        </w:rPr>
        <w:t>2</w:t>
      </w:r>
      <w:r w:rsidRPr="0028343A">
        <w:rPr>
          <w:b/>
          <w:bCs/>
          <w:szCs w:val="21"/>
          <w:highlight w:val="cyan"/>
          <w:lang w:val="en-US"/>
        </w:rPr>
        <w:t>:</w:t>
      </w:r>
    </w:p>
    <w:p w14:paraId="2E0A317D" w14:textId="2488231E" w:rsidR="00C96CA6" w:rsidRPr="00541D87" w:rsidRDefault="00C96CA6" w:rsidP="00C96CA6">
      <w:pPr>
        <w:pStyle w:val="aff"/>
        <w:numPr>
          <w:ilvl w:val="0"/>
          <w:numId w:val="10"/>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 xml:space="preserve">the type of </w:t>
      </w:r>
      <w:r>
        <w:rPr>
          <w:b/>
          <w:bCs/>
          <w:szCs w:val="21"/>
          <w:lang w:val="en-US"/>
        </w:rPr>
        <w:t>FG 25-1</w:t>
      </w:r>
      <w:r w:rsidR="00630833">
        <w:rPr>
          <w:b/>
          <w:bCs/>
          <w:szCs w:val="21"/>
          <w:lang w:val="en-US"/>
        </w:rPr>
        <w:t>8</w:t>
      </w:r>
      <w:r>
        <w:rPr>
          <w:b/>
          <w:bCs/>
          <w:szCs w:val="24"/>
        </w:rPr>
        <w:t xml:space="preserve"> should be </w:t>
      </w:r>
      <w:r w:rsidR="004013D8">
        <w:rPr>
          <w:b/>
          <w:bCs/>
          <w:szCs w:val="24"/>
        </w:rPr>
        <w:t xml:space="preserve">pe UE or </w:t>
      </w:r>
      <w:r>
        <w:rPr>
          <w:b/>
          <w:bCs/>
          <w:szCs w:val="24"/>
        </w:rPr>
        <w:t xml:space="preserve">per </w:t>
      </w:r>
      <w:r w:rsidR="009A348D">
        <w:rPr>
          <w:b/>
          <w:bCs/>
          <w:szCs w:val="24"/>
        </w:rPr>
        <w:t>BC</w:t>
      </w:r>
      <w:r>
        <w:rPr>
          <w:b/>
          <w:bCs/>
          <w:szCs w:val="24"/>
        </w:rPr>
        <w:t xml:space="preserve"> or per FS</w:t>
      </w:r>
    </w:p>
    <w:p w14:paraId="6FBAE856" w14:textId="0F940A7A" w:rsidR="004013D8" w:rsidRPr="004013D8" w:rsidRDefault="004013D8" w:rsidP="00541D87">
      <w:pPr>
        <w:pStyle w:val="aff"/>
        <w:numPr>
          <w:ilvl w:val="1"/>
          <w:numId w:val="10"/>
        </w:numPr>
        <w:spacing w:afterLines="50" w:after="120"/>
        <w:ind w:leftChars="0"/>
        <w:jc w:val="both"/>
        <w:rPr>
          <w:szCs w:val="24"/>
          <w:lang w:val="en-US"/>
        </w:rPr>
      </w:pPr>
      <w:r>
        <w:rPr>
          <w:rFonts w:hint="eastAsia"/>
          <w:szCs w:val="24"/>
          <w:lang w:val="en-US"/>
        </w:rPr>
        <w:t>P</w:t>
      </w:r>
      <w:r>
        <w:rPr>
          <w:szCs w:val="24"/>
          <w:lang w:val="en-US"/>
        </w:rPr>
        <w:t>er UE: DOCOMO</w:t>
      </w:r>
    </w:p>
    <w:p w14:paraId="7C5FE43A" w14:textId="7E114497" w:rsidR="00541D87" w:rsidRPr="00541D87" w:rsidRDefault="00541D87" w:rsidP="00541D87">
      <w:pPr>
        <w:pStyle w:val="aff"/>
        <w:numPr>
          <w:ilvl w:val="1"/>
          <w:numId w:val="10"/>
        </w:numPr>
        <w:spacing w:afterLines="50" w:after="120"/>
        <w:ind w:leftChars="0"/>
        <w:jc w:val="both"/>
        <w:rPr>
          <w:szCs w:val="24"/>
          <w:lang w:val="en-US"/>
        </w:rPr>
      </w:pPr>
      <w:r w:rsidRPr="00541D87">
        <w:rPr>
          <w:szCs w:val="24"/>
        </w:rPr>
        <w:t>Per BC</w:t>
      </w:r>
      <w:r w:rsidR="00130BAF">
        <w:rPr>
          <w:szCs w:val="24"/>
        </w:rPr>
        <w:t xml:space="preserve">: </w:t>
      </w:r>
      <w:r w:rsidR="00130BAF" w:rsidRPr="00130BAF">
        <w:rPr>
          <w:szCs w:val="24"/>
        </w:rPr>
        <w:t>Huawei, HiSilicon</w:t>
      </w:r>
      <w:r w:rsidR="004013D8">
        <w:rPr>
          <w:szCs w:val="24"/>
        </w:rPr>
        <w:t>, ZTE</w:t>
      </w:r>
      <w:r w:rsidR="00981D99">
        <w:rPr>
          <w:szCs w:val="24"/>
        </w:rPr>
        <w:t>, MediaTek</w:t>
      </w:r>
    </w:p>
    <w:p w14:paraId="678EF579" w14:textId="5348D3DF" w:rsidR="00541D87" w:rsidRPr="00541D87" w:rsidRDefault="00541D87" w:rsidP="00541D87">
      <w:pPr>
        <w:pStyle w:val="aff"/>
        <w:numPr>
          <w:ilvl w:val="1"/>
          <w:numId w:val="10"/>
        </w:numPr>
        <w:spacing w:afterLines="50" w:after="120"/>
        <w:ind w:leftChars="0"/>
        <w:jc w:val="both"/>
        <w:rPr>
          <w:szCs w:val="24"/>
          <w:lang w:val="en-US"/>
        </w:rPr>
      </w:pPr>
      <w:r w:rsidRPr="00541D87">
        <w:rPr>
          <w:szCs w:val="24"/>
        </w:rPr>
        <w:t>Per FS</w:t>
      </w:r>
      <w:r w:rsidR="004013D8">
        <w:rPr>
          <w:szCs w:val="24"/>
        </w:rPr>
        <w:t>: Apple</w:t>
      </w:r>
    </w:p>
    <w:tbl>
      <w:tblPr>
        <w:tblStyle w:val="afd"/>
        <w:tblW w:w="5000" w:type="pct"/>
        <w:tblLook w:val="04A0" w:firstRow="1" w:lastRow="0" w:firstColumn="1" w:lastColumn="0" w:noHBand="0" w:noVBand="1"/>
      </w:tblPr>
      <w:tblGrid>
        <w:gridCol w:w="2265"/>
        <w:gridCol w:w="20118"/>
      </w:tblGrid>
      <w:tr w:rsidR="00C96CA6" w:rsidRPr="007F0249" w14:paraId="141166AC" w14:textId="77777777" w:rsidTr="000F06DD">
        <w:tc>
          <w:tcPr>
            <w:tcW w:w="506" w:type="pct"/>
            <w:shd w:val="clear" w:color="auto" w:fill="F2F2F2" w:themeFill="background1" w:themeFillShade="F2"/>
          </w:tcPr>
          <w:p w14:paraId="58195D14" w14:textId="77777777" w:rsidR="00C96CA6" w:rsidRPr="007F0249" w:rsidRDefault="00C96CA6" w:rsidP="000F06DD">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6014ABD8" w14:textId="77777777" w:rsidR="00C96CA6" w:rsidRPr="007F0249" w:rsidRDefault="00C96CA6" w:rsidP="000F06DD">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6462D" w:rsidRPr="007F0249" w14:paraId="7372C02E" w14:textId="77777777" w:rsidTr="000F06DD">
        <w:tc>
          <w:tcPr>
            <w:tcW w:w="506" w:type="pct"/>
          </w:tcPr>
          <w:p w14:paraId="09C33AB5" w14:textId="77777777" w:rsidR="0076462D" w:rsidRDefault="0076462D" w:rsidP="00B24948">
            <w:pPr>
              <w:jc w:val="both"/>
              <w:rPr>
                <w:szCs w:val="21"/>
                <w:lang w:val="en-US"/>
              </w:rPr>
            </w:pPr>
          </w:p>
        </w:tc>
        <w:tc>
          <w:tcPr>
            <w:tcW w:w="4494" w:type="pct"/>
          </w:tcPr>
          <w:p w14:paraId="21AFE1B6" w14:textId="77777777" w:rsidR="0076462D" w:rsidRPr="00872140" w:rsidRDefault="0076462D" w:rsidP="00B24948">
            <w:pPr>
              <w:rPr>
                <w:szCs w:val="21"/>
                <w:lang w:val="en-US"/>
              </w:rPr>
            </w:pPr>
          </w:p>
        </w:tc>
      </w:tr>
      <w:tr w:rsidR="0076462D" w:rsidRPr="007F0249" w14:paraId="202F4C85" w14:textId="77777777" w:rsidTr="000F06DD">
        <w:tc>
          <w:tcPr>
            <w:tcW w:w="506" w:type="pct"/>
          </w:tcPr>
          <w:p w14:paraId="54B6F05F" w14:textId="77777777" w:rsidR="0076462D" w:rsidRDefault="0076462D" w:rsidP="00B24948">
            <w:pPr>
              <w:jc w:val="both"/>
              <w:rPr>
                <w:szCs w:val="21"/>
                <w:lang w:val="en-US"/>
              </w:rPr>
            </w:pPr>
          </w:p>
        </w:tc>
        <w:tc>
          <w:tcPr>
            <w:tcW w:w="4494" w:type="pct"/>
          </w:tcPr>
          <w:p w14:paraId="09306214" w14:textId="77777777" w:rsidR="0076462D" w:rsidRPr="00872140" w:rsidRDefault="0076462D" w:rsidP="00B24948">
            <w:pPr>
              <w:rPr>
                <w:szCs w:val="21"/>
                <w:lang w:val="en-US"/>
              </w:rPr>
            </w:pPr>
          </w:p>
        </w:tc>
      </w:tr>
      <w:tr w:rsidR="0076462D" w:rsidRPr="007F0249" w14:paraId="71BD433C" w14:textId="77777777" w:rsidTr="000F06DD">
        <w:tc>
          <w:tcPr>
            <w:tcW w:w="506" w:type="pct"/>
          </w:tcPr>
          <w:p w14:paraId="078EAD92" w14:textId="77777777" w:rsidR="0076462D" w:rsidRDefault="0076462D" w:rsidP="00B24948">
            <w:pPr>
              <w:jc w:val="both"/>
              <w:rPr>
                <w:szCs w:val="21"/>
                <w:lang w:val="en-US"/>
              </w:rPr>
            </w:pPr>
          </w:p>
        </w:tc>
        <w:tc>
          <w:tcPr>
            <w:tcW w:w="4494" w:type="pct"/>
          </w:tcPr>
          <w:p w14:paraId="07A5766F" w14:textId="77777777" w:rsidR="0076462D" w:rsidRPr="00872140" w:rsidRDefault="0076462D" w:rsidP="00B24948">
            <w:pPr>
              <w:rPr>
                <w:szCs w:val="21"/>
                <w:lang w:val="en-US"/>
              </w:rPr>
            </w:pPr>
          </w:p>
        </w:tc>
      </w:tr>
    </w:tbl>
    <w:p w14:paraId="57C5B758" w14:textId="77777777" w:rsidR="00C96CA6" w:rsidRPr="00021538" w:rsidRDefault="00C96CA6" w:rsidP="00C96CA6">
      <w:pPr>
        <w:spacing w:afterLines="50" w:after="120"/>
        <w:jc w:val="both"/>
        <w:rPr>
          <w:sz w:val="22"/>
          <w:lang w:val="en-US"/>
        </w:rPr>
      </w:pPr>
    </w:p>
    <w:p w14:paraId="57178867" w14:textId="77777777" w:rsidR="00C96CA6" w:rsidRDefault="00C96CA6" w:rsidP="00C96CA6">
      <w:pPr>
        <w:spacing w:afterLines="50" w:after="120"/>
        <w:jc w:val="both"/>
        <w:rPr>
          <w:sz w:val="22"/>
          <w:lang w:val="en-US"/>
        </w:rPr>
      </w:pPr>
    </w:p>
    <w:p w14:paraId="3CD8C4AA" w14:textId="53F65721" w:rsidR="00C96CA6" w:rsidRPr="0028343A" w:rsidRDefault="00C96CA6" w:rsidP="00C96CA6">
      <w:pPr>
        <w:spacing w:afterLines="50" w:after="120"/>
        <w:jc w:val="both"/>
        <w:rPr>
          <w:b/>
          <w:bCs/>
          <w:szCs w:val="21"/>
          <w:lang w:val="en-US"/>
        </w:rPr>
      </w:pPr>
      <w:r w:rsidRPr="00C219AB">
        <w:rPr>
          <w:b/>
          <w:bCs/>
          <w:szCs w:val="21"/>
          <w:lang w:val="en-US"/>
        </w:rPr>
        <w:t xml:space="preserve">Low priority question </w:t>
      </w:r>
      <w:r>
        <w:rPr>
          <w:b/>
          <w:bCs/>
          <w:szCs w:val="21"/>
          <w:lang w:val="en-US"/>
        </w:rPr>
        <w:t>1</w:t>
      </w:r>
      <w:r w:rsidR="008D4D52">
        <w:rPr>
          <w:b/>
          <w:bCs/>
          <w:szCs w:val="21"/>
          <w:lang w:val="en-US"/>
        </w:rPr>
        <w:t>1</w:t>
      </w:r>
      <w:r w:rsidRPr="00C219AB">
        <w:rPr>
          <w:b/>
          <w:bCs/>
          <w:szCs w:val="21"/>
          <w:lang w:val="en-US"/>
        </w:rPr>
        <w:t>-</w:t>
      </w:r>
      <w:r w:rsidR="008D4D52">
        <w:rPr>
          <w:b/>
          <w:bCs/>
          <w:szCs w:val="21"/>
          <w:lang w:val="en-US"/>
        </w:rPr>
        <w:t>3</w:t>
      </w:r>
      <w:r w:rsidRPr="00C219AB">
        <w:rPr>
          <w:b/>
          <w:bCs/>
          <w:szCs w:val="21"/>
          <w:lang w:val="en-US"/>
        </w:rPr>
        <w:t>:</w:t>
      </w:r>
    </w:p>
    <w:p w14:paraId="62FD8127" w14:textId="2B448C96" w:rsidR="00C96CA6" w:rsidRPr="0095730B" w:rsidRDefault="00C96CA6" w:rsidP="00C96CA6">
      <w:pPr>
        <w:pStyle w:val="aff"/>
        <w:numPr>
          <w:ilvl w:val="0"/>
          <w:numId w:val="10"/>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whether</w:t>
      </w:r>
      <w:r w:rsidR="00141177">
        <w:rPr>
          <w:b/>
          <w:bCs/>
          <w:szCs w:val="24"/>
          <w:lang w:val="en-US"/>
        </w:rPr>
        <w:t xml:space="preserve"> to add FG 6-5 as a</w:t>
      </w:r>
      <w:r w:rsidRPr="00500C92">
        <w:rPr>
          <w:b/>
          <w:bCs/>
          <w:szCs w:val="24"/>
          <w:lang w:val="en-US"/>
        </w:rPr>
        <w:t xml:space="preserve"> prerequisite feature group for </w:t>
      </w:r>
      <w:r>
        <w:rPr>
          <w:b/>
          <w:bCs/>
          <w:szCs w:val="21"/>
          <w:lang w:val="en-US"/>
        </w:rPr>
        <w:t>FG 25-1</w:t>
      </w:r>
      <w:r w:rsidR="00B45403">
        <w:rPr>
          <w:b/>
          <w:bCs/>
          <w:szCs w:val="21"/>
          <w:lang w:val="en-US"/>
        </w:rPr>
        <w:t>8</w:t>
      </w:r>
    </w:p>
    <w:tbl>
      <w:tblPr>
        <w:tblStyle w:val="afd"/>
        <w:tblW w:w="5000" w:type="pct"/>
        <w:tblLook w:val="04A0" w:firstRow="1" w:lastRow="0" w:firstColumn="1" w:lastColumn="0" w:noHBand="0" w:noVBand="1"/>
      </w:tblPr>
      <w:tblGrid>
        <w:gridCol w:w="2265"/>
        <w:gridCol w:w="20118"/>
      </w:tblGrid>
      <w:tr w:rsidR="00C96CA6" w:rsidRPr="007F0249" w14:paraId="2A887827" w14:textId="77777777" w:rsidTr="000F06DD">
        <w:tc>
          <w:tcPr>
            <w:tcW w:w="506" w:type="pct"/>
            <w:shd w:val="clear" w:color="auto" w:fill="F2F2F2" w:themeFill="background1" w:themeFillShade="F2"/>
          </w:tcPr>
          <w:p w14:paraId="32509561" w14:textId="77777777" w:rsidR="00C96CA6" w:rsidRPr="007F0249" w:rsidRDefault="00C96CA6" w:rsidP="000F06DD">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87F6668" w14:textId="77777777" w:rsidR="00C96CA6" w:rsidRPr="007F0249" w:rsidRDefault="00C96CA6" w:rsidP="000F06DD">
            <w:pPr>
              <w:spacing w:afterLines="50" w:after="120"/>
              <w:jc w:val="both"/>
              <w:rPr>
                <w:szCs w:val="21"/>
                <w:lang w:val="en-US"/>
              </w:rPr>
            </w:pPr>
            <w:r w:rsidRPr="007F0249">
              <w:rPr>
                <w:rFonts w:hint="eastAsia"/>
                <w:szCs w:val="21"/>
                <w:lang w:val="en-US"/>
              </w:rPr>
              <w:t>C</w:t>
            </w:r>
            <w:r w:rsidRPr="007F0249">
              <w:rPr>
                <w:szCs w:val="21"/>
                <w:lang w:val="en-US"/>
              </w:rPr>
              <w:t>omment</w:t>
            </w:r>
          </w:p>
        </w:tc>
      </w:tr>
      <w:tr w:rsidR="002F4B47" w:rsidRPr="007F0249" w14:paraId="63C3A770" w14:textId="77777777" w:rsidTr="000F06DD">
        <w:tc>
          <w:tcPr>
            <w:tcW w:w="506" w:type="pct"/>
          </w:tcPr>
          <w:p w14:paraId="1A2E0F94" w14:textId="77777777" w:rsidR="002F4B47" w:rsidRPr="007F0249" w:rsidRDefault="002F4B47" w:rsidP="000F06DD">
            <w:pPr>
              <w:jc w:val="both"/>
              <w:rPr>
                <w:rFonts w:eastAsia="SimSun"/>
                <w:szCs w:val="21"/>
                <w:lang w:val="en-US" w:eastAsia="zh-CN"/>
              </w:rPr>
            </w:pPr>
          </w:p>
        </w:tc>
        <w:tc>
          <w:tcPr>
            <w:tcW w:w="4494" w:type="pct"/>
          </w:tcPr>
          <w:p w14:paraId="7418500B" w14:textId="77777777" w:rsidR="002F4B47" w:rsidRPr="007F0249" w:rsidRDefault="002F4B47" w:rsidP="000F06DD">
            <w:pPr>
              <w:tabs>
                <w:tab w:val="num" w:pos="1800"/>
              </w:tabs>
              <w:rPr>
                <w:rFonts w:ascii="Times" w:eastAsia="SimSun" w:hAnsi="Times"/>
                <w:iCs/>
                <w:szCs w:val="21"/>
                <w:lang w:eastAsia="zh-CN"/>
              </w:rPr>
            </w:pPr>
          </w:p>
        </w:tc>
      </w:tr>
      <w:tr w:rsidR="002F4B47" w:rsidRPr="007F0249" w14:paraId="13934864" w14:textId="77777777" w:rsidTr="000F06DD">
        <w:tc>
          <w:tcPr>
            <w:tcW w:w="506" w:type="pct"/>
          </w:tcPr>
          <w:p w14:paraId="1233BE70" w14:textId="77777777" w:rsidR="002F4B47" w:rsidRPr="007F0249" w:rsidRDefault="002F4B47" w:rsidP="000F06DD">
            <w:pPr>
              <w:jc w:val="both"/>
              <w:rPr>
                <w:rFonts w:eastAsia="SimSun"/>
                <w:szCs w:val="21"/>
                <w:lang w:val="en-US" w:eastAsia="zh-CN"/>
              </w:rPr>
            </w:pPr>
          </w:p>
        </w:tc>
        <w:tc>
          <w:tcPr>
            <w:tcW w:w="4494" w:type="pct"/>
          </w:tcPr>
          <w:p w14:paraId="661D780C" w14:textId="77777777" w:rsidR="002F4B47" w:rsidRPr="007F0249" w:rsidRDefault="002F4B47" w:rsidP="000F06DD">
            <w:pPr>
              <w:tabs>
                <w:tab w:val="num" w:pos="1800"/>
              </w:tabs>
              <w:rPr>
                <w:rFonts w:ascii="Times" w:eastAsia="SimSun" w:hAnsi="Times"/>
                <w:iCs/>
                <w:szCs w:val="21"/>
                <w:lang w:eastAsia="zh-CN"/>
              </w:rPr>
            </w:pPr>
          </w:p>
        </w:tc>
      </w:tr>
      <w:tr w:rsidR="002F4B47" w:rsidRPr="007F0249" w14:paraId="4E57897F" w14:textId="77777777" w:rsidTr="000F06DD">
        <w:tc>
          <w:tcPr>
            <w:tcW w:w="506" w:type="pct"/>
          </w:tcPr>
          <w:p w14:paraId="2938E62D" w14:textId="77777777" w:rsidR="002F4B47" w:rsidRPr="007F0249" w:rsidRDefault="002F4B47" w:rsidP="000F06DD">
            <w:pPr>
              <w:jc w:val="both"/>
              <w:rPr>
                <w:rFonts w:eastAsia="SimSun"/>
                <w:szCs w:val="21"/>
                <w:lang w:val="en-US" w:eastAsia="zh-CN"/>
              </w:rPr>
            </w:pPr>
          </w:p>
        </w:tc>
        <w:tc>
          <w:tcPr>
            <w:tcW w:w="4494" w:type="pct"/>
          </w:tcPr>
          <w:p w14:paraId="06E30586" w14:textId="77777777" w:rsidR="002F4B47" w:rsidRPr="007F0249" w:rsidRDefault="002F4B47" w:rsidP="000F06DD">
            <w:pPr>
              <w:tabs>
                <w:tab w:val="num" w:pos="1800"/>
              </w:tabs>
              <w:rPr>
                <w:rFonts w:ascii="Times" w:eastAsia="SimSun" w:hAnsi="Times"/>
                <w:iCs/>
                <w:szCs w:val="21"/>
                <w:lang w:eastAsia="zh-CN"/>
              </w:rPr>
            </w:pPr>
          </w:p>
        </w:tc>
      </w:tr>
    </w:tbl>
    <w:p w14:paraId="6FA05C9A" w14:textId="77777777" w:rsidR="00C96CA6" w:rsidRDefault="00C96CA6" w:rsidP="00C96CA6">
      <w:pPr>
        <w:spacing w:afterLines="50" w:after="120"/>
        <w:jc w:val="both"/>
        <w:rPr>
          <w:sz w:val="22"/>
        </w:rPr>
      </w:pPr>
    </w:p>
    <w:p w14:paraId="760D682B" w14:textId="77777777" w:rsidR="00C96CA6" w:rsidRDefault="00C96CA6" w:rsidP="00C96CA6">
      <w:pPr>
        <w:spacing w:afterLines="50" w:after="120"/>
        <w:jc w:val="both"/>
        <w:rPr>
          <w:sz w:val="22"/>
          <w:lang w:val="en-US"/>
        </w:rPr>
      </w:pPr>
    </w:p>
    <w:p w14:paraId="7B622CEF" w14:textId="04786613" w:rsidR="00C96CA6" w:rsidRPr="0028343A" w:rsidRDefault="00C96CA6" w:rsidP="00C96CA6">
      <w:pPr>
        <w:spacing w:afterLines="50" w:after="120"/>
        <w:jc w:val="both"/>
        <w:rPr>
          <w:b/>
          <w:bCs/>
          <w:szCs w:val="21"/>
          <w:lang w:val="en-US"/>
        </w:rPr>
      </w:pPr>
      <w:r w:rsidRPr="00C219AB">
        <w:rPr>
          <w:b/>
          <w:bCs/>
          <w:szCs w:val="21"/>
          <w:lang w:val="en-US"/>
        </w:rPr>
        <w:t xml:space="preserve">Low priority question </w:t>
      </w:r>
      <w:r>
        <w:rPr>
          <w:b/>
          <w:bCs/>
          <w:szCs w:val="21"/>
          <w:lang w:val="en-US"/>
        </w:rPr>
        <w:t>1</w:t>
      </w:r>
      <w:r w:rsidR="00FF17CC">
        <w:rPr>
          <w:b/>
          <w:bCs/>
          <w:szCs w:val="21"/>
          <w:lang w:val="en-US"/>
        </w:rPr>
        <w:t>1</w:t>
      </w:r>
      <w:r w:rsidRPr="00C219AB">
        <w:rPr>
          <w:b/>
          <w:bCs/>
          <w:szCs w:val="21"/>
          <w:lang w:val="en-US"/>
        </w:rPr>
        <w:t>-</w:t>
      </w:r>
      <w:r w:rsidR="00FF17CC">
        <w:rPr>
          <w:b/>
          <w:bCs/>
          <w:szCs w:val="21"/>
          <w:lang w:val="en-US"/>
        </w:rPr>
        <w:t>4</w:t>
      </w:r>
      <w:r w:rsidRPr="00C219AB">
        <w:rPr>
          <w:b/>
          <w:bCs/>
          <w:szCs w:val="21"/>
          <w:lang w:val="en-US"/>
        </w:rPr>
        <w:t>:</w:t>
      </w:r>
    </w:p>
    <w:p w14:paraId="0062BBA6" w14:textId="04DF19A8" w:rsidR="00C96CA6" w:rsidRPr="0095730B" w:rsidRDefault="00C96CA6" w:rsidP="00C96CA6">
      <w:pPr>
        <w:pStyle w:val="aff"/>
        <w:numPr>
          <w:ilvl w:val="0"/>
          <w:numId w:val="10"/>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any other contents in </w:t>
      </w:r>
      <w:r>
        <w:rPr>
          <w:b/>
          <w:bCs/>
          <w:szCs w:val="21"/>
          <w:lang w:val="en-US"/>
        </w:rPr>
        <w:t>FG 25-1</w:t>
      </w:r>
      <w:r w:rsidR="00FF17CC">
        <w:rPr>
          <w:b/>
          <w:bCs/>
          <w:szCs w:val="21"/>
          <w:lang w:val="en-US"/>
        </w:rPr>
        <w:t>8</w:t>
      </w:r>
      <w:r>
        <w:rPr>
          <w:b/>
          <w:bCs/>
          <w:szCs w:val="21"/>
          <w:lang w:val="en-US"/>
        </w:rPr>
        <w:t xml:space="preserve"> </w:t>
      </w:r>
      <w:r>
        <w:rPr>
          <w:b/>
          <w:bCs/>
          <w:szCs w:val="24"/>
        </w:rPr>
        <w:t xml:space="preserve">which do not </w:t>
      </w:r>
      <w:r w:rsidRPr="0095730B">
        <w:rPr>
          <w:b/>
          <w:bCs/>
          <w:szCs w:val="24"/>
        </w:rPr>
        <w:t>have capability signaling impacts</w:t>
      </w:r>
    </w:p>
    <w:tbl>
      <w:tblPr>
        <w:tblStyle w:val="afd"/>
        <w:tblW w:w="5000" w:type="pct"/>
        <w:tblLook w:val="04A0" w:firstRow="1" w:lastRow="0" w:firstColumn="1" w:lastColumn="0" w:noHBand="0" w:noVBand="1"/>
      </w:tblPr>
      <w:tblGrid>
        <w:gridCol w:w="2265"/>
        <w:gridCol w:w="20118"/>
      </w:tblGrid>
      <w:tr w:rsidR="00C96CA6" w:rsidRPr="007F0249" w14:paraId="4A2B7DF9" w14:textId="77777777" w:rsidTr="000F06DD">
        <w:tc>
          <w:tcPr>
            <w:tcW w:w="506" w:type="pct"/>
            <w:shd w:val="clear" w:color="auto" w:fill="F2F2F2" w:themeFill="background1" w:themeFillShade="F2"/>
          </w:tcPr>
          <w:p w14:paraId="66C5754B" w14:textId="77777777" w:rsidR="00C96CA6" w:rsidRPr="007F0249" w:rsidRDefault="00C96CA6" w:rsidP="000F06DD">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0319B9C" w14:textId="77777777" w:rsidR="00C96CA6" w:rsidRPr="007F0249" w:rsidRDefault="00C96CA6" w:rsidP="000F06DD">
            <w:pPr>
              <w:spacing w:afterLines="50" w:after="120"/>
              <w:jc w:val="both"/>
              <w:rPr>
                <w:szCs w:val="21"/>
                <w:lang w:val="en-US"/>
              </w:rPr>
            </w:pPr>
            <w:r w:rsidRPr="007F0249">
              <w:rPr>
                <w:rFonts w:hint="eastAsia"/>
                <w:szCs w:val="21"/>
                <w:lang w:val="en-US"/>
              </w:rPr>
              <w:t>C</w:t>
            </w:r>
            <w:r w:rsidRPr="007F0249">
              <w:rPr>
                <w:szCs w:val="21"/>
                <w:lang w:val="en-US"/>
              </w:rPr>
              <w:t>omment</w:t>
            </w:r>
          </w:p>
        </w:tc>
      </w:tr>
      <w:tr w:rsidR="00C96CA6" w:rsidRPr="007F0249" w14:paraId="4B8603EF" w14:textId="77777777" w:rsidTr="000F06DD">
        <w:tc>
          <w:tcPr>
            <w:tcW w:w="506" w:type="pct"/>
          </w:tcPr>
          <w:p w14:paraId="018C8C2F" w14:textId="3D6AF7E7" w:rsidR="00C96CA6" w:rsidRPr="007F0249" w:rsidRDefault="00C96CA6" w:rsidP="000F06DD">
            <w:pPr>
              <w:spacing w:after="0"/>
              <w:jc w:val="both"/>
              <w:rPr>
                <w:szCs w:val="21"/>
                <w:lang w:val="en-US"/>
              </w:rPr>
            </w:pPr>
          </w:p>
        </w:tc>
        <w:tc>
          <w:tcPr>
            <w:tcW w:w="4494" w:type="pct"/>
          </w:tcPr>
          <w:p w14:paraId="07EA8892" w14:textId="19F09403" w:rsidR="00C96CA6" w:rsidRPr="007F0249" w:rsidRDefault="00C96CA6" w:rsidP="000F06DD">
            <w:pPr>
              <w:spacing w:after="0"/>
              <w:rPr>
                <w:rFonts w:ascii="ＭＳ Ｐゴシック" w:eastAsia="ＭＳ Ｐゴシック" w:hAnsi="ＭＳ Ｐゴシック" w:cs="ＭＳ Ｐゴシック"/>
                <w:color w:val="000000"/>
                <w:szCs w:val="21"/>
                <w:lang w:val="en-US"/>
              </w:rPr>
            </w:pPr>
          </w:p>
        </w:tc>
      </w:tr>
      <w:tr w:rsidR="004B1C2D" w:rsidRPr="007F0249" w14:paraId="54423597" w14:textId="77777777" w:rsidTr="000F06DD">
        <w:tc>
          <w:tcPr>
            <w:tcW w:w="506" w:type="pct"/>
          </w:tcPr>
          <w:p w14:paraId="7D17DC85" w14:textId="77777777" w:rsidR="004B1C2D" w:rsidRPr="007F0249" w:rsidRDefault="004B1C2D" w:rsidP="000F06DD">
            <w:pPr>
              <w:jc w:val="both"/>
              <w:rPr>
                <w:szCs w:val="21"/>
                <w:lang w:val="en-US"/>
              </w:rPr>
            </w:pPr>
          </w:p>
        </w:tc>
        <w:tc>
          <w:tcPr>
            <w:tcW w:w="4494" w:type="pct"/>
          </w:tcPr>
          <w:p w14:paraId="1773E5C3" w14:textId="77777777" w:rsidR="004B1C2D" w:rsidRPr="007F0249" w:rsidRDefault="004B1C2D" w:rsidP="000F06DD">
            <w:pPr>
              <w:rPr>
                <w:rFonts w:ascii="ＭＳ Ｐゴシック" w:eastAsia="ＭＳ Ｐゴシック" w:hAnsi="ＭＳ Ｐゴシック" w:cs="ＭＳ Ｐゴシック"/>
                <w:color w:val="000000"/>
                <w:szCs w:val="21"/>
                <w:lang w:val="en-US"/>
              </w:rPr>
            </w:pPr>
          </w:p>
        </w:tc>
      </w:tr>
      <w:tr w:rsidR="004B1C2D" w:rsidRPr="007F0249" w14:paraId="0B9342AF" w14:textId="77777777" w:rsidTr="000F06DD">
        <w:tc>
          <w:tcPr>
            <w:tcW w:w="506" w:type="pct"/>
          </w:tcPr>
          <w:p w14:paraId="44B797E1" w14:textId="77777777" w:rsidR="004B1C2D" w:rsidRPr="007F0249" w:rsidRDefault="004B1C2D" w:rsidP="000F06DD">
            <w:pPr>
              <w:jc w:val="both"/>
              <w:rPr>
                <w:szCs w:val="21"/>
                <w:lang w:val="en-US"/>
              </w:rPr>
            </w:pPr>
          </w:p>
        </w:tc>
        <w:tc>
          <w:tcPr>
            <w:tcW w:w="4494" w:type="pct"/>
          </w:tcPr>
          <w:p w14:paraId="524A6861" w14:textId="77777777" w:rsidR="004B1C2D" w:rsidRPr="007F0249" w:rsidRDefault="004B1C2D" w:rsidP="000F06DD">
            <w:pPr>
              <w:rPr>
                <w:rFonts w:ascii="ＭＳ Ｐゴシック" w:eastAsia="ＭＳ Ｐゴシック" w:hAnsi="ＭＳ Ｐゴシック" w:cs="ＭＳ Ｐゴシック"/>
                <w:color w:val="000000"/>
                <w:szCs w:val="21"/>
                <w:lang w:val="en-US"/>
              </w:rPr>
            </w:pPr>
          </w:p>
        </w:tc>
      </w:tr>
    </w:tbl>
    <w:p w14:paraId="430ED8C9" w14:textId="77777777" w:rsidR="00C96CA6" w:rsidRDefault="00C96CA6" w:rsidP="00C96CA6">
      <w:pPr>
        <w:spacing w:afterLines="50" w:after="120"/>
        <w:jc w:val="both"/>
        <w:rPr>
          <w:sz w:val="22"/>
        </w:rPr>
      </w:pPr>
    </w:p>
    <w:p w14:paraId="7030F5BF" w14:textId="21509F2B" w:rsidR="00445BB0" w:rsidRDefault="00445BB0" w:rsidP="00866503">
      <w:pPr>
        <w:spacing w:afterLines="50" w:after="120"/>
        <w:jc w:val="both"/>
        <w:rPr>
          <w:sz w:val="22"/>
          <w:lang w:val="en-US"/>
        </w:rPr>
      </w:pPr>
    </w:p>
    <w:p w14:paraId="2CF6F4FC" w14:textId="77777777" w:rsidR="00445BB0" w:rsidRPr="00450545" w:rsidRDefault="00445BB0" w:rsidP="00866503">
      <w:pPr>
        <w:spacing w:afterLines="50" w:after="120"/>
        <w:jc w:val="both"/>
        <w:rPr>
          <w:sz w:val="22"/>
          <w:lang w:val="en-US"/>
        </w:rPr>
      </w:pPr>
    </w:p>
    <w:p w14:paraId="0696AC41" w14:textId="76ADF3F6" w:rsidR="0031231D" w:rsidRPr="009517C5" w:rsidRDefault="0031231D" w:rsidP="0031231D">
      <w:pPr>
        <w:pStyle w:val="1"/>
        <w:numPr>
          <w:ilvl w:val="0"/>
          <w:numId w:val="4"/>
        </w:numPr>
        <w:spacing w:before="180" w:after="120"/>
        <w:rPr>
          <w:rFonts w:eastAsia="ＭＳ 明朝"/>
          <w:b/>
          <w:bCs/>
          <w:szCs w:val="24"/>
          <w:lang w:val="en-US"/>
        </w:rPr>
      </w:pPr>
      <w:r>
        <w:rPr>
          <w:rFonts w:eastAsia="ＭＳ 明朝"/>
          <w:b/>
          <w:bCs/>
          <w:szCs w:val="24"/>
          <w:lang w:val="en-US"/>
        </w:rPr>
        <w:t>Other FGs</w:t>
      </w:r>
    </w:p>
    <w:p w14:paraId="126A2D38" w14:textId="7478D266" w:rsidR="003474C7" w:rsidRPr="0031231D" w:rsidRDefault="008534FA" w:rsidP="001D23FA">
      <w:pPr>
        <w:spacing w:afterLines="50" w:after="120"/>
        <w:jc w:val="both"/>
        <w:rPr>
          <w:sz w:val="22"/>
          <w:lang w:val="en-US"/>
        </w:rPr>
      </w:pPr>
      <w:r>
        <w:rPr>
          <w:rFonts w:hint="eastAsia"/>
          <w:sz w:val="22"/>
          <w:lang w:val="en-US"/>
        </w:rPr>
        <w:t>T</w:t>
      </w:r>
      <w:r>
        <w:rPr>
          <w:sz w:val="22"/>
          <w:lang w:val="en-US"/>
        </w:rPr>
        <w:t xml:space="preserve">his section discusses other FGs which are not </w:t>
      </w:r>
      <w:r w:rsidR="00707C13">
        <w:rPr>
          <w:sz w:val="22"/>
          <w:lang w:val="en-US"/>
        </w:rPr>
        <w:t>included</w:t>
      </w:r>
      <w:r>
        <w:rPr>
          <w:sz w:val="22"/>
          <w:lang w:val="en-US"/>
        </w:rPr>
        <w:t xml:space="preserve"> in [1]</w:t>
      </w:r>
      <w:r w:rsidR="001E2E9F">
        <w:rPr>
          <w:sz w:val="22"/>
          <w:lang w:val="en-US"/>
        </w:rPr>
        <w:t>.</w:t>
      </w:r>
    </w:p>
    <w:p w14:paraId="4D60E2B9" w14:textId="5AF715B7" w:rsidR="001E2E9F" w:rsidRDefault="001E2E9F" w:rsidP="001E2E9F">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3D3784">
        <w:rPr>
          <w:sz w:val="22"/>
          <w:lang w:val="en-US"/>
        </w:rPr>
        <w:t>7</w:t>
      </w:r>
      <w:r>
        <w:rPr>
          <w:sz w:val="22"/>
          <w:lang w:val="en-US"/>
        </w:rPr>
        <w:t>-e meeting.</w:t>
      </w:r>
    </w:p>
    <w:tbl>
      <w:tblPr>
        <w:tblStyle w:val="afd"/>
        <w:tblW w:w="0" w:type="auto"/>
        <w:tblLook w:val="04A0" w:firstRow="1" w:lastRow="0" w:firstColumn="1" w:lastColumn="0" w:noHBand="0" w:noVBand="1"/>
      </w:tblPr>
      <w:tblGrid>
        <w:gridCol w:w="621"/>
        <w:gridCol w:w="1831"/>
        <w:gridCol w:w="19931"/>
      </w:tblGrid>
      <w:tr w:rsidR="0013554E" w14:paraId="6DCE9FB5" w14:textId="77777777" w:rsidTr="000F06DD">
        <w:tc>
          <w:tcPr>
            <w:tcW w:w="621" w:type="dxa"/>
          </w:tcPr>
          <w:p w14:paraId="59EEA331" w14:textId="10AF113A" w:rsidR="0013554E" w:rsidRDefault="001E1625" w:rsidP="000F06DD">
            <w:pPr>
              <w:spacing w:afterLines="50" w:after="120"/>
              <w:jc w:val="both"/>
              <w:rPr>
                <w:rFonts w:eastAsia="ＭＳ 明朝"/>
                <w:sz w:val="22"/>
              </w:rPr>
            </w:pPr>
            <w:r>
              <w:rPr>
                <w:rFonts w:eastAsia="ＭＳ 明朝" w:hint="eastAsia"/>
                <w:sz w:val="22"/>
              </w:rPr>
              <w:t>[</w:t>
            </w:r>
            <w:r>
              <w:rPr>
                <w:rFonts w:eastAsia="ＭＳ 明朝"/>
                <w:sz w:val="22"/>
              </w:rPr>
              <w:t>6]</w:t>
            </w:r>
          </w:p>
        </w:tc>
        <w:tc>
          <w:tcPr>
            <w:tcW w:w="1831" w:type="dxa"/>
          </w:tcPr>
          <w:p w14:paraId="32F774EE" w14:textId="5030ACFC" w:rsidR="0013554E" w:rsidRDefault="001E1625" w:rsidP="000F06DD">
            <w:pPr>
              <w:spacing w:afterLines="50" w:after="120"/>
              <w:jc w:val="both"/>
              <w:rPr>
                <w:sz w:val="22"/>
                <w:lang w:val="en-US"/>
              </w:rPr>
            </w:pPr>
            <w:r>
              <w:rPr>
                <w:rFonts w:hint="eastAsia"/>
                <w:sz w:val="22"/>
                <w:lang w:val="en-US"/>
              </w:rPr>
              <w:t>E</w:t>
            </w:r>
            <w:r>
              <w:rPr>
                <w:sz w:val="22"/>
                <w:lang w:val="en-US"/>
              </w:rPr>
              <w:t>ricsson</w:t>
            </w:r>
          </w:p>
        </w:tc>
        <w:tc>
          <w:tcPr>
            <w:tcW w:w="19931" w:type="dxa"/>
          </w:tcPr>
          <w:p w14:paraId="03FCF5D0" w14:textId="77777777" w:rsidR="002B2BB3" w:rsidRDefault="002B2BB3" w:rsidP="002B2BB3">
            <w:pPr>
              <w:pStyle w:val="a4"/>
            </w:pPr>
            <w:r>
              <w:t>For the topic of propagation delay compensation, progress has been made in RAN1 discussion that enhancements are needed for UEs to provide time synchronization for IIoT use cases. In RAN2#115e, the following agreement was made:</w:t>
            </w:r>
          </w:p>
          <w:p w14:paraId="1A6EE30A" w14:textId="77777777" w:rsidR="002B2BB3" w:rsidRPr="000A5240" w:rsidRDefault="002B2BB3" w:rsidP="002B2BB3">
            <w:pPr>
              <w:tabs>
                <w:tab w:val="left" w:pos="1622"/>
              </w:tabs>
              <w:spacing w:after="0"/>
              <w:ind w:left="726" w:hanging="363"/>
              <w:rPr>
                <w:rFonts w:ascii="Arial" w:hAnsi="Arial" w:cs="Arial"/>
                <w:b/>
                <w:bCs/>
                <w:szCs w:val="24"/>
                <w:lang w:eastAsia="en-GB"/>
              </w:rPr>
            </w:pPr>
            <w:r w:rsidRPr="000A5240">
              <w:rPr>
                <w:rFonts w:ascii="Arial" w:hAnsi="Arial" w:cs="Arial"/>
                <w:b/>
                <w:bCs/>
                <w:szCs w:val="24"/>
                <w:lang w:eastAsia="en-GB"/>
              </w:rPr>
              <w:t>Agreements</w:t>
            </w:r>
            <w:r>
              <w:rPr>
                <w:rFonts w:ascii="Arial" w:hAnsi="Arial" w:cs="Arial"/>
                <w:b/>
                <w:bCs/>
                <w:szCs w:val="24"/>
                <w:lang w:eastAsia="en-GB"/>
              </w:rPr>
              <w:t xml:space="preserve"> (</w:t>
            </w:r>
            <w:r w:rsidRPr="00FB20A1">
              <w:rPr>
                <w:rFonts w:ascii="Arial" w:hAnsi="Arial" w:cs="Arial"/>
                <w:b/>
                <w:bCs/>
                <w:szCs w:val="24"/>
                <w:lang w:eastAsia="en-GB"/>
              </w:rPr>
              <w:t>RAN2#115e</w:t>
            </w:r>
            <w:r>
              <w:rPr>
                <w:rFonts w:ascii="Arial" w:hAnsi="Arial" w:cs="Arial"/>
                <w:b/>
                <w:bCs/>
                <w:szCs w:val="24"/>
                <w:lang w:eastAsia="en-GB"/>
              </w:rPr>
              <w:t>)</w:t>
            </w:r>
          </w:p>
          <w:p w14:paraId="2B08AC22" w14:textId="77777777" w:rsidR="002B2BB3" w:rsidRPr="000A5240" w:rsidRDefault="002B2BB3" w:rsidP="002B2BB3">
            <w:pPr>
              <w:tabs>
                <w:tab w:val="left" w:pos="1622"/>
              </w:tabs>
              <w:spacing w:after="0"/>
              <w:ind w:left="726" w:hanging="363"/>
              <w:rPr>
                <w:rFonts w:ascii="Arial" w:hAnsi="Arial" w:cs="Arial"/>
                <w:szCs w:val="24"/>
                <w:lang w:eastAsia="en-GB"/>
              </w:rPr>
            </w:pPr>
            <w:r w:rsidRPr="000A5240">
              <w:rPr>
                <w:rFonts w:ascii="Arial" w:hAnsi="Arial" w:cs="Arial"/>
                <w:szCs w:val="24"/>
                <w:lang w:eastAsia="en-GB"/>
              </w:rPr>
              <w:t>1.</w:t>
            </w:r>
            <w:r w:rsidRPr="000A5240">
              <w:rPr>
                <w:rFonts w:ascii="Arial" w:hAnsi="Arial" w:cs="Arial"/>
                <w:szCs w:val="24"/>
                <w:lang w:eastAsia="en-GB"/>
              </w:rPr>
              <w:tab/>
              <w:t xml:space="preserve">RAN2 assumes that gNB can perform pre-compensation.  </w:t>
            </w:r>
            <w:r w:rsidRPr="00EE7344">
              <w:rPr>
                <w:rFonts w:ascii="Arial" w:hAnsi="Arial" w:cs="Arial"/>
                <w:szCs w:val="24"/>
                <w:highlight w:val="yellow"/>
                <w:lang w:eastAsia="en-GB"/>
              </w:rPr>
              <w:t>RAN2 agrees to introduce signalling to enable/disable UE-side PDC</w:t>
            </w:r>
            <w:r w:rsidRPr="000A5240">
              <w:rPr>
                <w:rFonts w:ascii="Arial" w:hAnsi="Arial" w:cs="Arial"/>
                <w:szCs w:val="24"/>
                <w:lang w:eastAsia="en-GB"/>
              </w:rPr>
              <w:t xml:space="preserve">.  </w:t>
            </w:r>
          </w:p>
          <w:p w14:paraId="06C0625B" w14:textId="77777777" w:rsidR="002B2BB3" w:rsidRPr="000A5240" w:rsidRDefault="002B2BB3" w:rsidP="002B2BB3">
            <w:pPr>
              <w:tabs>
                <w:tab w:val="left" w:pos="1622"/>
              </w:tabs>
              <w:spacing w:after="0"/>
              <w:ind w:left="726" w:hanging="363"/>
              <w:rPr>
                <w:rFonts w:ascii="Arial" w:hAnsi="Arial" w:cs="Arial"/>
                <w:szCs w:val="24"/>
                <w:lang w:eastAsia="en-GB"/>
              </w:rPr>
            </w:pPr>
            <w:r w:rsidRPr="000A5240">
              <w:rPr>
                <w:rFonts w:ascii="Arial" w:hAnsi="Arial" w:cs="Arial"/>
                <w:szCs w:val="24"/>
                <w:lang w:eastAsia="en-GB"/>
              </w:rPr>
              <w:t>2.</w:t>
            </w:r>
            <w:r w:rsidRPr="000A5240">
              <w:rPr>
                <w:rFonts w:ascii="Arial" w:hAnsi="Arial" w:cs="Arial"/>
                <w:szCs w:val="24"/>
                <w:lang w:eastAsia="en-GB"/>
              </w:rPr>
              <w:tab/>
            </w:r>
            <w:r w:rsidRPr="00EE7344">
              <w:rPr>
                <w:rFonts w:ascii="Arial" w:hAnsi="Arial" w:cs="Arial"/>
                <w:szCs w:val="24"/>
                <w:highlight w:val="yellow"/>
                <w:lang w:eastAsia="en-GB"/>
              </w:rPr>
              <w:t>The gNB can enable/disable UE-side PDC via unicast-RRC signalling for Rel-17</w:t>
            </w:r>
          </w:p>
          <w:p w14:paraId="1D89F3E9" w14:textId="77777777" w:rsidR="002B2BB3" w:rsidRDefault="002B2BB3" w:rsidP="002B2BB3">
            <w:pPr>
              <w:pStyle w:val="a4"/>
            </w:pPr>
          </w:p>
          <w:p w14:paraId="505EE39F" w14:textId="77777777" w:rsidR="002B2BB3" w:rsidRDefault="002B2BB3" w:rsidP="002B2BB3">
            <w:pPr>
              <w:pStyle w:val="a4"/>
            </w:pPr>
            <w:r>
              <w:t xml:space="preserve">Thus an FG needs to be introduced for such UEs. An example is shown in Table 7 below. The details of the FG can be updated once more design details are developed in RAN1 discussion, for example, to support TA-based method or RTT-based method. </w:t>
            </w:r>
          </w:p>
          <w:p w14:paraId="634F2A85" w14:textId="77777777" w:rsidR="002B2BB3" w:rsidRDefault="002B2BB3" w:rsidP="002B2BB3">
            <w:pPr>
              <w:pStyle w:val="a4"/>
            </w:pPr>
          </w:p>
          <w:p w14:paraId="6F1F0F66" w14:textId="77777777" w:rsidR="002B2BB3" w:rsidRDefault="002B2BB3" w:rsidP="002B2BB3">
            <w:pPr>
              <w:pStyle w:val="Proposal"/>
              <w:widowControl/>
            </w:pPr>
            <w:bookmarkStart w:id="55" w:name="_Toc87071429"/>
            <w:r>
              <w:t>A feature group is introduced for supporting p</w:t>
            </w:r>
            <w:r w:rsidRPr="008B6CBD">
              <w:t>ropagation delay compensation</w:t>
            </w:r>
            <w:r>
              <w:t xml:space="preserve"> in Rel-17.</w:t>
            </w:r>
            <w:bookmarkEnd w:id="55"/>
          </w:p>
          <w:p w14:paraId="159EA927" w14:textId="77777777" w:rsidR="002B2BB3" w:rsidRDefault="002B2BB3" w:rsidP="002B2BB3">
            <w:pPr>
              <w:pStyle w:val="a4"/>
            </w:pPr>
          </w:p>
          <w:p w14:paraId="02CC02A1" w14:textId="77777777" w:rsidR="002B2BB3" w:rsidRDefault="002B2BB3" w:rsidP="002B2BB3">
            <w:pPr>
              <w:pStyle w:val="ad"/>
              <w:keepNext/>
              <w:jc w:val="center"/>
            </w:pPr>
            <w:r>
              <w:t xml:space="preserve">Table </w:t>
            </w:r>
            <w:r>
              <w:fldChar w:fldCharType="begin"/>
            </w:r>
            <w:r>
              <w:instrText xml:space="preserve"> SEQ Table \* ARABIC </w:instrText>
            </w:r>
            <w:r>
              <w:fldChar w:fldCharType="separate"/>
            </w:r>
            <w:r>
              <w:rPr>
                <w:noProof/>
              </w:rPr>
              <w:t>5</w:t>
            </w:r>
            <w:r>
              <w:rPr>
                <w:noProof/>
              </w:rPr>
              <w:fldChar w:fldCharType="end"/>
            </w:r>
            <w:r>
              <w:rPr>
                <w:noProof/>
              </w:rPr>
              <w:t>:</w:t>
            </w:r>
            <w:r w:rsidRPr="00535AF0">
              <w:t xml:space="preserve"> </w:t>
            </w:r>
            <w:r>
              <w:t>Exemplary FG for propagation delay compensation.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2400"/>
              <w:gridCol w:w="2061"/>
              <w:gridCol w:w="1805"/>
              <w:gridCol w:w="1257"/>
              <w:gridCol w:w="2317"/>
              <w:gridCol w:w="2317"/>
              <w:gridCol w:w="2254"/>
              <w:gridCol w:w="3102"/>
            </w:tblGrid>
            <w:tr w:rsidR="002B2BB3" w:rsidRPr="00946FCA" w14:paraId="25ECAA7B" w14:textId="77777777" w:rsidTr="002B2BB3">
              <w:trPr>
                <w:trHeight w:val="20"/>
              </w:trPr>
              <w:tc>
                <w:tcPr>
                  <w:tcW w:w="556" w:type="pct"/>
                  <w:tcBorders>
                    <w:top w:val="single" w:sz="4" w:space="0" w:color="auto"/>
                    <w:left w:val="single" w:sz="4" w:space="0" w:color="auto"/>
                    <w:bottom w:val="single" w:sz="4" w:space="0" w:color="auto"/>
                    <w:right w:val="single" w:sz="4" w:space="0" w:color="auto"/>
                  </w:tcBorders>
                  <w:hideMark/>
                </w:tcPr>
                <w:p w14:paraId="678D9C93" w14:textId="77777777" w:rsidR="002B2BB3" w:rsidRPr="00946FCA" w:rsidRDefault="002B2BB3" w:rsidP="002B2BB3">
                  <w:pPr>
                    <w:keepNext/>
                    <w:keepLines/>
                    <w:spacing w:after="160" w:line="256" w:lineRule="auto"/>
                    <w:jc w:val="center"/>
                    <w:rPr>
                      <w:rFonts w:ascii="Arial" w:hAnsi="Arial" w:cs="Arial"/>
                      <w:b/>
                      <w:sz w:val="16"/>
                      <w:szCs w:val="16"/>
                    </w:rPr>
                  </w:pPr>
                  <w:r w:rsidRPr="00946FCA">
                    <w:rPr>
                      <w:rFonts w:ascii="Arial" w:hAnsi="Arial" w:cs="Arial"/>
                      <w:b/>
                      <w:sz w:val="16"/>
                      <w:szCs w:val="16"/>
                    </w:rPr>
                    <w:t>Feature group</w:t>
                  </w:r>
                </w:p>
              </w:tc>
              <w:tc>
                <w:tcPr>
                  <w:tcW w:w="609" w:type="pct"/>
                  <w:tcBorders>
                    <w:top w:val="single" w:sz="4" w:space="0" w:color="auto"/>
                    <w:left w:val="single" w:sz="4" w:space="0" w:color="auto"/>
                    <w:bottom w:val="single" w:sz="4" w:space="0" w:color="auto"/>
                    <w:right w:val="single" w:sz="4" w:space="0" w:color="auto"/>
                  </w:tcBorders>
                  <w:hideMark/>
                </w:tcPr>
                <w:p w14:paraId="3EBC9530" w14:textId="77777777" w:rsidR="002B2BB3" w:rsidRPr="00946FCA" w:rsidRDefault="002B2BB3" w:rsidP="002B2BB3">
                  <w:pPr>
                    <w:keepNext/>
                    <w:keepLines/>
                    <w:spacing w:after="160" w:line="256" w:lineRule="auto"/>
                    <w:jc w:val="center"/>
                    <w:rPr>
                      <w:rFonts w:ascii="Arial" w:hAnsi="Arial" w:cs="Arial"/>
                      <w:b/>
                      <w:sz w:val="16"/>
                      <w:szCs w:val="16"/>
                    </w:rPr>
                  </w:pPr>
                  <w:r w:rsidRPr="00946FCA">
                    <w:rPr>
                      <w:rFonts w:ascii="Arial" w:hAnsi="Arial" w:cs="Arial"/>
                      <w:b/>
                      <w:sz w:val="16"/>
                      <w:szCs w:val="16"/>
                    </w:rPr>
                    <w:t>Components</w:t>
                  </w:r>
                </w:p>
              </w:tc>
              <w:tc>
                <w:tcPr>
                  <w:tcW w:w="523" w:type="pct"/>
                  <w:tcBorders>
                    <w:top w:val="single" w:sz="4" w:space="0" w:color="auto"/>
                    <w:left w:val="single" w:sz="4" w:space="0" w:color="auto"/>
                    <w:bottom w:val="single" w:sz="4" w:space="0" w:color="auto"/>
                    <w:right w:val="single" w:sz="4" w:space="0" w:color="auto"/>
                  </w:tcBorders>
                  <w:hideMark/>
                </w:tcPr>
                <w:p w14:paraId="63B41E7D" w14:textId="77777777" w:rsidR="002B2BB3" w:rsidRPr="00946FCA" w:rsidRDefault="002B2BB3" w:rsidP="002B2BB3">
                  <w:pPr>
                    <w:keepNext/>
                    <w:keepLines/>
                    <w:spacing w:after="160" w:line="256" w:lineRule="auto"/>
                    <w:jc w:val="center"/>
                    <w:rPr>
                      <w:rFonts w:ascii="Arial" w:hAnsi="Arial" w:cs="Arial"/>
                      <w:b/>
                      <w:sz w:val="16"/>
                      <w:szCs w:val="16"/>
                    </w:rPr>
                  </w:pPr>
                  <w:r w:rsidRPr="00946FCA">
                    <w:rPr>
                      <w:rFonts w:ascii="Arial" w:hAnsi="Arial" w:cs="Arial"/>
                      <w:b/>
                      <w:sz w:val="16"/>
                      <w:szCs w:val="16"/>
                    </w:rPr>
                    <w:t>Prerequisite feature groups</w:t>
                  </w:r>
                </w:p>
              </w:tc>
              <w:tc>
                <w:tcPr>
                  <w:tcW w:w="458" w:type="pct"/>
                  <w:tcBorders>
                    <w:top w:val="single" w:sz="4" w:space="0" w:color="auto"/>
                    <w:left w:val="single" w:sz="4" w:space="0" w:color="auto"/>
                    <w:bottom w:val="single" w:sz="4" w:space="0" w:color="auto"/>
                    <w:right w:val="single" w:sz="4" w:space="0" w:color="auto"/>
                  </w:tcBorders>
                  <w:hideMark/>
                </w:tcPr>
                <w:p w14:paraId="10028944" w14:textId="77777777" w:rsidR="002B2BB3" w:rsidRPr="00946FCA" w:rsidRDefault="002B2BB3" w:rsidP="002B2BB3">
                  <w:pPr>
                    <w:keepNext/>
                    <w:keepLines/>
                    <w:spacing w:after="160" w:line="256" w:lineRule="auto"/>
                    <w:jc w:val="center"/>
                    <w:rPr>
                      <w:rFonts w:ascii="Arial" w:hAnsi="Arial" w:cs="Arial"/>
                      <w:b/>
                      <w:sz w:val="16"/>
                      <w:szCs w:val="16"/>
                    </w:rPr>
                  </w:pPr>
                  <w:r w:rsidRPr="00946FCA">
                    <w:rPr>
                      <w:rFonts w:ascii="Arial" w:hAnsi="Arial" w:cs="Arial"/>
                      <w:b/>
                      <w:sz w:val="16"/>
                      <w:szCs w:val="16"/>
                    </w:rPr>
                    <w:t>Need for the gNB to know if the feature is supported</w:t>
                  </w:r>
                </w:p>
              </w:tc>
              <w:tc>
                <w:tcPr>
                  <w:tcW w:w="319" w:type="pct"/>
                  <w:tcBorders>
                    <w:top w:val="single" w:sz="4" w:space="0" w:color="auto"/>
                    <w:left w:val="single" w:sz="4" w:space="0" w:color="auto"/>
                    <w:bottom w:val="single" w:sz="4" w:space="0" w:color="auto"/>
                    <w:right w:val="single" w:sz="4" w:space="0" w:color="auto"/>
                  </w:tcBorders>
                  <w:hideMark/>
                </w:tcPr>
                <w:p w14:paraId="4C589FBD" w14:textId="77777777" w:rsidR="002B2BB3" w:rsidRPr="00946FCA" w:rsidRDefault="002B2BB3" w:rsidP="002B2BB3">
                  <w:pPr>
                    <w:keepNext/>
                    <w:keepLines/>
                    <w:spacing w:after="160" w:line="256" w:lineRule="auto"/>
                    <w:jc w:val="both"/>
                    <w:rPr>
                      <w:rFonts w:ascii="Arial" w:eastAsia="SimSun" w:hAnsi="Arial" w:cs="Arial"/>
                      <w:b/>
                      <w:sz w:val="16"/>
                      <w:szCs w:val="16"/>
                    </w:rPr>
                  </w:pPr>
                  <w:r w:rsidRPr="00946FCA">
                    <w:rPr>
                      <w:rFonts w:ascii="Arial" w:eastAsia="SimSun" w:hAnsi="Arial" w:cs="Arial"/>
                      <w:b/>
                      <w:sz w:val="16"/>
                      <w:szCs w:val="16"/>
                    </w:rPr>
                    <w:t>Type</w:t>
                  </w:r>
                </w:p>
                <w:p w14:paraId="7EF4EBAD" w14:textId="77777777" w:rsidR="002B2BB3" w:rsidRPr="00946FCA" w:rsidRDefault="002B2BB3" w:rsidP="002B2BB3">
                  <w:pPr>
                    <w:keepNext/>
                    <w:keepLines/>
                    <w:spacing w:after="160" w:line="256" w:lineRule="auto"/>
                    <w:jc w:val="both"/>
                    <w:rPr>
                      <w:rFonts w:ascii="Arial" w:eastAsia="SimSun" w:hAnsi="Arial" w:cs="Arial"/>
                      <w:b/>
                      <w:sz w:val="16"/>
                      <w:szCs w:val="16"/>
                    </w:rPr>
                  </w:pPr>
                  <w:r w:rsidRPr="00946FCA">
                    <w:rPr>
                      <w:rFonts w:ascii="Arial" w:eastAsia="SimSun" w:hAnsi="Arial" w:cs="Arial"/>
                      <w:b/>
                      <w:sz w:val="16"/>
                      <w:szCs w:val="16"/>
                    </w:rPr>
                    <w:t>( 1) Per UE or 2) Per Band or 3) Per BC or 4) Per FS or 5) Per FSPC)</w:t>
                  </w:r>
                </w:p>
              </w:tc>
              <w:tc>
                <w:tcPr>
                  <w:tcW w:w="588" w:type="pct"/>
                  <w:tcBorders>
                    <w:top w:val="single" w:sz="4" w:space="0" w:color="auto"/>
                    <w:left w:val="single" w:sz="4" w:space="0" w:color="auto"/>
                    <w:bottom w:val="single" w:sz="4" w:space="0" w:color="auto"/>
                    <w:right w:val="single" w:sz="4" w:space="0" w:color="auto"/>
                  </w:tcBorders>
                  <w:hideMark/>
                </w:tcPr>
                <w:p w14:paraId="150239C5" w14:textId="77777777" w:rsidR="002B2BB3" w:rsidRPr="00946FCA" w:rsidRDefault="002B2BB3" w:rsidP="002B2BB3">
                  <w:pPr>
                    <w:keepNext/>
                    <w:keepLines/>
                    <w:spacing w:after="160" w:line="256" w:lineRule="auto"/>
                    <w:jc w:val="center"/>
                    <w:rPr>
                      <w:rFonts w:ascii="Arial" w:hAnsi="Arial" w:cs="Arial"/>
                      <w:b/>
                      <w:sz w:val="16"/>
                      <w:szCs w:val="16"/>
                    </w:rPr>
                  </w:pPr>
                  <w:r w:rsidRPr="00946FCA">
                    <w:rPr>
                      <w:rFonts w:ascii="Arial" w:hAnsi="Arial" w:cs="Arial"/>
                      <w:b/>
                      <w:sz w:val="16"/>
                      <w:szCs w:val="16"/>
                    </w:rPr>
                    <w:t>Need of FDD/TDD differentiation</w:t>
                  </w:r>
                </w:p>
              </w:tc>
              <w:tc>
                <w:tcPr>
                  <w:tcW w:w="588" w:type="pct"/>
                  <w:tcBorders>
                    <w:top w:val="single" w:sz="4" w:space="0" w:color="auto"/>
                    <w:left w:val="single" w:sz="4" w:space="0" w:color="auto"/>
                    <w:bottom w:val="single" w:sz="4" w:space="0" w:color="auto"/>
                    <w:right w:val="single" w:sz="4" w:space="0" w:color="auto"/>
                  </w:tcBorders>
                  <w:hideMark/>
                </w:tcPr>
                <w:p w14:paraId="116F0007" w14:textId="77777777" w:rsidR="002B2BB3" w:rsidRPr="00946FCA" w:rsidRDefault="002B2BB3" w:rsidP="002B2BB3">
                  <w:pPr>
                    <w:keepNext/>
                    <w:keepLines/>
                    <w:spacing w:after="160" w:line="256" w:lineRule="auto"/>
                    <w:jc w:val="center"/>
                    <w:rPr>
                      <w:rFonts w:ascii="Arial" w:hAnsi="Arial" w:cs="Arial"/>
                      <w:b/>
                      <w:sz w:val="16"/>
                      <w:szCs w:val="16"/>
                    </w:rPr>
                  </w:pPr>
                  <w:r w:rsidRPr="00946FCA">
                    <w:rPr>
                      <w:rFonts w:ascii="Arial" w:hAnsi="Arial" w:cs="Arial"/>
                      <w:b/>
                      <w:sz w:val="16"/>
                      <w:szCs w:val="16"/>
                    </w:rPr>
                    <w:t>Need of FR1/FR2 differentiation</w:t>
                  </w:r>
                </w:p>
              </w:tc>
              <w:tc>
                <w:tcPr>
                  <w:tcW w:w="572" w:type="pct"/>
                  <w:tcBorders>
                    <w:top w:val="single" w:sz="4" w:space="0" w:color="auto"/>
                    <w:left w:val="single" w:sz="4" w:space="0" w:color="auto"/>
                    <w:bottom w:val="single" w:sz="4" w:space="0" w:color="auto"/>
                    <w:right w:val="single" w:sz="4" w:space="0" w:color="auto"/>
                  </w:tcBorders>
                  <w:hideMark/>
                </w:tcPr>
                <w:p w14:paraId="6A60CEA1" w14:textId="77777777" w:rsidR="002B2BB3" w:rsidRPr="00946FCA" w:rsidRDefault="002B2BB3" w:rsidP="002B2BB3">
                  <w:pPr>
                    <w:keepNext/>
                    <w:keepLines/>
                    <w:spacing w:after="160" w:line="256" w:lineRule="auto"/>
                    <w:jc w:val="center"/>
                    <w:rPr>
                      <w:rFonts w:ascii="Arial" w:hAnsi="Arial" w:cs="Arial"/>
                      <w:b/>
                      <w:sz w:val="16"/>
                      <w:szCs w:val="16"/>
                    </w:rPr>
                  </w:pPr>
                  <w:r w:rsidRPr="00946FCA">
                    <w:rPr>
                      <w:rFonts w:ascii="Arial" w:hAnsi="Arial" w:cs="Arial"/>
                      <w:b/>
                      <w:sz w:val="16"/>
                      <w:szCs w:val="16"/>
                    </w:rPr>
                    <w:t>Capability interpretation for mixture of FDD/TDD and/or FR1/FR2</w:t>
                  </w:r>
                </w:p>
              </w:tc>
              <w:tc>
                <w:tcPr>
                  <w:tcW w:w="788" w:type="pct"/>
                  <w:tcBorders>
                    <w:top w:val="single" w:sz="4" w:space="0" w:color="auto"/>
                    <w:left w:val="single" w:sz="4" w:space="0" w:color="auto"/>
                    <w:bottom w:val="single" w:sz="4" w:space="0" w:color="auto"/>
                    <w:right w:val="single" w:sz="4" w:space="0" w:color="auto"/>
                  </w:tcBorders>
                  <w:hideMark/>
                </w:tcPr>
                <w:p w14:paraId="1EE3D846" w14:textId="77777777" w:rsidR="002B2BB3" w:rsidRPr="00946FCA" w:rsidRDefault="002B2BB3" w:rsidP="002B2BB3">
                  <w:pPr>
                    <w:keepNext/>
                    <w:keepLines/>
                    <w:spacing w:after="160" w:line="256" w:lineRule="auto"/>
                    <w:jc w:val="center"/>
                    <w:rPr>
                      <w:rFonts w:ascii="Arial" w:hAnsi="Arial" w:cs="Arial"/>
                      <w:b/>
                      <w:sz w:val="16"/>
                      <w:szCs w:val="16"/>
                    </w:rPr>
                  </w:pPr>
                  <w:r w:rsidRPr="00946FCA">
                    <w:rPr>
                      <w:rFonts w:ascii="Arial" w:hAnsi="Arial" w:cs="Arial"/>
                      <w:b/>
                      <w:sz w:val="16"/>
                      <w:szCs w:val="16"/>
                    </w:rPr>
                    <w:t>Mandatory/Optional</w:t>
                  </w:r>
                </w:p>
              </w:tc>
            </w:tr>
            <w:tr w:rsidR="002B2BB3" w:rsidRPr="00A416C2" w14:paraId="052DD6BF" w14:textId="77777777" w:rsidTr="002B2BB3">
              <w:trPr>
                <w:trHeight w:val="20"/>
              </w:trPr>
              <w:tc>
                <w:tcPr>
                  <w:tcW w:w="556" w:type="pct"/>
                  <w:tcBorders>
                    <w:top w:val="single" w:sz="4" w:space="0" w:color="auto"/>
                    <w:left w:val="single" w:sz="4" w:space="0" w:color="auto"/>
                    <w:bottom w:val="single" w:sz="4" w:space="0" w:color="auto"/>
                    <w:right w:val="single" w:sz="4" w:space="0" w:color="auto"/>
                  </w:tcBorders>
                </w:tcPr>
                <w:p w14:paraId="0354FB3E" w14:textId="77777777" w:rsidR="002B2BB3" w:rsidRPr="00A416C2" w:rsidRDefault="002B2BB3" w:rsidP="002B2BB3">
                  <w:pPr>
                    <w:keepNext/>
                    <w:keepLines/>
                    <w:spacing w:after="160" w:line="256" w:lineRule="auto"/>
                    <w:jc w:val="both"/>
                    <w:rPr>
                      <w:rFonts w:ascii="Arial" w:eastAsia="SimSun" w:hAnsi="Arial" w:cs="Arial"/>
                      <w:color w:val="FF0000"/>
                      <w:sz w:val="16"/>
                      <w:szCs w:val="16"/>
                      <w:lang w:eastAsia="en-US"/>
                    </w:rPr>
                  </w:pPr>
                  <w:r w:rsidRPr="00A416C2">
                    <w:rPr>
                      <w:rFonts w:ascii="Arial" w:eastAsia="SimSun" w:hAnsi="Arial" w:cs="Arial"/>
                      <w:color w:val="FF0000"/>
                      <w:sz w:val="16"/>
                      <w:szCs w:val="16"/>
                      <w:lang w:eastAsia="en-US"/>
                    </w:rPr>
                    <w:lastRenderedPageBreak/>
                    <w:t>Propagation delay compensation</w:t>
                  </w:r>
                </w:p>
              </w:tc>
              <w:tc>
                <w:tcPr>
                  <w:tcW w:w="609" w:type="pct"/>
                  <w:tcBorders>
                    <w:top w:val="single" w:sz="4" w:space="0" w:color="auto"/>
                    <w:left w:val="single" w:sz="4" w:space="0" w:color="auto"/>
                    <w:bottom w:val="single" w:sz="4" w:space="0" w:color="auto"/>
                    <w:right w:val="single" w:sz="4" w:space="0" w:color="auto"/>
                  </w:tcBorders>
                </w:tcPr>
                <w:p w14:paraId="6E3722BB" w14:textId="77777777" w:rsidR="002B2BB3" w:rsidRPr="00A416C2" w:rsidRDefault="002B2BB3" w:rsidP="002B2BB3">
                  <w:pPr>
                    <w:keepNext/>
                    <w:keepLines/>
                    <w:spacing w:after="160" w:line="256" w:lineRule="auto"/>
                    <w:jc w:val="both"/>
                    <w:rPr>
                      <w:rFonts w:ascii="Arial" w:eastAsia="SimSun" w:hAnsi="Arial" w:cs="Arial"/>
                      <w:color w:val="FF0000"/>
                      <w:sz w:val="16"/>
                      <w:szCs w:val="16"/>
                    </w:rPr>
                  </w:pPr>
                  <w:r w:rsidRPr="00A416C2">
                    <w:rPr>
                      <w:rFonts w:ascii="Arial" w:eastAsia="SimSun" w:hAnsi="Arial" w:cs="Arial"/>
                      <w:color w:val="FF0000"/>
                      <w:sz w:val="16"/>
                      <w:szCs w:val="16"/>
                    </w:rPr>
                    <w:t>Support propagation delay compensation for time synchronization of the Uu interface</w:t>
                  </w:r>
                </w:p>
              </w:tc>
              <w:tc>
                <w:tcPr>
                  <w:tcW w:w="523" w:type="pct"/>
                  <w:tcBorders>
                    <w:top w:val="single" w:sz="4" w:space="0" w:color="auto"/>
                    <w:left w:val="single" w:sz="4" w:space="0" w:color="auto"/>
                    <w:bottom w:val="single" w:sz="4" w:space="0" w:color="auto"/>
                    <w:right w:val="single" w:sz="4" w:space="0" w:color="auto"/>
                  </w:tcBorders>
                </w:tcPr>
                <w:p w14:paraId="543C5C64" w14:textId="77777777" w:rsidR="002B2BB3" w:rsidRPr="00A416C2" w:rsidRDefault="002B2BB3" w:rsidP="002B2BB3">
                  <w:pPr>
                    <w:keepNext/>
                    <w:keepLines/>
                    <w:spacing w:after="160" w:line="256" w:lineRule="auto"/>
                    <w:jc w:val="both"/>
                    <w:rPr>
                      <w:rFonts w:ascii="Arial" w:eastAsia="SimSun" w:hAnsi="Arial" w:cs="Arial"/>
                      <w:color w:val="FF0000"/>
                      <w:sz w:val="16"/>
                      <w:szCs w:val="16"/>
                    </w:rPr>
                  </w:pPr>
                  <w:r w:rsidRPr="00A416C2">
                    <w:rPr>
                      <w:rFonts w:ascii="Arial" w:eastAsia="SimSun" w:hAnsi="Arial" w:cs="Arial"/>
                      <w:color w:val="FF0000"/>
                      <w:sz w:val="16"/>
                      <w:szCs w:val="16"/>
                    </w:rPr>
                    <w:t>N/A</w:t>
                  </w:r>
                </w:p>
              </w:tc>
              <w:tc>
                <w:tcPr>
                  <w:tcW w:w="458" w:type="pct"/>
                  <w:tcBorders>
                    <w:top w:val="single" w:sz="4" w:space="0" w:color="auto"/>
                    <w:left w:val="single" w:sz="4" w:space="0" w:color="auto"/>
                    <w:bottom w:val="single" w:sz="4" w:space="0" w:color="auto"/>
                    <w:right w:val="single" w:sz="4" w:space="0" w:color="auto"/>
                  </w:tcBorders>
                </w:tcPr>
                <w:p w14:paraId="2AB14DDC" w14:textId="77777777" w:rsidR="002B2BB3" w:rsidRPr="00A416C2" w:rsidRDefault="002B2BB3" w:rsidP="002B2BB3">
                  <w:pPr>
                    <w:keepNext/>
                    <w:keepLines/>
                    <w:spacing w:after="160" w:line="256" w:lineRule="auto"/>
                    <w:jc w:val="both"/>
                    <w:rPr>
                      <w:rFonts w:ascii="Arial" w:eastAsia="ＭＳ 明朝" w:hAnsi="Arial" w:cs="Arial"/>
                      <w:iCs/>
                      <w:color w:val="FF0000"/>
                      <w:sz w:val="16"/>
                      <w:szCs w:val="16"/>
                    </w:rPr>
                  </w:pPr>
                  <w:r w:rsidRPr="00A416C2">
                    <w:rPr>
                      <w:rFonts w:ascii="Arial" w:eastAsia="ＭＳ 明朝" w:hAnsi="Arial" w:cs="Arial"/>
                      <w:iCs/>
                      <w:color w:val="FF0000"/>
                      <w:sz w:val="16"/>
                      <w:szCs w:val="16"/>
                    </w:rPr>
                    <w:t>Yes</w:t>
                  </w:r>
                </w:p>
              </w:tc>
              <w:tc>
                <w:tcPr>
                  <w:tcW w:w="319" w:type="pct"/>
                  <w:tcBorders>
                    <w:top w:val="single" w:sz="4" w:space="0" w:color="auto"/>
                    <w:left w:val="single" w:sz="4" w:space="0" w:color="auto"/>
                    <w:bottom w:val="single" w:sz="4" w:space="0" w:color="auto"/>
                    <w:right w:val="single" w:sz="4" w:space="0" w:color="auto"/>
                  </w:tcBorders>
                </w:tcPr>
                <w:p w14:paraId="6F04A91E" w14:textId="77777777" w:rsidR="002B2BB3" w:rsidRPr="00A416C2" w:rsidRDefault="002B2BB3" w:rsidP="002B2BB3">
                  <w:pPr>
                    <w:keepNext/>
                    <w:keepLines/>
                    <w:spacing w:after="160" w:line="256" w:lineRule="auto"/>
                    <w:jc w:val="both"/>
                    <w:rPr>
                      <w:rFonts w:ascii="Arial" w:eastAsia="SimSun" w:hAnsi="Arial" w:cs="Arial"/>
                      <w:color w:val="FF0000"/>
                      <w:sz w:val="16"/>
                      <w:szCs w:val="16"/>
                    </w:rPr>
                  </w:pPr>
                  <w:r w:rsidRPr="00A416C2">
                    <w:rPr>
                      <w:rFonts w:ascii="Arial" w:eastAsia="SimSun" w:hAnsi="Arial" w:cs="Arial"/>
                      <w:color w:val="FF0000"/>
                      <w:sz w:val="16"/>
                      <w:szCs w:val="16"/>
                    </w:rPr>
                    <w:t>Per UE</w:t>
                  </w:r>
                </w:p>
              </w:tc>
              <w:tc>
                <w:tcPr>
                  <w:tcW w:w="588" w:type="pct"/>
                  <w:tcBorders>
                    <w:top w:val="single" w:sz="4" w:space="0" w:color="auto"/>
                    <w:left w:val="single" w:sz="4" w:space="0" w:color="auto"/>
                    <w:bottom w:val="single" w:sz="4" w:space="0" w:color="auto"/>
                    <w:right w:val="single" w:sz="4" w:space="0" w:color="auto"/>
                  </w:tcBorders>
                </w:tcPr>
                <w:p w14:paraId="20D8C695" w14:textId="77777777" w:rsidR="002B2BB3" w:rsidRPr="00A416C2" w:rsidRDefault="002B2BB3" w:rsidP="002B2BB3">
                  <w:pPr>
                    <w:keepNext/>
                    <w:keepLines/>
                    <w:spacing w:after="160" w:line="256" w:lineRule="auto"/>
                    <w:jc w:val="both"/>
                    <w:rPr>
                      <w:rFonts w:ascii="Arial" w:eastAsia="SimSun" w:hAnsi="Arial" w:cs="Arial"/>
                      <w:color w:val="FF0000"/>
                      <w:sz w:val="16"/>
                      <w:szCs w:val="16"/>
                    </w:rPr>
                  </w:pPr>
                  <w:r w:rsidRPr="00A416C2">
                    <w:rPr>
                      <w:rFonts w:ascii="Arial" w:eastAsia="SimSun" w:hAnsi="Arial" w:cs="Arial"/>
                      <w:color w:val="FF0000"/>
                      <w:sz w:val="16"/>
                      <w:szCs w:val="16"/>
                    </w:rPr>
                    <w:t>No</w:t>
                  </w:r>
                </w:p>
              </w:tc>
              <w:tc>
                <w:tcPr>
                  <w:tcW w:w="588" w:type="pct"/>
                  <w:tcBorders>
                    <w:top w:val="single" w:sz="4" w:space="0" w:color="auto"/>
                    <w:left w:val="single" w:sz="4" w:space="0" w:color="auto"/>
                    <w:bottom w:val="single" w:sz="4" w:space="0" w:color="auto"/>
                    <w:right w:val="single" w:sz="4" w:space="0" w:color="auto"/>
                  </w:tcBorders>
                </w:tcPr>
                <w:p w14:paraId="3746FE26" w14:textId="77777777" w:rsidR="002B2BB3" w:rsidRPr="00A416C2" w:rsidRDefault="002B2BB3" w:rsidP="002B2BB3">
                  <w:pPr>
                    <w:keepNext/>
                    <w:keepLines/>
                    <w:spacing w:after="160" w:line="256" w:lineRule="auto"/>
                    <w:jc w:val="both"/>
                    <w:rPr>
                      <w:rFonts w:ascii="Arial" w:eastAsia="SimSun" w:hAnsi="Arial" w:cs="Arial"/>
                      <w:color w:val="FF0000"/>
                      <w:sz w:val="16"/>
                      <w:szCs w:val="16"/>
                    </w:rPr>
                  </w:pPr>
                  <w:r w:rsidRPr="00A416C2">
                    <w:rPr>
                      <w:rFonts w:ascii="Arial" w:eastAsia="SimSun" w:hAnsi="Arial" w:cs="Arial"/>
                      <w:color w:val="FF0000"/>
                      <w:sz w:val="16"/>
                      <w:szCs w:val="16"/>
                    </w:rPr>
                    <w:t>No</w:t>
                  </w:r>
                </w:p>
              </w:tc>
              <w:tc>
                <w:tcPr>
                  <w:tcW w:w="572" w:type="pct"/>
                  <w:tcBorders>
                    <w:top w:val="single" w:sz="4" w:space="0" w:color="auto"/>
                    <w:left w:val="single" w:sz="4" w:space="0" w:color="auto"/>
                    <w:bottom w:val="single" w:sz="4" w:space="0" w:color="auto"/>
                    <w:right w:val="single" w:sz="4" w:space="0" w:color="auto"/>
                  </w:tcBorders>
                </w:tcPr>
                <w:p w14:paraId="3990BE3D" w14:textId="77777777" w:rsidR="002B2BB3" w:rsidRPr="00A416C2" w:rsidRDefault="002B2BB3" w:rsidP="002B2BB3">
                  <w:pPr>
                    <w:keepNext/>
                    <w:keepLines/>
                    <w:spacing w:after="160" w:line="256" w:lineRule="auto"/>
                    <w:jc w:val="both"/>
                    <w:rPr>
                      <w:rFonts w:ascii="Arial" w:eastAsia="SimSun" w:hAnsi="Arial" w:cs="Arial"/>
                      <w:color w:val="FF0000"/>
                      <w:sz w:val="16"/>
                      <w:szCs w:val="16"/>
                    </w:rPr>
                  </w:pPr>
                  <w:r w:rsidRPr="00A416C2">
                    <w:rPr>
                      <w:rFonts w:ascii="Arial" w:eastAsia="SimSun" w:hAnsi="Arial" w:cs="Arial"/>
                      <w:color w:val="FF0000"/>
                      <w:sz w:val="16"/>
                      <w:szCs w:val="16"/>
                    </w:rPr>
                    <w:t>N/A</w:t>
                  </w:r>
                </w:p>
              </w:tc>
              <w:tc>
                <w:tcPr>
                  <w:tcW w:w="788" w:type="pct"/>
                  <w:tcBorders>
                    <w:top w:val="single" w:sz="4" w:space="0" w:color="auto"/>
                    <w:left w:val="single" w:sz="4" w:space="0" w:color="auto"/>
                    <w:bottom w:val="single" w:sz="4" w:space="0" w:color="auto"/>
                    <w:right w:val="single" w:sz="4" w:space="0" w:color="auto"/>
                  </w:tcBorders>
                </w:tcPr>
                <w:p w14:paraId="00DEFA1D" w14:textId="77777777" w:rsidR="002B2BB3" w:rsidRPr="00A416C2" w:rsidRDefault="002B2BB3" w:rsidP="002B2BB3">
                  <w:pPr>
                    <w:keepNext/>
                    <w:keepLines/>
                    <w:spacing w:after="160" w:line="256" w:lineRule="auto"/>
                    <w:jc w:val="both"/>
                    <w:rPr>
                      <w:rFonts w:ascii="Arial" w:eastAsia="ＭＳ 明朝" w:hAnsi="Arial" w:cs="Arial"/>
                      <w:color w:val="FF0000"/>
                      <w:sz w:val="16"/>
                      <w:szCs w:val="16"/>
                    </w:rPr>
                  </w:pPr>
                  <w:r w:rsidRPr="00A416C2">
                    <w:rPr>
                      <w:rFonts w:ascii="Arial" w:eastAsia="ＭＳ 明朝" w:hAnsi="Arial" w:cs="Arial"/>
                      <w:color w:val="FF0000"/>
                      <w:sz w:val="16"/>
                      <w:szCs w:val="16"/>
                    </w:rPr>
                    <w:t>Optional with capability signalling</w:t>
                  </w:r>
                </w:p>
              </w:tc>
            </w:tr>
          </w:tbl>
          <w:p w14:paraId="5A4D980A" w14:textId="77777777" w:rsidR="0013554E" w:rsidRDefault="0013554E" w:rsidP="008F04C4">
            <w:pPr>
              <w:pStyle w:val="a4"/>
            </w:pPr>
          </w:p>
        </w:tc>
      </w:tr>
    </w:tbl>
    <w:p w14:paraId="00122BBD" w14:textId="5424ABBB" w:rsidR="003474C7" w:rsidRDefault="003474C7" w:rsidP="001D23FA">
      <w:pPr>
        <w:spacing w:afterLines="50" w:after="120"/>
        <w:jc w:val="both"/>
        <w:rPr>
          <w:sz w:val="22"/>
          <w:lang w:val="en-US"/>
        </w:rPr>
      </w:pPr>
    </w:p>
    <w:p w14:paraId="2594A084" w14:textId="78632918" w:rsidR="00F8330C" w:rsidRDefault="00F8330C" w:rsidP="00A91D01">
      <w:pPr>
        <w:spacing w:afterLines="50" w:after="120"/>
        <w:jc w:val="both"/>
        <w:rPr>
          <w:sz w:val="22"/>
          <w:lang w:val="en-US"/>
        </w:rPr>
      </w:pPr>
    </w:p>
    <w:p w14:paraId="399CB069" w14:textId="77777777" w:rsidR="00904626" w:rsidRPr="0061301E" w:rsidRDefault="00904626" w:rsidP="00904626">
      <w:pPr>
        <w:pStyle w:val="2"/>
        <w:rPr>
          <w:b/>
          <w:bCs/>
        </w:rPr>
      </w:pPr>
      <w:r w:rsidRPr="00E00805">
        <w:rPr>
          <w:b/>
          <w:bCs/>
        </w:rPr>
        <w:t>Discussion</w:t>
      </w:r>
    </w:p>
    <w:p w14:paraId="6383C310" w14:textId="337B62DD" w:rsidR="007279CF" w:rsidRPr="00FC1662" w:rsidRDefault="007279CF" w:rsidP="007279CF">
      <w:pPr>
        <w:spacing w:afterLines="50" w:after="120"/>
        <w:jc w:val="both"/>
        <w:rPr>
          <w:b/>
          <w:bCs/>
          <w:szCs w:val="21"/>
          <w:lang w:val="en-US"/>
        </w:rPr>
      </w:pPr>
      <w:r w:rsidRPr="00FC1662">
        <w:rPr>
          <w:b/>
          <w:bCs/>
          <w:szCs w:val="21"/>
          <w:highlight w:val="yellow"/>
          <w:lang w:val="en-US"/>
        </w:rPr>
        <w:t>High priority questi</w:t>
      </w:r>
      <w:r w:rsidRPr="00AE1B1A">
        <w:rPr>
          <w:b/>
          <w:bCs/>
          <w:szCs w:val="21"/>
          <w:highlight w:val="yellow"/>
          <w:lang w:val="en-US"/>
        </w:rPr>
        <w:t xml:space="preserve">on </w:t>
      </w:r>
      <w:r>
        <w:rPr>
          <w:b/>
          <w:bCs/>
          <w:szCs w:val="21"/>
          <w:highlight w:val="yellow"/>
          <w:lang w:val="en-US"/>
        </w:rPr>
        <w:t>12</w:t>
      </w:r>
      <w:r w:rsidRPr="00AE1B1A">
        <w:rPr>
          <w:b/>
          <w:bCs/>
          <w:szCs w:val="21"/>
          <w:highlight w:val="yellow"/>
          <w:lang w:val="en-US"/>
        </w:rPr>
        <w:t>-</w:t>
      </w:r>
      <w:r w:rsidR="007F090E">
        <w:rPr>
          <w:b/>
          <w:bCs/>
          <w:szCs w:val="21"/>
          <w:highlight w:val="yellow"/>
          <w:lang w:val="en-US"/>
        </w:rPr>
        <w:t>1</w:t>
      </w:r>
      <w:r w:rsidRPr="00AE1B1A">
        <w:rPr>
          <w:b/>
          <w:bCs/>
          <w:szCs w:val="21"/>
          <w:highlight w:val="yellow"/>
          <w:lang w:val="en-US"/>
        </w:rPr>
        <w:t>:</w:t>
      </w:r>
    </w:p>
    <w:p w14:paraId="50DF2928" w14:textId="4C1ABC29" w:rsidR="007279CF" w:rsidRDefault="007279CF" w:rsidP="007279CF">
      <w:pPr>
        <w:pStyle w:val="aff"/>
        <w:numPr>
          <w:ilvl w:val="0"/>
          <w:numId w:val="10"/>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sidR="007B71E9" w:rsidRPr="007B71E9">
        <w:rPr>
          <w:b/>
          <w:bCs/>
          <w:szCs w:val="21"/>
          <w:lang w:val="en-US"/>
        </w:rPr>
        <w:t xml:space="preserve"> </w:t>
      </w:r>
      <w:r w:rsidR="007B71E9">
        <w:rPr>
          <w:b/>
          <w:bCs/>
          <w:szCs w:val="21"/>
          <w:lang w:val="en-US"/>
        </w:rPr>
        <w:t xml:space="preserve">to add an FG </w:t>
      </w:r>
      <w:r w:rsidR="007B71E9" w:rsidRPr="007B71E9">
        <w:rPr>
          <w:b/>
          <w:bCs/>
          <w:szCs w:val="21"/>
          <w:lang w:val="en-US"/>
        </w:rPr>
        <w:t>for propagation delay compensation for time synchronization of the Uu interface</w:t>
      </w:r>
    </w:p>
    <w:p w14:paraId="38B14B56" w14:textId="4801D08D" w:rsidR="00505006" w:rsidRPr="00505006" w:rsidRDefault="00505006" w:rsidP="00505006">
      <w:pPr>
        <w:pStyle w:val="aff"/>
        <w:numPr>
          <w:ilvl w:val="1"/>
          <w:numId w:val="10"/>
        </w:numPr>
        <w:spacing w:afterLines="50" w:after="120"/>
        <w:ind w:leftChars="0"/>
        <w:jc w:val="both"/>
        <w:rPr>
          <w:szCs w:val="21"/>
          <w:lang w:val="en-US"/>
        </w:rPr>
      </w:pPr>
      <w:r w:rsidRPr="00505006">
        <w:rPr>
          <w:rFonts w:hint="eastAsia"/>
          <w:szCs w:val="21"/>
          <w:lang w:val="en-US"/>
        </w:rPr>
        <w:t>S</w:t>
      </w:r>
      <w:r w:rsidRPr="00505006">
        <w:rPr>
          <w:szCs w:val="21"/>
          <w:lang w:val="en-US"/>
        </w:rPr>
        <w:t>upport: Ericsson</w:t>
      </w:r>
    </w:p>
    <w:tbl>
      <w:tblPr>
        <w:tblStyle w:val="afd"/>
        <w:tblW w:w="5000" w:type="pct"/>
        <w:tblLook w:val="04A0" w:firstRow="1" w:lastRow="0" w:firstColumn="1" w:lastColumn="0" w:noHBand="0" w:noVBand="1"/>
      </w:tblPr>
      <w:tblGrid>
        <w:gridCol w:w="2265"/>
        <w:gridCol w:w="20118"/>
      </w:tblGrid>
      <w:tr w:rsidR="007279CF" w:rsidRPr="007F0249" w14:paraId="628186F2" w14:textId="77777777" w:rsidTr="000F06DD">
        <w:tc>
          <w:tcPr>
            <w:tcW w:w="506" w:type="pct"/>
            <w:shd w:val="clear" w:color="auto" w:fill="F2F2F2" w:themeFill="background1" w:themeFillShade="F2"/>
          </w:tcPr>
          <w:p w14:paraId="1C3AD666" w14:textId="77777777" w:rsidR="007279CF" w:rsidRPr="007F0249" w:rsidRDefault="007279CF" w:rsidP="000F06DD">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83FCBFE" w14:textId="77777777" w:rsidR="007279CF" w:rsidRPr="007F0249" w:rsidRDefault="007279CF" w:rsidP="000F06DD">
            <w:pPr>
              <w:spacing w:afterLines="50" w:after="120"/>
              <w:jc w:val="both"/>
              <w:rPr>
                <w:szCs w:val="21"/>
                <w:lang w:val="en-US"/>
              </w:rPr>
            </w:pPr>
            <w:r w:rsidRPr="007F0249">
              <w:rPr>
                <w:rFonts w:hint="eastAsia"/>
                <w:szCs w:val="21"/>
                <w:lang w:val="en-US"/>
              </w:rPr>
              <w:t>C</w:t>
            </w:r>
            <w:r w:rsidRPr="007F0249">
              <w:rPr>
                <w:szCs w:val="21"/>
                <w:lang w:val="en-US"/>
              </w:rPr>
              <w:t>omment</w:t>
            </w:r>
          </w:p>
        </w:tc>
      </w:tr>
      <w:tr w:rsidR="00B25E9A" w:rsidRPr="007F0249" w14:paraId="6EC4AF09" w14:textId="77777777" w:rsidTr="000F06DD">
        <w:tc>
          <w:tcPr>
            <w:tcW w:w="506" w:type="pct"/>
          </w:tcPr>
          <w:p w14:paraId="0F6DE60C" w14:textId="77777777" w:rsidR="00B25E9A" w:rsidRDefault="00B25E9A" w:rsidP="00CA61AE">
            <w:pPr>
              <w:jc w:val="both"/>
              <w:rPr>
                <w:szCs w:val="21"/>
                <w:lang w:val="en-US"/>
              </w:rPr>
            </w:pPr>
          </w:p>
        </w:tc>
        <w:tc>
          <w:tcPr>
            <w:tcW w:w="4494" w:type="pct"/>
          </w:tcPr>
          <w:p w14:paraId="061F030D" w14:textId="77777777" w:rsidR="00B25E9A" w:rsidRDefault="00B25E9A" w:rsidP="00CA61AE">
            <w:pPr>
              <w:rPr>
                <w:rFonts w:eastAsia="ＭＳ Ｐゴシック"/>
                <w:color w:val="000000"/>
                <w:szCs w:val="21"/>
                <w:lang w:val="en-US"/>
              </w:rPr>
            </w:pPr>
          </w:p>
        </w:tc>
      </w:tr>
      <w:tr w:rsidR="00B25E9A" w:rsidRPr="007F0249" w14:paraId="62E5A766" w14:textId="77777777" w:rsidTr="000F06DD">
        <w:tc>
          <w:tcPr>
            <w:tcW w:w="506" w:type="pct"/>
          </w:tcPr>
          <w:p w14:paraId="49EB1A87" w14:textId="77777777" w:rsidR="00B25E9A" w:rsidRDefault="00B25E9A" w:rsidP="00CA61AE">
            <w:pPr>
              <w:jc w:val="both"/>
              <w:rPr>
                <w:szCs w:val="21"/>
                <w:lang w:val="en-US"/>
              </w:rPr>
            </w:pPr>
          </w:p>
        </w:tc>
        <w:tc>
          <w:tcPr>
            <w:tcW w:w="4494" w:type="pct"/>
          </w:tcPr>
          <w:p w14:paraId="5B6593D8" w14:textId="77777777" w:rsidR="00B25E9A" w:rsidRDefault="00B25E9A" w:rsidP="00CA61AE">
            <w:pPr>
              <w:rPr>
                <w:rFonts w:eastAsia="ＭＳ Ｐゴシック"/>
                <w:color w:val="000000"/>
                <w:szCs w:val="21"/>
                <w:lang w:val="en-US"/>
              </w:rPr>
            </w:pPr>
          </w:p>
        </w:tc>
      </w:tr>
      <w:tr w:rsidR="00B25E9A" w:rsidRPr="007F0249" w14:paraId="504EC995" w14:textId="77777777" w:rsidTr="000F06DD">
        <w:tc>
          <w:tcPr>
            <w:tcW w:w="506" w:type="pct"/>
          </w:tcPr>
          <w:p w14:paraId="2FAD2CD9" w14:textId="77777777" w:rsidR="00B25E9A" w:rsidRDefault="00B25E9A" w:rsidP="00CA61AE">
            <w:pPr>
              <w:jc w:val="both"/>
              <w:rPr>
                <w:szCs w:val="21"/>
                <w:lang w:val="en-US"/>
              </w:rPr>
            </w:pPr>
          </w:p>
        </w:tc>
        <w:tc>
          <w:tcPr>
            <w:tcW w:w="4494" w:type="pct"/>
          </w:tcPr>
          <w:p w14:paraId="219E4877" w14:textId="77777777" w:rsidR="00B25E9A" w:rsidRDefault="00B25E9A" w:rsidP="00CA61AE">
            <w:pPr>
              <w:rPr>
                <w:rFonts w:eastAsia="ＭＳ Ｐゴシック"/>
                <w:color w:val="000000"/>
                <w:szCs w:val="21"/>
                <w:lang w:val="en-US"/>
              </w:rPr>
            </w:pPr>
          </w:p>
        </w:tc>
      </w:tr>
    </w:tbl>
    <w:p w14:paraId="707FE6D6" w14:textId="77777777" w:rsidR="007279CF" w:rsidRDefault="007279CF" w:rsidP="007279CF">
      <w:pPr>
        <w:spacing w:afterLines="50" w:after="120"/>
        <w:jc w:val="both"/>
        <w:rPr>
          <w:sz w:val="22"/>
        </w:rPr>
      </w:pPr>
    </w:p>
    <w:p w14:paraId="5B9C428B" w14:textId="77777777" w:rsidR="00E01931" w:rsidRDefault="00E01931" w:rsidP="00904626">
      <w:pPr>
        <w:spacing w:afterLines="50" w:after="120"/>
        <w:jc w:val="both"/>
        <w:rPr>
          <w:sz w:val="22"/>
          <w:lang w:val="en-US"/>
        </w:rPr>
      </w:pPr>
    </w:p>
    <w:p w14:paraId="4B5A56A2" w14:textId="63BA6BF3" w:rsidR="00B47915" w:rsidRDefault="00B47915" w:rsidP="00A91D01">
      <w:pPr>
        <w:spacing w:afterLines="50" w:after="120"/>
        <w:jc w:val="both"/>
        <w:rPr>
          <w:sz w:val="22"/>
          <w:lang w:val="en-US"/>
        </w:rPr>
      </w:pPr>
    </w:p>
    <w:p w14:paraId="14CFC97F" w14:textId="77777777" w:rsidR="00B47915" w:rsidRPr="009517C5" w:rsidRDefault="00B47915" w:rsidP="00B47915">
      <w:pPr>
        <w:pStyle w:val="1"/>
        <w:numPr>
          <w:ilvl w:val="0"/>
          <w:numId w:val="4"/>
        </w:numPr>
        <w:spacing w:before="180" w:after="120"/>
        <w:rPr>
          <w:rFonts w:eastAsia="ＭＳ 明朝"/>
          <w:b/>
          <w:bCs/>
          <w:szCs w:val="24"/>
          <w:lang w:val="en-US"/>
        </w:rPr>
      </w:pPr>
      <w:r>
        <w:rPr>
          <w:rFonts w:eastAsia="ＭＳ 明朝"/>
          <w:b/>
          <w:bCs/>
          <w:szCs w:val="24"/>
          <w:lang w:val="en-US"/>
        </w:rPr>
        <w:t>Conclusions</w:t>
      </w:r>
    </w:p>
    <w:p w14:paraId="4B4F81C4" w14:textId="494ED889" w:rsidR="00B304F2" w:rsidRDefault="007B04FF" w:rsidP="00A91D01">
      <w:pPr>
        <w:spacing w:afterLines="50" w:after="120"/>
        <w:jc w:val="both"/>
        <w:rPr>
          <w:sz w:val="22"/>
          <w:lang w:val="en-US"/>
        </w:rPr>
      </w:pPr>
      <w:r>
        <w:rPr>
          <w:rFonts w:hint="eastAsia"/>
          <w:sz w:val="22"/>
          <w:lang w:val="en-US"/>
        </w:rPr>
        <w:t>T</w:t>
      </w:r>
      <w:r>
        <w:rPr>
          <w:sz w:val="22"/>
          <w:lang w:val="en-US"/>
        </w:rPr>
        <w:t>BD</w:t>
      </w:r>
    </w:p>
    <w:p w14:paraId="5282ACE6" w14:textId="5DA2CFBA" w:rsidR="009A4ADC" w:rsidRDefault="009A4ADC" w:rsidP="00A91D01">
      <w:pPr>
        <w:spacing w:afterLines="50" w:after="120"/>
        <w:jc w:val="both"/>
        <w:rPr>
          <w:sz w:val="22"/>
          <w:lang w:val="en-US"/>
        </w:rPr>
      </w:pPr>
    </w:p>
    <w:p w14:paraId="0F599E6E" w14:textId="77777777" w:rsidR="009C2EAF" w:rsidRPr="000B009A" w:rsidRDefault="009C2EAF" w:rsidP="009C2EAF">
      <w:pPr>
        <w:spacing w:afterLines="50" w:after="120"/>
        <w:jc w:val="both"/>
        <w:rPr>
          <w:b/>
          <w:bCs/>
          <w:szCs w:val="21"/>
        </w:rPr>
      </w:pPr>
      <w:r w:rsidRPr="000B009A">
        <w:rPr>
          <w:rFonts w:hint="eastAsia"/>
          <w:b/>
          <w:bCs/>
          <w:szCs w:val="21"/>
          <w:highlight w:val="green"/>
        </w:rPr>
        <w:t>A</w:t>
      </w:r>
      <w:r w:rsidRPr="000B009A">
        <w:rPr>
          <w:b/>
          <w:bCs/>
          <w:szCs w:val="21"/>
          <w:highlight w:val="green"/>
        </w:rPr>
        <w:t>greement</w:t>
      </w:r>
    </w:p>
    <w:p w14:paraId="7C1F8FAA" w14:textId="77777777" w:rsidR="009C2EAF" w:rsidRDefault="009C2EAF" w:rsidP="009C2EAF">
      <w:pPr>
        <w:pStyle w:val="aff"/>
        <w:numPr>
          <w:ilvl w:val="0"/>
          <w:numId w:val="10"/>
        </w:numPr>
        <w:spacing w:afterLines="50" w:after="120"/>
        <w:ind w:leftChars="0"/>
        <w:jc w:val="both"/>
        <w:rPr>
          <w:b/>
          <w:bCs/>
          <w:szCs w:val="21"/>
          <w:lang w:val="en-US"/>
        </w:rPr>
      </w:pPr>
      <w:r w:rsidRPr="002F128D">
        <w:rPr>
          <w:b/>
          <w:bCs/>
          <w:szCs w:val="21"/>
          <w:lang w:val="en-US"/>
        </w:rPr>
        <w:t>FG 25-3</w:t>
      </w:r>
      <w:r>
        <w:rPr>
          <w:b/>
          <w:bCs/>
          <w:szCs w:val="21"/>
          <w:lang w:val="en-US"/>
        </w:rPr>
        <w:t>a</w:t>
      </w:r>
      <w:r w:rsidRPr="002F128D">
        <w:rPr>
          <w:b/>
          <w:bCs/>
          <w:szCs w:val="21"/>
          <w:lang w:val="en-US"/>
        </w:rPr>
        <w:t xml:space="preserve"> is not split per UCI type</w:t>
      </w:r>
    </w:p>
    <w:p w14:paraId="61D76551" w14:textId="77777777" w:rsidR="009C2EAF" w:rsidRPr="002F128D" w:rsidRDefault="009C2EAF" w:rsidP="009C2EAF">
      <w:pPr>
        <w:pStyle w:val="aff"/>
        <w:numPr>
          <w:ilvl w:val="1"/>
          <w:numId w:val="10"/>
        </w:numPr>
        <w:spacing w:afterLines="50" w:after="120"/>
        <w:ind w:leftChars="0"/>
        <w:jc w:val="both"/>
        <w:rPr>
          <w:b/>
          <w:bCs/>
          <w:szCs w:val="21"/>
          <w:lang w:val="en-US"/>
        </w:rPr>
      </w:pPr>
      <w:r w:rsidRPr="002F128D">
        <w:rPr>
          <w:rFonts w:hint="eastAsia"/>
          <w:b/>
          <w:bCs/>
          <w:szCs w:val="21"/>
          <w:lang w:val="en-US"/>
        </w:rPr>
        <w:t>A</w:t>
      </w:r>
      <w:r w:rsidRPr="002F128D">
        <w:rPr>
          <w:b/>
          <w:bCs/>
          <w:szCs w:val="21"/>
          <w:lang w:val="en-US"/>
        </w:rPr>
        <w:t>dd a note that dynamic PUCCH repetition factor indication is only supported for HARQ-ACK in the component column</w:t>
      </w:r>
    </w:p>
    <w:p w14:paraId="6241BF6D" w14:textId="52F91636" w:rsidR="009C2EAF" w:rsidRDefault="009C2EAF" w:rsidP="00A91D01">
      <w:pPr>
        <w:spacing w:afterLines="50" w:after="120"/>
        <w:jc w:val="both"/>
        <w:rPr>
          <w:sz w:val="22"/>
          <w:lang w:val="en-US"/>
        </w:rPr>
      </w:pPr>
    </w:p>
    <w:p w14:paraId="3F454591" w14:textId="77777777" w:rsidR="00DC217D" w:rsidRPr="00FC1662" w:rsidRDefault="00DC217D" w:rsidP="00DC217D">
      <w:pPr>
        <w:spacing w:afterLines="50" w:after="120"/>
        <w:jc w:val="both"/>
        <w:rPr>
          <w:b/>
          <w:bCs/>
          <w:szCs w:val="21"/>
          <w:lang w:val="en-US"/>
        </w:rPr>
      </w:pPr>
      <w:r w:rsidRPr="00920AD7">
        <w:rPr>
          <w:b/>
          <w:bCs/>
          <w:szCs w:val="21"/>
          <w:highlight w:val="green"/>
          <w:lang w:val="en-US"/>
        </w:rPr>
        <w:t>Agreement</w:t>
      </w:r>
    </w:p>
    <w:p w14:paraId="0AFAE6C9" w14:textId="77777777" w:rsidR="00DC217D" w:rsidRPr="00DC217D" w:rsidRDefault="00DC217D" w:rsidP="00E7638B">
      <w:pPr>
        <w:pStyle w:val="aff"/>
        <w:numPr>
          <w:ilvl w:val="0"/>
          <w:numId w:val="10"/>
        </w:numPr>
        <w:spacing w:afterLines="50" w:after="120"/>
        <w:ind w:leftChars="0"/>
        <w:jc w:val="both"/>
        <w:rPr>
          <w:sz w:val="22"/>
          <w:lang w:val="en-US"/>
        </w:rPr>
      </w:pPr>
      <w:r w:rsidRPr="00DC217D">
        <w:rPr>
          <w:b/>
          <w:bCs/>
          <w:szCs w:val="21"/>
          <w:lang w:val="en-US"/>
        </w:rPr>
        <w:t>The value X is confirmed as “8” in component 2 in FG 25-6</w:t>
      </w:r>
    </w:p>
    <w:p w14:paraId="38D5F71A" w14:textId="33597C1B" w:rsidR="00DC217D" w:rsidRPr="00DC217D" w:rsidRDefault="00DC217D" w:rsidP="00E7638B">
      <w:pPr>
        <w:pStyle w:val="aff"/>
        <w:numPr>
          <w:ilvl w:val="0"/>
          <w:numId w:val="10"/>
        </w:numPr>
        <w:spacing w:afterLines="50" w:after="120"/>
        <w:ind w:leftChars="0"/>
        <w:jc w:val="both"/>
        <w:rPr>
          <w:sz w:val="22"/>
          <w:lang w:val="en-US"/>
        </w:rPr>
      </w:pPr>
      <w:r w:rsidRPr="00DC217D">
        <w:rPr>
          <w:b/>
          <w:bCs/>
          <w:szCs w:val="21"/>
          <w:lang w:val="en-US"/>
        </w:rPr>
        <w:t>Update the text in Note column in FG 25-6 as “For component 2, the UE indicates its capability in the number of enhanced type 3 HARQ-ACK codebooks: {1,</w:t>
      </w:r>
      <w:r w:rsidRPr="00DC217D">
        <w:rPr>
          <w:b/>
          <w:bCs/>
          <w:color w:val="FF0000"/>
          <w:szCs w:val="21"/>
          <w:lang w:val="en-US"/>
        </w:rPr>
        <w:t xml:space="preserve"> 2, 4, 8</w:t>
      </w:r>
      <w:r w:rsidRPr="00DC217D">
        <w:rPr>
          <w:b/>
          <w:bCs/>
          <w:szCs w:val="21"/>
          <w:lang w:val="en-US"/>
        </w:rPr>
        <w:t>}”</w:t>
      </w:r>
    </w:p>
    <w:p w14:paraId="48F02196" w14:textId="77777777" w:rsidR="00DC217D" w:rsidRDefault="00DC217D" w:rsidP="00A91D01">
      <w:pPr>
        <w:spacing w:afterLines="50" w:after="120"/>
        <w:jc w:val="both"/>
        <w:rPr>
          <w:rFonts w:hint="eastAsia"/>
          <w:sz w:val="22"/>
          <w:lang w:val="en-US"/>
        </w:rPr>
      </w:pPr>
    </w:p>
    <w:p w14:paraId="069A80E8" w14:textId="77777777" w:rsidR="00A97034" w:rsidRPr="00FC1662" w:rsidRDefault="00A97034" w:rsidP="00A97034">
      <w:pPr>
        <w:spacing w:afterLines="50" w:after="120"/>
        <w:jc w:val="both"/>
        <w:rPr>
          <w:b/>
          <w:bCs/>
          <w:szCs w:val="21"/>
          <w:lang w:val="en-US"/>
        </w:rPr>
      </w:pPr>
      <w:r w:rsidRPr="000D0502">
        <w:rPr>
          <w:b/>
          <w:bCs/>
          <w:szCs w:val="21"/>
          <w:highlight w:val="green"/>
          <w:lang w:val="en-US"/>
        </w:rPr>
        <w:t>Agreement</w:t>
      </w:r>
    </w:p>
    <w:p w14:paraId="70500025" w14:textId="77777777" w:rsidR="00A97034" w:rsidRDefault="00A97034" w:rsidP="00A97034">
      <w:pPr>
        <w:pStyle w:val="aff"/>
        <w:numPr>
          <w:ilvl w:val="0"/>
          <w:numId w:val="10"/>
        </w:numPr>
        <w:spacing w:afterLines="50" w:after="120"/>
        <w:ind w:leftChars="0"/>
        <w:jc w:val="both"/>
        <w:rPr>
          <w:b/>
          <w:bCs/>
          <w:szCs w:val="21"/>
          <w:lang w:val="en-US"/>
        </w:rPr>
      </w:pPr>
      <w:r>
        <w:rPr>
          <w:b/>
          <w:bCs/>
          <w:szCs w:val="21"/>
          <w:lang w:val="en-US"/>
        </w:rPr>
        <w:t>FG 25-14 is kept as “</w:t>
      </w:r>
      <w:r w:rsidRPr="00960788">
        <w:rPr>
          <w:b/>
          <w:bCs/>
          <w:szCs w:val="21"/>
          <w:lang w:val="en-US"/>
        </w:rPr>
        <w:t>PHY prioritization of overlapping</w:t>
      </w:r>
      <w:r>
        <w:rPr>
          <w:b/>
          <w:bCs/>
          <w:szCs w:val="21"/>
          <w:lang w:val="en-US"/>
        </w:rPr>
        <w:t xml:space="preserve"> </w:t>
      </w:r>
      <w:r w:rsidRPr="00960788">
        <w:rPr>
          <w:b/>
          <w:bCs/>
          <w:szCs w:val="21"/>
          <w:lang w:val="en-US"/>
        </w:rPr>
        <w:t>low-priority DG-PUSCH and high-priority CG-PUSCH</w:t>
      </w:r>
      <w:r w:rsidRPr="00847317">
        <w:rPr>
          <w:b/>
          <w:bCs/>
          <w:szCs w:val="21"/>
          <w:lang w:val="en-US"/>
        </w:rPr>
        <w:t>” as follows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97034" w14:paraId="7BF5BB18" w14:textId="77777777" w:rsidTr="00AD3DE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82290AA" w14:textId="77777777" w:rsidR="00A97034" w:rsidRDefault="00A97034" w:rsidP="00AD3DE7">
            <w:pPr>
              <w:pStyle w:val="TAL"/>
              <w:rPr>
                <w:rFonts w:cs="Arial"/>
                <w:lang w:eastAsia="ja-JP"/>
              </w:rPr>
            </w:pPr>
            <w:r>
              <w:rPr>
                <w:rFonts w:cs="Arial"/>
                <w:lang w:eastAsia="ja-JP"/>
              </w:rPr>
              <w:t>25. NR_IIOT_URLLC_enh</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114A218" w14:textId="77777777" w:rsidR="00A97034" w:rsidRDefault="00A97034" w:rsidP="00AD3DE7">
            <w:pPr>
              <w:pStyle w:val="TAL"/>
              <w:rPr>
                <w:rFonts w:cs="Arial"/>
                <w:lang w:eastAsia="ja-JP"/>
              </w:rPr>
            </w:pPr>
            <w:r w:rsidRPr="00320C3E">
              <w:rPr>
                <w:rFonts w:cs="Arial"/>
                <w:strike/>
                <w:color w:val="FF0000"/>
                <w:lang w:eastAsia="ja-JP"/>
              </w:rPr>
              <w:t>[</w:t>
            </w:r>
            <w:r>
              <w:rPr>
                <w:rFonts w:cs="Arial"/>
                <w:lang w:eastAsia="ja-JP"/>
              </w:rPr>
              <w:t>25-14</w:t>
            </w:r>
            <w:r w:rsidRPr="00320C3E">
              <w:rPr>
                <w:rFonts w:cs="Arial"/>
                <w:strike/>
                <w:color w:val="FF0000"/>
                <w:lang w:eastAsia="ja-JP"/>
              </w:rPr>
              <w:t>]</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3F9B78D7" w14:textId="77777777" w:rsidR="00A97034" w:rsidRDefault="00A97034" w:rsidP="00AD3DE7">
            <w:pPr>
              <w:pStyle w:val="TAL"/>
              <w:spacing w:line="256" w:lineRule="auto"/>
              <w:rPr>
                <w:rFonts w:eastAsia="Times New Roman" w:cs="Arial"/>
              </w:rPr>
            </w:pPr>
            <w:r>
              <w:rPr>
                <w:rFonts w:eastAsia="Times New Roman" w:cs="Arial"/>
                <w:lang w:val="en-US" w:eastAsia="ja-JP"/>
              </w:rPr>
              <w:t>PHY prioritization of overlapping low-priority DG-PUSCH and high-priority CG-PUSCH</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4A77AF57" w14:textId="77777777" w:rsidR="00A97034" w:rsidRDefault="00A97034" w:rsidP="00AD3DE7">
            <w:pPr>
              <w:pStyle w:val="TAL"/>
              <w:spacing w:line="256" w:lineRule="auto"/>
              <w:rPr>
                <w:rFonts w:eastAsia="Times New Roman" w:cs="Arial"/>
              </w:rPr>
            </w:pPr>
            <w:r>
              <w:rPr>
                <w:rFonts w:eastAsia="Times New Roman" w:cs="Arial"/>
                <w:lang w:val="en-US" w:eastAsia="ja-JP"/>
              </w:rPr>
              <w:t>Support PHY prioritization for the case where low-priority DG-PUSCH collides with high-priority CG-PUSCH</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6C8E7146" w14:textId="77777777" w:rsidR="00A97034" w:rsidRDefault="00A97034" w:rsidP="00AD3DE7">
            <w:pPr>
              <w:pStyle w:val="TAL"/>
              <w:rPr>
                <w:rFonts w:eastAsia="SimSun"/>
                <w:szCs w:val="18"/>
              </w:rPr>
            </w:pPr>
            <w:r>
              <w:t>12-1</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2F9C6E03" w14:textId="77777777" w:rsidR="00A97034" w:rsidRDefault="00A97034" w:rsidP="00AD3DE7">
            <w:pPr>
              <w:pStyle w:val="TAL"/>
              <w:rPr>
                <w:rFonts w:eastAsia="SimSun"/>
                <w:szCs w:val="18"/>
                <w:lang w:eastAsia="zh-CN"/>
              </w:rPr>
            </w:pPr>
            <w:r>
              <w:rPr>
                <w:rFonts w:eastAsia="SimSun" w:cs="Arial"/>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F352C01" w14:textId="77777777" w:rsidR="00A97034" w:rsidRDefault="00A97034" w:rsidP="00AD3DE7">
            <w:pPr>
              <w:pStyle w:val="TAL"/>
              <w:rPr>
                <w:rFonts w:cs="Arial"/>
                <w:lang w:eastAsia="ja-JP"/>
              </w:rPr>
            </w:pPr>
            <w:r>
              <w:rPr>
                <w:rFonts w:cs="Arial"/>
                <w:lang w:eastAsia="ja-JP"/>
              </w:rPr>
              <w:t>N/A</w:t>
            </w:r>
          </w:p>
          <w:p w14:paraId="55E5DDB5" w14:textId="77777777" w:rsidR="00A97034" w:rsidRDefault="00A97034" w:rsidP="00AD3DE7">
            <w:pPr>
              <w:pStyle w:val="TAL"/>
              <w:rPr>
                <w:rFonts w:eastAsia="SimSun"/>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773D32" w14:textId="77777777" w:rsidR="00A97034" w:rsidRDefault="00A97034" w:rsidP="00AD3DE7">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F739C33" w14:textId="77777777" w:rsidR="00A97034" w:rsidRDefault="00A97034" w:rsidP="00AD3DE7">
            <w:pPr>
              <w:pStyle w:val="TAL"/>
              <w:rPr>
                <w:rFonts w:cs="Arial"/>
                <w:lang w:eastAsia="ja-JP"/>
              </w:rPr>
            </w:pPr>
            <w:r>
              <w:rPr>
                <w:rFonts w:cs="Arial"/>
                <w:lang w:eastAsia="ja-JP"/>
              </w:rPr>
              <w:t>Per band</w:t>
            </w:r>
          </w:p>
          <w:p w14:paraId="413C463D" w14:textId="77777777" w:rsidR="00A97034" w:rsidRDefault="00A97034" w:rsidP="00AD3DE7">
            <w:pPr>
              <w:pStyle w:val="TAL"/>
              <w:rPr>
                <w:rFonts w:eastAsia="SimSun"/>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05F79C9" w14:textId="77777777" w:rsidR="00A97034" w:rsidRDefault="00A97034" w:rsidP="00AD3DE7">
            <w:pPr>
              <w:pStyle w:val="TAL"/>
              <w:rPr>
                <w:rFonts w:cs="Arial"/>
              </w:rPr>
            </w:pPr>
            <w:r>
              <w:rPr>
                <w:rFonts w:cs="Arial"/>
              </w:rPr>
              <w:t>N/A</w:t>
            </w:r>
          </w:p>
          <w:p w14:paraId="29CFF5E1" w14:textId="77777777" w:rsidR="00A97034" w:rsidRDefault="00A97034" w:rsidP="00AD3DE7">
            <w:pPr>
              <w:pStyle w:val="TAL"/>
              <w:rPr>
                <w:rFonts w:eastAsia="SimSun"/>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A1874C2" w14:textId="77777777" w:rsidR="00A97034" w:rsidRDefault="00A97034" w:rsidP="00AD3DE7">
            <w:pPr>
              <w:pStyle w:val="TAL"/>
              <w:rPr>
                <w:rFonts w:cs="Arial"/>
              </w:rPr>
            </w:pPr>
            <w:r>
              <w:rPr>
                <w:rFonts w:cs="Arial"/>
              </w:rPr>
              <w:t>N/A</w:t>
            </w:r>
          </w:p>
          <w:p w14:paraId="0743FCEA" w14:textId="77777777" w:rsidR="00A97034" w:rsidRDefault="00A97034" w:rsidP="00AD3DE7">
            <w:pPr>
              <w:pStyle w:val="TAL"/>
              <w:rPr>
                <w:rFonts w:eastAsia="SimSun"/>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564A4698" w14:textId="77777777" w:rsidR="00A97034" w:rsidRDefault="00A97034" w:rsidP="00AD3DE7">
            <w:pPr>
              <w:pStyle w:val="TAL"/>
              <w:rPr>
                <w:rFonts w:eastAsia="SimSun"/>
                <w:szCs w:val="18"/>
                <w:lang w:eastAsia="ja-JP"/>
              </w:rPr>
            </w:pPr>
            <w:r>
              <w:rPr>
                <w:rFonts w:cs="Arial"/>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A8307C9" w14:textId="77777777" w:rsidR="00A97034" w:rsidRDefault="00A97034" w:rsidP="00AD3DE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CEB0AB" w14:textId="77777777" w:rsidR="00A97034" w:rsidRDefault="00A97034" w:rsidP="00AD3DE7">
            <w:pPr>
              <w:pStyle w:val="TAL"/>
              <w:rPr>
                <w:rFonts w:cs="Arial"/>
              </w:rPr>
            </w:pPr>
            <w:r>
              <w:rPr>
                <w:rFonts w:cs="Arial"/>
              </w:rPr>
              <w:t>Optional with capability signaling</w:t>
            </w:r>
          </w:p>
          <w:p w14:paraId="075C5356" w14:textId="77777777" w:rsidR="00A97034" w:rsidRDefault="00A97034" w:rsidP="00AD3DE7">
            <w:pPr>
              <w:pStyle w:val="TAL"/>
              <w:rPr>
                <w:rFonts w:eastAsia="SimSun"/>
                <w:szCs w:val="18"/>
              </w:rPr>
            </w:pPr>
          </w:p>
        </w:tc>
      </w:tr>
    </w:tbl>
    <w:p w14:paraId="1D17720B" w14:textId="77777777" w:rsidR="00A97034" w:rsidRDefault="00A97034" w:rsidP="00A97034">
      <w:pPr>
        <w:spacing w:afterLines="50" w:after="120"/>
        <w:jc w:val="both"/>
        <w:rPr>
          <w:b/>
          <w:bCs/>
          <w:szCs w:val="21"/>
          <w:lang w:val="en-US"/>
        </w:rPr>
      </w:pPr>
      <w:r>
        <w:rPr>
          <w:rFonts w:eastAsia="ＭＳ Ｐゴシック" w:hint="eastAsia"/>
          <w:color w:val="000000" w:themeColor="text1"/>
          <w:lang w:val="en-US"/>
        </w:rPr>
        <w:t>N</w:t>
      </w:r>
      <w:r>
        <w:rPr>
          <w:rFonts w:eastAsia="ＭＳ Ｐゴシック"/>
          <w:color w:val="000000" w:themeColor="text1"/>
          <w:lang w:val="en-US"/>
        </w:rPr>
        <w:t>ote that any contents highlighted in yellow mean FFS and to be discussed further.</w:t>
      </w:r>
    </w:p>
    <w:p w14:paraId="0873DFDD" w14:textId="77777777" w:rsidR="00904B73" w:rsidRPr="00A97034" w:rsidRDefault="00904B73" w:rsidP="00A91D01">
      <w:pPr>
        <w:spacing w:afterLines="50" w:after="120"/>
        <w:jc w:val="both"/>
        <w:rPr>
          <w:sz w:val="22"/>
          <w:lang w:val="en-US"/>
        </w:rPr>
      </w:pPr>
    </w:p>
    <w:p w14:paraId="18D5D71F" w14:textId="5EAA8784" w:rsidR="009A4ADC" w:rsidRDefault="009A4ADC" w:rsidP="00A91D01">
      <w:pPr>
        <w:spacing w:afterLines="50" w:after="120"/>
        <w:jc w:val="both"/>
        <w:rPr>
          <w:sz w:val="22"/>
          <w:lang w:val="en-US"/>
        </w:rPr>
      </w:pPr>
    </w:p>
    <w:p w14:paraId="661D1EF0" w14:textId="77777777" w:rsidR="009E3AC0" w:rsidRPr="00EE092A" w:rsidRDefault="009E3AC0" w:rsidP="00EE092A">
      <w:pPr>
        <w:pStyle w:val="1"/>
        <w:spacing w:before="180" w:after="120"/>
        <w:rPr>
          <w:rFonts w:eastAsia="ＭＳ 明朝"/>
          <w:b/>
          <w:bCs/>
          <w:szCs w:val="24"/>
          <w:lang w:val="en-US"/>
        </w:rPr>
      </w:pPr>
      <w:r w:rsidRPr="00EE092A">
        <w:rPr>
          <w:rFonts w:eastAsia="ＭＳ 明朝"/>
          <w:b/>
          <w:bCs/>
          <w:szCs w:val="24"/>
          <w:lang w:val="en-US"/>
        </w:rPr>
        <w:lastRenderedPageBreak/>
        <w:t>References</w:t>
      </w:r>
    </w:p>
    <w:p w14:paraId="53B6DE19" w14:textId="5F81B6A8" w:rsidR="00285F2F" w:rsidRDefault="00285F2F" w:rsidP="00F8330C">
      <w:pPr>
        <w:spacing w:afterLines="50" w:after="120"/>
        <w:jc w:val="both"/>
        <w:rPr>
          <w:rFonts w:eastAsia="ＭＳ 明朝"/>
          <w:sz w:val="22"/>
        </w:rPr>
      </w:pPr>
      <w:bookmarkStart w:id="56" w:name="_Hlk87147818"/>
      <w:r>
        <w:rPr>
          <w:rFonts w:eastAsia="ＭＳ 明朝" w:hint="eastAsia"/>
          <w:sz w:val="22"/>
        </w:rPr>
        <w:t>[1]</w:t>
      </w:r>
      <w:r>
        <w:rPr>
          <w:rFonts w:eastAsia="ＭＳ 明朝"/>
          <w:sz w:val="22"/>
        </w:rPr>
        <w:tab/>
      </w:r>
      <w:r w:rsidRPr="001865A3">
        <w:rPr>
          <w:rFonts w:eastAsia="ＭＳ 明朝"/>
          <w:sz w:val="22"/>
        </w:rPr>
        <w:t>R1-</w:t>
      </w:r>
      <w:r w:rsidRPr="00867F51">
        <w:rPr>
          <w:rFonts w:eastAsia="ＭＳ 明朝"/>
          <w:sz w:val="22"/>
        </w:rPr>
        <w:t>2110587</w:t>
      </w:r>
      <w:r>
        <w:rPr>
          <w:rFonts w:eastAsia="ＭＳ 明朝"/>
          <w:sz w:val="22"/>
        </w:rPr>
        <w:tab/>
      </w:r>
      <w:r w:rsidRPr="00867F51">
        <w:rPr>
          <w:rFonts w:eastAsia="ＭＳ 明朝"/>
          <w:sz w:val="22"/>
        </w:rPr>
        <w:t>Updated RAN1 UE features list for Rel-17 NR after RAN1 #106bis-e</w:t>
      </w:r>
      <w:r>
        <w:rPr>
          <w:rFonts w:eastAsia="ＭＳ 明朝"/>
          <w:sz w:val="22"/>
        </w:rPr>
        <w:tab/>
      </w:r>
      <w:r w:rsidRPr="00912880">
        <w:rPr>
          <w:rFonts w:eastAsia="ＭＳ 明朝"/>
          <w:sz w:val="22"/>
        </w:rPr>
        <w:t>Moderators (AT&amp;T, NTT DOCOMO, INC.)</w:t>
      </w:r>
    </w:p>
    <w:bookmarkEnd w:id="56"/>
    <w:p w14:paraId="0892A596" w14:textId="0A352308" w:rsidR="00C8744C" w:rsidRPr="00C8744C" w:rsidRDefault="00C8744C" w:rsidP="00C8744C">
      <w:pPr>
        <w:spacing w:afterLines="50" w:after="120"/>
        <w:jc w:val="both"/>
        <w:rPr>
          <w:rFonts w:eastAsia="ＭＳ 明朝"/>
          <w:sz w:val="22"/>
          <w:lang w:val="en-US"/>
        </w:rPr>
      </w:pPr>
      <w:r>
        <w:rPr>
          <w:rFonts w:eastAsia="ＭＳ 明朝"/>
          <w:sz w:val="22"/>
          <w:lang w:val="en-US"/>
        </w:rPr>
        <w:t>[2]</w:t>
      </w:r>
      <w:r>
        <w:rPr>
          <w:rFonts w:eastAsia="ＭＳ 明朝"/>
          <w:sz w:val="22"/>
          <w:lang w:val="en-US"/>
        </w:rPr>
        <w:tab/>
      </w:r>
      <w:r w:rsidRPr="00C8744C">
        <w:rPr>
          <w:rFonts w:eastAsia="ＭＳ 明朝"/>
          <w:sz w:val="22"/>
          <w:lang w:val="en-US"/>
        </w:rPr>
        <w:t>R1-2110821</w:t>
      </w:r>
      <w:r w:rsidRPr="00C8744C">
        <w:rPr>
          <w:rFonts w:eastAsia="ＭＳ 明朝"/>
          <w:sz w:val="22"/>
          <w:lang w:val="en-US"/>
        </w:rPr>
        <w:tab/>
        <w:t>Rel-17 UE features for URLLC</w:t>
      </w:r>
      <w:r w:rsidRPr="00C8744C">
        <w:rPr>
          <w:rFonts w:eastAsia="ＭＳ 明朝"/>
          <w:sz w:val="22"/>
          <w:lang w:val="en-US"/>
        </w:rPr>
        <w:tab/>
        <w:t>Huawei, HiSilicon</w:t>
      </w:r>
    </w:p>
    <w:p w14:paraId="7CE72615" w14:textId="2500685F" w:rsidR="00C8744C" w:rsidRPr="00C8744C" w:rsidRDefault="00C8744C" w:rsidP="00C8744C">
      <w:pPr>
        <w:spacing w:afterLines="50" w:after="120"/>
        <w:jc w:val="both"/>
        <w:rPr>
          <w:rFonts w:eastAsia="ＭＳ 明朝"/>
          <w:sz w:val="22"/>
          <w:lang w:val="en-US"/>
        </w:rPr>
      </w:pPr>
      <w:r>
        <w:rPr>
          <w:rFonts w:eastAsia="ＭＳ 明朝" w:hint="eastAsia"/>
          <w:sz w:val="22"/>
        </w:rPr>
        <w:t>[</w:t>
      </w:r>
      <w:r>
        <w:rPr>
          <w:rFonts w:eastAsia="ＭＳ 明朝"/>
          <w:sz w:val="22"/>
        </w:rPr>
        <w:t>3</w:t>
      </w:r>
      <w:r>
        <w:rPr>
          <w:rFonts w:eastAsia="ＭＳ 明朝" w:hint="eastAsia"/>
          <w:sz w:val="22"/>
        </w:rPr>
        <w:t>]</w:t>
      </w:r>
      <w:r>
        <w:rPr>
          <w:rFonts w:eastAsia="ＭＳ 明朝"/>
          <w:sz w:val="22"/>
        </w:rPr>
        <w:tab/>
      </w:r>
      <w:r w:rsidRPr="00C8744C">
        <w:rPr>
          <w:rFonts w:eastAsia="ＭＳ 明朝"/>
          <w:sz w:val="22"/>
          <w:lang w:val="en-US"/>
        </w:rPr>
        <w:t>R1-2110926</w:t>
      </w:r>
      <w:r w:rsidRPr="00C8744C">
        <w:rPr>
          <w:rFonts w:eastAsia="ＭＳ 明朝"/>
          <w:sz w:val="22"/>
          <w:lang w:val="en-US"/>
        </w:rPr>
        <w:tab/>
        <w:t>Discussion on UE features for enhanced IIoT and URLLC</w:t>
      </w:r>
      <w:r w:rsidRPr="00C8744C">
        <w:rPr>
          <w:rFonts w:eastAsia="ＭＳ 明朝"/>
          <w:sz w:val="22"/>
          <w:lang w:val="en-US"/>
        </w:rPr>
        <w:tab/>
        <w:t>ZTE</w:t>
      </w:r>
    </w:p>
    <w:p w14:paraId="4AACF57B" w14:textId="685DD640" w:rsidR="00C8744C" w:rsidRPr="00C8744C" w:rsidRDefault="00C8744C" w:rsidP="00C8744C">
      <w:pPr>
        <w:spacing w:afterLines="50" w:after="120"/>
        <w:jc w:val="both"/>
        <w:rPr>
          <w:rFonts w:eastAsia="ＭＳ 明朝"/>
          <w:sz w:val="22"/>
          <w:lang w:val="en-US"/>
        </w:rPr>
      </w:pPr>
      <w:r>
        <w:rPr>
          <w:rFonts w:eastAsia="ＭＳ 明朝" w:hint="eastAsia"/>
          <w:sz w:val="22"/>
        </w:rPr>
        <w:t>[</w:t>
      </w:r>
      <w:r>
        <w:rPr>
          <w:rFonts w:eastAsia="ＭＳ 明朝"/>
          <w:sz w:val="22"/>
        </w:rPr>
        <w:t>4</w:t>
      </w:r>
      <w:r>
        <w:rPr>
          <w:rFonts w:eastAsia="ＭＳ 明朝" w:hint="eastAsia"/>
          <w:sz w:val="22"/>
        </w:rPr>
        <w:t>]</w:t>
      </w:r>
      <w:r>
        <w:rPr>
          <w:rFonts w:eastAsia="ＭＳ 明朝"/>
          <w:sz w:val="22"/>
        </w:rPr>
        <w:tab/>
      </w:r>
      <w:r w:rsidRPr="00C8744C">
        <w:rPr>
          <w:rFonts w:eastAsia="ＭＳ 明朝"/>
          <w:sz w:val="22"/>
          <w:lang w:val="en-US"/>
        </w:rPr>
        <w:t>R1-2111052</w:t>
      </w:r>
      <w:r w:rsidRPr="00C8744C">
        <w:rPr>
          <w:rFonts w:eastAsia="ＭＳ 明朝"/>
          <w:sz w:val="22"/>
          <w:lang w:val="en-US"/>
        </w:rPr>
        <w:tab/>
        <w:t>Discussion on UE features for IIoT and URLLC</w:t>
      </w:r>
      <w:r w:rsidRPr="00C8744C">
        <w:rPr>
          <w:rFonts w:eastAsia="ＭＳ 明朝"/>
          <w:sz w:val="22"/>
          <w:lang w:val="en-US"/>
        </w:rPr>
        <w:tab/>
        <w:t>vivo</w:t>
      </w:r>
    </w:p>
    <w:p w14:paraId="68524147" w14:textId="2A6BCE3C" w:rsidR="00C8744C" w:rsidRPr="00C8744C" w:rsidRDefault="00C8744C" w:rsidP="00C8744C">
      <w:pPr>
        <w:spacing w:afterLines="50" w:after="120"/>
        <w:jc w:val="both"/>
        <w:rPr>
          <w:rFonts w:eastAsia="ＭＳ 明朝"/>
          <w:sz w:val="22"/>
          <w:lang w:val="en-US"/>
        </w:rPr>
      </w:pPr>
      <w:r>
        <w:rPr>
          <w:rFonts w:eastAsia="ＭＳ 明朝" w:hint="eastAsia"/>
          <w:sz w:val="22"/>
        </w:rPr>
        <w:t>[</w:t>
      </w:r>
      <w:r>
        <w:rPr>
          <w:rFonts w:eastAsia="ＭＳ 明朝"/>
          <w:sz w:val="22"/>
        </w:rPr>
        <w:t>5</w:t>
      </w:r>
      <w:r>
        <w:rPr>
          <w:rFonts w:eastAsia="ＭＳ 明朝" w:hint="eastAsia"/>
          <w:sz w:val="22"/>
        </w:rPr>
        <w:t>]</w:t>
      </w:r>
      <w:r>
        <w:rPr>
          <w:rFonts w:eastAsia="ＭＳ 明朝"/>
          <w:sz w:val="22"/>
        </w:rPr>
        <w:tab/>
      </w:r>
      <w:r w:rsidRPr="00C8744C">
        <w:rPr>
          <w:rFonts w:eastAsia="ＭＳ 明朝"/>
          <w:sz w:val="22"/>
          <w:lang w:val="en-US"/>
        </w:rPr>
        <w:t>R1-2111154</w:t>
      </w:r>
      <w:r w:rsidRPr="00C8744C">
        <w:rPr>
          <w:rFonts w:eastAsia="ＭＳ 明朝"/>
          <w:sz w:val="22"/>
          <w:lang w:val="en-US"/>
        </w:rPr>
        <w:tab/>
        <w:t>On UE features for enhanced IIoT and and URLLC</w:t>
      </w:r>
      <w:r w:rsidRPr="00C8744C">
        <w:rPr>
          <w:rFonts w:eastAsia="ＭＳ 明朝"/>
          <w:sz w:val="22"/>
          <w:lang w:val="en-US"/>
        </w:rPr>
        <w:tab/>
        <w:t>Nokia, Nokia Shanghai Bell</w:t>
      </w:r>
    </w:p>
    <w:p w14:paraId="369F3994" w14:textId="45ED2C94" w:rsidR="00C8744C" w:rsidRPr="00C8744C" w:rsidRDefault="00C8744C" w:rsidP="00C8744C">
      <w:pPr>
        <w:spacing w:afterLines="50" w:after="120"/>
        <w:jc w:val="both"/>
        <w:rPr>
          <w:rFonts w:eastAsia="ＭＳ 明朝"/>
          <w:sz w:val="22"/>
          <w:lang w:val="en-US"/>
        </w:rPr>
      </w:pPr>
      <w:r>
        <w:rPr>
          <w:rFonts w:eastAsia="ＭＳ 明朝" w:hint="eastAsia"/>
          <w:sz w:val="22"/>
        </w:rPr>
        <w:t>[</w:t>
      </w:r>
      <w:r>
        <w:rPr>
          <w:rFonts w:eastAsia="ＭＳ 明朝"/>
          <w:sz w:val="22"/>
        </w:rPr>
        <w:t>6</w:t>
      </w:r>
      <w:r>
        <w:rPr>
          <w:rFonts w:eastAsia="ＭＳ 明朝" w:hint="eastAsia"/>
          <w:sz w:val="22"/>
        </w:rPr>
        <w:t>]</w:t>
      </w:r>
      <w:r>
        <w:rPr>
          <w:rFonts w:eastAsia="ＭＳ 明朝"/>
          <w:sz w:val="22"/>
        </w:rPr>
        <w:tab/>
      </w:r>
      <w:r w:rsidRPr="00C8744C">
        <w:rPr>
          <w:rFonts w:eastAsia="ＭＳ 明朝"/>
          <w:sz w:val="22"/>
          <w:lang w:val="en-US"/>
        </w:rPr>
        <w:t>R1-2111192</w:t>
      </w:r>
      <w:r w:rsidRPr="00C8744C">
        <w:rPr>
          <w:rFonts w:eastAsia="ＭＳ 明朝"/>
          <w:sz w:val="22"/>
          <w:lang w:val="en-US"/>
        </w:rPr>
        <w:tab/>
        <w:t>Rel-17 UE Features for IIoT/URLLC</w:t>
      </w:r>
      <w:r w:rsidRPr="00C8744C">
        <w:rPr>
          <w:rFonts w:eastAsia="ＭＳ 明朝"/>
          <w:sz w:val="22"/>
          <w:lang w:val="en-US"/>
        </w:rPr>
        <w:tab/>
        <w:t>Ericsson</w:t>
      </w:r>
    </w:p>
    <w:p w14:paraId="1570B51D" w14:textId="7F9DD756" w:rsidR="00C8744C" w:rsidRPr="00C8744C" w:rsidRDefault="00C8744C" w:rsidP="00C8744C">
      <w:pPr>
        <w:spacing w:afterLines="50" w:after="120"/>
        <w:jc w:val="both"/>
        <w:rPr>
          <w:rFonts w:eastAsia="ＭＳ 明朝"/>
          <w:sz w:val="22"/>
          <w:lang w:val="en-US"/>
        </w:rPr>
      </w:pPr>
      <w:r>
        <w:rPr>
          <w:rFonts w:eastAsia="ＭＳ 明朝" w:hint="eastAsia"/>
          <w:sz w:val="22"/>
        </w:rPr>
        <w:t>[</w:t>
      </w:r>
      <w:r>
        <w:rPr>
          <w:rFonts w:eastAsia="ＭＳ 明朝"/>
          <w:sz w:val="22"/>
        </w:rPr>
        <w:t>7</w:t>
      </w:r>
      <w:r>
        <w:rPr>
          <w:rFonts w:eastAsia="ＭＳ 明朝" w:hint="eastAsia"/>
          <w:sz w:val="22"/>
        </w:rPr>
        <w:t>]</w:t>
      </w:r>
      <w:r>
        <w:rPr>
          <w:rFonts w:eastAsia="ＭＳ 明朝"/>
          <w:sz w:val="22"/>
        </w:rPr>
        <w:tab/>
      </w:r>
      <w:r w:rsidRPr="00C8744C">
        <w:rPr>
          <w:rFonts w:eastAsia="ＭＳ 明朝"/>
          <w:sz w:val="22"/>
          <w:lang w:val="en-US"/>
        </w:rPr>
        <w:t>R1-2111345</w:t>
      </w:r>
      <w:r w:rsidRPr="00C8744C">
        <w:rPr>
          <w:rFonts w:eastAsia="ＭＳ 明朝"/>
          <w:sz w:val="22"/>
          <w:lang w:val="en-US"/>
        </w:rPr>
        <w:tab/>
        <w:t>Discussion on UE features for IIoT and URLLC</w:t>
      </w:r>
      <w:r w:rsidRPr="00C8744C">
        <w:rPr>
          <w:rFonts w:eastAsia="ＭＳ 明朝"/>
          <w:sz w:val="22"/>
          <w:lang w:val="en-US"/>
        </w:rPr>
        <w:tab/>
        <w:t>OPPO</w:t>
      </w:r>
    </w:p>
    <w:p w14:paraId="1FE0E4EA" w14:textId="70B797F3" w:rsidR="00C8744C" w:rsidRPr="00C8744C" w:rsidRDefault="00C8744C" w:rsidP="00C8744C">
      <w:pPr>
        <w:spacing w:afterLines="50" w:after="120"/>
        <w:jc w:val="both"/>
        <w:rPr>
          <w:rFonts w:eastAsia="ＭＳ 明朝"/>
          <w:sz w:val="22"/>
          <w:lang w:val="en-US"/>
        </w:rPr>
      </w:pPr>
      <w:r>
        <w:rPr>
          <w:rFonts w:eastAsia="ＭＳ 明朝" w:hint="eastAsia"/>
          <w:sz w:val="22"/>
        </w:rPr>
        <w:t>[</w:t>
      </w:r>
      <w:r>
        <w:rPr>
          <w:rFonts w:eastAsia="ＭＳ 明朝"/>
          <w:sz w:val="22"/>
        </w:rPr>
        <w:t>8</w:t>
      </w:r>
      <w:r>
        <w:rPr>
          <w:rFonts w:eastAsia="ＭＳ 明朝" w:hint="eastAsia"/>
          <w:sz w:val="22"/>
        </w:rPr>
        <w:t>]</w:t>
      </w:r>
      <w:r>
        <w:rPr>
          <w:rFonts w:eastAsia="ＭＳ 明朝"/>
          <w:sz w:val="22"/>
        </w:rPr>
        <w:tab/>
      </w:r>
      <w:r w:rsidRPr="00C8744C">
        <w:rPr>
          <w:rFonts w:eastAsia="ＭＳ 明朝"/>
          <w:sz w:val="22"/>
          <w:lang w:val="en-US"/>
        </w:rPr>
        <w:t>R1-2111527</w:t>
      </w:r>
      <w:r w:rsidRPr="00C8744C">
        <w:rPr>
          <w:rFonts w:eastAsia="ＭＳ 明朝"/>
          <w:sz w:val="22"/>
          <w:lang w:val="en-US"/>
        </w:rPr>
        <w:tab/>
        <w:t>Discussion on UE capability for URLLC/IIOT</w:t>
      </w:r>
      <w:r w:rsidRPr="00C8744C">
        <w:rPr>
          <w:rFonts w:eastAsia="ＭＳ 明朝"/>
          <w:sz w:val="22"/>
          <w:lang w:val="en-US"/>
        </w:rPr>
        <w:tab/>
        <w:t>Intel Corporation</w:t>
      </w:r>
    </w:p>
    <w:p w14:paraId="11BAB483" w14:textId="02DD0F20" w:rsidR="00C8744C" w:rsidRPr="00C8744C" w:rsidRDefault="00C8744C" w:rsidP="00C8744C">
      <w:pPr>
        <w:spacing w:afterLines="50" w:after="120"/>
        <w:jc w:val="both"/>
        <w:rPr>
          <w:rFonts w:eastAsia="ＭＳ 明朝"/>
          <w:sz w:val="22"/>
          <w:lang w:val="en-US"/>
        </w:rPr>
      </w:pPr>
      <w:r>
        <w:rPr>
          <w:rFonts w:eastAsia="ＭＳ 明朝" w:hint="eastAsia"/>
          <w:sz w:val="22"/>
        </w:rPr>
        <w:t>[</w:t>
      </w:r>
      <w:r>
        <w:rPr>
          <w:rFonts w:eastAsia="ＭＳ 明朝"/>
          <w:sz w:val="22"/>
        </w:rPr>
        <w:t>9</w:t>
      </w:r>
      <w:r>
        <w:rPr>
          <w:rFonts w:eastAsia="ＭＳ 明朝" w:hint="eastAsia"/>
          <w:sz w:val="22"/>
        </w:rPr>
        <w:t>]</w:t>
      </w:r>
      <w:r>
        <w:rPr>
          <w:rFonts w:eastAsia="ＭＳ 明朝"/>
          <w:sz w:val="22"/>
        </w:rPr>
        <w:tab/>
      </w:r>
      <w:r w:rsidRPr="00C8744C">
        <w:rPr>
          <w:rFonts w:eastAsia="ＭＳ 明朝"/>
          <w:sz w:val="22"/>
          <w:lang w:val="en-US"/>
        </w:rPr>
        <w:t>R1-2111771</w:t>
      </w:r>
      <w:r w:rsidRPr="00C8744C">
        <w:rPr>
          <w:rFonts w:eastAsia="ＭＳ 明朝"/>
          <w:sz w:val="22"/>
          <w:lang w:val="en-US"/>
        </w:rPr>
        <w:tab/>
        <w:t>UE features for IIoT/URLLC</w:t>
      </w:r>
      <w:r w:rsidRPr="00C8744C">
        <w:rPr>
          <w:rFonts w:eastAsia="ＭＳ 明朝"/>
          <w:sz w:val="22"/>
          <w:lang w:val="en-US"/>
        </w:rPr>
        <w:tab/>
        <w:t>Samsung</w:t>
      </w:r>
    </w:p>
    <w:p w14:paraId="42ABAE5A" w14:textId="7599F039" w:rsidR="00C8744C" w:rsidRPr="00C8744C" w:rsidRDefault="00C8744C" w:rsidP="00C8744C">
      <w:pPr>
        <w:spacing w:afterLines="50" w:after="120"/>
        <w:jc w:val="both"/>
        <w:rPr>
          <w:rFonts w:eastAsia="ＭＳ 明朝"/>
          <w:sz w:val="22"/>
          <w:lang w:val="en-US"/>
        </w:rPr>
      </w:pPr>
      <w:r>
        <w:rPr>
          <w:rFonts w:eastAsia="ＭＳ 明朝" w:hint="eastAsia"/>
          <w:sz w:val="22"/>
        </w:rPr>
        <w:t>[1</w:t>
      </w:r>
      <w:r>
        <w:rPr>
          <w:rFonts w:eastAsia="ＭＳ 明朝"/>
          <w:sz w:val="22"/>
        </w:rPr>
        <w:t>0</w:t>
      </w:r>
      <w:r>
        <w:rPr>
          <w:rFonts w:eastAsia="ＭＳ 明朝" w:hint="eastAsia"/>
          <w:sz w:val="22"/>
        </w:rPr>
        <w:t>]</w:t>
      </w:r>
      <w:r>
        <w:rPr>
          <w:rFonts w:eastAsia="ＭＳ 明朝"/>
          <w:sz w:val="22"/>
        </w:rPr>
        <w:tab/>
      </w:r>
      <w:r w:rsidRPr="00C8744C">
        <w:rPr>
          <w:rFonts w:eastAsia="ＭＳ 明朝"/>
          <w:sz w:val="22"/>
          <w:lang w:val="en-US"/>
        </w:rPr>
        <w:t>R1-2111908</w:t>
      </w:r>
      <w:r w:rsidRPr="00C8744C">
        <w:rPr>
          <w:rFonts w:eastAsia="ＭＳ 明朝"/>
          <w:sz w:val="22"/>
          <w:lang w:val="en-US"/>
        </w:rPr>
        <w:tab/>
        <w:t>View on Rel-17 UE features for enhanced IIoT and and URLLC</w:t>
      </w:r>
      <w:r w:rsidRPr="00C8744C">
        <w:rPr>
          <w:rFonts w:eastAsia="ＭＳ 明朝"/>
          <w:sz w:val="22"/>
          <w:lang w:val="en-US"/>
        </w:rPr>
        <w:tab/>
        <w:t>Apple</w:t>
      </w:r>
    </w:p>
    <w:p w14:paraId="4F4C8557" w14:textId="2DA1C45B" w:rsidR="00C8744C" w:rsidRPr="00C8744C" w:rsidRDefault="00C8744C" w:rsidP="00C8744C">
      <w:pPr>
        <w:spacing w:afterLines="50" w:after="120"/>
        <w:jc w:val="both"/>
        <w:rPr>
          <w:rFonts w:eastAsia="ＭＳ 明朝"/>
          <w:sz w:val="22"/>
          <w:lang w:val="en-US"/>
        </w:rPr>
      </w:pPr>
      <w:r>
        <w:rPr>
          <w:rFonts w:eastAsia="ＭＳ 明朝" w:hint="eastAsia"/>
          <w:sz w:val="22"/>
        </w:rPr>
        <w:t>[1</w:t>
      </w:r>
      <w:r>
        <w:rPr>
          <w:rFonts w:eastAsia="ＭＳ 明朝"/>
          <w:sz w:val="22"/>
        </w:rPr>
        <w:t>1</w:t>
      </w:r>
      <w:r>
        <w:rPr>
          <w:rFonts w:eastAsia="ＭＳ 明朝" w:hint="eastAsia"/>
          <w:sz w:val="22"/>
        </w:rPr>
        <w:t>]</w:t>
      </w:r>
      <w:r>
        <w:rPr>
          <w:rFonts w:eastAsia="ＭＳ 明朝"/>
          <w:sz w:val="22"/>
        </w:rPr>
        <w:tab/>
      </w:r>
      <w:r w:rsidRPr="00C8744C">
        <w:rPr>
          <w:rFonts w:eastAsia="ＭＳ 明朝"/>
          <w:sz w:val="22"/>
          <w:lang w:val="en-US"/>
        </w:rPr>
        <w:t>R1-2112134</w:t>
      </w:r>
      <w:r w:rsidRPr="00C8744C">
        <w:rPr>
          <w:rFonts w:eastAsia="ＭＳ 明朝"/>
          <w:sz w:val="22"/>
          <w:lang w:val="en-US"/>
        </w:rPr>
        <w:tab/>
        <w:t>Discussion on Rel.17 UE features for enhanced IIoT/URLLC</w:t>
      </w:r>
      <w:r w:rsidRPr="00C8744C">
        <w:rPr>
          <w:rFonts w:eastAsia="ＭＳ 明朝"/>
          <w:sz w:val="22"/>
          <w:lang w:val="en-US"/>
        </w:rPr>
        <w:tab/>
        <w:t>NTT DOCOMO, INC.</w:t>
      </w:r>
    </w:p>
    <w:p w14:paraId="497F53F0" w14:textId="31F69507" w:rsidR="00C8744C" w:rsidRPr="00C8744C" w:rsidRDefault="00C8744C" w:rsidP="00C8744C">
      <w:pPr>
        <w:spacing w:afterLines="50" w:after="120"/>
        <w:jc w:val="both"/>
        <w:rPr>
          <w:rFonts w:eastAsia="ＭＳ 明朝"/>
          <w:sz w:val="22"/>
          <w:lang w:val="en-US"/>
        </w:rPr>
      </w:pPr>
      <w:r>
        <w:rPr>
          <w:rFonts w:eastAsia="ＭＳ 明朝" w:hint="eastAsia"/>
          <w:sz w:val="22"/>
        </w:rPr>
        <w:t>[1</w:t>
      </w:r>
      <w:r>
        <w:rPr>
          <w:rFonts w:eastAsia="ＭＳ 明朝"/>
          <w:sz w:val="22"/>
        </w:rPr>
        <w:t>2</w:t>
      </w:r>
      <w:r>
        <w:rPr>
          <w:rFonts w:eastAsia="ＭＳ 明朝" w:hint="eastAsia"/>
          <w:sz w:val="22"/>
        </w:rPr>
        <w:t>]</w:t>
      </w:r>
      <w:r>
        <w:rPr>
          <w:rFonts w:eastAsia="ＭＳ 明朝"/>
          <w:sz w:val="22"/>
        </w:rPr>
        <w:tab/>
      </w:r>
      <w:r w:rsidRPr="00C8744C">
        <w:rPr>
          <w:rFonts w:eastAsia="ＭＳ 明朝"/>
          <w:sz w:val="22"/>
          <w:lang w:val="en-US"/>
        </w:rPr>
        <w:t>R1-2112248</w:t>
      </w:r>
      <w:r w:rsidRPr="00C8744C">
        <w:rPr>
          <w:rFonts w:eastAsia="ＭＳ 明朝"/>
          <w:sz w:val="22"/>
          <w:lang w:val="en-US"/>
        </w:rPr>
        <w:tab/>
        <w:t>UE features for enhanced IIOT and URLLC</w:t>
      </w:r>
      <w:r w:rsidRPr="00C8744C">
        <w:rPr>
          <w:rFonts w:eastAsia="ＭＳ 明朝"/>
          <w:sz w:val="22"/>
          <w:lang w:val="en-US"/>
        </w:rPr>
        <w:tab/>
        <w:t>Qualcomm Incorporated</w:t>
      </w:r>
    </w:p>
    <w:p w14:paraId="5D09FBF6" w14:textId="7E98A62A" w:rsidR="006247BB" w:rsidRPr="007133F3" w:rsidRDefault="00C8744C" w:rsidP="006247BB">
      <w:pPr>
        <w:spacing w:afterLines="50" w:after="120"/>
        <w:jc w:val="both"/>
        <w:rPr>
          <w:rFonts w:eastAsia="ＭＳ 明朝"/>
          <w:sz w:val="22"/>
          <w:lang w:val="en-US"/>
        </w:rPr>
      </w:pPr>
      <w:r>
        <w:rPr>
          <w:rFonts w:eastAsia="ＭＳ 明朝" w:hint="eastAsia"/>
          <w:sz w:val="22"/>
        </w:rPr>
        <w:t>[1</w:t>
      </w:r>
      <w:r>
        <w:rPr>
          <w:rFonts w:eastAsia="ＭＳ 明朝"/>
          <w:sz w:val="22"/>
        </w:rPr>
        <w:t>3</w:t>
      </w:r>
      <w:r>
        <w:rPr>
          <w:rFonts w:eastAsia="ＭＳ 明朝" w:hint="eastAsia"/>
          <w:sz w:val="22"/>
        </w:rPr>
        <w:t>]</w:t>
      </w:r>
      <w:r>
        <w:rPr>
          <w:rFonts w:eastAsia="ＭＳ 明朝"/>
          <w:sz w:val="22"/>
        </w:rPr>
        <w:tab/>
      </w:r>
      <w:r w:rsidRPr="00C8744C">
        <w:rPr>
          <w:rFonts w:eastAsia="ＭＳ 明朝"/>
          <w:sz w:val="22"/>
          <w:lang w:val="en-US"/>
        </w:rPr>
        <w:t>R1-2112288</w:t>
      </w:r>
      <w:r w:rsidRPr="00C8744C">
        <w:rPr>
          <w:rFonts w:eastAsia="ＭＳ 明朝"/>
          <w:sz w:val="22"/>
          <w:lang w:val="en-US"/>
        </w:rPr>
        <w:tab/>
        <w:t>Views on UE features for enhanced IIoT and URLLC</w:t>
      </w:r>
      <w:r w:rsidRPr="00C8744C">
        <w:rPr>
          <w:rFonts w:eastAsia="ＭＳ 明朝"/>
          <w:sz w:val="22"/>
          <w:lang w:val="en-US"/>
        </w:rPr>
        <w:tab/>
        <w:t>MediaTek Inc.</w:t>
      </w:r>
    </w:p>
    <w:sectPr w:rsidR="006247BB" w:rsidRPr="007133F3" w:rsidSect="004C3CE1">
      <w:pgSz w:w="23811" w:h="16838" w:orient="landscape" w:code="8"/>
      <w:pgMar w:top="1134" w:right="851" w:bottom="1134" w:left="567"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Klaus Hugl" w:date="2021-09-10T18:50:00Z" w:initials="HK(-A">
    <w:p w14:paraId="585DCE35" w14:textId="77777777" w:rsidR="009C499E" w:rsidRDefault="009C499E" w:rsidP="001C680C">
      <w:pPr>
        <w:pStyle w:val="af8"/>
      </w:pPr>
      <w:r>
        <w:rPr>
          <w:rStyle w:val="af5"/>
          <w:rFonts w:eastAsia="ＭＳ ゴシック"/>
        </w:rPr>
        <w:annotationRef/>
      </w:r>
      <w:r>
        <w:t>DL SPS</w:t>
      </w:r>
    </w:p>
  </w:comment>
  <w:comment w:id="7" w:author="Klaus Hugl" w:date="2021-09-10T18:50:00Z" w:initials="HK(-A">
    <w:p w14:paraId="29351A87" w14:textId="77777777" w:rsidR="00445C7B" w:rsidRDefault="00445C7B" w:rsidP="001C680C">
      <w:pPr>
        <w:pStyle w:val="af8"/>
      </w:pPr>
      <w:r>
        <w:rPr>
          <w:rStyle w:val="af5"/>
          <w:rFonts w:eastAsia="ＭＳ ゴシック"/>
        </w:rPr>
        <w:annotationRef/>
      </w:r>
      <w:r>
        <w:t>Repetitions for PUCCH format 1, 3, and 4 over multiple slots with K = 2, 4, 8</w:t>
      </w:r>
    </w:p>
  </w:comment>
  <w:comment w:id="8" w:author="Klaus Hugl" w:date="2021-09-10T18:50:00Z" w:initials="HK(-A">
    <w:p w14:paraId="4A5FC33B" w14:textId="77777777" w:rsidR="00445C7B" w:rsidRDefault="00445C7B" w:rsidP="001C680C">
      <w:pPr>
        <w:pStyle w:val="af8"/>
      </w:pPr>
      <w:r>
        <w:rPr>
          <w:rStyle w:val="af5"/>
          <w:rFonts w:eastAsia="ＭＳ ゴシック"/>
        </w:rPr>
        <w:annotationRef/>
      </w:r>
      <w:r>
        <w:t>Repetitions for PUCCH format 1, 3, and 4 over multiple slots with K = 2, 4, 8</w:t>
      </w:r>
    </w:p>
  </w:comment>
  <w:comment w:id="9" w:author="Klaus Hugl" w:date="2021-09-10T18:50:00Z" w:initials="HK(-A">
    <w:p w14:paraId="56D19622" w14:textId="77777777" w:rsidR="00445C7B" w:rsidRDefault="00445C7B" w:rsidP="001C680C">
      <w:pPr>
        <w:pStyle w:val="af8"/>
      </w:pPr>
      <w:r>
        <w:rPr>
          <w:rStyle w:val="af5"/>
          <w:rFonts w:eastAsia="ＭＳ ゴシック"/>
        </w:rPr>
        <w:annotationRef/>
      </w:r>
      <w:r>
        <w:t>Subslot PUCCH</w:t>
      </w:r>
    </w:p>
  </w:comment>
  <w:comment w:id="10" w:author="Klaus Hugl" w:date="2021-09-10T18:50:00Z" w:initials="HK(-A">
    <w:p w14:paraId="1B955CF2" w14:textId="77777777" w:rsidR="00445C7B" w:rsidRDefault="00445C7B" w:rsidP="001C680C">
      <w:pPr>
        <w:pStyle w:val="af8"/>
      </w:pPr>
      <w:r>
        <w:rPr>
          <w:rStyle w:val="af5"/>
          <w:rFonts w:eastAsia="ＭＳ ゴシック"/>
        </w:rPr>
        <w:annotationRef/>
      </w:r>
      <w:r>
        <w:t>Dynamic repetition indication from Cov. Enh. WI for slot-based PUCCH</w:t>
      </w:r>
    </w:p>
  </w:comment>
  <w:comment w:id="19" w:author="Klaus Hugl" w:date="2021-09-10T18:50:00Z" w:initials="HK(-A">
    <w:p w14:paraId="6CE446A1" w14:textId="77777777" w:rsidR="003819C1" w:rsidRDefault="003819C1" w:rsidP="001C680C">
      <w:pPr>
        <w:pStyle w:val="af8"/>
      </w:pPr>
      <w:r>
        <w:rPr>
          <w:rStyle w:val="af5"/>
          <w:rFonts w:eastAsia="ＭＳ ゴシック"/>
        </w:rPr>
        <w:annotationRef/>
      </w:r>
      <w:r>
        <w:t>Type 3 CB</w:t>
      </w:r>
    </w:p>
  </w:comment>
  <w:comment w:id="20" w:author="Klaus Hugl" w:date="2021-09-10T18:50:00Z" w:initials="HK(-A">
    <w:p w14:paraId="0C768CBF" w14:textId="77777777" w:rsidR="003819C1" w:rsidRDefault="003819C1" w:rsidP="001C680C">
      <w:pPr>
        <w:pStyle w:val="af8"/>
      </w:pPr>
      <w:r>
        <w:rPr>
          <w:rStyle w:val="af5"/>
          <w:rFonts w:eastAsia="ＭＳ ゴシック"/>
        </w:rPr>
        <w:annotationRef/>
      </w:r>
      <w:r>
        <w:t>DCI format 1_2</w:t>
      </w:r>
    </w:p>
  </w:comment>
  <w:comment w:id="21" w:author="Klaus Hugl" w:date="2021-09-10T18:50:00Z" w:initials="HK(-A">
    <w:p w14:paraId="6BBBB125" w14:textId="77777777" w:rsidR="003819C1" w:rsidRDefault="003819C1" w:rsidP="001C680C">
      <w:pPr>
        <w:pStyle w:val="af8"/>
      </w:pPr>
      <w:r>
        <w:rPr>
          <w:rStyle w:val="af5"/>
          <w:rFonts w:eastAsia="ＭＳ ゴシック"/>
        </w:rPr>
        <w:annotationRef/>
      </w:r>
      <w:r>
        <w:t>Type 3 CB</w:t>
      </w:r>
    </w:p>
  </w:comment>
  <w:comment w:id="22" w:author="Klaus Hugl" w:date="2021-09-10T18:50:00Z" w:initials="HK(-A">
    <w:p w14:paraId="1A87B7AE" w14:textId="77777777" w:rsidR="003819C1" w:rsidRDefault="003819C1" w:rsidP="001C680C">
      <w:pPr>
        <w:pStyle w:val="af8"/>
      </w:pPr>
      <w:r>
        <w:rPr>
          <w:rStyle w:val="af5"/>
          <w:rFonts w:eastAsia="ＭＳ ゴシック"/>
        </w:rPr>
        <w:annotationRef/>
      </w:r>
      <w:r>
        <w:t>Two PUCCH configs</w:t>
      </w:r>
    </w:p>
  </w:comment>
  <w:comment w:id="23" w:author="Klaus Hugl" w:date="2021-09-10T18:50:00Z" w:initials="HK(-A">
    <w:p w14:paraId="6200B31D" w14:textId="77777777" w:rsidR="003819C1" w:rsidRDefault="003819C1" w:rsidP="001C680C">
      <w:pPr>
        <w:pStyle w:val="af8"/>
      </w:pPr>
      <w:r>
        <w:rPr>
          <w:rStyle w:val="af5"/>
          <w:rFonts w:eastAsia="ＭＳ ゴシック"/>
        </w:rPr>
        <w:annotationRef/>
      </w:r>
      <w:r>
        <w:t>Rel-16 Type 3 CB</w:t>
      </w:r>
    </w:p>
  </w:comment>
  <w:comment w:id="30" w:author="Klaus Hugl" w:date="2021-09-27T01:27:00Z" w:initials="HK(-A">
    <w:p w14:paraId="7C8BEA4E" w14:textId="77777777" w:rsidR="00702863" w:rsidRDefault="00702863" w:rsidP="007A59AA">
      <w:pPr>
        <w:pStyle w:val="af8"/>
      </w:pPr>
      <w:r>
        <w:rPr>
          <w:rStyle w:val="af5"/>
          <w:rFonts w:eastAsia="ＭＳ ゴシック"/>
        </w:rPr>
        <w:annotationRef/>
      </w:r>
      <w:r>
        <w:t>Type 1 CB</w:t>
      </w:r>
    </w:p>
  </w:comment>
  <w:comment w:id="31" w:author="Klaus Hugl" w:date="2021-09-27T01:27:00Z" w:initials="HK(-A">
    <w:p w14:paraId="1EA8B863" w14:textId="77777777" w:rsidR="00702863" w:rsidRDefault="00702863" w:rsidP="007A59AA">
      <w:pPr>
        <w:pStyle w:val="af8"/>
      </w:pPr>
      <w:r>
        <w:rPr>
          <w:rStyle w:val="af5"/>
          <w:rFonts w:eastAsia="ＭＳ ゴシック"/>
        </w:rPr>
        <w:annotationRef/>
      </w:r>
      <w:r>
        <w:t>Sub-slot PUCCH config</w:t>
      </w:r>
    </w:p>
  </w:comment>
  <w:comment w:id="40" w:author="Klaus Hugl" w:date="2021-09-10T18:50:00Z" w:initials="HK(-A">
    <w:p w14:paraId="5D590E88" w14:textId="77777777" w:rsidR="00191F34" w:rsidRDefault="00191F34" w:rsidP="001C680C">
      <w:pPr>
        <w:pStyle w:val="af8"/>
      </w:pPr>
      <w:r>
        <w:rPr>
          <w:rStyle w:val="af5"/>
          <w:rFonts w:eastAsia="ＭＳ ゴシック"/>
        </w:rPr>
        <w:annotationRef/>
      </w:r>
      <w:r>
        <w:t>PHY priority for PUSCH</w:t>
      </w:r>
    </w:p>
  </w:comment>
  <w:comment w:id="41" w:author="Klaus Hugl" w:date="2021-09-10T18:50:00Z" w:initials="HK(-A">
    <w:p w14:paraId="62A449C8" w14:textId="77777777" w:rsidR="00191F34" w:rsidRDefault="00191F34" w:rsidP="001C680C">
      <w:pPr>
        <w:pStyle w:val="af8"/>
      </w:pPr>
      <w:r>
        <w:rPr>
          <w:rStyle w:val="af5"/>
          <w:rFonts w:eastAsia="ＭＳ ゴシック"/>
        </w:rPr>
        <w:annotationRef/>
      </w:r>
      <w:r>
        <w:t>PHY priority for PUSCH</w:t>
      </w:r>
    </w:p>
  </w:comment>
  <w:comment w:id="46" w:author="Klaus Hugl" w:date="2021-09-10T18:50:00Z" w:initials="HK(-A">
    <w:p w14:paraId="6D0AF65F" w14:textId="77777777" w:rsidR="00934216" w:rsidRDefault="00934216" w:rsidP="00934216">
      <w:pPr>
        <w:pStyle w:val="af8"/>
      </w:pPr>
      <w:r>
        <w:rPr>
          <w:rStyle w:val="af5"/>
          <w:rFonts w:eastAsia="ＭＳ ゴシック"/>
        </w:rPr>
        <w:annotationRef/>
      </w:r>
      <w:r>
        <w:t>PHY priority for PUSCH</w:t>
      </w:r>
    </w:p>
  </w:comment>
  <w:comment w:id="47" w:author="Klaus Hugl" w:date="2021-09-10T18:50:00Z" w:initials="HK(-A">
    <w:p w14:paraId="4846FFE8" w14:textId="77777777" w:rsidR="00962F57" w:rsidRDefault="00962F57" w:rsidP="001C680C">
      <w:pPr>
        <w:pStyle w:val="af8"/>
      </w:pPr>
      <w:r>
        <w:rPr>
          <w:rStyle w:val="af5"/>
          <w:rFonts w:eastAsia="ＭＳ ゴシック"/>
        </w:rPr>
        <w:annotationRef/>
      </w:r>
      <w:r>
        <w:t>LP &amp; HP HARQ</w:t>
      </w:r>
    </w:p>
  </w:comment>
  <w:comment w:id="48" w:author="Klaus Hugl" w:date="2021-09-10T18:50:00Z" w:initials="HK(-A">
    <w:p w14:paraId="31C502A7" w14:textId="77777777" w:rsidR="00962F57" w:rsidRDefault="00962F57" w:rsidP="001C680C">
      <w:pPr>
        <w:pStyle w:val="af8"/>
      </w:pPr>
      <w:r>
        <w:rPr>
          <w:rStyle w:val="af5"/>
          <w:rFonts w:eastAsia="ＭＳ ゴシック"/>
        </w:rPr>
        <w:annotationRef/>
      </w:r>
      <w:r>
        <w:t>LP &amp; HP HARQ codebook</w:t>
      </w:r>
    </w:p>
  </w:comment>
  <w:comment w:id="49" w:author="Klaus Hugl" w:date="2021-09-10T18:50:00Z" w:initials="HK(-A">
    <w:p w14:paraId="6E037CD5" w14:textId="77777777" w:rsidR="00962F57" w:rsidRDefault="00962F57" w:rsidP="001C680C">
      <w:pPr>
        <w:pStyle w:val="af8"/>
      </w:pPr>
      <w:r>
        <w:rPr>
          <w:rStyle w:val="af5"/>
          <w:rFonts w:eastAsia="ＭＳ ゴシック"/>
        </w:rPr>
        <w:annotationRef/>
      </w:r>
      <w:r>
        <w:t>PHY priority for PUSCH</w:t>
      </w:r>
    </w:p>
  </w:comment>
  <w:comment w:id="51" w:author="Klaus Hugl" w:date="2021-09-10T18:50:00Z" w:initials="HK(-A">
    <w:p w14:paraId="015B5EA1" w14:textId="77777777" w:rsidR="001179DE" w:rsidRDefault="001179DE" w:rsidP="001179DE">
      <w:pPr>
        <w:pStyle w:val="af8"/>
      </w:pPr>
      <w:r>
        <w:rPr>
          <w:rStyle w:val="af5"/>
          <w:rFonts w:eastAsia="ＭＳ ゴシック"/>
        </w:rPr>
        <w:annotationRef/>
      </w:r>
      <w:r>
        <w:t>LP &amp; HP HARQ</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5DCE35" w15:done="0"/>
  <w15:commentEx w15:paraId="29351A87" w15:done="0"/>
  <w15:commentEx w15:paraId="4A5FC33B" w15:done="0"/>
  <w15:commentEx w15:paraId="56D19622" w15:done="0"/>
  <w15:commentEx w15:paraId="1B955CF2" w15:done="0"/>
  <w15:commentEx w15:paraId="6CE446A1" w15:done="0"/>
  <w15:commentEx w15:paraId="0C768CBF" w15:done="0"/>
  <w15:commentEx w15:paraId="6BBBB125" w15:done="0"/>
  <w15:commentEx w15:paraId="1A87B7AE" w15:done="0"/>
  <w15:commentEx w15:paraId="6200B31D" w15:done="0"/>
  <w15:commentEx w15:paraId="7C8BEA4E" w15:done="0"/>
  <w15:commentEx w15:paraId="1EA8B863" w15:done="0"/>
  <w15:commentEx w15:paraId="5D590E88" w15:done="0"/>
  <w15:commentEx w15:paraId="62A449C8" w15:done="0"/>
  <w15:commentEx w15:paraId="6D0AF65F" w15:done="0"/>
  <w15:commentEx w15:paraId="4846FFE8" w15:done="0"/>
  <w15:commentEx w15:paraId="31C502A7" w15:done="0"/>
  <w15:commentEx w15:paraId="6E037CD5" w15:done="0"/>
  <w15:commentEx w15:paraId="015B5E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62768" w16cex:dateUtc="2021-09-10T09:50:00Z"/>
  <w16cex:commentExtensible w16cex:durableId="24E62769" w16cex:dateUtc="2021-09-10T09:50:00Z"/>
  <w16cex:commentExtensible w16cex:durableId="24E6276A" w16cex:dateUtc="2021-09-10T09:50:00Z"/>
  <w16cex:commentExtensible w16cex:durableId="24E6276B" w16cex:dateUtc="2021-09-10T09:50:00Z"/>
  <w16cex:commentExtensible w16cex:durableId="24E6276C" w16cex:dateUtc="2021-09-10T09:50:00Z"/>
  <w16cex:commentExtensible w16cex:durableId="24E6276D" w16cex:dateUtc="2021-09-10T09:50:00Z"/>
  <w16cex:commentExtensible w16cex:durableId="24E6276E" w16cex:dateUtc="2021-09-10T09:50:00Z"/>
  <w16cex:commentExtensible w16cex:durableId="24E6276F" w16cex:dateUtc="2021-09-10T09:50:00Z"/>
  <w16cex:commentExtensible w16cex:durableId="24E62770" w16cex:dateUtc="2021-09-10T09:50:00Z"/>
  <w16cex:commentExtensible w16cex:durableId="24E62771" w16cex:dateUtc="2021-09-10T09:50:00Z"/>
  <w16cex:commentExtensible w16cex:durableId="24FB9C78" w16cex:dateUtc="2021-09-26T16:27:00Z"/>
  <w16cex:commentExtensible w16cex:durableId="24FB9C79" w16cex:dateUtc="2021-09-26T16:27:00Z"/>
  <w16cex:commentExtensible w16cex:durableId="24E62775" w16cex:dateUtc="2021-09-10T09:50:00Z"/>
  <w16cex:commentExtensible w16cex:durableId="24E62776" w16cex:dateUtc="2021-09-10T09:50:00Z"/>
  <w16cex:commentExtensible w16cex:durableId="2535D913" w16cex:dateUtc="2021-09-10T09:50:00Z"/>
  <w16cex:commentExtensible w16cex:durableId="24E62777" w16cex:dateUtc="2021-09-10T09:50:00Z"/>
  <w16cex:commentExtensible w16cex:durableId="24E62778" w16cex:dateUtc="2021-09-10T09:50:00Z"/>
  <w16cex:commentExtensible w16cex:durableId="24E62779" w16cex:dateUtc="2021-09-10T09:50:00Z"/>
  <w16cex:commentExtensible w16cex:durableId="2535B794" w16cex:dateUtc="2021-09-10T0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5DCE35" w16cid:durableId="24E62768"/>
  <w16cid:commentId w16cid:paraId="29351A87" w16cid:durableId="24E62769"/>
  <w16cid:commentId w16cid:paraId="4A5FC33B" w16cid:durableId="24E6276A"/>
  <w16cid:commentId w16cid:paraId="56D19622" w16cid:durableId="24E6276B"/>
  <w16cid:commentId w16cid:paraId="1B955CF2" w16cid:durableId="24E6276C"/>
  <w16cid:commentId w16cid:paraId="6CE446A1" w16cid:durableId="24E6276D"/>
  <w16cid:commentId w16cid:paraId="0C768CBF" w16cid:durableId="24E6276E"/>
  <w16cid:commentId w16cid:paraId="6BBBB125" w16cid:durableId="24E6276F"/>
  <w16cid:commentId w16cid:paraId="1A87B7AE" w16cid:durableId="24E62770"/>
  <w16cid:commentId w16cid:paraId="6200B31D" w16cid:durableId="24E62771"/>
  <w16cid:commentId w16cid:paraId="7C8BEA4E" w16cid:durableId="24FB9C78"/>
  <w16cid:commentId w16cid:paraId="1EA8B863" w16cid:durableId="24FB9C79"/>
  <w16cid:commentId w16cid:paraId="5D590E88" w16cid:durableId="24E62775"/>
  <w16cid:commentId w16cid:paraId="62A449C8" w16cid:durableId="24E62776"/>
  <w16cid:commentId w16cid:paraId="6D0AF65F" w16cid:durableId="2535D913"/>
  <w16cid:commentId w16cid:paraId="4846FFE8" w16cid:durableId="24E62777"/>
  <w16cid:commentId w16cid:paraId="31C502A7" w16cid:durableId="24E62778"/>
  <w16cid:commentId w16cid:paraId="6E037CD5" w16cid:durableId="24E62779"/>
  <w16cid:commentId w16cid:paraId="015B5EA1" w16cid:durableId="2535B7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4D3B8" w14:textId="77777777" w:rsidR="000B3F28" w:rsidRDefault="000B3F28">
      <w:r>
        <w:separator/>
      </w:r>
    </w:p>
  </w:endnote>
  <w:endnote w:type="continuationSeparator" w:id="0">
    <w:p w14:paraId="5228B620" w14:textId="77777777" w:rsidR="000B3F28" w:rsidRDefault="000B3F28">
      <w:r>
        <w:continuationSeparator/>
      </w:r>
    </w:p>
  </w:endnote>
  <w:endnote w:type="continuationNotice" w:id="1">
    <w:p w14:paraId="6A90EFEF" w14:textId="77777777" w:rsidR="000B3F28" w:rsidRDefault="000B3F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C9493" w14:textId="3DF291F0" w:rsidR="00702863" w:rsidRPr="00000924" w:rsidRDefault="00702863">
    <w:pPr>
      <w:pStyle w:val="af"/>
      <w:jc w:val="center"/>
      <w:rPr>
        <w:sz w:val="22"/>
      </w:rPr>
    </w:pPr>
    <w:r>
      <w:rPr>
        <w:rStyle w:val="af2"/>
        <w:rFonts w:eastAsia="ＭＳ ゴシック"/>
      </w:rPr>
      <w:t xml:space="preserve">- </w:t>
    </w:r>
    <w:r>
      <w:rPr>
        <w:rStyle w:val="af2"/>
        <w:rFonts w:eastAsia="ＭＳ ゴシック"/>
      </w:rPr>
      <w:fldChar w:fldCharType="begin"/>
    </w:r>
    <w:r>
      <w:rPr>
        <w:rStyle w:val="af2"/>
        <w:rFonts w:eastAsia="ＭＳ ゴシック"/>
      </w:rPr>
      <w:instrText xml:space="preserve"> PAGE </w:instrText>
    </w:r>
    <w:r>
      <w:rPr>
        <w:rStyle w:val="af2"/>
        <w:rFonts w:eastAsia="ＭＳ ゴシック"/>
      </w:rPr>
      <w:fldChar w:fldCharType="separate"/>
    </w:r>
    <w:r w:rsidR="009E1EB2">
      <w:rPr>
        <w:rStyle w:val="af2"/>
        <w:rFonts w:eastAsia="ＭＳ ゴシック"/>
        <w:noProof/>
      </w:rPr>
      <w:t>71</w:t>
    </w:r>
    <w:r>
      <w:rPr>
        <w:rStyle w:val="af2"/>
        <w:rFonts w:eastAsia="ＭＳ ゴシック"/>
      </w:rPr>
      <w:fldChar w:fldCharType="end"/>
    </w:r>
    <w:r>
      <w:rPr>
        <w:rStyle w:val="af2"/>
        <w:rFonts w:eastAsia="ＭＳ ゴシック"/>
      </w:rPr>
      <w:t>/</w:t>
    </w:r>
    <w:r>
      <w:rPr>
        <w:rStyle w:val="af2"/>
        <w:rFonts w:eastAsia="ＭＳ ゴシック"/>
      </w:rPr>
      <w:fldChar w:fldCharType="begin"/>
    </w:r>
    <w:r>
      <w:rPr>
        <w:rStyle w:val="af2"/>
        <w:rFonts w:eastAsia="ＭＳ ゴシック"/>
      </w:rPr>
      <w:instrText xml:space="preserve"> NUMPAGES </w:instrText>
    </w:r>
    <w:r>
      <w:rPr>
        <w:rStyle w:val="af2"/>
        <w:rFonts w:eastAsia="ＭＳ ゴシック"/>
      </w:rPr>
      <w:fldChar w:fldCharType="separate"/>
    </w:r>
    <w:r w:rsidR="009E1EB2">
      <w:rPr>
        <w:rStyle w:val="af2"/>
        <w:rFonts w:eastAsia="ＭＳ ゴシック"/>
        <w:noProof/>
      </w:rPr>
      <w:t>72</w:t>
    </w:r>
    <w:r>
      <w:rPr>
        <w:rStyle w:val="af2"/>
        <w:rFonts w:eastAsia="ＭＳ ゴシック"/>
      </w:rPr>
      <w:fldChar w:fldCharType="end"/>
    </w:r>
    <w:r>
      <w:rPr>
        <w:rStyle w:val="af2"/>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7482D" w14:textId="77777777" w:rsidR="000B3F28" w:rsidRDefault="000B3F28">
      <w:r>
        <w:separator/>
      </w:r>
    </w:p>
  </w:footnote>
  <w:footnote w:type="continuationSeparator" w:id="0">
    <w:p w14:paraId="4F4411CC" w14:textId="77777777" w:rsidR="000B3F28" w:rsidRDefault="000B3F28">
      <w:r>
        <w:continuationSeparator/>
      </w:r>
    </w:p>
  </w:footnote>
  <w:footnote w:type="continuationNotice" w:id="1">
    <w:p w14:paraId="16816358" w14:textId="77777777" w:rsidR="000B3F28" w:rsidRDefault="000B3F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EA5EA4"/>
    <w:multiLevelType w:val="multilevel"/>
    <w:tmpl w:val="9DEA5EA4"/>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6260AB"/>
    <w:multiLevelType w:val="hybridMultilevel"/>
    <w:tmpl w:val="35D0E1A2"/>
    <w:lvl w:ilvl="0" w:tplc="54ACC91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D181C"/>
    <w:multiLevelType w:val="hybridMultilevel"/>
    <w:tmpl w:val="37681E52"/>
    <w:lvl w:ilvl="0" w:tplc="04090011">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 w15:restartNumberingAfterBreak="0">
    <w:nsid w:val="07EA5775"/>
    <w:multiLevelType w:val="hybridMultilevel"/>
    <w:tmpl w:val="B5FE61C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0D799A"/>
    <w:multiLevelType w:val="hybridMultilevel"/>
    <w:tmpl w:val="D27EB128"/>
    <w:lvl w:ilvl="0" w:tplc="FA681F22">
      <w:start w:val="5"/>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421C48"/>
    <w:multiLevelType w:val="multilevel"/>
    <w:tmpl w:val="0E421C48"/>
    <w:lvl w:ilvl="0">
      <w:start w:val="1"/>
      <w:numFmt w:val="bullet"/>
      <w:lvlText w:val=""/>
      <w:lvlJc w:val="left"/>
      <w:pPr>
        <w:ind w:left="987" w:hanging="420"/>
      </w:pPr>
      <w:rPr>
        <w:rFonts w:ascii="Symbol" w:hAnsi="Symbol"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6" w15:restartNumberingAfterBreak="0">
    <w:nsid w:val="0F015923"/>
    <w:multiLevelType w:val="hybridMultilevel"/>
    <w:tmpl w:val="8936870A"/>
    <w:lvl w:ilvl="0" w:tplc="3B98BBA6">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24462B7"/>
    <w:multiLevelType w:val="hybridMultilevel"/>
    <w:tmpl w:val="28E8BBD2"/>
    <w:lvl w:ilvl="0" w:tplc="189A5468">
      <w:start w:val="1"/>
      <w:numFmt w:val="decimal"/>
      <w:lvlText w:val="%1)"/>
      <w:lvlJc w:val="left"/>
      <w:pPr>
        <w:ind w:left="360" w:hanging="360"/>
      </w:pPr>
      <w:rPr>
        <w:rFonts w:hint="default"/>
        <w:b w:val="0"/>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31B3848"/>
    <w:multiLevelType w:val="hybridMultilevel"/>
    <w:tmpl w:val="9DE00A6A"/>
    <w:lvl w:ilvl="0" w:tplc="BC5A41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B2C2718"/>
    <w:multiLevelType w:val="hybridMultilevel"/>
    <w:tmpl w:val="F4889084"/>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start w:val="1"/>
      <w:numFmt w:val="bullet"/>
      <w:lvlText w:val=""/>
      <w:lvlJc w:val="left"/>
      <w:pPr>
        <w:ind w:left="2207" w:hanging="360"/>
      </w:pPr>
      <w:rPr>
        <w:rFonts w:ascii="Wingdings" w:hAnsi="Wingdings" w:hint="default"/>
      </w:rPr>
    </w:lvl>
    <w:lvl w:ilvl="3" w:tplc="04090001">
      <w:start w:val="1"/>
      <w:numFmt w:val="bullet"/>
      <w:lvlText w:val=""/>
      <w:lvlJc w:val="left"/>
      <w:pPr>
        <w:ind w:left="2927" w:hanging="360"/>
      </w:pPr>
      <w:rPr>
        <w:rFonts w:ascii="Symbol" w:hAnsi="Symbol" w:hint="default"/>
      </w:rPr>
    </w:lvl>
    <w:lvl w:ilvl="4" w:tplc="04090003">
      <w:start w:val="1"/>
      <w:numFmt w:val="bullet"/>
      <w:lvlText w:val="o"/>
      <w:lvlJc w:val="left"/>
      <w:pPr>
        <w:ind w:left="3647" w:hanging="360"/>
      </w:pPr>
      <w:rPr>
        <w:rFonts w:ascii="Courier New" w:hAnsi="Courier New" w:cs="Courier New" w:hint="default"/>
      </w:rPr>
    </w:lvl>
    <w:lvl w:ilvl="5" w:tplc="04090005">
      <w:start w:val="1"/>
      <w:numFmt w:val="bullet"/>
      <w:lvlText w:val=""/>
      <w:lvlJc w:val="left"/>
      <w:pPr>
        <w:ind w:left="4367" w:hanging="360"/>
      </w:pPr>
      <w:rPr>
        <w:rFonts w:ascii="Wingdings" w:hAnsi="Wingdings" w:hint="default"/>
      </w:rPr>
    </w:lvl>
    <w:lvl w:ilvl="6" w:tplc="04090001">
      <w:start w:val="1"/>
      <w:numFmt w:val="bullet"/>
      <w:lvlText w:val=""/>
      <w:lvlJc w:val="left"/>
      <w:pPr>
        <w:ind w:left="5087" w:hanging="360"/>
      </w:pPr>
      <w:rPr>
        <w:rFonts w:ascii="Symbol" w:hAnsi="Symbol" w:hint="default"/>
      </w:rPr>
    </w:lvl>
    <w:lvl w:ilvl="7" w:tplc="04090003">
      <w:start w:val="1"/>
      <w:numFmt w:val="bullet"/>
      <w:lvlText w:val="o"/>
      <w:lvlJc w:val="left"/>
      <w:pPr>
        <w:ind w:left="5807" w:hanging="360"/>
      </w:pPr>
      <w:rPr>
        <w:rFonts w:ascii="Courier New" w:hAnsi="Courier New" w:cs="Courier New" w:hint="default"/>
      </w:rPr>
    </w:lvl>
    <w:lvl w:ilvl="8" w:tplc="04090005">
      <w:start w:val="1"/>
      <w:numFmt w:val="bullet"/>
      <w:lvlText w:val=""/>
      <w:lvlJc w:val="left"/>
      <w:pPr>
        <w:ind w:left="6527" w:hanging="360"/>
      </w:pPr>
      <w:rPr>
        <w:rFonts w:ascii="Wingdings" w:hAnsi="Wingdings" w:hint="default"/>
      </w:rPr>
    </w:lvl>
  </w:abstractNum>
  <w:abstractNum w:abstractNumId="11" w15:restartNumberingAfterBreak="0">
    <w:nsid w:val="1D4C1A76"/>
    <w:multiLevelType w:val="hybridMultilevel"/>
    <w:tmpl w:val="91D073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C37DD5"/>
    <w:multiLevelType w:val="hybridMultilevel"/>
    <w:tmpl w:val="3E2EB554"/>
    <w:lvl w:ilvl="0" w:tplc="DB60718C">
      <w:start w:val="1"/>
      <w:numFmt w:val="bullet"/>
      <w:lvlText w:val="•"/>
      <w:lvlJc w:val="left"/>
      <w:pPr>
        <w:ind w:left="1020" w:hanging="420"/>
      </w:pPr>
      <w:rPr>
        <w:rFonts w:ascii="Arial" w:hAnsi="Arial"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934F2"/>
    <w:multiLevelType w:val="hybridMultilevel"/>
    <w:tmpl w:val="BCC69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B75541E"/>
    <w:multiLevelType w:val="hybridMultilevel"/>
    <w:tmpl w:val="6A303468"/>
    <w:lvl w:ilvl="0" w:tplc="A204E3CA">
      <w:start w:val="1"/>
      <w:numFmt w:val="decimal"/>
      <w:suff w:val="space"/>
      <w:lvlText w:val="Proposal %1:"/>
      <w:lvlJc w:val="left"/>
      <w:pPr>
        <w:ind w:left="0" w:firstLine="0"/>
      </w:pPr>
      <w:rPr>
        <w:rFonts w:ascii="Times New Roman" w:hAnsi="Times New Roman" w:hint="default"/>
        <w:b/>
        <w:i/>
        <w:caps w:val="0"/>
        <w:strike w:val="0"/>
        <w:dstrike w:val="0"/>
        <w:outline w:val="0"/>
        <w:shadow w:val="0"/>
        <w:emboss w:val="0"/>
        <w:imprint w:val="0"/>
        <w:vanish w:val="0"/>
        <w:sz w:val="20"/>
        <w:vertAlign w:val="base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02F3640"/>
    <w:multiLevelType w:val="hybridMultilevel"/>
    <w:tmpl w:val="DEAC0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0B4224E"/>
    <w:multiLevelType w:val="hybridMultilevel"/>
    <w:tmpl w:val="629A2B4A"/>
    <w:lvl w:ilvl="0" w:tplc="70BA30FE">
      <w:start w:val="1"/>
      <w:numFmt w:val="decimal"/>
      <w:lvlText w:val="%1)"/>
      <w:lvlJc w:val="left"/>
      <w:pPr>
        <w:ind w:left="360" w:hanging="360"/>
      </w:pPr>
      <w:rPr>
        <w:rFonts w:hint="default"/>
        <w:b w:val="0"/>
      </w:rPr>
    </w:lvl>
    <w:lvl w:ilvl="1" w:tplc="32569432">
      <w:start w:val="1"/>
      <w:numFmt w:val="lowerLetter"/>
      <w:lvlText w:val="%2)"/>
      <w:lvlJc w:val="left"/>
      <w:pPr>
        <w:ind w:left="840" w:hanging="420"/>
      </w:pPr>
      <w:rPr>
        <w:b w:val="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67F7504"/>
    <w:multiLevelType w:val="hybridMultilevel"/>
    <w:tmpl w:val="28E8BBD2"/>
    <w:lvl w:ilvl="0" w:tplc="189A5468">
      <w:start w:val="1"/>
      <w:numFmt w:val="decimal"/>
      <w:lvlText w:val="%1)"/>
      <w:lvlJc w:val="left"/>
      <w:pPr>
        <w:ind w:left="360" w:hanging="360"/>
      </w:pPr>
      <w:rPr>
        <w:rFonts w:hint="default"/>
        <w:b w:val="0"/>
        <w:sz w:val="22"/>
        <w:szCs w:val="22"/>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9FF2EC4"/>
    <w:multiLevelType w:val="hybridMultilevel"/>
    <w:tmpl w:val="28E8BBD2"/>
    <w:lvl w:ilvl="0" w:tplc="189A5468">
      <w:start w:val="1"/>
      <w:numFmt w:val="decimal"/>
      <w:lvlText w:val="%1)"/>
      <w:lvlJc w:val="left"/>
      <w:pPr>
        <w:ind w:left="360" w:hanging="360"/>
      </w:pPr>
      <w:rPr>
        <w:rFonts w:hint="default"/>
        <w:b w:val="0"/>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A99469C"/>
    <w:multiLevelType w:val="hybridMultilevel"/>
    <w:tmpl w:val="2C200FF6"/>
    <w:lvl w:ilvl="0" w:tplc="04090011">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E3207E"/>
    <w:multiLevelType w:val="hybridMultilevel"/>
    <w:tmpl w:val="28E8BBD2"/>
    <w:lvl w:ilvl="0" w:tplc="189A5468">
      <w:start w:val="1"/>
      <w:numFmt w:val="decimal"/>
      <w:lvlText w:val="%1)"/>
      <w:lvlJc w:val="left"/>
      <w:pPr>
        <w:ind w:left="360" w:hanging="360"/>
      </w:pPr>
      <w:rPr>
        <w:rFonts w:hint="default"/>
        <w:b w:val="0"/>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D28594A"/>
    <w:multiLevelType w:val="hybridMultilevel"/>
    <w:tmpl w:val="715EB776"/>
    <w:lvl w:ilvl="0" w:tplc="A4025E26">
      <w:start w:val="1"/>
      <w:numFmt w:val="lowerLetter"/>
      <w:lvlText w:val="%1)"/>
      <w:lvlJc w:val="left"/>
      <w:pPr>
        <w:ind w:left="360" w:hanging="360"/>
      </w:pPr>
      <w:rPr>
        <w:rFonts w:hint="default"/>
        <w:strike w:val="0"/>
        <w:color w:val="FF0000"/>
      </w:rPr>
    </w:lvl>
    <w:lvl w:ilvl="1" w:tplc="73DAF040">
      <w:start w:val="1"/>
      <w:numFmt w:val="lowerLetter"/>
      <w:lvlText w:val="%2)"/>
      <w:lvlJc w:val="left"/>
      <w:pPr>
        <w:ind w:left="840" w:hanging="420"/>
      </w:pPr>
      <w:rPr>
        <w:color w:val="FF000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E283A71"/>
    <w:multiLevelType w:val="hybridMultilevel"/>
    <w:tmpl w:val="A78E95D4"/>
    <w:lvl w:ilvl="0" w:tplc="5EBE229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7" w15:restartNumberingAfterBreak="0">
    <w:nsid w:val="41A0535C"/>
    <w:multiLevelType w:val="hybridMultilevel"/>
    <w:tmpl w:val="28E8BBD2"/>
    <w:lvl w:ilvl="0" w:tplc="189A5468">
      <w:start w:val="1"/>
      <w:numFmt w:val="decimal"/>
      <w:lvlText w:val="%1)"/>
      <w:lvlJc w:val="left"/>
      <w:pPr>
        <w:ind w:left="360" w:hanging="360"/>
      </w:pPr>
      <w:rPr>
        <w:rFonts w:hint="default"/>
        <w:b w:val="0"/>
        <w:sz w:val="22"/>
        <w:szCs w:val="22"/>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3F31643"/>
    <w:multiLevelType w:val="hybridMultilevel"/>
    <w:tmpl w:val="63A67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0"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DE05D09"/>
    <w:multiLevelType w:val="multilevel"/>
    <w:tmpl w:val="4DE05D0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27352E"/>
    <w:multiLevelType w:val="hybridMultilevel"/>
    <w:tmpl w:val="28E8BBD2"/>
    <w:lvl w:ilvl="0" w:tplc="189A5468">
      <w:start w:val="1"/>
      <w:numFmt w:val="decimal"/>
      <w:lvlText w:val="%1)"/>
      <w:lvlJc w:val="left"/>
      <w:pPr>
        <w:ind w:left="360" w:hanging="360"/>
      </w:pPr>
      <w:rPr>
        <w:rFonts w:hint="default"/>
        <w:b w:val="0"/>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5" w15:restartNumberingAfterBreak="0">
    <w:nsid w:val="59A01D6F"/>
    <w:multiLevelType w:val="hybridMultilevel"/>
    <w:tmpl w:val="9DE00A6A"/>
    <w:lvl w:ilvl="0" w:tplc="BC5A41A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F7430C8"/>
    <w:multiLevelType w:val="hybridMultilevel"/>
    <w:tmpl w:val="158C1114"/>
    <w:lvl w:ilvl="0" w:tplc="04090001">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F8F3223"/>
    <w:multiLevelType w:val="hybridMultilevel"/>
    <w:tmpl w:val="715EB776"/>
    <w:lvl w:ilvl="0" w:tplc="A4025E26">
      <w:start w:val="1"/>
      <w:numFmt w:val="lowerLetter"/>
      <w:lvlText w:val="%1)"/>
      <w:lvlJc w:val="left"/>
      <w:pPr>
        <w:ind w:left="360" w:hanging="360"/>
      </w:pPr>
      <w:rPr>
        <w:rFonts w:hint="default"/>
        <w:strike w:val="0"/>
        <w:color w:val="FF0000"/>
      </w:rPr>
    </w:lvl>
    <w:lvl w:ilvl="1" w:tplc="73DAF040">
      <w:start w:val="1"/>
      <w:numFmt w:val="lowerLetter"/>
      <w:lvlText w:val="%2)"/>
      <w:lvlJc w:val="left"/>
      <w:pPr>
        <w:ind w:left="840" w:hanging="420"/>
      </w:pPr>
      <w:rPr>
        <w:color w:val="FF000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49D3A81"/>
    <w:multiLevelType w:val="hybridMultilevel"/>
    <w:tmpl w:val="9DE00A6A"/>
    <w:lvl w:ilvl="0" w:tplc="BC5A41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40" w15:restartNumberingAfterBreak="0">
    <w:nsid w:val="6D74394F"/>
    <w:multiLevelType w:val="hybridMultilevel"/>
    <w:tmpl w:val="5A3666F6"/>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FD16572"/>
    <w:multiLevelType w:val="hybridMultilevel"/>
    <w:tmpl w:val="0BBC8616"/>
    <w:lvl w:ilvl="0" w:tplc="04090011">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2" w15:restartNumberingAfterBreak="0">
    <w:nsid w:val="741B00AB"/>
    <w:multiLevelType w:val="hybridMultilevel"/>
    <w:tmpl w:val="CD6428F2"/>
    <w:lvl w:ilvl="0" w:tplc="A11AEA6C">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3" w15:restartNumberingAfterBreak="0">
    <w:nsid w:val="79283643"/>
    <w:multiLevelType w:val="hybridMultilevel"/>
    <w:tmpl w:val="28E8BBD2"/>
    <w:lvl w:ilvl="0" w:tplc="189A5468">
      <w:start w:val="1"/>
      <w:numFmt w:val="decimal"/>
      <w:lvlText w:val="%1)"/>
      <w:lvlJc w:val="left"/>
      <w:pPr>
        <w:ind w:left="360" w:hanging="360"/>
      </w:pPr>
      <w:rPr>
        <w:rFonts w:hint="default"/>
        <w:b w:val="0"/>
        <w:sz w:val="22"/>
        <w:szCs w:val="22"/>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E44746"/>
    <w:multiLevelType w:val="hybridMultilevel"/>
    <w:tmpl w:val="15F82D7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9"/>
  </w:num>
  <w:num w:numId="2">
    <w:abstractNumId w:val="18"/>
  </w:num>
  <w:num w:numId="3">
    <w:abstractNumId w:val="44"/>
  </w:num>
  <w:num w:numId="4">
    <w:abstractNumId w:val="34"/>
  </w:num>
  <w:num w:numId="5">
    <w:abstractNumId w:val="7"/>
  </w:num>
  <w:num w:numId="6">
    <w:abstractNumId w:val="13"/>
  </w:num>
  <w:num w:numId="7">
    <w:abstractNumId w:val="22"/>
  </w:num>
  <w:num w:numId="8">
    <w:abstractNumId w:val="32"/>
  </w:num>
  <w:num w:numId="9">
    <w:abstractNumId w:val="30"/>
  </w:num>
  <w:num w:numId="10">
    <w:abstractNumId w:val="40"/>
  </w:num>
  <w:num w:numId="11">
    <w:abstractNumId w:val="26"/>
  </w:num>
  <w:num w:numId="12">
    <w:abstractNumId w:val="31"/>
  </w:num>
  <w:num w:numId="13">
    <w:abstractNumId w:val="0"/>
  </w:num>
  <w:num w:numId="14">
    <w:abstractNumId w:val="28"/>
  </w:num>
  <w:num w:numId="15">
    <w:abstractNumId w:val="38"/>
  </w:num>
  <w:num w:numId="16">
    <w:abstractNumId w:val="9"/>
  </w:num>
  <w:num w:numId="17">
    <w:abstractNumId w:val="15"/>
  </w:num>
  <w:num w:numId="18">
    <w:abstractNumId w:val="36"/>
  </w:num>
  <w:num w:numId="19">
    <w:abstractNumId w:val="14"/>
  </w:num>
  <w:num w:numId="20">
    <w:abstractNumId w:val="1"/>
  </w:num>
  <w:num w:numId="21">
    <w:abstractNumId w:val="42"/>
  </w:num>
  <w:num w:numId="22">
    <w:abstractNumId w:val="4"/>
  </w:num>
  <w:num w:numId="23">
    <w:abstractNumId w:val="29"/>
  </w:num>
  <w:num w:numId="24">
    <w:abstractNumId w:val="35"/>
  </w:num>
  <w:num w:numId="25">
    <w:abstractNumId w:val="17"/>
  </w:num>
  <w:num w:numId="26">
    <w:abstractNumId w:val="23"/>
  </w:num>
  <w:num w:numId="27">
    <w:abstractNumId w:val="20"/>
  </w:num>
  <w:num w:numId="28">
    <w:abstractNumId w:val="8"/>
  </w:num>
  <w:num w:numId="29">
    <w:abstractNumId w:val="33"/>
  </w:num>
  <w:num w:numId="30">
    <w:abstractNumId w:val="27"/>
  </w:num>
  <w:num w:numId="31">
    <w:abstractNumId w:val="43"/>
  </w:num>
  <w:num w:numId="32">
    <w:abstractNumId w:val="19"/>
  </w:num>
  <w:num w:numId="33">
    <w:abstractNumId w:val="12"/>
  </w:num>
  <w:num w:numId="34">
    <w:abstractNumId w:val="5"/>
  </w:num>
  <w:num w:numId="35">
    <w:abstractNumId w:val="25"/>
  </w:num>
  <w:num w:numId="36">
    <w:abstractNumId w:val="3"/>
  </w:num>
  <w:num w:numId="37">
    <w:abstractNumId w:val="45"/>
  </w:num>
  <w:num w:numId="38">
    <w:abstractNumId w:val="37"/>
  </w:num>
  <w:num w:numId="39">
    <w:abstractNumId w:val="24"/>
  </w:num>
  <w:num w:numId="40">
    <w:abstractNumId w:val="41"/>
  </w:num>
  <w:num w:numId="41">
    <w:abstractNumId w:val="10"/>
  </w:num>
  <w:num w:numId="42">
    <w:abstractNumId w:val="16"/>
  </w:num>
  <w:num w:numId="43">
    <w:abstractNumId w:val="21"/>
  </w:num>
  <w:num w:numId="44">
    <w:abstractNumId w:val="2"/>
  </w:num>
  <w:num w:numId="45">
    <w:abstractNumId w:val="6"/>
  </w:num>
  <w:num w:numId="46">
    <w:abstractNumId w:val="11"/>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laus Hugl">
    <w15:presenceInfo w15:providerId="AD" w15:userId="S::klaus.hugl@nokia.com::af6fb4f2-612c-4e3b-b348-2549800945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0" w:nlCheck="1" w:checkStyle="1"/>
  <w:activeWritingStyle w:appName="MSWord" w:lang="zh-CN" w:vendorID="64" w:dllVersion="5" w:nlCheck="1" w:checkStyle="1"/>
  <w:activeWritingStyle w:appName="MSWord" w:lang="en-CA" w:vendorID="64" w:dllVersion="6" w:nlCheck="1" w:checkStyle="1"/>
  <w:activeWritingStyle w:appName="MSWord" w:lang="en-CA" w:vendorID="64" w:dllVersion="0" w:nlCheck="1" w:checkStyle="0"/>
  <w:activeWritingStyle w:appName="MSWord" w:lang="sv-SE" w:vendorID="64" w:dllVersion="0" w:nlCheck="1" w:checkStyle="0"/>
  <w:activeWritingStyle w:appName="MSWord" w:lang="en-CA"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56"/>
    <w:rsid w:val="00003AE4"/>
    <w:rsid w:val="00003B06"/>
    <w:rsid w:val="00003C36"/>
    <w:rsid w:val="00003D18"/>
    <w:rsid w:val="00003F7F"/>
    <w:rsid w:val="000041B5"/>
    <w:rsid w:val="000044B4"/>
    <w:rsid w:val="00004C7C"/>
    <w:rsid w:val="00004DDA"/>
    <w:rsid w:val="0000530F"/>
    <w:rsid w:val="00005493"/>
    <w:rsid w:val="00005B35"/>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3C57"/>
    <w:rsid w:val="0001441E"/>
    <w:rsid w:val="000149A3"/>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BA3"/>
    <w:rsid w:val="00017C75"/>
    <w:rsid w:val="0002083F"/>
    <w:rsid w:val="000208F2"/>
    <w:rsid w:val="00020D76"/>
    <w:rsid w:val="0002132E"/>
    <w:rsid w:val="000213DD"/>
    <w:rsid w:val="00021538"/>
    <w:rsid w:val="00021545"/>
    <w:rsid w:val="0002167E"/>
    <w:rsid w:val="000216F1"/>
    <w:rsid w:val="000218BF"/>
    <w:rsid w:val="00021954"/>
    <w:rsid w:val="000219CD"/>
    <w:rsid w:val="00021AF7"/>
    <w:rsid w:val="00021B57"/>
    <w:rsid w:val="00021FEE"/>
    <w:rsid w:val="000223D0"/>
    <w:rsid w:val="00022E12"/>
    <w:rsid w:val="00022FFF"/>
    <w:rsid w:val="000233B7"/>
    <w:rsid w:val="00023917"/>
    <w:rsid w:val="00023C8B"/>
    <w:rsid w:val="00024132"/>
    <w:rsid w:val="000243FB"/>
    <w:rsid w:val="00024474"/>
    <w:rsid w:val="0002447B"/>
    <w:rsid w:val="0002461A"/>
    <w:rsid w:val="00024853"/>
    <w:rsid w:val="0002510C"/>
    <w:rsid w:val="0002524C"/>
    <w:rsid w:val="0002525D"/>
    <w:rsid w:val="00025658"/>
    <w:rsid w:val="00025A83"/>
    <w:rsid w:val="00025B78"/>
    <w:rsid w:val="00025D34"/>
    <w:rsid w:val="00025D3B"/>
    <w:rsid w:val="00025F9F"/>
    <w:rsid w:val="00025FA8"/>
    <w:rsid w:val="00026013"/>
    <w:rsid w:val="000268D5"/>
    <w:rsid w:val="00026F2D"/>
    <w:rsid w:val="00026F45"/>
    <w:rsid w:val="0002724D"/>
    <w:rsid w:val="00027376"/>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531"/>
    <w:rsid w:val="00032B30"/>
    <w:rsid w:val="00032CE3"/>
    <w:rsid w:val="00032E59"/>
    <w:rsid w:val="0003316F"/>
    <w:rsid w:val="000331CF"/>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6917"/>
    <w:rsid w:val="00036DA7"/>
    <w:rsid w:val="00036F2E"/>
    <w:rsid w:val="000373FB"/>
    <w:rsid w:val="0003786D"/>
    <w:rsid w:val="0003793A"/>
    <w:rsid w:val="000379F0"/>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5FB"/>
    <w:rsid w:val="00044B96"/>
    <w:rsid w:val="00044F75"/>
    <w:rsid w:val="000452B5"/>
    <w:rsid w:val="000457B1"/>
    <w:rsid w:val="00045994"/>
    <w:rsid w:val="00045E79"/>
    <w:rsid w:val="00045F21"/>
    <w:rsid w:val="0004610B"/>
    <w:rsid w:val="0004620F"/>
    <w:rsid w:val="00046576"/>
    <w:rsid w:val="00046BD6"/>
    <w:rsid w:val="00046C36"/>
    <w:rsid w:val="000473AF"/>
    <w:rsid w:val="000474F1"/>
    <w:rsid w:val="00047C54"/>
    <w:rsid w:val="00047E01"/>
    <w:rsid w:val="00047EB1"/>
    <w:rsid w:val="00047F3B"/>
    <w:rsid w:val="000501EB"/>
    <w:rsid w:val="000503D2"/>
    <w:rsid w:val="00050659"/>
    <w:rsid w:val="000507A0"/>
    <w:rsid w:val="000507E8"/>
    <w:rsid w:val="00050BAA"/>
    <w:rsid w:val="000510D4"/>
    <w:rsid w:val="00051485"/>
    <w:rsid w:val="000514EA"/>
    <w:rsid w:val="00051FC2"/>
    <w:rsid w:val="00052465"/>
    <w:rsid w:val="0005264B"/>
    <w:rsid w:val="00052786"/>
    <w:rsid w:val="00052BE7"/>
    <w:rsid w:val="00052F1A"/>
    <w:rsid w:val="00052F3F"/>
    <w:rsid w:val="00053095"/>
    <w:rsid w:val="0005380A"/>
    <w:rsid w:val="00053994"/>
    <w:rsid w:val="00053E6A"/>
    <w:rsid w:val="00053EBD"/>
    <w:rsid w:val="00054304"/>
    <w:rsid w:val="00054CD6"/>
    <w:rsid w:val="00054CED"/>
    <w:rsid w:val="00054DAD"/>
    <w:rsid w:val="00055087"/>
    <w:rsid w:val="000550B8"/>
    <w:rsid w:val="000553DE"/>
    <w:rsid w:val="00055785"/>
    <w:rsid w:val="000557F0"/>
    <w:rsid w:val="0005593A"/>
    <w:rsid w:val="00055F29"/>
    <w:rsid w:val="000563A7"/>
    <w:rsid w:val="00056631"/>
    <w:rsid w:val="0005703C"/>
    <w:rsid w:val="00057481"/>
    <w:rsid w:val="000578B8"/>
    <w:rsid w:val="00057A56"/>
    <w:rsid w:val="00057C70"/>
    <w:rsid w:val="00057F42"/>
    <w:rsid w:val="00057F5E"/>
    <w:rsid w:val="0006006F"/>
    <w:rsid w:val="000600ED"/>
    <w:rsid w:val="00060523"/>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5E11"/>
    <w:rsid w:val="0006602B"/>
    <w:rsid w:val="000666D5"/>
    <w:rsid w:val="00066C0C"/>
    <w:rsid w:val="00066CC8"/>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E4"/>
    <w:rsid w:val="00072D4D"/>
    <w:rsid w:val="00073046"/>
    <w:rsid w:val="000733C3"/>
    <w:rsid w:val="00073864"/>
    <w:rsid w:val="00073891"/>
    <w:rsid w:val="00073C77"/>
    <w:rsid w:val="00074417"/>
    <w:rsid w:val="000744DC"/>
    <w:rsid w:val="00074819"/>
    <w:rsid w:val="00074D95"/>
    <w:rsid w:val="00075498"/>
    <w:rsid w:val="0007585B"/>
    <w:rsid w:val="00075C87"/>
    <w:rsid w:val="00075DC0"/>
    <w:rsid w:val="0007603A"/>
    <w:rsid w:val="000761E9"/>
    <w:rsid w:val="0007674F"/>
    <w:rsid w:val="00076B47"/>
    <w:rsid w:val="000779A9"/>
    <w:rsid w:val="00077FFC"/>
    <w:rsid w:val="00080392"/>
    <w:rsid w:val="000808D4"/>
    <w:rsid w:val="00080B25"/>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3F"/>
    <w:rsid w:val="000840C3"/>
    <w:rsid w:val="00084132"/>
    <w:rsid w:val="000842BC"/>
    <w:rsid w:val="00084AEA"/>
    <w:rsid w:val="00084B36"/>
    <w:rsid w:val="00084BBC"/>
    <w:rsid w:val="00084FF3"/>
    <w:rsid w:val="000850E1"/>
    <w:rsid w:val="000851FB"/>
    <w:rsid w:val="00085A55"/>
    <w:rsid w:val="0008617D"/>
    <w:rsid w:val="00086246"/>
    <w:rsid w:val="000862CF"/>
    <w:rsid w:val="00086390"/>
    <w:rsid w:val="000865C7"/>
    <w:rsid w:val="00086C07"/>
    <w:rsid w:val="00086C10"/>
    <w:rsid w:val="00086CAE"/>
    <w:rsid w:val="00086D89"/>
    <w:rsid w:val="00086DE0"/>
    <w:rsid w:val="00087061"/>
    <w:rsid w:val="000875FB"/>
    <w:rsid w:val="0008771A"/>
    <w:rsid w:val="00087C6A"/>
    <w:rsid w:val="00087DBC"/>
    <w:rsid w:val="00087F5E"/>
    <w:rsid w:val="000900C9"/>
    <w:rsid w:val="0009065A"/>
    <w:rsid w:val="00090766"/>
    <w:rsid w:val="000908A2"/>
    <w:rsid w:val="00090984"/>
    <w:rsid w:val="00091103"/>
    <w:rsid w:val="00091419"/>
    <w:rsid w:val="00091509"/>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E83"/>
    <w:rsid w:val="00093EFE"/>
    <w:rsid w:val="00093F84"/>
    <w:rsid w:val="00094631"/>
    <w:rsid w:val="00094796"/>
    <w:rsid w:val="00094903"/>
    <w:rsid w:val="0009490A"/>
    <w:rsid w:val="00095181"/>
    <w:rsid w:val="0009523E"/>
    <w:rsid w:val="000956CC"/>
    <w:rsid w:val="00096525"/>
    <w:rsid w:val="000966A3"/>
    <w:rsid w:val="00096785"/>
    <w:rsid w:val="00096AA0"/>
    <w:rsid w:val="00096C08"/>
    <w:rsid w:val="00097021"/>
    <w:rsid w:val="0009747A"/>
    <w:rsid w:val="00097E0F"/>
    <w:rsid w:val="000A0193"/>
    <w:rsid w:val="000A0315"/>
    <w:rsid w:val="000A033B"/>
    <w:rsid w:val="000A0378"/>
    <w:rsid w:val="000A053B"/>
    <w:rsid w:val="000A07F6"/>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2AF"/>
    <w:rsid w:val="000A2306"/>
    <w:rsid w:val="000A2543"/>
    <w:rsid w:val="000A2919"/>
    <w:rsid w:val="000A29E9"/>
    <w:rsid w:val="000A2C89"/>
    <w:rsid w:val="000A2E32"/>
    <w:rsid w:val="000A2E47"/>
    <w:rsid w:val="000A33B8"/>
    <w:rsid w:val="000A35A9"/>
    <w:rsid w:val="000A3672"/>
    <w:rsid w:val="000A3D1D"/>
    <w:rsid w:val="000A3E50"/>
    <w:rsid w:val="000A40B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09A"/>
    <w:rsid w:val="000B035F"/>
    <w:rsid w:val="000B03F9"/>
    <w:rsid w:val="000B0417"/>
    <w:rsid w:val="000B09C2"/>
    <w:rsid w:val="000B0A54"/>
    <w:rsid w:val="000B0DB3"/>
    <w:rsid w:val="000B1298"/>
    <w:rsid w:val="000B16EB"/>
    <w:rsid w:val="000B1BDB"/>
    <w:rsid w:val="000B244F"/>
    <w:rsid w:val="000B276A"/>
    <w:rsid w:val="000B285B"/>
    <w:rsid w:val="000B2B16"/>
    <w:rsid w:val="000B35F4"/>
    <w:rsid w:val="000B390A"/>
    <w:rsid w:val="000B3F28"/>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B7346"/>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763"/>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6CB1"/>
    <w:rsid w:val="000C701C"/>
    <w:rsid w:val="000C735F"/>
    <w:rsid w:val="000C75AD"/>
    <w:rsid w:val="000C76AD"/>
    <w:rsid w:val="000C7705"/>
    <w:rsid w:val="000C7761"/>
    <w:rsid w:val="000D00B7"/>
    <w:rsid w:val="000D0184"/>
    <w:rsid w:val="000D0461"/>
    <w:rsid w:val="000D0465"/>
    <w:rsid w:val="000D0502"/>
    <w:rsid w:val="000D0F6A"/>
    <w:rsid w:val="000D11BF"/>
    <w:rsid w:val="000D13A8"/>
    <w:rsid w:val="000D146C"/>
    <w:rsid w:val="000D243E"/>
    <w:rsid w:val="000D26B1"/>
    <w:rsid w:val="000D2BBB"/>
    <w:rsid w:val="000D333F"/>
    <w:rsid w:val="000D3567"/>
    <w:rsid w:val="000D3C4A"/>
    <w:rsid w:val="000D3C58"/>
    <w:rsid w:val="000D3EEB"/>
    <w:rsid w:val="000D3EF0"/>
    <w:rsid w:val="000D478A"/>
    <w:rsid w:val="000D4832"/>
    <w:rsid w:val="000D4A2D"/>
    <w:rsid w:val="000D4BC6"/>
    <w:rsid w:val="000D4D5C"/>
    <w:rsid w:val="000D4DD0"/>
    <w:rsid w:val="000D4DF4"/>
    <w:rsid w:val="000D4E5A"/>
    <w:rsid w:val="000D4F19"/>
    <w:rsid w:val="000D4F4F"/>
    <w:rsid w:val="000D5009"/>
    <w:rsid w:val="000D54AA"/>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D6C"/>
    <w:rsid w:val="000D7E41"/>
    <w:rsid w:val="000E0145"/>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03"/>
    <w:rsid w:val="000E6653"/>
    <w:rsid w:val="000E67A9"/>
    <w:rsid w:val="000E6F48"/>
    <w:rsid w:val="000E7583"/>
    <w:rsid w:val="000E7E72"/>
    <w:rsid w:val="000F0059"/>
    <w:rsid w:val="000F0114"/>
    <w:rsid w:val="000F01EC"/>
    <w:rsid w:val="000F026A"/>
    <w:rsid w:val="000F02BC"/>
    <w:rsid w:val="000F04D8"/>
    <w:rsid w:val="000F06DD"/>
    <w:rsid w:val="000F095C"/>
    <w:rsid w:val="000F0B03"/>
    <w:rsid w:val="000F1962"/>
    <w:rsid w:val="000F1C51"/>
    <w:rsid w:val="000F21E4"/>
    <w:rsid w:val="000F256C"/>
    <w:rsid w:val="000F27F8"/>
    <w:rsid w:val="000F2B5F"/>
    <w:rsid w:val="000F2C7F"/>
    <w:rsid w:val="000F2C9D"/>
    <w:rsid w:val="000F336B"/>
    <w:rsid w:val="000F34F4"/>
    <w:rsid w:val="000F3A57"/>
    <w:rsid w:val="000F3E62"/>
    <w:rsid w:val="000F3F41"/>
    <w:rsid w:val="000F3FC2"/>
    <w:rsid w:val="000F42E1"/>
    <w:rsid w:val="000F4501"/>
    <w:rsid w:val="000F45A0"/>
    <w:rsid w:val="000F45FF"/>
    <w:rsid w:val="000F470C"/>
    <w:rsid w:val="000F4A86"/>
    <w:rsid w:val="000F4D77"/>
    <w:rsid w:val="000F4EFA"/>
    <w:rsid w:val="000F4F79"/>
    <w:rsid w:val="000F59B6"/>
    <w:rsid w:val="000F5D45"/>
    <w:rsid w:val="000F5EB2"/>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9DE"/>
    <w:rsid w:val="00117BD7"/>
    <w:rsid w:val="00117E2C"/>
    <w:rsid w:val="00117FE0"/>
    <w:rsid w:val="001205F3"/>
    <w:rsid w:val="00120630"/>
    <w:rsid w:val="0012071B"/>
    <w:rsid w:val="00120A55"/>
    <w:rsid w:val="00120A5F"/>
    <w:rsid w:val="00120E02"/>
    <w:rsid w:val="00122243"/>
    <w:rsid w:val="00122527"/>
    <w:rsid w:val="00122B79"/>
    <w:rsid w:val="00123015"/>
    <w:rsid w:val="00123120"/>
    <w:rsid w:val="00123696"/>
    <w:rsid w:val="00123871"/>
    <w:rsid w:val="00123A36"/>
    <w:rsid w:val="00123AFF"/>
    <w:rsid w:val="00124036"/>
    <w:rsid w:val="0012405B"/>
    <w:rsid w:val="001245F5"/>
    <w:rsid w:val="0012464F"/>
    <w:rsid w:val="0012467C"/>
    <w:rsid w:val="001246B6"/>
    <w:rsid w:val="00124782"/>
    <w:rsid w:val="00124B11"/>
    <w:rsid w:val="00124B17"/>
    <w:rsid w:val="00124EAA"/>
    <w:rsid w:val="0012532F"/>
    <w:rsid w:val="00125AC9"/>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9A6"/>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4"/>
    <w:rsid w:val="00132A41"/>
    <w:rsid w:val="00132B84"/>
    <w:rsid w:val="00132BB5"/>
    <w:rsid w:val="00132C75"/>
    <w:rsid w:val="001331DC"/>
    <w:rsid w:val="0013345D"/>
    <w:rsid w:val="0013348E"/>
    <w:rsid w:val="00133565"/>
    <w:rsid w:val="001338CD"/>
    <w:rsid w:val="00133F70"/>
    <w:rsid w:val="0013496C"/>
    <w:rsid w:val="001353C2"/>
    <w:rsid w:val="0013554E"/>
    <w:rsid w:val="001355EB"/>
    <w:rsid w:val="00135854"/>
    <w:rsid w:val="001359E4"/>
    <w:rsid w:val="00135B02"/>
    <w:rsid w:val="00135E98"/>
    <w:rsid w:val="00135F39"/>
    <w:rsid w:val="00136322"/>
    <w:rsid w:val="00136378"/>
    <w:rsid w:val="00136640"/>
    <w:rsid w:val="00136A69"/>
    <w:rsid w:val="00137628"/>
    <w:rsid w:val="00137BDD"/>
    <w:rsid w:val="00137C1A"/>
    <w:rsid w:val="00137E66"/>
    <w:rsid w:val="0014009D"/>
    <w:rsid w:val="00140751"/>
    <w:rsid w:val="00140CF9"/>
    <w:rsid w:val="00141177"/>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345"/>
    <w:rsid w:val="0015067A"/>
    <w:rsid w:val="00150709"/>
    <w:rsid w:val="00150BF2"/>
    <w:rsid w:val="00150C74"/>
    <w:rsid w:val="00150C9B"/>
    <w:rsid w:val="00150CED"/>
    <w:rsid w:val="001515C6"/>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4C"/>
    <w:rsid w:val="00160C5E"/>
    <w:rsid w:val="00160E1D"/>
    <w:rsid w:val="00160F8E"/>
    <w:rsid w:val="00161061"/>
    <w:rsid w:val="0016146D"/>
    <w:rsid w:val="00161937"/>
    <w:rsid w:val="00161B93"/>
    <w:rsid w:val="00162078"/>
    <w:rsid w:val="00162932"/>
    <w:rsid w:val="00162D48"/>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D7"/>
    <w:rsid w:val="001771BD"/>
    <w:rsid w:val="001776AD"/>
    <w:rsid w:val="001776AF"/>
    <w:rsid w:val="001777E1"/>
    <w:rsid w:val="00177A60"/>
    <w:rsid w:val="00177B4A"/>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EDE"/>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6DE"/>
    <w:rsid w:val="00184D76"/>
    <w:rsid w:val="00184F6E"/>
    <w:rsid w:val="00185178"/>
    <w:rsid w:val="00185456"/>
    <w:rsid w:val="00185605"/>
    <w:rsid w:val="00185769"/>
    <w:rsid w:val="00185D80"/>
    <w:rsid w:val="00186403"/>
    <w:rsid w:val="00186583"/>
    <w:rsid w:val="001865A3"/>
    <w:rsid w:val="001866FE"/>
    <w:rsid w:val="001867ED"/>
    <w:rsid w:val="00186B71"/>
    <w:rsid w:val="00186C04"/>
    <w:rsid w:val="00186C10"/>
    <w:rsid w:val="00186F48"/>
    <w:rsid w:val="00187086"/>
    <w:rsid w:val="001871E5"/>
    <w:rsid w:val="001875AD"/>
    <w:rsid w:val="001875EA"/>
    <w:rsid w:val="001879CE"/>
    <w:rsid w:val="00187C19"/>
    <w:rsid w:val="00187C2A"/>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036"/>
    <w:rsid w:val="0019489E"/>
    <w:rsid w:val="00194F9B"/>
    <w:rsid w:val="00195253"/>
    <w:rsid w:val="0019533E"/>
    <w:rsid w:val="00195542"/>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21"/>
    <w:rsid w:val="001A2C68"/>
    <w:rsid w:val="001A2DE5"/>
    <w:rsid w:val="001A2EE5"/>
    <w:rsid w:val="001A2F38"/>
    <w:rsid w:val="001A311E"/>
    <w:rsid w:val="001A36E3"/>
    <w:rsid w:val="001A3AC1"/>
    <w:rsid w:val="001A3C40"/>
    <w:rsid w:val="001A3CE7"/>
    <w:rsid w:val="001A3D54"/>
    <w:rsid w:val="001A3E2A"/>
    <w:rsid w:val="001A3ED6"/>
    <w:rsid w:val="001A3FC2"/>
    <w:rsid w:val="001A4018"/>
    <w:rsid w:val="001A40D9"/>
    <w:rsid w:val="001A41CB"/>
    <w:rsid w:val="001A4980"/>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72C0"/>
    <w:rsid w:val="001A7B58"/>
    <w:rsid w:val="001A7C9F"/>
    <w:rsid w:val="001B02AB"/>
    <w:rsid w:val="001B03DD"/>
    <w:rsid w:val="001B06C8"/>
    <w:rsid w:val="001B0954"/>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7F8"/>
    <w:rsid w:val="001B38B3"/>
    <w:rsid w:val="001B3C04"/>
    <w:rsid w:val="001B3E1F"/>
    <w:rsid w:val="001B4373"/>
    <w:rsid w:val="001B446A"/>
    <w:rsid w:val="001B47DE"/>
    <w:rsid w:val="001B481A"/>
    <w:rsid w:val="001B4847"/>
    <w:rsid w:val="001B4B43"/>
    <w:rsid w:val="001B4DAE"/>
    <w:rsid w:val="001B5974"/>
    <w:rsid w:val="001B5A8F"/>
    <w:rsid w:val="001B5C66"/>
    <w:rsid w:val="001B6593"/>
    <w:rsid w:val="001B65E6"/>
    <w:rsid w:val="001B6625"/>
    <w:rsid w:val="001B67C1"/>
    <w:rsid w:val="001B6F97"/>
    <w:rsid w:val="001B6FAA"/>
    <w:rsid w:val="001B703A"/>
    <w:rsid w:val="001B7187"/>
    <w:rsid w:val="001B71B9"/>
    <w:rsid w:val="001B71D3"/>
    <w:rsid w:val="001B731C"/>
    <w:rsid w:val="001B771F"/>
    <w:rsid w:val="001B775C"/>
    <w:rsid w:val="001B7DC9"/>
    <w:rsid w:val="001B7F81"/>
    <w:rsid w:val="001C06AE"/>
    <w:rsid w:val="001C0BA7"/>
    <w:rsid w:val="001C1539"/>
    <w:rsid w:val="001C1607"/>
    <w:rsid w:val="001C16FD"/>
    <w:rsid w:val="001C1A08"/>
    <w:rsid w:val="001C1BC1"/>
    <w:rsid w:val="001C1FE0"/>
    <w:rsid w:val="001C288E"/>
    <w:rsid w:val="001C2ADC"/>
    <w:rsid w:val="001C2D37"/>
    <w:rsid w:val="001C30BE"/>
    <w:rsid w:val="001C34D7"/>
    <w:rsid w:val="001C3870"/>
    <w:rsid w:val="001C3AAE"/>
    <w:rsid w:val="001C3CFB"/>
    <w:rsid w:val="001C4195"/>
    <w:rsid w:val="001C4835"/>
    <w:rsid w:val="001C48FB"/>
    <w:rsid w:val="001C49CA"/>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C39"/>
    <w:rsid w:val="001D02E1"/>
    <w:rsid w:val="001D056A"/>
    <w:rsid w:val="001D0734"/>
    <w:rsid w:val="001D0EDF"/>
    <w:rsid w:val="001D135C"/>
    <w:rsid w:val="001D15F2"/>
    <w:rsid w:val="001D16A3"/>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625"/>
    <w:rsid w:val="001E1A59"/>
    <w:rsid w:val="001E1ACD"/>
    <w:rsid w:val="001E1B66"/>
    <w:rsid w:val="001E2618"/>
    <w:rsid w:val="001E2AD4"/>
    <w:rsid w:val="001E2E9F"/>
    <w:rsid w:val="001E2F0D"/>
    <w:rsid w:val="001E3D5A"/>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814"/>
    <w:rsid w:val="001E78AD"/>
    <w:rsid w:val="001E79F0"/>
    <w:rsid w:val="001E7A22"/>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A26"/>
    <w:rsid w:val="001F1AB1"/>
    <w:rsid w:val="001F1D3C"/>
    <w:rsid w:val="001F1E46"/>
    <w:rsid w:val="001F2201"/>
    <w:rsid w:val="001F23E9"/>
    <w:rsid w:val="001F29D1"/>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B0F"/>
    <w:rsid w:val="001F7C1E"/>
    <w:rsid w:val="001F7F65"/>
    <w:rsid w:val="001F7FB6"/>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C3E"/>
    <w:rsid w:val="00205C47"/>
    <w:rsid w:val="00206217"/>
    <w:rsid w:val="0020637C"/>
    <w:rsid w:val="00206553"/>
    <w:rsid w:val="002066F0"/>
    <w:rsid w:val="00207032"/>
    <w:rsid w:val="0020712A"/>
    <w:rsid w:val="002072DA"/>
    <w:rsid w:val="0020744F"/>
    <w:rsid w:val="0020746F"/>
    <w:rsid w:val="00207591"/>
    <w:rsid w:val="002076A6"/>
    <w:rsid w:val="0020771A"/>
    <w:rsid w:val="00207984"/>
    <w:rsid w:val="00207B54"/>
    <w:rsid w:val="00207C49"/>
    <w:rsid w:val="00210246"/>
    <w:rsid w:val="0021066F"/>
    <w:rsid w:val="0021080C"/>
    <w:rsid w:val="00210A37"/>
    <w:rsid w:val="00210B76"/>
    <w:rsid w:val="00211918"/>
    <w:rsid w:val="002119A1"/>
    <w:rsid w:val="00211FE3"/>
    <w:rsid w:val="002122BB"/>
    <w:rsid w:val="00212447"/>
    <w:rsid w:val="00212557"/>
    <w:rsid w:val="00212805"/>
    <w:rsid w:val="00213E8A"/>
    <w:rsid w:val="00214273"/>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4AC"/>
    <w:rsid w:val="002235E8"/>
    <w:rsid w:val="00223F32"/>
    <w:rsid w:val="00224402"/>
    <w:rsid w:val="002247B1"/>
    <w:rsid w:val="00224907"/>
    <w:rsid w:val="00224F5E"/>
    <w:rsid w:val="002256B6"/>
    <w:rsid w:val="00225A5F"/>
    <w:rsid w:val="00225F13"/>
    <w:rsid w:val="002264F7"/>
    <w:rsid w:val="002266E7"/>
    <w:rsid w:val="0022678C"/>
    <w:rsid w:val="00226B0D"/>
    <w:rsid w:val="00226BB1"/>
    <w:rsid w:val="00226BF4"/>
    <w:rsid w:val="00227096"/>
    <w:rsid w:val="002273D4"/>
    <w:rsid w:val="00227736"/>
    <w:rsid w:val="002279F2"/>
    <w:rsid w:val="00227A2F"/>
    <w:rsid w:val="00227C51"/>
    <w:rsid w:val="00227E55"/>
    <w:rsid w:val="00227FDC"/>
    <w:rsid w:val="00227FDD"/>
    <w:rsid w:val="0023003F"/>
    <w:rsid w:val="00230141"/>
    <w:rsid w:val="002304C6"/>
    <w:rsid w:val="00230B2F"/>
    <w:rsid w:val="00230C9E"/>
    <w:rsid w:val="002318EF"/>
    <w:rsid w:val="00231BE1"/>
    <w:rsid w:val="00231C96"/>
    <w:rsid w:val="00231D85"/>
    <w:rsid w:val="00231E77"/>
    <w:rsid w:val="00231E96"/>
    <w:rsid w:val="002328DF"/>
    <w:rsid w:val="00232B3E"/>
    <w:rsid w:val="00232BAD"/>
    <w:rsid w:val="00232E0C"/>
    <w:rsid w:val="00232FB9"/>
    <w:rsid w:val="00232FD4"/>
    <w:rsid w:val="00233553"/>
    <w:rsid w:val="002337CF"/>
    <w:rsid w:val="00233A8B"/>
    <w:rsid w:val="00233B70"/>
    <w:rsid w:val="00233DDE"/>
    <w:rsid w:val="00233E8A"/>
    <w:rsid w:val="00233F47"/>
    <w:rsid w:val="0023430D"/>
    <w:rsid w:val="002343D8"/>
    <w:rsid w:val="002348AA"/>
    <w:rsid w:val="00234A97"/>
    <w:rsid w:val="00234D14"/>
    <w:rsid w:val="00235012"/>
    <w:rsid w:val="002351D3"/>
    <w:rsid w:val="002355BC"/>
    <w:rsid w:val="00235EA3"/>
    <w:rsid w:val="002362CC"/>
    <w:rsid w:val="00236316"/>
    <w:rsid w:val="00236608"/>
    <w:rsid w:val="00236A6A"/>
    <w:rsid w:val="0023703D"/>
    <w:rsid w:val="002372C1"/>
    <w:rsid w:val="00237821"/>
    <w:rsid w:val="002379AD"/>
    <w:rsid w:val="00240318"/>
    <w:rsid w:val="00240345"/>
    <w:rsid w:val="002408C8"/>
    <w:rsid w:val="002409B6"/>
    <w:rsid w:val="00240AB3"/>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55B8"/>
    <w:rsid w:val="00245C48"/>
    <w:rsid w:val="00245FAF"/>
    <w:rsid w:val="0024629E"/>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4E9"/>
    <w:rsid w:val="0025278F"/>
    <w:rsid w:val="00252AD6"/>
    <w:rsid w:val="00252CB0"/>
    <w:rsid w:val="0025307B"/>
    <w:rsid w:val="0025314C"/>
    <w:rsid w:val="0025317B"/>
    <w:rsid w:val="00253245"/>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1F5F"/>
    <w:rsid w:val="00261F61"/>
    <w:rsid w:val="00262223"/>
    <w:rsid w:val="0026224F"/>
    <w:rsid w:val="0026226F"/>
    <w:rsid w:val="00262354"/>
    <w:rsid w:val="00262442"/>
    <w:rsid w:val="0026270B"/>
    <w:rsid w:val="002627FA"/>
    <w:rsid w:val="0026289B"/>
    <w:rsid w:val="002629FF"/>
    <w:rsid w:val="00262AEA"/>
    <w:rsid w:val="00262B2C"/>
    <w:rsid w:val="00262DB1"/>
    <w:rsid w:val="00262F08"/>
    <w:rsid w:val="002632C3"/>
    <w:rsid w:val="0026333D"/>
    <w:rsid w:val="0026340A"/>
    <w:rsid w:val="00263B7C"/>
    <w:rsid w:val="00263DFA"/>
    <w:rsid w:val="00263F5B"/>
    <w:rsid w:val="00263FA3"/>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A0E"/>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D82"/>
    <w:rsid w:val="00273E27"/>
    <w:rsid w:val="00274185"/>
    <w:rsid w:val="002742AE"/>
    <w:rsid w:val="002742B7"/>
    <w:rsid w:val="00274435"/>
    <w:rsid w:val="00274505"/>
    <w:rsid w:val="00274639"/>
    <w:rsid w:val="00274746"/>
    <w:rsid w:val="00274F6C"/>
    <w:rsid w:val="00274F9C"/>
    <w:rsid w:val="00275533"/>
    <w:rsid w:val="002759F6"/>
    <w:rsid w:val="00275D61"/>
    <w:rsid w:val="00276028"/>
    <w:rsid w:val="002760D3"/>
    <w:rsid w:val="002766F3"/>
    <w:rsid w:val="002769DB"/>
    <w:rsid w:val="002769FD"/>
    <w:rsid w:val="00276C59"/>
    <w:rsid w:val="00276E60"/>
    <w:rsid w:val="002775FC"/>
    <w:rsid w:val="00277862"/>
    <w:rsid w:val="00277F93"/>
    <w:rsid w:val="00280600"/>
    <w:rsid w:val="002808E2"/>
    <w:rsid w:val="002808E6"/>
    <w:rsid w:val="002809EC"/>
    <w:rsid w:val="002811D4"/>
    <w:rsid w:val="0028122E"/>
    <w:rsid w:val="00281FDC"/>
    <w:rsid w:val="002822E8"/>
    <w:rsid w:val="00282519"/>
    <w:rsid w:val="00282932"/>
    <w:rsid w:val="00282AEB"/>
    <w:rsid w:val="002831C2"/>
    <w:rsid w:val="0028330C"/>
    <w:rsid w:val="00283583"/>
    <w:rsid w:val="00283873"/>
    <w:rsid w:val="002838B2"/>
    <w:rsid w:val="00283CE9"/>
    <w:rsid w:val="00284134"/>
    <w:rsid w:val="002842D2"/>
    <w:rsid w:val="00284378"/>
    <w:rsid w:val="00284580"/>
    <w:rsid w:val="002845F9"/>
    <w:rsid w:val="00284744"/>
    <w:rsid w:val="0028490C"/>
    <w:rsid w:val="002852DF"/>
    <w:rsid w:val="00285528"/>
    <w:rsid w:val="00285A72"/>
    <w:rsid w:val="00285C5B"/>
    <w:rsid w:val="00285C5E"/>
    <w:rsid w:val="00285F2F"/>
    <w:rsid w:val="00286307"/>
    <w:rsid w:val="00286450"/>
    <w:rsid w:val="0028682C"/>
    <w:rsid w:val="00286A2C"/>
    <w:rsid w:val="00286AB3"/>
    <w:rsid w:val="00286C4C"/>
    <w:rsid w:val="0028726C"/>
    <w:rsid w:val="00287CA4"/>
    <w:rsid w:val="00287EFB"/>
    <w:rsid w:val="0029095B"/>
    <w:rsid w:val="002911B9"/>
    <w:rsid w:val="0029154E"/>
    <w:rsid w:val="00291551"/>
    <w:rsid w:val="00291632"/>
    <w:rsid w:val="002916F9"/>
    <w:rsid w:val="00291740"/>
    <w:rsid w:val="002919BF"/>
    <w:rsid w:val="002919C2"/>
    <w:rsid w:val="00291B85"/>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987"/>
    <w:rsid w:val="00294A11"/>
    <w:rsid w:val="00294BC6"/>
    <w:rsid w:val="0029524E"/>
    <w:rsid w:val="00295402"/>
    <w:rsid w:val="002955C6"/>
    <w:rsid w:val="00295694"/>
    <w:rsid w:val="00295AB4"/>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F03"/>
    <w:rsid w:val="002A157D"/>
    <w:rsid w:val="002A1A23"/>
    <w:rsid w:val="002A1C9F"/>
    <w:rsid w:val="002A1E4B"/>
    <w:rsid w:val="002A225A"/>
    <w:rsid w:val="002A25B1"/>
    <w:rsid w:val="002A268B"/>
    <w:rsid w:val="002A2CE3"/>
    <w:rsid w:val="002A2F34"/>
    <w:rsid w:val="002A3082"/>
    <w:rsid w:val="002A3087"/>
    <w:rsid w:val="002A309B"/>
    <w:rsid w:val="002A33A2"/>
    <w:rsid w:val="002A3642"/>
    <w:rsid w:val="002A3B71"/>
    <w:rsid w:val="002A3EAB"/>
    <w:rsid w:val="002A3F6C"/>
    <w:rsid w:val="002A4172"/>
    <w:rsid w:val="002A422C"/>
    <w:rsid w:val="002A4250"/>
    <w:rsid w:val="002A4765"/>
    <w:rsid w:val="002A487C"/>
    <w:rsid w:val="002A4B3E"/>
    <w:rsid w:val="002A5330"/>
    <w:rsid w:val="002A55B9"/>
    <w:rsid w:val="002A5734"/>
    <w:rsid w:val="002A5937"/>
    <w:rsid w:val="002A5B3B"/>
    <w:rsid w:val="002A5B74"/>
    <w:rsid w:val="002A5BC9"/>
    <w:rsid w:val="002A5CA0"/>
    <w:rsid w:val="002A6291"/>
    <w:rsid w:val="002A62E3"/>
    <w:rsid w:val="002A6694"/>
    <w:rsid w:val="002A71AA"/>
    <w:rsid w:val="002A76FC"/>
    <w:rsid w:val="002A793F"/>
    <w:rsid w:val="002A7FA3"/>
    <w:rsid w:val="002B0641"/>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F16"/>
    <w:rsid w:val="002B4F2B"/>
    <w:rsid w:val="002B58EE"/>
    <w:rsid w:val="002B5919"/>
    <w:rsid w:val="002B5CEE"/>
    <w:rsid w:val="002B5F72"/>
    <w:rsid w:val="002B661D"/>
    <w:rsid w:val="002B6687"/>
    <w:rsid w:val="002B6B5F"/>
    <w:rsid w:val="002B6D4C"/>
    <w:rsid w:val="002B705B"/>
    <w:rsid w:val="002B70BE"/>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B75"/>
    <w:rsid w:val="002C2BBD"/>
    <w:rsid w:val="002C2D78"/>
    <w:rsid w:val="002C2F81"/>
    <w:rsid w:val="002C30D2"/>
    <w:rsid w:val="002C3476"/>
    <w:rsid w:val="002C35CD"/>
    <w:rsid w:val="002C3A41"/>
    <w:rsid w:val="002C3DFB"/>
    <w:rsid w:val="002C3ED4"/>
    <w:rsid w:val="002C3F47"/>
    <w:rsid w:val="002C40D4"/>
    <w:rsid w:val="002C4106"/>
    <w:rsid w:val="002C4186"/>
    <w:rsid w:val="002C4188"/>
    <w:rsid w:val="002C43A7"/>
    <w:rsid w:val="002C4703"/>
    <w:rsid w:val="002C4B70"/>
    <w:rsid w:val="002C4BFC"/>
    <w:rsid w:val="002C52E2"/>
    <w:rsid w:val="002C530F"/>
    <w:rsid w:val="002C5590"/>
    <w:rsid w:val="002C55A9"/>
    <w:rsid w:val="002C570C"/>
    <w:rsid w:val="002C579F"/>
    <w:rsid w:val="002C5802"/>
    <w:rsid w:val="002C6658"/>
    <w:rsid w:val="002C6703"/>
    <w:rsid w:val="002C67E8"/>
    <w:rsid w:val="002C6836"/>
    <w:rsid w:val="002C6CEE"/>
    <w:rsid w:val="002C6D00"/>
    <w:rsid w:val="002C7530"/>
    <w:rsid w:val="002C79F2"/>
    <w:rsid w:val="002C7ACF"/>
    <w:rsid w:val="002C7F5C"/>
    <w:rsid w:val="002D083A"/>
    <w:rsid w:val="002D0A71"/>
    <w:rsid w:val="002D0CAF"/>
    <w:rsid w:val="002D136A"/>
    <w:rsid w:val="002D188F"/>
    <w:rsid w:val="002D20F0"/>
    <w:rsid w:val="002D217F"/>
    <w:rsid w:val="002D22A6"/>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47A"/>
    <w:rsid w:val="002D7510"/>
    <w:rsid w:val="002D75D9"/>
    <w:rsid w:val="002D77F1"/>
    <w:rsid w:val="002D7916"/>
    <w:rsid w:val="002D7E37"/>
    <w:rsid w:val="002E018D"/>
    <w:rsid w:val="002E01FB"/>
    <w:rsid w:val="002E0A7A"/>
    <w:rsid w:val="002E0AFA"/>
    <w:rsid w:val="002E0D33"/>
    <w:rsid w:val="002E11B7"/>
    <w:rsid w:val="002E12FC"/>
    <w:rsid w:val="002E163D"/>
    <w:rsid w:val="002E1CDF"/>
    <w:rsid w:val="002E1EB1"/>
    <w:rsid w:val="002E20A1"/>
    <w:rsid w:val="002E23F2"/>
    <w:rsid w:val="002E2813"/>
    <w:rsid w:val="002E297B"/>
    <w:rsid w:val="002E29D4"/>
    <w:rsid w:val="002E2C71"/>
    <w:rsid w:val="002E319F"/>
    <w:rsid w:val="002E3480"/>
    <w:rsid w:val="002E3AF8"/>
    <w:rsid w:val="002E42D7"/>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462"/>
    <w:rsid w:val="002E76A0"/>
    <w:rsid w:val="002E7A2A"/>
    <w:rsid w:val="002F0081"/>
    <w:rsid w:val="002F0253"/>
    <w:rsid w:val="002F0AF6"/>
    <w:rsid w:val="002F1069"/>
    <w:rsid w:val="002F113A"/>
    <w:rsid w:val="002F128D"/>
    <w:rsid w:val="002F15B9"/>
    <w:rsid w:val="002F1796"/>
    <w:rsid w:val="002F194E"/>
    <w:rsid w:val="002F1DEE"/>
    <w:rsid w:val="002F1E9F"/>
    <w:rsid w:val="002F1FB1"/>
    <w:rsid w:val="002F240B"/>
    <w:rsid w:val="002F27ED"/>
    <w:rsid w:val="002F2812"/>
    <w:rsid w:val="002F29D3"/>
    <w:rsid w:val="002F2E22"/>
    <w:rsid w:val="002F2E41"/>
    <w:rsid w:val="002F330D"/>
    <w:rsid w:val="002F33D1"/>
    <w:rsid w:val="002F36E3"/>
    <w:rsid w:val="002F3A8A"/>
    <w:rsid w:val="002F3C5B"/>
    <w:rsid w:val="002F3C95"/>
    <w:rsid w:val="002F4471"/>
    <w:rsid w:val="002F44A6"/>
    <w:rsid w:val="002F4541"/>
    <w:rsid w:val="002F4AB3"/>
    <w:rsid w:val="002F4B47"/>
    <w:rsid w:val="002F4F8C"/>
    <w:rsid w:val="002F591D"/>
    <w:rsid w:val="002F6001"/>
    <w:rsid w:val="002F63DA"/>
    <w:rsid w:val="002F65D7"/>
    <w:rsid w:val="002F6B38"/>
    <w:rsid w:val="002F6EE2"/>
    <w:rsid w:val="002F7955"/>
    <w:rsid w:val="003004D5"/>
    <w:rsid w:val="00300973"/>
    <w:rsid w:val="00300993"/>
    <w:rsid w:val="00300A3C"/>
    <w:rsid w:val="00300AB2"/>
    <w:rsid w:val="00300D1B"/>
    <w:rsid w:val="00300E18"/>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3F69"/>
    <w:rsid w:val="00304775"/>
    <w:rsid w:val="00304ADB"/>
    <w:rsid w:val="00304B92"/>
    <w:rsid w:val="00304E15"/>
    <w:rsid w:val="003058CC"/>
    <w:rsid w:val="00305AD0"/>
    <w:rsid w:val="00305C70"/>
    <w:rsid w:val="00305DF2"/>
    <w:rsid w:val="0030603E"/>
    <w:rsid w:val="00306094"/>
    <w:rsid w:val="00306292"/>
    <w:rsid w:val="00306500"/>
    <w:rsid w:val="00306AA7"/>
    <w:rsid w:val="003072BE"/>
    <w:rsid w:val="003073D5"/>
    <w:rsid w:val="003075B3"/>
    <w:rsid w:val="0030782D"/>
    <w:rsid w:val="00307BCE"/>
    <w:rsid w:val="003103BD"/>
    <w:rsid w:val="00310CB5"/>
    <w:rsid w:val="0031179F"/>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6"/>
    <w:rsid w:val="00316448"/>
    <w:rsid w:val="00316476"/>
    <w:rsid w:val="00316579"/>
    <w:rsid w:val="0031674B"/>
    <w:rsid w:val="00317174"/>
    <w:rsid w:val="003172BB"/>
    <w:rsid w:val="003174D8"/>
    <w:rsid w:val="0031777C"/>
    <w:rsid w:val="00317865"/>
    <w:rsid w:val="003178CA"/>
    <w:rsid w:val="00317A1C"/>
    <w:rsid w:val="00317D51"/>
    <w:rsid w:val="00317FB1"/>
    <w:rsid w:val="00320925"/>
    <w:rsid w:val="00320A48"/>
    <w:rsid w:val="00320C3E"/>
    <w:rsid w:val="00320C55"/>
    <w:rsid w:val="00321046"/>
    <w:rsid w:val="003217BE"/>
    <w:rsid w:val="003218DA"/>
    <w:rsid w:val="00321949"/>
    <w:rsid w:val="00321A13"/>
    <w:rsid w:val="003220A7"/>
    <w:rsid w:val="003220EC"/>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351"/>
    <w:rsid w:val="00331413"/>
    <w:rsid w:val="003315B9"/>
    <w:rsid w:val="0033191F"/>
    <w:rsid w:val="00331A49"/>
    <w:rsid w:val="00331C24"/>
    <w:rsid w:val="00331C67"/>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972"/>
    <w:rsid w:val="00344B92"/>
    <w:rsid w:val="00344BB9"/>
    <w:rsid w:val="00344D33"/>
    <w:rsid w:val="0034508D"/>
    <w:rsid w:val="003454F0"/>
    <w:rsid w:val="003455EE"/>
    <w:rsid w:val="00345F9B"/>
    <w:rsid w:val="0034628A"/>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9D9"/>
    <w:rsid w:val="00350C22"/>
    <w:rsid w:val="00350CE0"/>
    <w:rsid w:val="00350E5E"/>
    <w:rsid w:val="003517C5"/>
    <w:rsid w:val="003518D6"/>
    <w:rsid w:val="00351FD6"/>
    <w:rsid w:val="003520E9"/>
    <w:rsid w:val="003521BF"/>
    <w:rsid w:val="00352714"/>
    <w:rsid w:val="0035277E"/>
    <w:rsid w:val="00352BB0"/>
    <w:rsid w:val="00352BB1"/>
    <w:rsid w:val="00353053"/>
    <w:rsid w:val="003533CA"/>
    <w:rsid w:val="003534CB"/>
    <w:rsid w:val="003534F5"/>
    <w:rsid w:val="00353903"/>
    <w:rsid w:val="00353BAE"/>
    <w:rsid w:val="003546C6"/>
    <w:rsid w:val="0035492B"/>
    <w:rsid w:val="00354D50"/>
    <w:rsid w:val="003557A2"/>
    <w:rsid w:val="00355982"/>
    <w:rsid w:val="00355A31"/>
    <w:rsid w:val="00355C4E"/>
    <w:rsid w:val="003567D6"/>
    <w:rsid w:val="00356823"/>
    <w:rsid w:val="00356E3D"/>
    <w:rsid w:val="003572D7"/>
    <w:rsid w:val="003575AA"/>
    <w:rsid w:val="0035775C"/>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D1E"/>
    <w:rsid w:val="00362EFA"/>
    <w:rsid w:val="003633C9"/>
    <w:rsid w:val="003634AC"/>
    <w:rsid w:val="00363503"/>
    <w:rsid w:val="00363C27"/>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6DDE"/>
    <w:rsid w:val="0036746C"/>
    <w:rsid w:val="00367495"/>
    <w:rsid w:val="00367715"/>
    <w:rsid w:val="0036772A"/>
    <w:rsid w:val="00367A35"/>
    <w:rsid w:val="00367AE1"/>
    <w:rsid w:val="00367D72"/>
    <w:rsid w:val="00367F30"/>
    <w:rsid w:val="0037012B"/>
    <w:rsid w:val="00370215"/>
    <w:rsid w:val="0037037C"/>
    <w:rsid w:val="0037081F"/>
    <w:rsid w:val="003708C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F"/>
    <w:rsid w:val="00382404"/>
    <w:rsid w:val="0038334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55"/>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BF4"/>
    <w:rsid w:val="00395CB6"/>
    <w:rsid w:val="00395D67"/>
    <w:rsid w:val="003960D5"/>
    <w:rsid w:val="00396387"/>
    <w:rsid w:val="0039654E"/>
    <w:rsid w:val="00396AAD"/>
    <w:rsid w:val="00396FB0"/>
    <w:rsid w:val="003973CB"/>
    <w:rsid w:val="003975DE"/>
    <w:rsid w:val="0039772A"/>
    <w:rsid w:val="00397E27"/>
    <w:rsid w:val="003A00C7"/>
    <w:rsid w:val="003A051E"/>
    <w:rsid w:val="003A087B"/>
    <w:rsid w:val="003A099B"/>
    <w:rsid w:val="003A09AA"/>
    <w:rsid w:val="003A0BD9"/>
    <w:rsid w:val="003A0DD8"/>
    <w:rsid w:val="003A0E39"/>
    <w:rsid w:val="003A0E78"/>
    <w:rsid w:val="003A0F1E"/>
    <w:rsid w:val="003A0FFB"/>
    <w:rsid w:val="003A22C4"/>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D3C"/>
    <w:rsid w:val="003A5C66"/>
    <w:rsid w:val="003A5CDA"/>
    <w:rsid w:val="003A5FEA"/>
    <w:rsid w:val="003A6356"/>
    <w:rsid w:val="003A674A"/>
    <w:rsid w:val="003A68EC"/>
    <w:rsid w:val="003A6FDE"/>
    <w:rsid w:val="003A7FC8"/>
    <w:rsid w:val="003B013B"/>
    <w:rsid w:val="003B017D"/>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5E"/>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5C54"/>
    <w:rsid w:val="003B60BB"/>
    <w:rsid w:val="003B6180"/>
    <w:rsid w:val="003B64D9"/>
    <w:rsid w:val="003B6599"/>
    <w:rsid w:val="003B6A8F"/>
    <w:rsid w:val="003B6AC6"/>
    <w:rsid w:val="003B6D1C"/>
    <w:rsid w:val="003B6FC8"/>
    <w:rsid w:val="003B71E5"/>
    <w:rsid w:val="003B7431"/>
    <w:rsid w:val="003B7743"/>
    <w:rsid w:val="003B7DE4"/>
    <w:rsid w:val="003C0499"/>
    <w:rsid w:val="003C0CEE"/>
    <w:rsid w:val="003C0D7D"/>
    <w:rsid w:val="003C0DBD"/>
    <w:rsid w:val="003C1058"/>
    <w:rsid w:val="003C1433"/>
    <w:rsid w:val="003C19B0"/>
    <w:rsid w:val="003C19CE"/>
    <w:rsid w:val="003C19D1"/>
    <w:rsid w:val="003C1C86"/>
    <w:rsid w:val="003C1F43"/>
    <w:rsid w:val="003C208F"/>
    <w:rsid w:val="003C2F85"/>
    <w:rsid w:val="003C301F"/>
    <w:rsid w:val="003C314B"/>
    <w:rsid w:val="003C3388"/>
    <w:rsid w:val="003C3975"/>
    <w:rsid w:val="003C3FA9"/>
    <w:rsid w:val="003C42F9"/>
    <w:rsid w:val="003C43A9"/>
    <w:rsid w:val="003C446D"/>
    <w:rsid w:val="003C46E2"/>
    <w:rsid w:val="003C4A75"/>
    <w:rsid w:val="003C4B7B"/>
    <w:rsid w:val="003C4D35"/>
    <w:rsid w:val="003C4E4F"/>
    <w:rsid w:val="003C4F71"/>
    <w:rsid w:val="003C4FCB"/>
    <w:rsid w:val="003C5197"/>
    <w:rsid w:val="003C520B"/>
    <w:rsid w:val="003C5339"/>
    <w:rsid w:val="003C5C8A"/>
    <w:rsid w:val="003C5F0A"/>
    <w:rsid w:val="003C6261"/>
    <w:rsid w:val="003C66D0"/>
    <w:rsid w:val="003C6F8E"/>
    <w:rsid w:val="003C7088"/>
    <w:rsid w:val="003C72A6"/>
    <w:rsid w:val="003C73CD"/>
    <w:rsid w:val="003C7690"/>
    <w:rsid w:val="003C789D"/>
    <w:rsid w:val="003C7B58"/>
    <w:rsid w:val="003C7C90"/>
    <w:rsid w:val="003D015C"/>
    <w:rsid w:val="003D04E5"/>
    <w:rsid w:val="003D0521"/>
    <w:rsid w:val="003D0546"/>
    <w:rsid w:val="003D08FC"/>
    <w:rsid w:val="003D0934"/>
    <w:rsid w:val="003D0A41"/>
    <w:rsid w:val="003D1166"/>
    <w:rsid w:val="003D1243"/>
    <w:rsid w:val="003D132E"/>
    <w:rsid w:val="003D13CE"/>
    <w:rsid w:val="003D159F"/>
    <w:rsid w:val="003D165F"/>
    <w:rsid w:val="003D1B92"/>
    <w:rsid w:val="003D1C75"/>
    <w:rsid w:val="003D1C8F"/>
    <w:rsid w:val="003D2275"/>
    <w:rsid w:val="003D293C"/>
    <w:rsid w:val="003D2E3C"/>
    <w:rsid w:val="003D2EB9"/>
    <w:rsid w:val="003D300F"/>
    <w:rsid w:val="003D352C"/>
    <w:rsid w:val="003D3782"/>
    <w:rsid w:val="003D3784"/>
    <w:rsid w:val="003D3A43"/>
    <w:rsid w:val="003D3AE8"/>
    <w:rsid w:val="003D3EF0"/>
    <w:rsid w:val="003D4265"/>
    <w:rsid w:val="003D43CF"/>
    <w:rsid w:val="003D4486"/>
    <w:rsid w:val="003D4548"/>
    <w:rsid w:val="003D48CB"/>
    <w:rsid w:val="003D4FC1"/>
    <w:rsid w:val="003D513E"/>
    <w:rsid w:val="003D5435"/>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21B"/>
    <w:rsid w:val="003E07EC"/>
    <w:rsid w:val="003E090F"/>
    <w:rsid w:val="003E0CC3"/>
    <w:rsid w:val="003E0D77"/>
    <w:rsid w:val="003E1163"/>
    <w:rsid w:val="003E1373"/>
    <w:rsid w:val="003E13DF"/>
    <w:rsid w:val="003E1688"/>
    <w:rsid w:val="003E172C"/>
    <w:rsid w:val="003E17F1"/>
    <w:rsid w:val="003E183E"/>
    <w:rsid w:val="003E1887"/>
    <w:rsid w:val="003E2E8C"/>
    <w:rsid w:val="003E2EDA"/>
    <w:rsid w:val="003E33FB"/>
    <w:rsid w:val="003E354D"/>
    <w:rsid w:val="003E3704"/>
    <w:rsid w:val="003E37F5"/>
    <w:rsid w:val="003E39FC"/>
    <w:rsid w:val="003E3A14"/>
    <w:rsid w:val="003E3D8F"/>
    <w:rsid w:val="003E4582"/>
    <w:rsid w:val="003E4845"/>
    <w:rsid w:val="003E4C21"/>
    <w:rsid w:val="003E5482"/>
    <w:rsid w:val="003E58D8"/>
    <w:rsid w:val="003E59AF"/>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92D"/>
    <w:rsid w:val="003F2AD9"/>
    <w:rsid w:val="003F42D6"/>
    <w:rsid w:val="003F4CA0"/>
    <w:rsid w:val="003F4D1B"/>
    <w:rsid w:val="003F4D3E"/>
    <w:rsid w:val="003F57D4"/>
    <w:rsid w:val="003F5922"/>
    <w:rsid w:val="003F59E6"/>
    <w:rsid w:val="003F5BB3"/>
    <w:rsid w:val="003F5D1D"/>
    <w:rsid w:val="003F6365"/>
    <w:rsid w:val="003F64A2"/>
    <w:rsid w:val="003F6745"/>
    <w:rsid w:val="003F71AB"/>
    <w:rsid w:val="003F72E0"/>
    <w:rsid w:val="003F7789"/>
    <w:rsid w:val="003F7995"/>
    <w:rsid w:val="003F7C29"/>
    <w:rsid w:val="003F7DDF"/>
    <w:rsid w:val="003F7FEE"/>
    <w:rsid w:val="00400603"/>
    <w:rsid w:val="00400EC3"/>
    <w:rsid w:val="004013D8"/>
    <w:rsid w:val="0040168F"/>
    <w:rsid w:val="00401701"/>
    <w:rsid w:val="004017EE"/>
    <w:rsid w:val="004019AA"/>
    <w:rsid w:val="004020C5"/>
    <w:rsid w:val="00402423"/>
    <w:rsid w:val="0040244D"/>
    <w:rsid w:val="004028A9"/>
    <w:rsid w:val="004028CE"/>
    <w:rsid w:val="00402B9F"/>
    <w:rsid w:val="00402D0F"/>
    <w:rsid w:val="00402DC6"/>
    <w:rsid w:val="00402FE7"/>
    <w:rsid w:val="004030CE"/>
    <w:rsid w:val="0040324D"/>
    <w:rsid w:val="00403335"/>
    <w:rsid w:val="00403693"/>
    <w:rsid w:val="004038E9"/>
    <w:rsid w:val="00403AFD"/>
    <w:rsid w:val="00403DDF"/>
    <w:rsid w:val="00404250"/>
    <w:rsid w:val="004047FF"/>
    <w:rsid w:val="00404C2C"/>
    <w:rsid w:val="004050F8"/>
    <w:rsid w:val="0040549D"/>
    <w:rsid w:val="0040578C"/>
    <w:rsid w:val="004059B7"/>
    <w:rsid w:val="00405C7F"/>
    <w:rsid w:val="00405D27"/>
    <w:rsid w:val="00406179"/>
    <w:rsid w:val="004062E1"/>
    <w:rsid w:val="0040666C"/>
    <w:rsid w:val="004066B6"/>
    <w:rsid w:val="00407198"/>
    <w:rsid w:val="00407364"/>
    <w:rsid w:val="00407394"/>
    <w:rsid w:val="004075DC"/>
    <w:rsid w:val="00407DD5"/>
    <w:rsid w:val="00407FDF"/>
    <w:rsid w:val="004100A9"/>
    <w:rsid w:val="004103D4"/>
    <w:rsid w:val="00410481"/>
    <w:rsid w:val="00410511"/>
    <w:rsid w:val="0041059D"/>
    <w:rsid w:val="00410BD0"/>
    <w:rsid w:val="00410C35"/>
    <w:rsid w:val="00410C6C"/>
    <w:rsid w:val="00410DA8"/>
    <w:rsid w:val="00410E1F"/>
    <w:rsid w:val="00411C83"/>
    <w:rsid w:val="00411E93"/>
    <w:rsid w:val="00411EF6"/>
    <w:rsid w:val="0041251F"/>
    <w:rsid w:val="004126E2"/>
    <w:rsid w:val="00412791"/>
    <w:rsid w:val="004127F3"/>
    <w:rsid w:val="00412853"/>
    <w:rsid w:val="00412B61"/>
    <w:rsid w:val="004130BB"/>
    <w:rsid w:val="004136DE"/>
    <w:rsid w:val="004136EC"/>
    <w:rsid w:val="00413A45"/>
    <w:rsid w:val="00413B56"/>
    <w:rsid w:val="00413BD4"/>
    <w:rsid w:val="00413CDA"/>
    <w:rsid w:val="004141A4"/>
    <w:rsid w:val="00414421"/>
    <w:rsid w:val="00414CD5"/>
    <w:rsid w:val="0041553F"/>
    <w:rsid w:val="00415545"/>
    <w:rsid w:val="004158F8"/>
    <w:rsid w:val="00415C7C"/>
    <w:rsid w:val="00415E4C"/>
    <w:rsid w:val="0041613C"/>
    <w:rsid w:val="00416908"/>
    <w:rsid w:val="00416B7D"/>
    <w:rsid w:val="00416F0B"/>
    <w:rsid w:val="0041733C"/>
    <w:rsid w:val="004173AB"/>
    <w:rsid w:val="004173DE"/>
    <w:rsid w:val="0041766B"/>
    <w:rsid w:val="004179AB"/>
    <w:rsid w:val="004200A4"/>
    <w:rsid w:val="00420229"/>
    <w:rsid w:val="0042022F"/>
    <w:rsid w:val="004205B3"/>
    <w:rsid w:val="0042083D"/>
    <w:rsid w:val="00420BA7"/>
    <w:rsid w:val="004210ED"/>
    <w:rsid w:val="00421524"/>
    <w:rsid w:val="004215AF"/>
    <w:rsid w:val="004216BB"/>
    <w:rsid w:val="004217B1"/>
    <w:rsid w:val="0042197B"/>
    <w:rsid w:val="00421A98"/>
    <w:rsid w:val="00422622"/>
    <w:rsid w:val="00422655"/>
    <w:rsid w:val="00422E43"/>
    <w:rsid w:val="004233B6"/>
    <w:rsid w:val="004234AC"/>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3D6"/>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4D3D"/>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BB0"/>
    <w:rsid w:val="00445C7B"/>
    <w:rsid w:val="0044651C"/>
    <w:rsid w:val="00446545"/>
    <w:rsid w:val="0044684B"/>
    <w:rsid w:val="004468E9"/>
    <w:rsid w:val="00446C70"/>
    <w:rsid w:val="004470AB"/>
    <w:rsid w:val="004471A7"/>
    <w:rsid w:val="00447316"/>
    <w:rsid w:val="004474E5"/>
    <w:rsid w:val="00447FA9"/>
    <w:rsid w:val="004501A4"/>
    <w:rsid w:val="00450314"/>
    <w:rsid w:val="00450542"/>
    <w:rsid w:val="00450545"/>
    <w:rsid w:val="00450C22"/>
    <w:rsid w:val="00450CCA"/>
    <w:rsid w:val="00450EA8"/>
    <w:rsid w:val="00451147"/>
    <w:rsid w:val="004515EE"/>
    <w:rsid w:val="00451638"/>
    <w:rsid w:val="004517E8"/>
    <w:rsid w:val="00451860"/>
    <w:rsid w:val="004519FB"/>
    <w:rsid w:val="00451E0C"/>
    <w:rsid w:val="00451F17"/>
    <w:rsid w:val="00451FA8"/>
    <w:rsid w:val="00452041"/>
    <w:rsid w:val="00452209"/>
    <w:rsid w:val="0045225F"/>
    <w:rsid w:val="004522B4"/>
    <w:rsid w:val="00452316"/>
    <w:rsid w:val="00453306"/>
    <w:rsid w:val="0045337A"/>
    <w:rsid w:val="004537CB"/>
    <w:rsid w:val="004537F5"/>
    <w:rsid w:val="00453A72"/>
    <w:rsid w:val="00453B41"/>
    <w:rsid w:val="00453C0B"/>
    <w:rsid w:val="004542D3"/>
    <w:rsid w:val="00454431"/>
    <w:rsid w:val="004544FD"/>
    <w:rsid w:val="004548D6"/>
    <w:rsid w:val="00454A22"/>
    <w:rsid w:val="00454A3C"/>
    <w:rsid w:val="00454C71"/>
    <w:rsid w:val="00454D42"/>
    <w:rsid w:val="0045577B"/>
    <w:rsid w:val="004558F4"/>
    <w:rsid w:val="004559B7"/>
    <w:rsid w:val="00455D96"/>
    <w:rsid w:val="00455FC1"/>
    <w:rsid w:val="00455FF2"/>
    <w:rsid w:val="0045669B"/>
    <w:rsid w:val="00456853"/>
    <w:rsid w:val="00456BA3"/>
    <w:rsid w:val="00456BD2"/>
    <w:rsid w:val="00456C32"/>
    <w:rsid w:val="004571C0"/>
    <w:rsid w:val="0045766D"/>
    <w:rsid w:val="00457699"/>
    <w:rsid w:val="00457FE3"/>
    <w:rsid w:val="00460556"/>
    <w:rsid w:val="00460997"/>
    <w:rsid w:val="00460B11"/>
    <w:rsid w:val="00460B43"/>
    <w:rsid w:val="00460EBB"/>
    <w:rsid w:val="004610C6"/>
    <w:rsid w:val="004611C8"/>
    <w:rsid w:val="0046178E"/>
    <w:rsid w:val="00461970"/>
    <w:rsid w:val="004619EC"/>
    <w:rsid w:val="00461C85"/>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177"/>
    <w:rsid w:val="0047639E"/>
    <w:rsid w:val="0047674E"/>
    <w:rsid w:val="004776C5"/>
    <w:rsid w:val="004777BE"/>
    <w:rsid w:val="0047796E"/>
    <w:rsid w:val="00477FDC"/>
    <w:rsid w:val="00480506"/>
    <w:rsid w:val="00480606"/>
    <w:rsid w:val="00480650"/>
    <w:rsid w:val="004806C9"/>
    <w:rsid w:val="00480726"/>
    <w:rsid w:val="00480795"/>
    <w:rsid w:val="00480953"/>
    <w:rsid w:val="00480A00"/>
    <w:rsid w:val="00480B23"/>
    <w:rsid w:val="00480F37"/>
    <w:rsid w:val="00481562"/>
    <w:rsid w:val="004815F7"/>
    <w:rsid w:val="00481A5E"/>
    <w:rsid w:val="00481D24"/>
    <w:rsid w:val="004826C7"/>
    <w:rsid w:val="00483018"/>
    <w:rsid w:val="004831C2"/>
    <w:rsid w:val="004833B7"/>
    <w:rsid w:val="00483466"/>
    <w:rsid w:val="004834B6"/>
    <w:rsid w:val="00483533"/>
    <w:rsid w:val="00483D8E"/>
    <w:rsid w:val="00484102"/>
    <w:rsid w:val="0048430D"/>
    <w:rsid w:val="0048448B"/>
    <w:rsid w:val="00484B74"/>
    <w:rsid w:val="00484EEC"/>
    <w:rsid w:val="00484F06"/>
    <w:rsid w:val="00485046"/>
    <w:rsid w:val="004850D8"/>
    <w:rsid w:val="0048536E"/>
    <w:rsid w:val="00485493"/>
    <w:rsid w:val="0048553F"/>
    <w:rsid w:val="00485566"/>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1C1C"/>
    <w:rsid w:val="004921DA"/>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B74"/>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BA4"/>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C9"/>
    <w:rsid w:val="004A6834"/>
    <w:rsid w:val="004A6999"/>
    <w:rsid w:val="004A6C02"/>
    <w:rsid w:val="004A741F"/>
    <w:rsid w:val="004A74F2"/>
    <w:rsid w:val="004A7695"/>
    <w:rsid w:val="004A76FF"/>
    <w:rsid w:val="004A792D"/>
    <w:rsid w:val="004A7AC6"/>
    <w:rsid w:val="004A7C63"/>
    <w:rsid w:val="004A7C9F"/>
    <w:rsid w:val="004B017C"/>
    <w:rsid w:val="004B0294"/>
    <w:rsid w:val="004B067B"/>
    <w:rsid w:val="004B067D"/>
    <w:rsid w:val="004B082D"/>
    <w:rsid w:val="004B100A"/>
    <w:rsid w:val="004B1ACB"/>
    <w:rsid w:val="004B1C2D"/>
    <w:rsid w:val="004B1F99"/>
    <w:rsid w:val="004B2418"/>
    <w:rsid w:val="004B253C"/>
    <w:rsid w:val="004B26B2"/>
    <w:rsid w:val="004B28FD"/>
    <w:rsid w:val="004B29BB"/>
    <w:rsid w:val="004B2D2E"/>
    <w:rsid w:val="004B2D97"/>
    <w:rsid w:val="004B34C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495"/>
    <w:rsid w:val="004C14FC"/>
    <w:rsid w:val="004C1A32"/>
    <w:rsid w:val="004C1B07"/>
    <w:rsid w:val="004C1E30"/>
    <w:rsid w:val="004C1F24"/>
    <w:rsid w:val="004C21A4"/>
    <w:rsid w:val="004C2246"/>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20E"/>
    <w:rsid w:val="004C6321"/>
    <w:rsid w:val="004C6534"/>
    <w:rsid w:val="004C666C"/>
    <w:rsid w:val="004C6831"/>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E3F"/>
    <w:rsid w:val="004D211C"/>
    <w:rsid w:val="004D228D"/>
    <w:rsid w:val="004D23CE"/>
    <w:rsid w:val="004D249C"/>
    <w:rsid w:val="004D24DE"/>
    <w:rsid w:val="004D279C"/>
    <w:rsid w:val="004D2ABD"/>
    <w:rsid w:val="004D2B16"/>
    <w:rsid w:val="004D2EEA"/>
    <w:rsid w:val="004D30DA"/>
    <w:rsid w:val="004D33F6"/>
    <w:rsid w:val="004D3648"/>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6194"/>
    <w:rsid w:val="004D6354"/>
    <w:rsid w:val="004D655C"/>
    <w:rsid w:val="004D6594"/>
    <w:rsid w:val="004D6B24"/>
    <w:rsid w:val="004D6B44"/>
    <w:rsid w:val="004D6EF1"/>
    <w:rsid w:val="004D706E"/>
    <w:rsid w:val="004D77BE"/>
    <w:rsid w:val="004D783E"/>
    <w:rsid w:val="004D7A19"/>
    <w:rsid w:val="004D7B4A"/>
    <w:rsid w:val="004D7B64"/>
    <w:rsid w:val="004D7C36"/>
    <w:rsid w:val="004E0414"/>
    <w:rsid w:val="004E06A9"/>
    <w:rsid w:val="004E0888"/>
    <w:rsid w:val="004E0A0A"/>
    <w:rsid w:val="004E0BA1"/>
    <w:rsid w:val="004E1A3E"/>
    <w:rsid w:val="004E215B"/>
    <w:rsid w:val="004E2381"/>
    <w:rsid w:val="004E24EB"/>
    <w:rsid w:val="004E29B6"/>
    <w:rsid w:val="004E30B9"/>
    <w:rsid w:val="004E3202"/>
    <w:rsid w:val="004E33DC"/>
    <w:rsid w:val="004E3645"/>
    <w:rsid w:val="004E3A6E"/>
    <w:rsid w:val="004E3A7C"/>
    <w:rsid w:val="004E3D0B"/>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4E"/>
    <w:rsid w:val="004F0424"/>
    <w:rsid w:val="004F04B1"/>
    <w:rsid w:val="004F04B2"/>
    <w:rsid w:val="004F07D2"/>
    <w:rsid w:val="004F08C8"/>
    <w:rsid w:val="004F110C"/>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233"/>
    <w:rsid w:val="004F4A4B"/>
    <w:rsid w:val="004F4C01"/>
    <w:rsid w:val="004F4F49"/>
    <w:rsid w:val="004F50B5"/>
    <w:rsid w:val="004F5291"/>
    <w:rsid w:val="004F53CF"/>
    <w:rsid w:val="004F5484"/>
    <w:rsid w:val="004F5CEC"/>
    <w:rsid w:val="004F5D68"/>
    <w:rsid w:val="004F5EDE"/>
    <w:rsid w:val="004F6BCE"/>
    <w:rsid w:val="004F707C"/>
    <w:rsid w:val="004F7086"/>
    <w:rsid w:val="004F74D4"/>
    <w:rsid w:val="004F77F0"/>
    <w:rsid w:val="004F7810"/>
    <w:rsid w:val="004F7C8D"/>
    <w:rsid w:val="004F7F65"/>
    <w:rsid w:val="00500223"/>
    <w:rsid w:val="00500961"/>
    <w:rsid w:val="00500EB0"/>
    <w:rsid w:val="00500F4A"/>
    <w:rsid w:val="00501832"/>
    <w:rsid w:val="00501996"/>
    <w:rsid w:val="00501A05"/>
    <w:rsid w:val="00501F5D"/>
    <w:rsid w:val="00502238"/>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10004"/>
    <w:rsid w:val="005101BE"/>
    <w:rsid w:val="005103F4"/>
    <w:rsid w:val="00511411"/>
    <w:rsid w:val="0051181D"/>
    <w:rsid w:val="00511B5E"/>
    <w:rsid w:val="00511CEE"/>
    <w:rsid w:val="00511EEE"/>
    <w:rsid w:val="005122D0"/>
    <w:rsid w:val="00512685"/>
    <w:rsid w:val="005127F2"/>
    <w:rsid w:val="00512938"/>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30C"/>
    <w:rsid w:val="00522951"/>
    <w:rsid w:val="00522E8A"/>
    <w:rsid w:val="005237CD"/>
    <w:rsid w:val="0052387E"/>
    <w:rsid w:val="00523DF7"/>
    <w:rsid w:val="00523E60"/>
    <w:rsid w:val="005240BC"/>
    <w:rsid w:val="00524178"/>
    <w:rsid w:val="005241DC"/>
    <w:rsid w:val="00524666"/>
    <w:rsid w:val="0052485C"/>
    <w:rsid w:val="00524CC4"/>
    <w:rsid w:val="00524D60"/>
    <w:rsid w:val="00524F06"/>
    <w:rsid w:val="005253B3"/>
    <w:rsid w:val="005259FE"/>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02"/>
    <w:rsid w:val="00541D17"/>
    <w:rsid w:val="00541D87"/>
    <w:rsid w:val="00541F0A"/>
    <w:rsid w:val="00542434"/>
    <w:rsid w:val="0054292B"/>
    <w:rsid w:val="00542949"/>
    <w:rsid w:val="00542FEA"/>
    <w:rsid w:val="00543370"/>
    <w:rsid w:val="00543578"/>
    <w:rsid w:val="00543970"/>
    <w:rsid w:val="00543DCA"/>
    <w:rsid w:val="00543EF0"/>
    <w:rsid w:val="00544130"/>
    <w:rsid w:val="005442DD"/>
    <w:rsid w:val="0054489D"/>
    <w:rsid w:val="0054506E"/>
    <w:rsid w:val="005450D6"/>
    <w:rsid w:val="005450FD"/>
    <w:rsid w:val="0054521F"/>
    <w:rsid w:val="00545653"/>
    <w:rsid w:val="005458C5"/>
    <w:rsid w:val="005459B5"/>
    <w:rsid w:val="00546044"/>
    <w:rsid w:val="00546163"/>
    <w:rsid w:val="00546256"/>
    <w:rsid w:val="00546346"/>
    <w:rsid w:val="005465FB"/>
    <w:rsid w:val="00546649"/>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C6D"/>
    <w:rsid w:val="00553D48"/>
    <w:rsid w:val="0055426A"/>
    <w:rsid w:val="0055427B"/>
    <w:rsid w:val="00554298"/>
    <w:rsid w:val="0055465D"/>
    <w:rsid w:val="00554945"/>
    <w:rsid w:val="0055497B"/>
    <w:rsid w:val="00554E90"/>
    <w:rsid w:val="00554F17"/>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0F71"/>
    <w:rsid w:val="005611F6"/>
    <w:rsid w:val="00561319"/>
    <w:rsid w:val="00561474"/>
    <w:rsid w:val="00561A4C"/>
    <w:rsid w:val="00561CF3"/>
    <w:rsid w:val="00561DB2"/>
    <w:rsid w:val="00562721"/>
    <w:rsid w:val="0056294B"/>
    <w:rsid w:val="00562AA5"/>
    <w:rsid w:val="00562B2E"/>
    <w:rsid w:val="00562C59"/>
    <w:rsid w:val="00562DB0"/>
    <w:rsid w:val="00563265"/>
    <w:rsid w:val="005632F7"/>
    <w:rsid w:val="005633F7"/>
    <w:rsid w:val="00563630"/>
    <w:rsid w:val="00563C53"/>
    <w:rsid w:val="00563EE7"/>
    <w:rsid w:val="00563F3B"/>
    <w:rsid w:val="00564170"/>
    <w:rsid w:val="00564302"/>
    <w:rsid w:val="00564459"/>
    <w:rsid w:val="00564CEE"/>
    <w:rsid w:val="00564E3D"/>
    <w:rsid w:val="00565703"/>
    <w:rsid w:val="0056594A"/>
    <w:rsid w:val="00565959"/>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114"/>
    <w:rsid w:val="0057120A"/>
    <w:rsid w:val="00571287"/>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B37"/>
    <w:rsid w:val="005870B7"/>
    <w:rsid w:val="0058764B"/>
    <w:rsid w:val="0058789F"/>
    <w:rsid w:val="00587AE4"/>
    <w:rsid w:val="00587B46"/>
    <w:rsid w:val="005900AA"/>
    <w:rsid w:val="00590136"/>
    <w:rsid w:val="005904F1"/>
    <w:rsid w:val="00590634"/>
    <w:rsid w:val="00590E98"/>
    <w:rsid w:val="00591153"/>
    <w:rsid w:val="0059119E"/>
    <w:rsid w:val="00591790"/>
    <w:rsid w:val="00591B7B"/>
    <w:rsid w:val="0059240F"/>
    <w:rsid w:val="00592673"/>
    <w:rsid w:val="005929C5"/>
    <w:rsid w:val="00592ABA"/>
    <w:rsid w:val="00592B56"/>
    <w:rsid w:val="00592C48"/>
    <w:rsid w:val="00592D18"/>
    <w:rsid w:val="00592D72"/>
    <w:rsid w:val="00593155"/>
    <w:rsid w:val="005932EB"/>
    <w:rsid w:val="005934E0"/>
    <w:rsid w:val="00593595"/>
    <w:rsid w:val="005937DA"/>
    <w:rsid w:val="00593873"/>
    <w:rsid w:val="00593D5F"/>
    <w:rsid w:val="00593E6C"/>
    <w:rsid w:val="00593EC4"/>
    <w:rsid w:val="00594726"/>
    <w:rsid w:val="00594A8C"/>
    <w:rsid w:val="00594AA1"/>
    <w:rsid w:val="00594CC8"/>
    <w:rsid w:val="00594E86"/>
    <w:rsid w:val="00595281"/>
    <w:rsid w:val="005953E2"/>
    <w:rsid w:val="00595AC8"/>
    <w:rsid w:val="00595B39"/>
    <w:rsid w:val="00595EA4"/>
    <w:rsid w:val="00596038"/>
    <w:rsid w:val="005966CD"/>
    <w:rsid w:val="00596D90"/>
    <w:rsid w:val="00596EF7"/>
    <w:rsid w:val="00596F6B"/>
    <w:rsid w:val="00596FB3"/>
    <w:rsid w:val="00597142"/>
    <w:rsid w:val="0059794C"/>
    <w:rsid w:val="00597C16"/>
    <w:rsid w:val="005A02EE"/>
    <w:rsid w:val="005A0448"/>
    <w:rsid w:val="005A044F"/>
    <w:rsid w:val="005A05C1"/>
    <w:rsid w:val="005A0A90"/>
    <w:rsid w:val="005A0C92"/>
    <w:rsid w:val="005A0F70"/>
    <w:rsid w:val="005A1737"/>
    <w:rsid w:val="005A17C5"/>
    <w:rsid w:val="005A18D2"/>
    <w:rsid w:val="005A18E2"/>
    <w:rsid w:val="005A1AB5"/>
    <w:rsid w:val="005A1B04"/>
    <w:rsid w:val="005A1CFF"/>
    <w:rsid w:val="005A1EB2"/>
    <w:rsid w:val="005A1ECE"/>
    <w:rsid w:val="005A2099"/>
    <w:rsid w:val="005A279D"/>
    <w:rsid w:val="005A2830"/>
    <w:rsid w:val="005A28A7"/>
    <w:rsid w:val="005A300E"/>
    <w:rsid w:val="005A33C2"/>
    <w:rsid w:val="005A3A4B"/>
    <w:rsid w:val="005A3AE9"/>
    <w:rsid w:val="005A3B90"/>
    <w:rsid w:val="005A3D7A"/>
    <w:rsid w:val="005A3E9E"/>
    <w:rsid w:val="005A411C"/>
    <w:rsid w:val="005A4992"/>
    <w:rsid w:val="005A4B91"/>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E2D"/>
    <w:rsid w:val="005A7E6B"/>
    <w:rsid w:val="005A7E8F"/>
    <w:rsid w:val="005B0012"/>
    <w:rsid w:val="005B02E2"/>
    <w:rsid w:val="005B038C"/>
    <w:rsid w:val="005B0996"/>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2BA"/>
    <w:rsid w:val="005B33C2"/>
    <w:rsid w:val="005B3734"/>
    <w:rsid w:val="005B3A2A"/>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516"/>
    <w:rsid w:val="005C0A8F"/>
    <w:rsid w:val="005C0E50"/>
    <w:rsid w:val="005C1031"/>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976"/>
    <w:rsid w:val="005C7DEB"/>
    <w:rsid w:val="005C7E14"/>
    <w:rsid w:val="005D0152"/>
    <w:rsid w:val="005D02BD"/>
    <w:rsid w:val="005D0411"/>
    <w:rsid w:val="005D0B0B"/>
    <w:rsid w:val="005D108F"/>
    <w:rsid w:val="005D1508"/>
    <w:rsid w:val="005D1597"/>
    <w:rsid w:val="005D1638"/>
    <w:rsid w:val="005D17A3"/>
    <w:rsid w:val="005D1D42"/>
    <w:rsid w:val="005D1E6B"/>
    <w:rsid w:val="005D1EE5"/>
    <w:rsid w:val="005D2283"/>
    <w:rsid w:val="005D271D"/>
    <w:rsid w:val="005D279C"/>
    <w:rsid w:val="005D2AD6"/>
    <w:rsid w:val="005D2EE2"/>
    <w:rsid w:val="005D318D"/>
    <w:rsid w:val="005D320A"/>
    <w:rsid w:val="005D352F"/>
    <w:rsid w:val="005D390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32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0CF"/>
    <w:rsid w:val="005E6317"/>
    <w:rsid w:val="005E67F6"/>
    <w:rsid w:val="005E6947"/>
    <w:rsid w:val="005E6ACC"/>
    <w:rsid w:val="005E6B4F"/>
    <w:rsid w:val="005E6E83"/>
    <w:rsid w:val="005E6FB9"/>
    <w:rsid w:val="005E749E"/>
    <w:rsid w:val="005E7655"/>
    <w:rsid w:val="005E773D"/>
    <w:rsid w:val="005E7A52"/>
    <w:rsid w:val="005E7B0A"/>
    <w:rsid w:val="005E7C2C"/>
    <w:rsid w:val="005E7FDD"/>
    <w:rsid w:val="005F02DB"/>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D25"/>
    <w:rsid w:val="005F4F35"/>
    <w:rsid w:val="005F5032"/>
    <w:rsid w:val="005F5061"/>
    <w:rsid w:val="005F50F6"/>
    <w:rsid w:val="005F51CB"/>
    <w:rsid w:val="005F54C3"/>
    <w:rsid w:val="005F609B"/>
    <w:rsid w:val="005F61D8"/>
    <w:rsid w:val="005F6793"/>
    <w:rsid w:val="005F687D"/>
    <w:rsid w:val="005F6DC6"/>
    <w:rsid w:val="005F7000"/>
    <w:rsid w:val="005F77EC"/>
    <w:rsid w:val="005F790E"/>
    <w:rsid w:val="005F7BDA"/>
    <w:rsid w:val="005F7D32"/>
    <w:rsid w:val="005F7E1A"/>
    <w:rsid w:val="005F7FF2"/>
    <w:rsid w:val="006001DB"/>
    <w:rsid w:val="00600A19"/>
    <w:rsid w:val="00600F2B"/>
    <w:rsid w:val="00601121"/>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A81"/>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1B8"/>
    <w:rsid w:val="0061151D"/>
    <w:rsid w:val="0061183D"/>
    <w:rsid w:val="00611975"/>
    <w:rsid w:val="00612172"/>
    <w:rsid w:val="0061226D"/>
    <w:rsid w:val="006122AA"/>
    <w:rsid w:val="00612570"/>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C6A"/>
    <w:rsid w:val="00616D58"/>
    <w:rsid w:val="00616D5E"/>
    <w:rsid w:val="006172F0"/>
    <w:rsid w:val="00617961"/>
    <w:rsid w:val="00617E17"/>
    <w:rsid w:val="00617F16"/>
    <w:rsid w:val="006201AF"/>
    <w:rsid w:val="0062055B"/>
    <w:rsid w:val="0062071D"/>
    <w:rsid w:val="00620B10"/>
    <w:rsid w:val="00620FAC"/>
    <w:rsid w:val="00621040"/>
    <w:rsid w:val="0062138C"/>
    <w:rsid w:val="006214C6"/>
    <w:rsid w:val="0062189F"/>
    <w:rsid w:val="00621B6F"/>
    <w:rsid w:val="00621BEE"/>
    <w:rsid w:val="00621C6F"/>
    <w:rsid w:val="00622244"/>
    <w:rsid w:val="00622391"/>
    <w:rsid w:val="006223A6"/>
    <w:rsid w:val="0062263C"/>
    <w:rsid w:val="00622823"/>
    <w:rsid w:val="0062302D"/>
    <w:rsid w:val="006230FA"/>
    <w:rsid w:val="00623186"/>
    <w:rsid w:val="0062318B"/>
    <w:rsid w:val="006233F1"/>
    <w:rsid w:val="00623E8F"/>
    <w:rsid w:val="00624129"/>
    <w:rsid w:val="0062432F"/>
    <w:rsid w:val="00624524"/>
    <w:rsid w:val="006246C4"/>
    <w:rsid w:val="006247BB"/>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87A"/>
    <w:rsid w:val="00627AE9"/>
    <w:rsid w:val="006301E2"/>
    <w:rsid w:val="00630591"/>
    <w:rsid w:val="00630833"/>
    <w:rsid w:val="00630AD0"/>
    <w:rsid w:val="00630B84"/>
    <w:rsid w:val="00630D2B"/>
    <w:rsid w:val="00630DA8"/>
    <w:rsid w:val="00630DDC"/>
    <w:rsid w:val="00630EE9"/>
    <w:rsid w:val="0063137C"/>
    <w:rsid w:val="00631564"/>
    <w:rsid w:val="006315B1"/>
    <w:rsid w:val="00631657"/>
    <w:rsid w:val="006316D6"/>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97C"/>
    <w:rsid w:val="006349B5"/>
    <w:rsid w:val="00634B26"/>
    <w:rsid w:val="00634D3D"/>
    <w:rsid w:val="00634F15"/>
    <w:rsid w:val="00635491"/>
    <w:rsid w:val="00635B79"/>
    <w:rsid w:val="0063617D"/>
    <w:rsid w:val="0063640B"/>
    <w:rsid w:val="00636464"/>
    <w:rsid w:val="0063666B"/>
    <w:rsid w:val="006369C8"/>
    <w:rsid w:val="00636A27"/>
    <w:rsid w:val="006372B6"/>
    <w:rsid w:val="00637669"/>
    <w:rsid w:val="006377C8"/>
    <w:rsid w:val="00637EBC"/>
    <w:rsid w:val="00640054"/>
    <w:rsid w:val="00640AF2"/>
    <w:rsid w:val="00640BCB"/>
    <w:rsid w:val="00640CDA"/>
    <w:rsid w:val="0064111F"/>
    <w:rsid w:val="00641865"/>
    <w:rsid w:val="0064195D"/>
    <w:rsid w:val="00641A1E"/>
    <w:rsid w:val="00641CA4"/>
    <w:rsid w:val="0064233B"/>
    <w:rsid w:val="0064276D"/>
    <w:rsid w:val="006428AF"/>
    <w:rsid w:val="0064297A"/>
    <w:rsid w:val="00642996"/>
    <w:rsid w:val="006429CC"/>
    <w:rsid w:val="00642F46"/>
    <w:rsid w:val="006431E3"/>
    <w:rsid w:val="0064338F"/>
    <w:rsid w:val="006439BD"/>
    <w:rsid w:val="00643A89"/>
    <w:rsid w:val="00643BE9"/>
    <w:rsid w:val="006440E1"/>
    <w:rsid w:val="006443FF"/>
    <w:rsid w:val="0064453A"/>
    <w:rsid w:val="00644602"/>
    <w:rsid w:val="006446FC"/>
    <w:rsid w:val="00644FFB"/>
    <w:rsid w:val="00645305"/>
    <w:rsid w:val="00645609"/>
    <w:rsid w:val="00645B08"/>
    <w:rsid w:val="00645E72"/>
    <w:rsid w:val="006463FE"/>
    <w:rsid w:val="0064662C"/>
    <w:rsid w:val="00646751"/>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769A"/>
    <w:rsid w:val="00657BC5"/>
    <w:rsid w:val="00660000"/>
    <w:rsid w:val="00660112"/>
    <w:rsid w:val="0066020C"/>
    <w:rsid w:val="00660937"/>
    <w:rsid w:val="00660CC6"/>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A44"/>
    <w:rsid w:val="00663C0F"/>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105"/>
    <w:rsid w:val="00671168"/>
    <w:rsid w:val="006714CF"/>
    <w:rsid w:val="006719D5"/>
    <w:rsid w:val="00671F24"/>
    <w:rsid w:val="00671FA6"/>
    <w:rsid w:val="006720A0"/>
    <w:rsid w:val="0067262E"/>
    <w:rsid w:val="00672A38"/>
    <w:rsid w:val="00672D73"/>
    <w:rsid w:val="00672F5E"/>
    <w:rsid w:val="006733AE"/>
    <w:rsid w:val="0067342E"/>
    <w:rsid w:val="00673554"/>
    <w:rsid w:val="006735DE"/>
    <w:rsid w:val="00673CD6"/>
    <w:rsid w:val="00673CF5"/>
    <w:rsid w:val="006740A5"/>
    <w:rsid w:val="006740EF"/>
    <w:rsid w:val="00674686"/>
    <w:rsid w:val="00674BA8"/>
    <w:rsid w:val="00674F3B"/>
    <w:rsid w:val="00675064"/>
    <w:rsid w:val="0067525E"/>
    <w:rsid w:val="006753C3"/>
    <w:rsid w:val="006754F5"/>
    <w:rsid w:val="00676034"/>
    <w:rsid w:val="00676815"/>
    <w:rsid w:val="00676BD1"/>
    <w:rsid w:val="00676D1A"/>
    <w:rsid w:val="00676EB5"/>
    <w:rsid w:val="00676F68"/>
    <w:rsid w:val="006771A0"/>
    <w:rsid w:val="00677747"/>
    <w:rsid w:val="00677917"/>
    <w:rsid w:val="00677A5A"/>
    <w:rsid w:val="00677F21"/>
    <w:rsid w:val="00677F24"/>
    <w:rsid w:val="0068023D"/>
    <w:rsid w:val="0068033F"/>
    <w:rsid w:val="006804FF"/>
    <w:rsid w:val="00680951"/>
    <w:rsid w:val="00680979"/>
    <w:rsid w:val="00680EF7"/>
    <w:rsid w:val="0068108D"/>
    <w:rsid w:val="006810ED"/>
    <w:rsid w:val="006812D6"/>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6CC"/>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CF9"/>
    <w:rsid w:val="00692D6C"/>
    <w:rsid w:val="00692E2F"/>
    <w:rsid w:val="00693102"/>
    <w:rsid w:val="0069375A"/>
    <w:rsid w:val="006937A3"/>
    <w:rsid w:val="00693864"/>
    <w:rsid w:val="00693B8F"/>
    <w:rsid w:val="00693BA8"/>
    <w:rsid w:val="00693C9F"/>
    <w:rsid w:val="00693D63"/>
    <w:rsid w:val="00693E54"/>
    <w:rsid w:val="0069426C"/>
    <w:rsid w:val="0069439D"/>
    <w:rsid w:val="00694449"/>
    <w:rsid w:val="00694738"/>
    <w:rsid w:val="00694E84"/>
    <w:rsid w:val="00694F8B"/>
    <w:rsid w:val="006955E4"/>
    <w:rsid w:val="0069564B"/>
    <w:rsid w:val="006956EC"/>
    <w:rsid w:val="00695766"/>
    <w:rsid w:val="00695BEF"/>
    <w:rsid w:val="00696465"/>
    <w:rsid w:val="006964E1"/>
    <w:rsid w:val="00696AC8"/>
    <w:rsid w:val="00696E96"/>
    <w:rsid w:val="00697127"/>
    <w:rsid w:val="0069726F"/>
    <w:rsid w:val="00697329"/>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53B"/>
    <w:rsid w:val="006A1879"/>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4013"/>
    <w:rsid w:val="006A4338"/>
    <w:rsid w:val="006A450A"/>
    <w:rsid w:val="006A480F"/>
    <w:rsid w:val="006A4872"/>
    <w:rsid w:val="006A4B24"/>
    <w:rsid w:val="006A5216"/>
    <w:rsid w:val="006A56FF"/>
    <w:rsid w:val="006A5A06"/>
    <w:rsid w:val="006A5B12"/>
    <w:rsid w:val="006A6296"/>
    <w:rsid w:val="006A62F1"/>
    <w:rsid w:val="006A64CD"/>
    <w:rsid w:val="006A64F4"/>
    <w:rsid w:val="006A6594"/>
    <w:rsid w:val="006A6C18"/>
    <w:rsid w:val="006A6E37"/>
    <w:rsid w:val="006A70F2"/>
    <w:rsid w:val="006A7463"/>
    <w:rsid w:val="006A7508"/>
    <w:rsid w:val="006A76EB"/>
    <w:rsid w:val="006A7DCD"/>
    <w:rsid w:val="006B05F7"/>
    <w:rsid w:val="006B0682"/>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A61"/>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73A"/>
    <w:rsid w:val="006C1A33"/>
    <w:rsid w:val="006C20B6"/>
    <w:rsid w:val="006C215D"/>
    <w:rsid w:val="006C2420"/>
    <w:rsid w:val="006C26D8"/>
    <w:rsid w:val="006C2EBD"/>
    <w:rsid w:val="006C317E"/>
    <w:rsid w:val="006C364A"/>
    <w:rsid w:val="006C372D"/>
    <w:rsid w:val="006C421A"/>
    <w:rsid w:val="006C4458"/>
    <w:rsid w:val="006C4CEB"/>
    <w:rsid w:val="006C4E85"/>
    <w:rsid w:val="006C581D"/>
    <w:rsid w:val="006C5B9F"/>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76C"/>
    <w:rsid w:val="006D189D"/>
    <w:rsid w:val="006D1DA0"/>
    <w:rsid w:val="006D1E4E"/>
    <w:rsid w:val="006D213B"/>
    <w:rsid w:val="006D252B"/>
    <w:rsid w:val="006D2C19"/>
    <w:rsid w:val="006D3AD0"/>
    <w:rsid w:val="006D3BF5"/>
    <w:rsid w:val="006D3C6D"/>
    <w:rsid w:val="006D3F03"/>
    <w:rsid w:val="006D3F65"/>
    <w:rsid w:val="006D3FCB"/>
    <w:rsid w:val="006D4098"/>
    <w:rsid w:val="006D40C8"/>
    <w:rsid w:val="006D434B"/>
    <w:rsid w:val="006D461B"/>
    <w:rsid w:val="006D48B9"/>
    <w:rsid w:val="006D4A87"/>
    <w:rsid w:val="006D4CA5"/>
    <w:rsid w:val="006D4D18"/>
    <w:rsid w:val="006D523A"/>
    <w:rsid w:val="006D5547"/>
    <w:rsid w:val="006D61C5"/>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450"/>
    <w:rsid w:val="006E17D0"/>
    <w:rsid w:val="006E1C24"/>
    <w:rsid w:val="006E1E7D"/>
    <w:rsid w:val="006E20BE"/>
    <w:rsid w:val="006E20C1"/>
    <w:rsid w:val="006E22B4"/>
    <w:rsid w:val="006E260A"/>
    <w:rsid w:val="006E275A"/>
    <w:rsid w:val="006E284E"/>
    <w:rsid w:val="006E2BCA"/>
    <w:rsid w:val="006E2C0E"/>
    <w:rsid w:val="006E2CAA"/>
    <w:rsid w:val="006E2E7C"/>
    <w:rsid w:val="006E2EEC"/>
    <w:rsid w:val="006E2FC3"/>
    <w:rsid w:val="006E3655"/>
    <w:rsid w:val="006E39AE"/>
    <w:rsid w:val="006E3CD5"/>
    <w:rsid w:val="006E3D07"/>
    <w:rsid w:val="006E3EF7"/>
    <w:rsid w:val="006E3FFB"/>
    <w:rsid w:val="006E4296"/>
    <w:rsid w:val="006E466F"/>
    <w:rsid w:val="006E4895"/>
    <w:rsid w:val="006E489E"/>
    <w:rsid w:val="006E4F12"/>
    <w:rsid w:val="006E551F"/>
    <w:rsid w:val="006E6188"/>
    <w:rsid w:val="006E61F3"/>
    <w:rsid w:val="006E633A"/>
    <w:rsid w:val="006E66F2"/>
    <w:rsid w:val="006E6797"/>
    <w:rsid w:val="006E6FEE"/>
    <w:rsid w:val="006E73CF"/>
    <w:rsid w:val="006E75B7"/>
    <w:rsid w:val="006E7826"/>
    <w:rsid w:val="006E79ED"/>
    <w:rsid w:val="006F024D"/>
    <w:rsid w:val="006F02E6"/>
    <w:rsid w:val="006F02FB"/>
    <w:rsid w:val="006F034D"/>
    <w:rsid w:val="006F09E9"/>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3C64"/>
    <w:rsid w:val="006F4519"/>
    <w:rsid w:val="006F4803"/>
    <w:rsid w:val="006F483B"/>
    <w:rsid w:val="006F4B24"/>
    <w:rsid w:val="006F57B4"/>
    <w:rsid w:val="006F5963"/>
    <w:rsid w:val="006F641B"/>
    <w:rsid w:val="006F66AF"/>
    <w:rsid w:val="006F70D3"/>
    <w:rsid w:val="006F71FF"/>
    <w:rsid w:val="007001A8"/>
    <w:rsid w:val="007002FD"/>
    <w:rsid w:val="007003EA"/>
    <w:rsid w:val="00700404"/>
    <w:rsid w:val="00700B12"/>
    <w:rsid w:val="00700B4D"/>
    <w:rsid w:val="00700CBF"/>
    <w:rsid w:val="00700E2F"/>
    <w:rsid w:val="007010E8"/>
    <w:rsid w:val="007013B8"/>
    <w:rsid w:val="0070169F"/>
    <w:rsid w:val="00701A75"/>
    <w:rsid w:val="00701BA9"/>
    <w:rsid w:val="00701C0B"/>
    <w:rsid w:val="00701C40"/>
    <w:rsid w:val="00701EBC"/>
    <w:rsid w:val="007023B3"/>
    <w:rsid w:val="00702863"/>
    <w:rsid w:val="00702877"/>
    <w:rsid w:val="00702EA5"/>
    <w:rsid w:val="0070302B"/>
    <w:rsid w:val="00703368"/>
    <w:rsid w:val="00703932"/>
    <w:rsid w:val="00703C60"/>
    <w:rsid w:val="0070440D"/>
    <w:rsid w:val="007044B0"/>
    <w:rsid w:val="00704604"/>
    <w:rsid w:val="00704A70"/>
    <w:rsid w:val="00704CF5"/>
    <w:rsid w:val="00704D4A"/>
    <w:rsid w:val="00704FCC"/>
    <w:rsid w:val="0070559C"/>
    <w:rsid w:val="00705813"/>
    <w:rsid w:val="00705A46"/>
    <w:rsid w:val="00705CB5"/>
    <w:rsid w:val="00705E6E"/>
    <w:rsid w:val="007062C0"/>
    <w:rsid w:val="007063E1"/>
    <w:rsid w:val="00707583"/>
    <w:rsid w:val="007078A2"/>
    <w:rsid w:val="0070793C"/>
    <w:rsid w:val="00707A88"/>
    <w:rsid w:val="00707C13"/>
    <w:rsid w:val="00707D6D"/>
    <w:rsid w:val="0071045B"/>
    <w:rsid w:val="00710559"/>
    <w:rsid w:val="00710562"/>
    <w:rsid w:val="007105C8"/>
    <w:rsid w:val="00710691"/>
    <w:rsid w:val="00710A7E"/>
    <w:rsid w:val="007111B8"/>
    <w:rsid w:val="00711244"/>
    <w:rsid w:val="0071154A"/>
    <w:rsid w:val="00711859"/>
    <w:rsid w:val="007122F9"/>
    <w:rsid w:val="0071230B"/>
    <w:rsid w:val="007123E7"/>
    <w:rsid w:val="00712602"/>
    <w:rsid w:val="007126BA"/>
    <w:rsid w:val="007127E4"/>
    <w:rsid w:val="00712CEC"/>
    <w:rsid w:val="00712F37"/>
    <w:rsid w:val="007133F3"/>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07C6"/>
    <w:rsid w:val="00720C1A"/>
    <w:rsid w:val="007211CA"/>
    <w:rsid w:val="007211F4"/>
    <w:rsid w:val="0072124C"/>
    <w:rsid w:val="007216D1"/>
    <w:rsid w:val="00721BE3"/>
    <w:rsid w:val="00721BE5"/>
    <w:rsid w:val="00721CFC"/>
    <w:rsid w:val="00721D77"/>
    <w:rsid w:val="00721FC2"/>
    <w:rsid w:val="007224D6"/>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60A"/>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D4A"/>
    <w:rsid w:val="0076702B"/>
    <w:rsid w:val="0076740C"/>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6981"/>
    <w:rsid w:val="007769CC"/>
    <w:rsid w:val="007774CF"/>
    <w:rsid w:val="0077764B"/>
    <w:rsid w:val="0077767F"/>
    <w:rsid w:val="007776B9"/>
    <w:rsid w:val="00777A0F"/>
    <w:rsid w:val="00777D3E"/>
    <w:rsid w:val="00777D82"/>
    <w:rsid w:val="00780445"/>
    <w:rsid w:val="00780471"/>
    <w:rsid w:val="007804E7"/>
    <w:rsid w:val="00780B79"/>
    <w:rsid w:val="00780BAF"/>
    <w:rsid w:val="00780CC4"/>
    <w:rsid w:val="00781631"/>
    <w:rsid w:val="00781840"/>
    <w:rsid w:val="00781ADE"/>
    <w:rsid w:val="00782241"/>
    <w:rsid w:val="0078225A"/>
    <w:rsid w:val="00782812"/>
    <w:rsid w:val="00782C62"/>
    <w:rsid w:val="00782D8D"/>
    <w:rsid w:val="00782F94"/>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485"/>
    <w:rsid w:val="007955FA"/>
    <w:rsid w:val="0079580F"/>
    <w:rsid w:val="00795B8A"/>
    <w:rsid w:val="007964BC"/>
    <w:rsid w:val="007966BE"/>
    <w:rsid w:val="007968B4"/>
    <w:rsid w:val="00796A0F"/>
    <w:rsid w:val="00796BB2"/>
    <w:rsid w:val="0079728E"/>
    <w:rsid w:val="0079771F"/>
    <w:rsid w:val="0079782C"/>
    <w:rsid w:val="00797BBC"/>
    <w:rsid w:val="00797D83"/>
    <w:rsid w:val="007A0661"/>
    <w:rsid w:val="007A086D"/>
    <w:rsid w:val="007A0AA3"/>
    <w:rsid w:val="007A0B1E"/>
    <w:rsid w:val="007A0D05"/>
    <w:rsid w:val="007A11E8"/>
    <w:rsid w:val="007A1578"/>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CFD"/>
    <w:rsid w:val="007A7E09"/>
    <w:rsid w:val="007A7E61"/>
    <w:rsid w:val="007A7E75"/>
    <w:rsid w:val="007A7F3D"/>
    <w:rsid w:val="007B0146"/>
    <w:rsid w:val="007B026D"/>
    <w:rsid w:val="007B046B"/>
    <w:rsid w:val="007B04FF"/>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965"/>
    <w:rsid w:val="007B4C13"/>
    <w:rsid w:val="007B4F25"/>
    <w:rsid w:val="007B4F65"/>
    <w:rsid w:val="007B4F7F"/>
    <w:rsid w:val="007B5024"/>
    <w:rsid w:val="007B5073"/>
    <w:rsid w:val="007B5389"/>
    <w:rsid w:val="007B5403"/>
    <w:rsid w:val="007B5437"/>
    <w:rsid w:val="007B5E4C"/>
    <w:rsid w:val="007B6583"/>
    <w:rsid w:val="007B6B9A"/>
    <w:rsid w:val="007B7102"/>
    <w:rsid w:val="007B71E9"/>
    <w:rsid w:val="007B7630"/>
    <w:rsid w:val="007B7DA4"/>
    <w:rsid w:val="007C019D"/>
    <w:rsid w:val="007C045C"/>
    <w:rsid w:val="007C0619"/>
    <w:rsid w:val="007C07DE"/>
    <w:rsid w:val="007C0976"/>
    <w:rsid w:val="007C0A11"/>
    <w:rsid w:val="007C0C5A"/>
    <w:rsid w:val="007C0C60"/>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E30"/>
    <w:rsid w:val="007C2ED4"/>
    <w:rsid w:val="007C2FA3"/>
    <w:rsid w:val="007C2FEA"/>
    <w:rsid w:val="007C3134"/>
    <w:rsid w:val="007C318A"/>
    <w:rsid w:val="007C3300"/>
    <w:rsid w:val="007C3396"/>
    <w:rsid w:val="007C3494"/>
    <w:rsid w:val="007C3C4D"/>
    <w:rsid w:val="007C3F4C"/>
    <w:rsid w:val="007C4053"/>
    <w:rsid w:val="007C4201"/>
    <w:rsid w:val="007C4E84"/>
    <w:rsid w:val="007C51DC"/>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6E2"/>
    <w:rsid w:val="007C771A"/>
    <w:rsid w:val="007C7F08"/>
    <w:rsid w:val="007C7F2A"/>
    <w:rsid w:val="007C7F82"/>
    <w:rsid w:val="007D02E5"/>
    <w:rsid w:val="007D0B7C"/>
    <w:rsid w:val="007D0EBF"/>
    <w:rsid w:val="007D0ECC"/>
    <w:rsid w:val="007D0F7C"/>
    <w:rsid w:val="007D0FF3"/>
    <w:rsid w:val="007D1622"/>
    <w:rsid w:val="007D16C6"/>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9C"/>
    <w:rsid w:val="007D52B7"/>
    <w:rsid w:val="007D52D3"/>
    <w:rsid w:val="007D53D4"/>
    <w:rsid w:val="007D590E"/>
    <w:rsid w:val="007D5B27"/>
    <w:rsid w:val="007D5D0B"/>
    <w:rsid w:val="007D5D7E"/>
    <w:rsid w:val="007D60EF"/>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666"/>
    <w:rsid w:val="007E69FE"/>
    <w:rsid w:val="007E6A08"/>
    <w:rsid w:val="007E70FA"/>
    <w:rsid w:val="007E73FC"/>
    <w:rsid w:val="007E755B"/>
    <w:rsid w:val="007E7583"/>
    <w:rsid w:val="007E7873"/>
    <w:rsid w:val="007E7C52"/>
    <w:rsid w:val="007F090E"/>
    <w:rsid w:val="007F0A99"/>
    <w:rsid w:val="007F105C"/>
    <w:rsid w:val="007F11C0"/>
    <w:rsid w:val="007F11F6"/>
    <w:rsid w:val="007F15C8"/>
    <w:rsid w:val="007F189E"/>
    <w:rsid w:val="007F1909"/>
    <w:rsid w:val="007F1B36"/>
    <w:rsid w:val="007F1CBA"/>
    <w:rsid w:val="007F2471"/>
    <w:rsid w:val="007F27A2"/>
    <w:rsid w:val="007F284E"/>
    <w:rsid w:val="007F2A38"/>
    <w:rsid w:val="007F2C1B"/>
    <w:rsid w:val="007F311B"/>
    <w:rsid w:val="007F342F"/>
    <w:rsid w:val="007F34FC"/>
    <w:rsid w:val="007F37C2"/>
    <w:rsid w:val="007F3D81"/>
    <w:rsid w:val="007F3DE8"/>
    <w:rsid w:val="007F3F96"/>
    <w:rsid w:val="007F4172"/>
    <w:rsid w:val="007F4C4F"/>
    <w:rsid w:val="007F50C7"/>
    <w:rsid w:val="007F5406"/>
    <w:rsid w:val="007F555E"/>
    <w:rsid w:val="007F598D"/>
    <w:rsid w:val="007F5B5C"/>
    <w:rsid w:val="007F5DC6"/>
    <w:rsid w:val="007F6638"/>
    <w:rsid w:val="007F6763"/>
    <w:rsid w:val="007F695B"/>
    <w:rsid w:val="007F6CA2"/>
    <w:rsid w:val="007F6CC3"/>
    <w:rsid w:val="007F73F2"/>
    <w:rsid w:val="007F747F"/>
    <w:rsid w:val="007F7669"/>
    <w:rsid w:val="007F7CAD"/>
    <w:rsid w:val="007F7CC8"/>
    <w:rsid w:val="007F7CD6"/>
    <w:rsid w:val="00800225"/>
    <w:rsid w:val="008006ED"/>
    <w:rsid w:val="00800969"/>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512"/>
    <w:rsid w:val="00806603"/>
    <w:rsid w:val="0080671D"/>
    <w:rsid w:val="00806B5C"/>
    <w:rsid w:val="00806F31"/>
    <w:rsid w:val="0080715F"/>
    <w:rsid w:val="00807172"/>
    <w:rsid w:val="008074AB"/>
    <w:rsid w:val="00807709"/>
    <w:rsid w:val="00807BB5"/>
    <w:rsid w:val="00807DEB"/>
    <w:rsid w:val="00807E86"/>
    <w:rsid w:val="0081021A"/>
    <w:rsid w:val="00810309"/>
    <w:rsid w:val="008104AE"/>
    <w:rsid w:val="008106A6"/>
    <w:rsid w:val="008108C4"/>
    <w:rsid w:val="008108C6"/>
    <w:rsid w:val="00810931"/>
    <w:rsid w:val="00810B47"/>
    <w:rsid w:val="00810BEA"/>
    <w:rsid w:val="00811196"/>
    <w:rsid w:val="00811268"/>
    <w:rsid w:val="008113BE"/>
    <w:rsid w:val="00811550"/>
    <w:rsid w:val="00811B6D"/>
    <w:rsid w:val="008120B9"/>
    <w:rsid w:val="00812184"/>
    <w:rsid w:val="00812208"/>
    <w:rsid w:val="0081288C"/>
    <w:rsid w:val="0081290B"/>
    <w:rsid w:val="00812E91"/>
    <w:rsid w:val="00812F54"/>
    <w:rsid w:val="00813000"/>
    <w:rsid w:val="00813217"/>
    <w:rsid w:val="0081336D"/>
    <w:rsid w:val="00813509"/>
    <w:rsid w:val="00813674"/>
    <w:rsid w:val="00813C53"/>
    <w:rsid w:val="00813FD7"/>
    <w:rsid w:val="00814341"/>
    <w:rsid w:val="0081437E"/>
    <w:rsid w:val="0081472C"/>
    <w:rsid w:val="0081487E"/>
    <w:rsid w:val="00814C70"/>
    <w:rsid w:val="00814DC7"/>
    <w:rsid w:val="00814FA2"/>
    <w:rsid w:val="00814FC3"/>
    <w:rsid w:val="0081522D"/>
    <w:rsid w:val="00815272"/>
    <w:rsid w:val="008152DB"/>
    <w:rsid w:val="008152F4"/>
    <w:rsid w:val="00815584"/>
    <w:rsid w:val="00815D5F"/>
    <w:rsid w:val="00815F7B"/>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9BC"/>
    <w:rsid w:val="00823FBC"/>
    <w:rsid w:val="008242C6"/>
    <w:rsid w:val="008243CE"/>
    <w:rsid w:val="008244BF"/>
    <w:rsid w:val="00824547"/>
    <w:rsid w:val="00824800"/>
    <w:rsid w:val="00824EB2"/>
    <w:rsid w:val="00824EFA"/>
    <w:rsid w:val="00824F86"/>
    <w:rsid w:val="00825428"/>
    <w:rsid w:val="0082548D"/>
    <w:rsid w:val="00825E57"/>
    <w:rsid w:val="00826163"/>
    <w:rsid w:val="00826222"/>
    <w:rsid w:val="00826562"/>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5EF"/>
    <w:rsid w:val="00832BFD"/>
    <w:rsid w:val="008331A1"/>
    <w:rsid w:val="00833B5D"/>
    <w:rsid w:val="00833EAF"/>
    <w:rsid w:val="008340C9"/>
    <w:rsid w:val="008340F5"/>
    <w:rsid w:val="00834190"/>
    <w:rsid w:val="00834E0C"/>
    <w:rsid w:val="00835184"/>
    <w:rsid w:val="008351F7"/>
    <w:rsid w:val="0083525B"/>
    <w:rsid w:val="00835607"/>
    <w:rsid w:val="008359B6"/>
    <w:rsid w:val="00835C22"/>
    <w:rsid w:val="00835D7B"/>
    <w:rsid w:val="0083606C"/>
    <w:rsid w:val="0083649B"/>
    <w:rsid w:val="008365FF"/>
    <w:rsid w:val="008366F8"/>
    <w:rsid w:val="0083672C"/>
    <w:rsid w:val="008369A1"/>
    <w:rsid w:val="00836C92"/>
    <w:rsid w:val="00836FC7"/>
    <w:rsid w:val="008377C8"/>
    <w:rsid w:val="00837956"/>
    <w:rsid w:val="00837B78"/>
    <w:rsid w:val="00840208"/>
    <w:rsid w:val="00840696"/>
    <w:rsid w:val="0084089A"/>
    <w:rsid w:val="00840D2E"/>
    <w:rsid w:val="00840E65"/>
    <w:rsid w:val="00840EE8"/>
    <w:rsid w:val="00841011"/>
    <w:rsid w:val="008412D8"/>
    <w:rsid w:val="00841343"/>
    <w:rsid w:val="00841462"/>
    <w:rsid w:val="008415C8"/>
    <w:rsid w:val="00841737"/>
    <w:rsid w:val="00841AFD"/>
    <w:rsid w:val="00841B7C"/>
    <w:rsid w:val="00841B9D"/>
    <w:rsid w:val="00841D08"/>
    <w:rsid w:val="00841F62"/>
    <w:rsid w:val="00842278"/>
    <w:rsid w:val="0084233F"/>
    <w:rsid w:val="00843097"/>
    <w:rsid w:val="008432D7"/>
    <w:rsid w:val="0084334D"/>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0E9"/>
    <w:rsid w:val="008503A5"/>
    <w:rsid w:val="008505F1"/>
    <w:rsid w:val="00850699"/>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E3"/>
    <w:rsid w:val="00854B6D"/>
    <w:rsid w:val="00854D92"/>
    <w:rsid w:val="00854DCA"/>
    <w:rsid w:val="00854F5B"/>
    <w:rsid w:val="008550E1"/>
    <w:rsid w:val="008551D5"/>
    <w:rsid w:val="0085538F"/>
    <w:rsid w:val="0085541F"/>
    <w:rsid w:val="00855680"/>
    <w:rsid w:val="00855886"/>
    <w:rsid w:val="008558FF"/>
    <w:rsid w:val="00855BCF"/>
    <w:rsid w:val="008561B3"/>
    <w:rsid w:val="008569A6"/>
    <w:rsid w:val="00856AC0"/>
    <w:rsid w:val="00856F3D"/>
    <w:rsid w:val="0085718D"/>
    <w:rsid w:val="00857A47"/>
    <w:rsid w:val="00857AD7"/>
    <w:rsid w:val="00857B5A"/>
    <w:rsid w:val="00857F0B"/>
    <w:rsid w:val="008601CD"/>
    <w:rsid w:val="008607A2"/>
    <w:rsid w:val="00860A65"/>
    <w:rsid w:val="00860A68"/>
    <w:rsid w:val="00860B0F"/>
    <w:rsid w:val="00860C24"/>
    <w:rsid w:val="00860ED6"/>
    <w:rsid w:val="00861050"/>
    <w:rsid w:val="0086178A"/>
    <w:rsid w:val="00861A9B"/>
    <w:rsid w:val="00861DC9"/>
    <w:rsid w:val="00861DE3"/>
    <w:rsid w:val="0086236F"/>
    <w:rsid w:val="00862CB8"/>
    <w:rsid w:val="00862D31"/>
    <w:rsid w:val="00862F75"/>
    <w:rsid w:val="00863001"/>
    <w:rsid w:val="00863752"/>
    <w:rsid w:val="00863949"/>
    <w:rsid w:val="00863D05"/>
    <w:rsid w:val="00863EB2"/>
    <w:rsid w:val="0086401E"/>
    <w:rsid w:val="00864043"/>
    <w:rsid w:val="008641BD"/>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63D"/>
    <w:rsid w:val="00873700"/>
    <w:rsid w:val="00873B38"/>
    <w:rsid w:val="00873B7F"/>
    <w:rsid w:val="00873C7A"/>
    <w:rsid w:val="00873DFF"/>
    <w:rsid w:val="00873EBC"/>
    <w:rsid w:val="00874160"/>
    <w:rsid w:val="00874822"/>
    <w:rsid w:val="0087482C"/>
    <w:rsid w:val="0087499C"/>
    <w:rsid w:val="00874DCF"/>
    <w:rsid w:val="00874FD8"/>
    <w:rsid w:val="00875080"/>
    <w:rsid w:val="00875408"/>
    <w:rsid w:val="00875798"/>
    <w:rsid w:val="008759B8"/>
    <w:rsid w:val="00875B3B"/>
    <w:rsid w:val="00875ED7"/>
    <w:rsid w:val="00876295"/>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C08"/>
    <w:rsid w:val="00885F24"/>
    <w:rsid w:val="00885FBA"/>
    <w:rsid w:val="00886157"/>
    <w:rsid w:val="00886298"/>
    <w:rsid w:val="00886B10"/>
    <w:rsid w:val="008870AF"/>
    <w:rsid w:val="00887251"/>
    <w:rsid w:val="008872C9"/>
    <w:rsid w:val="00887437"/>
    <w:rsid w:val="00887EE6"/>
    <w:rsid w:val="00887F51"/>
    <w:rsid w:val="00890049"/>
    <w:rsid w:val="008902BC"/>
    <w:rsid w:val="008906F0"/>
    <w:rsid w:val="008907F0"/>
    <w:rsid w:val="00890FA8"/>
    <w:rsid w:val="00891026"/>
    <w:rsid w:val="00891092"/>
    <w:rsid w:val="008911D5"/>
    <w:rsid w:val="00891234"/>
    <w:rsid w:val="008912D7"/>
    <w:rsid w:val="00891B2F"/>
    <w:rsid w:val="00891E97"/>
    <w:rsid w:val="00892539"/>
    <w:rsid w:val="0089273A"/>
    <w:rsid w:val="00892782"/>
    <w:rsid w:val="00893007"/>
    <w:rsid w:val="008943E0"/>
    <w:rsid w:val="00894F4E"/>
    <w:rsid w:val="008955E3"/>
    <w:rsid w:val="008958CB"/>
    <w:rsid w:val="00895BF0"/>
    <w:rsid w:val="00895E19"/>
    <w:rsid w:val="008962DC"/>
    <w:rsid w:val="00896452"/>
    <w:rsid w:val="0089663F"/>
    <w:rsid w:val="00896BB7"/>
    <w:rsid w:val="00896F59"/>
    <w:rsid w:val="00896F72"/>
    <w:rsid w:val="00897024"/>
    <w:rsid w:val="0089784A"/>
    <w:rsid w:val="00897ABD"/>
    <w:rsid w:val="00897B19"/>
    <w:rsid w:val="00897D88"/>
    <w:rsid w:val="00897F82"/>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27A8"/>
    <w:rsid w:val="008A3125"/>
    <w:rsid w:val="008A31D2"/>
    <w:rsid w:val="008A34D9"/>
    <w:rsid w:val="008A3590"/>
    <w:rsid w:val="008A362E"/>
    <w:rsid w:val="008A3A03"/>
    <w:rsid w:val="008A3B91"/>
    <w:rsid w:val="008A4A93"/>
    <w:rsid w:val="008A4B78"/>
    <w:rsid w:val="008A4B7E"/>
    <w:rsid w:val="008A4E03"/>
    <w:rsid w:val="008A562C"/>
    <w:rsid w:val="008A571C"/>
    <w:rsid w:val="008A583D"/>
    <w:rsid w:val="008A5956"/>
    <w:rsid w:val="008A5E34"/>
    <w:rsid w:val="008A61C8"/>
    <w:rsid w:val="008A6717"/>
    <w:rsid w:val="008A6A8D"/>
    <w:rsid w:val="008A6B8C"/>
    <w:rsid w:val="008A7059"/>
    <w:rsid w:val="008A71CE"/>
    <w:rsid w:val="008A74FD"/>
    <w:rsid w:val="008A79E0"/>
    <w:rsid w:val="008A7F30"/>
    <w:rsid w:val="008B00E3"/>
    <w:rsid w:val="008B0245"/>
    <w:rsid w:val="008B05D4"/>
    <w:rsid w:val="008B0F5E"/>
    <w:rsid w:val="008B10E5"/>
    <w:rsid w:val="008B10FC"/>
    <w:rsid w:val="008B11FB"/>
    <w:rsid w:val="008B1241"/>
    <w:rsid w:val="008B1359"/>
    <w:rsid w:val="008B16A2"/>
    <w:rsid w:val="008B1758"/>
    <w:rsid w:val="008B1799"/>
    <w:rsid w:val="008B1B9C"/>
    <w:rsid w:val="008B1F4E"/>
    <w:rsid w:val="008B1FCB"/>
    <w:rsid w:val="008B224C"/>
    <w:rsid w:val="008B2341"/>
    <w:rsid w:val="008B2EC8"/>
    <w:rsid w:val="008B2F2D"/>
    <w:rsid w:val="008B304A"/>
    <w:rsid w:val="008B3765"/>
    <w:rsid w:val="008B3C1C"/>
    <w:rsid w:val="008B3EFF"/>
    <w:rsid w:val="008B412E"/>
    <w:rsid w:val="008B4227"/>
    <w:rsid w:val="008B44B2"/>
    <w:rsid w:val="008B4987"/>
    <w:rsid w:val="008B49F4"/>
    <w:rsid w:val="008B4C01"/>
    <w:rsid w:val="008B4C55"/>
    <w:rsid w:val="008B4D3E"/>
    <w:rsid w:val="008B4D69"/>
    <w:rsid w:val="008B4D9D"/>
    <w:rsid w:val="008B4E22"/>
    <w:rsid w:val="008B538E"/>
    <w:rsid w:val="008B5701"/>
    <w:rsid w:val="008B5961"/>
    <w:rsid w:val="008B5BB8"/>
    <w:rsid w:val="008B5CC6"/>
    <w:rsid w:val="008B5D0F"/>
    <w:rsid w:val="008B5DB9"/>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54"/>
    <w:rsid w:val="008C0ECB"/>
    <w:rsid w:val="008C10F2"/>
    <w:rsid w:val="008C14D1"/>
    <w:rsid w:val="008C1A01"/>
    <w:rsid w:val="008C1A29"/>
    <w:rsid w:val="008C1DDE"/>
    <w:rsid w:val="008C1E46"/>
    <w:rsid w:val="008C1E5D"/>
    <w:rsid w:val="008C25C4"/>
    <w:rsid w:val="008C25F0"/>
    <w:rsid w:val="008C2621"/>
    <w:rsid w:val="008C2BDC"/>
    <w:rsid w:val="008C2DDD"/>
    <w:rsid w:val="008C3289"/>
    <w:rsid w:val="008C3350"/>
    <w:rsid w:val="008C35FE"/>
    <w:rsid w:val="008C36C1"/>
    <w:rsid w:val="008C3A7D"/>
    <w:rsid w:val="008C3CBE"/>
    <w:rsid w:val="008C4076"/>
    <w:rsid w:val="008C43D0"/>
    <w:rsid w:val="008C466C"/>
    <w:rsid w:val="008C4D55"/>
    <w:rsid w:val="008C4E74"/>
    <w:rsid w:val="008C4F6B"/>
    <w:rsid w:val="008C55B9"/>
    <w:rsid w:val="008C591D"/>
    <w:rsid w:val="008C6016"/>
    <w:rsid w:val="008C603C"/>
    <w:rsid w:val="008C648F"/>
    <w:rsid w:val="008C69F0"/>
    <w:rsid w:val="008C6BBC"/>
    <w:rsid w:val="008C6DC1"/>
    <w:rsid w:val="008C7991"/>
    <w:rsid w:val="008C7B0F"/>
    <w:rsid w:val="008C7F24"/>
    <w:rsid w:val="008D00D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709"/>
    <w:rsid w:val="008D291A"/>
    <w:rsid w:val="008D2EF9"/>
    <w:rsid w:val="008D2FEC"/>
    <w:rsid w:val="008D3098"/>
    <w:rsid w:val="008D31AA"/>
    <w:rsid w:val="008D4AAF"/>
    <w:rsid w:val="008D4AD9"/>
    <w:rsid w:val="008D4B36"/>
    <w:rsid w:val="008D4D52"/>
    <w:rsid w:val="008D4D56"/>
    <w:rsid w:val="008D4FB9"/>
    <w:rsid w:val="008D51D0"/>
    <w:rsid w:val="008D5204"/>
    <w:rsid w:val="008D5259"/>
    <w:rsid w:val="008D5845"/>
    <w:rsid w:val="008D644B"/>
    <w:rsid w:val="008D65DA"/>
    <w:rsid w:val="008D67D5"/>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1EF3"/>
    <w:rsid w:val="008E2262"/>
    <w:rsid w:val="008E25DF"/>
    <w:rsid w:val="008E263A"/>
    <w:rsid w:val="008E26C8"/>
    <w:rsid w:val="008E2D15"/>
    <w:rsid w:val="008E2E40"/>
    <w:rsid w:val="008E3023"/>
    <w:rsid w:val="008E35DC"/>
    <w:rsid w:val="008E396B"/>
    <w:rsid w:val="008E39C2"/>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4C4"/>
    <w:rsid w:val="008F063A"/>
    <w:rsid w:val="008F0A82"/>
    <w:rsid w:val="008F0D6B"/>
    <w:rsid w:val="008F0F9C"/>
    <w:rsid w:val="008F10AA"/>
    <w:rsid w:val="008F1196"/>
    <w:rsid w:val="008F12DB"/>
    <w:rsid w:val="008F13EE"/>
    <w:rsid w:val="008F14E7"/>
    <w:rsid w:val="008F1787"/>
    <w:rsid w:val="008F17AB"/>
    <w:rsid w:val="008F1D37"/>
    <w:rsid w:val="008F2104"/>
    <w:rsid w:val="008F2159"/>
    <w:rsid w:val="008F215D"/>
    <w:rsid w:val="008F25D7"/>
    <w:rsid w:val="008F289D"/>
    <w:rsid w:val="008F2C7C"/>
    <w:rsid w:val="008F2D07"/>
    <w:rsid w:val="008F2DB0"/>
    <w:rsid w:val="008F3184"/>
    <w:rsid w:val="008F34F1"/>
    <w:rsid w:val="008F499E"/>
    <w:rsid w:val="008F52F8"/>
    <w:rsid w:val="008F54D0"/>
    <w:rsid w:val="008F55CB"/>
    <w:rsid w:val="008F5706"/>
    <w:rsid w:val="008F5E58"/>
    <w:rsid w:val="008F64FF"/>
    <w:rsid w:val="008F6592"/>
    <w:rsid w:val="008F69DD"/>
    <w:rsid w:val="008F6C8B"/>
    <w:rsid w:val="008F722F"/>
    <w:rsid w:val="008F764B"/>
    <w:rsid w:val="008F786A"/>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1C"/>
    <w:rsid w:val="00904227"/>
    <w:rsid w:val="0090441E"/>
    <w:rsid w:val="009044AB"/>
    <w:rsid w:val="00904626"/>
    <w:rsid w:val="0090470D"/>
    <w:rsid w:val="00904AFA"/>
    <w:rsid w:val="00904B73"/>
    <w:rsid w:val="00904EBD"/>
    <w:rsid w:val="009054A9"/>
    <w:rsid w:val="009056FB"/>
    <w:rsid w:val="009058D2"/>
    <w:rsid w:val="00906411"/>
    <w:rsid w:val="00906C00"/>
    <w:rsid w:val="00906CB1"/>
    <w:rsid w:val="00906DA5"/>
    <w:rsid w:val="00906DF6"/>
    <w:rsid w:val="0090730C"/>
    <w:rsid w:val="00907520"/>
    <w:rsid w:val="0090763E"/>
    <w:rsid w:val="00907725"/>
    <w:rsid w:val="00907819"/>
    <w:rsid w:val="00907ACA"/>
    <w:rsid w:val="00907F82"/>
    <w:rsid w:val="00907FA6"/>
    <w:rsid w:val="00910494"/>
    <w:rsid w:val="00910AD8"/>
    <w:rsid w:val="00911712"/>
    <w:rsid w:val="009118F1"/>
    <w:rsid w:val="00911B7A"/>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5411"/>
    <w:rsid w:val="00915513"/>
    <w:rsid w:val="00915637"/>
    <w:rsid w:val="00915B22"/>
    <w:rsid w:val="00915FB9"/>
    <w:rsid w:val="00915FF0"/>
    <w:rsid w:val="00916139"/>
    <w:rsid w:val="0091639C"/>
    <w:rsid w:val="00916449"/>
    <w:rsid w:val="009164D3"/>
    <w:rsid w:val="00916596"/>
    <w:rsid w:val="00916BD8"/>
    <w:rsid w:val="00916C01"/>
    <w:rsid w:val="00916EF2"/>
    <w:rsid w:val="009172D6"/>
    <w:rsid w:val="00917658"/>
    <w:rsid w:val="009178C8"/>
    <w:rsid w:val="00917B83"/>
    <w:rsid w:val="009202B7"/>
    <w:rsid w:val="00920527"/>
    <w:rsid w:val="009205B2"/>
    <w:rsid w:val="0092086E"/>
    <w:rsid w:val="00920AD7"/>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B4E"/>
    <w:rsid w:val="00923C5D"/>
    <w:rsid w:val="0092417C"/>
    <w:rsid w:val="009247A6"/>
    <w:rsid w:val="00924A23"/>
    <w:rsid w:val="00924B7E"/>
    <w:rsid w:val="00925419"/>
    <w:rsid w:val="00925447"/>
    <w:rsid w:val="00925536"/>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73B"/>
    <w:rsid w:val="0093178D"/>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16"/>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704E"/>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56A4"/>
    <w:rsid w:val="00945A71"/>
    <w:rsid w:val="00945D40"/>
    <w:rsid w:val="00945F1F"/>
    <w:rsid w:val="0094600B"/>
    <w:rsid w:val="0094636C"/>
    <w:rsid w:val="00946428"/>
    <w:rsid w:val="009465F2"/>
    <w:rsid w:val="00946824"/>
    <w:rsid w:val="00946B07"/>
    <w:rsid w:val="00946E8C"/>
    <w:rsid w:val="00947083"/>
    <w:rsid w:val="0094749B"/>
    <w:rsid w:val="00947679"/>
    <w:rsid w:val="00947878"/>
    <w:rsid w:val="00947FCF"/>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5109"/>
    <w:rsid w:val="00955E7C"/>
    <w:rsid w:val="009560A8"/>
    <w:rsid w:val="00956266"/>
    <w:rsid w:val="00956689"/>
    <w:rsid w:val="00956F10"/>
    <w:rsid w:val="00957263"/>
    <w:rsid w:val="0095738F"/>
    <w:rsid w:val="009574AE"/>
    <w:rsid w:val="009575BA"/>
    <w:rsid w:val="009576AF"/>
    <w:rsid w:val="0095793E"/>
    <w:rsid w:val="00957B0C"/>
    <w:rsid w:val="00960248"/>
    <w:rsid w:val="00960991"/>
    <w:rsid w:val="00960AC5"/>
    <w:rsid w:val="00960B06"/>
    <w:rsid w:val="00960D7B"/>
    <w:rsid w:val="00960DCC"/>
    <w:rsid w:val="0096182F"/>
    <w:rsid w:val="0096197A"/>
    <w:rsid w:val="00962656"/>
    <w:rsid w:val="0096299F"/>
    <w:rsid w:val="00962A95"/>
    <w:rsid w:val="00962EED"/>
    <w:rsid w:val="00962F3C"/>
    <w:rsid w:val="00962F57"/>
    <w:rsid w:val="0096310D"/>
    <w:rsid w:val="00963113"/>
    <w:rsid w:val="0096347D"/>
    <w:rsid w:val="009636E4"/>
    <w:rsid w:val="00963916"/>
    <w:rsid w:val="00963A2A"/>
    <w:rsid w:val="00963B67"/>
    <w:rsid w:val="00963C69"/>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173"/>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8019C"/>
    <w:rsid w:val="009803B5"/>
    <w:rsid w:val="00980834"/>
    <w:rsid w:val="009809E7"/>
    <w:rsid w:val="00980EF2"/>
    <w:rsid w:val="009814E3"/>
    <w:rsid w:val="00981B2B"/>
    <w:rsid w:val="00981BEC"/>
    <w:rsid w:val="00981D99"/>
    <w:rsid w:val="00981DFA"/>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B7E"/>
    <w:rsid w:val="00991BA0"/>
    <w:rsid w:val="00991DD9"/>
    <w:rsid w:val="0099224C"/>
    <w:rsid w:val="00992377"/>
    <w:rsid w:val="0099261B"/>
    <w:rsid w:val="00992CCC"/>
    <w:rsid w:val="00992D91"/>
    <w:rsid w:val="00993463"/>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981"/>
    <w:rsid w:val="009A1A62"/>
    <w:rsid w:val="009A1C65"/>
    <w:rsid w:val="009A1CB4"/>
    <w:rsid w:val="009A244B"/>
    <w:rsid w:val="009A24C3"/>
    <w:rsid w:val="009A260A"/>
    <w:rsid w:val="009A26BF"/>
    <w:rsid w:val="009A285B"/>
    <w:rsid w:val="009A2A88"/>
    <w:rsid w:val="009A2F43"/>
    <w:rsid w:val="009A2FDA"/>
    <w:rsid w:val="009A2FE1"/>
    <w:rsid w:val="009A3310"/>
    <w:rsid w:val="009A348D"/>
    <w:rsid w:val="009A3797"/>
    <w:rsid w:val="009A37B0"/>
    <w:rsid w:val="009A3E3F"/>
    <w:rsid w:val="009A3F07"/>
    <w:rsid w:val="009A4024"/>
    <w:rsid w:val="009A416D"/>
    <w:rsid w:val="009A4175"/>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D34"/>
    <w:rsid w:val="009B013F"/>
    <w:rsid w:val="009B02F7"/>
    <w:rsid w:val="009B06F9"/>
    <w:rsid w:val="009B0760"/>
    <w:rsid w:val="009B08B8"/>
    <w:rsid w:val="009B0CD0"/>
    <w:rsid w:val="009B0E23"/>
    <w:rsid w:val="009B119F"/>
    <w:rsid w:val="009B12B2"/>
    <w:rsid w:val="009B1348"/>
    <w:rsid w:val="009B1438"/>
    <w:rsid w:val="009B1472"/>
    <w:rsid w:val="009B1C05"/>
    <w:rsid w:val="009B1C0E"/>
    <w:rsid w:val="009B21FC"/>
    <w:rsid w:val="009B24ED"/>
    <w:rsid w:val="009B253C"/>
    <w:rsid w:val="009B2A6A"/>
    <w:rsid w:val="009B2C69"/>
    <w:rsid w:val="009B2F94"/>
    <w:rsid w:val="009B327B"/>
    <w:rsid w:val="009B361E"/>
    <w:rsid w:val="009B3707"/>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6DC9"/>
    <w:rsid w:val="009B702A"/>
    <w:rsid w:val="009B708E"/>
    <w:rsid w:val="009B70D3"/>
    <w:rsid w:val="009B71CA"/>
    <w:rsid w:val="009B7301"/>
    <w:rsid w:val="009B76E0"/>
    <w:rsid w:val="009B7901"/>
    <w:rsid w:val="009B7947"/>
    <w:rsid w:val="009B7A8B"/>
    <w:rsid w:val="009B7E7B"/>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DB1"/>
    <w:rsid w:val="009C2E3E"/>
    <w:rsid w:val="009C2EAF"/>
    <w:rsid w:val="009C2FE9"/>
    <w:rsid w:val="009C3174"/>
    <w:rsid w:val="009C31EC"/>
    <w:rsid w:val="009C38C7"/>
    <w:rsid w:val="009C3DDB"/>
    <w:rsid w:val="009C3E2A"/>
    <w:rsid w:val="009C40CB"/>
    <w:rsid w:val="009C4194"/>
    <w:rsid w:val="009C425D"/>
    <w:rsid w:val="009C499E"/>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FA9"/>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CB3"/>
    <w:rsid w:val="009D7D67"/>
    <w:rsid w:val="009E015A"/>
    <w:rsid w:val="009E0232"/>
    <w:rsid w:val="009E09C9"/>
    <w:rsid w:val="009E0B61"/>
    <w:rsid w:val="009E0E4D"/>
    <w:rsid w:val="009E1528"/>
    <w:rsid w:val="009E191D"/>
    <w:rsid w:val="009E19B0"/>
    <w:rsid w:val="009E19B3"/>
    <w:rsid w:val="009E1B70"/>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2FCC"/>
    <w:rsid w:val="009F401A"/>
    <w:rsid w:val="009F42B7"/>
    <w:rsid w:val="009F44C9"/>
    <w:rsid w:val="009F4AA3"/>
    <w:rsid w:val="009F4D33"/>
    <w:rsid w:val="009F4D53"/>
    <w:rsid w:val="009F4EE6"/>
    <w:rsid w:val="009F4F97"/>
    <w:rsid w:val="009F532C"/>
    <w:rsid w:val="009F5524"/>
    <w:rsid w:val="009F55FC"/>
    <w:rsid w:val="009F56C9"/>
    <w:rsid w:val="009F5B7F"/>
    <w:rsid w:val="009F62D5"/>
    <w:rsid w:val="009F6343"/>
    <w:rsid w:val="009F66FC"/>
    <w:rsid w:val="009F6B30"/>
    <w:rsid w:val="009F6CA4"/>
    <w:rsid w:val="009F75FD"/>
    <w:rsid w:val="009F77F0"/>
    <w:rsid w:val="009F7925"/>
    <w:rsid w:val="009F7D5A"/>
    <w:rsid w:val="009F7E78"/>
    <w:rsid w:val="00A00361"/>
    <w:rsid w:val="00A0051B"/>
    <w:rsid w:val="00A00830"/>
    <w:rsid w:val="00A00929"/>
    <w:rsid w:val="00A00D6C"/>
    <w:rsid w:val="00A01046"/>
    <w:rsid w:val="00A0105D"/>
    <w:rsid w:val="00A01954"/>
    <w:rsid w:val="00A01A07"/>
    <w:rsid w:val="00A01AE4"/>
    <w:rsid w:val="00A01CA6"/>
    <w:rsid w:val="00A020BD"/>
    <w:rsid w:val="00A0257B"/>
    <w:rsid w:val="00A0289C"/>
    <w:rsid w:val="00A02C60"/>
    <w:rsid w:val="00A02D45"/>
    <w:rsid w:val="00A0300D"/>
    <w:rsid w:val="00A0357D"/>
    <w:rsid w:val="00A039E1"/>
    <w:rsid w:val="00A0414F"/>
    <w:rsid w:val="00A04926"/>
    <w:rsid w:val="00A05087"/>
    <w:rsid w:val="00A051F5"/>
    <w:rsid w:val="00A05237"/>
    <w:rsid w:val="00A0550C"/>
    <w:rsid w:val="00A05578"/>
    <w:rsid w:val="00A055AE"/>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A87"/>
    <w:rsid w:val="00A11C07"/>
    <w:rsid w:val="00A11DAD"/>
    <w:rsid w:val="00A122CD"/>
    <w:rsid w:val="00A12305"/>
    <w:rsid w:val="00A1265D"/>
    <w:rsid w:val="00A126F1"/>
    <w:rsid w:val="00A127AE"/>
    <w:rsid w:val="00A128E7"/>
    <w:rsid w:val="00A12A26"/>
    <w:rsid w:val="00A12D86"/>
    <w:rsid w:val="00A12D95"/>
    <w:rsid w:val="00A133A6"/>
    <w:rsid w:val="00A136D7"/>
    <w:rsid w:val="00A137D0"/>
    <w:rsid w:val="00A13924"/>
    <w:rsid w:val="00A140AF"/>
    <w:rsid w:val="00A14348"/>
    <w:rsid w:val="00A143FB"/>
    <w:rsid w:val="00A1462B"/>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482"/>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595"/>
    <w:rsid w:val="00A2399A"/>
    <w:rsid w:val="00A23FC9"/>
    <w:rsid w:val="00A24462"/>
    <w:rsid w:val="00A249A6"/>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2FF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2F1"/>
    <w:rsid w:val="00A3563E"/>
    <w:rsid w:val="00A35647"/>
    <w:rsid w:val="00A3586E"/>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BF9"/>
    <w:rsid w:val="00A42D9C"/>
    <w:rsid w:val="00A42F67"/>
    <w:rsid w:val="00A433A5"/>
    <w:rsid w:val="00A43697"/>
    <w:rsid w:val="00A43815"/>
    <w:rsid w:val="00A4395F"/>
    <w:rsid w:val="00A43ADA"/>
    <w:rsid w:val="00A43D9C"/>
    <w:rsid w:val="00A4405D"/>
    <w:rsid w:val="00A4421B"/>
    <w:rsid w:val="00A44531"/>
    <w:rsid w:val="00A44762"/>
    <w:rsid w:val="00A44808"/>
    <w:rsid w:val="00A44BA6"/>
    <w:rsid w:val="00A44CEE"/>
    <w:rsid w:val="00A452E6"/>
    <w:rsid w:val="00A452ED"/>
    <w:rsid w:val="00A45496"/>
    <w:rsid w:val="00A4583C"/>
    <w:rsid w:val="00A4596F"/>
    <w:rsid w:val="00A45C0A"/>
    <w:rsid w:val="00A467D4"/>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5BC"/>
    <w:rsid w:val="00A53607"/>
    <w:rsid w:val="00A53856"/>
    <w:rsid w:val="00A53C98"/>
    <w:rsid w:val="00A54103"/>
    <w:rsid w:val="00A541ED"/>
    <w:rsid w:val="00A544F7"/>
    <w:rsid w:val="00A5475A"/>
    <w:rsid w:val="00A548C1"/>
    <w:rsid w:val="00A54F6B"/>
    <w:rsid w:val="00A54F6F"/>
    <w:rsid w:val="00A54FBA"/>
    <w:rsid w:val="00A5508C"/>
    <w:rsid w:val="00A55BA3"/>
    <w:rsid w:val="00A55CC2"/>
    <w:rsid w:val="00A56027"/>
    <w:rsid w:val="00A561AB"/>
    <w:rsid w:val="00A5778E"/>
    <w:rsid w:val="00A6003E"/>
    <w:rsid w:val="00A6045E"/>
    <w:rsid w:val="00A618F7"/>
    <w:rsid w:val="00A61A4F"/>
    <w:rsid w:val="00A61F5E"/>
    <w:rsid w:val="00A62AA0"/>
    <w:rsid w:val="00A62EB4"/>
    <w:rsid w:val="00A6304A"/>
    <w:rsid w:val="00A63C59"/>
    <w:rsid w:val="00A63CA0"/>
    <w:rsid w:val="00A63D8A"/>
    <w:rsid w:val="00A63EA9"/>
    <w:rsid w:val="00A642D5"/>
    <w:rsid w:val="00A6443A"/>
    <w:rsid w:val="00A649D9"/>
    <w:rsid w:val="00A64F1A"/>
    <w:rsid w:val="00A651C0"/>
    <w:rsid w:val="00A65B56"/>
    <w:rsid w:val="00A65E46"/>
    <w:rsid w:val="00A65F3D"/>
    <w:rsid w:val="00A661F2"/>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41F"/>
    <w:rsid w:val="00A724B3"/>
    <w:rsid w:val="00A7293B"/>
    <w:rsid w:val="00A72D65"/>
    <w:rsid w:val="00A72DBF"/>
    <w:rsid w:val="00A72EED"/>
    <w:rsid w:val="00A73023"/>
    <w:rsid w:val="00A733F2"/>
    <w:rsid w:val="00A737D1"/>
    <w:rsid w:val="00A73981"/>
    <w:rsid w:val="00A73AE0"/>
    <w:rsid w:val="00A73C61"/>
    <w:rsid w:val="00A73D05"/>
    <w:rsid w:val="00A73E5E"/>
    <w:rsid w:val="00A743C4"/>
    <w:rsid w:val="00A743EF"/>
    <w:rsid w:val="00A7495A"/>
    <w:rsid w:val="00A7552C"/>
    <w:rsid w:val="00A75655"/>
    <w:rsid w:val="00A759ED"/>
    <w:rsid w:val="00A75E65"/>
    <w:rsid w:val="00A7626D"/>
    <w:rsid w:val="00A762DC"/>
    <w:rsid w:val="00A76522"/>
    <w:rsid w:val="00A76CB7"/>
    <w:rsid w:val="00A76CC0"/>
    <w:rsid w:val="00A77416"/>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A40"/>
    <w:rsid w:val="00A82F56"/>
    <w:rsid w:val="00A833D8"/>
    <w:rsid w:val="00A8383D"/>
    <w:rsid w:val="00A83E4A"/>
    <w:rsid w:val="00A840C7"/>
    <w:rsid w:val="00A847EC"/>
    <w:rsid w:val="00A84BED"/>
    <w:rsid w:val="00A85131"/>
    <w:rsid w:val="00A854A3"/>
    <w:rsid w:val="00A864FD"/>
    <w:rsid w:val="00A8651E"/>
    <w:rsid w:val="00A86AA2"/>
    <w:rsid w:val="00A86AF1"/>
    <w:rsid w:val="00A86E88"/>
    <w:rsid w:val="00A870AA"/>
    <w:rsid w:val="00A870D8"/>
    <w:rsid w:val="00A871D7"/>
    <w:rsid w:val="00A8723B"/>
    <w:rsid w:val="00A87307"/>
    <w:rsid w:val="00A87C84"/>
    <w:rsid w:val="00A87FA2"/>
    <w:rsid w:val="00A903BA"/>
    <w:rsid w:val="00A903CB"/>
    <w:rsid w:val="00A90432"/>
    <w:rsid w:val="00A90444"/>
    <w:rsid w:val="00A90BA5"/>
    <w:rsid w:val="00A91A2B"/>
    <w:rsid w:val="00A91B5B"/>
    <w:rsid w:val="00A91D01"/>
    <w:rsid w:val="00A91DA2"/>
    <w:rsid w:val="00A91E4E"/>
    <w:rsid w:val="00A920A9"/>
    <w:rsid w:val="00A9283C"/>
    <w:rsid w:val="00A92856"/>
    <w:rsid w:val="00A92AE3"/>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ABB"/>
    <w:rsid w:val="00A96D0D"/>
    <w:rsid w:val="00A96D95"/>
    <w:rsid w:val="00A97034"/>
    <w:rsid w:val="00A97218"/>
    <w:rsid w:val="00A97565"/>
    <w:rsid w:val="00A97821"/>
    <w:rsid w:val="00A97AAF"/>
    <w:rsid w:val="00A97ED5"/>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AB2"/>
    <w:rsid w:val="00AA33A3"/>
    <w:rsid w:val="00AA3420"/>
    <w:rsid w:val="00AA3D8E"/>
    <w:rsid w:val="00AA4089"/>
    <w:rsid w:val="00AA4521"/>
    <w:rsid w:val="00AA45B3"/>
    <w:rsid w:val="00AA4699"/>
    <w:rsid w:val="00AA49D7"/>
    <w:rsid w:val="00AA4EB6"/>
    <w:rsid w:val="00AA5131"/>
    <w:rsid w:val="00AA5560"/>
    <w:rsid w:val="00AA557E"/>
    <w:rsid w:val="00AA57AF"/>
    <w:rsid w:val="00AA5910"/>
    <w:rsid w:val="00AA59F5"/>
    <w:rsid w:val="00AA5CEF"/>
    <w:rsid w:val="00AA5ED7"/>
    <w:rsid w:val="00AA62DE"/>
    <w:rsid w:val="00AA68B1"/>
    <w:rsid w:val="00AA6C37"/>
    <w:rsid w:val="00AA6E1E"/>
    <w:rsid w:val="00AA7124"/>
    <w:rsid w:val="00AA726F"/>
    <w:rsid w:val="00AA74D6"/>
    <w:rsid w:val="00AA75A6"/>
    <w:rsid w:val="00AA7D37"/>
    <w:rsid w:val="00AA7E33"/>
    <w:rsid w:val="00AB00B8"/>
    <w:rsid w:val="00AB0B65"/>
    <w:rsid w:val="00AB0E94"/>
    <w:rsid w:val="00AB133F"/>
    <w:rsid w:val="00AB142A"/>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605C"/>
    <w:rsid w:val="00AB63E9"/>
    <w:rsid w:val="00AB6B48"/>
    <w:rsid w:val="00AB6BF1"/>
    <w:rsid w:val="00AB6C80"/>
    <w:rsid w:val="00AB6F76"/>
    <w:rsid w:val="00AB726B"/>
    <w:rsid w:val="00AB72A8"/>
    <w:rsid w:val="00AB7697"/>
    <w:rsid w:val="00AB77A7"/>
    <w:rsid w:val="00AB78E4"/>
    <w:rsid w:val="00AB7A90"/>
    <w:rsid w:val="00AB7AF7"/>
    <w:rsid w:val="00AC0033"/>
    <w:rsid w:val="00AC00CA"/>
    <w:rsid w:val="00AC05BF"/>
    <w:rsid w:val="00AC0A1F"/>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081"/>
    <w:rsid w:val="00AC4281"/>
    <w:rsid w:val="00AC438F"/>
    <w:rsid w:val="00AC4FD6"/>
    <w:rsid w:val="00AC553F"/>
    <w:rsid w:val="00AC563B"/>
    <w:rsid w:val="00AC5D2C"/>
    <w:rsid w:val="00AC60FC"/>
    <w:rsid w:val="00AC6509"/>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7B0"/>
    <w:rsid w:val="00AD2977"/>
    <w:rsid w:val="00AD3083"/>
    <w:rsid w:val="00AD30D3"/>
    <w:rsid w:val="00AD396B"/>
    <w:rsid w:val="00AD3C43"/>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72C6"/>
    <w:rsid w:val="00AD744A"/>
    <w:rsid w:val="00AD7AFD"/>
    <w:rsid w:val="00AD7DF4"/>
    <w:rsid w:val="00AE0412"/>
    <w:rsid w:val="00AE047E"/>
    <w:rsid w:val="00AE0589"/>
    <w:rsid w:val="00AE05FE"/>
    <w:rsid w:val="00AE067F"/>
    <w:rsid w:val="00AE099A"/>
    <w:rsid w:val="00AE0A44"/>
    <w:rsid w:val="00AE0D01"/>
    <w:rsid w:val="00AE150A"/>
    <w:rsid w:val="00AE17E3"/>
    <w:rsid w:val="00AE1848"/>
    <w:rsid w:val="00AE1980"/>
    <w:rsid w:val="00AE1B1A"/>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6E99"/>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B8D"/>
    <w:rsid w:val="00AF5D0B"/>
    <w:rsid w:val="00AF5E6B"/>
    <w:rsid w:val="00AF5F3E"/>
    <w:rsid w:val="00AF609F"/>
    <w:rsid w:val="00AF7251"/>
    <w:rsid w:val="00AF73DC"/>
    <w:rsid w:val="00AF795C"/>
    <w:rsid w:val="00AF7C6C"/>
    <w:rsid w:val="00AF7CB7"/>
    <w:rsid w:val="00AF7D19"/>
    <w:rsid w:val="00AF7FD4"/>
    <w:rsid w:val="00B00A2F"/>
    <w:rsid w:val="00B012EA"/>
    <w:rsid w:val="00B017FB"/>
    <w:rsid w:val="00B01854"/>
    <w:rsid w:val="00B01DCB"/>
    <w:rsid w:val="00B023A9"/>
    <w:rsid w:val="00B02655"/>
    <w:rsid w:val="00B0270D"/>
    <w:rsid w:val="00B02CF5"/>
    <w:rsid w:val="00B02DA1"/>
    <w:rsid w:val="00B02FCE"/>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2BD"/>
    <w:rsid w:val="00B113B5"/>
    <w:rsid w:val="00B11664"/>
    <w:rsid w:val="00B118B9"/>
    <w:rsid w:val="00B11B6C"/>
    <w:rsid w:val="00B11DF2"/>
    <w:rsid w:val="00B11F09"/>
    <w:rsid w:val="00B12120"/>
    <w:rsid w:val="00B12393"/>
    <w:rsid w:val="00B1290C"/>
    <w:rsid w:val="00B12E99"/>
    <w:rsid w:val="00B13624"/>
    <w:rsid w:val="00B137AF"/>
    <w:rsid w:val="00B138F3"/>
    <w:rsid w:val="00B13A2B"/>
    <w:rsid w:val="00B13D8F"/>
    <w:rsid w:val="00B1409C"/>
    <w:rsid w:val="00B14636"/>
    <w:rsid w:val="00B14797"/>
    <w:rsid w:val="00B14C55"/>
    <w:rsid w:val="00B14EFB"/>
    <w:rsid w:val="00B156A7"/>
    <w:rsid w:val="00B1578B"/>
    <w:rsid w:val="00B1589B"/>
    <w:rsid w:val="00B15973"/>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EF8"/>
    <w:rsid w:val="00B20142"/>
    <w:rsid w:val="00B20282"/>
    <w:rsid w:val="00B20475"/>
    <w:rsid w:val="00B20541"/>
    <w:rsid w:val="00B20575"/>
    <w:rsid w:val="00B2094F"/>
    <w:rsid w:val="00B20AD4"/>
    <w:rsid w:val="00B21200"/>
    <w:rsid w:val="00B2192D"/>
    <w:rsid w:val="00B219B2"/>
    <w:rsid w:val="00B21BD3"/>
    <w:rsid w:val="00B21CA4"/>
    <w:rsid w:val="00B22149"/>
    <w:rsid w:val="00B221BB"/>
    <w:rsid w:val="00B221FA"/>
    <w:rsid w:val="00B2220A"/>
    <w:rsid w:val="00B226B2"/>
    <w:rsid w:val="00B22959"/>
    <w:rsid w:val="00B229C6"/>
    <w:rsid w:val="00B229DB"/>
    <w:rsid w:val="00B22D88"/>
    <w:rsid w:val="00B23032"/>
    <w:rsid w:val="00B2319A"/>
    <w:rsid w:val="00B232C5"/>
    <w:rsid w:val="00B236B5"/>
    <w:rsid w:val="00B2399E"/>
    <w:rsid w:val="00B23C44"/>
    <w:rsid w:val="00B23D23"/>
    <w:rsid w:val="00B2400F"/>
    <w:rsid w:val="00B241BD"/>
    <w:rsid w:val="00B246AD"/>
    <w:rsid w:val="00B24735"/>
    <w:rsid w:val="00B24948"/>
    <w:rsid w:val="00B24BE6"/>
    <w:rsid w:val="00B24D88"/>
    <w:rsid w:val="00B24DC1"/>
    <w:rsid w:val="00B24F4A"/>
    <w:rsid w:val="00B25226"/>
    <w:rsid w:val="00B2569C"/>
    <w:rsid w:val="00B258F9"/>
    <w:rsid w:val="00B25E9A"/>
    <w:rsid w:val="00B25F7B"/>
    <w:rsid w:val="00B261FE"/>
    <w:rsid w:val="00B264E1"/>
    <w:rsid w:val="00B267B0"/>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26"/>
    <w:rsid w:val="00B30CEB"/>
    <w:rsid w:val="00B30FB2"/>
    <w:rsid w:val="00B31067"/>
    <w:rsid w:val="00B314A2"/>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B1"/>
    <w:rsid w:val="00B453E4"/>
    <w:rsid w:val="00B453E8"/>
    <w:rsid w:val="00B45403"/>
    <w:rsid w:val="00B45ABF"/>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FF9"/>
    <w:rsid w:val="00B5029F"/>
    <w:rsid w:val="00B5030A"/>
    <w:rsid w:val="00B50595"/>
    <w:rsid w:val="00B5070E"/>
    <w:rsid w:val="00B5087E"/>
    <w:rsid w:val="00B50894"/>
    <w:rsid w:val="00B5127E"/>
    <w:rsid w:val="00B519D1"/>
    <w:rsid w:val="00B51DAD"/>
    <w:rsid w:val="00B51E7A"/>
    <w:rsid w:val="00B52486"/>
    <w:rsid w:val="00B524EE"/>
    <w:rsid w:val="00B5261B"/>
    <w:rsid w:val="00B52797"/>
    <w:rsid w:val="00B52A00"/>
    <w:rsid w:val="00B52ADF"/>
    <w:rsid w:val="00B532C5"/>
    <w:rsid w:val="00B534D7"/>
    <w:rsid w:val="00B5358A"/>
    <w:rsid w:val="00B535A2"/>
    <w:rsid w:val="00B538A6"/>
    <w:rsid w:val="00B53BB4"/>
    <w:rsid w:val="00B53CAB"/>
    <w:rsid w:val="00B540C4"/>
    <w:rsid w:val="00B542A3"/>
    <w:rsid w:val="00B54350"/>
    <w:rsid w:val="00B54731"/>
    <w:rsid w:val="00B54A60"/>
    <w:rsid w:val="00B54C5F"/>
    <w:rsid w:val="00B54CC3"/>
    <w:rsid w:val="00B54F05"/>
    <w:rsid w:val="00B554E2"/>
    <w:rsid w:val="00B558B4"/>
    <w:rsid w:val="00B56608"/>
    <w:rsid w:val="00B5663B"/>
    <w:rsid w:val="00B56DD5"/>
    <w:rsid w:val="00B56E6B"/>
    <w:rsid w:val="00B56FC9"/>
    <w:rsid w:val="00B57085"/>
    <w:rsid w:val="00B57087"/>
    <w:rsid w:val="00B57A77"/>
    <w:rsid w:val="00B57ACF"/>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F9"/>
    <w:rsid w:val="00B62912"/>
    <w:rsid w:val="00B62B72"/>
    <w:rsid w:val="00B63529"/>
    <w:rsid w:val="00B63559"/>
    <w:rsid w:val="00B63E0F"/>
    <w:rsid w:val="00B6447C"/>
    <w:rsid w:val="00B64971"/>
    <w:rsid w:val="00B64B5E"/>
    <w:rsid w:val="00B64CE7"/>
    <w:rsid w:val="00B6538D"/>
    <w:rsid w:val="00B6539F"/>
    <w:rsid w:val="00B65605"/>
    <w:rsid w:val="00B65B63"/>
    <w:rsid w:val="00B65C40"/>
    <w:rsid w:val="00B65D1D"/>
    <w:rsid w:val="00B65D84"/>
    <w:rsid w:val="00B65DCF"/>
    <w:rsid w:val="00B65DFB"/>
    <w:rsid w:val="00B664A4"/>
    <w:rsid w:val="00B66543"/>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4C65"/>
    <w:rsid w:val="00B74E1A"/>
    <w:rsid w:val="00B75806"/>
    <w:rsid w:val="00B75C88"/>
    <w:rsid w:val="00B76BF1"/>
    <w:rsid w:val="00B76DD1"/>
    <w:rsid w:val="00B76E3B"/>
    <w:rsid w:val="00B77139"/>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0D"/>
    <w:rsid w:val="00B850AD"/>
    <w:rsid w:val="00B85313"/>
    <w:rsid w:val="00B85481"/>
    <w:rsid w:val="00B858D4"/>
    <w:rsid w:val="00B85E39"/>
    <w:rsid w:val="00B865DB"/>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2D1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3E0A"/>
    <w:rsid w:val="00BA405E"/>
    <w:rsid w:val="00BA4091"/>
    <w:rsid w:val="00BA437E"/>
    <w:rsid w:val="00BA4886"/>
    <w:rsid w:val="00BA4976"/>
    <w:rsid w:val="00BA4AD3"/>
    <w:rsid w:val="00BA4D72"/>
    <w:rsid w:val="00BA56FA"/>
    <w:rsid w:val="00BA5738"/>
    <w:rsid w:val="00BA5E8B"/>
    <w:rsid w:val="00BA600E"/>
    <w:rsid w:val="00BA60CD"/>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3D33"/>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0FA"/>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AF7"/>
    <w:rsid w:val="00BC6D2B"/>
    <w:rsid w:val="00BC6D6B"/>
    <w:rsid w:val="00BC71BD"/>
    <w:rsid w:val="00BC72F0"/>
    <w:rsid w:val="00BC7385"/>
    <w:rsid w:val="00BC7551"/>
    <w:rsid w:val="00BC77CB"/>
    <w:rsid w:val="00BC787F"/>
    <w:rsid w:val="00BC78BE"/>
    <w:rsid w:val="00BC7B23"/>
    <w:rsid w:val="00BC7D42"/>
    <w:rsid w:val="00BC7EF8"/>
    <w:rsid w:val="00BC7F14"/>
    <w:rsid w:val="00BD032E"/>
    <w:rsid w:val="00BD034D"/>
    <w:rsid w:val="00BD03B4"/>
    <w:rsid w:val="00BD0867"/>
    <w:rsid w:val="00BD092F"/>
    <w:rsid w:val="00BD0B22"/>
    <w:rsid w:val="00BD0CB4"/>
    <w:rsid w:val="00BD0E12"/>
    <w:rsid w:val="00BD1236"/>
    <w:rsid w:val="00BD1B48"/>
    <w:rsid w:val="00BD1C84"/>
    <w:rsid w:val="00BD1E8D"/>
    <w:rsid w:val="00BD22E9"/>
    <w:rsid w:val="00BD24C4"/>
    <w:rsid w:val="00BD2677"/>
    <w:rsid w:val="00BD2B57"/>
    <w:rsid w:val="00BD31BD"/>
    <w:rsid w:val="00BD3537"/>
    <w:rsid w:val="00BD39EA"/>
    <w:rsid w:val="00BD3A94"/>
    <w:rsid w:val="00BD401D"/>
    <w:rsid w:val="00BD4883"/>
    <w:rsid w:val="00BD4919"/>
    <w:rsid w:val="00BD5042"/>
    <w:rsid w:val="00BD5C52"/>
    <w:rsid w:val="00BD5D36"/>
    <w:rsid w:val="00BD5FAB"/>
    <w:rsid w:val="00BD62C4"/>
    <w:rsid w:val="00BD62C8"/>
    <w:rsid w:val="00BD64E7"/>
    <w:rsid w:val="00BD64F5"/>
    <w:rsid w:val="00BD694C"/>
    <w:rsid w:val="00BD727E"/>
    <w:rsid w:val="00BD7466"/>
    <w:rsid w:val="00BD777A"/>
    <w:rsid w:val="00BD7BE5"/>
    <w:rsid w:val="00BE04FF"/>
    <w:rsid w:val="00BE0582"/>
    <w:rsid w:val="00BE06FF"/>
    <w:rsid w:val="00BE073F"/>
    <w:rsid w:val="00BE0C08"/>
    <w:rsid w:val="00BE0CC9"/>
    <w:rsid w:val="00BE124F"/>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4F4"/>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12"/>
    <w:rsid w:val="00BE6B96"/>
    <w:rsid w:val="00BE6DBA"/>
    <w:rsid w:val="00BE6DE8"/>
    <w:rsid w:val="00BE7073"/>
    <w:rsid w:val="00BE70CE"/>
    <w:rsid w:val="00BE7166"/>
    <w:rsid w:val="00BE74AA"/>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0D5"/>
    <w:rsid w:val="00BF5987"/>
    <w:rsid w:val="00BF5A2F"/>
    <w:rsid w:val="00BF5A58"/>
    <w:rsid w:val="00BF5BEB"/>
    <w:rsid w:val="00BF5C77"/>
    <w:rsid w:val="00BF5E34"/>
    <w:rsid w:val="00BF6160"/>
    <w:rsid w:val="00BF6188"/>
    <w:rsid w:val="00BF626B"/>
    <w:rsid w:val="00BF62EF"/>
    <w:rsid w:val="00BF650B"/>
    <w:rsid w:val="00BF6807"/>
    <w:rsid w:val="00BF6850"/>
    <w:rsid w:val="00BF6C00"/>
    <w:rsid w:val="00BF6C11"/>
    <w:rsid w:val="00BF7354"/>
    <w:rsid w:val="00BF7615"/>
    <w:rsid w:val="00BF76AB"/>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2FC6"/>
    <w:rsid w:val="00C03058"/>
    <w:rsid w:val="00C03174"/>
    <w:rsid w:val="00C03274"/>
    <w:rsid w:val="00C0336D"/>
    <w:rsid w:val="00C034AA"/>
    <w:rsid w:val="00C03C8B"/>
    <w:rsid w:val="00C03CD0"/>
    <w:rsid w:val="00C04002"/>
    <w:rsid w:val="00C04394"/>
    <w:rsid w:val="00C04459"/>
    <w:rsid w:val="00C047A2"/>
    <w:rsid w:val="00C04CD2"/>
    <w:rsid w:val="00C04D89"/>
    <w:rsid w:val="00C053E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243"/>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AB0"/>
    <w:rsid w:val="00C22B29"/>
    <w:rsid w:val="00C22BF2"/>
    <w:rsid w:val="00C22BF7"/>
    <w:rsid w:val="00C22E56"/>
    <w:rsid w:val="00C231A2"/>
    <w:rsid w:val="00C232A2"/>
    <w:rsid w:val="00C23A0B"/>
    <w:rsid w:val="00C23CA4"/>
    <w:rsid w:val="00C23D10"/>
    <w:rsid w:val="00C23EBF"/>
    <w:rsid w:val="00C24055"/>
    <w:rsid w:val="00C242D2"/>
    <w:rsid w:val="00C246AA"/>
    <w:rsid w:val="00C24BEE"/>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417"/>
    <w:rsid w:val="00C357B8"/>
    <w:rsid w:val="00C357D0"/>
    <w:rsid w:val="00C36191"/>
    <w:rsid w:val="00C362A9"/>
    <w:rsid w:val="00C36B94"/>
    <w:rsid w:val="00C36EAB"/>
    <w:rsid w:val="00C36EEB"/>
    <w:rsid w:val="00C3705B"/>
    <w:rsid w:val="00C37191"/>
    <w:rsid w:val="00C3764E"/>
    <w:rsid w:val="00C37B4E"/>
    <w:rsid w:val="00C37C3D"/>
    <w:rsid w:val="00C4030D"/>
    <w:rsid w:val="00C4173B"/>
    <w:rsid w:val="00C41902"/>
    <w:rsid w:val="00C41A8C"/>
    <w:rsid w:val="00C41AEF"/>
    <w:rsid w:val="00C41DBA"/>
    <w:rsid w:val="00C41DFF"/>
    <w:rsid w:val="00C41F7D"/>
    <w:rsid w:val="00C429A2"/>
    <w:rsid w:val="00C430C3"/>
    <w:rsid w:val="00C4358E"/>
    <w:rsid w:val="00C43637"/>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01D"/>
    <w:rsid w:val="00C47403"/>
    <w:rsid w:val="00C4745D"/>
    <w:rsid w:val="00C4746A"/>
    <w:rsid w:val="00C47C00"/>
    <w:rsid w:val="00C5015B"/>
    <w:rsid w:val="00C50218"/>
    <w:rsid w:val="00C504E7"/>
    <w:rsid w:val="00C50C38"/>
    <w:rsid w:val="00C5107F"/>
    <w:rsid w:val="00C5120C"/>
    <w:rsid w:val="00C512F0"/>
    <w:rsid w:val="00C51370"/>
    <w:rsid w:val="00C517C8"/>
    <w:rsid w:val="00C5187E"/>
    <w:rsid w:val="00C518B6"/>
    <w:rsid w:val="00C51925"/>
    <w:rsid w:val="00C51AB9"/>
    <w:rsid w:val="00C51AD7"/>
    <w:rsid w:val="00C51BAE"/>
    <w:rsid w:val="00C51D72"/>
    <w:rsid w:val="00C51FF0"/>
    <w:rsid w:val="00C5219A"/>
    <w:rsid w:val="00C521EB"/>
    <w:rsid w:val="00C527C8"/>
    <w:rsid w:val="00C52806"/>
    <w:rsid w:val="00C52824"/>
    <w:rsid w:val="00C52831"/>
    <w:rsid w:val="00C52B22"/>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5F41"/>
    <w:rsid w:val="00C56881"/>
    <w:rsid w:val="00C56EF2"/>
    <w:rsid w:val="00C57635"/>
    <w:rsid w:val="00C57693"/>
    <w:rsid w:val="00C578B3"/>
    <w:rsid w:val="00C57989"/>
    <w:rsid w:val="00C57C8C"/>
    <w:rsid w:val="00C57D81"/>
    <w:rsid w:val="00C57DA2"/>
    <w:rsid w:val="00C57F30"/>
    <w:rsid w:val="00C60A1E"/>
    <w:rsid w:val="00C60DBC"/>
    <w:rsid w:val="00C60ED5"/>
    <w:rsid w:val="00C61041"/>
    <w:rsid w:val="00C610DC"/>
    <w:rsid w:val="00C615D3"/>
    <w:rsid w:val="00C61AB8"/>
    <w:rsid w:val="00C61C1D"/>
    <w:rsid w:val="00C61E0B"/>
    <w:rsid w:val="00C62031"/>
    <w:rsid w:val="00C6219D"/>
    <w:rsid w:val="00C626B3"/>
    <w:rsid w:val="00C62810"/>
    <w:rsid w:val="00C62B15"/>
    <w:rsid w:val="00C63101"/>
    <w:rsid w:val="00C6319A"/>
    <w:rsid w:val="00C63CE2"/>
    <w:rsid w:val="00C64287"/>
    <w:rsid w:val="00C6454B"/>
    <w:rsid w:val="00C64D81"/>
    <w:rsid w:val="00C64F3C"/>
    <w:rsid w:val="00C652C2"/>
    <w:rsid w:val="00C65533"/>
    <w:rsid w:val="00C65AA3"/>
    <w:rsid w:val="00C66525"/>
    <w:rsid w:val="00C66738"/>
    <w:rsid w:val="00C66B54"/>
    <w:rsid w:val="00C6704E"/>
    <w:rsid w:val="00C67897"/>
    <w:rsid w:val="00C70756"/>
    <w:rsid w:val="00C70B17"/>
    <w:rsid w:val="00C70BCB"/>
    <w:rsid w:val="00C71516"/>
    <w:rsid w:val="00C716B1"/>
    <w:rsid w:val="00C7171B"/>
    <w:rsid w:val="00C71DE8"/>
    <w:rsid w:val="00C71F1D"/>
    <w:rsid w:val="00C724F4"/>
    <w:rsid w:val="00C727DD"/>
    <w:rsid w:val="00C729FE"/>
    <w:rsid w:val="00C72B13"/>
    <w:rsid w:val="00C72B29"/>
    <w:rsid w:val="00C72C4A"/>
    <w:rsid w:val="00C72D36"/>
    <w:rsid w:val="00C72FDE"/>
    <w:rsid w:val="00C73273"/>
    <w:rsid w:val="00C73374"/>
    <w:rsid w:val="00C7368C"/>
    <w:rsid w:val="00C7404A"/>
    <w:rsid w:val="00C74BE0"/>
    <w:rsid w:val="00C74D89"/>
    <w:rsid w:val="00C74DDB"/>
    <w:rsid w:val="00C75002"/>
    <w:rsid w:val="00C750A7"/>
    <w:rsid w:val="00C75103"/>
    <w:rsid w:val="00C754CA"/>
    <w:rsid w:val="00C755C7"/>
    <w:rsid w:val="00C75641"/>
    <w:rsid w:val="00C7575F"/>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EB"/>
    <w:rsid w:val="00C872B4"/>
    <w:rsid w:val="00C8744C"/>
    <w:rsid w:val="00C875B2"/>
    <w:rsid w:val="00C87857"/>
    <w:rsid w:val="00C87ADB"/>
    <w:rsid w:val="00C9072F"/>
    <w:rsid w:val="00C90A7C"/>
    <w:rsid w:val="00C90B09"/>
    <w:rsid w:val="00C90E60"/>
    <w:rsid w:val="00C90EEA"/>
    <w:rsid w:val="00C90F6A"/>
    <w:rsid w:val="00C90FFA"/>
    <w:rsid w:val="00C91253"/>
    <w:rsid w:val="00C91958"/>
    <w:rsid w:val="00C91C65"/>
    <w:rsid w:val="00C9238F"/>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6CA6"/>
    <w:rsid w:val="00C9707F"/>
    <w:rsid w:val="00C97086"/>
    <w:rsid w:val="00C97208"/>
    <w:rsid w:val="00C973B5"/>
    <w:rsid w:val="00C97CAC"/>
    <w:rsid w:val="00C97EC5"/>
    <w:rsid w:val="00C97EF7"/>
    <w:rsid w:val="00C97EF8"/>
    <w:rsid w:val="00CA0118"/>
    <w:rsid w:val="00CA012A"/>
    <w:rsid w:val="00CA06EC"/>
    <w:rsid w:val="00CA0A6E"/>
    <w:rsid w:val="00CA0CCB"/>
    <w:rsid w:val="00CA0FFF"/>
    <w:rsid w:val="00CA103B"/>
    <w:rsid w:val="00CA12C1"/>
    <w:rsid w:val="00CA1569"/>
    <w:rsid w:val="00CA15EA"/>
    <w:rsid w:val="00CA1650"/>
    <w:rsid w:val="00CA16F6"/>
    <w:rsid w:val="00CA19DB"/>
    <w:rsid w:val="00CA1BCC"/>
    <w:rsid w:val="00CA202C"/>
    <w:rsid w:val="00CA2499"/>
    <w:rsid w:val="00CA24B2"/>
    <w:rsid w:val="00CA26A7"/>
    <w:rsid w:val="00CA2C4D"/>
    <w:rsid w:val="00CA2E61"/>
    <w:rsid w:val="00CA32DD"/>
    <w:rsid w:val="00CA3368"/>
    <w:rsid w:val="00CA336B"/>
    <w:rsid w:val="00CA34F9"/>
    <w:rsid w:val="00CA3C2C"/>
    <w:rsid w:val="00CA402C"/>
    <w:rsid w:val="00CA4349"/>
    <w:rsid w:val="00CA4721"/>
    <w:rsid w:val="00CA4BB9"/>
    <w:rsid w:val="00CA4C47"/>
    <w:rsid w:val="00CA4CF8"/>
    <w:rsid w:val="00CA4D7C"/>
    <w:rsid w:val="00CA4E63"/>
    <w:rsid w:val="00CA4E6A"/>
    <w:rsid w:val="00CA51A9"/>
    <w:rsid w:val="00CA5644"/>
    <w:rsid w:val="00CA5771"/>
    <w:rsid w:val="00CA57AC"/>
    <w:rsid w:val="00CA5900"/>
    <w:rsid w:val="00CA5B8A"/>
    <w:rsid w:val="00CA5E2B"/>
    <w:rsid w:val="00CA5FD1"/>
    <w:rsid w:val="00CA61AE"/>
    <w:rsid w:val="00CA6A9B"/>
    <w:rsid w:val="00CA6B62"/>
    <w:rsid w:val="00CA6B7B"/>
    <w:rsid w:val="00CA6CC7"/>
    <w:rsid w:val="00CA6D2A"/>
    <w:rsid w:val="00CA70C4"/>
    <w:rsid w:val="00CA7707"/>
    <w:rsid w:val="00CA7881"/>
    <w:rsid w:val="00CA7B2B"/>
    <w:rsid w:val="00CA7D3F"/>
    <w:rsid w:val="00CA7DD9"/>
    <w:rsid w:val="00CB0335"/>
    <w:rsid w:val="00CB12D2"/>
    <w:rsid w:val="00CB158E"/>
    <w:rsid w:val="00CB15D3"/>
    <w:rsid w:val="00CB1B67"/>
    <w:rsid w:val="00CB2A24"/>
    <w:rsid w:val="00CB2C1D"/>
    <w:rsid w:val="00CB2D76"/>
    <w:rsid w:val="00CB2EDB"/>
    <w:rsid w:val="00CB2FC0"/>
    <w:rsid w:val="00CB309A"/>
    <w:rsid w:val="00CB313D"/>
    <w:rsid w:val="00CB316A"/>
    <w:rsid w:val="00CB3550"/>
    <w:rsid w:val="00CB3C43"/>
    <w:rsid w:val="00CB3D1C"/>
    <w:rsid w:val="00CB4BD8"/>
    <w:rsid w:val="00CB4C77"/>
    <w:rsid w:val="00CB4D5C"/>
    <w:rsid w:val="00CB4D9C"/>
    <w:rsid w:val="00CB4F41"/>
    <w:rsid w:val="00CB5420"/>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711"/>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D6"/>
    <w:rsid w:val="00CE1A99"/>
    <w:rsid w:val="00CE21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9F"/>
    <w:rsid w:val="00CF2DBA"/>
    <w:rsid w:val="00CF2DFC"/>
    <w:rsid w:val="00CF2EAA"/>
    <w:rsid w:val="00CF32DE"/>
    <w:rsid w:val="00CF33A6"/>
    <w:rsid w:val="00CF35BC"/>
    <w:rsid w:val="00CF36B5"/>
    <w:rsid w:val="00CF3EDA"/>
    <w:rsid w:val="00CF446A"/>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AF6"/>
    <w:rsid w:val="00D02B75"/>
    <w:rsid w:val="00D02C90"/>
    <w:rsid w:val="00D03544"/>
    <w:rsid w:val="00D0393E"/>
    <w:rsid w:val="00D039F5"/>
    <w:rsid w:val="00D03ABF"/>
    <w:rsid w:val="00D03BCB"/>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4FE"/>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78"/>
    <w:rsid w:val="00D129DB"/>
    <w:rsid w:val="00D12DBF"/>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380"/>
    <w:rsid w:val="00D204BF"/>
    <w:rsid w:val="00D2086C"/>
    <w:rsid w:val="00D20DE5"/>
    <w:rsid w:val="00D20E87"/>
    <w:rsid w:val="00D212E6"/>
    <w:rsid w:val="00D21329"/>
    <w:rsid w:val="00D21A3A"/>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3F"/>
    <w:rsid w:val="00D264A5"/>
    <w:rsid w:val="00D26543"/>
    <w:rsid w:val="00D27251"/>
    <w:rsid w:val="00D27987"/>
    <w:rsid w:val="00D279A1"/>
    <w:rsid w:val="00D279EE"/>
    <w:rsid w:val="00D27B9E"/>
    <w:rsid w:val="00D27C88"/>
    <w:rsid w:val="00D27CC7"/>
    <w:rsid w:val="00D27ECA"/>
    <w:rsid w:val="00D27F28"/>
    <w:rsid w:val="00D27F84"/>
    <w:rsid w:val="00D27FA1"/>
    <w:rsid w:val="00D3017D"/>
    <w:rsid w:val="00D302C7"/>
    <w:rsid w:val="00D30399"/>
    <w:rsid w:val="00D30680"/>
    <w:rsid w:val="00D30D98"/>
    <w:rsid w:val="00D310CD"/>
    <w:rsid w:val="00D31495"/>
    <w:rsid w:val="00D3180F"/>
    <w:rsid w:val="00D31923"/>
    <w:rsid w:val="00D31E74"/>
    <w:rsid w:val="00D31EB2"/>
    <w:rsid w:val="00D31F57"/>
    <w:rsid w:val="00D32726"/>
    <w:rsid w:val="00D329E4"/>
    <w:rsid w:val="00D32D18"/>
    <w:rsid w:val="00D33B19"/>
    <w:rsid w:val="00D3402E"/>
    <w:rsid w:val="00D340C9"/>
    <w:rsid w:val="00D3418C"/>
    <w:rsid w:val="00D341E9"/>
    <w:rsid w:val="00D34792"/>
    <w:rsid w:val="00D34AEA"/>
    <w:rsid w:val="00D351DA"/>
    <w:rsid w:val="00D3521C"/>
    <w:rsid w:val="00D3584E"/>
    <w:rsid w:val="00D359E2"/>
    <w:rsid w:val="00D3656B"/>
    <w:rsid w:val="00D36D52"/>
    <w:rsid w:val="00D36F08"/>
    <w:rsid w:val="00D37085"/>
    <w:rsid w:val="00D370C8"/>
    <w:rsid w:val="00D37384"/>
    <w:rsid w:val="00D376C4"/>
    <w:rsid w:val="00D37DD0"/>
    <w:rsid w:val="00D37F18"/>
    <w:rsid w:val="00D4015F"/>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E5"/>
    <w:rsid w:val="00D44E1D"/>
    <w:rsid w:val="00D45359"/>
    <w:rsid w:val="00D45381"/>
    <w:rsid w:val="00D45502"/>
    <w:rsid w:val="00D45D02"/>
    <w:rsid w:val="00D460A4"/>
    <w:rsid w:val="00D46275"/>
    <w:rsid w:val="00D46379"/>
    <w:rsid w:val="00D46558"/>
    <w:rsid w:val="00D46692"/>
    <w:rsid w:val="00D468C9"/>
    <w:rsid w:val="00D46E41"/>
    <w:rsid w:val="00D47153"/>
    <w:rsid w:val="00D47345"/>
    <w:rsid w:val="00D477CD"/>
    <w:rsid w:val="00D47F48"/>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A8F"/>
    <w:rsid w:val="00D53BC4"/>
    <w:rsid w:val="00D53E25"/>
    <w:rsid w:val="00D54555"/>
    <w:rsid w:val="00D5460E"/>
    <w:rsid w:val="00D54F57"/>
    <w:rsid w:val="00D550AA"/>
    <w:rsid w:val="00D550AD"/>
    <w:rsid w:val="00D55348"/>
    <w:rsid w:val="00D553AA"/>
    <w:rsid w:val="00D55D4F"/>
    <w:rsid w:val="00D55F19"/>
    <w:rsid w:val="00D560D0"/>
    <w:rsid w:val="00D561F0"/>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82C"/>
    <w:rsid w:val="00D61926"/>
    <w:rsid w:val="00D61D78"/>
    <w:rsid w:val="00D622F0"/>
    <w:rsid w:val="00D62CB3"/>
    <w:rsid w:val="00D62CB6"/>
    <w:rsid w:val="00D62DDC"/>
    <w:rsid w:val="00D62DFB"/>
    <w:rsid w:val="00D62E23"/>
    <w:rsid w:val="00D62FA7"/>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4CC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34E"/>
    <w:rsid w:val="00D70D36"/>
    <w:rsid w:val="00D70F1B"/>
    <w:rsid w:val="00D713CE"/>
    <w:rsid w:val="00D71407"/>
    <w:rsid w:val="00D71778"/>
    <w:rsid w:val="00D71BAA"/>
    <w:rsid w:val="00D71CC8"/>
    <w:rsid w:val="00D71E12"/>
    <w:rsid w:val="00D721D0"/>
    <w:rsid w:val="00D72522"/>
    <w:rsid w:val="00D726E9"/>
    <w:rsid w:val="00D72BE6"/>
    <w:rsid w:val="00D72D0E"/>
    <w:rsid w:val="00D72EA2"/>
    <w:rsid w:val="00D73559"/>
    <w:rsid w:val="00D73891"/>
    <w:rsid w:val="00D739E0"/>
    <w:rsid w:val="00D73AD9"/>
    <w:rsid w:val="00D73BF8"/>
    <w:rsid w:val="00D73EDF"/>
    <w:rsid w:val="00D7413C"/>
    <w:rsid w:val="00D74158"/>
    <w:rsid w:val="00D7438F"/>
    <w:rsid w:val="00D744AC"/>
    <w:rsid w:val="00D7455E"/>
    <w:rsid w:val="00D74588"/>
    <w:rsid w:val="00D74674"/>
    <w:rsid w:val="00D749BB"/>
    <w:rsid w:val="00D749E8"/>
    <w:rsid w:val="00D74A65"/>
    <w:rsid w:val="00D74B83"/>
    <w:rsid w:val="00D74E27"/>
    <w:rsid w:val="00D7500C"/>
    <w:rsid w:val="00D76979"/>
    <w:rsid w:val="00D769D5"/>
    <w:rsid w:val="00D76A92"/>
    <w:rsid w:val="00D7717C"/>
    <w:rsid w:val="00D772AF"/>
    <w:rsid w:val="00D77873"/>
    <w:rsid w:val="00D77AD2"/>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16D"/>
    <w:rsid w:val="00D83214"/>
    <w:rsid w:val="00D833AE"/>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8F2"/>
    <w:rsid w:val="00D92069"/>
    <w:rsid w:val="00D9208B"/>
    <w:rsid w:val="00D92213"/>
    <w:rsid w:val="00D926A6"/>
    <w:rsid w:val="00D92CAA"/>
    <w:rsid w:val="00D92CF6"/>
    <w:rsid w:val="00D92D08"/>
    <w:rsid w:val="00D93053"/>
    <w:rsid w:val="00D930C2"/>
    <w:rsid w:val="00D93320"/>
    <w:rsid w:val="00D9366E"/>
    <w:rsid w:val="00D93AF2"/>
    <w:rsid w:val="00D93F26"/>
    <w:rsid w:val="00D94033"/>
    <w:rsid w:val="00D94352"/>
    <w:rsid w:val="00D9437F"/>
    <w:rsid w:val="00D943AA"/>
    <w:rsid w:val="00D945B5"/>
    <w:rsid w:val="00D94FB8"/>
    <w:rsid w:val="00D9500C"/>
    <w:rsid w:val="00D958A7"/>
    <w:rsid w:val="00D95C60"/>
    <w:rsid w:val="00D95C63"/>
    <w:rsid w:val="00D95F13"/>
    <w:rsid w:val="00D9629E"/>
    <w:rsid w:val="00D9671D"/>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51A"/>
    <w:rsid w:val="00DA1B66"/>
    <w:rsid w:val="00DA21AC"/>
    <w:rsid w:val="00DA21C4"/>
    <w:rsid w:val="00DA2354"/>
    <w:rsid w:val="00DA2F52"/>
    <w:rsid w:val="00DA2FE5"/>
    <w:rsid w:val="00DA30DB"/>
    <w:rsid w:val="00DA3259"/>
    <w:rsid w:val="00DA376E"/>
    <w:rsid w:val="00DA39F4"/>
    <w:rsid w:val="00DA3B01"/>
    <w:rsid w:val="00DA3FBB"/>
    <w:rsid w:val="00DA4029"/>
    <w:rsid w:val="00DA41BD"/>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5AD"/>
    <w:rsid w:val="00DB1AA5"/>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D6"/>
    <w:rsid w:val="00DB6859"/>
    <w:rsid w:val="00DB6BB8"/>
    <w:rsid w:val="00DB6D3B"/>
    <w:rsid w:val="00DB6E52"/>
    <w:rsid w:val="00DB7804"/>
    <w:rsid w:val="00DB782C"/>
    <w:rsid w:val="00DC0203"/>
    <w:rsid w:val="00DC0653"/>
    <w:rsid w:val="00DC0898"/>
    <w:rsid w:val="00DC0BE2"/>
    <w:rsid w:val="00DC0CF9"/>
    <w:rsid w:val="00DC0F50"/>
    <w:rsid w:val="00DC10E6"/>
    <w:rsid w:val="00DC1A6E"/>
    <w:rsid w:val="00DC1A90"/>
    <w:rsid w:val="00DC1F58"/>
    <w:rsid w:val="00DC217D"/>
    <w:rsid w:val="00DC21CA"/>
    <w:rsid w:val="00DC2462"/>
    <w:rsid w:val="00DC27D7"/>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6460"/>
    <w:rsid w:val="00DC65B9"/>
    <w:rsid w:val="00DC66F6"/>
    <w:rsid w:val="00DC704D"/>
    <w:rsid w:val="00DC7A3C"/>
    <w:rsid w:val="00DC7A5B"/>
    <w:rsid w:val="00DC7ADF"/>
    <w:rsid w:val="00DC7BC8"/>
    <w:rsid w:val="00DC7E10"/>
    <w:rsid w:val="00DC7E6E"/>
    <w:rsid w:val="00DD00FC"/>
    <w:rsid w:val="00DD0664"/>
    <w:rsid w:val="00DD06B2"/>
    <w:rsid w:val="00DD0888"/>
    <w:rsid w:val="00DD0BF7"/>
    <w:rsid w:val="00DD0FBC"/>
    <w:rsid w:val="00DD0FC3"/>
    <w:rsid w:val="00DD1A61"/>
    <w:rsid w:val="00DD1AD9"/>
    <w:rsid w:val="00DD1BE6"/>
    <w:rsid w:val="00DD1D1B"/>
    <w:rsid w:val="00DD1F2B"/>
    <w:rsid w:val="00DD2102"/>
    <w:rsid w:val="00DD23AF"/>
    <w:rsid w:val="00DD2B55"/>
    <w:rsid w:val="00DD2B6B"/>
    <w:rsid w:val="00DD2D98"/>
    <w:rsid w:val="00DD2DB1"/>
    <w:rsid w:val="00DD328D"/>
    <w:rsid w:val="00DD34E6"/>
    <w:rsid w:val="00DD353C"/>
    <w:rsid w:val="00DD35CB"/>
    <w:rsid w:val="00DD3AE7"/>
    <w:rsid w:val="00DD4045"/>
    <w:rsid w:val="00DD4109"/>
    <w:rsid w:val="00DD41C1"/>
    <w:rsid w:val="00DD4432"/>
    <w:rsid w:val="00DD475E"/>
    <w:rsid w:val="00DD4797"/>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09CF"/>
    <w:rsid w:val="00DE11BC"/>
    <w:rsid w:val="00DE1245"/>
    <w:rsid w:val="00DE19A1"/>
    <w:rsid w:val="00DE1A02"/>
    <w:rsid w:val="00DE2BDC"/>
    <w:rsid w:val="00DE2CA2"/>
    <w:rsid w:val="00DE2D53"/>
    <w:rsid w:val="00DE30AA"/>
    <w:rsid w:val="00DE3716"/>
    <w:rsid w:val="00DE3C1B"/>
    <w:rsid w:val="00DE3EE0"/>
    <w:rsid w:val="00DE4317"/>
    <w:rsid w:val="00DE4323"/>
    <w:rsid w:val="00DE4416"/>
    <w:rsid w:val="00DE49A1"/>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1C9"/>
    <w:rsid w:val="00DF05EE"/>
    <w:rsid w:val="00DF0629"/>
    <w:rsid w:val="00DF07BA"/>
    <w:rsid w:val="00DF0DAD"/>
    <w:rsid w:val="00DF0ED6"/>
    <w:rsid w:val="00DF125B"/>
    <w:rsid w:val="00DF23A2"/>
    <w:rsid w:val="00DF26C2"/>
    <w:rsid w:val="00DF2A15"/>
    <w:rsid w:val="00DF3246"/>
    <w:rsid w:val="00DF3688"/>
    <w:rsid w:val="00DF3804"/>
    <w:rsid w:val="00DF3DC6"/>
    <w:rsid w:val="00DF3E78"/>
    <w:rsid w:val="00DF4024"/>
    <w:rsid w:val="00DF41AB"/>
    <w:rsid w:val="00DF46C3"/>
    <w:rsid w:val="00DF4A0D"/>
    <w:rsid w:val="00DF4C89"/>
    <w:rsid w:val="00DF4EF4"/>
    <w:rsid w:val="00DF5027"/>
    <w:rsid w:val="00DF52E5"/>
    <w:rsid w:val="00DF53D8"/>
    <w:rsid w:val="00DF5429"/>
    <w:rsid w:val="00DF57F0"/>
    <w:rsid w:val="00DF5843"/>
    <w:rsid w:val="00DF5A33"/>
    <w:rsid w:val="00DF5BF9"/>
    <w:rsid w:val="00DF5C84"/>
    <w:rsid w:val="00DF634E"/>
    <w:rsid w:val="00DF635C"/>
    <w:rsid w:val="00DF6415"/>
    <w:rsid w:val="00DF643D"/>
    <w:rsid w:val="00DF66C5"/>
    <w:rsid w:val="00DF66EF"/>
    <w:rsid w:val="00DF684F"/>
    <w:rsid w:val="00DF69F3"/>
    <w:rsid w:val="00DF6D5F"/>
    <w:rsid w:val="00DF73C0"/>
    <w:rsid w:val="00DF768E"/>
    <w:rsid w:val="00DF794B"/>
    <w:rsid w:val="00DF7BDA"/>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827"/>
    <w:rsid w:val="00E04EC4"/>
    <w:rsid w:val="00E04F3B"/>
    <w:rsid w:val="00E04F56"/>
    <w:rsid w:val="00E0504D"/>
    <w:rsid w:val="00E0579D"/>
    <w:rsid w:val="00E05B28"/>
    <w:rsid w:val="00E05D7E"/>
    <w:rsid w:val="00E05E88"/>
    <w:rsid w:val="00E0678C"/>
    <w:rsid w:val="00E06A8F"/>
    <w:rsid w:val="00E06CA6"/>
    <w:rsid w:val="00E06D94"/>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5704"/>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DCE"/>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879"/>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EB0"/>
    <w:rsid w:val="00E4243C"/>
    <w:rsid w:val="00E42788"/>
    <w:rsid w:val="00E4295E"/>
    <w:rsid w:val="00E42A43"/>
    <w:rsid w:val="00E42B5B"/>
    <w:rsid w:val="00E4302C"/>
    <w:rsid w:val="00E430DA"/>
    <w:rsid w:val="00E4398A"/>
    <w:rsid w:val="00E43DB0"/>
    <w:rsid w:val="00E4413C"/>
    <w:rsid w:val="00E44392"/>
    <w:rsid w:val="00E444A4"/>
    <w:rsid w:val="00E44668"/>
    <w:rsid w:val="00E452B4"/>
    <w:rsid w:val="00E4538F"/>
    <w:rsid w:val="00E454D0"/>
    <w:rsid w:val="00E460A9"/>
    <w:rsid w:val="00E46311"/>
    <w:rsid w:val="00E46380"/>
    <w:rsid w:val="00E4645C"/>
    <w:rsid w:val="00E46653"/>
    <w:rsid w:val="00E46999"/>
    <w:rsid w:val="00E46FB0"/>
    <w:rsid w:val="00E4737F"/>
    <w:rsid w:val="00E477EE"/>
    <w:rsid w:val="00E4782E"/>
    <w:rsid w:val="00E502A7"/>
    <w:rsid w:val="00E50362"/>
    <w:rsid w:val="00E5057E"/>
    <w:rsid w:val="00E505B3"/>
    <w:rsid w:val="00E50D8D"/>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1D16"/>
    <w:rsid w:val="00E721C7"/>
    <w:rsid w:val="00E7261C"/>
    <w:rsid w:val="00E72682"/>
    <w:rsid w:val="00E72810"/>
    <w:rsid w:val="00E72883"/>
    <w:rsid w:val="00E72EA1"/>
    <w:rsid w:val="00E733CE"/>
    <w:rsid w:val="00E7385D"/>
    <w:rsid w:val="00E739E3"/>
    <w:rsid w:val="00E73C6D"/>
    <w:rsid w:val="00E748A9"/>
    <w:rsid w:val="00E74BDE"/>
    <w:rsid w:val="00E74F35"/>
    <w:rsid w:val="00E74F53"/>
    <w:rsid w:val="00E74FDF"/>
    <w:rsid w:val="00E75049"/>
    <w:rsid w:val="00E75077"/>
    <w:rsid w:val="00E75176"/>
    <w:rsid w:val="00E755B3"/>
    <w:rsid w:val="00E75702"/>
    <w:rsid w:val="00E75772"/>
    <w:rsid w:val="00E758C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B5D"/>
    <w:rsid w:val="00E80FB8"/>
    <w:rsid w:val="00E8133F"/>
    <w:rsid w:val="00E81404"/>
    <w:rsid w:val="00E81ABB"/>
    <w:rsid w:val="00E820F6"/>
    <w:rsid w:val="00E822CB"/>
    <w:rsid w:val="00E828F7"/>
    <w:rsid w:val="00E82913"/>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99C"/>
    <w:rsid w:val="00E85C8D"/>
    <w:rsid w:val="00E85CEB"/>
    <w:rsid w:val="00E86320"/>
    <w:rsid w:val="00E863BF"/>
    <w:rsid w:val="00E866F8"/>
    <w:rsid w:val="00E86B99"/>
    <w:rsid w:val="00E87042"/>
    <w:rsid w:val="00E870DA"/>
    <w:rsid w:val="00E87268"/>
    <w:rsid w:val="00E87758"/>
    <w:rsid w:val="00E87BF9"/>
    <w:rsid w:val="00E87CBB"/>
    <w:rsid w:val="00E9031D"/>
    <w:rsid w:val="00E903FF"/>
    <w:rsid w:val="00E90527"/>
    <w:rsid w:val="00E906AB"/>
    <w:rsid w:val="00E908C8"/>
    <w:rsid w:val="00E90B20"/>
    <w:rsid w:val="00E90B66"/>
    <w:rsid w:val="00E90CD5"/>
    <w:rsid w:val="00E90E37"/>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088"/>
    <w:rsid w:val="00E940AA"/>
    <w:rsid w:val="00E94550"/>
    <w:rsid w:val="00E949B3"/>
    <w:rsid w:val="00E94A3B"/>
    <w:rsid w:val="00E94C74"/>
    <w:rsid w:val="00E94EBC"/>
    <w:rsid w:val="00E95406"/>
    <w:rsid w:val="00E95438"/>
    <w:rsid w:val="00E95464"/>
    <w:rsid w:val="00E95573"/>
    <w:rsid w:val="00E95D12"/>
    <w:rsid w:val="00E95D39"/>
    <w:rsid w:val="00E95E8C"/>
    <w:rsid w:val="00E95EA8"/>
    <w:rsid w:val="00E963C2"/>
    <w:rsid w:val="00E9688B"/>
    <w:rsid w:val="00E96CCE"/>
    <w:rsid w:val="00E96E00"/>
    <w:rsid w:val="00E96E72"/>
    <w:rsid w:val="00E97178"/>
    <w:rsid w:val="00E978E8"/>
    <w:rsid w:val="00EA0051"/>
    <w:rsid w:val="00EA0619"/>
    <w:rsid w:val="00EA0923"/>
    <w:rsid w:val="00EA09AF"/>
    <w:rsid w:val="00EA0A6D"/>
    <w:rsid w:val="00EA1006"/>
    <w:rsid w:val="00EA1661"/>
    <w:rsid w:val="00EA1931"/>
    <w:rsid w:val="00EA1BE3"/>
    <w:rsid w:val="00EA22A9"/>
    <w:rsid w:val="00EA2D28"/>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6EDF"/>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76F"/>
    <w:rsid w:val="00EB3836"/>
    <w:rsid w:val="00EB3FCA"/>
    <w:rsid w:val="00EB41B4"/>
    <w:rsid w:val="00EB4586"/>
    <w:rsid w:val="00EB4BD3"/>
    <w:rsid w:val="00EB51DA"/>
    <w:rsid w:val="00EB5332"/>
    <w:rsid w:val="00EB55B3"/>
    <w:rsid w:val="00EB5CB2"/>
    <w:rsid w:val="00EB5F81"/>
    <w:rsid w:val="00EB60A2"/>
    <w:rsid w:val="00EB6245"/>
    <w:rsid w:val="00EB62E4"/>
    <w:rsid w:val="00EB630F"/>
    <w:rsid w:val="00EB64DE"/>
    <w:rsid w:val="00EB6673"/>
    <w:rsid w:val="00EB689B"/>
    <w:rsid w:val="00EB7021"/>
    <w:rsid w:val="00EB7300"/>
    <w:rsid w:val="00EB741D"/>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1A6"/>
    <w:rsid w:val="00EC41C1"/>
    <w:rsid w:val="00EC4678"/>
    <w:rsid w:val="00EC47FE"/>
    <w:rsid w:val="00EC4821"/>
    <w:rsid w:val="00EC48EE"/>
    <w:rsid w:val="00EC4AB7"/>
    <w:rsid w:val="00EC4AEA"/>
    <w:rsid w:val="00EC51F3"/>
    <w:rsid w:val="00EC5423"/>
    <w:rsid w:val="00EC54CC"/>
    <w:rsid w:val="00EC55BA"/>
    <w:rsid w:val="00EC5892"/>
    <w:rsid w:val="00EC60BB"/>
    <w:rsid w:val="00EC60E6"/>
    <w:rsid w:val="00EC633F"/>
    <w:rsid w:val="00EC650F"/>
    <w:rsid w:val="00EC6E4F"/>
    <w:rsid w:val="00EC7021"/>
    <w:rsid w:val="00EC71B9"/>
    <w:rsid w:val="00EC75D0"/>
    <w:rsid w:val="00EC76CA"/>
    <w:rsid w:val="00EC782C"/>
    <w:rsid w:val="00EC7A8B"/>
    <w:rsid w:val="00EC7D0F"/>
    <w:rsid w:val="00EC7DBE"/>
    <w:rsid w:val="00EC7F9E"/>
    <w:rsid w:val="00EC7FEE"/>
    <w:rsid w:val="00ED04D1"/>
    <w:rsid w:val="00ED06EE"/>
    <w:rsid w:val="00ED0839"/>
    <w:rsid w:val="00ED0A5B"/>
    <w:rsid w:val="00ED11FF"/>
    <w:rsid w:val="00ED12AE"/>
    <w:rsid w:val="00ED17B6"/>
    <w:rsid w:val="00ED1B9A"/>
    <w:rsid w:val="00ED1BD3"/>
    <w:rsid w:val="00ED1CFC"/>
    <w:rsid w:val="00ED2221"/>
    <w:rsid w:val="00ED2A00"/>
    <w:rsid w:val="00ED2F64"/>
    <w:rsid w:val="00ED33CD"/>
    <w:rsid w:val="00ED35A0"/>
    <w:rsid w:val="00ED3714"/>
    <w:rsid w:val="00ED39DA"/>
    <w:rsid w:val="00ED4151"/>
    <w:rsid w:val="00ED43B8"/>
    <w:rsid w:val="00ED444C"/>
    <w:rsid w:val="00ED450B"/>
    <w:rsid w:val="00ED478F"/>
    <w:rsid w:val="00ED4AED"/>
    <w:rsid w:val="00ED4EE2"/>
    <w:rsid w:val="00ED578A"/>
    <w:rsid w:val="00ED582B"/>
    <w:rsid w:val="00ED5C21"/>
    <w:rsid w:val="00ED6194"/>
    <w:rsid w:val="00ED62FC"/>
    <w:rsid w:val="00ED63E9"/>
    <w:rsid w:val="00ED66EA"/>
    <w:rsid w:val="00ED681F"/>
    <w:rsid w:val="00ED70B1"/>
    <w:rsid w:val="00ED716B"/>
    <w:rsid w:val="00ED768C"/>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86B"/>
    <w:rsid w:val="00EE1C2B"/>
    <w:rsid w:val="00EE2285"/>
    <w:rsid w:val="00EE22ED"/>
    <w:rsid w:val="00EE2433"/>
    <w:rsid w:val="00EE28D1"/>
    <w:rsid w:val="00EE2CBF"/>
    <w:rsid w:val="00EE2DD4"/>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2F4"/>
    <w:rsid w:val="00EF0449"/>
    <w:rsid w:val="00EF072B"/>
    <w:rsid w:val="00EF0E1B"/>
    <w:rsid w:val="00EF0E90"/>
    <w:rsid w:val="00EF0F4A"/>
    <w:rsid w:val="00EF1009"/>
    <w:rsid w:val="00EF1167"/>
    <w:rsid w:val="00EF13A7"/>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6CDE"/>
    <w:rsid w:val="00EF7451"/>
    <w:rsid w:val="00EF7648"/>
    <w:rsid w:val="00EF7794"/>
    <w:rsid w:val="00EF7A10"/>
    <w:rsid w:val="00EF7A26"/>
    <w:rsid w:val="00F00017"/>
    <w:rsid w:val="00F00272"/>
    <w:rsid w:val="00F00386"/>
    <w:rsid w:val="00F008CE"/>
    <w:rsid w:val="00F0098B"/>
    <w:rsid w:val="00F00E43"/>
    <w:rsid w:val="00F01219"/>
    <w:rsid w:val="00F013D6"/>
    <w:rsid w:val="00F01578"/>
    <w:rsid w:val="00F01879"/>
    <w:rsid w:val="00F01B60"/>
    <w:rsid w:val="00F01B9D"/>
    <w:rsid w:val="00F01BF1"/>
    <w:rsid w:val="00F02255"/>
    <w:rsid w:val="00F02758"/>
    <w:rsid w:val="00F028AB"/>
    <w:rsid w:val="00F02ABD"/>
    <w:rsid w:val="00F02CAA"/>
    <w:rsid w:val="00F0377B"/>
    <w:rsid w:val="00F0390B"/>
    <w:rsid w:val="00F03B2E"/>
    <w:rsid w:val="00F03B4E"/>
    <w:rsid w:val="00F03CEE"/>
    <w:rsid w:val="00F03D5C"/>
    <w:rsid w:val="00F0471E"/>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FA"/>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804"/>
    <w:rsid w:val="00F21DA8"/>
    <w:rsid w:val="00F22128"/>
    <w:rsid w:val="00F2221C"/>
    <w:rsid w:val="00F22584"/>
    <w:rsid w:val="00F22827"/>
    <w:rsid w:val="00F22E08"/>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B3C"/>
    <w:rsid w:val="00F32B3F"/>
    <w:rsid w:val="00F32BFB"/>
    <w:rsid w:val="00F32D32"/>
    <w:rsid w:val="00F33707"/>
    <w:rsid w:val="00F3391C"/>
    <w:rsid w:val="00F33A35"/>
    <w:rsid w:val="00F33AFF"/>
    <w:rsid w:val="00F33B44"/>
    <w:rsid w:val="00F33CBF"/>
    <w:rsid w:val="00F33E72"/>
    <w:rsid w:val="00F34291"/>
    <w:rsid w:val="00F34534"/>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FA7"/>
    <w:rsid w:val="00F41259"/>
    <w:rsid w:val="00F41448"/>
    <w:rsid w:val="00F415BA"/>
    <w:rsid w:val="00F41E57"/>
    <w:rsid w:val="00F421C1"/>
    <w:rsid w:val="00F423C5"/>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5F46"/>
    <w:rsid w:val="00F46C88"/>
    <w:rsid w:val="00F46EE3"/>
    <w:rsid w:val="00F4703A"/>
    <w:rsid w:val="00F471C9"/>
    <w:rsid w:val="00F47535"/>
    <w:rsid w:val="00F47A62"/>
    <w:rsid w:val="00F47D54"/>
    <w:rsid w:val="00F50070"/>
    <w:rsid w:val="00F50209"/>
    <w:rsid w:val="00F50367"/>
    <w:rsid w:val="00F50794"/>
    <w:rsid w:val="00F507DC"/>
    <w:rsid w:val="00F509DA"/>
    <w:rsid w:val="00F50C20"/>
    <w:rsid w:val="00F50DDF"/>
    <w:rsid w:val="00F5128B"/>
    <w:rsid w:val="00F51363"/>
    <w:rsid w:val="00F513E5"/>
    <w:rsid w:val="00F51744"/>
    <w:rsid w:val="00F5210E"/>
    <w:rsid w:val="00F521C5"/>
    <w:rsid w:val="00F526A4"/>
    <w:rsid w:val="00F5273A"/>
    <w:rsid w:val="00F52804"/>
    <w:rsid w:val="00F528A9"/>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FFE"/>
    <w:rsid w:val="00F57672"/>
    <w:rsid w:val="00F57798"/>
    <w:rsid w:val="00F5787C"/>
    <w:rsid w:val="00F57A93"/>
    <w:rsid w:val="00F57DD6"/>
    <w:rsid w:val="00F60171"/>
    <w:rsid w:val="00F60698"/>
    <w:rsid w:val="00F606C7"/>
    <w:rsid w:val="00F6091E"/>
    <w:rsid w:val="00F60EF0"/>
    <w:rsid w:val="00F6193D"/>
    <w:rsid w:val="00F61A95"/>
    <w:rsid w:val="00F624AE"/>
    <w:rsid w:val="00F62558"/>
    <w:rsid w:val="00F6293A"/>
    <w:rsid w:val="00F63015"/>
    <w:rsid w:val="00F634C2"/>
    <w:rsid w:val="00F635E0"/>
    <w:rsid w:val="00F64916"/>
    <w:rsid w:val="00F6508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34"/>
    <w:rsid w:val="00F74156"/>
    <w:rsid w:val="00F74340"/>
    <w:rsid w:val="00F74915"/>
    <w:rsid w:val="00F74AA0"/>
    <w:rsid w:val="00F74B51"/>
    <w:rsid w:val="00F74B53"/>
    <w:rsid w:val="00F74BA7"/>
    <w:rsid w:val="00F74CA7"/>
    <w:rsid w:val="00F74CE2"/>
    <w:rsid w:val="00F74CE9"/>
    <w:rsid w:val="00F7552A"/>
    <w:rsid w:val="00F75767"/>
    <w:rsid w:val="00F75B21"/>
    <w:rsid w:val="00F75BAB"/>
    <w:rsid w:val="00F75EA7"/>
    <w:rsid w:val="00F75ED5"/>
    <w:rsid w:val="00F75F20"/>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1741"/>
    <w:rsid w:val="00F81BC0"/>
    <w:rsid w:val="00F82487"/>
    <w:rsid w:val="00F82626"/>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94B"/>
    <w:rsid w:val="00F87AA4"/>
    <w:rsid w:val="00F87E5C"/>
    <w:rsid w:val="00F900E3"/>
    <w:rsid w:val="00F90167"/>
    <w:rsid w:val="00F9121A"/>
    <w:rsid w:val="00F918CB"/>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E6D"/>
    <w:rsid w:val="00F95F17"/>
    <w:rsid w:val="00F962D9"/>
    <w:rsid w:val="00F9655B"/>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EA8"/>
    <w:rsid w:val="00FA5F0C"/>
    <w:rsid w:val="00FA6122"/>
    <w:rsid w:val="00FA630F"/>
    <w:rsid w:val="00FA65F2"/>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723"/>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4AD"/>
    <w:rsid w:val="00FB4985"/>
    <w:rsid w:val="00FB4ECF"/>
    <w:rsid w:val="00FB4FE3"/>
    <w:rsid w:val="00FB566E"/>
    <w:rsid w:val="00FB57C3"/>
    <w:rsid w:val="00FB57C5"/>
    <w:rsid w:val="00FB5A04"/>
    <w:rsid w:val="00FB5B3C"/>
    <w:rsid w:val="00FB5DCC"/>
    <w:rsid w:val="00FB5E2A"/>
    <w:rsid w:val="00FB670B"/>
    <w:rsid w:val="00FB698D"/>
    <w:rsid w:val="00FB6D69"/>
    <w:rsid w:val="00FB706D"/>
    <w:rsid w:val="00FB70B7"/>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2CA7"/>
    <w:rsid w:val="00FC36BD"/>
    <w:rsid w:val="00FC3BAC"/>
    <w:rsid w:val="00FC3E33"/>
    <w:rsid w:val="00FC3E3B"/>
    <w:rsid w:val="00FC5262"/>
    <w:rsid w:val="00FC52B1"/>
    <w:rsid w:val="00FC534D"/>
    <w:rsid w:val="00FC5FEA"/>
    <w:rsid w:val="00FC601B"/>
    <w:rsid w:val="00FC6222"/>
    <w:rsid w:val="00FC62CD"/>
    <w:rsid w:val="00FC6D0F"/>
    <w:rsid w:val="00FC6E3F"/>
    <w:rsid w:val="00FC70D5"/>
    <w:rsid w:val="00FC7139"/>
    <w:rsid w:val="00FC73ED"/>
    <w:rsid w:val="00FC7465"/>
    <w:rsid w:val="00FC7BA7"/>
    <w:rsid w:val="00FC7C36"/>
    <w:rsid w:val="00FD0308"/>
    <w:rsid w:val="00FD0AF8"/>
    <w:rsid w:val="00FD0C81"/>
    <w:rsid w:val="00FD0EBA"/>
    <w:rsid w:val="00FD103A"/>
    <w:rsid w:val="00FD108D"/>
    <w:rsid w:val="00FD11A1"/>
    <w:rsid w:val="00FD12BE"/>
    <w:rsid w:val="00FD1AA8"/>
    <w:rsid w:val="00FD1E98"/>
    <w:rsid w:val="00FD2184"/>
    <w:rsid w:val="00FD22C1"/>
    <w:rsid w:val="00FD23C3"/>
    <w:rsid w:val="00FD23EB"/>
    <w:rsid w:val="00FD247F"/>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738"/>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546A"/>
    <w:rsid w:val="00FE57F3"/>
    <w:rsid w:val="00FE5AB0"/>
    <w:rsid w:val="00FE5B78"/>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73C"/>
    <w:rsid w:val="00FF295F"/>
    <w:rsid w:val="00FF2998"/>
    <w:rsid w:val="00FF385E"/>
    <w:rsid w:val="00FF38BC"/>
    <w:rsid w:val="00FF3A4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A4ADC"/>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7"/>
    <w:pPr>
      <w:widowControl w:val="0"/>
    </w:pPr>
    <w:rPr>
      <w:rFonts w:ascii="Arial" w:eastAsia="ＭＳ 明朝" w:hAnsi="Arial"/>
      <w:b/>
      <w:noProof/>
      <w:sz w:val="18"/>
      <w:lang w:eastAsia="x-none"/>
    </w:rPr>
  </w:style>
  <w:style w:type="character" w:customStyle="1" w:styleId="a7">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6"/>
    <w:locked/>
    <w:rsid w:val="0086665A"/>
    <w:rPr>
      <w:rFonts w:ascii="Arial" w:hAnsi="Arial"/>
      <w:b/>
      <w:noProof/>
      <w:sz w:val="18"/>
      <w:lang w:val="en-GB"/>
    </w:rPr>
  </w:style>
  <w:style w:type="paragraph" w:styleId="a8">
    <w:name w:val="Document Map"/>
    <w:basedOn w:val="a0"/>
    <w:semiHidden/>
    <w:pPr>
      <w:shd w:val="clear" w:color="auto" w:fill="000080"/>
    </w:pPr>
    <w:rPr>
      <w:rFonts w:ascii="Tahoma" w:hAnsi="Tahoma"/>
    </w:rPr>
  </w:style>
  <w:style w:type="paragraph" w:styleId="a9">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a"/>
    <w:link w:val="B1Char"/>
    <w:qFormat/>
  </w:style>
  <w:style w:type="paragraph" w:styleId="aa">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b">
    <w:name w:val="footnote reference"/>
    <w:semiHidden/>
    <w:rPr>
      <w:rFonts w:eastAsia="Times New Roman"/>
      <w:b/>
      <w:noProof w:val="0"/>
      <w:kern w:val="2"/>
      <w:position w:val="6"/>
      <w:sz w:val="16"/>
      <w:lang w:val="en-GB"/>
    </w:rPr>
  </w:style>
  <w:style w:type="paragraph" w:styleId="ac">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d">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1">
    <w:name w:val="Body Text Indent 2"/>
    <w:basedOn w:val="a0"/>
    <w:pPr>
      <w:widowControl w:val="0"/>
      <w:autoSpaceDE w:val="0"/>
      <w:autoSpaceDN w:val="0"/>
      <w:adjustRightInd w:val="0"/>
      <w:ind w:left="1656"/>
      <w:jc w:val="both"/>
      <w:textAlignment w:val="baseline"/>
    </w:pPr>
    <w:rPr>
      <w:kern w:val="2"/>
    </w:rPr>
  </w:style>
  <w:style w:type="paragraph" w:styleId="22">
    <w:name w:val="List Bullet 2"/>
    <w:aliases w:val="lb2"/>
    <w:basedOn w:val="ae"/>
    <w:autoRedefine/>
    <w:pPr>
      <w:tabs>
        <w:tab w:val="clear" w:pos="360"/>
      </w:tabs>
      <w:spacing w:after="60"/>
      <w:ind w:left="1080" w:hanging="357"/>
    </w:pPr>
    <w:rPr>
      <w:rFonts w:ascii="Arial" w:hAnsi="Arial"/>
    </w:rPr>
  </w:style>
  <w:style w:type="paragraph" w:styleId="ae">
    <w:name w:val="List Bullet"/>
    <w:basedOn w:val="a0"/>
    <w:autoRedefine/>
    <w:pPr>
      <w:tabs>
        <w:tab w:val="num" w:pos="360"/>
      </w:tabs>
      <w:ind w:left="360" w:hanging="360"/>
    </w:pPr>
  </w:style>
  <w:style w:type="paragraph" w:customStyle="1" w:styleId="ListBulletLast">
    <w:name w:val="List Bullet Last"/>
    <w:aliases w:val="lbl"/>
    <w:basedOn w:val="ae"/>
    <w:next w:val="a4"/>
    <w:pPr>
      <w:tabs>
        <w:tab w:val="clear" w:pos="360"/>
      </w:tabs>
      <w:spacing w:after="240"/>
      <w:ind w:left="714" w:hanging="357"/>
    </w:pPr>
    <w:rPr>
      <w:rFonts w:ascii="Arial" w:hAnsi="Arial"/>
    </w:rPr>
  </w:style>
  <w:style w:type="paragraph" w:styleId="af">
    <w:name w:val="footer"/>
    <w:basedOn w:val="a0"/>
    <w:pPr>
      <w:tabs>
        <w:tab w:val="center" w:pos="4536"/>
        <w:tab w:val="right" w:pos="9072"/>
      </w:tabs>
      <w:spacing w:before="120"/>
    </w:pPr>
    <w:rPr>
      <w:lang w:val="de-DE"/>
    </w:rPr>
  </w:style>
  <w:style w:type="paragraph" w:styleId="23">
    <w:name w:val="List 2"/>
    <w:basedOn w:val="aa"/>
    <w:pPr>
      <w:ind w:left="851"/>
    </w:pPr>
  </w:style>
  <w:style w:type="paragraph" w:customStyle="1" w:styleId="TitleText">
    <w:name w:val="Title Text"/>
    <w:basedOn w:val="a0"/>
    <w:next w:val="a0"/>
    <w:pPr>
      <w:spacing w:after="220"/>
    </w:pPr>
    <w:rPr>
      <w:rFonts w:ascii="Arial" w:hAnsi="Arial"/>
      <w:b/>
      <w:sz w:val="22"/>
    </w:rPr>
  </w:style>
  <w:style w:type="paragraph" w:styleId="af0">
    <w:name w:val="Title"/>
    <w:basedOn w:val="a0"/>
    <w:qFormat/>
    <w:pPr>
      <w:jc w:val="center"/>
    </w:pPr>
    <w:rPr>
      <w:rFonts w:ascii="Arial" w:hAnsi="Arial"/>
      <w:b/>
    </w:rPr>
  </w:style>
  <w:style w:type="paragraph" w:styleId="af1">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2">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3">
    <w:name w:val="Hyperlink"/>
    <w:rPr>
      <w:rFonts w:eastAsia="Times New Roman"/>
      <w:noProof w:val="0"/>
      <w:color w:val="0000FF"/>
      <w:kern w:val="2"/>
      <w:sz w:val="21"/>
      <w:u w:val="single"/>
      <w:lang w:val="en-GB"/>
    </w:rPr>
  </w:style>
  <w:style w:type="character" w:styleId="af4">
    <w:name w:val="FollowedHyperlink"/>
    <w:rPr>
      <w:rFonts w:eastAsia="Times New Roman"/>
      <w:noProof w:val="0"/>
      <w:color w:val="800080"/>
      <w:kern w:val="2"/>
      <w:sz w:val="21"/>
      <w:u w:val="single"/>
      <w:lang w:val="en-GB"/>
    </w:rPr>
  </w:style>
  <w:style w:type="character" w:styleId="af5">
    <w:name w:val="annotation reference"/>
    <w:uiPriority w:val="99"/>
    <w:qFormat/>
    <w:rPr>
      <w:rFonts w:eastAsia="Times New Roman"/>
      <w:noProof w:val="0"/>
      <w:kern w:val="2"/>
      <w:sz w:val="16"/>
      <w:lang w:val="en-GB"/>
    </w:rPr>
  </w:style>
  <w:style w:type="paragraph" w:styleId="af6">
    <w:name w:val="Balloon Text"/>
    <w:basedOn w:val="a0"/>
    <w:link w:val="af7"/>
    <w:rPr>
      <w:rFonts w:ascii="Arial" w:hAnsi="Arial"/>
      <w:sz w:val="18"/>
    </w:rPr>
  </w:style>
  <w:style w:type="character" w:customStyle="1" w:styleId="af7">
    <w:name w:val="吹き出し (文字)"/>
    <w:link w:val="af6"/>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8">
    <w:name w:val="annotation text"/>
    <w:basedOn w:val="a0"/>
    <w:link w:val="af9"/>
    <w:uiPriority w:val="99"/>
    <w:qFormat/>
    <w:rPr>
      <w:sz w:val="20"/>
    </w:rPr>
  </w:style>
  <w:style w:type="character" w:customStyle="1" w:styleId="af9">
    <w:name w:val="コメント文字列 (文字)"/>
    <w:basedOn w:val="a1"/>
    <w:link w:val="af8"/>
    <w:uiPriority w:val="99"/>
    <w:qFormat/>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a">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b">
    <w:name w:val="annotation subject"/>
    <w:basedOn w:val="af8"/>
    <w:next w:val="af8"/>
    <w:link w:val="afc"/>
    <w:rPr>
      <w:b/>
      <w:sz w:val="24"/>
    </w:rPr>
  </w:style>
  <w:style w:type="character" w:customStyle="1" w:styleId="afc">
    <w:name w:val="コメント内容 (文字)"/>
    <w:basedOn w:val="af9"/>
    <w:link w:val="afb"/>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d">
    <w:name w:val="Table Grid"/>
    <w:aliases w:val="Table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e">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단락,列表段落,列表段,P,列出段落"/>
    <w:basedOn w:val="a0"/>
    <w:link w:val="aff0"/>
    <w:uiPriority w:val="34"/>
    <w:qFormat/>
    <w:rsid w:val="002D136A"/>
    <w:pPr>
      <w:ind w:leftChars="400" w:left="840"/>
    </w:pPr>
  </w:style>
  <w:style w:type="character" w:customStyle="1" w:styleId="aff0">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1">
    <w:name w:val="Note Heading"/>
    <w:basedOn w:val="a0"/>
    <w:next w:val="a0"/>
    <w:link w:val="aff2"/>
    <w:rsid w:val="00384D66"/>
    <w:pPr>
      <w:jc w:val="center"/>
    </w:pPr>
    <w:rPr>
      <w:b/>
      <w:color w:val="FF0000"/>
      <w:szCs w:val="21"/>
      <w:lang w:val="en-US"/>
    </w:rPr>
  </w:style>
  <w:style w:type="character" w:customStyle="1" w:styleId="aff2">
    <w:name w:val="記 (文字)"/>
    <w:basedOn w:val="a1"/>
    <w:link w:val="aff1"/>
    <w:rsid w:val="00384D66"/>
    <w:rPr>
      <w:rFonts w:ascii="Times New Roman" w:eastAsia="ＭＳ ゴシック" w:hAnsi="Times New Roman"/>
      <w:b/>
      <w:color w:val="FF0000"/>
      <w:sz w:val="24"/>
      <w:szCs w:val="21"/>
    </w:rPr>
  </w:style>
  <w:style w:type="paragraph" w:styleId="aff3">
    <w:name w:val="Closing"/>
    <w:basedOn w:val="a0"/>
    <w:link w:val="aff4"/>
    <w:rsid w:val="00384D66"/>
    <w:pPr>
      <w:jc w:val="right"/>
    </w:pPr>
    <w:rPr>
      <w:b/>
      <w:color w:val="FF0000"/>
      <w:szCs w:val="21"/>
      <w:lang w:val="en-US"/>
    </w:rPr>
  </w:style>
  <w:style w:type="character" w:customStyle="1" w:styleId="aff4">
    <w:name w:val="結語 (文字)"/>
    <w:basedOn w:val="a1"/>
    <w:link w:val="aff3"/>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5">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4">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
    <w:basedOn w:val="a1"/>
    <w:link w:val="1"/>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TdocHeading1">
    <w:name w:val="Tdoc_Heading_1"/>
    <w:basedOn w:val="1"/>
    <w:next w:val="a4"/>
    <w:autoRedefine/>
    <w:rsid w:val="004B4714"/>
    <w:pPr>
      <w:numPr>
        <w:numId w:val="11"/>
      </w:numPr>
      <w:tabs>
        <w:tab w:val="clear" w:pos="0"/>
      </w:tabs>
      <w:spacing w:after="120"/>
      <w:ind w:left="357" w:hanging="357"/>
      <w:jc w:val="both"/>
    </w:pPr>
    <w:rPr>
      <w:rFonts w:eastAsia="Batang"/>
      <w:b/>
      <w:noProof/>
      <w:sz w:val="24"/>
      <w:lang w:val="en-US" w:eastAsia="en-US"/>
    </w:rPr>
  </w:style>
  <w:style w:type="paragraph" w:styleId="HTML">
    <w:name w:val="HTML Preformatted"/>
    <w:basedOn w:val="a0"/>
    <w:link w:val="HTML0"/>
    <w:uiPriority w:val="99"/>
    <w:semiHidden/>
    <w:unhideWhenUsed/>
    <w:rsid w:val="00B8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customStyle="1" w:styleId="HTML0">
    <w:name w:val="HTML 書式付き (文字)"/>
    <w:basedOn w:val="a1"/>
    <w:link w:val="HTML"/>
    <w:uiPriority w:val="99"/>
    <w:semiHidden/>
    <w:rsid w:val="00B82322"/>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rsid w:val="001560F5"/>
    <w:pPr>
      <w:spacing w:after="120"/>
      <w:ind w:left="720" w:hanging="360"/>
      <w:jc w:val="both"/>
    </w:pPr>
    <w:rPr>
      <w:rFonts w:eastAsia="Calibri"/>
      <w:sz w:val="20"/>
      <w:szCs w:val="22"/>
      <w:lang w:eastAsia="en-US"/>
    </w:rPr>
  </w:style>
  <w:style w:type="paragraph" w:customStyle="1" w:styleId="3GPPText">
    <w:name w:val="3GPP Text"/>
    <w:basedOn w:val="a0"/>
    <w:link w:val="3GPPTextChar"/>
    <w:qFormat/>
    <w:rsid w:val="00835C22"/>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835C22"/>
    <w:rPr>
      <w:rFonts w:ascii="Times New Roman" w:eastAsia="SimSun" w:hAnsi="Times New Roman"/>
      <w:sz w:val="22"/>
      <w:lang w:eastAsia="en-US"/>
    </w:rPr>
  </w:style>
  <w:style w:type="character" w:customStyle="1" w:styleId="20">
    <w:name w:val="見出し 2 (文字)"/>
    <w:aliases w:val="DO NOT USE_h2 (文字),h2 (文字),h21 (文字),H2 (文字),Head2A (文字),2 (文字),UNDERRUBRIK 1-2 (文字)"/>
    <w:basedOn w:val="a1"/>
    <w:link w:val="2"/>
    <w:rsid w:val="00D945B5"/>
    <w:rPr>
      <w:rFonts w:ascii="Arial" w:eastAsia="ＭＳ ゴシック" w:hAnsi="Arial"/>
      <w:sz w:val="24"/>
      <w:lang w:val="en-GB"/>
    </w:rPr>
  </w:style>
  <w:style w:type="character" w:customStyle="1" w:styleId="apple-converted-space">
    <w:name w:val="apple-converted-space"/>
    <w:qFormat/>
    <w:rsid w:val="00993CB2"/>
  </w:style>
  <w:style w:type="paragraph" w:customStyle="1" w:styleId="CharCharCharCharCharChar">
    <w:name w:val="Char Char Char Char Char Char"/>
    <w:semiHidden/>
    <w:rsid w:val="004F329E"/>
    <w:pPr>
      <w:keepNext/>
      <w:tabs>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0554730">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hyperlink" Target="http://www.baidu.com/link?url=lpP35DJvbFT6dvaZx8SYYKEpeOeruCwD6xgaPyPpn-mCRFZFfZ-1mSYGt8xtfEVbsY1SAr16_Wdi9nWtLkCM5eu8n9vCwcOIJOyTxeU46pY-9F42I8OwgDLCfrj6h3TK" TargetMode="Externa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baidu.com/link?url=lpP35DJvbFT6dvaZx8SYYKEpeOeruCwD6xgaPyPpn-mCRFZFfZ-1mSYGt8xtfEVbsY1SAr16_Wdi9nWtLkCM5eu8n9vCwcOIJOyTxeU46pY-9F42I8OwgDLCfrj6h3T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oleObject" Target="embeddings/oleObject2.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150DD6CC-367A-460C-B5CD-051F1D21165D}">
  <ds:schemaRefs>
    <ds:schemaRef ds:uri="http://schemas.microsoft.com/sharepoint/events"/>
  </ds:schemaRefs>
</ds:datastoreItem>
</file>

<file path=customXml/itemProps2.xml><?xml version="1.0" encoding="utf-8"?>
<ds:datastoreItem xmlns:ds="http://schemas.openxmlformats.org/officeDocument/2006/customXml" ds:itemID="{C20661C1-C1CD-47CD-8AB4-5A42BD8F6F4D}">
  <ds:schemaRefs>
    <ds:schemaRef ds:uri="http://schemas.openxmlformats.org/officeDocument/2006/bibliography"/>
  </ds:schemaRefs>
</ds:datastoreItem>
</file>

<file path=customXml/itemProps3.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5.xml><?xml version="1.0" encoding="utf-8"?>
<ds:datastoreItem xmlns:ds="http://schemas.openxmlformats.org/officeDocument/2006/customXml" ds:itemID="{E484E0F8-EB8F-4068-8A60-68CE3E487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25E9D43-66DE-49EC-865A-5627012FCC6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1262</TotalTime>
  <Pages>46</Pages>
  <Words>19560</Words>
  <Characters>111494</Characters>
  <Application>Microsoft Office Word</Application>
  <DocSecurity>0</DocSecurity>
  <Lines>929</Lines>
  <Paragraphs>261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130793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Shinya Kumagai</cp:lastModifiedBy>
  <cp:revision>474</cp:revision>
  <cp:lastPrinted>2017-08-09T04:40:00Z</cp:lastPrinted>
  <dcterms:created xsi:type="dcterms:W3CDTF">2021-10-18T10:54:00Z</dcterms:created>
  <dcterms:modified xsi:type="dcterms:W3CDTF">2021-11-12T00:43:00Z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1634289558</vt:lpwstr>
  </property>
</Properties>
</file>