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04861" w14:textId="690B76F3" w:rsidR="00F110CD" w:rsidRPr="00C84F38" w:rsidRDefault="00F110CD" w:rsidP="00F110CD">
      <w:pPr>
        <w:pStyle w:val="a6"/>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6"/>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6"/>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af3"/>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af3"/>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0"/>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4C06F4" w:rsidP="00227681">
      <w:pPr>
        <w:pStyle w:val="af3"/>
        <w:numPr>
          <w:ilvl w:val="0"/>
          <w:numId w:val="27"/>
        </w:numPr>
        <w:rPr>
          <w:sz w:val="20"/>
          <w:szCs w:val="16"/>
          <w:lang w:val="en-US"/>
        </w:rPr>
      </w:pPr>
      <w:hyperlink r:id="rId13" w:history="1">
        <w:r w:rsidR="008703F1" w:rsidRPr="008703F1">
          <w:rPr>
            <w:rStyle w:val="af0"/>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4C06F4" w:rsidP="00227681">
      <w:pPr>
        <w:pStyle w:val="af3"/>
        <w:numPr>
          <w:ilvl w:val="0"/>
          <w:numId w:val="27"/>
        </w:numPr>
        <w:rPr>
          <w:rFonts w:eastAsia="Times New Roman"/>
          <w:sz w:val="20"/>
          <w:szCs w:val="18"/>
          <w:lang w:val="en-US"/>
        </w:rPr>
      </w:pPr>
      <w:hyperlink r:id="rId14" w:history="1">
        <w:r w:rsidR="008703F1" w:rsidRPr="008703F1">
          <w:rPr>
            <w:rStyle w:val="af0"/>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6"/>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r w:rsidRPr="00C93A50">
              <w:rPr>
                <w:i/>
                <w:lang w:val="en-US"/>
              </w:rPr>
              <w:t>subslotLengthForPUCCH</w:t>
            </w:r>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multi-CSI-PUCCH-ResourceList</w:t>
            </w:r>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eastAsia="zh-CN"/>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eastAsia="zh-CN"/>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eastAsia="zh-CN"/>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eastAsia="zh-CN"/>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eastAsia="zh-CN"/>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eastAsia="zh-CN"/>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eastAsia="zh-CN"/>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eastAsia="zh-CN"/>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eastAsia="zh-CN"/>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eastAsia="zh-CN"/>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eastAsia="zh-CN"/>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eastAsia="zh-CN"/>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r w:rsidRPr="005D3188">
              <w:rPr>
                <w:i/>
                <w:lang w:val="x-none" w:eastAsia="zh-CN"/>
              </w:rPr>
              <w:t>pucch-CSI-ResourceList</w:t>
            </w:r>
            <w:bookmarkEnd w:id="14"/>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r w:rsidRPr="00CC44B3">
              <w:rPr>
                <w:i/>
                <w:color w:val="FF0000"/>
                <w:lang w:val="en-US"/>
              </w:rPr>
              <w:t>subslotLengthForPUCCH</w:t>
            </w:r>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6"/>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r>
              <w:rPr>
                <w:i/>
                <w:iCs/>
              </w:rPr>
              <w:t>subslotLengthForPUCCH</w:t>
            </w:r>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r>
              <w:rPr>
                <w:lang w:val="en-US" w:eastAsia="zh-CN"/>
              </w:rPr>
              <w:t>ny</w:t>
            </w:r>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r>
              <w:rPr>
                <w:i/>
                <w:iCs/>
              </w:rPr>
              <w:t>subslotLengthForPUCCH</w:t>
            </w:r>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r w:rsidRPr="00CC44B3">
              <w:rPr>
                <w:i/>
                <w:iCs/>
                <w:color w:val="FF0000"/>
              </w:rPr>
              <w:t>subslotLengthForPUCCH</w:t>
            </w:r>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af3"/>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af3"/>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af3"/>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af6"/>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LG</w:t>
            </w:r>
            <w:r w:rsidR="008D030D">
              <w:rPr>
                <w:bCs/>
                <w:szCs w:val="22"/>
                <w:lang w:val="en-US" w:eastAsia="zh-CN"/>
              </w:rPr>
              <w:t>,QC</w:t>
            </w:r>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r w:rsidR="00A20E89">
              <w:rPr>
                <w:bCs/>
                <w:szCs w:val="22"/>
                <w:lang w:val="en-US" w:eastAsia="zh-CN"/>
              </w:rPr>
              <w:t>, HwHiSi</w:t>
            </w:r>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or the main bullet of the agreement, it doesn’t depend on the existence of CSI. So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subslot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multi-CSI-PUCCH-ResourceList</w:t>
            </w:r>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r>
              <w:rPr>
                <w:color w:val="000000" w:themeColor="text1"/>
                <w:kern w:val="2"/>
                <w:lang w:eastAsia="zh-CN"/>
              </w:rPr>
              <w:t xml:space="preserve">Thus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HW/HiSi</w:t>
            </w:r>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6"/>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r w:rsidRPr="00CC44B3">
              <w:rPr>
                <w:i/>
                <w:iCs/>
                <w:color w:val="FF0000"/>
                <w:lang w:eastAsia="zh-CN"/>
              </w:rPr>
              <w:t>subslotLengthForPUCCH</w:t>
            </w:r>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is moved to a different set of </w:t>
            </w:r>
            <w:r w:rsidRPr="00CC44B3">
              <w:rPr>
                <w:i/>
                <w:iCs/>
                <w:color w:val="FF0000"/>
              </w:rPr>
              <w:t xml:space="preserve">subslotLengthForPUCCH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6"/>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“one set of subslotLengthForPUCCH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6"/>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r w:rsidRPr="002A07B7">
              <w:rPr>
                <w:i/>
                <w:highlight w:val="yellow"/>
                <w:lang w:val="en-US"/>
              </w:rPr>
              <w:t>subslotLengthForPUCCH</w:t>
            </w:r>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r w:rsidRPr="002A07B7">
              <w:rPr>
                <w:i/>
                <w:iCs/>
                <w:highlight w:val="yellow"/>
              </w:rPr>
              <w:t>subslotLengthForPUCCH</w:t>
            </w:r>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af3"/>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af3"/>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af3"/>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af3"/>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af3"/>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af3"/>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af3"/>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6"/>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QC</w:t>
            </w:r>
            <w:r w:rsidR="00654DAC">
              <w:rPr>
                <w:rFonts w:eastAsia="Malgun Gothic"/>
                <w:bCs/>
                <w:szCs w:val="22"/>
                <w:lang w:val="en-US" w:eastAsia="ko-KR"/>
              </w:rPr>
              <w:t>,OPPO</w:t>
            </w:r>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HW/HiSi</w:t>
            </w:r>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6"/>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yellow part, we can accept both version,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For blue part, we are fine with both version.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af3"/>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af3"/>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af6"/>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r>
                    <w:rPr>
                      <w:i/>
                      <w:iCs/>
                    </w:rPr>
                    <w:t>subslotLengthForPUCCH</w:t>
                  </w:r>
                  <w:r>
                    <w:t xml:space="preserve">, a slot for an associated PUCCH resource of a PUCCH transmission with HARQ-ACK information includes a number of symbols indicated by </w:t>
                  </w:r>
                  <w:r>
                    <w:rPr>
                      <w:i/>
                      <w:iCs/>
                    </w:rPr>
                    <w:t>subslotLengthForPUCCH</w:t>
                  </w:r>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r>
              <w:rPr>
                <w:i/>
                <w:iCs/>
              </w:rPr>
              <w:t xml:space="preserve">subslotLengthForPUCCH.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subslotLengthForPUCCH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 xml:space="preserve">For green, we think ZTE’s version is OK, and it’s fine to use “subslot”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First, Ericsson text proposal is equally valid for section 9 and section 9.2.5.2. Thus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af3"/>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af3"/>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af3"/>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af3"/>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r w:rsidR="00D917CB">
              <w:rPr>
                <w:i/>
                <w:iCs/>
                <w:lang w:val="en-US"/>
              </w:rPr>
              <w:t>subslotLengthForPUCCH</w:t>
            </w:r>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r w:rsidR="00D917CB">
              <w:rPr>
                <w:i/>
                <w:iCs/>
                <w:lang w:val="en-US"/>
              </w:rPr>
              <w:t>subslotLengthForPUCCH</w:t>
            </w:r>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HW/HiSi</w:t>
            </w:r>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af3"/>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af3"/>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af3"/>
              <w:ind w:left="928"/>
              <w:jc w:val="both"/>
              <w:rPr>
                <w:bCs/>
                <w:szCs w:val="18"/>
                <w:lang w:val="en-US"/>
              </w:rPr>
            </w:pPr>
          </w:p>
          <w:p w14:paraId="468EEF4A" w14:textId="77777777" w:rsidR="003E45B0" w:rsidRDefault="003E45B0" w:rsidP="00227681">
            <w:pPr>
              <w:pStyle w:val="af3"/>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af3"/>
              <w:numPr>
                <w:ilvl w:val="0"/>
                <w:numId w:val="31"/>
              </w:numPr>
              <w:jc w:val="both"/>
              <w:rPr>
                <w:lang w:val="en-US"/>
              </w:rPr>
            </w:pPr>
            <w:r>
              <w:rPr>
                <w:lang w:val="en-US"/>
              </w:rPr>
              <w:t>Prefer Nokia or we can use “”HARQ-ACK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af3"/>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af3"/>
              <w:numPr>
                <w:ilvl w:val="0"/>
                <w:numId w:val="31"/>
              </w:numPr>
              <w:jc w:val="both"/>
              <w:rPr>
                <w:bCs/>
                <w:szCs w:val="18"/>
                <w:lang w:val="en-US"/>
              </w:rPr>
            </w:pPr>
            <w:r>
              <w:rPr>
                <w:bCs/>
                <w:szCs w:val="18"/>
                <w:lang w:val="en-US"/>
              </w:rPr>
              <w:t>Prefer ZTE</w:t>
            </w:r>
          </w:p>
          <w:p w14:paraId="4635BF79" w14:textId="2DC3BA02" w:rsidR="003E45B0" w:rsidRDefault="003E45B0" w:rsidP="003E45B0">
            <w:pPr>
              <w:pStyle w:val="af3"/>
              <w:jc w:val="both"/>
              <w:rPr>
                <w:bCs/>
                <w:sz w:val="20"/>
                <w:szCs w:val="18"/>
                <w:lang w:val="en-US"/>
              </w:rPr>
            </w:pPr>
          </w:p>
          <w:p w14:paraId="48C3AB01" w14:textId="77777777" w:rsidR="003E45B0" w:rsidRDefault="003E45B0" w:rsidP="003E45B0">
            <w:pPr>
              <w:pStyle w:val="af3"/>
              <w:jc w:val="both"/>
              <w:rPr>
                <w:bCs/>
                <w:sz w:val="20"/>
                <w:szCs w:val="18"/>
                <w:lang w:val="en-US"/>
              </w:rPr>
            </w:pPr>
          </w:p>
          <w:p w14:paraId="40BF6401" w14:textId="77777777" w:rsidR="003E45B0" w:rsidRPr="006D3C16" w:rsidRDefault="003E45B0" w:rsidP="00227681">
            <w:pPr>
              <w:pStyle w:val="af3"/>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af3"/>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subslotLengthForPUCCH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including a number of symbols indicated by subslotLengthForPUCCH</w:t>
            </w:r>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In this paragraph, the slot includes a number of symbols indicated by subslotLengthForPUCCH</w:t>
            </w:r>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af3"/>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af3"/>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af3"/>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af3"/>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rFonts w:hint="eastAsia"/>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af3"/>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 , I could accept Nokia version</w:t>
            </w:r>
          </w:p>
          <w:p w14:paraId="3184C0B2" w14:textId="2F9ADCAB" w:rsidR="004B4038" w:rsidRPr="00DC026D" w:rsidRDefault="004B4038" w:rsidP="004B4038">
            <w:pPr>
              <w:pStyle w:val="af3"/>
              <w:numPr>
                <w:ilvl w:val="0"/>
                <w:numId w:val="29"/>
              </w:numPr>
              <w:jc w:val="both"/>
              <w:rPr>
                <w:bCs/>
                <w:szCs w:val="18"/>
                <w:lang w:val="en-US"/>
              </w:rPr>
            </w:pPr>
            <w:r w:rsidRPr="00DC026D">
              <w:rPr>
                <w:bCs/>
                <w:sz w:val="20"/>
                <w:szCs w:val="14"/>
                <w:lang w:val="en-US"/>
              </w:rPr>
              <w:t xml:space="preserve">Magenta: </w:t>
            </w:r>
            <w:bookmarkStart w:id="15" w:name="_GoBack"/>
            <w:bookmarkEnd w:id="15"/>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af3"/>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af3"/>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1D09" w14:textId="77777777" w:rsidR="004C06F4" w:rsidRDefault="004C06F4">
      <w:r>
        <w:separator/>
      </w:r>
    </w:p>
  </w:endnote>
  <w:endnote w:type="continuationSeparator" w:id="0">
    <w:p w14:paraId="0F44FCDA" w14:textId="77777777" w:rsidR="004C06F4" w:rsidRDefault="004C06F4">
      <w:r>
        <w:continuationSeparator/>
      </w:r>
    </w:p>
  </w:endnote>
  <w:endnote w:type="continuationNotice" w:id="1">
    <w:p w14:paraId="27EDC196" w14:textId="77777777" w:rsidR="004C06F4" w:rsidRDefault="004C06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D7731" w14:textId="77777777" w:rsidR="004C06F4" w:rsidRDefault="004C06F4">
      <w:r>
        <w:separator/>
      </w:r>
    </w:p>
  </w:footnote>
  <w:footnote w:type="continuationSeparator" w:id="0">
    <w:p w14:paraId="3A8D261D" w14:textId="77777777" w:rsidR="004C06F4" w:rsidRDefault="004C06F4">
      <w:r>
        <w:continuationSeparator/>
      </w:r>
    </w:p>
  </w:footnote>
  <w:footnote w:type="continuationNotice" w:id="1">
    <w:p w14:paraId="03DB493E" w14:textId="77777777" w:rsidR="004C06F4" w:rsidRDefault="004C06F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2">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7"/>
  </w:num>
  <w:num w:numId="2">
    <w:abstractNumId w:val="10"/>
  </w:num>
  <w:num w:numId="3">
    <w:abstractNumId w:val="3"/>
  </w:num>
  <w:num w:numId="4">
    <w:abstractNumId w:val="18"/>
  </w:num>
  <w:num w:numId="5">
    <w:abstractNumId w:val="30"/>
  </w:num>
  <w:num w:numId="6">
    <w:abstractNumId w:val="19"/>
  </w:num>
  <w:num w:numId="7">
    <w:abstractNumId w:val="14"/>
  </w:num>
  <w:num w:numId="8">
    <w:abstractNumId w:val="4"/>
  </w:num>
  <w:num w:numId="9">
    <w:abstractNumId w:val="28"/>
  </w:num>
  <w:num w:numId="10">
    <w:abstractNumId w:val="11"/>
  </w:num>
  <w:num w:numId="11">
    <w:abstractNumId w:val="23"/>
  </w:num>
  <w:num w:numId="12">
    <w:abstractNumId w:val="17"/>
  </w:num>
  <w:num w:numId="13">
    <w:abstractNumId w:val="6"/>
  </w:num>
  <w:num w:numId="14">
    <w:abstractNumId w:val="2"/>
  </w:num>
  <w:num w:numId="15">
    <w:abstractNumId w:val="26"/>
  </w:num>
  <w:num w:numId="16">
    <w:abstractNumId w:val="0"/>
  </w:num>
  <w:num w:numId="17">
    <w:abstractNumId w:val="21"/>
  </w:num>
  <w:num w:numId="18">
    <w:abstractNumId w:val="22"/>
  </w:num>
  <w:num w:numId="19">
    <w:abstractNumId w:val="29"/>
  </w:num>
  <w:num w:numId="20">
    <w:abstractNumId w:val="8"/>
  </w:num>
  <w:num w:numId="21">
    <w:abstractNumId w:val="13"/>
  </w:num>
  <w:num w:numId="22">
    <w:abstractNumId w:val="9"/>
  </w:num>
  <w:num w:numId="23">
    <w:abstractNumId w:val="5"/>
  </w:num>
  <w:num w:numId="24">
    <w:abstractNumId w:val="12"/>
  </w:num>
  <w:num w:numId="25">
    <w:abstractNumId w:val="24"/>
  </w:num>
  <w:num w:numId="26">
    <w:abstractNumId w:val="16"/>
  </w:num>
  <w:num w:numId="27">
    <w:abstractNumId w:val="20"/>
  </w:num>
  <w:num w:numId="28">
    <w:abstractNumId w:val="15"/>
  </w:num>
  <w:num w:numId="29">
    <w:abstractNumId w:val="25"/>
  </w:num>
  <w:num w:numId="30">
    <w:abstractNumId w:val="27"/>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41F7"/>
    <w:rsid w:val="003B46F9"/>
    <w:rsid w:val="003B4B63"/>
    <w:rsid w:val="003B4FAA"/>
    <w:rsid w:val="003B547A"/>
    <w:rsid w:val="003B5D8A"/>
    <w:rsid w:val="003B6EC0"/>
    <w:rsid w:val="003B7515"/>
    <w:rsid w:val="003B75B9"/>
    <w:rsid w:val="003B7625"/>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3663"/>
    <w:rsid w:val="00EE3842"/>
    <w:rsid w:val="00EE3BD1"/>
    <w:rsid w:val="00EE3F7E"/>
    <w:rsid w:val="00EE41C4"/>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Char"/>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5831DD"/>
    <w:pPr>
      <w:numPr>
        <w:ilvl w:val="3"/>
      </w:numPr>
      <w:outlineLvl w:val="3"/>
    </w:pPr>
    <w:rPr>
      <w:sz w:val="24"/>
    </w:rPr>
  </w:style>
  <w:style w:type="paragraph" w:styleId="5">
    <w:name w:val="heading 5"/>
    <w:aliases w:val="h5,Heading5,H5"/>
    <w:basedOn w:val="4"/>
    <w:next w:val="a0"/>
    <w:link w:val="5Char"/>
    <w:qFormat/>
    <w:rsid w:val="005831DD"/>
    <w:pPr>
      <w:numPr>
        <w:ilvl w:val="4"/>
      </w:numPr>
      <w:outlineLvl w:val="4"/>
    </w:pPr>
    <w:rPr>
      <w:sz w:val="22"/>
    </w:rPr>
  </w:style>
  <w:style w:type="paragraph" w:styleId="6">
    <w:name w:val="heading 6"/>
    <w:basedOn w:val="H6"/>
    <w:next w:val="a0"/>
    <w:link w:val="6Char"/>
    <w:uiPriority w:val="9"/>
    <w:qFormat/>
    <w:rsid w:val="005831DD"/>
    <w:pPr>
      <w:numPr>
        <w:ilvl w:val="5"/>
      </w:numPr>
      <w:outlineLvl w:val="5"/>
    </w:pPr>
  </w:style>
  <w:style w:type="paragraph" w:styleId="7">
    <w:name w:val="heading 7"/>
    <w:basedOn w:val="H6"/>
    <w:next w:val="a0"/>
    <w:link w:val="7Char"/>
    <w:uiPriority w:val="9"/>
    <w:qFormat/>
    <w:rsid w:val="005831DD"/>
    <w:pPr>
      <w:numPr>
        <w:ilvl w:val="6"/>
      </w:numPr>
      <w:outlineLvl w:val="6"/>
    </w:pPr>
  </w:style>
  <w:style w:type="paragraph" w:styleId="8">
    <w:name w:val="heading 8"/>
    <w:aliases w:val="Table Heading"/>
    <w:basedOn w:val="1"/>
    <w:next w:val="a0"/>
    <w:link w:val="8Char"/>
    <w:qFormat/>
    <w:rsid w:val="005831DD"/>
    <w:pPr>
      <w:numPr>
        <w:ilvl w:val="7"/>
      </w:numPr>
      <w:outlineLvl w:val="7"/>
    </w:pPr>
  </w:style>
  <w:style w:type="paragraph" w:styleId="9">
    <w:name w:val="heading 9"/>
    <w:aliases w:val="Figure Heading,FH"/>
    <w:basedOn w:val="8"/>
    <w:next w:val="a0"/>
    <w:link w:val="9Char"/>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80">
    <w:name w:val="toc 8"/>
    <w:basedOn w:val="10"/>
    <w:uiPriority w:val="39"/>
    <w:rsid w:val="005831DD"/>
    <w:pPr>
      <w:spacing w:before="180"/>
      <w:ind w:left="2693" w:hanging="2693"/>
    </w:pPr>
    <w:rPr>
      <w:b/>
    </w:rPr>
  </w:style>
  <w:style w:type="paragraph" w:styleId="10">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uiPriority w:val="39"/>
    <w:rsid w:val="005831DD"/>
    <w:pPr>
      <w:ind w:left="1701" w:hanging="1701"/>
    </w:pPr>
  </w:style>
  <w:style w:type="paragraph" w:styleId="40">
    <w:name w:val="toc 4"/>
    <w:basedOn w:val="31"/>
    <w:uiPriority w:val="39"/>
    <w:rsid w:val="005831DD"/>
    <w:pPr>
      <w:ind w:left="1418" w:hanging="1418"/>
    </w:pPr>
  </w:style>
  <w:style w:type="paragraph" w:styleId="31">
    <w:name w:val="toc 3"/>
    <w:basedOn w:val="20"/>
    <w:uiPriority w:val="39"/>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Char"/>
    <w:rsid w:val="005831DD"/>
    <w:pPr>
      <w:ind w:left="568" w:hanging="284"/>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90">
    <w:name w:val="toc 9"/>
    <w:basedOn w:val="80"/>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0"/>
    <w:uiPriority w:val="39"/>
    <w:rsid w:val="005831DD"/>
    <w:pPr>
      <w:ind w:left="1985" w:hanging="1985"/>
    </w:pPr>
  </w:style>
  <w:style w:type="paragraph" w:styleId="70">
    <w:name w:val="toc 7"/>
    <w:basedOn w:val="60"/>
    <w:next w:val="a0"/>
    <w:uiPriority w:val="39"/>
    <w:rsid w:val="005831DD"/>
    <w:pPr>
      <w:ind w:left="2268" w:hanging="2268"/>
    </w:pPr>
  </w:style>
  <w:style w:type="paragraph" w:styleId="23">
    <w:name w:val="List Bullet 2"/>
    <w:aliases w:val="lb2"/>
    <w:basedOn w:val="a9"/>
    <w:rsid w:val="005831DD"/>
    <w:pPr>
      <w:ind w:left="851"/>
    </w:pPr>
  </w:style>
  <w:style w:type="paragraph" w:styleId="a9">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Char0"/>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Char0"/>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a">
    <w:name w:val="footer"/>
    <w:basedOn w:val="a6"/>
    <w:link w:val="Char2"/>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b">
    <w:name w:val="annotation reference"/>
    <w:qFormat/>
    <w:rsid w:val="005831DD"/>
    <w:rPr>
      <w:sz w:val="16"/>
    </w:rPr>
  </w:style>
  <w:style w:type="paragraph" w:styleId="ac">
    <w:name w:val="annotation text"/>
    <w:basedOn w:val="a0"/>
    <w:link w:val="Char3"/>
    <w:qFormat/>
    <w:rsid w:val="005831DD"/>
    <w:pPr>
      <w:overflowPunct/>
      <w:autoSpaceDE/>
      <w:autoSpaceDN/>
      <w:adjustRightInd/>
      <w:textAlignment w:val="auto"/>
    </w:pPr>
    <w:rPr>
      <w:rFonts w:eastAsia="MS Mincho"/>
    </w:rPr>
  </w:style>
  <w:style w:type="paragraph" w:styleId="25">
    <w:name w:val="Body Text 2"/>
    <w:basedOn w:val="a0"/>
    <w:link w:val="2Char1"/>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d">
    <w:name w:val="Document Map"/>
    <w:basedOn w:val="a0"/>
    <w:link w:val="Char4"/>
    <w:uiPriority w:val="99"/>
    <w:rsid w:val="002B2813"/>
    <w:pPr>
      <w:shd w:val="clear" w:color="auto" w:fill="000080"/>
    </w:pPr>
    <w:rPr>
      <w:rFonts w:ascii="Tahoma" w:hAnsi="Tahoma" w:cs="Tahoma"/>
    </w:rPr>
  </w:style>
  <w:style w:type="paragraph" w:styleId="ae">
    <w:name w:val="annotation subject"/>
    <w:basedOn w:val="ac"/>
    <w:next w:val="ac"/>
    <w:link w:val="Char5"/>
    <w:uiPriority w:val="99"/>
    <w:rsid w:val="00063D9E"/>
    <w:pPr>
      <w:overflowPunct w:val="0"/>
      <w:autoSpaceDE w:val="0"/>
      <w:autoSpaceDN w:val="0"/>
      <w:adjustRightInd w:val="0"/>
      <w:textAlignment w:val="baseline"/>
    </w:pPr>
    <w:rPr>
      <w:rFonts w:eastAsia="Times New Roman"/>
      <w:b/>
      <w:bCs/>
    </w:rPr>
  </w:style>
  <w:style w:type="paragraph" w:styleId="af">
    <w:name w:val="Balloon Text"/>
    <w:basedOn w:val="a0"/>
    <w:link w:val="Char6"/>
    <w:uiPriority w:val="99"/>
    <w:rsid w:val="00063D9E"/>
    <w:rPr>
      <w:rFonts w:ascii="Tahoma" w:hAnsi="Tahoma" w:cs="Tahoma"/>
      <w:sz w:val="16"/>
      <w:szCs w:val="16"/>
    </w:rPr>
  </w:style>
  <w:style w:type="character" w:styleId="af0">
    <w:name w:val="Hyperlink"/>
    <w:uiPriority w:val="99"/>
    <w:qFormat/>
    <w:rsid w:val="000511F9"/>
    <w:rPr>
      <w:color w:val="0000FF"/>
      <w:u w:val="single"/>
    </w:rPr>
  </w:style>
  <w:style w:type="paragraph" w:styleId="af1">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Char7"/>
    <w:qFormat/>
    <w:rsid w:val="005831DD"/>
    <w:pPr>
      <w:spacing w:before="120" w:after="120"/>
    </w:pPr>
    <w:rPr>
      <w:b/>
    </w:rPr>
  </w:style>
  <w:style w:type="character" w:customStyle="1" w:styleId="Char7">
    <w:name w:val="题注 Char"/>
    <w:aliases w:val="cap Char1,cap Char Char,Caption Char Char,Caption Char1 Char Char,cap Char Char1 Char,Caption Char Char1 Char Char,cap Char2 Char,180-Table-Caption Char,条目 Char,cap Char Char Char Char Char Char Char Char,Caption Char2 Char,fig and tbl Char"/>
    <w:link w:val="af1"/>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2">
    <w:name w:val="Revision"/>
    <w:hidden/>
    <w:uiPriority w:val="99"/>
    <w:semiHidden/>
    <w:rsid w:val="005607B8"/>
    <w:rPr>
      <w:rFonts w:ascii="Times New Roman" w:hAnsi="Times New Roman"/>
      <w:lang w:val="en-GB"/>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0"/>
    <w:link w:val="Char8"/>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C72E18"/>
    <w:pPr>
      <w:spacing w:after="120"/>
    </w:p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link w:val="af4"/>
    <w:rsid w:val="00C72E18"/>
    <w:rPr>
      <w:rFonts w:ascii="Times New Roman" w:hAnsi="Times New Roman"/>
      <w:lang w:val="en-GB"/>
    </w:rPr>
  </w:style>
  <w:style w:type="character" w:customStyle="1" w:styleId="Char3">
    <w:name w:val="批注文字 Char"/>
    <w:link w:val="ac"/>
    <w:qFormat/>
    <w:rsid w:val="004241C5"/>
    <w:rPr>
      <w:rFonts w:ascii="Times New Roman" w:eastAsia="MS Mincho" w:hAnsi="Times New Roman"/>
      <w:lang w:val="en-GB"/>
    </w:rPr>
  </w:style>
  <w:style w:type="character" w:styleId="af5">
    <w:name w:val="FollowedHyperlink"/>
    <w:uiPriority w:val="99"/>
    <w:unhideWhenUsed/>
    <w:rsid w:val="00B3377E"/>
    <w:rPr>
      <w:color w:val="800080"/>
      <w:u w:val="single"/>
    </w:rPr>
  </w:style>
  <w:style w:type="table" w:styleId="af6">
    <w:name w:val="Table Grid"/>
    <w:aliases w:val="TableGrid"/>
    <w:basedOn w:val="a2"/>
    <w:qFormat/>
    <w:rsid w:val="00DE5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7">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142DE2"/>
    <w:rPr>
      <w:rFonts w:ascii="Times New Roman" w:hAnsi="Times New Roman"/>
      <w:sz w:val="24"/>
      <w:szCs w:val="24"/>
      <w:lang w:val="fi-FI" w:eastAsia="zh-CN"/>
    </w:rPr>
  </w:style>
  <w:style w:type="character" w:styleId="af8">
    <w:name w:val="Placeholder Text"/>
    <w:basedOn w:val="a1"/>
    <w:uiPriority w:val="99"/>
    <w:rsid w:val="004D4FBD"/>
    <w:rPr>
      <w:color w:val="808080"/>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6"/>
    <w:locked/>
    <w:rsid w:val="00D82798"/>
    <w:rPr>
      <w:rFonts w:ascii="Arial" w:hAnsi="Arial"/>
      <w:b/>
      <w:noProof/>
      <w:sz w:val="18"/>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704495"/>
    <w:rPr>
      <w:rFonts w:ascii="Arial" w:hAnsi="Arial"/>
      <w:sz w:val="36"/>
      <w:lang w:val="en-GB"/>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9">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6"/>
    <w:uiPriority w:val="39"/>
    <w:qFormat/>
    <w:rsid w:val="000C5B5B"/>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6D244C"/>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6D244C"/>
    <w:rPr>
      <w:rFonts w:ascii="Arial" w:hAnsi="Arial"/>
      <w:sz w:val="24"/>
      <w:lang w:val="en-GB"/>
    </w:rPr>
  </w:style>
  <w:style w:type="character" w:customStyle="1" w:styleId="5Char">
    <w:name w:val="标题 5 Char"/>
    <w:aliases w:val="h5 Char,Heading5 Char,H5 Char"/>
    <w:basedOn w:val="a1"/>
    <w:link w:val="5"/>
    <w:rsid w:val="006D244C"/>
    <w:rPr>
      <w:rFonts w:ascii="Arial" w:hAnsi="Arial"/>
      <w:sz w:val="22"/>
      <w:lang w:val="en-GB"/>
    </w:rPr>
  </w:style>
  <w:style w:type="character" w:customStyle="1" w:styleId="6Char">
    <w:name w:val="标题 6 Char"/>
    <w:basedOn w:val="a1"/>
    <w:link w:val="6"/>
    <w:uiPriority w:val="9"/>
    <w:rsid w:val="006D244C"/>
    <w:rPr>
      <w:rFonts w:ascii="Arial" w:hAnsi="Arial"/>
      <w:lang w:val="en-GB"/>
    </w:rPr>
  </w:style>
  <w:style w:type="character" w:customStyle="1" w:styleId="7Char">
    <w:name w:val="标题 7 Char"/>
    <w:basedOn w:val="a1"/>
    <w:link w:val="7"/>
    <w:uiPriority w:val="9"/>
    <w:rsid w:val="006D244C"/>
    <w:rPr>
      <w:rFonts w:ascii="Arial" w:hAnsi="Arial"/>
      <w:lang w:val="en-GB"/>
    </w:rPr>
  </w:style>
  <w:style w:type="character" w:customStyle="1" w:styleId="8Char">
    <w:name w:val="标题 8 Char"/>
    <w:aliases w:val="Table Heading Char"/>
    <w:basedOn w:val="a1"/>
    <w:link w:val="8"/>
    <w:rsid w:val="006D244C"/>
    <w:rPr>
      <w:rFonts w:ascii="Arial" w:hAnsi="Arial"/>
      <w:sz w:val="36"/>
      <w:lang w:val="en-GB"/>
    </w:rPr>
  </w:style>
  <w:style w:type="character" w:customStyle="1" w:styleId="9Char">
    <w:name w:val="标题 9 Char"/>
    <w:aliases w:val="Figure Heading Char,FH Char"/>
    <w:basedOn w:val="a1"/>
    <w:link w:val="9"/>
    <w:rsid w:val="006D244C"/>
    <w:rPr>
      <w:rFonts w:ascii="Arial" w:hAnsi="Arial"/>
      <w:sz w:val="36"/>
      <w:lang w:val="en-GB"/>
    </w:rPr>
  </w:style>
  <w:style w:type="character" w:customStyle="1" w:styleId="Char2">
    <w:name w:val="页脚 Char"/>
    <w:basedOn w:val="a1"/>
    <w:link w:val="aa"/>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har5">
    <w:name w:val="批注主题 Char"/>
    <w:basedOn w:val="Char3"/>
    <w:link w:val="ae"/>
    <w:uiPriority w:val="99"/>
    <w:rsid w:val="006D244C"/>
    <w:rPr>
      <w:rFonts w:ascii="Times New Roman" w:eastAsia="Times New Roman" w:hAnsi="Times New Roman"/>
      <w:b/>
      <w:bCs/>
      <w:lang w:val="en-GB"/>
    </w:rPr>
  </w:style>
  <w:style w:type="character" w:customStyle="1" w:styleId="Char6">
    <w:name w:val="批注框文本 Char"/>
    <w:basedOn w:val="a1"/>
    <w:link w:val="af"/>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a">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Char4">
    <w:name w:val="文档结构图 Char"/>
    <w:basedOn w:val="a1"/>
    <w:link w:val="ad"/>
    <w:uiPriority w:val="99"/>
    <w:rsid w:val="006D244C"/>
    <w:rPr>
      <w:rFonts w:ascii="Tahoma" w:hAnsi="Tahoma" w:cs="Tahoma"/>
      <w:shd w:val="clear" w:color="auto" w:fill="000080"/>
      <w:lang w:val="en-GB"/>
    </w:rPr>
  </w:style>
  <w:style w:type="paragraph" w:styleId="afb">
    <w:name w:val="Plain Text"/>
    <w:basedOn w:val="a0"/>
    <w:link w:val="Chara"/>
    <w:uiPriority w:val="99"/>
    <w:rsid w:val="006D244C"/>
    <w:rPr>
      <w:rFonts w:ascii="Courier New" w:hAnsi="Courier New"/>
      <w:lang w:val="nb-NO" w:eastAsia="en-GB"/>
    </w:rPr>
  </w:style>
  <w:style w:type="character" w:customStyle="1" w:styleId="Chara">
    <w:name w:val="纯文本 Char"/>
    <w:basedOn w:val="a1"/>
    <w:link w:val="afb"/>
    <w:uiPriority w:val="99"/>
    <w:rsid w:val="006D244C"/>
    <w:rPr>
      <w:rFonts w:ascii="Courier New" w:hAnsi="Courier New"/>
      <w:lang w:val="nb-NO" w:eastAsia="en-GB"/>
    </w:rPr>
  </w:style>
  <w:style w:type="character" w:customStyle="1" w:styleId="2Char1">
    <w:name w:val="正文文本 2 Char"/>
    <w:basedOn w:val="a1"/>
    <w:link w:val="25"/>
    <w:rsid w:val="006D244C"/>
    <w:rPr>
      <w:rFonts w:ascii="Times New Roman" w:eastAsia="MS Mincho" w:hAnsi="Times New Roman"/>
      <w:color w:val="FFFF00"/>
      <w:lang w:val="en-GB" w:eastAsia="ja-JP"/>
    </w:rPr>
  </w:style>
  <w:style w:type="paragraph" w:styleId="26">
    <w:name w:val="Body Text Indent 2"/>
    <w:basedOn w:val="a0"/>
    <w:link w:val="2Char2"/>
    <w:rsid w:val="006D244C"/>
    <w:pPr>
      <w:widowControl w:val="0"/>
      <w:tabs>
        <w:tab w:val="left" w:pos="2205"/>
      </w:tabs>
      <w:spacing w:after="0"/>
      <w:ind w:left="200"/>
      <w:jc w:val="both"/>
    </w:pPr>
    <w:rPr>
      <w:kern w:val="2"/>
      <w:lang w:val="x-none" w:eastAsia="x-none"/>
    </w:rPr>
  </w:style>
  <w:style w:type="character" w:customStyle="1" w:styleId="2Char2">
    <w:name w:val="正文文本缩进 2 Char"/>
    <w:basedOn w:val="a1"/>
    <w:link w:val="26"/>
    <w:rsid w:val="006D244C"/>
    <w:rPr>
      <w:rFonts w:ascii="Times New Roman" w:hAnsi="Times New Roman"/>
      <w:kern w:val="2"/>
      <w:lang w:val="x-none" w:eastAsia="x-none"/>
    </w:rPr>
  </w:style>
  <w:style w:type="paragraph" w:styleId="34">
    <w:name w:val="Body Text Indent 3"/>
    <w:basedOn w:val="a0"/>
    <w:link w:val="3Char1"/>
    <w:rsid w:val="006D244C"/>
    <w:pPr>
      <w:spacing w:after="0"/>
      <w:ind w:left="1080"/>
    </w:pPr>
    <w:rPr>
      <w:lang w:val="en-US" w:eastAsia="ja-JP"/>
    </w:rPr>
  </w:style>
  <w:style w:type="character" w:customStyle="1" w:styleId="3Char1">
    <w:name w:val="正文文本缩进 3 Char"/>
    <w:basedOn w:val="a1"/>
    <w:link w:val="34"/>
    <w:rsid w:val="006D244C"/>
    <w:rPr>
      <w:rFonts w:ascii="Times New Roman" w:hAnsi="Times New Roman"/>
      <w:lang w:eastAsia="ja-JP"/>
    </w:rPr>
  </w:style>
  <w:style w:type="paragraph" w:customStyle="1" w:styleId="numberedlist0">
    <w:name w:val="numbered list"/>
    <w:basedOn w:val="a9"/>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c">
    <w:name w:val="Date"/>
    <w:basedOn w:val="a0"/>
    <w:next w:val="a0"/>
    <w:link w:val="Charb"/>
    <w:uiPriority w:val="99"/>
    <w:rsid w:val="006D244C"/>
    <w:pPr>
      <w:spacing w:after="0"/>
      <w:jc w:val="both"/>
    </w:pPr>
    <w:rPr>
      <w:lang w:eastAsia="en-GB"/>
    </w:rPr>
  </w:style>
  <w:style w:type="character" w:customStyle="1" w:styleId="Charb">
    <w:name w:val="日期 Char"/>
    <w:basedOn w:val="a1"/>
    <w:link w:val="afc"/>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d">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Char">
    <w:name w:val="列表 Char"/>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Char0">
    <w:name w:val="列表 2 Char"/>
    <w:link w:val="24"/>
    <w:rsid w:val="006D244C"/>
    <w:rPr>
      <w:rFonts w:ascii="Times New Roman" w:hAnsi="Times New Roman"/>
      <w:lang w:val="en-GB"/>
    </w:rPr>
  </w:style>
  <w:style w:type="character" w:customStyle="1" w:styleId="3Char0">
    <w:name w:val="列表 3 Char"/>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3"/>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e">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0">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0">
    <w:name w:val="HTML Bottom of Form"/>
    <w:basedOn w:val="a0"/>
    <w:next w:val="a0"/>
    <w:link w:val="z-Char0"/>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1">
    <w:name w:val="Body Text Indent"/>
    <w:basedOn w:val="a0"/>
    <w:link w:val="Charc"/>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1"/>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4"/>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6"/>
    <w:rsid w:val="006D244C"/>
    <w:pPr>
      <w:overflowPunct w:val="0"/>
      <w:autoSpaceDE w:val="0"/>
      <w:autoSpaceDN w:val="0"/>
      <w:adjustRightInd w:val="0"/>
      <w:spacing w:after="180"/>
      <w:textAlignment w:val="baseline"/>
    </w:pPr>
    <w:rPr>
      <w:rFonts w:ascii="Times New Roman" w:eastAsia="MS Mincho"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D244C"/>
    <w:rPr>
      <w:rFonts w:ascii="Times New Roman" w:hAnsi="Times New Roman"/>
      <w:lang w:val="en-GB" w:eastAsia="en-GB"/>
    </w:rPr>
  </w:style>
  <w:style w:type="paragraph" w:styleId="aff2">
    <w:name w:val="Subtitle"/>
    <w:basedOn w:val="a0"/>
    <w:next w:val="a0"/>
    <w:link w:val="Chard"/>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2"/>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3">
    <w:name w:val="Title"/>
    <w:aliases w:val="Heading 31"/>
    <w:basedOn w:val="a0"/>
    <w:link w:val="Chare"/>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Chare">
    <w:name w:val="标题 Char"/>
    <w:aliases w:val="Heading 31 Char"/>
    <w:link w:val="aff3"/>
    <w:rsid w:val="006D244C"/>
    <w:rPr>
      <w:rFonts w:ascii="Arial" w:eastAsia="MS Mincho" w:hAnsi="Arial"/>
      <w:b/>
      <w:sz w:val="24"/>
      <w:lang w:val="de-DE" w:eastAsia="ja-JP"/>
    </w:rPr>
  </w:style>
  <w:style w:type="paragraph" w:customStyle="1" w:styleId="TableText0">
    <w:name w:val="TableText"/>
    <w:basedOn w:val="aff1"/>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6"/>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80"/>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4"/>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D244C"/>
    <w:pPr>
      <w:overflowPunct/>
      <w:autoSpaceDE/>
      <w:autoSpaceDN/>
      <w:adjustRightInd/>
      <w:ind w:leftChars="400" w:left="850"/>
      <w:textAlignment w:val="auto"/>
    </w:pPr>
    <w:rPr>
      <w:rFonts w:eastAsia="MS Mincho"/>
      <w:lang w:eastAsia="ja-JP"/>
    </w:rPr>
  </w:style>
  <w:style w:type="paragraph" w:styleId="28">
    <w:name w:val="Body Text First Indent 2"/>
    <w:basedOn w:val="aff1"/>
    <w:link w:val="2Char3"/>
    <w:rsid w:val="006D244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D244C"/>
    <w:rPr>
      <w:rFonts w:ascii="Times New Roman" w:eastAsia="MS Mincho" w:hAnsi="Times New Roman"/>
      <w:lang w:val="en-GB" w:eastAsia="zh-CN"/>
    </w:rPr>
  </w:style>
  <w:style w:type="character" w:styleId="a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9">
    <w:name w:val="Table Classic 2"/>
    <w:basedOn w:val="a2"/>
    <w:rsid w:val="006D244C"/>
    <w:pPr>
      <w:spacing w:after="180"/>
    </w:pPr>
    <w:rPr>
      <w:rFonts w:eastAsia="MS Mincho"/>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D244C"/>
    <w:pPr>
      <w:spacing w:after="180"/>
    </w:pPr>
    <w:rPr>
      <w:rFonts w:eastAsia="MS Mincho"/>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2"/>
    <w:rsid w:val="006D244C"/>
    <w:pPr>
      <w:spacing w:after="180"/>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D244C"/>
    <w:pPr>
      <w:spacing w:after="180"/>
    </w:pPr>
    <w:rPr>
      <w:rFonts w:eastAsia="MS Mincho"/>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D244C"/>
    <w:pPr>
      <w:spacing w:after="180"/>
    </w:pPr>
    <w:rPr>
      <w:rFonts w:eastAsia="MS Mincho"/>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D244C"/>
    <w:pPr>
      <w:spacing w:after="180"/>
    </w:pPr>
    <w:rPr>
      <w:rFonts w:eastAsia="MS Mincho"/>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2"/>
    <w:rsid w:val="006D244C"/>
    <w:pPr>
      <w:spacing w:after="180"/>
    </w:pPr>
    <w:rPr>
      <w:rFonts w:eastAsia="MS Mincho"/>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7">
    <w:name w:val="样式 正文"/>
    <w:basedOn w:val="a0"/>
    <w:link w:val="Charf"/>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1"/>
    <w:link w:val="aff7"/>
    <w:rsid w:val="006D244C"/>
    <w:rPr>
      <w:rFonts w:ascii="Times New Roman" w:hAnsi="Times New Roman" w:cs="宋体"/>
      <w:kern w:val="2"/>
      <w:sz w:val="21"/>
      <w:lang w:eastAsia="zh-CN"/>
    </w:rPr>
  </w:style>
  <w:style w:type="paragraph" w:customStyle="1" w:styleId="a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4"/>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1"/>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4"/>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9"/>
    <w:next w:val="af4"/>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D244C"/>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4"/>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6"/>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6.xml><?xml version="1.0" encoding="utf-8"?>
<ds:datastoreItem xmlns:ds="http://schemas.openxmlformats.org/officeDocument/2006/customXml" ds:itemID="{7D8CAE5C-FCB9-4AC4-A4CE-722C7002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10</Pages>
  <Words>2972</Words>
  <Characters>16945</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19878</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ZTE</cp:lastModifiedBy>
  <cp:revision>4</cp:revision>
  <cp:lastPrinted>2016-06-21T05:35:00Z</cp:lastPrinted>
  <dcterms:created xsi:type="dcterms:W3CDTF">2021-11-12T23:22:00Z</dcterms:created>
  <dcterms:modified xsi:type="dcterms:W3CDTF">2021-11-12T23:31:00Z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