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3B9A8D21" w14:textId="77777777" w:rsidR="00150F6F" w:rsidRDefault="00F06E94">
      <w:pPr>
        <w:tabs>
          <w:tab w:val="right" w:pos="9216"/>
        </w:tabs>
        <w:spacing w:after="0"/>
        <w:rPr>
          <w:b/>
          <w:lang w:eastAsia="zh-CN"/>
        </w:rPr>
      </w:pPr>
      <w:r>
        <w:rPr>
          <w:b/>
          <w:noProof/>
          <w:lang w:eastAsia="zh-TW"/>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6bis-e</w:t>
      </w:r>
      <w:r>
        <w:rPr>
          <w:b/>
          <w:lang w:eastAsia="zh-CN"/>
        </w:rPr>
        <w:tab/>
        <w:t>R1-210xxxx</w:t>
      </w:r>
    </w:p>
    <w:p w14:paraId="33250E6B" w14:textId="77777777" w:rsidR="00150F6F" w:rsidRDefault="00F06E94">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77777777" w:rsidR="00150F6F" w:rsidRDefault="00F06E94">
      <w:pPr>
        <w:spacing w:after="60"/>
        <w:ind w:left="1555" w:hanging="1555"/>
        <w:jc w:val="left"/>
        <w:rPr>
          <w:b/>
          <w:lang w:eastAsia="zh-CN"/>
        </w:rPr>
      </w:pPr>
      <w:r>
        <w:rPr>
          <w:b/>
          <w:lang w:eastAsia="zh-CN"/>
        </w:rPr>
        <w:t>Title:</w:t>
      </w:r>
      <w:r>
        <w:rPr>
          <w:b/>
          <w:lang w:eastAsia="zh-CN"/>
        </w:rPr>
        <w:tab/>
        <w:t>[Draft] Summary#1 of email discussion [106bis-e-AI5-LSs-02] on reply LS to R1-2108704</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Heading1"/>
      </w:pPr>
      <w:bookmarkStart w:id="2" w:name="_Ref129681862"/>
      <w:bookmarkStart w:id="3" w:name="_Ref124589705"/>
      <w:r>
        <w:t>Introduction</w:t>
      </w:r>
      <w:bookmarkEnd w:id="2"/>
      <w:bookmarkEnd w:id="3"/>
    </w:p>
    <w:p w14:paraId="391967A8" w14:textId="77777777" w:rsidR="00150F6F" w:rsidRDefault="00F06E94">
      <w:pPr>
        <w:rPr>
          <w:lang w:eastAsia="zh-CN"/>
        </w:rPr>
      </w:pPr>
      <w:r>
        <w:rPr>
          <w:lang w:eastAsia="zh-CN"/>
        </w:rPr>
        <w:t>A RAN4 LS [1] asks RAN1 three questions on beam information of PUCCH SCell during PUCCH SCell activation procedure, as copied below.</w:t>
      </w:r>
    </w:p>
    <w:tbl>
      <w:tblPr>
        <w:tblStyle w:val="TableGrid"/>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Default="00F06E94">
            <w:pPr>
              <w:rPr>
                <w:rFonts w:ascii="Arial" w:hAnsi="Arial" w:cs="Arial"/>
                <w:b/>
                <w:i/>
              </w:rPr>
            </w:pPr>
            <w:r>
              <w:rPr>
                <w:rFonts w:ascii="Arial" w:hAnsi="Arial" w:cs="Arial"/>
                <w:b/>
                <w:i/>
              </w:rPr>
              <w:t>Overall Description:</w:t>
            </w:r>
          </w:p>
          <w:p w14:paraId="0B35B151" w14:textId="77777777" w:rsidR="00150F6F" w:rsidRDefault="00F06E94">
            <w:pPr>
              <w:rPr>
                <w:rFonts w:ascii="Arial" w:hAnsi="Arial" w:cs="Arial"/>
                <w:i/>
                <w:lang w:eastAsia="zh-CN"/>
              </w:rPr>
            </w:pPr>
            <w:r>
              <w:rPr>
                <w:rFonts w:ascii="Arial" w:hAnsi="Arial" w:cs="Arial"/>
                <w:i/>
                <w:lang w:eastAsia="zh-CN"/>
              </w:rPr>
              <w:t xml:space="preserve">RAN4 is currently discussing the requirements for PUCCH SCell activation. For unknown PUCCH SCell activation (known cell conditions as defined in TS 38133 clause 8.3.2), from RAN4 perspective, </w:t>
            </w:r>
            <w:r>
              <w:rPr>
                <w:rFonts w:ascii="Microsoft YaHei" w:eastAsia="Microsoft YaHei" w:hAnsi="Microsoft YaHei" w:cs="Microsoft YaHei" w:hint="eastAsia"/>
                <w:i/>
                <w:lang w:eastAsia="zh-CN"/>
              </w:rPr>
              <w:t>w</w:t>
            </w:r>
            <w:r>
              <w:rPr>
                <w:rFonts w:ascii="Microsoft YaHei" w:eastAsia="Microsoft YaHei" w:hAnsi="Microsoft YaHei" w:cs="Microsoft YaHei"/>
                <w:i/>
                <w:lang w:eastAsia="zh-CN"/>
              </w:rPr>
              <w:t xml:space="preserve">e observe that </w:t>
            </w:r>
            <w:r>
              <w:rPr>
                <w:rFonts w:ascii="Arial" w:hAnsi="Arial" w:cs="Arial"/>
                <w:i/>
                <w:lang w:eastAsia="zh-CN"/>
              </w:rPr>
              <w:t>UE may have problems supporting the following cases under the current NR specification:</w:t>
            </w:r>
          </w:p>
          <w:p w14:paraId="25E0306B" w14:textId="77777777" w:rsidR="00150F6F" w:rsidRDefault="00F06E94">
            <w:pPr>
              <w:pStyle w:val="ListParagraph"/>
              <w:numPr>
                <w:ilvl w:val="0"/>
                <w:numId w:val="5"/>
              </w:numPr>
              <w:spacing w:after="120" w:line="240" w:lineRule="auto"/>
              <w:jc w:val="both"/>
              <w:rPr>
                <w:rFonts w:ascii="Arial" w:hAnsi="Arial" w:cs="Arial"/>
                <w:i/>
                <w:lang w:eastAsia="zh-CN"/>
              </w:rPr>
            </w:pPr>
            <w:r>
              <w:rPr>
                <w:rFonts w:ascii="Arial" w:hAnsi="Arial" w:cs="Arial"/>
                <w:i/>
                <w:lang w:eastAsia="zh-CN"/>
              </w:rPr>
              <w:t>unknown FR1 PUCCH SCell activation with a valid TA</w:t>
            </w:r>
          </w:p>
          <w:p w14:paraId="24AE30FF" w14:textId="77777777" w:rsidR="00150F6F" w:rsidRDefault="00F06E94">
            <w:pPr>
              <w:pStyle w:val="ListParagraph"/>
              <w:numPr>
                <w:ilvl w:val="0"/>
                <w:numId w:val="5"/>
              </w:numPr>
              <w:spacing w:after="120" w:line="240" w:lineRule="auto"/>
              <w:jc w:val="both"/>
              <w:rPr>
                <w:rFonts w:ascii="Arial" w:hAnsi="Arial" w:cs="Arial"/>
                <w:i/>
                <w:lang w:eastAsia="zh-CN"/>
              </w:rPr>
            </w:pPr>
            <w:r>
              <w:rPr>
                <w:rFonts w:ascii="Arial" w:hAnsi="Arial" w:cs="Arial"/>
                <w:i/>
                <w:lang w:eastAsia="zh-CN"/>
              </w:rPr>
              <w:t>unknown FR2 PUCCH SCell activation with a valid TA</w:t>
            </w:r>
          </w:p>
          <w:p w14:paraId="499A5BFC" w14:textId="77777777" w:rsidR="00150F6F" w:rsidRDefault="00F06E94">
            <w:pPr>
              <w:pStyle w:val="ListParagraph"/>
              <w:numPr>
                <w:ilvl w:val="0"/>
                <w:numId w:val="5"/>
              </w:numPr>
              <w:spacing w:after="120" w:line="240" w:lineRule="auto"/>
              <w:jc w:val="both"/>
              <w:rPr>
                <w:rFonts w:ascii="Arial" w:hAnsi="Arial" w:cs="Arial"/>
                <w:i/>
                <w:lang w:eastAsia="zh-CN"/>
              </w:rPr>
            </w:pPr>
            <w:r>
              <w:rPr>
                <w:rFonts w:ascii="Arial" w:hAnsi="Arial" w:cs="Arial"/>
                <w:i/>
                <w:lang w:eastAsia="zh-CN"/>
              </w:rPr>
              <w:t>unknown FR1 PUCCH SCell activation without a valid TA</w:t>
            </w:r>
          </w:p>
          <w:p w14:paraId="41C7B8F9" w14:textId="77777777" w:rsidR="00150F6F" w:rsidRDefault="00F06E94">
            <w:pPr>
              <w:pStyle w:val="ListParagraph"/>
              <w:numPr>
                <w:ilvl w:val="0"/>
                <w:numId w:val="5"/>
              </w:numPr>
              <w:spacing w:after="120" w:line="240" w:lineRule="auto"/>
              <w:jc w:val="both"/>
              <w:rPr>
                <w:rFonts w:ascii="Arial" w:hAnsi="Arial" w:cs="Arial"/>
                <w:i/>
                <w:lang w:eastAsia="zh-CN"/>
              </w:rPr>
            </w:pPr>
            <w:r>
              <w:rPr>
                <w:rFonts w:ascii="Arial" w:hAnsi="Arial" w:cs="Arial"/>
                <w:i/>
                <w:lang w:eastAsia="zh-CN"/>
              </w:rPr>
              <w:t>unknown FR2 PUCCH SCell activation without a valid TA</w:t>
            </w:r>
          </w:p>
          <w:p w14:paraId="26100DE9" w14:textId="77777777" w:rsidR="00150F6F" w:rsidRDefault="00F06E94">
            <w:pPr>
              <w:rPr>
                <w:rFonts w:ascii="Arial" w:hAnsi="Arial" w:cs="Arial"/>
                <w:i/>
                <w:lang w:eastAsia="zh-CN"/>
              </w:rPr>
            </w:pPr>
            <w:r>
              <w:rPr>
                <w:rFonts w:ascii="Arial" w:hAnsi="Arial" w:cs="Arial"/>
                <w:i/>
                <w:highlight w:val="yellow"/>
                <w:lang w:eastAsia="zh-CN"/>
              </w:rPr>
              <w:t>One issue among the above identified cases is the beam information cannot be reported to network via the PUCCH of target being-activated SCell during the PUCCH SCell activation procedure.</w:t>
            </w:r>
            <w:r>
              <w:rPr>
                <w:rFonts w:ascii="Arial" w:hAnsi="Arial" w:cs="Arial"/>
                <w:i/>
                <w:lang w:eastAsia="zh-CN"/>
              </w:rPr>
              <w:t xml:space="preserve"> </w:t>
            </w:r>
            <w:bookmarkStart w:id="4" w:name="_Hlk80815542"/>
            <w:r>
              <w:rPr>
                <w:rFonts w:ascii="Arial" w:hAnsi="Arial" w:cs="Arial"/>
                <w:i/>
                <w:lang w:eastAsia="zh-CN"/>
              </w:rPr>
              <w:t>From RAN4’s perspective, the beam information reporting may be needed for following purposes:</w:t>
            </w:r>
          </w:p>
          <w:p w14:paraId="50F27B3C" w14:textId="77777777" w:rsidR="00150F6F" w:rsidRDefault="00F06E94">
            <w:pPr>
              <w:ind w:leftChars="200" w:left="440"/>
              <w:rPr>
                <w:rFonts w:ascii="Arial" w:hAnsi="Arial" w:cs="Arial"/>
                <w:i/>
                <w:lang w:eastAsia="zh-CN"/>
              </w:rPr>
            </w:pPr>
            <w:r>
              <w:rPr>
                <w:rFonts w:ascii="Arial" w:hAnsi="Arial" w:cs="Arial"/>
                <w:i/>
                <w:lang w:eastAsia="zh-CN"/>
              </w:rPr>
              <w:t xml:space="preserve">1. Determine the associated SSB in PDCCH order for CFRA for TA updating when TimeAlignmentTimer associated with the TAG containing the </w:t>
            </w:r>
            <w:r>
              <w:rPr>
                <w:rFonts w:ascii="Arial" w:hAnsi="Arial" w:cs="Arial" w:hint="eastAsia"/>
                <w:i/>
                <w:lang w:eastAsia="zh-CN"/>
              </w:rPr>
              <w:t xml:space="preserve">PUCCH </w:t>
            </w:r>
            <w:r>
              <w:rPr>
                <w:rFonts w:ascii="Arial" w:hAnsi="Arial" w:cs="Arial"/>
                <w:i/>
                <w:lang w:eastAsia="zh-CN"/>
              </w:rPr>
              <w:t>SCell is not running.</w:t>
            </w:r>
          </w:p>
          <w:bookmarkEnd w:id="4"/>
          <w:p w14:paraId="016E939A" w14:textId="77777777" w:rsidR="00150F6F" w:rsidRDefault="00F06E94">
            <w:pPr>
              <w:ind w:leftChars="200" w:left="440"/>
              <w:rPr>
                <w:rFonts w:ascii="Arial" w:hAnsi="Arial" w:cs="Arial"/>
                <w:i/>
                <w:lang w:eastAsia="zh-CN"/>
              </w:rPr>
            </w:pPr>
            <w:r>
              <w:rPr>
                <w:rFonts w:ascii="Arial" w:hAnsi="Arial" w:cs="Arial"/>
                <w:i/>
                <w:lang w:eastAsia="zh-CN"/>
              </w:rPr>
              <w:t>2. Determine the TCI state for PDCCH and PDSCH(when applicable) on target being-activated SCell</w:t>
            </w:r>
          </w:p>
          <w:p w14:paraId="0A213684" w14:textId="77777777" w:rsidR="00150F6F" w:rsidRDefault="00F06E94">
            <w:pPr>
              <w:ind w:leftChars="200" w:left="440"/>
              <w:rPr>
                <w:rFonts w:ascii="Arial" w:hAnsi="Arial" w:cs="Arial"/>
                <w:i/>
                <w:lang w:eastAsia="zh-CN"/>
              </w:rPr>
            </w:pPr>
            <w:r>
              <w:rPr>
                <w:rFonts w:ascii="Arial" w:hAnsi="Arial" w:cs="Arial"/>
                <w:i/>
                <w:lang w:eastAsia="zh-CN"/>
              </w:rPr>
              <w:t>3. Determine the UL spatial relation for PUCCH on target being-activated FR2 SCell</w:t>
            </w:r>
          </w:p>
          <w:p w14:paraId="373528F1" w14:textId="77777777" w:rsidR="00150F6F" w:rsidRDefault="00F06E94">
            <w:pPr>
              <w:ind w:leftChars="200" w:left="440"/>
              <w:rPr>
                <w:rFonts w:ascii="Arial" w:hAnsi="Arial" w:cs="Arial"/>
                <w:i/>
                <w:lang w:eastAsia="zh-CN"/>
              </w:rPr>
            </w:pPr>
            <w:r>
              <w:rPr>
                <w:rFonts w:ascii="Arial" w:hAnsi="Arial" w:cs="Arial"/>
                <w:i/>
                <w:lang w:eastAsia="zh-CN"/>
              </w:rPr>
              <w:t xml:space="preserve">4. Determine the Rx beam for PUCCH of target being-activated SCell at network reception </w:t>
            </w:r>
          </w:p>
          <w:p w14:paraId="0D70735E" w14:textId="77777777" w:rsidR="00150F6F" w:rsidRDefault="00150F6F">
            <w:pPr>
              <w:rPr>
                <w:rFonts w:ascii="Arial" w:eastAsiaTheme="minorEastAsia" w:hAnsi="Arial" w:cs="Arial"/>
                <w:i/>
                <w:lang w:eastAsia="zh-CN"/>
              </w:rPr>
            </w:pPr>
          </w:p>
          <w:p w14:paraId="2E0695CC" w14:textId="77777777" w:rsidR="00150F6F" w:rsidRDefault="00F06E94">
            <w:pPr>
              <w:rPr>
                <w:rFonts w:ascii="Arial" w:eastAsiaTheme="minorEastAsia" w:hAnsi="Arial" w:cs="Arial"/>
                <w:i/>
                <w:lang w:eastAsia="zh-CN"/>
              </w:rPr>
            </w:pPr>
            <w:r>
              <w:rPr>
                <w:rFonts w:ascii="Arial" w:eastAsiaTheme="minorEastAsia" w:hAnsi="Arial" w:cs="Arial"/>
                <w:i/>
                <w:lang w:eastAsia="zh-CN"/>
              </w:rPr>
              <w:t>RAN4 sees benefits in supporting PUCCH SCell activation for the above cases in terms of network operation flexibility and UE power consumption. RAN4 would like RAN1 and RAN2 to answer the following questions:</w:t>
            </w:r>
          </w:p>
          <w:p w14:paraId="4DAD72DF" w14:textId="77777777" w:rsidR="00150F6F" w:rsidRDefault="00F06E94">
            <w:pPr>
              <w:ind w:leftChars="200" w:left="440"/>
              <w:rPr>
                <w:rFonts w:ascii="Arial" w:eastAsiaTheme="minorEastAsia" w:hAnsi="Arial" w:cs="Arial"/>
                <w:i/>
                <w:lang w:eastAsia="zh-CN"/>
              </w:rPr>
            </w:pPr>
            <w:r>
              <w:rPr>
                <w:rFonts w:ascii="Arial" w:eastAsiaTheme="minorEastAsia" w:hAnsi="Arial" w:cs="Arial"/>
                <w:b/>
                <w:i/>
                <w:lang w:eastAsia="zh-CN"/>
              </w:rPr>
              <w:t>Q1:</w:t>
            </w:r>
            <w:r>
              <w:rPr>
                <w:rFonts w:ascii="Arial" w:eastAsiaTheme="minorEastAsia" w:hAnsi="Arial" w:cs="Arial"/>
                <w:i/>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14:paraId="121CC4F5" w14:textId="77777777" w:rsidR="00150F6F" w:rsidRDefault="00F06E94">
            <w:pPr>
              <w:ind w:leftChars="200" w:left="440"/>
              <w:rPr>
                <w:rFonts w:ascii="Arial" w:eastAsiaTheme="minorEastAsia" w:hAnsi="Arial" w:cs="Arial"/>
                <w:i/>
                <w:lang w:eastAsia="zh-CN"/>
              </w:rPr>
            </w:pPr>
            <w:bookmarkStart w:id="5" w:name="_Hlk80816016"/>
            <w:r>
              <w:rPr>
                <w:rFonts w:ascii="Arial" w:eastAsiaTheme="minorEastAsia" w:hAnsi="Arial" w:cs="Arial"/>
                <w:b/>
                <w:i/>
                <w:lang w:eastAsia="zh-CN"/>
              </w:rPr>
              <w:t>Q2:</w:t>
            </w:r>
            <w:r>
              <w:rPr>
                <w:rFonts w:ascii="Arial" w:eastAsiaTheme="minorEastAsia" w:hAnsi="Arial" w:cs="Arial"/>
                <w:i/>
                <w:lang w:eastAsia="zh-CN"/>
              </w:rPr>
              <w:t xml:space="preserve"> Whether the above observation is correct, i.e. the identified four cases are not supported by the current RAN1 and RAN2 specification</w:t>
            </w:r>
          </w:p>
          <w:bookmarkEnd w:id="5"/>
          <w:p w14:paraId="74BCACB7" w14:textId="77777777" w:rsidR="00150F6F" w:rsidRDefault="00F06E94">
            <w:pPr>
              <w:ind w:leftChars="200" w:left="440"/>
              <w:rPr>
                <w:rFonts w:ascii="Arial" w:eastAsiaTheme="minorEastAsia" w:hAnsi="Arial" w:cs="Arial"/>
                <w:i/>
                <w:lang w:eastAsia="zh-CN"/>
              </w:rPr>
            </w:pPr>
            <w:r>
              <w:rPr>
                <w:rFonts w:ascii="Arial" w:eastAsiaTheme="minorEastAsia" w:hAnsi="Arial" w:cs="Arial"/>
                <w:b/>
                <w:i/>
                <w:lang w:eastAsia="zh-CN"/>
              </w:rPr>
              <w:t>Q3:</w:t>
            </w:r>
            <w:r>
              <w:rPr>
                <w:rFonts w:ascii="Arial" w:eastAsiaTheme="minorEastAsia" w:hAnsi="Arial" w:cs="Arial"/>
                <w:i/>
                <w:lang w:eastAsia="zh-CN"/>
              </w:rPr>
              <w:t xml:space="preserve"> Whether the above identified cases can be supported by RAN1 and RAN2 spec </w:t>
            </w:r>
            <w:r>
              <w:rPr>
                <w:rFonts w:ascii="Arial" w:eastAsiaTheme="minorEastAsia" w:hAnsi="Arial" w:cs="Arial"/>
                <w:i/>
                <w:lang w:eastAsia="zh-CN"/>
              </w:rPr>
              <w:lastRenderedPageBreak/>
              <w:t>updates within Rel-17 timeframe.</w:t>
            </w:r>
          </w:p>
          <w:p w14:paraId="053ACDCA" w14:textId="77777777" w:rsidR="00150F6F" w:rsidRDefault="00F06E94">
            <w:pPr>
              <w:ind w:leftChars="200" w:left="440"/>
              <w:rPr>
                <w:rFonts w:ascii="Arial" w:eastAsiaTheme="minorEastAsia" w:hAnsi="Arial" w:cs="Arial"/>
                <w:lang w:eastAsia="zh-CN"/>
              </w:rPr>
            </w:pPr>
            <w:r>
              <w:rPr>
                <w:rFonts w:ascii="Arial" w:eastAsiaTheme="minorEastAsia" w:hAnsi="Arial" w:cs="Arial"/>
                <w:i/>
                <w:lang w:eastAsia="zh-CN"/>
              </w:rPr>
              <w:t>RAN4 will further discuss whether/how to define requirements of PUCCH SCell activation for the above cases based on RAN1 and RAN2 reply to above questions.</w:t>
            </w:r>
          </w:p>
        </w:tc>
      </w:tr>
    </w:tbl>
    <w:p w14:paraId="4FB0F287" w14:textId="77777777" w:rsidR="00150F6F" w:rsidRDefault="00150F6F">
      <w:pPr>
        <w:rPr>
          <w:lang w:eastAsia="zh-CN"/>
        </w:rPr>
      </w:pPr>
    </w:p>
    <w:p w14:paraId="52550639" w14:textId="77777777" w:rsidR="00150F6F" w:rsidRDefault="00F06E94">
      <w:pPr>
        <w:rPr>
          <w:lang w:eastAsia="zh-CN"/>
        </w:rPr>
      </w:pPr>
      <w:r>
        <w:rPr>
          <w:lang w:eastAsia="zh-CN"/>
        </w:rPr>
        <w:t xml:space="preserve">As per chairman’s guidance, a reply LS is discussed and is expected to complete by </w:t>
      </w:r>
      <w:r>
        <w:rPr>
          <w:color w:val="FF0000"/>
          <w:lang w:eastAsia="zh-CN"/>
        </w:rPr>
        <w:t>October 18.</w:t>
      </w:r>
      <w:r>
        <w:rPr>
          <w:lang w:eastAsia="zh-CN"/>
        </w:rPr>
        <w:t xml:space="preserve"> </w:t>
      </w:r>
    </w:p>
    <w:p w14:paraId="22DCA91A" w14:textId="77777777" w:rsidR="00150F6F" w:rsidRDefault="00F06E94">
      <w:pPr>
        <w:autoSpaceDE/>
        <w:autoSpaceDN/>
        <w:adjustRightInd/>
        <w:snapToGrid/>
        <w:spacing w:after="0" w:line="240" w:lineRule="auto"/>
        <w:contextualSpacing/>
        <w:rPr>
          <w:rFonts w:ascii="Times" w:eastAsia="Batang" w:hAnsi="Times"/>
          <w:kern w:val="0"/>
          <w:sz w:val="20"/>
          <w:szCs w:val="24"/>
          <w:lang w:val="en-GB" w:eastAsia="zh-CN"/>
        </w:rPr>
      </w:pPr>
      <w:r>
        <w:rPr>
          <w:rFonts w:ascii="Times" w:eastAsia="Batang" w:hAnsi="Times"/>
          <w:kern w:val="0"/>
          <w:sz w:val="20"/>
          <w:szCs w:val="24"/>
          <w:highlight w:val="cyan"/>
          <w:lang w:val="en-GB" w:eastAsia="zh-CN"/>
        </w:rPr>
        <w:t>[106bis-e-AI5-LSs-02] Discuss incoming LS on beam information of PUCCH Scell in PUCCH SCell activation procedure for a possible reply LS by October 18 – Frank (Huawei)</w:t>
      </w:r>
    </w:p>
    <w:p w14:paraId="06500F9C" w14:textId="77777777" w:rsidR="00150F6F" w:rsidRDefault="00150F6F">
      <w:pPr>
        <w:rPr>
          <w:rFonts w:eastAsiaTheme="minorEastAsia"/>
          <w:lang w:val="en-GB" w:eastAsia="zh-CN"/>
        </w:rPr>
      </w:pPr>
    </w:p>
    <w:p w14:paraId="487379E3" w14:textId="77777777" w:rsidR="00150F6F" w:rsidRDefault="00F06E94">
      <w:pPr>
        <w:pStyle w:val="Heading1"/>
      </w:pPr>
      <w:r>
        <w:t xml:space="preserve">Discussions </w:t>
      </w:r>
    </w:p>
    <w:p w14:paraId="1117C55F" w14:textId="77777777" w:rsidR="00150F6F" w:rsidRDefault="00F06E94">
      <w:pPr>
        <w:pStyle w:val="Heading2"/>
        <w:rPr>
          <w:lang w:eastAsia="zh-CN"/>
        </w:rPr>
      </w:pPr>
      <w:r>
        <w:t>Q1: Whether UE can report CSI (e.g. L1-RSRP) of the target being-activated PUCCH SCell belonging to secondary PUCCH group by configuring CSI report setting (e.g. CSI-ReportConfig) on any active serving cells belonging to primary PUCCH group</w:t>
      </w:r>
    </w:p>
    <w:p w14:paraId="57FB8110" w14:textId="77777777" w:rsidR="00150F6F" w:rsidRDefault="00F06E94">
      <w:pPr>
        <w:rPr>
          <w:lang w:eastAsia="zh-CN"/>
        </w:rPr>
      </w:pPr>
      <w:r>
        <w:rPr>
          <w:rFonts w:hint="eastAsia"/>
          <w:lang w:eastAsia="zh-CN"/>
        </w:rPr>
        <w:t>B</w:t>
      </w:r>
      <w:r>
        <w:rPr>
          <w:lang w:eastAsia="zh-CN"/>
        </w:rPr>
        <w:t>ased on the contribution papers [2-8], companies have different views on the answer to the question.</w:t>
      </w:r>
    </w:p>
    <w:p w14:paraId="66931B73" w14:textId="77777777" w:rsidR="00150F6F" w:rsidRDefault="00F06E94">
      <w:pPr>
        <w:rPr>
          <w:lang w:eastAsia="zh-CN"/>
        </w:rPr>
      </w:pPr>
      <w:r>
        <w:rPr>
          <w:lang w:eastAsia="zh-CN"/>
        </w:rPr>
        <w:t xml:space="preserve">In addition to provide your views on it, </w:t>
      </w:r>
      <w:r>
        <w:rPr>
          <w:b/>
          <w:lang w:eastAsia="zh-CN"/>
        </w:rPr>
        <w:t>it is appreciated if companies could provide detailed comments and reasoning, e.g. any specification text to quote, or any identified potential issue.</w:t>
      </w:r>
    </w:p>
    <w:p w14:paraId="34910669" w14:textId="77777777" w:rsidR="00150F6F" w:rsidRDefault="00F06E94">
      <w:pPr>
        <w:pStyle w:val="Heading3"/>
        <w:rPr>
          <w:lang w:eastAsia="ja-JP"/>
        </w:rPr>
      </w:pPr>
      <w:r>
        <w:rPr>
          <w:lang w:eastAsia="ja-JP"/>
        </w:rPr>
        <w:t>Question 1-1: In current RAN1 specification, whether has such cross-PUCCH-group CSI reporting been supported? Any specification text explicitly backs it up? If no, any identified potential issue?</w:t>
      </w:r>
    </w:p>
    <w:p w14:paraId="3AAFB8BF" w14:textId="77777777" w:rsidR="00150F6F" w:rsidRDefault="00F06E94">
      <w:r>
        <w:t>Companies’ views are very welcome.</w:t>
      </w:r>
    </w:p>
    <w:tbl>
      <w:tblPr>
        <w:tblStyle w:val="TableGrid"/>
        <w:tblW w:w="0" w:type="auto"/>
        <w:tblLook w:val="04A0" w:firstRow="1" w:lastRow="0" w:firstColumn="1" w:lastColumn="0" w:noHBand="0" w:noVBand="1"/>
      </w:tblPr>
      <w:tblGrid>
        <w:gridCol w:w="1400"/>
        <w:gridCol w:w="7907"/>
      </w:tblGrid>
      <w:tr w:rsidR="00150F6F" w14:paraId="36B5F11C" w14:textId="77777777">
        <w:tc>
          <w:tcPr>
            <w:tcW w:w="1626"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90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tc>
          <w:tcPr>
            <w:tcW w:w="1626" w:type="dxa"/>
            <w:tcBorders>
              <w:top w:val="single" w:sz="4" w:space="0" w:color="auto"/>
              <w:left w:val="single" w:sz="4" w:space="0" w:color="auto"/>
              <w:bottom w:val="single" w:sz="4" w:space="0" w:color="auto"/>
              <w:right w:val="single" w:sz="4" w:space="0" w:color="auto"/>
            </w:tcBorders>
          </w:tcPr>
          <w:p w14:paraId="7CEF9915"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907" w:type="dxa"/>
            <w:tcBorders>
              <w:top w:val="single" w:sz="4" w:space="0" w:color="auto"/>
              <w:left w:val="single" w:sz="4" w:space="0" w:color="auto"/>
              <w:bottom w:val="single" w:sz="4" w:space="0" w:color="auto"/>
              <w:right w:val="single" w:sz="4" w:space="0" w:color="auto"/>
            </w:tcBorders>
          </w:tcPr>
          <w:p w14:paraId="0ED0B9A3" w14:textId="77777777" w:rsidR="00150F6F" w:rsidRDefault="00F06E94">
            <w:pPr>
              <w:spacing w:beforeLines="50" w:before="120"/>
              <w:rPr>
                <w:rFonts w:eastAsia="MS Mincho"/>
                <w:iCs/>
                <w:szCs w:val="21"/>
                <w:lang w:eastAsia="ja-JP"/>
              </w:rPr>
            </w:pPr>
            <w:r>
              <w:rPr>
                <w:rFonts w:eastAsia="MS Mincho" w:hint="eastAsia"/>
                <w:iCs/>
                <w:szCs w:val="21"/>
                <w:lang w:eastAsia="ja-JP"/>
              </w:rPr>
              <w:t>W</w:t>
            </w:r>
            <w:r>
              <w:rPr>
                <w:rFonts w:eastAsia="MS Mincho"/>
                <w:iCs/>
                <w:szCs w:val="21"/>
                <w:lang w:eastAsia="ja-JP"/>
              </w:rPr>
              <w:t xml:space="preserve">e do not see the issue of supporting such cross-PUCCH-group CSI reporting. However, we have a concern to say the current RAN1 spec already support it without any clarification. The RAN1 spec for UCI feedback is identical to NR-CA with two PUCCH-groups and NR-DC in general. If we say the current RAN1 spec already support it without any clarification, this implies that RAN1 consideres cross-cell-group CSI reporting is also supported. </w:t>
            </w:r>
          </w:p>
          <w:p w14:paraId="786E5131" w14:textId="77777777" w:rsidR="00150F6F" w:rsidRDefault="00F06E94">
            <w:pPr>
              <w:spacing w:beforeLines="50" w:before="120"/>
              <w:rPr>
                <w:rFonts w:eastAsia="MS Mincho"/>
                <w:iCs/>
                <w:szCs w:val="21"/>
                <w:lang w:eastAsia="ja-JP"/>
              </w:rPr>
            </w:pPr>
            <w:r>
              <w:rPr>
                <w:rFonts w:eastAsia="MS Mincho"/>
                <w:iCs/>
                <w:szCs w:val="21"/>
                <w:lang w:eastAsia="ja-JP"/>
              </w:rPr>
              <w:t>So, our proposals are following:</w:t>
            </w:r>
          </w:p>
          <w:p w14:paraId="3B2DC0BC" w14:textId="77777777" w:rsidR="00150F6F" w:rsidRDefault="00F06E94">
            <w:pPr>
              <w:pStyle w:val="ListParagraph"/>
              <w:numPr>
                <w:ilvl w:val="0"/>
                <w:numId w:val="6"/>
              </w:numPr>
              <w:spacing w:beforeLines="50" w:before="120"/>
              <w:rPr>
                <w:rFonts w:ascii="Times New Roman" w:eastAsia="MS Mincho" w:hAnsi="Times New Roman"/>
                <w:b/>
                <w:bCs/>
                <w:iCs/>
                <w:sz w:val="22"/>
                <w:szCs w:val="20"/>
                <w:lang w:eastAsia="ja-JP"/>
              </w:rPr>
            </w:pPr>
            <w:r>
              <w:rPr>
                <w:rFonts w:ascii="Times New Roman" w:eastAsia="MS Mincho" w:hAnsi="Times New Roman"/>
                <w:b/>
                <w:bCs/>
                <w:iCs/>
                <w:sz w:val="22"/>
                <w:szCs w:val="20"/>
                <w:lang w:eastAsia="ja-JP"/>
              </w:rPr>
              <w:t>Inform RAN4 that such cross-PUCCH-group CSI reporting is supported from RAN1 point of view</w:t>
            </w:r>
          </w:p>
          <w:p w14:paraId="6547B08E" w14:textId="77777777" w:rsidR="00150F6F" w:rsidRDefault="00F06E94">
            <w:pPr>
              <w:pStyle w:val="ListParagraph"/>
              <w:numPr>
                <w:ilvl w:val="0"/>
                <w:numId w:val="6"/>
              </w:numPr>
              <w:spacing w:beforeLines="50" w:before="120"/>
              <w:rPr>
                <w:rFonts w:ascii="Times New Roman" w:eastAsia="MS Mincho" w:hAnsi="Times New Roman"/>
                <w:b/>
                <w:bCs/>
                <w:iCs/>
                <w:sz w:val="22"/>
                <w:szCs w:val="22"/>
                <w:lang w:eastAsia="ja-JP"/>
              </w:rPr>
            </w:pPr>
            <w:r>
              <w:rPr>
                <w:rFonts w:ascii="Times New Roman" w:eastAsia="MS Mincho" w:hAnsi="Times New Roman"/>
                <w:b/>
                <w:bCs/>
                <w:iCs/>
                <w:sz w:val="22"/>
                <w:szCs w:val="22"/>
                <w:lang w:eastAsia="ja-JP"/>
              </w:rPr>
              <w:t>Apart from the above, clarify in RAN1 that cross-cell-group CSI reporting is not supported</w:t>
            </w:r>
          </w:p>
          <w:p w14:paraId="0A4D23A3" w14:textId="77777777" w:rsidR="00150F6F" w:rsidRDefault="00F06E94">
            <w:pPr>
              <w:spacing w:beforeLines="50" w:before="120"/>
              <w:rPr>
                <w:rFonts w:eastAsia="MS Mincho"/>
                <w:iCs/>
                <w:szCs w:val="20"/>
                <w:lang w:eastAsia="ja-JP"/>
              </w:rPr>
            </w:pPr>
            <w:r>
              <w:rPr>
                <w:rFonts w:eastAsia="MS Mincho" w:hint="eastAsia"/>
                <w:iCs/>
                <w:szCs w:val="20"/>
                <w:lang w:eastAsia="ja-JP"/>
              </w:rPr>
              <w:t>F</w:t>
            </w:r>
            <w:r>
              <w:rPr>
                <w:rFonts w:eastAsia="MS Mincho"/>
                <w:iCs/>
                <w:szCs w:val="20"/>
                <w:lang w:eastAsia="ja-JP"/>
              </w:rPr>
              <w:t>or the above, we can discuss whether spec update is necessary or just capturing it in the Chairman’s note suffices. Since the above difference between NR-CA with two PUCCH-groups and NR-DC are not visible in the spec, it would be better to consider spec updates, but we are open for further discussion.</w:t>
            </w:r>
          </w:p>
        </w:tc>
      </w:tr>
      <w:tr w:rsidR="00150F6F" w14:paraId="3DA8A52E" w14:textId="77777777">
        <w:tc>
          <w:tcPr>
            <w:tcW w:w="1626" w:type="dxa"/>
            <w:tcBorders>
              <w:top w:val="single" w:sz="4" w:space="0" w:color="auto"/>
              <w:left w:val="single" w:sz="4" w:space="0" w:color="auto"/>
              <w:bottom w:val="single" w:sz="4" w:space="0" w:color="auto"/>
              <w:right w:val="single" w:sz="4" w:space="0" w:color="auto"/>
            </w:tcBorders>
          </w:tcPr>
          <w:p w14:paraId="205E37E4" w14:textId="77777777" w:rsidR="00150F6F" w:rsidRDefault="00F06E94">
            <w:pPr>
              <w:spacing w:beforeLines="50" w:before="120"/>
            </w:pPr>
            <w:r>
              <w:t>Nokia, NSB</w:t>
            </w:r>
          </w:p>
        </w:tc>
        <w:tc>
          <w:tcPr>
            <w:tcW w:w="7907" w:type="dxa"/>
            <w:tcBorders>
              <w:top w:val="single" w:sz="4" w:space="0" w:color="auto"/>
              <w:left w:val="single" w:sz="4" w:space="0" w:color="auto"/>
              <w:bottom w:val="single" w:sz="4" w:space="0" w:color="auto"/>
              <w:right w:val="single" w:sz="4" w:space="0" w:color="auto"/>
            </w:tcBorders>
          </w:tcPr>
          <w:p w14:paraId="5992DC00" w14:textId="77777777" w:rsidR="00150F6F" w:rsidRDefault="00F06E94">
            <w:pPr>
              <w:spacing w:beforeLines="50" w:before="120"/>
            </w:pPr>
            <w:r>
              <w:t>The clause 9 definition of PUCCH group in 38.213 can be understood so that all the UCI reporting takes place within a PUCCH group of cells, and if a cross-PUCCH group UCI reporting is to be supported, this clause may require a small clarification. A possible answer could go as follows, with the discussion sentence updated based on what RAN1 concludes on the matter in this meeting.</w:t>
            </w:r>
          </w:p>
          <w:p w14:paraId="720ED259" w14:textId="77777777" w:rsidR="00150F6F" w:rsidRDefault="00F06E94">
            <w:pPr>
              <w:spacing w:beforeLines="50" w:before="120"/>
            </w:pPr>
            <w:r>
              <w:rPr>
                <w:b/>
                <w:bCs/>
              </w:rPr>
              <w:t>Proposed answer to Q1:</w:t>
            </w:r>
            <w:r>
              <w:t xml:space="preserve"> There is nothing in the RAN1 specification that would not </w:t>
            </w:r>
            <w:r>
              <w:lastRenderedPageBreak/>
              <w:t xml:space="preserve">allow cross-PUCCH-group CSI reporting. RAN1 is discussing the necessity of clearly stating that this is possible </w:t>
            </w:r>
          </w:p>
        </w:tc>
      </w:tr>
      <w:tr w:rsidR="00150F6F" w14:paraId="18F69BFB" w14:textId="77777777">
        <w:tc>
          <w:tcPr>
            <w:tcW w:w="1626" w:type="dxa"/>
            <w:tcBorders>
              <w:top w:val="single" w:sz="4" w:space="0" w:color="auto"/>
              <w:left w:val="single" w:sz="4" w:space="0" w:color="auto"/>
              <w:bottom w:val="single" w:sz="4" w:space="0" w:color="auto"/>
              <w:right w:val="single" w:sz="4" w:space="0" w:color="auto"/>
            </w:tcBorders>
          </w:tcPr>
          <w:p w14:paraId="09D5B180" w14:textId="77777777" w:rsidR="00150F6F" w:rsidRDefault="00F06E94">
            <w:pPr>
              <w:spacing w:beforeLines="50" w:before="120"/>
            </w:pPr>
            <w:r>
              <w:lastRenderedPageBreak/>
              <w:t>MTK</w:t>
            </w:r>
          </w:p>
        </w:tc>
        <w:tc>
          <w:tcPr>
            <w:tcW w:w="7907" w:type="dxa"/>
            <w:tcBorders>
              <w:top w:val="single" w:sz="4" w:space="0" w:color="auto"/>
              <w:left w:val="single" w:sz="4" w:space="0" w:color="auto"/>
              <w:bottom w:val="single" w:sz="4" w:space="0" w:color="auto"/>
              <w:right w:val="single" w:sz="4" w:space="0" w:color="auto"/>
            </w:tcBorders>
          </w:tcPr>
          <w:p w14:paraId="66074288" w14:textId="77777777" w:rsidR="00150F6F" w:rsidRDefault="00F06E94">
            <w:pPr>
              <w:spacing w:beforeLines="50" w:before="120"/>
            </w:pPr>
            <w:r>
              <w:t xml:space="preserve">Our answer is “no” if the CSI report is based on PUCCH. </w:t>
            </w:r>
          </w:p>
          <w:p w14:paraId="3F903CBD" w14:textId="77777777" w:rsidR="00150F6F" w:rsidRDefault="00F06E94">
            <w:pPr>
              <w:spacing w:beforeLines="50" w:before="120"/>
            </w:pPr>
            <w:r>
              <w:t xml:space="preserve">According to 38.331, the </w:t>
            </w:r>
            <w:r>
              <w:rPr>
                <w:b/>
                <w:i/>
              </w:rPr>
              <w:t>pucch-config</w:t>
            </w:r>
            <w:r>
              <w:t xml:space="preserve"> can be configured on SpCell and PUCCH SCell:</w:t>
            </w:r>
          </w:p>
          <w:p w14:paraId="1B76F6A1" w14:textId="77777777" w:rsidR="00150F6F" w:rsidRDefault="00F06E94">
            <w:pPr>
              <w:ind w:left="425"/>
              <w:rPr>
                <w:b/>
                <w:i/>
                <w:kern w:val="0"/>
                <w:sz w:val="20"/>
                <w:lang w:eastAsia="zh-TW"/>
              </w:rPr>
            </w:pPr>
            <w:r>
              <w:rPr>
                <w:b/>
                <w:i/>
                <w:sz w:val="20"/>
              </w:rPr>
              <w:t xml:space="preserve">pucch-Config </w:t>
            </w:r>
            <w:r>
              <w:rPr>
                <w:b/>
                <w:sz w:val="20"/>
              </w:rPr>
              <w:t>(38.331)</w:t>
            </w:r>
          </w:p>
          <w:p w14:paraId="3DE03B68" w14:textId="77777777" w:rsidR="00150F6F" w:rsidRDefault="00F06E94">
            <w:pPr>
              <w:ind w:left="425"/>
              <w:rPr>
                <w:sz w:val="20"/>
              </w:rPr>
            </w:pPr>
            <w:r>
              <w:rPr>
                <w:sz w:val="20"/>
              </w:rPr>
              <w:t xml:space="preserve">PUCCH configuration for one BWP of the normal UL or SUL of a serving cell. If the UE is configured with SUL, the network configures PUCCH only on the BWPs of one of the uplinks (normal UL or SUL). </w:t>
            </w:r>
            <w:r>
              <w:rPr>
                <w:sz w:val="20"/>
                <w:highlight w:val="yellow"/>
              </w:rPr>
              <w:t>The network configures PUCCH-Config at least on non-initial BWP(s) for SpCell and PUCCH SCell</w:t>
            </w:r>
            <w:r>
              <w:rPr>
                <w:sz w:val="20"/>
              </w:rPr>
              <w:t>.</w:t>
            </w:r>
          </w:p>
          <w:p w14:paraId="5E53D21B" w14:textId="77777777" w:rsidR="00150F6F" w:rsidRDefault="00F06E94">
            <w:pPr>
              <w:spacing w:beforeLines="50" w:before="120"/>
            </w:pPr>
            <w:r>
              <w:t xml:space="preserve">And if we look at the structure of </w:t>
            </w:r>
            <w:r>
              <w:rPr>
                <w:b/>
                <w:i/>
                <w:sz w:val="20"/>
              </w:rPr>
              <w:t>pucch-Config</w:t>
            </w:r>
            <w:r>
              <w:t xml:space="preserve"> and </w:t>
            </w:r>
            <w:r>
              <w:rPr>
                <w:b/>
                <w:i/>
              </w:rPr>
              <w:t>PUCCH-Resource</w:t>
            </w:r>
            <w:r>
              <w:t xml:space="preserve"> in 38.331:</w:t>
            </w:r>
          </w:p>
          <w:p w14:paraId="50B04108" w14:textId="77777777" w:rsidR="00150F6F" w:rsidRDefault="00F06E94">
            <w:pPr>
              <w:spacing w:beforeLines="50" w:before="120"/>
            </w:pPr>
            <w:r>
              <w:rPr>
                <w:noProof/>
                <w:lang w:eastAsia="zh-TW"/>
              </w:rPr>
              <w:drawing>
                <wp:inline distT="0" distB="0" distL="0" distR="0" wp14:anchorId="04D56613" wp14:editId="09B99955">
                  <wp:extent cx="4883785" cy="5384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71040" cy="603247"/>
                          </a:xfrm>
                          <a:prstGeom prst="rect">
                            <a:avLst/>
                          </a:prstGeom>
                          <a:noFill/>
                          <a:ln>
                            <a:noFill/>
                          </a:ln>
                        </pic:spPr>
                      </pic:pic>
                    </a:graphicData>
                  </a:graphic>
                </wp:inline>
              </w:drawing>
            </w:r>
          </w:p>
          <w:p w14:paraId="14BBA6FA" w14:textId="77777777" w:rsidR="00150F6F" w:rsidRDefault="00F06E94">
            <w:pPr>
              <w:spacing w:beforeLines="50" w:before="120"/>
            </w:pPr>
            <w:r>
              <w:rPr>
                <w:noProof/>
                <w:lang w:eastAsia="zh-TW"/>
              </w:rPr>
              <w:drawing>
                <wp:inline distT="0" distB="0" distL="0" distR="0" wp14:anchorId="303C0EB9" wp14:editId="0B0D9591">
                  <wp:extent cx="2395855" cy="647065"/>
                  <wp:effectExtent l="0" t="0" r="4445"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7"/>
                          <a:stretch>
                            <a:fillRect/>
                          </a:stretch>
                        </pic:blipFill>
                        <pic:spPr>
                          <a:xfrm>
                            <a:off x="0" y="0"/>
                            <a:ext cx="2437327" cy="658506"/>
                          </a:xfrm>
                          <a:prstGeom prst="rect">
                            <a:avLst/>
                          </a:prstGeom>
                        </pic:spPr>
                      </pic:pic>
                    </a:graphicData>
                  </a:graphic>
                </wp:inline>
              </w:drawing>
            </w:r>
          </w:p>
          <w:p w14:paraId="7E017AD7" w14:textId="77777777" w:rsidR="00150F6F" w:rsidRDefault="00F06E94">
            <w:pPr>
              <w:spacing w:beforeLines="50" w:before="120"/>
            </w:pPr>
            <w:r>
              <w:rPr>
                <w:noProof/>
                <w:lang w:eastAsia="zh-TW"/>
              </w:rPr>
              <w:drawing>
                <wp:inline distT="0" distB="0" distL="0" distR="0" wp14:anchorId="232FA4A8" wp14:editId="75CC97B8">
                  <wp:extent cx="3438525" cy="15430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8"/>
                          <a:stretch>
                            <a:fillRect/>
                          </a:stretch>
                        </pic:blipFill>
                        <pic:spPr>
                          <a:xfrm>
                            <a:off x="0" y="0"/>
                            <a:ext cx="3456559" cy="1551558"/>
                          </a:xfrm>
                          <a:prstGeom prst="rect">
                            <a:avLst/>
                          </a:prstGeom>
                        </pic:spPr>
                      </pic:pic>
                    </a:graphicData>
                  </a:graphic>
                </wp:inline>
              </w:drawing>
            </w:r>
          </w:p>
          <w:p w14:paraId="19D288E3" w14:textId="77777777" w:rsidR="00150F6F" w:rsidRDefault="00F06E94">
            <w:pPr>
              <w:spacing w:beforeLines="50" w:before="120"/>
            </w:pPr>
            <w:r>
              <w:rPr>
                <w:noProof/>
                <w:lang w:eastAsia="zh-TW"/>
              </w:rPr>
              <w:drawing>
                <wp:inline distT="0" distB="0" distL="0" distR="0" wp14:anchorId="44E5741E" wp14:editId="31A4698F">
                  <wp:extent cx="4145915" cy="245110"/>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pic:cNvPicPr>
                        </pic:nvPicPr>
                        <pic:blipFill>
                          <a:blip r:embed="rId9"/>
                          <a:stretch>
                            <a:fillRect/>
                          </a:stretch>
                        </pic:blipFill>
                        <pic:spPr>
                          <a:xfrm>
                            <a:off x="0" y="0"/>
                            <a:ext cx="4196124" cy="248425"/>
                          </a:xfrm>
                          <a:prstGeom prst="rect">
                            <a:avLst/>
                          </a:prstGeom>
                        </pic:spPr>
                      </pic:pic>
                    </a:graphicData>
                  </a:graphic>
                </wp:inline>
              </w:drawing>
            </w:r>
          </w:p>
          <w:p w14:paraId="3CDA2CD4" w14:textId="77777777" w:rsidR="00150F6F" w:rsidRDefault="00F06E94">
            <w:pPr>
              <w:spacing w:beforeLines="50" w:before="120"/>
              <w:rPr>
                <w:rFonts w:eastAsia="PMingLiU"/>
                <w:lang w:eastAsia="zh-TW"/>
              </w:rPr>
            </w:pPr>
            <w:r>
              <w:t xml:space="preserve">the PUCCH-resource ID counts from 0 for both SpCell and PUCCH SCell. </w:t>
            </w:r>
            <w:r>
              <w:rPr>
                <w:rFonts w:hint="eastAsia"/>
              </w:rPr>
              <w:t>Therefore</w:t>
            </w:r>
            <w:r>
              <w:rPr>
                <w:rFonts w:eastAsia="PMingLiU" w:hint="eastAsia"/>
                <w:lang w:eastAsia="zh-TW"/>
              </w:rPr>
              <w:t>,</w:t>
            </w:r>
            <w:r>
              <w:rPr>
                <w:rFonts w:eastAsia="PMingLiU"/>
                <w:lang w:eastAsia="zh-TW"/>
              </w:rPr>
              <w:t xml:space="preserve"> how does </w:t>
            </w:r>
            <w:r>
              <w:rPr>
                <w:rFonts w:eastAsia="PMingLiU"/>
                <w:b/>
                <w:i/>
                <w:lang w:eastAsia="zh-TW"/>
              </w:rPr>
              <w:t>PUCCH-CSI-resource</w:t>
            </w:r>
            <w:r>
              <w:rPr>
                <w:rFonts w:eastAsia="PMingLiU"/>
                <w:lang w:eastAsia="zh-TW"/>
              </w:rPr>
              <w:t xml:space="preserve"> correspond to a </w:t>
            </w:r>
            <w:r>
              <w:rPr>
                <w:rFonts w:eastAsia="PMingLiU"/>
                <w:b/>
                <w:i/>
                <w:lang w:eastAsia="zh-TW"/>
              </w:rPr>
              <w:t>pucch-Resource</w:t>
            </w:r>
            <w:r>
              <w:rPr>
                <w:rFonts w:eastAsia="PMingLiU"/>
                <w:lang w:eastAsia="zh-TW"/>
              </w:rPr>
              <w:t xml:space="preserve"> across PUCCH group? (Ex. If PUCCH-CSI-resource indicates pucch-Resource 0, then how can we indicate which pucch-Resource 0, i.e., on SpCell or on PUCCH SCell?)</w:t>
            </w:r>
          </w:p>
        </w:tc>
      </w:tr>
      <w:tr w:rsidR="00150F6F" w14:paraId="2D3A1159" w14:textId="77777777">
        <w:tc>
          <w:tcPr>
            <w:tcW w:w="1626" w:type="dxa"/>
            <w:tcBorders>
              <w:top w:val="single" w:sz="4" w:space="0" w:color="auto"/>
              <w:left w:val="single" w:sz="4" w:space="0" w:color="auto"/>
              <w:bottom w:val="single" w:sz="4" w:space="0" w:color="auto"/>
              <w:right w:val="single" w:sz="4" w:space="0" w:color="auto"/>
            </w:tcBorders>
          </w:tcPr>
          <w:p w14:paraId="47CAB34A" w14:textId="77777777" w:rsidR="00150F6F" w:rsidRDefault="00F06E94">
            <w:pPr>
              <w:spacing w:beforeLines="50" w:before="120"/>
              <w:rPr>
                <w:lang w:eastAsia="zh-CN"/>
              </w:rPr>
            </w:pPr>
            <w:r>
              <w:rPr>
                <w:rFonts w:hint="eastAsia"/>
                <w:lang w:eastAsia="zh-CN"/>
              </w:rPr>
              <w:t>v</w:t>
            </w:r>
            <w:r>
              <w:rPr>
                <w:lang w:eastAsia="zh-CN"/>
              </w:rPr>
              <w:t>ivo</w:t>
            </w:r>
          </w:p>
        </w:tc>
        <w:tc>
          <w:tcPr>
            <w:tcW w:w="7907" w:type="dxa"/>
            <w:tcBorders>
              <w:top w:val="single" w:sz="4" w:space="0" w:color="auto"/>
              <w:left w:val="single" w:sz="4" w:space="0" w:color="auto"/>
              <w:bottom w:val="single" w:sz="4" w:space="0" w:color="auto"/>
              <w:right w:val="single" w:sz="4" w:space="0" w:color="auto"/>
            </w:tcBorders>
          </w:tcPr>
          <w:p w14:paraId="464D062F" w14:textId="77777777" w:rsidR="00150F6F" w:rsidRDefault="00F06E94">
            <w:pPr>
              <w:spacing w:beforeLines="50" w:before="120"/>
              <w:rPr>
                <w:lang w:eastAsia="zh-CN"/>
              </w:rPr>
            </w:pPr>
            <w:r>
              <w:rPr>
                <w:lang w:eastAsia="zh-CN"/>
              </w:rPr>
              <w:t>Our understanding is that current CSI reporting configuration does not prohibit (i.e., allows) the possibility of reporting CSI from a cell in another PUCCH_Scell group.</w:t>
            </w:r>
          </w:p>
          <w:p w14:paraId="13F30CEC" w14:textId="77777777" w:rsidR="00150F6F" w:rsidRDefault="00F06E94">
            <w:pPr>
              <w:spacing w:beforeLines="50" w:before="120"/>
              <w:rPr>
                <w:lang w:eastAsia="zh-CN"/>
              </w:rPr>
            </w:pPr>
            <w:r>
              <w:rPr>
                <w:rFonts w:hint="eastAsia"/>
                <w:lang w:eastAsia="zh-CN"/>
              </w:rPr>
              <w:t>C</w:t>
            </w:r>
            <w:r>
              <w:rPr>
                <w:lang w:eastAsia="zh-CN"/>
              </w:rPr>
              <w:t>larifying in Chairman’s notes is fine.</w:t>
            </w:r>
          </w:p>
          <w:p w14:paraId="6E437706" w14:textId="77777777" w:rsidR="00150F6F" w:rsidRDefault="00F06E94">
            <w:pPr>
              <w:spacing w:beforeLines="50" w:before="120"/>
              <w:rPr>
                <w:lang w:eastAsia="zh-CN"/>
              </w:rPr>
            </w:pPr>
            <w:r>
              <w:rPr>
                <w:rFonts w:hint="eastAsia"/>
                <w:lang w:eastAsia="zh-CN"/>
              </w:rPr>
              <w:t>O</w:t>
            </w:r>
            <w:r>
              <w:rPr>
                <w:lang w:eastAsia="zh-CN"/>
              </w:rPr>
              <w:t xml:space="preserve">ne comment to QC, can you clarify a little bit why cross-CG </w:t>
            </w:r>
            <w:r>
              <w:rPr>
                <w:rFonts w:hint="eastAsia"/>
                <w:lang w:eastAsia="zh-CN"/>
              </w:rPr>
              <w:t>CSI</w:t>
            </w:r>
            <w:r>
              <w:rPr>
                <w:lang w:eastAsia="zh-CN"/>
              </w:rPr>
              <w:t xml:space="preserve"> </w:t>
            </w:r>
            <w:r>
              <w:rPr>
                <w:rFonts w:hint="eastAsia"/>
                <w:lang w:eastAsia="zh-CN"/>
              </w:rPr>
              <w:t>report</w:t>
            </w:r>
            <w:r>
              <w:rPr>
                <w:lang w:eastAsia="zh-CN"/>
              </w:rPr>
              <w:t xml:space="preserve"> is not supported?</w:t>
            </w:r>
          </w:p>
        </w:tc>
      </w:tr>
      <w:tr w:rsidR="00150F6F" w14:paraId="0071BE20" w14:textId="77777777">
        <w:tc>
          <w:tcPr>
            <w:tcW w:w="1626" w:type="dxa"/>
            <w:tcBorders>
              <w:top w:val="single" w:sz="4" w:space="0" w:color="auto"/>
              <w:left w:val="single" w:sz="4" w:space="0" w:color="auto"/>
              <w:bottom w:val="single" w:sz="4" w:space="0" w:color="auto"/>
              <w:right w:val="single" w:sz="4" w:space="0" w:color="auto"/>
            </w:tcBorders>
          </w:tcPr>
          <w:p w14:paraId="27B85A07" w14:textId="77777777" w:rsidR="00150F6F" w:rsidRDefault="00F06E94">
            <w:pPr>
              <w:spacing w:beforeLines="50" w:before="120"/>
            </w:pPr>
            <w:r>
              <w:t>Apple</w:t>
            </w:r>
          </w:p>
        </w:tc>
        <w:tc>
          <w:tcPr>
            <w:tcW w:w="7907" w:type="dxa"/>
            <w:tcBorders>
              <w:top w:val="single" w:sz="4" w:space="0" w:color="auto"/>
              <w:left w:val="single" w:sz="4" w:space="0" w:color="auto"/>
              <w:bottom w:val="single" w:sz="4" w:space="0" w:color="auto"/>
              <w:right w:val="single" w:sz="4" w:space="0" w:color="auto"/>
            </w:tcBorders>
          </w:tcPr>
          <w:p w14:paraId="66627816" w14:textId="77777777" w:rsidR="00150F6F" w:rsidRDefault="00F06E94">
            <w:pPr>
              <w:spacing w:beforeLines="50" w:before="120"/>
            </w:pPr>
            <w:r>
              <w:t>We do not think specification supports cross-PUCCH-group CSI reporting.</w:t>
            </w:r>
          </w:p>
          <w:p w14:paraId="6AA5D103" w14:textId="77777777" w:rsidR="00150F6F" w:rsidRDefault="00F06E94">
            <w:pPr>
              <w:spacing w:beforeLines="50" w:before="120"/>
            </w:pPr>
            <w:r>
              <w:t>The PUCCH group was introduced to handle the HARQ-ACK feedback, and in principle, to handle the UE processing constraint related to L1 processing. Therefore, without explicit specification allowing it and corresponding UE capability, it is not supported by default.</w:t>
            </w:r>
          </w:p>
          <w:p w14:paraId="765044F1" w14:textId="77777777" w:rsidR="00150F6F" w:rsidRDefault="00F06E94">
            <w:pPr>
              <w:spacing w:beforeLines="50" w:before="120"/>
            </w:pPr>
            <w:r>
              <w:t xml:space="preserve">The 38.331 specification on the PUCCH-CSI-Resource quoted by MTK is another good </w:t>
            </w:r>
            <w:r>
              <w:lastRenderedPageBreak/>
              <w:t xml:space="preserve">evidence </w:t>
            </w:r>
          </w:p>
        </w:tc>
      </w:tr>
      <w:tr w:rsidR="00150F6F" w14:paraId="40847CA3" w14:textId="77777777">
        <w:tc>
          <w:tcPr>
            <w:tcW w:w="1626" w:type="dxa"/>
            <w:tcBorders>
              <w:top w:val="single" w:sz="4" w:space="0" w:color="auto"/>
              <w:left w:val="single" w:sz="4" w:space="0" w:color="auto"/>
              <w:bottom w:val="single" w:sz="4" w:space="0" w:color="auto"/>
              <w:right w:val="single" w:sz="4" w:space="0" w:color="auto"/>
            </w:tcBorders>
          </w:tcPr>
          <w:p w14:paraId="26978CBF" w14:textId="77777777" w:rsidR="00150F6F" w:rsidRDefault="00F06E94">
            <w:pPr>
              <w:spacing w:beforeLines="50" w:before="120"/>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07" w:type="dxa"/>
            <w:tcBorders>
              <w:top w:val="single" w:sz="4" w:space="0" w:color="auto"/>
              <w:left w:val="single" w:sz="4" w:space="0" w:color="auto"/>
              <w:bottom w:val="single" w:sz="4" w:space="0" w:color="auto"/>
              <w:right w:val="single" w:sz="4" w:space="0" w:color="auto"/>
            </w:tcBorders>
          </w:tcPr>
          <w:p w14:paraId="1EFF3AEE" w14:textId="77777777" w:rsidR="00150F6F" w:rsidRDefault="00F06E94">
            <w:pPr>
              <w:spacing w:beforeLines="50" w:before="120"/>
              <w:rPr>
                <w:rFonts w:eastAsia="Malgun Gothic"/>
                <w:lang w:eastAsia="ko-KR"/>
              </w:rPr>
            </w:pPr>
            <w:r>
              <w:rPr>
                <w:rFonts w:eastAsia="Malgun Gothic"/>
                <w:lang w:eastAsia="ko-KR"/>
              </w:rPr>
              <w:t xml:space="preserve">Our view is that although there is no specific description that </w:t>
            </w:r>
            <w:r>
              <w:rPr>
                <w:lang w:eastAsia="ja-JP"/>
              </w:rPr>
              <w:t xml:space="preserve">cross-PUCCH-group CSI reporting is supported, but at the same time, there is no specific evidence that cross-PUCCH-group CSI reporting is not supported. Hence, the corresponding understanding is that it can be supported. </w:t>
            </w:r>
          </w:p>
        </w:tc>
      </w:tr>
      <w:tr w:rsidR="00150F6F" w14:paraId="020C95BA" w14:textId="77777777">
        <w:tc>
          <w:tcPr>
            <w:tcW w:w="1626" w:type="dxa"/>
            <w:tcBorders>
              <w:top w:val="single" w:sz="4" w:space="0" w:color="auto"/>
              <w:left w:val="single" w:sz="4" w:space="0" w:color="auto"/>
              <w:bottom w:val="single" w:sz="4" w:space="0" w:color="auto"/>
              <w:right w:val="single" w:sz="4" w:space="0" w:color="auto"/>
            </w:tcBorders>
          </w:tcPr>
          <w:p w14:paraId="35AE55F1" w14:textId="77777777" w:rsidR="00150F6F" w:rsidRDefault="00F06E94">
            <w:pPr>
              <w:spacing w:beforeLines="50" w:before="120"/>
              <w:rPr>
                <w:lang w:eastAsia="ja-JP"/>
              </w:rPr>
            </w:pPr>
            <w:r>
              <w:rPr>
                <w:rFonts w:hint="eastAsia"/>
                <w:lang w:eastAsia="zh-CN"/>
              </w:rPr>
              <w:t>ZTE</w:t>
            </w:r>
          </w:p>
        </w:tc>
        <w:tc>
          <w:tcPr>
            <w:tcW w:w="7907" w:type="dxa"/>
            <w:tcBorders>
              <w:top w:val="single" w:sz="4" w:space="0" w:color="auto"/>
              <w:left w:val="single" w:sz="4" w:space="0" w:color="auto"/>
              <w:bottom w:val="single" w:sz="4" w:space="0" w:color="auto"/>
              <w:right w:val="single" w:sz="4" w:space="0" w:color="auto"/>
            </w:tcBorders>
          </w:tcPr>
          <w:p w14:paraId="7C23BCBD" w14:textId="77777777" w:rsidR="00150F6F" w:rsidRDefault="00F06E94">
            <w:pPr>
              <w:spacing w:beforeLines="50" w:before="120"/>
              <w:rPr>
                <w:lang w:eastAsia="ja-JP"/>
              </w:rPr>
            </w:pPr>
            <w:r>
              <w:rPr>
                <w:rFonts w:hint="eastAsia"/>
                <w:lang w:eastAsia="zh-CN"/>
              </w:rPr>
              <w:t>Our understanding is that current RAN1 specification doesn</w:t>
            </w:r>
            <w:r>
              <w:rPr>
                <w:lang w:eastAsia="zh-CN"/>
              </w:rPr>
              <w:t>’</w:t>
            </w:r>
            <w:r>
              <w:rPr>
                <w:rFonts w:hint="eastAsia"/>
                <w:lang w:eastAsia="zh-CN"/>
              </w:rPr>
              <w:t xml:space="preserve">t explicitly support or preclude </w:t>
            </w:r>
            <w:r>
              <w:rPr>
                <w:rFonts w:eastAsia="MS Mincho"/>
                <w:iCs/>
                <w:szCs w:val="21"/>
                <w:lang w:eastAsia="ja-JP"/>
              </w:rPr>
              <w:t>cross-PUCCH-group CSI reporting</w:t>
            </w:r>
            <w:r>
              <w:rPr>
                <w:rFonts w:hint="eastAsia"/>
                <w:iCs/>
                <w:szCs w:val="21"/>
                <w:lang w:eastAsia="zh-CN"/>
              </w:rPr>
              <w:t xml:space="preserve">. We are fine to further clarify this in RAN1. </w:t>
            </w:r>
          </w:p>
        </w:tc>
      </w:tr>
      <w:tr w:rsidR="00494F09" w14:paraId="64984612" w14:textId="77777777">
        <w:tc>
          <w:tcPr>
            <w:tcW w:w="1626" w:type="dxa"/>
            <w:tcBorders>
              <w:top w:val="single" w:sz="4" w:space="0" w:color="auto"/>
              <w:left w:val="single" w:sz="4" w:space="0" w:color="auto"/>
              <w:bottom w:val="single" w:sz="4" w:space="0" w:color="auto"/>
              <w:right w:val="single" w:sz="4" w:space="0" w:color="auto"/>
            </w:tcBorders>
          </w:tcPr>
          <w:p w14:paraId="37D8A5CF" w14:textId="77777777" w:rsidR="00494F09" w:rsidRDefault="00494F09">
            <w:pPr>
              <w:spacing w:beforeLines="50" w:before="120"/>
              <w:rPr>
                <w:lang w:eastAsia="zh-CN"/>
              </w:rPr>
            </w:pPr>
            <w:r>
              <w:rPr>
                <w:rFonts w:hint="eastAsia"/>
                <w:lang w:eastAsia="zh-CN"/>
              </w:rPr>
              <w:t>H</w:t>
            </w:r>
            <w:r>
              <w:rPr>
                <w:lang w:eastAsia="zh-CN"/>
              </w:rPr>
              <w:t>uawei, HiSilicon</w:t>
            </w:r>
          </w:p>
        </w:tc>
        <w:tc>
          <w:tcPr>
            <w:tcW w:w="7907" w:type="dxa"/>
            <w:tcBorders>
              <w:top w:val="single" w:sz="4" w:space="0" w:color="auto"/>
              <w:left w:val="single" w:sz="4" w:space="0" w:color="auto"/>
              <w:bottom w:val="single" w:sz="4" w:space="0" w:color="auto"/>
              <w:right w:val="single" w:sz="4" w:space="0" w:color="auto"/>
            </w:tcBorders>
          </w:tcPr>
          <w:p w14:paraId="0D5DDA9C" w14:textId="77777777" w:rsidR="00494F09" w:rsidRPr="00494F09" w:rsidRDefault="00494F09" w:rsidP="00494F09">
            <w:pPr>
              <w:rPr>
                <w:rFonts w:eastAsia="MS Mincho"/>
                <w:kern w:val="0"/>
                <w:sz w:val="21"/>
                <w:szCs w:val="21"/>
                <w:lang w:eastAsia="ja-JP"/>
              </w:rPr>
            </w:pPr>
            <w:r>
              <w:rPr>
                <w:lang w:eastAsia="ja-JP"/>
              </w:rPr>
              <w:t>Whether the cross-PUCCH-group CSI reporting is supported is not explicitly stated in the current RAN1 specifications. If its support is needed, some clarification can be discussed.</w:t>
            </w:r>
          </w:p>
        </w:tc>
      </w:tr>
      <w:tr w:rsidR="00015D3E" w14:paraId="10A2496C" w14:textId="77777777">
        <w:tc>
          <w:tcPr>
            <w:tcW w:w="1626" w:type="dxa"/>
            <w:tcBorders>
              <w:top w:val="single" w:sz="4" w:space="0" w:color="auto"/>
              <w:left w:val="single" w:sz="4" w:space="0" w:color="auto"/>
              <w:bottom w:val="single" w:sz="4" w:space="0" w:color="auto"/>
              <w:right w:val="single" w:sz="4" w:space="0" w:color="auto"/>
            </w:tcBorders>
          </w:tcPr>
          <w:p w14:paraId="40C5119B" w14:textId="77777777" w:rsidR="00015D3E" w:rsidRDefault="00015D3E">
            <w:pPr>
              <w:spacing w:beforeLines="50" w:before="120"/>
              <w:rPr>
                <w:lang w:eastAsia="zh-CN"/>
              </w:rPr>
            </w:pPr>
            <w:r>
              <w:rPr>
                <w:rFonts w:hint="eastAsia"/>
                <w:lang w:eastAsia="zh-CN"/>
              </w:rPr>
              <w:t>M</w:t>
            </w:r>
            <w:r>
              <w:rPr>
                <w:lang w:eastAsia="zh-CN"/>
              </w:rPr>
              <w:t>oderator</w:t>
            </w:r>
          </w:p>
        </w:tc>
        <w:tc>
          <w:tcPr>
            <w:tcW w:w="7907" w:type="dxa"/>
            <w:tcBorders>
              <w:top w:val="single" w:sz="4" w:space="0" w:color="auto"/>
              <w:left w:val="single" w:sz="4" w:space="0" w:color="auto"/>
              <w:bottom w:val="single" w:sz="4" w:space="0" w:color="auto"/>
              <w:right w:val="single" w:sz="4" w:space="0" w:color="auto"/>
            </w:tcBorders>
          </w:tcPr>
          <w:p w14:paraId="634144D1" w14:textId="77777777" w:rsidR="00222872" w:rsidRDefault="00DE2CF4" w:rsidP="00494F09">
            <w:pPr>
              <w:rPr>
                <w:lang w:eastAsia="zh-CN"/>
              </w:rPr>
            </w:pPr>
            <w:r>
              <w:rPr>
                <w:lang w:eastAsia="zh-CN"/>
              </w:rPr>
              <w:t>Based on the discussions here and in emails, r</w:t>
            </w:r>
            <w:r w:rsidR="00015D3E">
              <w:rPr>
                <w:lang w:eastAsia="zh-CN"/>
              </w:rPr>
              <w:t xml:space="preserve">egarding the support of cross-PUCCH-group CSI reporting on PUCCH for NR-CA, the consensus is that </w:t>
            </w:r>
          </w:p>
          <w:p w14:paraId="59F9FA23" w14:textId="77777777" w:rsidR="00222872" w:rsidRPr="00222872" w:rsidRDefault="00222872" w:rsidP="00385C43">
            <w:pPr>
              <w:pStyle w:val="ListParagraph"/>
              <w:numPr>
                <w:ilvl w:val="0"/>
                <w:numId w:val="10"/>
              </w:numPr>
              <w:rPr>
                <w:rFonts w:ascii="Times New Roman" w:hAnsi="Times New Roman"/>
                <w:sz w:val="22"/>
                <w:lang w:eastAsia="zh-CN"/>
              </w:rPr>
            </w:pPr>
            <w:r w:rsidRPr="00222872">
              <w:rPr>
                <w:rFonts w:ascii="Times New Roman" w:hAnsi="Times New Roman"/>
                <w:sz w:val="22"/>
                <w:lang w:eastAsia="zh-CN"/>
              </w:rPr>
              <w:t>T</w:t>
            </w:r>
            <w:r w:rsidR="00015D3E" w:rsidRPr="00222872">
              <w:rPr>
                <w:rFonts w:ascii="Times New Roman" w:hAnsi="Times New Roman"/>
                <w:sz w:val="22"/>
                <w:lang w:eastAsia="zh-CN"/>
              </w:rPr>
              <w:t xml:space="preserve">he current spec at least does not explicitly preclude it. </w:t>
            </w:r>
          </w:p>
          <w:p w14:paraId="65FE065A" w14:textId="77777777" w:rsidR="00015D3E" w:rsidRDefault="00015D3E" w:rsidP="00494F09">
            <w:pPr>
              <w:rPr>
                <w:lang w:eastAsia="zh-CN"/>
              </w:rPr>
            </w:pPr>
            <w:r>
              <w:rPr>
                <w:lang w:eastAsia="zh-CN"/>
              </w:rPr>
              <w:t>However, whether it should be clarified as supported or not supported, different views are received,</w:t>
            </w:r>
          </w:p>
          <w:p w14:paraId="5D468B47" w14:textId="77777777" w:rsidR="00015D3E" w:rsidRPr="00ED7F27" w:rsidRDefault="00015D3E" w:rsidP="00015D3E">
            <w:pPr>
              <w:pStyle w:val="ListParagraph"/>
              <w:numPr>
                <w:ilvl w:val="0"/>
                <w:numId w:val="10"/>
              </w:numPr>
              <w:rPr>
                <w:rFonts w:ascii="Times New Roman" w:hAnsi="Times New Roman"/>
                <w:sz w:val="22"/>
                <w:lang w:eastAsia="zh-CN"/>
              </w:rPr>
            </w:pPr>
            <w:r w:rsidRPr="00ED7F27">
              <w:rPr>
                <w:rFonts w:ascii="Times New Roman" w:hAnsi="Times New Roman"/>
                <w:sz w:val="22"/>
                <w:lang w:eastAsia="zh-CN"/>
              </w:rPr>
              <w:t>Clarified as support</w:t>
            </w:r>
            <w:r w:rsidR="00ED7F27" w:rsidRPr="00ED7F27">
              <w:rPr>
                <w:rFonts w:ascii="Times New Roman" w:hAnsi="Times New Roman"/>
                <w:sz w:val="22"/>
                <w:lang w:eastAsia="zh-CN"/>
              </w:rPr>
              <w:t>ed</w:t>
            </w:r>
            <w:r w:rsidRPr="00ED7F27">
              <w:rPr>
                <w:rFonts w:ascii="Times New Roman" w:hAnsi="Times New Roman"/>
                <w:sz w:val="22"/>
                <w:lang w:eastAsia="zh-CN"/>
              </w:rPr>
              <w:t>: Qualcomm, Samsung</w:t>
            </w:r>
            <w:r w:rsidR="00ED7F27" w:rsidRPr="00ED7F27">
              <w:rPr>
                <w:rFonts w:ascii="Times New Roman" w:hAnsi="Times New Roman"/>
                <w:sz w:val="22"/>
                <w:lang w:eastAsia="zh-CN"/>
              </w:rPr>
              <w:t>, Nokia</w:t>
            </w:r>
          </w:p>
          <w:p w14:paraId="765A01CD" w14:textId="77777777" w:rsidR="00ED7F27" w:rsidRDefault="00ED7F27" w:rsidP="00015D3E">
            <w:pPr>
              <w:pStyle w:val="ListParagraph"/>
              <w:numPr>
                <w:ilvl w:val="0"/>
                <w:numId w:val="10"/>
              </w:numPr>
              <w:rPr>
                <w:rFonts w:ascii="Times New Roman" w:hAnsi="Times New Roman"/>
                <w:sz w:val="22"/>
                <w:lang w:eastAsia="zh-CN"/>
              </w:rPr>
            </w:pPr>
            <w:r w:rsidRPr="00ED7F27">
              <w:rPr>
                <w:rFonts w:ascii="Times New Roman" w:hAnsi="Times New Roman"/>
                <w:sz w:val="22"/>
                <w:lang w:eastAsia="zh-CN"/>
              </w:rPr>
              <w:t>Clarified as not-supported: MediaTek, Apple</w:t>
            </w:r>
          </w:p>
          <w:p w14:paraId="7603FB99" w14:textId="77777777" w:rsidR="00ED7F27" w:rsidRPr="00ED7F27" w:rsidRDefault="00ED7F27" w:rsidP="00ED7F27">
            <w:pPr>
              <w:pStyle w:val="ListParagraph"/>
              <w:numPr>
                <w:ilvl w:val="1"/>
                <w:numId w:val="10"/>
              </w:numPr>
              <w:rPr>
                <w:rFonts w:ascii="Times New Roman" w:hAnsi="Times New Roman"/>
                <w:sz w:val="22"/>
                <w:lang w:eastAsia="zh-CN"/>
              </w:rPr>
            </w:pPr>
            <w:r>
              <w:rPr>
                <w:rFonts w:ascii="Times New Roman" w:hAnsi="Times New Roman"/>
                <w:sz w:val="22"/>
                <w:lang w:eastAsia="zh-CN"/>
              </w:rPr>
              <w:t>Due to main concerns: potential NBC, requiring new UE capability</w:t>
            </w:r>
          </w:p>
          <w:p w14:paraId="11D80C9A" w14:textId="77777777" w:rsidR="00ED7F27" w:rsidRPr="00ED7F27" w:rsidRDefault="00ED7F27" w:rsidP="00015D3E">
            <w:pPr>
              <w:pStyle w:val="ListParagraph"/>
              <w:numPr>
                <w:ilvl w:val="0"/>
                <w:numId w:val="10"/>
              </w:numPr>
              <w:rPr>
                <w:lang w:eastAsia="zh-CN"/>
              </w:rPr>
            </w:pPr>
            <w:r w:rsidRPr="00ED7F27">
              <w:rPr>
                <w:rFonts w:ascii="Times New Roman" w:hAnsi="Times New Roman"/>
                <w:sz w:val="22"/>
                <w:lang w:eastAsia="zh-CN"/>
              </w:rPr>
              <w:t>Open for the clarification: vivo, ZTE, Huawei, HiSilicon</w:t>
            </w:r>
          </w:p>
          <w:p w14:paraId="286838B4" w14:textId="77777777" w:rsidR="00ED7F27" w:rsidRDefault="00ED7F27" w:rsidP="00ED7F27">
            <w:pPr>
              <w:rPr>
                <w:lang w:eastAsia="zh-CN"/>
              </w:rPr>
            </w:pPr>
          </w:p>
          <w:p w14:paraId="4154132E" w14:textId="77777777" w:rsidR="00744DEA" w:rsidRDefault="00222872" w:rsidP="00ED7F27">
            <w:pPr>
              <w:rPr>
                <w:lang w:eastAsia="zh-CN"/>
              </w:rPr>
            </w:pPr>
            <w:r>
              <w:rPr>
                <w:rFonts w:hint="eastAsia"/>
                <w:lang w:eastAsia="zh-CN"/>
              </w:rPr>
              <w:t>@</w:t>
            </w:r>
            <w:r>
              <w:rPr>
                <w:lang w:eastAsia="zh-CN"/>
              </w:rPr>
              <w:t xml:space="preserve">Apple, </w:t>
            </w:r>
            <w:r w:rsidR="000745C4">
              <w:rPr>
                <w:lang w:eastAsia="zh-CN"/>
              </w:rPr>
              <w:t xml:space="preserve">could you please clarify a bit the potential NBC? If there is no existing solution other than </w:t>
            </w:r>
            <w:r w:rsidR="000745C4">
              <w:rPr>
                <w:rFonts w:eastAsia="MS Mincho"/>
                <w:iCs/>
                <w:szCs w:val="21"/>
                <w:lang w:eastAsia="ja-JP"/>
              </w:rPr>
              <w:t xml:space="preserve">cross-PUCCH-group CSI reporting, then the cross-PUCCH-group CSI reporting shall be only solution to enable </w:t>
            </w:r>
            <w:r w:rsidR="00DA606D">
              <w:rPr>
                <w:rFonts w:eastAsia="MS Mincho"/>
                <w:iCs/>
                <w:szCs w:val="21"/>
                <w:lang w:eastAsia="ja-JP"/>
              </w:rPr>
              <w:t>the PUCCH SCell activation. Since it is the only solution, then there would be no NBC issue, and no need to introduce new UE capability because even a new UE capability were introduced it would be a mandatory capability for a UE capable of PUCCH SCell.</w:t>
            </w:r>
          </w:p>
          <w:p w14:paraId="5170919E" w14:textId="77777777" w:rsidR="0062410D" w:rsidRDefault="0062410D" w:rsidP="00ED7F27">
            <w:pPr>
              <w:rPr>
                <w:lang w:eastAsia="zh-CN"/>
              </w:rPr>
            </w:pPr>
          </w:p>
          <w:p w14:paraId="668F464B" w14:textId="77777777" w:rsidR="00EE0928" w:rsidRDefault="00EE0928" w:rsidP="00ED7F27">
            <w:pPr>
              <w:rPr>
                <w:lang w:eastAsia="zh-CN"/>
              </w:rPr>
            </w:pPr>
            <w:r>
              <w:rPr>
                <w:lang w:eastAsia="zh-CN"/>
              </w:rPr>
              <w:t>Not sure if we can reach more consensus on how to clarify it this meeting. To reflect the current situation, a potential answer to the LS could be</w:t>
            </w:r>
            <w:r w:rsidR="00A0098C">
              <w:rPr>
                <w:lang w:eastAsia="zh-CN"/>
              </w:rPr>
              <w:t xml:space="preserve"> as follows.</w:t>
            </w:r>
          </w:p>
          <w:p w14:paraId="21889AAB" w14:textId="77777777" w:rsidR="0062410D" w:rsidRDefault="00EE0928" w:rsidP="00501FFD">
            <w:pPr>
              <w:rPr>
                <w:lang w:eastAsia="zh-CN"/>
              </w:rPr>
            </w:pPr>
            <w:r>
              <w:rPr>
                <w:b/>
                <w:bCs/>
              </w:rPr>
              <w:t xml:space="preserve">Proposed answer to </w:t>
            </w:r>
            <w:r w:rsidR="0062410D">
              <w:rPr>
                <w:b/>
                <w:bCs/>
              </w:rPr>
              <w:t>Q1:</w:t>
            </w:r>
            <w:r w:rsidR="0062410D">
              <w:t xml:space="preserve"> There is nothing in the RAN1 specification that would not allow cross-PUCCH-group CSI reporting. RAN1 </w:t>
            </w:r>
            <w:r w:rsidR="0079181A">
              <w:rPr>
                <w:rFonts w:hint="eastAsia"/>
                <w:lang w:eastAsia="zh-CN"/>
              </w:rPr>
              <w:t>continu</w:t>
            </w:r>
            <w:r w:rsidR="0079181A">
              <w:rPr>
                <w:lang w:eastAsia="zh-CN"/>
              </w:rPr>
              <w:t xml:space="preserve">es to </w:t>
            </w:r>
            <w:r w:rsidR="0079181A">
              <w:t>discuss</w:t>
            </w:r>
            <w:r w:rsidR="00501FFD">
              <w:t xml:space="preserve"> a</w:t>
            </w:r>
            <w:r w:rsidR="0062410D">
              <w:t xml:space="preserve"> </w:t>
            </w:r>
            <w:r w:rsidR="00501FFD">
              <w:t>clarification on whether and how it is supported</w:t>
            </w:r>
            <w:r w:rsidR="00DE2CF4">
              <w:t>.</w:t>
            </w:r>
          </w:p>
        </w:tc>
      </w:tr>
      <w:tr w:rsidR="00C93C3C" w14:paraId="2F413F99" w14:textId="77777777">
        <w:tc>
          <w:tcPr>
            <w:tcW w:w="1626" w:type="dxa"/>
            <w:tcBorders>
              <w:top w:val="single" w:sz="4" w:space="0" w:color="auto"/>
              <w:left w:val="single" w:sz="4" w:space="0" w:color="auto"/>
              <w:bottom w:val="single" w:sz="4" w:space="0" w:color="auto"/>
              <w:right w:val="single" w:sz="4" w:space="0" w:color="auto"/>
            </w:tcBorders>
          </w:tcPr>
          <w:p w14:paraId="7B097ED2" w14:textId="158D7EE1" w:rsidR="00C93C3C" w:rsidRDefault="00C93C3C">
            <w:pPr>
              <w:spacing w:beforeLines="50" w:before="120"/>
              <w:rPr>
                <w:rFonts w:hint="eastAsia"/>
                <w:lang w:eastAsia="zh-CN"/>
              </w:rPr>
            </w:pPr>
            <w:r>
              <w:rPr>
                <w:lang w:eastAsia="zh-CN"/>
              </w:rPr>
              <w:t>Apple</w:t>
            </w:r>
          </w:p>
        </w:tc>
        <w:tc>
          <w:tcPr>
            <w:tcW w:w="7907" w:type="dxa"/>
            <w:tcBorders>
              <w:top w:val="single" w:sz="4" w:space="0" w:color="auto"/>
              <w:left w:val="single" w:sz="4" w:space="0" w:color="auto"/>
              <w:bottom w:val="single" w:sz="4" w:space="0" w:color="auto"/>
              <w:right w:val="single" w:sz="4" w:space="0" w:color="auto"/>
            </w:tcBorders>
          </w:tcPr>
          <w:p w14:paraId="0D565358" w14:textId="77777777" w:rsidR="00C93C3C" w:rsidRDefault="00C93C3C" w:rsidP="00494F09">
            <w:pPr>
              <w:rPr>
                <w:lang w:eastAsia="zh-CN"/>
              </w:rPr>
            </w:pPr>
            <w:r>
              <w:rPr>
                <w:lang w:eastAsia="zh-CN"/>
              </w:rPr>
              <w:t>For the device already deployed in the field, you cannot assume that they support cross-PUCCH group CSI reporting, that is the NBC issue.</w:t>
            </w:r>
          </w:p>
          <w:p w14:paraId="116ED2BA" w14:textId="77777777" w:rsidR="00C93C3C" w:rsidRDefault="00C93C3C" w:rsidP="00494F09">
            <w:pPr>
              <w:rPr>
                <w:lang w:eastAsia="zh-CN"/>
              </w:rPr>
            </w:pPr>
            <w:r>
              <w:rPr>
                <w:lang w:eastAsia="zh-CN"/>
              </w:rPr>
              <w:t xml:space="preserve">We cannot accept the answer proposed by the FL lead. The answer can be formulated in a more neutral way. Below is our proposed answer </w:t>
            </w:r>
          </w:p>
          <w:p w14:paraId="36532863" w14:textId="74EBB687" w:rsidR="00C93C3C" w:rsidRDefault="00C93C3C" w:rsidP="00494F09">
            <w:pPr>
              <w:rPr>
                <w:lang w:eastAsia="zh-CN"/>
              </w:rPr>
            </w:pPr>
            <w:r w:rsidRPr="00C93C3C">
              <w:rPr>
                <w:color w:val="FF0000"/>
                <w:lang w:eastAsia="zh-CN"/>
              </w:rPr>
              <w:t>RAN1 cannot reach consensus on whether UE can report CSI (e.g. L1-RSRP) of the target being-activated PUCCH SCell belonging to secondary PUCCH group by configuring CSI report setting (e.g. CSI-ReportConfig) on any active serving cells belonging to primary PUCCH group</w:t>
            </w:r>
          </w:p>
        </w:tc>
      </w:tr>
    </w:tbl>
    <w:p w14:paraId="3CE769A9" w14:textId="77777777" w:rsidR="00150F6F" w:rsidRDefault="00150F6F">
      <w:pPr>
        <w:rPr>
          <w:rFonts w:eastAsia="MS Mincho"/>
          <w:lang w:eastAsia="ja-JP"/>
        </w:rPr>
      </w:pPr>
    </w:p>
    <w:p w14:paraId="14CD3F6E" w14:textId="77777777" w:rsidR="00150F6F" w:rsidRDefault="00F06E94">
      <w:pPr>
        <w:pStyle w:val="Heading3"/>
        <w:rPr>
          <w:lang w:eastAsia="ja-JP"/>
        </w:rPr>
      </w:pPr>
      <w:r>
        <w:rPr>
          <w:lang w:eastAsia="ja-JP"/>
        </w:rPr>
        <w:lastRenderedPageBreak/>
        <w:t>Question 1-2: If yes for the question 1-1, whether has UCI multiplexing on a PUSCH of primary PUCCH group been supported when the UCI contains CSI report from the secondary PUCCH group?</w:t>
      </w:r>
    </w:p>
    <w:p w14:paraId="210719EF" w14:textId="77777777" w:rsidR="00150F6F" w:rsidRDefault="00F06E94">
      <w:pPr>
        <w:rPr>
          <w:lang w:eastAsia="zh-CN"/>
        </w:rPr>
      </w:pPr>
      <w:r>
        <w:rPr>
          <w:rFonts w:hint="eastAsia"/>
          <w:lang w:eastAsia="zh-CN"/>
        </w:rPr>
        <w:t>I</w:t>
      </w:r>
      <w:r>
        <w:rPr>
          <w:lang w:eastAsia="zh-CN"/>
        </w:rPr>
        <w:t>f the answer is yes for question 1-1, then the UCI containing the concerned CSI report may be multiplexed onto a PUSCH of primary PUCCH group, which involves a cross-PUCCH-group UCI multiplexing.</w:t>
      </w:r>
    </w:p>
    <w:p w14:paraId="287A976E" w14:textId="77777777" w:rsidR="00150F6F" w:rsidRDefault="00F06E94">
      <w:r>
        <w:t>Companies’ views are very welcome.</w:t>
      </w:r>
    </w:p>
    <w:tbl>
      <w:tblPr>
        <w:tblStyle w:val="TableGrid"/>
        <w:tblW w:w="0" w:type="auto"/>
        <w:tblLook w:val="04A0" w:firstRow="1" w:lastRow="0" w:firstColumn="1" w:lastColumn="0" w:noHBand="0" w:noVBand="1"/>
      </w:tblPr>
      <w:tblGrid>
        <w:gridCol w:w="2113"/>
        <w:gridCol w:w="7194"/>
      </w:tblGrid>
      <w:tr w:rsidR="00150F6F" w14:paraId="0C598D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021013E2"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DD76C11" w14:textId="77777777" w:rsidR="00150F6F" w:rsidRDefault="00F06E94">
            <w:pPr>
              <w:spacing w:beforeLines="50" w:before="120"/>
              <w:rPr>
                <w:i/>
              </w:rPr>
            </w:pPr>
            <w:r>
              <w:rPr>
                <w:i/>
              </w:rPr>
              <w:t>View</w:t>
            </w:r>
          </w:p>
        </w:tc>
      </w:tr>
      <w:tr w:rsidR="00150F6F" w14:paraId="76C5C956" w14:textId="77777777">
        <w:tc>
          <w:tcPr>
            <w:tcW w:w="2113" w:type="dxa"/>
            <w:tcBorders>
              <w:top w:val="single" w:sz="4" w:space="0" w:color="auto"/>
              <w:left w:val="single" w:sz="4" w:space="0" w:color="auto"/>
              <w:bottom w:val="single" w:sz="4" w:space="0" w:color="auto"/>
              <w:right w:val="single" w:sz="4" w:space="0" w:color="auto"/>
            </w:tcBorders>
          </w:tcPr>
          <w:p w14:paraId="62848056"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C5CEE" w14:textId="77777777" w:rsidR="00150F6F" w:rsidRDefault="00F06E94">
            <w:pPr>
              <w:spacing w:beforeLines="50" w:before="120"/>
              <w:rPr>
                <w:rFonts w:eastAsia="MS Mincho"/>
                <w:iCs/>
                <w:szCs w:val="21"/>
                <w:lang w:eastAsia="ja-JP"/>
              </w:rPr>
            </w:pPr>
            <w:r>
              <w:rPr>
                <w:rFonts w:eastAsia="MS Mincho" w:hint="eastAsia"/>
                <w:iCs/>
                <w:szCs w:val="21"/>
                <w:lang w:eastAsia="ja-JP"/>
              </w:rPr>
              <w:t>W</w:t>
            </w:r>
            <w:r>
              <w:rPr>
                <w:rFonts w:eastAsia="MS Mincho"/>
                <w:iCs/>
                <w:szCs w:val="21"/>
                <w:lang w:eastAsia="ja-JP"/>
              </w:rPr>
              <w:t xml:space="preserve">e do not think “cross-PUCCH-group CSI reporting” is a “cross-PUCCH-group UCI multiplexing”. Although the UCI contents may include CSI report(s) for DL cell(s) of the other PUCCH-group, the UCI multiplexing procedure on a PUCCH or a PUSCH is still per-PUCCH-group basis and is never across two PUCCH-groups. </w:t>
            </w:r>
          </w:p>
        </w:tc>
      </w:tr>
      <w:tr w:rsidR="00150F6F" w14:paraId="4440EB68" w14:textId="77777777">
        <w:tc>
          <w:tcPr>
            <w:tcW w:w="2113" w:type="dxa"/>
            <w:tcBorders>
              <w:top w:val="single" w:sz="4" w:space="0" w:color="auto"/>
              <w:left w:val="single" w:sz="4" w:space="0" w:color="auto"/>
              <w:bottom w:val="single" w:sz="4" w:space="0" w:color="auto"/>
              <w:right w:val="single" w:sz="4" w:space="0" w:color="auto"/>
            </w:tcBorders>
          </w:tcPr>
          <w:p w14:paraId="1CC9CEE5" w14:textId="77777777" w:rsidR="00150F6F" w:rsidRDefault="00F06E94">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0512FB57" w14:textId="77777777" w:rsidR="00150F6F" w:rsidRDefault="00F06E94">
            <w:pPr>
              <w:spacing w:beforeLines="50" w:before="120"/>
            </w:pPr>
            <w:r>
              <w:t>Agree with Qualcomm, the UCI never multiplexes CSI reports from two PUCCH groups. One UCI always transmits CSI reports for one PUCCH group of cells only, but this does not prevent cross-PUCCH-group CSI reporting.</w:t>
            </w:r>
          </w:p>
        </w:tc>
      </w:tr>
      <w:tr w:rsidR="00150F6F" w14:paraId="57826E2F" w14:textId="77777777">
        <w:tc>
          <w:tcPr>
            <w:tcW w:w="2113" w:type="dxa"/>
            <w:tcBorders>
              <w:top w:val="single" w:sz="4" w:space="0" w:color="auto"/>
              <w:left w:val="single" w:sz="4" w:space="0" w:color="auto"/>
              <w:bottom w:val="single" w:sz="4" w:space="0" w:color="auto"/>
              <w:right w:val="single" w:sz="4" w:space="0" w:color="auto"/>
            </w:tcBorders>
          </w:tcPr>
          <w:p w14:paraId="0993D478" w14:textId="77777777" w:rsidR="00150F6F" w:rsidRDefault="00F06E94">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074AB15A" w14:textId="77777777" w:rsidR="00150F6F" w:rsidRDefault="00F06E94">
            <w:pPr>
              <w:spacing w:beforeLines="50" w:before="120"/>
            </w:pPr>
            <w:r>
              <w:t xml:space="preserve">Our answer for </w:t>
            </w:r>
            <w:r>
              <w:rPr>
                <w:lang w:eastAsia="zh-CN"/>
              </w:rPr>
              <w:t>question 1-1 is “no”.</w:t>
            </w:r>
          </w:p>
        </w:tc>
      </w:tr>
      <w:tr w:rsidR="00150F6F" w14:paraId="252964E8" w14:textId="77777777">
        <w:tc>
          <w:tcPr>
            <w:tcW w:w="2113" w:type="dxa"/>
            <w:tcBorders>
              <w:top w:val="single" w:sz="4" w:space="0" w:color="auto"/>
              <w:left w:val="single" w:sz="4" w:space="0" w:color="auto"/>
              <w:bottom w:val="single" w:sz="4" w:space="0" w:color="auto"/>
              <w:right w:val="single" w:sz="4" w:space="0" w:color="auto"/>
            </w:tcBorders>
          </w:tcPr>
          <w:p w14:paraId="41C9EC86" w14:textId="77777777" w:rsidR="00150F6F" w:rsidRDefault="00F06E94">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839649" w14:textId="77777777" w:rsidR="00150F6F" w:rsidRDefault="00F06E94">
            <w:pPr>
              <w:spacing w:beforeLines="50" w:before="120"/>
              <w:rPr>
                <w:lang w:eastAsia="zh-CN"/>
              </w:rPr>
            </w:pPr>
            <w:r>
              <w:rPr>
                <w:rFonts w:hint="eastAsia"/>
                <w:lang w:eastAsia="zh-CN"/>
              </w:rPr>
              <w:t>W</w:t>
            </w:r>
            <w:r>
              <w:rPr>
                <w:lang w:eastAsia="zh-CN"/>
              </w:rPr>
              <w:t>e have the following understanding: CSI transmitted on PUSCH allows the possibility of transmitting CSI of cells from another PUCCH-SCell group. Thus its multiplexing follows the normal multiplexing rules.</w:t>
            </w:r>
          </w:p>
        </w:tc>
      </w:tr>
      <w:tr w:rsidR="00150F6F" w14:paraId="2CEAE2A7" w14:textId="77777777">
        <w:tc>
          <w:tcPr>
            <w:tcW w:w="2113" w:type="dxa"/>
            <w:tcBorders>
              <w:top w:val="single" w:sz="4" w:space="0" w:color="auto"/>
              <w:left w:val="single" w:sz="4" w:space="0" w:color="auto"/>
              <w:bottom w:val="single" w:sz="4" w:space="0" w:color="auto"/>
              <w:right w:val="single" w:sz="4" w:space="0" w:color="auto"/>
            </w:tcBorders>
          </w:tcPr>
          <w:p w14:paraId="4010F1D2"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6519E173" w14:textId="77777777" w:rsidR="00150F6F" w:rsidRDefault="00F06E94">
            <w:pPr>
              <w:spacing w:beforeLines="50" w:before="120"/>
            </w:pPr>
            <w:r>
              <w:t xml:space="preserve">We do not think specification supports cross PUCCH group UCI multiplexing </w:t>
            </w:r>
          </w:p>
        </w:tc>
      </w:tr>
      <w:tr w:rsidR="00150F6F" w14:paraId="6D53D413" w14:textId="77777777">
        <w:tc>
          <w:tcPr>
            <w:tcW w:w="2113" w:type="dxa"/>
            <w:tcBorders>
              <w:top w:val="single" w:sz="4" w:space="0" w:color="auto"/>
              <w:left w:val="single" w:sz="4" w:space="0" w:color="auto"/>
              <w:bottom w:val="single" w:sz="4" w:space="0" w:color="auto"/>
              <w:right w:val="single" w:sz="4" w:space="0" w:color="auto"/>
            </w:tcBorders>
          </w:tcPr>
          <w:p w14:paraId="4A05ED65" w14:textId="77777777" w:rsidR="00150F6F" w:rsidRDefault="00F06E94">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0711587" w14:textId="77777777" w:rsidR="00150F6F" w:rsidRDefault="00F06E94">
            <w:pPr>
              <w:spacing w:beforeLines="50" w:before="120"/>
              <w:rPr>
                <w:rFonts w:eastAsia="Malgun Gothic"/>
                <w:lang w:eastAsia="ko-KR"/>
              </w:rPr>
            </w:pPr>
            <w:r>
              <w:rPr>
                <w:rFonts w:eastAsia="Malgun Gothic"/>
                <w:lang w:eastAsia="ko-KR"/>
              </w:rPr>
              <w:t xml:space="preserve">We have similar understanding with vivo that there is no specific prohibition. I’d like to ask Qualcomm, Nokia and Apple that which part of the specification explains that cross-PUCCH group UCI multiplexing is prohibited. </w:t>
            </w:r>
          </w:p>
        </w:tc>
      </w:tr>
      <w:tr w:rsidR="00150F6F" w14:paraId="11537A9A" w14:textId="77777777">
        <w:trPr>
          <w:trHeight w:val="464"/>
        </w:trPr>
        <w:tc>
          <w:tcPr>
            <w:tcW w:w="2113" w:type="dxa"/>
            <w:tcBorders>
              <w:top w:val="single" w:sz="4" w:space="0" w:color="auto"/>
              <w:left w:val="single" w:sz="4" w:space="0" w:color="auto"/>
              <w:bottom w:val="single" w:sz="4" w:space="0" w:color="auto"/>
              <w:right w:val="single" w:sz="4" w:space="0" w:color="auto"/>
            </w:tcBorders>
          </w:tcPr>
          <w:p w14:paraId="43FBDCA8" w14:textId="77777777" w:rsidR="00150F6F" w:rsidRDefault="00F06E94">
            <w:pPr>
              <w:spacing w:beforeLines="50" w:before="120"/>
              <w:rPr>
                <w:lang w:eastAsia="ja-JP"/>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04CE755" w14:textId="77777777" w:rsidR="00150F6F" w:rsidRDefault="00F06E94">
            <w:pPr>
              <w:spacing w:beforeLines="50" w:before="120"/>
              <w:rPr>
                <w:lang w:eastAsia="ja-JP"/>
              </w:rPr>
            </w:pPr>
            <w:r>
              <w:rPr>
                <w:rFonts w:hint="eastAsia"/>
                <w:iCs/>
                <w:szCs w:val="21"/>
                <w:lang w:eastAsia="zh-CN"/>
              </w:rPr>
              <w:t>In current spec, UCI multiplexing is per PUCCH group. However, i</w:t>
            </w:r>
            <w:r>
              <w:rPr>
                <w:rFonts w:hint="eastAsia"/>
                <w:lang w:eastAsia="zh-CN"/>
              </w:rPr>
              <w:t xml:space="preserve">f  </w:t>
            </w:r>
            <w:r>
              <w:rPr>
                <w:rFonts w:eastAsia="MS Mincho"/>
                <w:iCs/>
                <w:szCs w:val="21"/>
                <w:lang w:eastAsia="ja-JP"/>
              </w:rPr>
              <w:t>cross-PUCCH-group CSI reporting</w:t>
            </w:r>
            <w:r>
              <w:rPr>
                <w:rFonts w:hint="eastAsia"/>
                <w:iCs/>
                <w:szCs w:val="21"/>
                <w:lang w:eastAsia="zh-CN"/>
              </w:rPr>
              <w:t xml:space="preserve"> is supported, it could mean a special case of </w:t>
            </w:r>
            <w:r>
              <w:t>cross-PUCCH-group</w:t>
            </w:r>
            <w:r>
              <w:rPr>
                <w:rFonts w:hint="eastAsia"/>
                <w:lang w:eastAsia="zh-CN"/>
              </w:rPr>
              <w:t xml:space="preserve"> </w:t>
            </w:r>
            <w:r>
              <w:rPr>
                <w:rFonts w:hint="eastAsia"/>
                <w:iCs/>
                <w:szCs w:val="21"/>
                <w:lang w:eastAsia="zh-CN"/>
              </w:rPr>
              <w:t xml:space="preserve">UCI multiplexing between PUSCH in PCell and CSI from another PUCCH group is supported. Then, it may need clarify whether the other UCI multiplexing cases is supported or not. </w:t>
            </w:r>
          </w:p>
        </w:tc>
      </w:tr>
      <w:tr w:rsidR="00494F09" w14:paraId="3C0251DD" w14:textId="77777777">
        <w:trPr>
          <w:trHeight w:val="464"/>
        </w:trPr>
        <w:tc>
          <w:tcPr>
            <w:tcW w:w="2113" w:type="dxa"/>
            <w:tcBorders>
              <w:top w:val="single" w:sz="4" w:space="0" w:color="auto"/>
              <w:left w:val="single" w:sz="4" w:space="0" w:color="auto"/>
              <w:bottom w:val="single" w:sz="4" w:space="0" w:color="auto"/>
              <w:right w:val="single" w:sz="4" w:space="0" w:color="auto"/>
            </w:tcBorders>
          </w:tcPr>
          <w:p w14:paraId="4A932DCD" w14:textId="77777777" w:rsidR="00494F09" w:rsidRDefault="00494F09">
            <w:pPr>
              <w:spacing w:beforeLines="50" w:before="120"/>
              <w:rPr>
                <w:lang w:eastAsia="zh-CN"/>
              </w:rPr>
            </w:pPr>
            <w:r>
              <w:rPr>
                <w:rFonts w:hint="eastAsia"/>
                <w:lang w:eastAsia="zh-CN"/>
              </w:rPr>
              <w:t>Huawei</w:t>
            </w:r>
            <w:r>
              <w:rPr>
                <w:lang w:eastAsia="zh-CN"/>
              </w:rPr>
              <w:t>, HiSilicon</w:t>
            </w:r>
          </w:p>
        </w:tc>
        <w:tc>
          <w:tcPr>
            <w:tcW w:w="7194" w:type="dxa"/>
            <w:tcBorders>
              <w:top w:val="single" w:sz="4" w:space="0" w:color="auto"/>
              <w:left w:val="single" w:sz="4" w:space="0" w:color="auto"/>
              <w:bottom w:val="single" w:sz="4" w:space="0" w:color="auto"/>
              <w:right w:val="single" w:sz="4" w:space="0" w:color="auto"/>
            </w:tcBorders>
          </w:tcPr>
          <w:p w14:paraId="0B50F2BC" w14:textId="77777777" w:rsidR="00494F09" w:rsidRDefault="00494F09" w:rsidP="00494F09">
            <w:pPr>
              <w:rPr>
                <w:b/>
                <w:bCs/>
                <w:kern w:val="0"/>
                <w:sz w:val="21"/>
                <w:szCs w:val="21"/>
                <w:lang w:eastAsia="zh-CN"/>
              </w:rPr>
            </w:pPr>
            <w:r>
              <w:t>Rel-15/Rel-16 multiplexing rules do not relate to what is the exact UCI content.</w:t>
            </w:r>
          </w:p>
          <w:p w14:paraId="3B7CC0EF" w14:textId="77777777" w:rsidR="00494F09" w:rsidRDefault="00494F09" w:rsidP="00494F09">
            <w:pPr>
              <w:spacing w:beforeLines="50" w:before="120"/>
              <w:rPr>
                <w:iCs/>
                <w:szCs w:val="21"/>
                <w:lang w:eastAsia="zh-CN"/>
              </w:rPr>
            </w:pPr>
            <w:r>
              <w:t>Therefore, if cross-PUCCH-group CSI reporting is supported in RAN1, it would not imply that cross-PUCCH-group UCI multiplexing is supported.</w:t>
            </w:r>
          </w:p>
        </w:tc>
      </w:tr>
      <w:tr w:rsidR="0062410D" w14:paraId="04006DCF" w14:textId="77777777">
        <w:trPr>
          <w:trHeight w:val="464"/>
        </w:trPr>
        <w:tc>
          <w:tcPr>
            <w:tcW w:w="2113" w:type="dxa"/>
            <w:tcBorders>
              <w:top w:val="single" w:sz="4" w:space="0" w:color="auto"/>
              <w:left w:val="single" w:sz="4" w:space="0" w:color="auto"/>
              <w:bottom w:val="single" w:sz="4" w:space="0" w:color="auto"/>
              <w:right w:val="single" w:sz="4" w:space="0" w:color="auto"/>
            </w:tcBorders>
          </w:tcPr>
          <w:p w14:paraId="400B583D" w14:textId="77777777" w:rsidR="0062410D" w:rsidRDefault="0062410D">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44E48B" w14:textId="77777777" w:rsidR="0062410D" w:rsidRDefault="0062410D" w:rsidP="0062410D">
            <w:pPr>
              <w:rPr>
                <w:lang w:eastAsia="zh-CN"/>
              </w:rPr>
            </w:pPr>
            <w:r>
              <w:rPr>
                <w:lang w:eastAsia="zh-CN"/>
              </w:rPr>
              <w:t>Based on the discussions, whether cross-PUCCH group UCI multiplexing is also supported does not impact on the LS reply with respect to cross-PUCCH-group CSI reporting on PUCCH.</w:t>
            </w:r>
          </w:p>
        </w:tc>
      </w:tr>
    </w:tbl>
    <w:p w14:paraId="1F81525A" w14:textId="77777777" w:rsidR="00150F6F" w:rsidRDefault="00150F6F">
      <w:pPr>
        <w:rPr>
          <w:rFonts w:eastAsia="MS Mincho"/>
          <w:lang w:eastAsia="ja-JP"/>
        </w:rPr>
      </w:pPr>
    </w:p>
    <w:p w14:paraId="3F410A5B" w14:textId="77777777" w:rsidR="00150F6F" w:rsidRDefault="00F06E94">
      <w:pPr>
        <w:pStyle w:val="Heading3"/>
        <w:rPr>
          <w:lang w:eastAsia="ja-JP"/>
        </w:rPr>
      </w:pPr>
      <w:r>
        <w:rPr>
          <w:lang w:eastAsia="ja-JP"/>
        </w:rPr>
        <w:t>Question 1-3: In addition to a reply LS, is it necessary to have any clarification in RAN1 specification or as a RAN1 conclusion to capture the outcome of the discussion on Q1?</w:t>
      </w:r>
    </w:p>
    <w:p w14:paraId="3D371FB9" w14:textId="77777777" w:rsidR="00150F6F" w:rsidRDefault="00F06E94">
      <w:r>
        <w:t>Companies’ views are very welcome.</w:t>
      </w:r>
    </w:p>
    <w:tbl>
      <w:tblPr>
        <w:tblStyle w:val="TableGrid"/>
        <w:tblW w:w="0" w:type="auto"/>
        <w:tblLook w:val="04A0" w:firstRow="1" w:lastRow="0" w:firstColumn="1" w:lastColumn="0" w:noHBand="0" w:noVBand="1"/>
      </w:tblPr>
      <w:tblGrid>
        <w:gridCol w:w="2113"/>
        <w:gridCol w:w="7194"/>
      </w:tblGrid>
      <w:tr w:rsidR="00150F6F" w14:paraId="7C3DF8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06C8CDCF" w14:textId="77777777" w:rsidR="00150F6F" w:rsidRDefault="00F06E94">
            <w:pPr>
              <w:spacing w:beforeLines="50" w:before="120"/>
              <w:rPr>
                <w:i/>
              </w:rPr>
            </w:pPr>
            <w:r>
              <w:rPr>
                <w:i/>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608C2A41" w14:textId="77777777" w:rsidR="00150F6F" w:rsidRDefault="00F06E94">
            <w:pPr>
              <w:spacing w:beforeLines="50" w:before="120"/>
              <w:rPr>
                <w:i/>
              </w:rPr>
            </w:pPr>
            <w:r>
              <w:rPr>
                <w:i/>
              </w:rPr>
              <w:t>View</w:t>
            </w:r>
          </w:p>
        </w:tc>
      </w:tr>
      <w:tr w:rsidR="00150F6F" w14:paraId="0EB7EE3A" w14:textId="77777777">
        <w:tc>
          <w:tcPr>
            <w:tcW w:w="2113" w:type="dxa"/>
            <w:tcBorders>
              <w:top w:val="single" w:sz="4" w:space="0" w:color="auto"/>
              <w:left w:val="single" w:sz="4" w:space="0" w:color="auto"/>
              <w:bottom w:val="single" w:sz="4" w:space="0" w:color="auto"/>
              <w:right w:val="single" w:sz="4" w:space="0" w:color="auto"/>
            </w:tcBorders>
          </w:tcPr>
          <w:p w14:paraId="706C5387"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CD580F" w14:textId="77777777" w:rsidR="00150F6F" w:rsidRDefault="00F06E94">
            <w:pPr>
              <w:spacing w:beforeLines="50" w:before="120"/>
              <w:rPr>
                <w:rFonts w:eastAsia="MS Mincho"/>
                <w:iCs/>
                <w:szCs w:val="21"/>
                <w:lang w:eastAsia="ja-JP"/>
              </w:rPr>
            </w:pPr>
            <w:r>
              <w:rPr>
                <w:rFonts w:eastAsia="MS Mincho" w:hint="eastAsia"/>
                <w:iCs/>
                <w:szCs w:val="21"/>
                <w:lang w:eastAsia="ja-JP"/>
              </w:rPr>
              <w:t>A</w:t>
            </w:r>
            <w:r>
              <w:rPr>
                <w:rFonts w:eastAsia="MS Mincho"/>
                <w:iCs/>
                <w:szCs w:val="21"/>
                <w:lang w:eastAsia="ja-JP"/>
              </w:rPr>
              <w:t xml:space="preserve">s we have answered to Q1-1, it is important to clarify that cross-PUCCH-group CSI reporting is supported but cross-cell-group CSI reporting is not supported. </w:t>
            </w:r>
          </w:p>
        </w:tc>
      </w:tr>
      <w:tr w:rsidR="00150F6F" w14:paraId="1DC2C327" w14:textId="77777777">
        <w:tc>
          <w:tcPr>
            <w:tcW w:w="2113" w:type="dxa"/>
            <w:tcBorders>
              <w:top w:val="single" w:sz="4" w:space="0" w:color="auto"/>
              <w:left w:val="single" w:sz="4" w:space="0" w:color="auto"/>
              <w:bottom w:val="single" w:sz="4" w:space="0" w:color="auto"/>
              <w:right w:val="single" w:sz="4" w:space="0" w:color="auto"/>
            </w:tcBorders>
          </w:tcPr>
          <w:p w14:paraId="413AD214" w14:textId="77777777" w:rsidR="00150F6F" w:rsidRDefault="00F06E94">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089A2D26" w14:textId="77777777" w:rsidR="00150F6F" w:rsidRDefault="00F06E94">
            <w:pPr>
              <w:spacing w:beforeLines="50" w:before="120"/>
            </w:pPr>
            <w:r>
              <w:t>The section 9 of 38.213 can be understood so that cross-PUCCH-group CSI reporting is not applicable, and there maybe a need to clarify the case there.</w:t>
            </w:r>
          </w:p>
        </w:tc>
      </w:tr>
      <w:tr w:rsidR="00150F6F" w14:paraId="1B5B9030" w14:textId="77777777">
        <w:tc>
          <w:tcPr>
            <w:tcW w:w="2113" w:type="dxa"/>
            <w:tcBorders>
              <w:top w:val="single" w:sz="4" w:space="0" w:color="auto"/>
              <w:left w:val="single" w:sz="4" w:space="0" w:color="auto"/>
              <w:bottom w:val="single" w:sz="4" w:space="0" w:color="auto"/>
              <w:right w:val="single" w:sz="4" w:space="0" w:color="auto"/>
            </w:tcBorders>
          </w:tcPr>
          <w:p w14:paraId="53C5796C" w14:textId="77777777" w:rsidR="00150F6F" w:rsidRDefault="00F06E94">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59CFFE4C" w14:textId="77777777" w:rsidR="00150F6F" w:rsidRDefault="00F06E94">
            <w:pPr>
              <w:spacing w:beforeLines="50" w:before="120"/>
            </w:pPr>
            <w:r>
              <w:t>Yes, since RAN4 is relying on RAN1’s action to support cross-PUCCH-group CSI report to proceed their work, while cross-PUCCH-group CSI report is not supported for now.</w:t>
            </w:r>
          </w:p>
        </w:tc>
      </w:tr>
      <w:tr w:rsidR="00150F6F" w14:paraId="4A1EE751" w14:textId="77777777">
        <w:tc>
          <w:tcPr>
            <w:tcW w:w="2113" w:type="dxa"/>
            <w:tcBorders>
              <w:top w:val="single" w:sz="4" w:space="0" w:color="auto"/>
              <w:left w:val="single" w:sz="4" w:space="0" w:color="auto"/>
              <w:bottom w:val="single" w:sz="4" w:space="0" w:color="auto"/>
              <w:right w:val="single" w:sz="4" w:space="0" w:color="auto"/>
            </w:tcBorders>
          </w:tcPr>
          <w:p w14:paraId="22B74E77" w14:textId="77777777" w:rsidR="00150F6F" w:rsidRDefault="00F06E94">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49FA94" w14:textId="77777777" w:rsidR="00150F6F" w:rsidRDefault="00F06E94">
            <w:pPr>
              <w:spacing w:beforeLines="50" w:before="120"/>
              <w:rPr>
                <w:lang w:eastAsia="zh-CN"/>
              </w:rPr>
            </w:pPr>
            <w:r>
              <w:rPr>
                <w:rFonts w:hint="eastAsia"/>
                <w:lang w:eastAsia="zh-CN"/>
              </w:rPr>
              <w:t>F</w:t>
            </w:r>
            <w:r>
              <w:rPr>
                <w:lang w:eastAsia="zh-CN"/>
              </w:rPr>
              <w:t>ine to clarify this.</w:t>
            </w:r>
          </w:p>
        </w:tc>
      </w:tr>
      <w:tr w:rsidR="00150F6F" w14:paraId="5983E82C" w14:textId="77777777">
        <w:tc>
          <w:tcPr>
            <w:tcW w:w="2113" w:type="dxa"/>
            <w:tcBorders>
              <w:top w:val="single" w:sz="4" w:space="0" w:color="auto"/>
              <w:left w:val="single" w:sz="4" w:space="0" w:color="auto"/>
              <w:bottom w:val="single" w:sz="4" w:space="0" w:color="auto"/>
              <w:right w:val="single" w:sz="4" w:space="0" w:color="auto"/>
            </w:tcBorders>
          </w:tcPr>
          <w:p w14:paraId="1E9CE977"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04B5484F" w14:textId="77777777" w:rsidR="00150F6F" w:rsidRDefault="00F06E94">
            <w:pPr>
              <w:spacing w:beforeLines="50" w:before="120"/>
            </w:pPr>
            <w:r>
              <w:t>Based on the 38.331 quoted by MTK, we do not think RAN1 specification change is necessary. But we are fine to further clarify in RAN1 specification.</w:t>
            </w:r>
          </w:p>
          <w:p w14:paraId="39A3BC84" w14:textId="77777777" w:rsidR="00150F6F" w:rsidRDefault="00F06E94">
            <w:pPr>
              <w:spacing w:beforeLines="50" w:before="120"/>
            </w:pPr>
            <w:r>
              <w:t xml:space="preserve">However, we think we need at least a conclusion  </w:t>
            </w:r>
          </w:p>
        </w:tc>
      </w:tr>
      <w:tr w:rsidR="00150F6F" w14:paraId="327CF95C" w14:textId="77777777">
        <w:tc>
          <w:tcPr>
            <w:tcW w:w="2113" w:type="dxa"/>
            <w:tcBorders>
              <w:top w:val="single" w:sz="4" w:space="0" w:color="auto"/>
              <w:left w:val="single" w:sz="4" w:space="0" w:color="auto"/>
              <w:bottom w:val="single" w:sz="4" w:space="0" w:color="auto"/>
              <w:right w:val="single" w:sz="4" w:space="0" w:color="auto"/>
            </w:tcBorders>
          </w:tcPr>
          <w:p w14:paraId="346EC01E" w14:textId="77777777" w:rsidR="00150F6F" w:rsidRDefault="00F06E94">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17CD1A77" w14:textId="77777777" w:rsidR="00150F6F" w:rsidRDefault="00F06E94">
            <w:pPr>
              <w:spacing w:beforeLines="50" w:before="120"/>
              <w:rPr>
                <w:rFonts w:eastAsia="Malgun Gothic"/>
                <w:lang w:eastAsia="ko-KR"/>
              </w:rPr>
            </w:pPr>
            <w:r>
              <w:rPr>
                <w:rFonts w:eastAsia="Malgun Gothic"/>
                <w:lang w:eastAsia="ko-KR"/>
              </w:rPr>
              <w:t>At least conclusion is needed.</w:t>
            </w:r>
          </w:p>
        </w:tc>
      </w:tr>
      <w:tr w:rsidR="00150F6F" w14:paraId="5A4CE58F" w14:textId="77777777">
        <w:tc>
          <w:tcPr>
            <w:tcW w:w="2113" w:type="dxa"/>
            <w:tcBorders>
              <w:top w:val="single" w:sz="4" w:space="0" w:color="auto"/>
              <w:left w:val="single" w:sz="4" w:space="0" w:color="auto"/>
              <w:bottom w:val="single" w:sz="4" w:space="0" w:color="auto"/>
              <w:right w:val="single" w:sz="4" w:space="0" w:color="auto"/>
            </w:tcBorders>
          </w:tcPr>
          <w:p w14:paraId="7F7705C0" w14:textId="77777777" w:rsidR="00150F6F" w:rsidRDefault="00F06E9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42493F5" w14:textId="77777777" w:rsidR="00150F6F" w:rsidRDefault="00F06E94">
            <w:pPr>
              <w:spacing w:beforeLines="50" w:before="120"/>
              <w:rPr>
                <w:rFonts w:eastAsia="MS Mincho"/>
                <w:lang w:eastAsia="ja-JP"/>
              </w:rPr>
            </w:pPr>
            <w:r>
              <w:rPr>
                <w:rFonts w:hint="eastAsia"/>
                <w:lang w:eastAsia="zh-CN"/>
              </w:rPr>
              <w:t xml:space="preserve">Ok to make some clarifications as a RAN1 conclusion. </w:t>
            </w:r>
          </w:p>
        </w:tc>
      </w:tr>
      <w:tr w:rsidR="00494F09" w14:paraId="7D9A6157" w14:textId="77777777">
        <w:tc>
          <w:tcPr>
            <w:tcW w:w="2113" w:type="dxa"/>
            <w:tcBorders>
              <w:top w:val="single" w:sz="4" w:space="0" w:color="auto"/>
              <w:left w:val="single" w:sz="4" w:space="0" w:color="auto"/>
              <w:bottom w:val="single" w:sz="4" w:space="0" w:color="auto"/>
              <w:right w:val="single" w:sz="4" w:space="0" w:color="auto"/>
            </w:tcBorders>
          </w:tcPr>
          <w:p w14:paraId="530F8AB2" w14:textId="77777777" w:rsidR="00494F09" w:rsidRDefault="00494F09">
            <w:pPr>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1648B026" w14:textId="77777777" w:rsidR="00494F09" w:rsidRDefault="00494F09">
            <w:pPr>
              <w:spacing w:beforeLines="50" w:before="120"/>
              <w:rPr>
                <w:lang w:eastAsia="zh-CN"/>
              </w:rPr>
            </w:pPr>
            <w:r>
              <w:t>We are open to have necessary clarification to have clearer RAN1 specification.</w:t>
            </w:r>
          </w:p>
        </w:tc>
      </w:tr>
      <w:tr w:rsidR="00EE0928" w14:paraId="1A2A7686" w14:textId="77777777">
        <w:tc>
          <w:tcPr>
            <w:tcW w:w="2113" w:type="dxa"/>
            <w:tcBorders>
              <w:top w:val="single" w:sz="4" w:space="0" w:color="auto"/>
              <w:left w:val="single" w:sz="4" w:space="0" w:color="auto"/>
              <w:bottom w:val="single" w:sz="4" w:space="0" w:color="auto"/>
              <w:right w:val="single" w:sz="4" w:space="0" w:color="auto"/>
            </w:tcBorders>
          </w:tcPr>
          <w:p w14:paraId="26954802" w14:textId="77777777" w:rsidR="00EE0928" w:rsidRDefault="00EE0928">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F842E0" w14:textId="77777777" w:rsidR="00EE0928" w:rsidRDefault="00EE0928">
            <w:pPr>
              <w:spacing w:beforeLines="50" w:before="120"/>
              <w:rPr>
                <w:lang w:eastAsia="zh-CN"/>
              </w:rPr>
            </w:pPr>
            <w:r>
              <w:rPr>
                <w:rFonts w:hint="eastAsia"/>
                <w:lang w:eastAsia="zh-CN"/>
              </w:rPr>
              <w:t>A</w:t>
            </w:r>
            <w:r>
              <w:rPr>
                <w:lang w:eastAsia="zh-CN"/>
              </w:rPr>
              <w:t>ll companies are OK to have clarification</w:t>
            </w:r>
            <w:r w:rsidR="00DE2CF4">
              <w:rPr>
                <w:lang w:eastAsia="zh-CN"/>
              </w:rPr>
              <w:t>, but need more time to discuss how to clarify it. Therefore, the potential answer is proposed in Sect 2.1.1.</w:t>
            </w:r>
          </w:p>
        </w:tc>
      </w:tr>
      <w:tr w:rsidR="00C93C3C" w14:paraId="62004D0C" w14:textId="77777777">
        <w:tc>
          <w:tcPr>
            <w:tcW w:w="2113" w:type="dxa"/>
            <w:tcBorders>
              <w:top w:val="single" w:sz="4" w:space="0" w:color="auto"/>
              <w:left w:val="single" w:sz="4" w:space="0" w:color="auto"/>
              <w:bottom w:val="single" w:sz="4" w:space="0" w:color="auto"/>
              <w:right w:val="single" w:sz="4" w:space="0" w:color="auto"/>
            </w:tcBorders>
          </w:tcPr>
          <w:p w14:paraId="38ABDCF6" w14:textId="111FC956" w:rsidR="00C93C3C" w:rsidRDefault="00C93C3C">
            <w:pPr>
              <w:spacing w:beforeLines="50" w:before="120"/>
              <w:rPr>
                <w:rFonts w:hint="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3448A575" w14:textId="26310614" w:rsidR="00C93C3C" w:rsidRDefault="00C93C3C">
            <w:pPr>
              <w:spacing w:beforeLines="50" w:before="120"/>
              <w:rPr>
                <w:rFonts w:hint="eastAsia"/>
                <w:lang w:eastAsia="zh-CN"/>
              </w:rPr>
            </w:pPr>
            <w:r>
              <w:rPr>
                <w:lang w:eastAsia="zh-CN"/>
              </w:rPr>
              <w:t xml:space="preserve">We are not sure about what clarification is needed in RAN1 specification? </w:t>
            </w:r>
          </w:p>
        </w:tc>
      </w:tr>
    </w:tbl>
    <w:p w14:paraId="6A11C2C7" w14:textId="77777777" w:rsidR="00150F6F" w:rsidRDefault="00150F6F">
      <w:pPr>
        <w:rPr>
          <w:rFonts w:eastAsia="MS Mincho"/>
          <w:lang w:eastAsia="ja-JP"/>
        </w:rPr>
      </w:pPr>
    </w:p>
    <w:p w14:paraId="466A2CCD" w14:textId="77777777" w:rsidR="00150F6F" w:rsidRDefault="00150F6F"/>
    <w:p w14:paraId="72458C83" w14:textId="77777777" w:rsidR="00150F6F" w:rsidRDefault="00F06E94">
      <w:pPr>
        <w:pStyle w:val="Heading2"/>
        <w:tabs>
          <w:tab w:val="clear" w:pos="432"/>
        </w:tabs>
        <w:rPr>
          <w:lang w:eastAsia="zh-CN"/>
        </w:rPr>
      </w:pPr>
      <w:r>
        <w:rPr>
          <w:lang w:eastAsia="zh-CN"/>
        </w:rPr>
        <w:t>Q2: Whether the above observation is correct, i.e. the identified four cases are not supported by the current RAN1 and RAN2 specification</w:t>
      </w:r>
    </w:p>
    <w:p w14:paraId="712C67D6" w14:textId="77777777" w:rsidR="00150F6F" w:rsidRDefault="00F06E94">
      <w:pPr>
        <w:rPr>
          <w:lang w:eastAsia="zh-CN"/>
        </w:rPr>
      </w:pPr>
      <w:r>
        <w:rPr>
          <w:lang w:eastAsia="zh-CN"/>
        </w:rPr>
        <w:t>In the received RAN4 LS, the identified four cases refer to</w:t>
      </w:r>
    </w:p>
    <w:p w14:paraId="4F986C76" w14:textId="77777777" w:rsidR="00150F6F" w:rsidRDefault="00F06E94">
      <w:pPr>
        <w:pStyle w:val="ListParagraph"/>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FR1 PUCCH SCell activation with a valid TA</w:t>
      </w:r>
    </w:p>
    <w:p w14:paraId="2585BE1D" w14:textId="77777777" w:rsidR="00150F6F" w:rsidRDefault="00F06E94">
      <w:pPr>
        <w:pStyle w:val="ListParagraph"/>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FR2 PUCCH SCell activation with a valid TA</w:t>
      </w:r>
    </w:p>
    <w:p w14:paraId="16DB30CF" w14:textId="77777777" w:rsidR="00150F6F" w:rsidRDefault="00F06E94">
      <w:pPr>
        <w:pStyle w:val="ListParagraph"/>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FR1 PUCCH SCell activation without a valid TA</w:t>
      </w:r>
    </w:p>
    <w:p w14:paraId="71EC399B" w14:textId="77777777" w:rsidR="00150F6F" w:rsidRDefault="00F06E94">
      <w:pPr>
        <w:pStyle w:val="ListParagraph"/>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FR2 PUCCH SCell activation without a valid TA</w:t>
      </w:r>
    </w:p>
    <w:p w14:paraId="0E6AE94C" w14:textId="77777777" w:rsidR="00150F6F" w:rsidRDefault="00F06E94">
      <w:pPr>
        <w:rPr>
          <w:lang w:eastAsia="zh-CN"/>
        </w:rPr>
      </w:pPr>
      <w:r>
        <w:rPr>
          <w:lang w:eastAsia="zh-CN"/>
        </w:rPr>
        <w:t xml:space="preserve">Since the reply LS will provide a view of RAN1 only, the discussion here </w:t>
      </w:r>
      <w:r>
        <w:rPr>
          <w:b/>
          <w:lang w:eastAsia="zh-CN"/>
        </w:rPr>
        <w:t>can focus more on RAN1 specification.</w:t>
      </w:r>
    </w:p>
    <w:p w14:paraId="3684B0FF" w14:textId="77777777" w:rsidR="00150F6F" w:rsidRDefault="00F06E94">
      <w:r>
        <w:t>Companies’ views are very welcome.</w:t>
      </w:r>
    </w:p>
    <w:tbl>
      <w:tblPr>
        <w:tblStyle w:val="TableGrid"/>
        <w:tblW w:w="0" w:type="auto"/>
        <w:tblLook w:val="04A0" w:firstRow="1" w:lastRow="0" w:firstColumn="1" w:lastColumn="0" w:noHBand="0" w:noVBand="1"/>
      </w:tblPr>
      <w:tblGrid>
        <w:gridCol w:w="2113"/>
        <w:gridCol w:w="7194"/>
      </w:tblGrid>
      <w:tr w:rsidR="00150F6F" w14:paraId="3FB9BA05"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1B86FCCF"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249D4055" w14:textId="77777777" w:rsidR="00150F6F" w:rsidRDefault="00F06E94">
            <w:pPr>
              <w:spacing w:beforeLines="50" w:before="120"/>
              <w:rPr>
                <w:i/>
              </w:rPr>
            </w:pPr>
            <w:r>
              <w:rPr>
                <w:i/>
              </w:rPr>
              <w:t>View</w:t>
            </w:r>
          </w:p>
        </w:tc>
      </w:tr>
      <w:tr w:rsidR="00150F6F" w14:paraId="6CFB0521" w14:textId="77777777">
        <w:tc>
          <w:tcPr>
            <w:tcW w:w="2113" w:type="dxa"/>
            <w:tcBorders>
              <w:top w:val="single" w:sz="4" w:space="0" w:color="auto"/>
              <w:left w:val="single" w:sz="4" w:space="0" w:color="auto"/>
              <w:bottom w:val="single" w:sz="4" w:space="0" w:color="auto"/>
              <w:right w:val="single" w:sz="4" w:space="0" w:color="auto"/>
            </w:tcBorders>
          </w:tcPr>
          <w:p w14:paraId="5322340C"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38F38" w14:textId="77777777" w:rsidR="00150F6F" w:rsidRDefault="00F06E94">
            <w:pPr>
              <w:spacing w:beforeLines="50" w:before="120"/>
              <w:rPr>
                <w:rFonts w:eastAsia="MS Mincho"/>
                <w:iCs/>
                <w:szCs w:val="21"/>
                <w:lang w:eastAsia="ja-JP"/>
              </w:rPr>
            </w:pPr>
            <w:r>
              <w:rPr>
                <w:rFonts w:eastAsia="MS Mincho" w:hint="eastAsia"/>
                <w:iCs/>
                <w:szCs w:val="21"/>
                <w:lang w:eastAsia="ja-JP"/>
              </w:rPr>
              <w:t>N</w:t>
            </w:r>
            <w:r>
              <w:rPr>
                <w:rFonts w:eastAsia="MS Mincho"/>
                <w:iCs/>
                <w:szCs w:val="21"/>
                <w:lang w:eastAsia="ja-JP"/>
              </w:rPr>
              <w:t xml:space="preserve">ot sure whether RAN1 has ideal expertise of saying “yes/no” to this question since RAN1 spec does not have (1) differences in known cell and unknown cell, (2) differences in FR1 and FR2, and (3) differences in valid TA and invalid TA. </w:t>
            </w:r>
          </w:p>
          <w:p w14:paraId="6F0A2F88" w14:textId="77777777" w:rsidR="00150F6F" w:rsidRDefault="00F06E94">
            <w:pPr>
              <w:spacing w:beforeLines="50" w:before="120"/>
              <w:rPr>
                <w:rFonts w:eastAsia="MS Mincho"/>
                <w:iCs/>
                <w:lang w:eastAsia="ja-JP"/>
              </w:rPr>
            </w:pPr>
            <w:r>
              <w:rPr>
                <w:rFonts w:eastAsia="MS Mincho"/>
                <w:iCs/>
                <w:szCs w:val="21"/>
                <w:lang w:eastAsia="ja-JP"/>
              </w:rPr>
              <w:lastRenderedPageBreak/>
              <w:t>Fo</w:t>
            </w:r>
            <w:r>
              <w:rPr>
                <w:rFonts w:eastAsia="MS Mincho"/>
                <w:iCs/>
                <w:lang w:eastAsia="ja-JP"/>
              </w:rPr>
              <w:t xml:space="preserve">llowing reply would be more reasonable: </w:t>
            </w:r>
          </w:p>
          <w:p w14:paraId="74CE6C97" w14:textId="77777777" w:rsidR="00150F6F" w:rsidRDefault="00F06E94">
            <w:pPr>
              <w:pStyle w:val="ListParagraph"/>
              <w:numPr>
                <w:ilvl w:val="0"/>
                <w:numId w:val="6"/>
              </w:numPr>
              <w:spacing w:beforeLines="50" w:before="120"/>
              <w:rPr>
                <w:rFonts w:eastAsia="MS Mincho"/>
                <w:iCs/>
                <w:szCs w:val="21"/>
                <w:lang w:eastAsia="ja-JP"/>
              </w:rPr>
            </w:pPr>
            <w:r>
              <w:rPr>
                <w:rFonts w:ascii="Times New Roman" w:eastAsia="MS Mincho" w:hAnsi="Times New Roman"/>
                <w:iCs/>
                <w:sz w:val="22"/>
                <w:szCs w:val="22"/>
                <w:lang w:eastAsia="ja-JP"/>
              </w:rPr>
              <w:t xml:space="preserve">RAN1’s answer to Q1 is YES. With this, RAN1 believes the following issue is resolved: </w:t>
            </w:r>
          </w:p>
          <w:p w14:paraId="2E28C42F" w14:textId="77777777" w:rsidR="00150F6F" w:rsidRDefault="00F06E94">
            <w:pPr>
              <w:pStyle w:val="ListParagraph"/>
              <w:numPr>
                <w:ilvl w:val="1"/>
                <w:numId w:val="6"/>
              </w:numPr>
              <w:spacing w:beforeLines="50" w:before="120"/>
              <w:rPr>
                <w:rFonts w:eastAsia="MS Mincho"/>
                <w:iCs/>
                <w:szCs w:val="21"/>
                <w:lang w:eastAsia="ja-JP"/>
              </w:rPr>
            </w:pPr>
            <w:r>
              <w:rPr>
                <w:rFonts w:ascii="Times New Roman" w:eastAsia="MS Mincho" w:hAnsi="Times New Roman"/>
                <w:iCs/>
                <w:sz w:val="22"/>
                <w:szCs w:val="22"/>
                <w:lang w:eastAsia="ja-JP"/>
              </w:rPr>
              <w:t>“</w:t>
            </w:r>
            <w:r>
              <w:rPr>
                <w:rFonts w:ascii="Times New Roman" w:eastAsia="MS Mincho" w:hAnsi="Times New Roman"/>
                <w:i/>
                <w:sz w:val="22"/>
                <w:szCs w:val="22"/>
                <w:lang w:eastAsia="ja-JP"/>
              </w:rPr>
              <w:t>One issue among the above identified cases is the beam information cannot be reported to network via the PUCCH of target being-activated SCell during the PUCCH SCell activation procedure</w:t>
            </w:r>
            <w:r>
              <w:rPr>
                <w:rFonts w:ascii="Times New Roman" w:eastAsia="MS Mincho" w:hAnsi="Times New Roman"/>
                <w:iCs/>
                <w:sz w:val="22"/>
                <w:szCs w:val="22"/>
                <w:lang w:eastAsia="ja-JP"/>
              </w:rPr>
              <w:t>”</w:t>
            </w:r>
          </w:p>
        </w:tc>
      </w:tr>
      <w:tr w:rsidR="00150F6F" w14:paraId="3CBC9275" w14:textId="77777777">
        <w:tc>
          <w:tcPr>
            <w:tcW w:w="2113" w:type="dxa"/>
            <w:tcBorders>
              <w:top w:val="single" w:sz="4" w:space="0" w:color="auto"/>
              <w:left w:val="single" w:sz="4" w:space="0" w:color="auto"/>
              <w:bottom w:val="single" w:sz="4" w:space="0" w:color="auto"/>
              <w:right w:val="single" w:sz="4" w:space="0" w:color="auto"/>
            </w:tcBorders>
          </w:tcPr>
          <w:p w14:paraId="7500BCD2" w14:textId="77777777" w:rsidR="00150F6F" w:rsidRDefault="00F06E94">
            <w:pPr>
              <w:spacing w:beforeLines="50" w:before="120"/>
            </w:pPr>
            <w: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3858AB9E" w14:textId="77777777" w:rsidR="00150F6F" w:rsidRDefault="00F06E94">
            <w:pPr>
              <w:spacing w:beforeLines="50" w:before="120"/>
            </w:pPr>
            <w:r>
              <w:t>In our understanding the observation in Q2 is correct. We’d be OK with the Qualcomm-proposed response.</w:t>
            </w:r>
          </w:p>
        </w:tc>
      </w:tr>
      <w:tr w:rsidR="00150F6F" w14:paraId="657C7815" w14:textId="77777777">
        <w:tc>
          <w:tcPr>
            <w:tcW w:w="2113" w:type="dxa"/>
            <w:tcBorders>
              <w:top w:val="single" w:sz="4" w:space="0" w:color="auto"/>
              <w:left w:val="single" w:sz="4" w:space="0" w:color="auto"/>
              <w:bottom w:val="single" w:sz="4" w:space="0" w:color="auto"/>
              <w:right w:val="single" w:sz="4" w:space="0" w:color="auto"/>
            </w:tcBorders>
          </w:tcPr>
          <w:p w14:paraId="294B65FA" w14:textId="77777777" w:rsidR="00150F6F" w:rsidRDefault="00F06E94">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4C93E8A2" w14:textId="77777777" w:rsidR="00150F6F" w:rsidRDefault="00F06E94">
            <w:pPr>
              <w:spacing w:beforeLines="50" w:before="120"/>
            </w:pPr>
            <w:r>
              <w:t>To our understanding, NW would configure PUCCH-Config on PUCCH SCell, and any periodic CSI report should be reported by the PUCCH on PUCCH SCell. Therefore, UE can not report periodic CSI (e.g. L1-RSRP) of the target being-activated PUCCH SCell on any active serving cells belonging to primary PUCCH group. However, UE can report semi-persistent/aperiodic CSI (e.g. L1-RSRP) of the target being-activated PUCCH SCell on some serving cell belonging to primary PUCCH group using PUSCH.</w:t>
            </w:r>
          </w:p>
          <w:p w14:paraId="61506D42" w14:textId="77777777" w:rsidR="00150F6F" w:rsidRDefault="00F06E94">
            <w:pPr>
              <w:spacing w:beforeLines="50" w:before="120"/>
            </w:pPr>
            <w:r>
              <w:t>Hence, If the CSI report to finish the PUCCH SCell activation is assumed periodic only, then the answer is yes. If the CSI report to finish the PUCCH SCell activation can be semi-persistent/aperiodic, then the answer is no.</w:t>
            </w:r>
          </w:p>
        </w:tc>
      </w:tr>
      <w:tr w:rsidR="00150F6F" w14:paraId="5B5DAE1B" w14:textId="77777777">
        <w:tc>
          <w:tcPr>
            <w:tcW w:w="2113" w:type="dxa"/>
            <w:tcBorders>
              <w:top w:val="single" w:sz="4" w:space="0" w:color="auto"/>
              <w:left w:val="single" w:sz="4" w:space="0" w:color="auto"/>
              <w:bottom w:val="single" w:sz="4" w:space="0" w:color="auto"/>
              <w:right w:val="single" w:sz="4" w:space="0" w:color="auto"/>
            </w:tcBorders>
          </w:tcPr>
          <w:p w14:paraId="7317A82D" w14:textId="77777777" w:rsidR="00150F6F" w:rsidRDefault="00F06E94">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9BAB6C" w14:textId="77777777" w:rsidR="00150F6F" w:rsidRDefault="00F06E94">
            <w:pPr>
              <w:spacing w:beforeLines="50" w:before="120"/>
              <w:rPr>
                <w:lang w:eastAsia="zh-CN"/>
              </w:rPr>
            </w:pPr>
            <w:r>
              <w:rPr>
                <w:rFonts w:hint="eastAsia"/>
                <w:lang w:eastAsia="zh-CN"/>
              </w:rPr>
              <w:t>O</w:t>
            </w:r>
            <w:r>
              <w:rPr>
                <w:lang w:eastAsia="zh-CN"/>
              </w:rPr>
              <w:t>ur answer is that the four cases are already supported with the understanding that cross-PUCCH-SCell group CSI reporting is allowed.</w:t>
            </w:r>
          </w:p>
          <w:p w14:paraId="080C4FCA" w14:textId="77777777" w:rsidR="00150F6F" w:rsidRDefault="00F06E94">
            <w:pPr>
              <w:spacing w:beforeLines="50" w:before="120"/>
              <w:rPr>
                <w:lang w:eastAsia="zh-CN"/>
              </w:rPr>
            </w:pPr>
            <w:r>
              <w:rPr>
                <w:rFonts w:hint="eastAsia"/>
                <w:lang w:eastAsia="zh-CN"/>
              </w:rPr>
              <w:t>D</w:t>
            </w:r>
            <w:r>
              <w:rPr>
                <w:lang w:eastAsia="zh-CN"/>
              </w:rPr>
              <w:t>o not understand QC’s answer “Yes” means the understanding stated in the LS is correct or not, if cross-PUCCH-SCell group CSI reporting is allowed</w:t>
            </w:r>
          </w:p>
        </w:tc>
      </w:tr>
      <w:tr w:rsidR="00150F6F" w14:paraId="268ADCFB" w14:textId="77777777">
        <w:tc>
          <w:tcPr>
            <w:tcW w:w="2113" w:type="dxa"/>
            <w:tcBorders>
              <w:top w:val="single" w:sz="4" w:space="0" w:color="auto"/>
              <w:left w:val="single" w:sz="4" w:space="0" w:color="auto"/>
              <w:bottom w:val="single" w:sz="4" w:space="0" w:color="auto"/>
              <w:right w:val="single" w:sz="4" w:space="0" w:color="auto"/>
            </w:tcBorders>
          </w:tcPr>
          <w:p w14:paraId="33ED24B7"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2BA65154" w14:textId="77777777" w:rsidR="00150F6F" w:rsidRDefault="00F06E94">
            <w:pPr>
              <w:spacing w:beforeLines="50" w:before="120"/>
            </w:pPr>
            <w:r>
              <w:t xml:space="preserve">No, it is not correct. L3 RRM can be used to support this. </w:t>
            </w:r>
          </w:p>
        </w:tc>
      </w:tr>
      <w:tr w:rsidR="00150F6F" w14:paraId="3956155D" w14:textId="77777777">
        <w:tc>
          <w:tcPr>
            <w:tcW w:w="2113" w:type="dxa"/>
            <w:tcBorders>
              <w:top w:val="single" w:sz="4" w:space="0" w:color="auto"/>
              <w:left w:val="single" w:sz="4" w:space="0" w:color="auto"/>
              <w:bottom w:val="single" w:sz="4" w:space="0" w:color="auto"/>
              <w:right w:val="single" w:sz="4" w:space="0" w:color="auto"/>
            </w:tcBorders>
          </w:tcPr>
          <w:p w14:paraId="384C5E61" w14:textId="77777777" w:rsidR="00150F6F" w:rsidRDefault="00F06E94">
            <w:pPr>
              <w:spacing w:beforeLines="50" w:before="120"/>
              <w:rPr>
                <w:rFonts w:eastAsia="Malgun Gothic"/>
                <w:lang w:eastAsia="ko-KR"/>
              </w:rPr>
            </w:pPr>
            <w:r>
              <w:rPr>
                <w:rFonts w:eastAsia="Malgun Gothic" w:hint="eastAsia"/>
                <w:lang w:eastAsia="ko-KR"/>
              </w:rPr>
              <w:t>Samsun</w:t>
            </w:r>
            <w:r>
              <w:rPr>
                <w:rFonts w:eastAsia="Malgun Gothic"/>
                <w:lang w:eastAsia="ko-KR"/>
              </w:rPr>
              <w:t>g</w:t>
            </w:r>
          </w:p>
        </w:tc>
        <w:tc>
          <w:tcPr>
            <w:tcW w:w="7194" w:type="dxa"/>
            <w:tcBorders>
              <w:top w:val="single" w:sz="4" w:space="0" w:color="auto"/>
              <w:left w:val="single" w:sz="4" w:space="0" w:color="auto"/>
              <w:bottom w:val="single" w:sz="4" w:space="0" w:color="auto"/>
              <w:right w:val="single" w:sz="4" w:space="0" w:color="auto"/>
            </w:tcBorders>
          </w:tcPr>
          <w:p w14:paraId="64CD76DE" w14:textId="77777777" w:rsidR="00150F6F" w:rsidRDefault="00F06E94">
            <w:pPr>
              <w:spacing w:beforeLines="50" w:before="120"/>
              <w:rPr>
                <w:rFonts w:eastAsia="Malgun Gothic"/>
                <w:lang w:eastAsia="ko-KR"/>
              </w:rPr>
            </w:pPr>
            <w:r>
              <w:rPr>
                <w:rFonts w:eastAsia="Malgun Gothic" w:hint="eastAsia"/>
                <w:lang w:eastAsia="ko-KR"/>
              </w:rPr>
              <w:t>S</w:t>
            </w:r>
            <w:r>
              <w:rPr>
                <w:rFonts w:eastAsia="Malgun Gothic"/>
                <w:lang w:eastAsia="ko-KR"/>
              </w:rPr>
              <w:t>ince the answer of Q1-1 is “yes”, above four cases are already supported by current specification.</w:t>
            </w:r>
          </w:p>
        </w:tc>
      </w:tr>
      <w:tr w:rsidR="00150F6F" w14:paraId="601BD55C" w14:textId="77777777">
        <w:tc>
          <w:tcPr>
            <w:tcW w:w="2113" w:type="dxa"/>
            <w:tcBorders>
              <w:top w:val="single" w:sz="4" w:space="0" w:color="auto"/>
              <w:left w:val="single" w:sz="4" w:space="0" w:color="auto"/>
              <w:bottom w:val="single" w:sz="4" w:space="0" w:color="auto"/>
              <w:right w:val="single" w:sz="4" w:space="0" w:color="auto"/>
            </w:tcBorders>
          </w:tcPr>
          <w:p w14:paraId="367E6E26" w14:textId="77777777" w:rsidR="00150F6F" w:rsidRDefault="00F06E94">
            <w:pPr>
              <w:spacing w:beforeLines="50" w:before="120"/>
              <w:rPr>
                <w:lang w:eastAsia="ja-JP"/>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B5467B8" w14:textId="77777777" w:rsidR="00150F6F" w:rsidRDefault="00F06E94">
            <w:pPr>
              <w:spacing w:beforeLines="50" w:before="120"/>
              <w:rPr>
                <w:lang w:eastAsia="ja-JP"/>
              </w:rPr>
            </w:pPr>
            <w:r>
              <w:rPr>
                <w:rFonts w:hint="eastAsia"/>
                <w:lang w:eastAsia="zh-CN"/>
              </w:rPr>
              <w:t xml:space="preserve">Similar view as vivo and Samsung. </w:t>
            </w:r>
          </w:p>
        </w:tc>
      </w:tr>
      <w:tr w:rsidR="00222872" w14:paraId="0D170BEC" w14:textId="77777777">
        <w:tc>
          <w:tcPr>
            <w:tcW w:w="2113" w:type="dxa"/>
            <w:tcBorders>
              <w:top w:val="single" w:sz="4" w:space="0" w:color="auto"/>
              <w:left w:val="single" w:sz="4" w:space="0" w:color="auto"/>
              <w:bottom w:val="single" w:sz="4" w:space="0" w:color="auto"/>
              <w:right w:val="single" w:sz="4" w:space="0" w:color="auto"/>
            </w:tcBorders>
          </w:tcPr>
          <w:p w14:paraId="26D50A42" w14:textId="77777777" w:rsidR="00222872" w:rsidRDefault="00222872">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F745AA" w14:textId="77777777" w:rsidR="00222872" w:rsidRDefault="00DE2CF4">
            <w:pPr>
              <w:spacing w:beforeLines="50" w:before="120"/>
              <w:rPr>
                <w:lang w:eastAsia="zh-CN"/>
              </w:rPr>
            </w:pPr>
            <w:r>
              <w:rPr>
                <w:rFonts w:hint="eastAsia"/>
                <w:lang w:eastAsia="zh-CN"/>
              </w:rPr>
              <w:t>@</w:t>
            </w:r>
            <w:r>
              <w:rPr>
                <w:lang w:eastAsia="zh-CN"/>
              </w:rPr>
              <w:t>Apple, the four cases in RAN4 LS are all about unknown SCell where L3 measurement can be outdated according to TS 38.133. Therefore, it seems not appropriate to state the four cases have been supported by L3 RRM.</w:t>
            </w:r>
          </w:p>
          <w:p w14:paraId="0A3873BC" w14:textId="77777777" w:rsidR="00DE2CF4" w:rsidRDefault="00DE2CF4">
            <w:pPr>
              <w:spacing w:beforeLines="50" w:before="120"/>
              <w:rPr>
                <w:lang w:eastAsia="zh-CN"/>
              </w:rPr>
            </w:pPr>
          </w:p>
          <w:p w14:paraId="32BCB922" w14:textId="77777777" w:rsidR="00DE2CF4" w:rsidRDefault="00A80D18" w:rsidP="00C213D8">
            <w:pPr>
              <w:spacing w:beforeLines="50" w:before="120"/>
              <w:rPr>
                <w:lang w:eastAsia="zh-CN"/>
              </w:rPr>
            </w:pPr>
            <w:r>
              <w:rPr>
                <w:b/>
                <w:bCs/>
              </w:rPr>
              <w:t>Proposed answer to Q2:</w:t>
            </w:r>
            <w:r>
              <w:t xml:space="preserve"> RAN1 is willing to support these </w:t>
            </w:r>
            <w:r w:rsidR="00666105">
              <w:t xml:space="preserve">identified </w:t>
            </w:r>
            <w:r>
              <w:t xml:space="preserve">four cases. </w:t>
            </w:r>
            <w:r w:rsidR="00C4521A">
              <w:t xml:space="preserve">Since RAN1 is still discussing the answer to Q1, </w:t>
            </w:r>
            <w:r w:rsidR="00FE3B3C" w:rsidRPr="00FE3B3C">
              <w:t xml:space="preserve">RAN1 will provide </w:t>
            </w:r>
            <w:r w:rsidR="00C213D8">
              <w:t>an</w:t>
            </w:r>
            <w:r w:rsidR="00FE3B3C" w:rsidRPr="00FE3B3C">
              <w:t xml:space="preserve"> answer to Q2 once more progress is achieved</w:t>
            </w:r>
            <w:r w:rsidR="00C4521A">
              <w:t>.</w:t>
            </w:r>
          </w:p>
        </w:tc>
      </w:tr>
      <w:tr w:rsidR="00C93C3C" w14:paraId="52AD8F54" w14:textId="77777777">
        <w:tc>
          <w:tcPr>
            <w:tcW w:w="2113" w:type="dxa"/>
            <w:tcBorders>
              <w:top w:val="single" w:sz="4" w:space="0" w:color="auto"/>
              <w:left w:val="single" w:sz="4" w:space="0" w:color="auto"/>
              <w:bottom w:val="single" w:sz="4" w:space="0" w:color="auto"/>
              <w:right w:val="single" w:sz="4" w:space="0" w:color="auto"/>
            </w:tcBorders>
          </w:tcPr>
          <w:p w14:paraId="46722C02" w14:textId="2C28B3C5" w:rsidR="00C93C3C" w:rsidRDefault="00C93C3C">
            <w:pPr>
              <w:spacing w:beforeLines="50" w:before="120"/>
              <w:rPr>
                <w:rFonts w:hint="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3B958FD2" w14:textId="77777777" w:rsidR="00C93C3C" w:rsidRDefault="00072DEF">
            <w:pPr>
              <w:spacing w:beforeLines="50" w:before="120"/>
              <w:rPr>
                <w:lang w:eastAsia="zh-CN"/>
              </w:rPr>
            </w:pPr>
            <w:r>
              <w:rPr>
                <w:lang w:eastAsia="zh-CN"/>
              </w:rPr>
              <w:t xml:space="preserve">We do not fully understand the scope of this answer. If we need new RAN1 specification design or discussion, it is beyond the scope of this LS reply since new TU needs to be allocated </w:t>
            </w:r>
          </w:p>
          <w:p w14:paraId="24B14115" w14:textId="77777777" w:rsidR="00072DEF" w:rsidRDefault="00072DEF">
            <w:pPr>
              <w:spacing w:beforeLines="50" w:before="120"/>
              <w:rPr>
                <w:lang w:eastAsia="zh-CN"/>
              </w:rPr>
            </w:pPr>
            <w:r>
              <w:rPr>
                <w:lang w:eastAsia="zh-CN"/>
              </w:rPr>
              <w:t xml:space="preserve">There are two ways to reply </w:t>
            </w:r>
          </w:p>
          <w:p w14:paraId="04915246" w14:textId="77777777" w:rsidR="00072DEF" w:rsidRDefault="00072DEF">
            <w:pPr>
              <w:spacing w:beforeLines="50" w:before="120"/>
            </w:pPr>
            <w:r>
              <w:rPr>
                <w:b/>
                <w:bCs/>
              </w:rPr>
              <w:t>Proposed answer to Q2:</w:t>
            </w:r>
            <w:r>
              <w:t xml:space="preserve"> </w:t>
            </w:r>
          </w:p>
          <w:p w14:paraId="70A7703A" w14:textId="77777777" w:rsidR="00072DEF" w:rsidRDefault="00072DEF">
            <w:pPr>
              <w:spacing w:beforeLines="50" w:before="120"/>
            </w:pPr>
          </w:p>
          <w:p w14:paraId="6C999C73" w14:textId="4FE1B784" w:rsidR="00072DEF" w:rsidRDefault="00072DEF" w:rsidP="00072DEF">
            <w:pPr>
              <w:spacing w:beforeLines="50" w:before="120"/>
              <w:rPr>
                <w:lang w:eastAsia="zh-CN"/>
              </w:rPr>
            </w:pPr>
            <w:r w:rsidRPr="00072DEF">
              <w:rPr>
                <w:color w:val="FF0000"/>
              </w:rPr>
              <w:lastRenderedPageBreak/>
              <w:t>Alt 1:</w:t>
            </w:r>
            <w:r>
              <w:t xml:space="preserve"> </w:t>
            </w:r>
            <w:r w:rsidRPr="00C93C3C">
              <w:rPr>
                <w:color w:val="FF0000"/>
                <w:lang w:eastAsia="zh-CN"/>
              </w:rPr>
              <w:t>RAN1 cannot reach consensus on whether</w:t>
            </w:r>
            <w:r>
              <w:rPr>
                <w:color w:val="FF0000"/>
                <w:lang w:eastAsia="zh-CN"/>
              </w:rPr>
              <w:t xml:space="preserve"> to support </w:t>
            </w:r>
            <w:r w:rsidRPr="00072DEF">
              <w:rPr>
                <w:color w:val="FF0000"/>
                <w:lang w:eastAsia="zh-CN"/>
              </w:rPr>
              <w:t xml:space="preserve">the identified four cases </w:t>
            </w:r>
          </w:p>
          <w:p w14:paraId="250F2FE8" w14:textId="10D9948A" w:rsidR="00072DEF" w:rsidRDefault="00072DEF" w:rsidP="00072DEF">
            <w:pPr>
              <w:spacing w:beforeLines="50" w:before="120"/>
              <w:rPr>
                <w:rFonts w:hint="eastAsia"/>
                <w:lang w:eastAsia="zh-CN"/>
              </w:rPr>
            </w:pPr>
            <w:r w:rsidRPr="00072DEF">
              <w:rPr>
                <w:color w:val="FF0000"/>
              </w:rPr>
              <w:t xml:space="preserve">Alt </w:t>
            </w:r>
            <w:r>
              <w:rPr>
                <w:color w:val="FF0000"/>
              </w:rPr>
              <w:t>2</w:t>
            </w:r>
            <w:r w:rsidRPr="00072DEF">
              <w:rPr>
                <w:color w:val="FF0000"/>
              </w:rPr>
              <w:t>:</w:t>
            </w:r>
            <w:r>
              <w:t xml:space="preserve"> </w:t>
            </w:r>
            <w:r>
              <w:rPr>
                <w:color w:val="FF0000"/>
                <w:lang w:eastAsia="zh-CN"/>
              </w:rPr>
              <w:t xml:space="preserve">Based on RAN1 understanding, the identified four cases can already be supported by L3 RRM measurement and reporting </w:t>
            </w:r>
          </w:p>
        </w:tc>
      </w:tr>
    </w:tbl>
    <w:p w14:paraId="4831038C" w14:textId="77777777" w:rsidR="00150F6F" w:rsidRDefault="00150F6F">
      <w:pPr>
        <w:rPr>
          <w:rFonts w:eastAsia="MS Mincho"/>
          <w:lang w:eastAsia="ja-JP"/>
        </w:rPr>
      </w:pPr>
    </w:p>
    <w:p w14:paraId="1B61EF26" w14:textId="77777777" w:rsidR="00150F6F" w:rsidRDefault="00150F6F">
      <w:pPr>
        <w:rPr>
          <w:lang w:eastAsia="zh-CN"/>
        </w:rPr>
      </w:pPr>
    </w:p>
    <w:p w14:paraId="17203DC1" w14:textId="77777777" w:rsidR="00150F6F" w:rsidRDefault="00F06E94">
      <w:pPr>
        <w:pStyle w:val="Heading2"/>
        <w:rPr>
          <w:lang w:eastAsia="zh-CN"/>
        </w:rPr>
      </w:pPr>
      <w:r>
        <w:rPr>
          <w:lang w:eastAsia="zh-CN"/>
        </w:rPr>
        <w:t>Q3: Whether the above identified cases can be supported by RAN1 and RAN2 spec updates within Rel-17 timeframe.</w:t>
      </w:r>
    </w:p>
    <w:p w14:paraId="4AEDCA63" w14:textId="77777777" w:rsidR="00150F6F" w:rsidRDefault="00F06E94">
      <w:pPr>
        <w:pStyle w:val="Heading3"/>
        <w:rPr>
          <w:lang w:eastAsia="ja-JP"/>
        </w:rPr>
      </w:pPr>
      <w:r>
        <w:rPr>
          <w:lang w:eastAsia="ja-JP"/>
        </w:rPr>
        <w:t xml:space="preserve">Question 3-1: </w:t>
      </w:r>
      <w:r>
        <w:rPr>
          <w:lang w:eastAsia="zh-CN"/>
        </w:rPr>
        <w:t>Whether the above identified cases can be supported by RAN1 and RAN2 spec updates within Rel-17 timeframe</w:t>
      </w:r>
      <w:r>
        <w:rPr>
          <w:lang w:eastAsia="ja-JP"/>
        </w:rPr>
        <w:t>?</w:t>
      </w:r>
    </w:p>
    <w:p w14:paraId="1F7A176D" w14:textId="77777777" w:rsidR="00150F6F" w:rsidRDefault="00F06E94">
      <w:r>
        <w:t>Companies’ views are very welcome.</w:t>
      </w:r>
    </w:p>
    <w:tbl>
      <w:tblPr>
        <w:tblStyle w:val="TableGrid"/>
        <w:tblW w:w="0" w:type="auto"/>
        <w:tblLook w:val="04A0" w:firstRow="1" w:lastRow="0" w:firstColumn="1" w:lastColumn="0" w:noHBand="0" w:noVBand="1"/>
      </w:tblPr>
      <w:tblGrid>
        <w:gridCol w:w="2113"/>
        <w:gridCol w:w="7194"/>
      </w:tblGrid>
      <w:tr w:rsidR="00150F6F" w14:paraId="1D9E03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29E173CF"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924A36A" w14:textId="77777777" w:rsidR="00150F6F" w:rsidRDefault="00F06E94">
            <w:pPr>
              <w:spacing w:beforeLines="50" w:before="120"/>
              <w:rPr>
                <w:i/>
              </w:rPr>
            </w:pPr>
            <w:r>
              <w:rPr>
                <w:i/>
              </w:rPr>
              <w:t>View</w:t>
            </w:r>
          </w:p>
        </w:tc>
      </w:tr>
      <w:tr w:rsidR="00150F6F" w14:paraId="7EAB19D0" w14:textId="77777777">
        <w:tc>
          <w:tcPr>
            <w:tcW w:w="2113" w:type="dxa"/>
            <w:tcBorders>
              <w:top w:val="single" w:sz="4" w:space="0" w:color="auto"/>
              <w:left w:val="single" w:sz="4" w:space="0" w:color="auto"/>
              <w:bottom w:val="single" w:sz="4" w:space="0" w:color="auto"/>
              <w:right w:val="single" w:sz="4" w:space="0" w:color="auto"/>
            </w:tcBorders>
          </w:tcPr>
          <w:p w14:paraId="5205D28D"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6B52B3" w14:textId="77777777" w:rsidR="00150F6F" w:rsidRDefault="00F06E94">
            <w:pPr>
              <w:spacing w:beforeLines="50" w:before="120"/>
              <w:rPr>
                <w:rFonts w:eastAsia="MS Mincho"/>
                <w:iCs/>
                <w:lang w:eastAsia="ja-JP"/>
              </w:rPr>
            </w:pPr>
            <w:r>
              <w:rPr>
                <w:rFonts w:eastAsia="MS Mincho"/>
                <w:iCs/>
                <w:lang w:eastAsia="ja-JP"/>
              </w:rPr>
              <w:t>We think that the following two clarifications can apply Rel-16 and Rel-17.</w:t>
            </w:r>
          </w:p>
          <w:p w14:paraId="645070F2" w14:textId="77777777" w:rsidR="00150F6F" w:rsidRDefault="00F06E94">
            <w:pPr>
              <w:pStyle w:val="ListParagraph"/>
              <w:numPr>
                <w:ilvl w:val="0"/>
                <w:numId w:val="6"/>
              </w:numPr>
              <w:spacing w:beforeLines="50" w:before="120"/>
              <w:rPr>
                <w:rFonts w:ascii="Times New Roman" w:eastAsia="MS Mincho" w:hAnsi="Times New Roman"/>
                <w:iCs/>
                <w:sz w:val="22"/>
                <w:szCs w:val="22"/>
                <w:lang w:eastAsia="ja-JP"/>
              </w:rPr>
            </w:pPr>
            <w:r>
              <w:rPr>
                <w:rFonts w:ascii="Times New Roman" w:eastAsia="MS Mincho" w:hAnsi="Times New Roman"/>
                <w:iCs/>
                <w:sz w:val="22"/>
                <w:szCs w:val="22"/>
                <w:lang w:eastAsia="ja-JP"/>
              </w:rPr>
              <w:t>Cross-PUCCH-group CSI reporting is supported</w:t>
            </w:r>
          </w:p>
          <w:p w14:paraId="7D09DE89" w14:textId="77777777" w:rsidR="00150F6F" w:rsidRDefault="00F06E94">
            <w:pPr>
              <w:pStyle w:val="ListParagraph"/>
              <w:numPr>
                <w:ilvl w:val="0"/>
                <w:numId w:val="6"/>
              </w:numPr>
              <w:spacing w:beforeLines="50" w:before="120"/>
              <w:rPr>
                <w:rFonts w:ascii="Times New Roman" w:eastAsia="MS Mincho" w:hAnsi="Times New Roman"/>
                <w:iCs/>
                <w:sz w:val="22"/>
                <w:szCs w:val="22"/>
                <w:lang w:eastAsia="ja-JP"/>
              </w:rPr>
            </w:pPr>
            <w:r>
              <w:rPr>
                <w:rFonts w:ascii="Times New Roman" w:eastAsia="MS Mincho" w:hAnsi="Times New Roman"/>
                <w:iCs/>
                <w:sz w:val="22"/>
                <w:szCs w:val="22"/>
                <w:lang w:eastAsia="ja-JP"/>
              </w:rPr>
              <w:t>Cross-cell-group CSI reporting is not supported</w:t>
            </w:r>
          </w:p>
        </w:tc>
      </w:tr>
      <w:tr w:rsidR="00150F6F" w14:paraId="010A1693" w14:textId="77777777">
        <w:tc>
          <w:tcPr>
            <w:tcW w:w="2113" w:type="dxa"/>
            <w:tcBorders>
              <w:top w:val="single" w:sz="4" w:space="0" w:color="auto"/>
              <w:left w:val="single" w:sz="4" w:space="0" w:color="auto"/>
              <w:bottom w:val="single" w:sz="4" w:space="0" w:color="auto"/>
              <w:right w:val="single" w:sz="4" w:space="0" w:color="auto"/>
            </w:tcBorders>
          </w:tcPr>
          <w:p w14:paraId="050A3E12" w14:textId="77777777" w:rsidR="00150F6F" w:rsidRDefault="00F06E94">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74FBF59A" w14:textId="77777777" w:rsidR="00150F6F" w:rsidRDefault="00F06E94">
            <w:pPr>
              <w:spacing w:beforeLines="50" w:before="120"/>
            </w:pPr>
            <w:r>
              <w:t>Agree with Qualcomm</w:t>
            </w:r>
          </w:p>
        </w:tc>
      </w:tr>
      <w:tr w:rsidR="00150F6F" w14:paraId="3A5F8832" w14:textId="77777777">
        <w:tc>
          <w:tcPr>
            <w:tcW w:w="2113" w:type="dxa"/>
            <w:tcBorders>
              <w:top w:val="single" w:sz="4" w:space="0" w:color="auto"/>
              <w:left w:val="single" w:sz="4" w:space="0" w:color="auto"/>
              <w:bottom w:val="single" w:sz="4" w:space="0" w:color="auto"/>
              <w:right w:val="single" w:sz="4" w:space="0" w:color="auto"/>
            </w:tcBorders>
          </w:tcPr>
          <w:p w14:paraId="7B10C22A" w14:textId="77777777" w:rsidR="00150F6F" w:rsidRDefault="00F06E94">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4CF5D160" w14:textId="77777777" w:rsidR="00150F6F" w:rsidRDefault="00F06E94">
            <w:r>
              <w:rPr>
                <w:lang w:eastAsia="zh-TW"/>
              </w:rPr>
              <w:t xml:space="preserve">Yes. </w:t>
            </w:r>
            <w:r>
              <w:t>If the CSI report to finish the PUCCH SCell activation can be semi-persistent/aperiodic, then current RAN1/RAN2 spec already can support the identified cases. If the CSI report to finish the PUCCH SCell activation can only be periodic, then there are several possible ways requiring spec update to support the identified cases:</w:t>
            </w:r>
          </w:p>
          <w:p w14:paraId="0D6E2885" w14:textId="77777777" w:rsidR="00150F6F" w:rsidRDefault="00F06E94">
            <w:pPr>
              <w:pStyle w:val="ListParagraph"/>
              <w:numPr>
                <w:ilvl w:val="0"/>
                <w:numId w:val="7"/>
              </w:numPr>
              <w:spacing w:line="240" w:lineRule="auto"/>
              <w:contextualSpacing/>
              <w:rPr>
                <w:rFonts w:ascii="Times New Roman" w:hAnsi="Times New Roman"/>
                <w:sz w:val="22"/>
                <w:szCs w:val="22"/>
              </w:rPr>
            </w:pPr>
            <w:r>
              <w:rPr>
                <w:rFonts w:ascii="Times New Roman" w:hAnsi="Times New Roman"/>
                <w:sz w:val="22"/>
                <w:szCs w:val="22"/>
              </w:rPr>
              <w:t>UE transmits L1-RSRP report repetitively on different beams until the PUCCH SCell is activated successfully</w:t>
            </w:r>
          </w:p>
          <w:p w14:paraId="56152538" w14:textId="77777777" w:rsidR="00150F6F" w:rsidRDefault="00F06E94">
            <w:pPr>
              <w:pStyle w:val="ListParagraph"/>
              <w:numPr>
                <w:ilvl w:val="0"/>
                <w:numId w:val="7"/>
              </w:numPr>
              <w:spacing w:line="240" w:lineRule="auto"/>
              <w:contextualSpacing/>
              <w:rPr>
                <w:rFonts w:ascii="Times New Roman" w:hAnsi="Times New Roman"/>
                <w:sz w:val="22"/>
                <w:szCs w:val="22"/>
              </w:rPr>
            </w:pPr>
            <w:r>
              <w:rPr>
                <w:rFonts w:ascii="Times New Roman" w:hAnsi="Times New Roman"/>
                <w:sz w:val="22"/>
                <w:szCs w:val="22"/>
              </w:rPr>
              <w:t>Allow UE to transmit the CSI report (e.g. L1-RSRP) on SpCell for target PUCCH SCell before the PUCCH SCell is activated</w:t>
            </w:r>
          </w:p>
          <w:p w14:paraId="0441CA50" w14:textId="77777777" w:rsidR="00150F6F" w:rsidRDefault="00F06E94">
            <w:pPr>
              <w:pStyle w:val="ListParagraph"/>
              <w:numPr>
                <w:ilvl w:val="0"/>
                <w:numId w:val="7"/>
              </w:numPr>
              <w:spacing w:line="240" w:lineRule="auto"/>
              <w:contextualSpacing/>
              <w:rPr>
                <w:rFonts w:ascii="Times New Roman" w:hAnsi="Times New Roman"/>
                <w:sz w:val="22"/>
                <w:szCs w:val="22"/>
              </w:rPr>
            </w:pPr>
            <w:r>
              <w:rPr>
                <w:rFonts w:ascii="Times New Roman" w:hAnsi="Times New Roman"/>
                <w:sz w:val="22"/>
                <w:szCs w:val="22"/>
              </w:rPr>
              <w:t>Allow UE to perform CBRA RACH process on the PUCCH SCell</w:t>
            </w:r>
          </w:p>
          <w:p w14:paraId="6AFB00EE" w14:textId="77777777" w:rsidR="00150F6F" w:rsidRDefault="00F06E94">
            <w:r>
              <w:t>which should be able to be finished within Rel-17 timeframe.</w:t>
            </w:r>
          </w:p>
        </w:tc>
      </w:tr>
      <w:tr w:rsidR="00150F6F" w14:paraId="5AA4ADB0" w14:textId="77777777">
        <w:tc>
          <w:tcPr>
            <w:tcW w:w="2113" w:type="dxa"/>
            <w:tcBorders>
              <w:top w:val="single" w:sz="4" w:space="0" w:color="auto"/>
              <w:left w:val="single" w:sz="4" w:space="0" w:color="auto"/>
              <w:bottom w:val="single" w:sz="4" w:space="0" w:color="auto"/>
              <w:right w:val="single" w:sz="4" w:space="0" w:color="auto"/>
            </w:tcBorders>
          </w:tcPr>
          <w:p w14:paraId="7DF8C8FE" w14:textId="77777777" w:rsidR="00150F6F" w:rsidRDefault="00F06E94">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C43A884" w14:textId="77777777" w:rsidR="00150F6F" w:rsidRDefault="00F06E94">
            <w:pPr>
              <w:spacing w:beforeLines="50" w:before="120"/>
              <w:rPr>
                <w:lang w:eastAsia="zh-CN"/>
              </w:rPr>
            </w:pPr>
            <w:r>
              <w:rPr>
                <w:rFonts w:hint="eastAsia"/>
                <w:lang w:eastAsia="zh-CN"/>
              </w:rPr>
              <w:t>T</w:t>
            </w:r>
            <w:r>
              <w:rPr>
                <w:lang w:eastAsia="zh-CN"/>
              </w:rPr>
              <w:t>hey are already supported.</w:t>
            </w:r>
          </w:p>
        </w:tc>
      </w:tr>
      <w:tr w:rsidR="00150F6F" w14:paraId="61DC6F2F" w14:textId="77777777">
        <w:tc>
          <w:tcPr>
            <w:tcW w:w="2113" w:type="dxa"/>
            <w:tcBorders>
              <w:top w:val="single" w:sz="4" w:space="0" w:color="auto"/>
              <w:left w:val="single" w:sz="4" w:space="0" w:color="auto"/>
              <w:bottom w:val="single" w:sz="4" w:space="0" w:color="auto"/>
              <w:right w:val="single" w:sz="4" w:space="0" w:color="auto"/>
            </w:tcBorders>
          </w:tcPr>
          <w:p w14:paraId="7AA81BB1"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1E3B3E94" w14:textId="77777777" w:rsidR="00150F6F" w:rsidRDefault="00F06E94">
            <w:pPr>
              <w:spacing w:beforeLines="50" w:before="120"/>
            </w:pPr>
            <w:r>
              <w:t xml:space="preserve">Yes, L3 RRM measurement can be used to support the four use cases which is carried in PUSCH. </w:t>
            </w:r>
          </w:p>
        </w:tc>
      </w:tr>
      <w:tr w:rsidR="00150F6F" w14:paraId="4DD6E54E" w14:textId="77777777">
        <w:tc>
          <w:tcPr>
            <w:tcW w:w="2113" w:type="dxa"/>
            <w:tcBorders>
              <w:top w:val="single" w:sz="4" w:space="0" w:color="auto"/>
              <w:left w:val="single" w:sz="4" w:space="0" w:color="auto"/>
              <w:bottom w:val="single" w:sz="4" w:space="0" w:color="auto"/>
              <w:right w:val="single" w:sz="4" w:space="0" w:color="auto"/>
            </w:tcBorders>
          </w:tcPr>
          <w:p w14:paraId="60A2397C" w14:textId="77777777" w:rsidR="00150F6F" w:rsidRDefault="00F06E94">
            <w:pPr>
              <w:spacing w:beforeLines="50" w:before="120"/>
              <w:rPr>
                <w:rFonts w:eastAsia="Malgun Gothic"/>
                <w:lang w:eastAsia="ko-KR"/>
              </w:rPr>
            </w:pPr>
            <w:r>
              <w:rPr>
                <w:rFonts w:eastAsia="Malgun Gothic" w:hint="eastAsia"/>
                <w:lang w:eastAsia="ko-KR"/>
              </w:rPr>
              <w:t>Samsu</w:t>
            </w:r>
            <w:r>
              <w:rPr>
                <w:rFonts w:eastAsia="Malgun Gothic"/>
                <w:lang w:eastAsia="ko-KR"/>
              </w:rPr>
              <w:t>ng</w:t>
            </w:r>
          </w:p>
        </w:tc>
        <w:tc>
          <w:tcPr>
            <w:tcW w:w="7194" w:type="dxa"/>
            <w:tcBorders>
              <w:top w:val="single" w:sz="4" w:space="0" w:color="auto"/>
              <w:left w:val="single" w:sz="4" w:space="0" w:color="auto"/>
              <w:bottom w:val="single" w:sz="4" w:space="0" w:color="auto"/>
              <w:right w:val="single" w:sz="4" w:space="0" w:color="auto"/>
            </w:tcBorders>
          </w:tcPr>
          <w:p w14:paraId="4A843AF7" w14:textId="77777777" w:rsidR="00150F6F" w:rsidRDefault="00F06E94">
            <w:pPr>
              <w:spacing w:beforeLines="50" w:before="120"/>
              <w:rPr>
                <w:rFonts w:eastAsia="Malgun Gothic"/>
                <w:lang w:eastAsia="ko-KR"/>
              </w:rPr>
            </w:pPr>
            <w:r>
              <w:rPr>
                <w:rFonts w:eastAsia="Malgun Gothic" w:hint="eastAsia"/>
                <w:lang w:eastAsia="ko-KR"/>
              </w:rPr>
              <w:t>Above iden</w:t>
            </w:r>
            <w:r>
              <w:rPr>
                <w:rFonts w:eastAsia="Malgun Gothic"/>
                <w:lang w:eastAsia="ko-KR"/>
              </w:rPr>
              <w:t>tified cases are already supported by current specification.</w:t>
            </w:r>
          </w:p>
        </w:tc>
      </w:tr>
      <w:tr w:rsidR="00150F6F" w14:paraId="50090DAC" w14:textId="77777777">
        <w:tc>
          <w:tcPr>
            <w:tcW w:w="2113" w:type="dxa"/>
            <w:tcBorders>
              <w:top w:val="single" w:sz="4" w:space="0" w:color="auto"/>
              <w:left w:val="single" w:sz="4" w:space="0" w:color="auto"/>
              <w:bottom w:val="single" w:sz="4" w:space="0" w:color="auto"/>
              <w:right w:val="single" w:sz="4" w:space="0" w:color="auto"/>
            </w:tcBorders>
          </w:tcPr>
          <w:p w14:paraId="4827B76E" w14:textId="77777777" w:rsidR="00150F6F" w:rsidRDefault="00F06E9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6B4C57D" w14:textId="77777777" w:rsidR="00150F6F" w:rsidRDefault="00F06E94">
            <w:pPr>
              <w:spacing w:beforeLines="50" w:before="120"/>
              <w:rPr>
                <w:rFonts w:eastAsia="MS Mincho"/>
                <w:lang w:eastAsia="ja-JP"/>
              </w:rPr>
            </w:pPr>
            <w:r>
              <w:rPr>
                <w:rFonts w:hint="eastAsia"/>
                <w:lang w:eastAsia="zh-CN"/>
              </w:rPr>
              <w:t>Already supported by the current specification. But we are ok to make some clarifications as RAN1 conclusion in Chair</w:t>
            </w:r>
            <w:r>
              <w:rPr>
                <w:lang w:eastAsia="zh-CN"/>
              </w:rPr>
              <w:t>’</w:t>
            </w:r>
            <w:r>
              <w:rPr>
                <w:rFonts w:hint="eastAsia"/>
                <w:lang w:eastAsia="zh-CN"/>
              </w:rPr>
              <w:t xml:space="preserve">s notes if needed. </w:t>
            </w:r>
          </w:p>
        </w:tc>
      </w:tr>
      <w:tr w:rsidR="00494F09" w14:paraId="59363857" w14:textId="77777777">
        <w:tc>
          <w:tcPr>
            <w:tcW w:w="2113" w:type="dxa"/>
            <w:tcBorders>
              <w:top w:val="single" w:sz="4" w:space="0" w:color="auto"/>
              <w:left w:val="single" w:sz="4" w:space="0" w:color="auto"/>
              <w:bottom w:val="single" w:sz="4" w:space="0" w:color="auto"/>
              <w:right w:val="single" w:sz="4" w:space="0" w:color="auto"/>
            </w:tcBorders>
          </w:tcPr>
          <w:p w14:paraId="065E6158" w14:textId="77777777" w:rsidR="00494F09" w:rsidRDefault="00494F09">
            <w:pPr>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6DC928FC" w14:textId="77777777" w:rsidR="00494F09" w:rsidRDefault="00494F09" w:rsidP="002408DD">
            <w:pPr>
              <w:spacing w:beforeLines="50" w:before="120"/>
              <w:rPr>
                <w:lang w:eastAsia="zh-CN"/>
              </w:rPr>
            </w:pPr>
            <w:r>
              <w:t xml:space="preserve">In response to Apple’s comments about L3 measurement, in our understanding, L3 measurement is not sufficient. If a L3 measurement before SCell activation procedure is still </w:t>
            </w:r>
            <w:r w:rsidR="00754A1B">
              <w:t xml:space="preserve">not outdated </w:t>
            </w:r>
            <w:r>
              <w:t>for SCell activation, then according to RAN4 definition, it is a case of known SCell. However, the issue in the LS is only about unknown SCell</w:t>
            </w:r>
            <w:r w:rsidR="00754A1B">
              <w:t xml:space="preserve"> where timely L3 measurement does not exist</w:t>
            </w:r>
            <w:r>
              <w:t xml:space="preserve">. If </w:t>
            </w:r>
            <w:r w:rsidR="00754A1B">
              <w:t xml:space="preserve">the solution of L3 measurement means that </w:t>
            </w:r>
            <w:r>
              <w:t xml:space="preserve">NW is required to configure L3 measurement </w:t>
            </w:r>
            <w:r w:rsidR="00754A1B">
              <w:lastRenderedPageBreak/>
              <w:t xml:space="preserve">during activation procedure </w:t>
            </w:r>
            <w:r>
              <w:t xml:space="preserve">and the UE reports the L3 results with beam index during the activation procedure, </w:t>
            </w:r>
            <w:r w:rsidR="00754A1B">
              <w:t xml:space="preserve">then </w:t>
            </w:r>
            <w:r>
              <w:t>it will introduce much longer delay to the L2 activation.</w:t>
            </w:r>
            <w:r w:rsidR="002408DD">
              <w:t xml:space="preserve"> Therefore, L3 measurement is feasible to solve the concerned issue.</w:t>
            </w:r>
          </w:p>
        </w:tc>
      </w:tr>
      <w:tr w:rsidR="001B327E" w14:paraId="514B64FC" w14:textId="77777777">
        <w:tc>
          <w:tcPr>
            <w:tcW w:w="2113" w:type="dxa"/>
            <w:tcBorders>
              <w:top w:val="single" w:sz="4" w:space="0" w:color="auto"/>
              <w:left w:val="single" w:sz="4" w:space="0" w:color="auto"/>
              <w:bottom w:val="single" w:sz="4" w:space="0" w:color="auto"/>
              <w:right w:val="single" w:sz="4" w:space="0" w:color="auto"/>
            </w:tcBorders>
          </w:tcPr>
          <w:p w14:paraId="101C57EC" w14:textId="77777777" w:rsidR="001B327E" w:rsidRDefault="001B327E">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2A65A4F2" w14:textId="77777777" w:rsidR="001B327E" w:rsidRDefault="001B327E" w:rsidP="002408DD">
            <w:pPr>
              <w:spacing w:beforeLines="50" w:before="120"/>
              <w:rPr>
                <w:lang w:eastAsia="zh-CN"/>
              </w:rPr>
            </w:pPr>
            <w:r>
              <w:rPr>
                <w:lang w:eastAsia="zh-CN"/>
              </w:rPr>
              <w:t>All companies take the answer as “Yes”</w:t>
            </w:r>
          </w:p>
          <w:p w14:paraId="187591D6" w14:textId="77777777" w:rsidR="00A85CDE" w:rsidRDefault="00A85CDE" w:rsidP="002408DD">
            <w:pPr>
              <w:spacing w:beforeLines="50" w:before="120"/>
              <w:rPr>
                <w:lang w:eastAsia="zh-CN"/>
              </w:rPr>
            </w:pPr>
            <w:r>
              <w:rPr>
                <w:lang w:eastAsia="zh-CN"/>
              </w:rPr>
              <w:t>Since the answer is helpful for RAN4 to decide whether to continue their requirement development for these cases, it is better to inform RAN4 this answer now.</w:t>
            </w:r>
          </w:p>
          <w:p w14:paraId="716881E0" w14:textId="77777777" w:rsidR="001B327E" w:rsidRDefault="001B327E" w:rsidP="001B327E">
            <w:pPr>
              <w:spacing w:beforeLines="50" w:before="120"/>
              <w:rPr>
                <w:lang w:eastAsia="zh-CN"/>
              </w:rPr>
            </w:pPr>
            <w:r>
              <w:rPr>
                <w:b/>
                <w:bCs/>
              </w:rPr>
              <w:t>Proposed answer to Q3:</w:t>
            </w:r>
            <w:r>
              <w:t xml:space="preserve"> Yes.</w:t>
            </w:r>
          </w:p>
        </w:tc>
      </w:tr>
      <w:tr w:rsidR="002A3C70" w14:paraId="39D2A857" w14:textId="77777777">
        <w:tc>
          <w:tcPr>
            <w:tcW w:w="2113" w:type="dxa"/>
            <w:tcBorders>
              <w:top w:val="single" w:sz="4" w:space="0" w:color="auto"/>
              <w:left w:val="single" w:sz="4" w:space="0" w:color="auto"/>
              <w:bottom w:val="single" w:sz="4" w:space="0" w:color="auto"/>
              <w:right w:val="single" w:sz="4" w:space="0" w:color="auto"/>
            </w:tcBorders>
          </w:tcPr>
          <w:p w14:paraId="7783E766" w14:textId="6F3E9D5A" w:rsidR="002A3C70" w:rsidRDefault="002A3C70">
            <w:pPr>
              <w:spacing w:beforeLines="50" w:before="120"/>
              <w:rPr>
                <w:rFonts w:hint="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58E5640" w14:textId="671E1EED" w:rsidR="002A3C70" w:rsidRDefault="002A3C70" w:rsidP="002408DD">
            <w:pPr>
              <w:spacing w:beforeLines="50" w:before="120"/>
              <w:rPr>
                <w:lang w:eastAsia="zh-CN"/>
              </w:rPr>
            </w:pPr>
            <w:r>
              <w:rPr>
                <w:lang w:eastAsia="zh-CN"/>
              </w:rPr>
              <w:t>Agai</w:t>
            </w:r>
            <w:r w:rsidR="005E288C">
              <w:rPr>
                <w:lang w:eastAsia="zh-CN"/>
              </w:rPr>
              <w:t xml:space="preserve">n, </w:t>
            </w:r>
            <w:r>
              <w:rPr>
                <w:lang w:eastAsia="zh-CN"/>
              </w:rPr>
              <w:t xml:space="preserve">if we need new specification for the UE capability and timeline relaxation, </w:t>
            </w:r>
            <w:r w:rsidR="005E288C">
              <w:rPr>
                <w:lang w:eastAsia="zh-CN"/>
              </w:rPr>
              <w:t xml:space="preserve">it is beyond the scope of this LS reply. </w:t>
            </w:r>
          </w:p>
          <w:p w14:paraId="3436EBC7" w14:textId="251ABF74" w:rsidR="005E288C" w:rsidRDefault="005E288C" w:rsidP="002408DD">
            <w:pPr>
              <w:spacing w:beforeLines="50" w:before="120"/>
              <w:rPr>
                <w:lang w:eastAsia="zh-CN"/>
              </w:rPr>
            </w:pPr>
            <w:r>
              <w:rPr>
                <w:b/>
                <w:bCs/>
              </w:rPr>
              <w:t>Proposed answer to Q3:</w:t>
            </w:r>
            <w:r>
              <w:t xml:space="preserve"> </w:t>
            </w:r>
            <w:r w:rsidRPr="00C93C3C">
              <w:rPr>
                <w:color w:val="FF0000"/>
                <w:lang w:eastAsia="zh-CN"/>
              </w:rPr>
              <w:t>RAN1 cannot reach consensus on whether</w:t>
            </w:r>
            <w:r>
              <w:rPr>
                <w:color w:val="FF0000"/>
                <w:lang w:eastAsia="zh-CN"/>
              </w:rPr>
              <w:t xml:space="preserve"> to support </w:t>
            </w:r>
            <w:r w:rsidRPr="00072DEF">
              <w:rPr>
                <w:color w:val="FF0000"/>
                <w:lang w:eastAsia="zh-CN"/>
              </w:rPr>
              <w:t>the identified four cases</w:t>
            </w:r>
            <w:r>
              <w:rPr>
                <w:color w:val="FF0000"/>
                <w:lang w:eastAsia="zh-CN"/>
              </w:rPr>
              <w:t xml:space="preserve"> </w:t>
            </w:r>
            <w:r w:rsidRPr="005E288C">
              <w:rPr>
                <w:color w:val="FF0000"/>
                <w:lang w:eastAsia="zh-CN"/>
              </w:rPr>
              <w:t>by RAN1 spec updates within Rel-17 timeframe</w:t>
            </w:r>
            <w:r>
              <w:t>.</w:t>
            </w:r>
          </w:p>
          <w:p w14:paraId="1A513E60" w14:textId="508FB59B" w:rsidR="005E288C" w:rsidRDefault="005E288C" w:rsidP="002408DD">
            <w:pPr>
              <w:spacing w:beforeLines="50" w:before="120"/>
              <w:rPr>
                <w:lang w:eastAsia="zh-CN"/>
              </w:rPr>
            </w:pPr>
          </w:p>
        </w:tc>
      </w:tr>
    </w:tbl>
    <w:p w14:paraId="546E0611" w14:textId="77777777" w:rsidR="00150F6F" w:rsidRDefault="00150F6F">
      <w:pPr>
        <w:rPr>
          <w:rFonts w:eastAsia="MS Mincho"/>
          <w:lang w:eastAsia="ja-JP"/>
        </w:rPr>
      </w:pPr>
    </w:p>
    <w:p w14:paraId="1BEB90F2" w14:textId="77777777" w:rsidR="00150F6F" w:rsidRDefault="00F06E94">
      <w:pPr>
        <w:pStyle w:val="Heading3"/>
        <w:rPr>
          <w:lang w:eastAsia="ja-JP"/>
        </w:rPr>
      </w:pPr>
      <w:r>
        <w:rPr>
          <w:lang w:eastAsia="ja-JP"/>
        </w:rPr>
        <w:t>Question 3-2: If needed, any potential solution to support the identified cases? Any comments on the proposed solutions in [4] and [7] as copied below?</w:t>
      </w:r>
    </w:p>
    <w:p w14:paraId="3724546E" w14:textId="77777777" w:rsidR="00150F6F" w:rsidRDefault="00F06E94">
      <w:pPr>
        <w:rPr>
          <w:rFonts w:eastAsiaTheme="minorEastAsia"/>
          <w:lang w:eastAsia="zh-CN"/>
        </w:rPr>
      </w:pPr>
      <w:r>
        <w:rPr>
          <w:rFonts w:eastAsiaTheme="minorEastAsia"/>
          <w:lang w:eastAsia="zh-CN"/>
        </w:rPr>
        <w:t>In [4], three alternatives are proposed,</w:t>
      </w:r>
    </w:p>
    <w:tbl>
      <w:tblPr>
        <w:tblStyle w:val="TableGrid"/>
        <w:tblW w:w="0" w:type="auto"/>
        <w:tblLook w:val="04A0" w:firstRow="1" w:lastRow="0" w:firstColumn="1" w:lastColumn="0" w:noHBand="0" w:noVBand="1"/>
      </w:tblPr>
      <w:tblGrid>
        <w:gridCol w:w="9307"/>
      </w:tblGrid>
      <w:tr w:rsidR="00150F6F" w14:paraId="3D7E358B" w14:textId="77777777">
        <w:tc>
          <w:tcPr>
            <w:tcW w:w="9307" w:type="dxa"/>
          </w:tcPr>
          <w:p w14:paraId="07C7C280" w14:textId="77777777" w:rsidR="00150F6F" w:rsidRDefault="00F06E94">
            <w:pPr>
              <w:pStyle w:val="ListParagraph"/>
              <w:numPr>
                <w:ilvl w:val="0"/>
                <w:numId w:val="7"/>
              </w:numPr>
              <w:spacing w:line="240" w:lineRule="auto"/>
              <w:contextualSpacing/>
              <w:rPr>
                <w:rFonts w:ascii="Times New Roman" w:hAnsi="Times New Roman"/>
                <w:i/>
                <w:sz w:val="22"/>
                <w:szCs w:val="22"/>
              </w:rPr>
            </w:pPr>
            <w:r>
              <w:rPr>
                <w:rFonts w:ascii="Times New Roman" w:hAnsi="Times New Roman"/>
                <w:i/>
                <w:sz w:val="22"/>
                <w:szCs w:val="22"/>
              </w:rPr>
              <w:t>UE transmits L1-RSRP report repetitively on different beams until the PUCCH SCell is activated successfully</w:t>
            </w:r>
          </w:p>
          <w:p w14:paraId="157D675E" w14:textId="77777777" w:rsidR="00150F6F" w:rsidRDefault="00F06E94">
            <w:pPr>
              <w:pStyle w:val="ListParagraph"/>
              <w:numPr>
                <w:ilvl w:val="0"/>
                <w:numId w:val="7"/>
              </w:numPr>
              <w:spacing w:line="240" w:lineRule="auto"/>
              <w:contextualSpacing/>
              <w:rPr>
                <w:rFonts w:ascii="Times New Roman" w:hAnsi="Times New Roman"/>
                <w:i/>
                <w:sz w:val="22"/>
                <w:szCs w:val="22"/>
              </w:rPr>
            </w:pPr>
            <w:r>
              <w:rPr>
                <w:rFonts w:ascii="Times New Roman" w:hAnsi="Times New Roman"/>
                <w:i/>
                <w:sz w:val="22"/>
                <w:szCs w:val="22"/>
              </w:rPr>
              <w:t>Allow UE to transmit the CSI report (e.g. L1-RSRP) on SpCell for target PUCCH SCell before the PUCCH SCell is activated</w:t>
            </w:r>
          </w:p>
          <w:p w14:paraId="06F343D7" w14:textId="77777777" w:rsidR="00150F6F" w:rsidRDefault="00F06E94">
            <w:pPr>
              <w:pStyle w:val="ListParagraph"/>
              <w:numPr>
                <w:ilvl w:val="0"/>
                <w:numId w:val="7"/>
              </w:numPr>
              <w:spacing w:line="240" w:lineRule="auto"/>
              <w:contextualSpacing/>
              <w:rPr>
                <w:rFonts w:ascii="Times New Roman" w:hAnsi="Times New Roman"/>
                <w:i/>
                <w:sz w:val="22"/>
                <w:szCs w:val="22"/>
              </w:rPr>
            </w:pPr>
            <w:r>
              <w:rPr>
                <w:rFonts w:ascii="Times New Roman" w:hAnsi="Times New Roman"/>
                <w:i/>
                <w:sz w:val="22"/>
                <w:szCs w:val="22"/>
              </w:rPr>
              <w:t>Allow UE to perform CBRA RACH process on the PUCCH SCell</w:t>
            </w:r>
          </w:p>
        </w:tc>
      </w:tr>
    </w:tbl>
    <w:p w14:paraId="2DD8F64E" w14:textId="77777777" w:rsidR="00150F6F" w:rsidRDefault="00150F6F">
      <w:pPr>
        <w:rPr>
          <w:rFonts w:eastAsiaTheme="minorEastAsia"/>
          <w:lang w:eastAsia="zh-CN"/>
        </w:rPr>
      </w:pPr>
    </w:p>
    <w:p w14:paraId="776DDBE2" w14:textId="77777777" w:rsidR="00150F6F" w:rsidRDefault="00F06E94">
      <w:pPr>
        <w:rPr>
          <w:lang w:eastAsia="zh-CN"/>
        </w:rPr>
      </w:pPr>
      <w:r>
        <w:rPr>
          <w:lang w:eastAsia="zh-CN"/>
        </w:rPr>
        <w:t>In [7], some analysis were provided for three alternatives below,</w:t>
      </w:r>
    </w:p>
    <w:tbl>
      <w:tblPr>
        <w:tblStyle w:val="TableGrid"/>
        <w:tblW w:w="0" w:type="auto"/>
        <w:tblLook w:val="04A0" w:firstRow="1" w:lastRow="0" w:firstColumn="1" w:lastColumn="0" w:noHBand="0" w:noVBand="1"/>
      </w:tblPr>
      <w:tblGrid>
        <w:gridCol w:w="9307"/>
      </w:tblGrid>
      <w:tr w:rsidR="00150F6F" w14:paraId="518ADA0C" w14:textId="77777777">
        <w:tc>
          <w:tcPr>
            <w:tcW w:w="9307" w:type="dxa"/>
          </w:tcPr>
          <w:p w14:paraId="4C996D3A" w14:textId="77777777" w:rsidR="00150F6F" w:rsidRDefault="00F06E94">
            <w:pPr>
              <w:numPr>
                <w:ilvl w:val="0"/>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Option 2: CBRA on PUCCH SCell</w:t>
            </w:r>
          </w:p>
          <w:p w14:paraId="35003B4A" w14:textId="77777777" w:rsidR="00150F6F" w:rsidRDefault="00F06E94">
            <w:pPr>
              <w:numPr>
                <w:ilvl w:val="1"/>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Based on the preferred SSB and associated PRACH, the common understanding on preferred beams can be established</w:t>
            </w:r>
          </w:p>
          <w:p w14:paraId="64EF4AF7" w14:textId="77777777" w:rsidR="00150F6F" w:rsidRDefault="00F06E94">
            <w:pPr>
              <w:numPr>
                <w:ilvl w:val="0"/>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Option 3: BFR for PUCCH SCell using the primary PUCCH group when it is being activated</w:t>
            </w:r>
          </w:p>
          <w:p w14:paraId="4B1BD1B4" w14:textId="77777777" w:rsidR="00150F6F" w:rsidRDefault="00F06E94">
            <w:pPr>
              <w:numPr>
                <w:ilvl w:val="1"/>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The UE can inform preferred beam via MAC-CE on a PUSCH in the primary PUCCH group</w:t>
            </w:r>
          </w:p>
          <w:p w14:paraId="0548B66B" w14:textId="77777777" w:rsidR="00150F6F" w:rsidRDefault="00F06E94">
            <w:pPr>
              <w:numPr>
                <w:ilvl w:val="0"/>
                <w:numId w:val="8"/>
              </w:numPr>
              <w:autoSpaceDE/>
              <w:autoSpaceDN/>
              <w:adjustRightInd/>
              <w:snapToGrid/>
              <w:spacing w:after="0" w:line="276" w:lineRule="auto"/>
              <w:jc w:val="left"/>
              <w:rPr>
                <w:lang w:val="en-GB" w:eastAsia="zh-CN"/>
              </w:rPr>
            </w:pPr>
            <w:r>
              <w:rPr>
                <w:rFonts w:eastAsia="MS Mincho"/>
                <w:i/>
                <w:kern w:val="0"/>
                <w:lang w:val="en-GB" w:eastAsia="ja-JP"/>
              </w:rPr>
              <w:t>Option 4: L3 measurement based (no spec support)</w:t>
            </w:r>
          </w:p>
        </w:tc>
      </w:tr>
    </w:tbl>
    <w:p w14:paraId="56DBDA85" w14:textId="77777777" w:rsidR="00150F6F" w:rsidRDefault="00150F6F">
      <w:pPr>
        <w:rPr>
          <w:lang w:eastAsia="zh-CN"/>
        </w:rPr>
      </w:pPr>
    </w:p>
    <w:p w14:paraId="4B5B0A31" w14:textId="77777777" w:rsidR="00150F6F" w:rsidRDefault="00F06E94">
      <w:r>
        <w:t>Companies’ views are very welcome.</w:t>
      </w:r>
    </w:p>
    <w:tbl>
      <w:tblPr>
        <w:tblStyle w:val="TableGrid"/>
        <w:tblW w:w="0" w:type="auto"/>
        <w:tblLook w:val="04A0" w:firstRow="1" w:lastRow="0" w:firstColumn="1" w:lastColumn="0" w:noHBand="0" w:noVBand="1"/>
      </w:tblPr>
      <w:tblGrid>
        <w:gridCol w:w="2113"/>
        <w:gridCol w:w="7194"/>
      </w:tblGrid>
      <w:tr w:rsidR="00150F6F" w14:paraId="332669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7EA2C686"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5A702E2" w14:textId="77777777" w:rsidR="00150F6F" w:rsidRDefault="00F06E94">
            <w:pPr>
              <w:spacing w:beforeLines="50" w:before="120"/>
              <w:rPr>
                <w:i/>
              </w:rPr>
            </w:pPr>
            <w:r>
              <w:rPr>
                <w:i/>
              </w:rPr>
              <w:t>View</w:t>
            </w:r>
          </w:p>
        </w:tc>
      </w:tr>
      <w:tr w:rsidR="00150F6F" w14:paraId="3062E769" w14:textId="77777777">
        <w:tc>
          <w:tcPr>
            <w:tcW w:w="2113" w:type="dxa"/>
            <w:tcBorders>
              <w:top w:val="single" w:sz="4" w:space="0" w:color="auto"/>
              <w:left w:val="single" w:sz="4" w:space="0" w:color="auto"/>
              <w:bottom w:val="single" w:sz="4" w:space="0" w:color="auto"/>
              <w:right w:val="single" w:sz="4" w:space="0" w:color="auto"/>
            </w:tcBorders>
          </w:tcPr>
          <w:p w14:paraId="63B78A30"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3D43E8" w14:textId="77777777" w:rsidR="00150F6F" w:rsidRDefault="00F06E94">
            <w:pPr>
              <w:spacing w:beforeLines="50" w:before="120"/>
              <w:rPr>
                <w:rFonts w:eastAsia="MS Mincho"/>
                <w:iCs/>
                <w:szCs w:val="21"/>
                <w:lang w:eastAsia="ja-JP"/>
              </w:rPr>
            </w:pPr>
            <w:r>
              <w:rPr>
                <w:rFonts w:eastAsia="MS Mincho" w:hint="eastAsia"/>
                <w:iCs/>
                <w:szCs w:val="21"/>
                <w:lang w:eastAsia="ja-JP"/>
              </w:rPr>
              <w:t>E</w:t>
            </w:r>
            <w:r>
              <w:rPr>
                <w:rFonts w:eastAsia="MS Mincho"/>
                <w:iCs/>
                <w:szCs w:val="21"/>
                <w:lang w:eastAsia="ja-JP"/>
              </w:rPr>
              <w:t>xcept for “</w:t>
            </w:r>
            <w:r>
              <w:rPr>
                <w:rFonts w:eastAsia="MS Mincho"/>
                <w:i/>
                <w:kern w:val="0"/>
                <w:lang w:val="en-GB" w:eastAsia="ja-JP"/>
              </w:rPr>
              <w:t>Option 4: L3 measurement based (no spec support)</w:t>
            </w:r>
            <w:r>
              <w:rPr>
                <w:rFonts w:eastAsia="MS Mincho"/>
                <w:iCs/>
                <w:szCs w:val="21"/>
                <w:lang w:eastAsia="ja-JP"/>
              </w:rPr>
              <w:t>”, all the potential solutions require RAN1/RAN2 spec changes. We should focus on the solution mentioned in Q1.</w:t>
            </w:r>
          </w:p>
        </w:tc>
      </w:tr>
      <w:tr w:rsidR="00150F6F" w14:paraId="5DEBCC01" w14:textId="77777777">
        <w:tc>
          <w:tcPr>
            <w:tcW w:w="2113" w:type="dxa"/>
            <w:tcBorders>
              <w:top w:val="single" w:sz="4" w:space="0" w:color="auto"/>
              <w:left w:val="single" w:sz="4" w:space="0" w:color="auto"/>
              <w:bottom w:val="single" w:sz="4" w:space="0" w:color="auto"/>
              <w:right w:val="single" w:sz="4" w:space="0" w:color="auto"/>
            </w:tcBorders>
          </w:tcPr>
          <w:p w14:paraId="5D546F99" w14:textId="77777777" w:rsidR="00150F6F" w:rsidRDefault="00F06E94">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0B4A333A" w14:textId="77777777" w:rsidR="00150F6F" w:rsidRDefault="00F06E94">
            <w:pPr>
              <w:spacing w:beforeLines="50" w:before="120"/>
            </w:pPr>
            <w:r>
              <w:rPr>
                <w:b/>
                <w:bCs/>
              </w:rPr>
              <w:t>L1 RSRP report beam sweeping:</w:t>
            </w:r>
            <w:r>
              <w:t xml:space="preserve"> This would be a new functionality that could lead to some negative interference impacts due to UL beam sweeping.</w:t>
            </w:r>
          </w:p>
          <w:p w14:paraId="389BE81A" w14:textId="77777777" w:rsidR="00150F6F" w:rsidRDefault="00F06E94">
            <w:pPr>
              <w:spacing w:beforeLines="50" w:before="120"/>
            </w:pPr>
            <w:r>
              <w:rPr>
                <w:b/>
                <w:bCs/>
              </w:rPr>
              <w:t xml:space="preserve">Transmit the CSI report (e.g. L1-RSRP) on SpCell for target PUCCH SCell </w:t>
            </w:r>
            <w:r>
              <w:rPr>
                <w:b/>
                <w:bCs/>
              </w:rPr>
              <w:lastRenderedPageBreak/>
              <w:t>before the PUCCH SCell is activated</w:t>
            </w:r>
            <w:r>
              <w:t>: This would appear to be the solution discussed in Q1 and we believe this is feasible with minimal spec clarification</w:t>
            </w:r>
          </w:p>
          <w:p w14:paraId="5023F17B" w14:textId="77777777" w:rsidR="00150F6F" w:rsidRDefault="00F06E94">
            <w:pPr>
              <w:spacing w:beforeLines="50" w:before="120"/>
            </w:pPr>
            <w:r>
              <w:rPr>
                <w:b/>
                <w:bCs/>
              </w:rPr>
              <w:t xml:space="preserve">Allow UE to perform CBRA RACH process on the PUCCH SCell: </w:t>
            </w:r>
            <w:r>
              <w:t>This could be a workable solution, but would require defining support for CBRA in SCell.</w:t>
            </w:r>
          </w:p>
          <w:p w14:paraId="0DF3D2D4" w14:textId="77777777" w:rsidR="00150F6F" w:rsidRDefault="00F06E94">
            <w:pPr>
              <w:spacing w:beforeLines="50" w:before="120"/>
            </w:pPr>
            <w:r>
              <w:t>In addition it should be possible to perform PDCCH order beam sweeping for CFRA in the PUCCH SCell. In our understanding this is an implementation option currently available for the gNB, although latencywise not as attractive as basing the beam selection on RSRP reports.</w:t>
            </w:r>
          </w:p>
        </w:tc>
      </w:tr>
      <w:tr w:rsidR="00150F6F" w14:paraId="347041D0" w14:textId="77777777">
        <w:tc>
          <w:tcPr>
            <w:tcW w:w="2113" w:type="dxa"/>
            <w:tcBorders>
              <w:top w:val="single" w:sz="4" w:space="0" w:color="auto"/>
              <w:left w:val="single" w:sz="4" w:space="0" w:color="auto"/>
              <w:bottom w:val="single" w:sz="4" w:space="0" w:color="auto"/>
              <w:right w:val="single" w:sz="4" w:space="0" w:color="auto"/>
            </w:tcBorders>
          </w:tcPr>
          <w:p w14:paraId="39FE3D06" w14:textId="77777777" w:rsidR="00150F6F" w:rsidRDefault="00F06E94">
            <w:pPr>
              <w:spacing w:beforeLines="50" w:before="120"/>
            </w:pPr>
            <w: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977CFEA" w14:textId="77777777" w:rsidR="00150F6F" w:rsidRDefault="00F06E94">
            <w:pPr>
              <w:spacing w:beforeLines="50" w:before="120"/>
            </w:pPr>
            <w:r>
              <w:t>Same view as Nokia.</w:t>
            </w:r>
          </w:p>
        </w:tc>
      </w:tr>
      <w:tr w:rsidR="00150F6F" w14:paraId="68A0BA2A" w14:textId="77777777">
        <w:tc>
          <w:tcPr>
            <w:tcW w:w="2113" w:type="dxa"/>
            <w:tcBorders>
              <w:top w:val="single" w:sz="4" w:space="0" w:color="auto"/>
              <w:left w:val="single" w:sz="4" w:space="0" w:color="auto"/>
              <w:bottom w:val="single" w:sz="4" w:space="0" w:color="auto"/>
              <w:right w:val="single" w:sz="4" w:space="0" w:color="auto"/>
            </w:tcBorders>
          </w:tcPr>
          <w:p w14:paraId="5199A16D"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0DD2BCC6" w14:textId="77777777" w:rsidR="00150F6F" w:rsidRDefault="00F06E94">
            <w:pPr>
              <w:spacing w:beforeLines="50" w:before="120"/>
            </w:pPr>
            <w:r>
              <w:t xml:space="preserve">We do not think we need any further action from RAN1 to support this. </w:t>
            </w:r>
          </w:p>
        </w:tc>
      </w:tr>
      <w:tr w:rsidR="00150F6F" w14:paraId="17AB8CBB" w14:textId="77777777">
        <w:tc>
          <w:tcPr>
            <w:tcW w:w="2113" w:type="dxa"/>
            <w:tcBorders>
              <w:top w:val="single" w:sz="4" w:space="0" w:color="auto"/>
              <w:left w:val="single" w:sz="4" w:space="0" w:color="auto"/>
              <w:bottom w:val="single" w:sz="4" w:space="0" w:color="auto"/>
              <w:right w:val="single" w:sz="4" w:space="0" w:color="auto"/>
            </w:tcBorders>
          </w:tcPr>
          <w:p w14:paraId="7912CCF9" w14:textId="77777777" w:rsidR="00150F6F" w:rsidRDefault="00F06E94">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14E65FD" w14:textId="77777777" w:rsidR="00150F6F" w:rsidRDefault="00F06E94">
            <w:pPr>
              <w:spacing w:beforeLines="50" w:before="120"/>
              <w:rPr>
                <w:rFonts w:eastAsia="Malgun Gothic"/>
                <w:lang w:eastAsia="ko-KR"/>
              </w:rPr>
            </w:pPr>
            <w:r>
              <w:rPr>
                <w:rFonts w:eastAsia="Malgun Gothic" w:hint="eastAsia"/>
                <w:lang w:eastAsia="ko-KR"/>
              </w:rPr>
              <w:t>S</w:t>
            </w:r>
            <w:r>
              <w:rPr>
                <w:rFonts w:eastAsia="Malgun Gothic"/>
                <w:lang w:eastAsia="ko-KR"/>
              </w:rPr>
              <w:t>ame view with Apple.</w:t>
            </w:r>
          </w:p>
        </w:tc>
      </w:tr>
      <w:tr w:rsidR="00150F6F" w14:paraId="1960C43D" w14:textId="77777777">
        <w:tc>
          <w:tcPr>
            <w:tcW w:w="2113" w:type="dxa"/>
            <w:tcBorders>
              <w:top w:val="single" w:sz="4" w:space="0" w:color="auto"/>
              <w:left w:val="single" w:sz="4" w:space="0" w:color="auto"/>
              <w:bottom w:val="single" w:sz="4" w:space="0" w:color="auto"/>
              <w:right w:val="single" w:sz="4" w:space="0" w:color="auto"/>
            </w:tcBorders>
          </w:tcPr>
          <w:p w14:paraId="2B42920A" w14:textId="77777777" w:rsidR="00150F6F" w:rsidRDefault="00F06E9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3E954A3" w14:textId="77777777" w:rsidR="00150F6F" w:rsidRDefault="00F06E94">
            <w:pPr>
              <w:spacing w:beforeLines="50" w:before="120"/>
              <w:rPr>
                <w:lang w:eastAsia="zh-CN"/>
              </w:rPr>
            </w:pPr>
            <w:r>
              <w:rPr>
                <w:rFonts w:hint="eastAsia"/>
                <w:lang w:eastAsia="zh-CN"/>
              </w:rPr>
              <w:t xml:space="preserve">No need to discuss this in RAN1 as of now. </w:t>
            </w:r>
          </w:p>
        </w:tc>
      </w:tr>
      <w:tr w:rsidR="00150F6F" w14:paraId="4C1DA06C" w14:textId="77777777">
        <w:tc>
          <w:tcPr>
            <w:tcW w:w="2113" w:type="dxa"/>
            <w:tcBorders>
              <w:top w:val="single" w:sz="4" w:space="0" w:color="auto"/>
              <w:left w:val="single" w:sz="4" w:space="0" w:color="auto"/>
              <w:bottom w:val="single" w:sz="4" w:space="0" w:color="auto"/>
              <w:right w:val="single" w:sz="4" w:space="0" w:color="auto"/>
            </w:tcBorders>
          </w:tcPr>
          <w:p w14:paraId="30551587" w14:textId="77777777" w:rsidR="00150F6F" w:rsidRPr="00431CDA" w:rsidRDefault="00431CDA">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B27ACD1" w14:textId="77777777" w:rsidR="00150F6F" w:rsidRPr="00431CDA" w:rsidRDefault="00431CDA">
            <w:pPr>
              <w:spacing w:beforeLines="50" w:before="120"/>
              <w:rPr>
                <w:rFonts w:eastAsiaTheme="minorEastAsia"/>
                <w:lang w:eastAsia="zh-CN"/>
              </w:rPr>
            </w:pPr>
            <w:r>
              <w:rPr>
                <w:rFonts w:eastAsiaTheme="minorEastAsia" w:hint="eastAsia"/>
                <w:lang w:eastAsia="zh-CN"/>
              </w:rPr>
              <w:t>A</w:t>
            </w:r>
            <w:r>
              <w:rPr>
                <w:rFonts w:eastAsiaTheme="minorEastAsia"/>
                <w:lang w:eastAsia="zh-CN"/>
              </w:rPr>
              <w:t xml:space="preserve">s commented above, </w:t>
            </w:r>
            <w:r>
              <w:t>in our understanding, L3 measurement is not sufficient. If a L3 measurement before SCell activation procedure is still not outdated for SCell activation, then according to RAN4 definition, it is a case of known SCell. However, the issue in the LS is only about unknown SCell where timely L3 measurement does not exist. If the solution of L3 measurement means that NW is required to configure L3 measurement during activation procedure and the UE reports the L3 results with beam index during the activation procedure, then it will introduce much longer delay to the L2 activation. Therefore, L3 measurement is feasible to solve the concerned issue.</w:t>
            </w:r>
          </w:p>
        </w:tc>
      </w:tr>
    </w:tbl>
    <w:p w14:paraId="27A0288D" w14:textId="77777777" w:rsidR="00150F6F" w:rsidRDefault="00150F6F">
      <w:pPr>
        <w:rPr>
          <w:lang w:eastAsia="zh-CN"/>
        </w:rPr>
      </w:pPr>
    </w:p>
    <w:p w14:paraId="4640707B" w14:textId="77777777" w:rsidR="00150F6F" w:rsidRDefault="00F06E94">
      <w:pPr>
        <w:pStyle w:val="Heading2"/>
        <w:keepLines/>
        <w:autoSpaceDE/>
        <w:autoSpaceDN/>
        <w:adjustRightInd/>
        <w:spacing w:before="240" w:after="100" w:afterAutospacing="1" w:line="240" w:lineRule="atLeast"/>
        <w:jc w:val="left"/>
      </w:pPr>
      <w:bookmarkStart w:id="6" w:name="_Toc497414092"/>
      <w:bookmarkStart w:id="7" w:name="_Toc499307128"/>
      <w:r>
        <w:t>Issue</w:t>
      </w:r>
      <w:bookmarkEnd w:id="6"/>
      <w:bookmarkEnd w:id="7"/>
      <w:r>
        <w:t>s that might be out of scope of this email thread</w:t>
      </w:r>
    </w:p>
    <w:p w14:paraId="3127EE8F" w14:textId="77777777" w:rsidR="00150F6F" w:rsidRDefault="00F06E94">
      <w:r>
        <w:rPr>
          <w:lang w:eastAsia="zh-CN"/>
        </w:rPr>
        <w:t>This email thread is about NR-CA. However, in [7], a proposal with respect to NR-DC is proposed, which is</w:t>
      </w:r>
      <w:r>
        <w:t xml:space="preserve"> “</w:t>
      </w:r>
      <w:r>
        <w:rPr>
          <w:b/>
          <w:i/>
        </w:rPr>
        <w:t>Clarify that “For NR-DC, CSI measured on a DL cell in a first cell-group is reported on a UL cell in a second cell-group” is not supported.</w:t>
      </w:r>
      <w:r>
        <w:t>”</w:t>
      </w:r>
    </w:p>
    <w:p w14:paraId="63F7AF8D" w14:textId="77777777" w:rsidR="00150F6F" w:rsidRDefault="00F06E94">
      <w:r>
        <w:rPr>
          <w:rFonts w:eastAsiaTheme="minorEastAsia"/>
          <w:lang w:eastAsia="zh-CN"/>
        </w:rPr>
        <w:t>Since it is not relevant to the received RAN4 LS, the discussion on NR-DC is deprioritized. It may come back only if time permits. But if any companies have comment on it, it could be provided below.</w:t>
      </w:r>
    </w:p>
    <w:tbl>
      <w:tblPr>
        <w:tblStyle w:val="TableGrid"/>
        <w:tblW w:w="0" w:type="auto"/>
        <w:tblLook w:val="04A0" w:firstRow="1" w:lastRow="0" w:firstColumn="1" w:lastColumn="0" w:noHBand="0" w:noVBand="1"/>
      </w:tblPr>
      <w:tblGrid>
        <w:gridCol w:w="2113"/>
        <w:gridCol w:w="7194"/>
      </w:tblGrid>
      <w:tr w:rsidR="00150F6F" w14:paraId="49243A0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1698A1"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A1B3F" w14:textId="77777777" w:rsidR="00150F6F" w:rsidRDefault="00F06E94">
            <w:pPr>
              <w:spacing w:beforeLines="50" w:before="120"/>
              <w:rPr>
                <w:i/>
                <w:lang w:eastAsia="zh-CN"/>
              </w:rPr>
            </w:pPr>
            <w:r>
              <w:rPr>
                <w:i/>
                <w:lang w:eastAsia="zh-CN"/>
              </w:rPr>
              <w:t>View</w:t>
            </w:r>
          </w:p>
        </w:tc>
      </w:tr>
      <w:tr w:rsidR="00150F6F" w14:paraId="4E50E768" w14:textId="77777777">
        <w:tc>
          <w:tcPr>
            <w:tcW w:w="2113" w:type="dxa"/>
            <w:tcBorders>
              <w:top w:val="single" w:sz="4" w:space="0" w:color="auto"/>
              <w:left w:val="single" w:sz="4" w:space="0" w:color="auto"/>
              <w:bottom w:val="single" w:sz="4" w:space="0" w:color="auto"/>
              <w:right w:val="single" w:sz="4" w:space="0" w:color="auto"/>
            </w:tcBorders>
          </w:tcPr>
          <w:p w14:paraId="0DD2AEA8" w14:textId="77777777" w:rsidR="00150F6F" w:rsidRDefault="00F06E9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831887" w14:textId="77777777" w:rsidR="00150F6F" w:rsidRDefault="00F06E94">
            <w:pPr>
              <w:spacing w:beforeLines="50" w:before="120"/>
              <w:jc w:val="left"/>
              <w:rPr>
                <w:rFonts w:eastAsia="MS Mincho"/>
                <w:iCs/>
                <w:lang w:eastAsia="ja-JP"/>
              </w:rPr>
            </w:pPr>
            <w:r>
              <w:rPr>
                <w:rFonts w:eastAsia="MS Mincho" w:hint="eastAsia"/>
                <w:iCs/>
                <w:lang w:eastAsia="ja-JP"/>
              </w:rPr>
              <w:t>I</w:t>
            </w:r>
            <w:r>
              <w:rPr>
                <w:rFonts w:eastAsia="MS Mincho"/>
                <w:iCs/>
                <w:lang w:eastAsia="ja-JP"/>
              </w:rPr>
              <w:t>t is not reasonable to deprioritize the clarification for NR-DC. Both should be clarified at the same time. Otherwise, Rel-16 NR-DC will have a problem.</w:t>
            </w:r>
          </w:p>
        </w:tc>
      </w:tr>
      <w:tr w:rsidR="00150F6F" w14:paraId="039EB3CC" w14:textId="77777777">
        <w:tc>
          <w:tcPr>
            <w:tcW w:w="2113" w:type="dxa"/>
            <w:tcBorders>
              <w:top w:val="single" w:sz="4" w:space="0" w:color="auto"/>
              <w:left w:val="single" w:sz="4" w:space="0" w:color="auto"/>
              <w:bottom w:val="single" w:sz="4" w:space="0" w:color="auto"/>
              <w:right w:val="single" w:sz="4" w:space="0" w:color="auto"/>
            </w:tcBorders>
          </w:tcPr>
          <w:p w14:paraId="10CA5DFF" w14:textId="77777777" w:rsidR="00150F6F" w:rsidRDefault="00F06E9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E84B19D" w14:textId="77777777" w:rsidR="00150F6F" w:rsidRDefault="00F06E94">
            <w:pPr>
              <w:spacing w:beforeLines="50" w:before="120"/>
              <w:rPr>
                <w:lang w:eastAsia="zh-CN"/>
              </w:rPr>
            </w:pPr>
            <w:r>
              <w:rPr>
                <w:lang w:eastAsia="zh-CN"/>
              </w:rPr>
              <w:t>From RAN1 perspective it makes no difference if the PUCCH SCell is in NR-DC or in NR-CA, but we are not aware of any network setup where the MCG would deactivate and re-activate the SCG. If the MCG has such access to SCG, then it would also be able to apply the CA related measurement reporting and there’d be no need for RAN1 to differentiate between DC and CA.</w:t>
            </w:r>
          </w:p>
        </w:tc>
      </w:tr>
      <w:tr w:rsidR="00150F6F" w14:paraId="2477D8CD" w14:textId="77777777">
        <w:tc>
          <w:tcPr>
            <w:tcW w:w="2113" w:type="dxa"/>
            <w:tcBorders>
              <w:top w:val="single" w:sz="4" w:space="0" w:color="auto"/>
              <w:left w:val="single" w:sz="4" w:space="0" w:color="auto"/>
              <w:bottom w:val="single" w:sz="4" w:space="0" w:color="auto"/>
              <w:right w:val="single" w:sz="4" w:space="0" w:color="auto"/>
            </w:tcBorders>
          </w:tcPr>
          <w:p w14:paraId="7A6451D4" w14:textId="77777777" w:rsidR="00150F6F" w:rsidRDefault="00F06E94">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5A41F1C" w14:textId="77777777" w:rsidR="00150F6F" w:rsidRDefault="00F06E94">
            <w:pPr>
              <w:spacing w:beforeLines="50" w:before="120"/>
              <w:rPr>
                <w:lang w:eastAsia="zh-CN"/>
              </w:rPr>
            </w:pPr>
            <w:r>
              <w:rPr>
                <w:lang w:eastAsia="zh-CN"/>
              </w:rPr>
              <w:t>We tend to agree with the proposal:</w:t>
            </w:r>
            <w:r>
              <w:rPr>
                <w:rFonts w:hint="eastAsia"/>
                <w:lang w:eastAsia="zh-CN"/>
              </w:rPr>
              <w:t>“</w:t>
            </w:r>
            <w:r>
              <w:rPr>
                <w:b/>
                <w:lang w:eastAsia="zh-CN"/>
              </w:rPr>
              <w:t xml:space="preserve">Clarify that “For NR-DC, CSI measured </w:t>
            </w:r>
            <w:r>
              <w:rPr>
                <w:b/>
                <w:lang w:eastAsia="zh-CN"/>
              </w:rPr>
              <w:lastRenderedPageBreak/>
              <w:t>on a DL cell in a first cell-group is reported on a UL cell in a second cell-group” is not supported.”</w:t>
            </w:r>
          </w:p>
          <w:p w14:paraId="344A60FF" w14:textId="77777777" w:rsidR="00150F6F" w:rsidRDefault="00F06E94">
            <w:pPr>
              <w:spacing w:beforeLines="50" w:before="120"/>
              <w:rPr>
                <w:lang w:eastAsia="zh-CN"/>
              </w:rPr>
            </w:pPr>
            <w:r>
              <w:rPr>
                <w:lang w:eastAsia="zh-CN"/>
              </w:rPr>
              <w:t xml:space="preserve">The reason is explained in our answer to </w:t>
            </w:r>
            <w:r>
              <w:rPr>
                <w:lang w:eastAsia="ja-JP"/>
              </w:rPr>
              <w:t>Question 1-1.</w:t>
            </w:r>
          </w:p>
        </w:tc>
      </w:tr>
      <w:tr w:rsidR="00150F6F" w14:paraId="35B6DFB3" w14:textId="77777777">
        <w:tc>
          <w:tcPr>
            <w:tcW w:w="2113" w:type="dxa"/>
            <w:tcBorders>
              <w:top w:val="single" w:sz="4" w:space="0" w:color="auto"/>
              <w:left w:val="single" w:sz="4" w:space="0" w:color="auto"/>
              <w:bottom w:val="single" w:sz="4" w:space="0" w:color="auto"/>
              <w:right w:val="single" w:sz="4" w:space="0" w:color="auto"/>
            </w:tcBorders>
          </w:tcPr>
          <w:p w14:paraId="24C4F2DC" w14:textId="77777777" w:rsidR="00150F6F" w:rsidRDefault="00F06E94">
            <w:pPr>
              <w:spacing w:beforeLines="50" w:before="120"/>
              <w:rPr>
                <w:lang w:val="en" w:eastAsia="zh-CN"/>
              </w:rPr>
            </w:pPr>
            <w:r>
              <w:rPr>
                <w:rFonts w:hint="eastAsia"/>
                <w:lang w:val="en" w:eastAsia="zh-CN"/>
              </w:rPr>
              <w:lastRenderedPageBreak/>
              <w:t>v</w:t>
            </w:r>
            <w:r>
              <w:rPr>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14:paraId="32A5B937" w14:textId="77777777" w:rsidR="00150F6F" w:rsidRDefault="00F06E94">
            <w:pPr>
              <w:spacing w:beforeLines="50" w:before="120"/>
              <w:rPr>
                <w:iCs/>
                <w:lang w:val="en" w:eastAsia="zh-CN"/>
              </w:rPr>
            </w:pPr>
            <w:r>
              <w:rPr>
                <w:rFonts w:hint="eastAsia"/>
                <w:iCs/>
                <w:lang w:val="en" w:eastAsia="zh-CN"/>
              </w:rPr>
              <w:t>C</w:t>
            </w:r>
            <w:r>
              <w:rPr>
                <w:iCs/>
                <w:lang w:val="en" w:eastAsia="zh-CN"/>
              </w:rPr>
              <w:t>an QC clarify why the following is not supported</w:t>
            </w:r>
            <w:r>
              <w:rPr>
                <w:rFonts w:hint="eastAsia"/>
                <w:iCs/>
                <w:lang w:val="en" w:eastAsia="zh-CN"/>
              </w:rPr>
              <w:t>?</w:t>
            </w:r>
          </w:p>
          <w:p w14:paraId="1ABF3DE9" w14:textId="77777777" w:rsidR="00150F6F" w:rsidRDefault="00F06E94">
            <w:pPr>
              <w:spacing w:beforeLines="50" w:before="120"/>
              <w:rPr>
                <w:iCs/>
                <w:lang w:val="en" w:eastAsia="zh-CN"/>
              </w:rPr>
            </w:pPr>
            <w:r>
              <w:rPr>
                <w:b/>
                <w:i/>
              </w:rPr>
              <w:t>“For NR-DC, CSI measured on a DL cell in a first cell-group is reported on a UL cell in a second cell-group” is not supported.</w:t>
            </w:r>
          </w:p>
        </w:tc>
      </w:tr>
      <w:tr w:rsidR="00150F6F" w14:paraId="7AA319B6" w14:textId="77777777">
        <w:tc>
          <w:tcPr>
            <w:tcW w:w="2113" w:type="dxa"/>
            <w:tcBorders>
              <w:top w:val="single" w:sz="4" w:space="0" w:color="auto"/>
              <w:left w:val="single" w:sz="4" w:space="0" w:color="auto"/>
              <w:bottom w:val="single" w:sz="4" w:space="0" w:color="auto"/>
              <w:right w:val="single" w:sz="4" w:space="0" w:color="auto"/>
            </w:tcBorders>
          </w:tcPr>
          <w:p w14:paraId="43B09784" w14:textId="77777777" w:rsidR="00150F6F" w:rsidRDefault="00F06E94">
            <w:pPr>
              <w:spacing w:beforeLines="50" w:before="120"/>
              <w:rPr>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68B17359" w14:textId="77777777" w:rsidR="00150F6F" w:rsidRDefault="00F06E94">
            <w:pPr>
              <w:spacing w:beforeLines="50" w:before="120"/>
              <w:rPr>
                <w:iCs/>
                <w:lang w:eastAsia="zh-CN"/>
              </w:rPr>
            </w:pPr>
            <w:r>
              <w:rPr>
                <w:iCs/>
                <w:lang w:eastAsia="zh-CN"/>
              </w:rPr>
              <w:t xml:space="preserve">Cross CG CSI reporting is not supported. In general, any cross CG scheduling is not allowed. </w:t>
            </w:r>
          </w:p>
        </w:tc>
      </w:tr>
      <w:tr w:rsidR="00150F6F" w14:paraId="4629BCCE" w14:textId="77777777">
        <w:tc>
          <w:tcPr>
            <w:tcW w:w="2113" w:type="dxa"/>
            <w:tcBorders>
              <w:top w:val="single" w:sz="4" w:space="0" w:color="auto"/>
              <w:left w:val="single" w:sz="4" w:space="0" w:color="auto"/>
              <w:bottom w:val="single" w:sz="4" w:space="0" w:color="auto"/>
              <w:right w:val="single" w:sz="4" w:space="0" w:color="auto"/>
            </w:tcBorders>
          </w:tcPr>
          <w:p w14:paraId="5E1E4909" w14:textId="77777777" w:rsidR="00150F6F" w:rsidRDefault="00F06E94">
            <w:pPr>
              <w:spacing w:beforeLines="50" w:before="120"/>
              <w:rPr>
                <w:rFonts w:eastAsia="Malgun Gothic"/>
                <w:lang w:eastAsia="ko-KR"/>
              </w:rPr>
            </w:pPr>
            <w:r>
              <w:rPr>
                <w:rFonts w:eastAsia="Malgun Gothic" w:hint="eastAsia"/>
                <w:lang w:eastAsia="ko-KR"/>
              </w:rPr>
              <w:t>S</w:t>
            </w:r>
            <w:r>
              <w:rPr>
                <w:rFonts w:eastAsia="Malgun Gothic"/>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AE4CA17" w14:textId="77777777" w:rsidR="00150F6F" w:rsidRDefault="00F06E94">
            <w:pPr>
              <w:spacing w:beforeLines="50" w:before="120"/>
              <w:rPr>
                <w:rFonts w:eastAsia="Malgun Gothic"/>
                <w:iCs/>
                <w:lang w:eastAsia="ko-KR"/>
              </w:rPr>
            </w:pPr>
            <w:r>
              <w:rPr>
                <w:rFonts w:eastAsia="Malgun Gothic"/>
                <w:iCs/>
                <w:lang w:eastAsia="ko-KR"/>
              </w:rPr>
              <w:t>We are generally fine for NR-DC case as well, if needed.</w:t>
            </w:r>
          </w:p>
        </w:tc>
      </w:tr>
      <w:tr w:rsidR="00150F6F" w14:paraId="336BCA1E" w14:textId="77777777">
        <w:tc>
          <w:tcPr>
            <w:tcW w:w="2113" w:type="dxa"/>
            <w:tcBorders>
              <w:top w:val="single" w:sz="4" w:space="0" w:color="auto"/>
              <w:left w:val="single" w:sz="4" w:space="0" w:color="auto"/>
              <w:bottom w:val="single" w:sz="4" w:space="0" w:color="auto"/>
              <w:right w:val="single" w:sz="4" w:space="0" w:color="auto"/>
            </w:tcBorders>
          </w:tcPr>
          <w:p w14:paraId="4A3D0C9E" w14:textId="77777777" w:rsidR="00150F6F" w:rsidRDefault="00F06E9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319E4D0" w14:textId="77777777" w:rsidR="00150F6F" w:rsidRDefault="00F06E94">
            <w:pPr>
              <w:spacing w:beforeLines="50" w:before="120"/>
              <w:rPr>
                <w:lang w:eastAsia="zh-CN"/>
              </w:rPr>
            </w:pPr>
            <w:r>
              <w:rPr>
                <w:rFonts w:hint="eastAsia"/>
                <w:lang w:eastAsia="zh-CN"/>
              </w:rPr>
              <w:t xml:space="preserve">We can only clarify the RAN1 understanding on CA, and leave NR-DC as it is. </w:t>
            </w:r>
          </w:p>
        </w:tc>
      </w:tr>
      <w:tr w:rsidR="001B327E" w14:paraId="7C36093F" w14:textId="77777777">
        <w:tc>
          <w:tcPr>
            <w:tcW w:w="2113" w:type="dxa"/>
            <w:tcBorders>
              <w:top w:val="single" w:sz="4" w:space="0" w:color="auto"/>
              <w:left w:val="single" w:sz="4" w:space="0" w:color="auto"/>
              <w:bottom w:val="single" w:sz="4" w:space="0" w:color="auto"/>
              <w:right w:val="single" w:sz="4" w:space="0" w:color="auto"/>
            </w:tcBorders>
          </w:tcPr>
          <w:p w14:paraId="4935B079" w14:textId="77777777" w:rsidR="001B327E" w:rsidRDefault="001B327E">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2BBFE80D" w14:textId="77777777" w:rsidR="001B327E" w:rsidRDefault="001B327E">
            <w:pPr>
              <w:spacing w:beforeLines="50" w:before="120"/>
              <w:rPr>
                <w:lang w:eastAsia="zh-CN"/>
              </w:rPr>
            </w:pPr>
            <w:r>
              <w:rPr>
                <w:rFonts w:hint="eastAsia"/>
                <w:lang w:eastAsia="zh-CN"/>
              </w:rPr>
              <w:t>N</w:t>
            </w:r>
            <w:r>
              <w:rPr>
                <w:lang w:eastAsia="zh-CN"/>
              </w:rPr>
              <w:t>o consensus yet. More discussions are needed.</w:t>
            </w:r>
          </w:p>
        </w:tc>
      </w:tr>
    </w:tbl>
    <w:p w14:paraId="400D9D83" w14:textId="77777777" w:rsidR="00150F6F" w:rsidRDefault="00150F6F"/>
    <w:p w14:paraId="65608C85" w14:textId="77777777" w:rsidR="00AD51B3" w:rsidRDefault="00AD51B3" w:rsidP="00AD51B3">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2A28696F" w14:textId="77777777" w:rsidR="00AD51B3" w:rsidRDefault="00AD51B3" w:rsidP="00AD51B3">
            <w:pPr>
              <w:pStyle w:val="Header"/>
              <w:spacing w:afterLines="50"/>
              <w:rPr>
                <w:rFonts w:ascii="Arial" w:hAnsi="Arial" w:cs="Arial"/>
                <w:lang w:eastAsia="zh-CN"/>
              </w:rPr>
            </w:pPr>
            <w:r>
              <w:rPr>
                <w:rFonts w:ascii="Arial" w:hAnsi="Arial" w:cs="Arial"/>
                <w:lang w:eastAsia="zh-CN"/>
              </w:rPr>
              <w:t xml:space="preserve">RAN1 thanks RAN4 for the LS </w:t>
            </w:r>
            <w:r w:rsidRPr="00727178">
              <w:rPr>
                <w:rFonts w:ascii="Arial" w:hAnsi="Arial" w:cs="Arial"/>
                <w:lang w:eastAsia="zh-CN"/>
              </w:rPr>
              <w:t xml:space="preserve">on </w:t>
            </w:r>
            <w:r w:rsidRPr="005B7CB7">
              <w:rPr>
                <w:rFonts w:ascii="Arial" w:hAnsi="Arial" w:cs="Arial"/>
                <w:lang w:eastAsia="zh-CN"/>
              </w:rPr>
              <w:t>beam information of PUCCH SCell in PUCCH SCell activation procedure</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6B6197A5" w14:textId="77777777" w:rsidR="00AD51B3" w:rsidRDefault="00AD51B3" w:rsidP="00AD51B3">
            <w:pPr>
              <w:rPr>
                <w:rFonts w:ascii="Arial" w:hAnsi="Arial" w:cs="Arial"/>
                <w:b/>
                <w:lang w:eastAsia="zh-CN"/>
              </w:rPr>
            </w:pPr>
          </w:p>
          <w:p w14:paraId="1A038A5B" w14:textId="77777777" w:rsidR="00AD51B3" w:rsidRDefault="00AD51B3" w:rsidP="00AD51B3">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t>
            </w:r>
            <w:r w:rsidRPr="000A6A42">
              <w:rPr>
                <w:rFonts w:ascii="Arial" w:hAnsi="Arial" w:cs="Arial"/>
                <w:lang w:eastAsia="zh-CN"/>
              </w:rPr>
              <w:t xml:space="preserve">Whether UE can report CSI (e.g. L1-RSRP) of </w:t>
            </w:r>
            <w:r>
              <w:rPr>
                <w:rFonts w:ascii="Arial" w:hAnsi="Arial" w:cs="Arial"/>
                <w:lang w:eastAsia="zh-CN"/>
              </w:rPr>
              <w:t xml:space="preserve">the target being-activated </w:t>
            </w:r>
            <w:r w:rsidRPr="000A6A42">
              <w:rPr>
                <w:rFonts w:ascii="Arial" w:hAnsi="Arial" w:cs="Arial"/>
                <w:lang w:eastAsia="zh-CN"/>
              </w:rPr>
              <w:t xml:space="preserve">PUCCH SCell belonging to secondary PUCCH group by configuring CSI report setting (e.g. CSI-ReportConfig) on any </w:t>
            </w:r>
            <w:r>
              <w:rPr>
                <w:rFonts w:ascii="Arial" w:hAnsi="Arial" w:cs="Arial"/>
                <w:lang w:eastAsia="zh-CN"/>
              </w:rPr>
              <w:t xml:space="preserve">active serving </w:t>
            </w:r>
            <w:r w:rsidRPr="000A6A42">
              <w:rPr>
                <w:rFonts w:ascii="Arial" w:hAnsi="Arial" w:cs="Arial"/>
                <w:lang w:eastAsia="zh-CN"/>
              </w:rPr>
              <w:t>cells belonging to primary PUCCH group</w:t>
            </w:r>
          </w:p>
          <w:p w14:paraId="14DF90D0" w14:textId="77777777" w:rsidR="00AD51B3"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t xml:space="preserve"> </w:t>
            </w:r>
            <w:r w:rsidRPr="00AD51B3">
              <w:rPr>
                <w:rFonts w:ascii="Arial" w:hAnsi="Arial" w:cs="Arial"/>
                <w:lang w:eastAsia="zh-CN"/>
              </w:rPr>
              <w:t xml:space="preserve">There is nothing in the RAN1 specification that would not allow cross-PUCCH-group CSI reporting. RAN1 continues to discuss a clarification on </w:t>
            </w:r>
            <w:r>
              <w:rPr>
                <w:rFonts w:ascii="Arial" w:hAnsi="Arial" w:cs="Arial"/>
                <w:lang w:eastAsia="zh-CN"/>
              </w:rPr>
              <w:t>whether and how it is supported.</w:t>
            </w:r>
          </w:p>
          <w:p w14:paraId="5FC3478A" w14:textId="77777777" w:rsidR="00AD51B3" w:rsidRPr="000A6A42" w:rsidRDefault="00AD51B3" w:rsidP="00AD51B3">
            <w:pPr>
              <w:rPr>
                <w:rFonts w:ascii="Arial" w:hAnsi="Arial" w:cs="Arial"/>
                <w:lang w:eastAsia="zh-CN"/>
              </w:rPr>
            </w:pPr>
          </w:p>
          <w:p w14:paraId="619C5A03" w14:textId="77777777" w:rsidR="00AD51B3" w:rsidRDefault="00AD51B3" w:rsidP="00AD51B3">
            <w:pPr>
              <w:rPr>
                <w:rFonts w:ascii="Arial" w:hAnsi="Arial" w:cs="Arial"/>
                <w:lang w:eastAsia="zh-CN"/>
              </w:rPr>
            </w:pPr>
            <w:r w:rsidRPr="0052005B">
              <w:rPr>
                <w:rFonts w:ascii="Arial" w:hAnsi="Arial" w:cs="Arial"/>
                <w:b/>
                <w:lang w:eastAsia="zh-CN"/>
              </w:rPr>
              <w:t>Q2:</w:t>
            </w:r>
            <w:r>
              <w:rPr>
                <w:rFonts w:ascii="Arial" w:hAnsi="Arial" w:cs="Arial"/>
                <w:lang w:eastAsia="zh-CN"/>
              </w:rPr>
              <w:t xml:space="preserve"> Whether the above observation is correct, i.e. the identified four cases are not supported by the current RAN1 and RAN2 specification.</w:t>
            </w:r>
          </w:p>
          <w:p w14:paraId="46361FF9" w14:textId="77777777" w:rsidR="00AD51B3" w:rsidRPr="0095658A"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00666105" w:rsidRPr="00666105">
              <w:rPr>
                <w:rFonts w:ascii="Arial" w:hAnsi="Arial" w:cs="Arial"/>
                <w:lang w:eastAsia="zh-CN"/>
              </w:rPr>
              <w:t xml:space="preserve">RAN1 is willing to support these </w:t>
            </w:r>
            <w:r w:rsidR="00666105">
              <w:rPr>
                <w:rFonts w:ascii="Arial" w:hAnsi="Arial" w:cs="Arial"/>
                <w:lang w:eastAsia="zh-CN"/>
              </w:rPr>
              <w:t>identified four cases</w:t>
            </w:r>
            <w:r w:rsidR="00666105" w:rsidRPr="00666105">
              <w:rPr>
                <w:rFonts w:ascii="Arial" w:hAnsi="Arial" w:cs="Arial"/>
                <w:lang w:eastAsia="zh-CN"/>
              </w:rPr>
              <w:t xml:space="preserve">. Since RAN1 is still discussing the answer to Q1, RAN1 </w:t>
            </w:r>
            <w:r w:rsidR="00A97DEA">
              <w:rPr>
                <w:rFonts w:ascii="Arial" w:hAnsi="Arial" w:cs="Arial"/>
                <w:lang w:eastAsia="zh-CN"/>
              </w:rPr>
              <w:t xml:space="preserve">will provide </w:t>
            </w:r>
            <w:r w:rsidR="00C213D8">
              <w:rPr>
                <w:rFonts w:ascii="Arial" w:hAnsi="Arial" w:cs="Arial"/>
                <w:lang w:eastAsia="zh-CN"/>
              </w:rPr>
              <w:t>an</w:t>
            </w:r>
            <w:r w:rsidR="00666105" w:rsidRPr="00666105">
              <w:rPr>
                <w:rFonts w:ascii="Arial" w:hAnsi="Arial" w:cs="Arial"/>
                <w:lang w:eastAsia="zh-CN"/>
              </w:rPr>
              <w:t xml:space="preserve"> answer to Q2 </w:t>
            </w:r>
            <w:r w:rsidR="00A97DEA">
              <w:rPr>
                <w:rFonts w:ascii="Arial" w:hAnsi="Arial" w:cs="Arial"/>
                <w:lang w:eastAsia="zh-CN"/>
              </w:rPr>
              <w:t>once more progress is achieved</w:t>
            </w:r>
            <w:r w:rsidR="00666105" w:rsidRPr="00666105">
              <w:rPr>
                <w:rFonts w:ascii="Arial" w:hAnsi="Arial" w:cs="Arial"/>
                <w:lang w:eastAsia="zh-CN"/>
              </w:rPr>
              <w:t>.</w:t>
            </w:r>
          </w:p>
          <w:p w14:paraId="2575691A" w14:textId="77777777" w:rsidR="00AD51B3" w:rsidRPr="003E4E3A" w:rsidRDefault="00AD51B3" w:rsidP="00AD51B3">
            <w:pPr>
              <w:rPr>
                <w:rFonts w:ascii="Arial" w:hAnsi="Arial" w:cs="Arial"/>
                <w:lang w:eastAsia="zh-CN"/>
              </w:rPr>
            </w:pPr>
          </w:p>
          <w:p w14:paraId="244DD587" w14:textId="77777777" w:rsidR="00AD51B3" w:rsidRDefault="00AD51B3" w:rsidP="00AD51B3">
            <w:pPr>
              <w:rPr>
                <w:rFonts w:ascii="Arial" w:hAnsi="Arial" w:cs="Arial"/>
                <w:lang w:eastAsia="zh-CN"/>
              </w:rPr>
            </w:pPr>
            <w:r w:rsidRPr="0052005B">
              <w:rPr>
                <w:rFonts w:ascii="Arial" w:hAnsi="Arial" w:cs="Arial"/>
                <w:b/>
                <w:lang w:eastAsia="zh-CN"/>
              </w:rPr>
              <w:t>Q3:</w:t>
            </w:r>
            <w:r>
              <w:rPr>
                <w:rFonts w:ascii="Arial" w:hAnsi="Arial" w:cs="Arial"/>
                <w:lang w:eastAsia="zh-CN"/>
              </w:rPr>
              <w:t xml:space="preserve"> Whether the above identified cases can be supported by RAN1 and RAN2 spec updates within Rel-17 timeframe.</w:t>
            </w:r>
          </w:p>
          <w:p w14:paraId="59054FAB" w14:textId="77777777" w:rsidR="00AD51B3" w:rsidRDefault="00AD51B3" w:rsidP="00AD51B3">
            <w:pPr>
              <w:rPr>
                <w:rFonts w:ascii="Arial" w:hAnsi="Arial" w:cs="Arial"/>
                <w:lang w:eastAsia="zh-CN"/>
              </w:rPr>
            </w:pPr>
            <w:r w:rsidRPr="00AD51B3">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Yes.</w:t>
            </w:r>
          </w:p>
          <w:p w14:paraId="3BCE32BB" w14:textId="77777777" w:rsidR="00AD51B3" w:rsidRPr="00942756" w:rsidRDefault="00AD51B3" w:rsidP="00AD51B3">
            <w:pPr>
              <w:pStyle w:val="Header"/>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069F519B" w14:textId="77777777" w:rsidR="00AD51B3" w:rsidRDefault="00AD51B3" w:rsidP="00AD51B3">
            <w:pPr>
              <w:ind w:left="1985" w:hanging="1985"/>
              <w:rPr>
                <w:rFonts w:ascii="Arial" w:hAnsi="Arial" w:cs="Arial"/>
                <w:b/>
              </w:rPr>
            </w:pPr>
            <w:r>
              <w:rPr>
                <w:rFonts w:ascii="Arial" w:hAnsi="Arial" w:cs="Arial"/>
                <w:b/>
              </w:rPr>
              <w:t xml:space="preserve">To: </w:t>
            </w:r>
            <w:r>
              <w:rPr>
                <w:rFonts w:ascii="Arial" w:hAnsi="Arial" w:cs="Arial"/>
              </w:rPr>
              <w:t>RAN4</w:t>
            </w:r>
          </w:p>
          <w:p w14:paraId="290A6C2B" w14:textId="77777777" w:rsidR="00AD51B3" w:rsidRPr="00AD51B3" w:rsidRDefault="00AD51B3" w:rsidP="00AD51B3">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RAN4 </w:t>
            </w:r>
            <w:r w:rsidRPr="008A405E">
              <w:rPr>
                <w:rFonts w:ascii="Arial" w:hAnsi="Arial" w:cs="Arial"/>
              </w:rPr>
              <w:t xml:space="preserve">to take the above </w:t>
            </w:r>
            <w:r>
              <w:rPr>
                <w:rFonts w:ascii="Arial" w:hAnsi="Arial" w:cs="Arial"/>
              </w:rPr>
              <w:t>answers</w:t>
            </w:r>
            <w:r w:rsidRPr="008A405E">
              <w:rPr>
                <w:rFonts w:ascii="Arial" w:hAnsi="Arial" w:cs="Arial"/>
              </w:rPr>
              <w:t xml:space="preserve"> into account in their further work.</w:t>
            </w:r>
          </w:p>
        </w:tc>
      </w:tr>
    </w:tbl>
    <w:p w14:paraId="4CC33053" w14:textId="77777777" w:rsidR="00AD51B3" w:rsidRPr="00AD51B3" w:rsidRDefault="00AD51B3" w:rsidP="00AD51B3"/>
    <w:p w14:paraId="7721B891" w14:textId="77777777" w:rsidR="00095C52" w:rsidRDefault="00095C52" w:rsidP="00095C52">
      <w:r>
        <w:t xml:space="preserve">Comments are welcome. </w:t>
      </w:r>
      <w:r w:rsidRPr="00095C52">
        <w:rPr>
          <w:highlight w:val="yellow"/>
        </w:rPr>
        <w:t>Here is only addressing any revision that cannot be handled in Section 2.1 – 2.3.</w:t>
      </w:r>
    </w:p>
    <w:tbl>
      <w:tblPr>
        <w:tblStyle w:val="TableGrid"/>
        <w:tblW w:w="0" w:type="auto"/>
        <w:tblLook w:val="04A0" w:firstRow="1" w:lastRow="0" w:firstColumn="1" w:lastColumn="0" w:noHBand="0" w:noVBand="1"/>
      </w:tblPr>
      <w:tblGrid>
        <w:gridCol w:w="2113"/>
        <w:gridCol w:w="7194"/>
      </w:tblGrid>
      <w:tr w:rsidR="00095C52" w14:paraId="78D73993"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3821E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3821E3">
            <w:pPr>
              <w:spacing w:beforeLines="50" w:before="120"/>
              <w:rPr>
                <w:i/>
                <w:lang w:eastAsia="zh-CN"/>
              </w:rPr>
            </w:pPr>
            <w:r>
              <w:rPr>
                <w:i/>
                <w:lang w:eastAsia="zh-CN"/>
              </w:rPr>
              <w:t>View</w:t>
            </w:r>
          </w:p>
        </w:tc>
      </w:tr>
      <w:tr w:rsidR="00095C52" w14:paraId="224C066F" w14:textId="77777777" w:rsidTr="003821E3">
        <w:tc>
          <w:tcPr>
            <w:tcW w:w="2113" w:type="dxa"/>
            <w:tcBorders>
              <w:top w:val="single" w:sz="4" w:space="0" w:color="auto"/>
              <w:left w:val="single" w:sz="4" w:space="0" w:color="auto"/>
              <w:bottom w:val="single" w:sz="4" w:space="0" w:color="auto"/>
              <w:right w:val="single" w:sz="4" w:space="0" w:color="auto"/>
            </w:tcBorders>
          </w:tcPr>
          <w:p w14:paraId="73C8C6F1" w14:textId="7DEAC952" w:rsidR="00095C52" w:rsidRPr="002B7DDA" w:rsidRDefault="002B7DDA" w:rsidP="003821E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5FB16C" w14:textId="6DCCB5EF" w:rsidR="00095C52" w:rsidRDefault="002B7DDA" w:rsidP="003821E3">
            <w:pPr>
              <w:spacing w:beforeLines="50" w:before="120"/>
              <w:jc w:val="left"/>
              <w:rPr>
                <w:rFonts w:eastAsia="MS Mincho"/>
                <w:iCs/>
                <w:lang w:eastAsia="ja-JP"/>
              </w:rPr>
            </w:pPr>
            <w:r>
              <w:rPr>
                <w:rFonts w:eastAsia="MS Mincho"/>
                <w:iCs/>
                <w:lang w:eastAsia="ja-JP"/>
              </w:rPr>
              <w:t>Regarding Q1, precise wording is preferred to avoid confusion. For example, the wording used in Q1 can be re-used as follows:</w:t>
            </w:r>
          </w:p>
          <w:p w14:paraId="272646DD" w14:textId="4944B196" w:rsidR="002B7DDA" w:rsidRDefault="002B7DDA" w:rsidP="002B7DDA">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t xml:space="preserve"> </w:t>
            </w:r>
            <w:r w:rsidRPr="00AD51B3">
              <w:rPr>
                <w:rFonts w:ascii="Arial" w:hAnsi="Arial" w:cs="Arial"/>
                <w:lang w:eastAsia="zh-CN"/>
              </w:rPr>
              <w:t xml:space="preserve">There is nothing in the RAN1 specification that would not allow </w:t>
            </w:r>
            <w:r w:rsidRPr="002B7DDA">
              <w:rPr>
                <w:rFonts w:ascii="Arial" w:hAnsi="Arial" w:cs="Arial"/>
                <w:color w:val="FF0000"/>
                <w:u w:val="single"/>
                <w:lang w:eastAsia="zh-CN"/>
              </w:rPr>
              <w:t>UE to report CSI of the target being-activated PUCCH SCell belonging to secondary PUCCH group by active serving cells belonging to primary PUCCH group</w:t>
            </w:r>
            <w:r w:rsidRPr="00AD51B3">
              <w:rPr>
                <w:rFonts w:ascii="Arial" w:hAnsi="Arial" w:cs="Arial"/>
                <w:lang w:eastAsia="zh-CN"/>
              </w:rPr>
              <w:t xml:space="preserve">. RAN1 continues to discuss a clarification on </w:t>
            </w:r>
            <w:r>
              <w:rPr>
                <w:rFonts w:ascii="Arial" w:hAnsi="Arial" w:cs="Arial"/>
                <w:lang w:eastAsia="zh-CN"/>
              </w:rPr>
              <w:t>whether and how it is supported.</w:t>
            </w:r>
          </w:p>
          <w:p w14:paraId="4A069371" w14:textId="77777777" w:rsidR="002B7DDA" w:rsidRDefault="002B7DDA" w:rsidP="003821E3">
            <w:pPr>
              <w:spacing w:beforeLines="50" w:before="120"/>
              <w:jc w:val="left"/>
              <w:rPr>
                <w:rFonts w:eastAsia="MS Mincho"/>
                <w:iCs/>
                <w:lang w:eastAsia="ja-JP"/>
              </w:rPr>
            </w:pPr>
          </w:p>
          <w:p w14:paraId="3C067FD0" w14:textId="7B8540C2" w:rsidR="002B7DDA" w:rsidRDefault="002B7DDA" w:rsidP="003821E3">
            <w:pPr>
              <w:spacing w:beforeLines="50" w:before="120"/>
              <w:jc w:val="left"/>
              <w:rPr>
                <w:rFonts w:eastAsia="MS Mincho"/>
                <w:iCs/>
                <w:lang w:eastAsia="ja-JP"/>
              </w:rPr>
            </w:pPr>
            <w:r>
              <w:rPr>
                <w:rFonts w:eastAsia="MS Mincho" w:hint="eastAsia"/>
                <w:iCs/>
                <w:lang w:eastAsia="ja-JP"/>
              </w:rPr>
              <w:t>R</w:t>
            </w:r>
            <w:r>
              <w:rPr>
                <w:rFonts w:eastAsia="MS Mincho"/>
                <w:iCs/>
                <w:lang w:eastAsia="ja-JP"/>
              </w:rPr>
              <w:t>egarding Q2, whether the four cases can be supported should be up to RAN4. What RAN1 needs to do is to inform yes/no answers to Q1/Q3. Then RAN4 will</w:t>
            </w:r>
            <w:r w:rsidR="00B913E4">
              <w:rPr>
                <w:rFonts w:eastAsia="MS Mincho"/>
                <w:iCs/>
                <w:lang w:eastAsia="ja-JP"/>
              </w:rPr>
              <w:t>/can</w:t>
            </w:r>
            <w:r>
              <w:rPr>
                <w:rFonts w:eastAsia="MS Mincho"/>
                <w:iCs/>
                <w:lang w:eastAsia="ja-JP"/>
              </w:rPr>
              <w:t xml:space="preserve"> specify the PUCCH SCell activation delay requirement.</w:t>
            </w:r>
            <w:r w:rsidR="00B913E4">
              <w:rPr>
                <w:rFonts w:eastAsia="MS Mincho"/>
                <w:iCs/>
                <w:lang w:eastAsia="ja-JP"/>
              </w:rPr>
              <w:t xml:space="preserve"> So, the RAN1 answer should be something like following.</w:t>
            </w:r>
          </w:p>
          <w:p w14:paraId="29806F85" w14:textId="63B54DAD" w:rsidR="00B913E4" w:rsidRPr="0095658A" w:rsidRDefault="00B913E4" w:rsidP="00B913E4">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B913E4">
              <w:rPr>
                <w:rFonts w:ascii="Arial" w:hAnsi="Arial" w:cs="Arial"/>
                <w:color w:val="FF0000"/>
                <w:u w:val="single"/>
                <w:lang w:eastAsia="zh-CN"/>
              </w:rPr>
              <w:t>RAN1 does not identify issue</w:t>
            </w:r>
            <w:r>
              <w:rPr>
                <w:rFonts w:ascii="Arial" w:hAnsi="Arial" w:cs="Arial"/>
                <w:color w:val="FF0000"/>
                <w:u w:val="single"/>
                <w:lang w:eastAsia="zh-CN"/>
              </w:rPr>
              <w:t>s</w:t>
            </w:r>
            <w:r w:rsidRPr="00B913E4">
              <w:rPr>
                <w:rFonts w:ascii="Arial" w:hAnsi="Arial" w:cs="Arial"/>
                <w:color w:val="FF0000"/>
                <w:u w:val="single"/>
                <w:lang w:eastAsia="zh-CN"/>
              </w:rPr>
              <w:t xml:space="preserve"> of supporting these identified four cases</w:t>
            </w:r>
            <w:r>
              <w:rPr>
                <w:rFonts w:ascii="Arial" w:hAnsi="Arial" w:cs="Arial"/>
                <w:color w:val="FF0000"/>
                <w:u w:val="single"/>
                <w:lang w:eastAsia="zh-CN"/>
              </w:rPr>
              <w:t xml:space="preserve"> </w:t>
            </w:r>
            <w:r w:rsidR="00FD7FA4">
              <w:rPr>
                <w:rFonts w:ascii="Arial" w:hAnsi="Arial" w:cs="Arial"/>
                <w:color w:val="FF0000"/>
                <w:u w:val="single"/>
                <w:lang w:eastAsia="zh-CN"/>
              </w:rPr>
              <w:t>with</w:t>
            </w:r>
            <w:r w:rsidRPr="002B7DDA">
              <w:rPr>
                <w:rFonts w:ascii="Arial" w:hAnsi="Arial" w:cs="Arial"/>
                <w:color w:val="FF0000"/>
                <w:u w:val="single"/>
                <w:lang w:eastAsia="zh-CN"/>
              </w:rPr>
              <w:t xml:space="preserve"> CSI </w:t>
            </w:r>
            <w:r w:rsidR="00FD7FA4">
              <w:rPr>
                <w:rFonts w:ascii="Arial" w:hAnsi="Arial" w:cs="Arial"/>
                <w:color w:val="FF0000"/>
                <w:u w:val="single"/>
                <w:lang w:eastAsia="zh-CN"/>
              </w:rPr>
              <w:t xml:space="preserve">report </w:t>
            </w:r>
            <w:r w:rsidRPr="002B7DDA">
              <w:rPr>
                <w:rFonts w:ascii="Arial" w:hAnsi="Arial" w:cs="Arial"/>
                <w:color w:val="FF0000"/>
                <w:u w:val="single"/>
                <w:lang w:eastAsia="zh-CN"/>
              </w:rPr>
              <w:t>of the target being-activated PUCCH SCell belonging to secondary PUCCH group by active serving cells belonging to primary PUCCH group</w:t>
            </w:r>
            <w:r w:rsidRPr="00666105">
              <w:rPr>
                <w:rFonts w:ascii="Arial" w:hAnsi="Arial" w:cs="Arial"/>
                <w:lang w:eastAsia="zh-CN"/>
              </w:rPr>
              <w:t xml:space="preserve">. </w:t>
            </w:r>
          </w:p>
          <w:p w14:paraId="571DB39D" w14:textId="1FCCF6AA" w:rsidR="002B7DDA" w:rsidRDefault="002B7DDA" w:rsidP="003821E3">
            <w:pPr>
              <w:spacing w:beforeLines="50" w:before="120"/>
              <w:jc w:val="left"/>
              <w:rPr>
                <w:rFonts w:eastAsia="MS Mincho"/>
                <w:iCs/>
                <w:lang w:eastAsia="ja-JP"/>
              </w:rPr>
            </w:pPr>
          </w:p>
          <w:p w14:paraId="151F8A90" w14:textId="3BF1C81F" w:rsidR="00B913E4" w:rsidRDefault="00B913E4" w:rsidP="003821E3">
            <w:pPr>
              <w:spacing w:beforeLines="50" w:before="120"/>
              <w:jc w:val="left"/>
              <w:rPr>
                <w:rFonts w:eastAsia="MS Mincho"/>
                <w:iCs/>
                <w:lang w:eastAsia="ja-JP"/>
              </w:rPr>
            </w:pPr>
            <w:r>
              <w:rPr>
                <w:rFonts w:eastAsia="MS Mincho" w:hint="eastAsia"/>
                <w:iCs/>
                <w:lang w:eastAsia="ja-JP"/>
              </w:rPr>
              <w:t>N</w:t>
            </w:r>
            <w:r>
              <w:rPr>
                <w:rFonts w:eastAsia="MS Mincho"/>
                <w:iCs/>
                <w:lang w:eastAsia="ja-JP"/>
              </w:rPr>
              <w:t>o comment on answer to Q3.</w:t>
            </w:r>
          </w:p>
          <w:p w14:paraId="459727A0" w14:textId="77777777" w:rsidR="00B913E4" w:rsidRPr="00B913E4" w:rsidRDefault="00B913E4" w:rsidP="003821E3">
            <w:pPr>
              <w:spacing w:beforeLines="50" w:before="120"/>
              <w:jc w:val="left"/>
              <w:rPr>
                <w:rFonts w:eastAsia="MS Mincho"/>
                <w:iCs/>
                <w:lang w:eastAsia="ja-JP"/>
              </w:rPr>
            </w:pPr>
          </w:p>
          <w:p w14:paraId="04B2C029" w14:textId="588AA957" w:rsidR="00B913E4" w:rsidRDefault="00FD7FA4" w:rsidP="003821E3">
            <w:pPr>
              <w:spacing w:beforeLines="50" w:before="120"/>
              <w:jc w:val="left"/>
              <w:rPr>
                <w:rFonts w:eastAsia="MS Mincho"/>
                <w:iCs/>
                <w:lang w:eastAsia="ja-JP"/>
              </w:rPr>
            </w:pPr>
            <w:r>
              <w:rPr>
                <w:rFonts w:eastAsia="MS Mincho"/>
                <w:iCs/>
                <w:lang w:eastAsia="ja-JP"/>
              </w:rPr>
              <w:t>Clarification for NR-DC</w:t>
            </w:r>
            <w:r w:rsidR="00B913E4">
              <w:rPr>
                <w:rFonts w:eastAsia="MS Mincho"/>
                <w:iCs/>
                <w:lang w:eastAsia="ja-JP"/>
              </w:rPr>
              <w:t>:</w:t>
            </w:r>
          </w:p>
          <w:p w14:paraId="78850635" w14:textId="540A158E" w:rsidR="00B913E4" w:rsidRPr="002B7DDA" w:rsidRDefault="00B913E4" w:rsidP="003821E3">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have no problem with the above answer to Q1 (with the revision in this input). However, this implies that “there is nothing in the RAN1 specification that would not allow </w:t>
            </w:r>
            <w:r w:rsidRPr="00B913E4">
              <w:rPr>
                <w:rFonts w:eastAsia="MS Mincho"/>
                <w:b/>
                <w:bCs/>
                <w:iCs/>
                <w:u w:val="single"/>
                <w:lang w:eastAsia="ja-JP"/>
              </w:rPr>
              <w:t>cross-cell-group</w:t>
            </w:r>
            <w:r>
              <w:rPr>
                <w:rFonts w:eastAsia="MS Mincho"/>
                <w:iCs/>
                <w:lang w:eastAsia="ja-JP"/>
              </w:rPr>
              <w:t xml:space="preserve"> CSI reporting”</w:t>
            </w:r>
            <w:r w:rsidR="00FD7FA4">
              <w:rPr>
                <w:rFonts w:eastAsia="MS Mincho"/>
                <w:iCs/>
                <w:lang w:eastAsia="ja-JP"/>
              </w:rPr>
              <w:t xml:space="preserve"> as well, since the RAN1 spec does not distinguish NR-DC and NR-CA with dual PUCCHs</w:t>
            </w:r>
            <w:r>
              <w:rPr>
                <w:rFonts w:eastAsia="MS Mincho"/>
                <w:iCs/>
                <w:lang w:eastAsia="ja-JP"/>
              </w:rPr>
              <w:t xml:space="preserve">. </w:t>
            </w:r>
            <w:r w:rsidR="00FD7FA4">
              <w:rPr>
                <w:rFonts w:eastAsia="MS Mincho"/>
                <w:iCs/>
                <w:lang w:eastAsia="ja-JP"/>
              </w:rPr>
              <w:t>As we have explained,</w:t>
            </w:r>
            <w:r w:rsidR="007146BC">
              <w:rPr>
                <w:rFonts w:eastAsia="MS Mincho"/>
                <w:iCs/>
                <w:lang w:eastAsia="ja-JP"/>
              </w:rPr>
              <w:t xml:space="preserve"> we have a serious concern on this “cross-cell-group CSI reporting” while no</w:t>
            </w:r>
            <w:r w:rsidR="004B44A0">
              <w:rPr>
                <w:rFonts w:eastAsia="MS Mincho"/>
                <w:iCs/>
                <w:lang w:eastAsia="ja-JP"/>
              </w:rPr>
              <w:t>t essential as CBRA on PSCell is a default function of NR-DC. As such,</w:t>
            </w:r>
            <w:r w:rsidR="00FD7FA4">
              <w:rPr>
                <w:rFonts w:eastAsia="MS Mincho"/>
                <w:iCs/>
                <w:lang w:eastAsia="ja-JP"/>
              </w:rPr>
              <w:t xml:space="preserve"> we have to clarify that “cross-cell-group CSI reporting” is not supported. We are OK with either including the clarification for NR-DC in the LS or capturing it in the Chairman’s note</w:t>
            </w:r>
            <w:r w:rsidR="00DB3E7A">
              <w:rPr>
                <w:rFonts w:eastAsia="MS Mincho"/>
                <w:iCs/>
                <w:lang w:eastAsia="ja-JP"/>
              </w:rPr>
              <w:t xml:space="preserve"> for now</w:t>
            </w:r>
            <w:r w:rsidR="00FD7FA4">
              <w:rPr>
                <w:rFonts w:eastAsia="MS Mincho"/>
                <w:iCs/>
                <w:lang w:eastAsia="ja-JP"/>
              </w:rPr>
              <w:t xml:space="preserve">. </w:t>
            </w:r>
          </w:p>
        </w:tc>
      </w:tr>
      <w:tr w:rsidR="00095C52" w14:paraId="0462070E" w14:textId="77777777" w:rsidTr="003821E3">
        <w:tc>
          <w:tcPr>
            <w:tcW w:w="2113" w:type="dxa"/>
            <w:tcBorders>
              <w:top w:val="single" w:sz="4" w:space="0" w:color="auto"/>
              <w:left w:val="single" w:sz="4" w:space="0" w:color="auto"/>
              <w:bottom w:val="single" w:sz="4" w:space="0" w:color="auto"/>
              <w:right w:val="single" w:sz="4" w:space="0" w:color="auto"/>
            </w:tcBorders>
          </w:tcPr>
          <w:p w14:paraId="599F8872" w14:textId="5287C074" w:rsidR="00095C52" w:rsidRDefault="00A028E1" w:rsidP="003821E3">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C21C76" w14:textId="77777777" w:rsidR="00095C52" w:rsidRDefault="00A028E1" w:rsidP="00A028E1">
            <w:pPr>
              <w:spacing w:beforeLines="50" w:before="120"/>
              <w:rPr>
                <w:lang w:eastAsia="zh-CN"/>
              </w:rPr>
            </w:pPr>
            <w:r>
              <w:rPr>
                <w:lang w:eastAsia="zh-CN"/>
              </w:rPr>
              <w:t>Considering RAN1’s discussion deadline is approaching, and my RAN4 colleague informs me that they need a reply which can facilitate their following PUCCH-SCell discussions, we are not happy but can accept moderator’s proposal or QC’s revised proposal if it is supported by majority of companies.</w:t>
            </w:r>
          </w:p>
          <w:p w14:paraId="58425920" w14:textId="294863E6" w:rsidR="000027FF" w:rsidRDefault="000027FF" w:rsidP="00A028E1">
            <w:pPr>
              <w:spacing w:beforeLines="50" w:before="120"/>
              <w:rPr>
                <w:lang w:eastAsia="zh-CN"/>
              </w:rPr>
            </w:pPr>
            <w:r>
              <w:rPr>
                <w:lang w:eastAsia="zh-CN"/>
              </w:rPr>
              <w:t xml:space="preserve">We also support QC’s suggestion to clarify that </w:t>
            </w:r>
            <w:r w:rsidRPr="000027FF">
              <w:rPr>
                <w:rFonts w:hint="eastAsia"/>
                <w:lang w:eastAsia="zh-CN"/>
              </w:rPr>
              <w:t>“</w:t>
            </w:r>
            <w:r w:rsidRPr="000027FF">
              <w:rPr>
                <w:lang w:eastAsia="zh-CN"/>
              </w:rPr>
              <w:t>cross-cell-group CSI reporting” is not supported</w:t>
            </w:r>
            <w:r>
              <w:rPr>
                <w:lang w:eastAsia="zh-CN"/>
              </w:rPr>
              <w:t>, due to for example asynchronous timing between two CGs. This can be captured in the Chairman’s note since it’s not directly related to RAN4’s question.</w:t>
            </w:r>
          </w:p>
        </w:tc>
      </w:tr>
      <w:tr w:rsidR="00095C52" w14:paraId="25EDB9FE" w14:textId="77777777" w:rsidTr="003821E3">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3821E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3821E3">
            <w:pPr>
              <w:spacing w:beforeLines="50" w:before="120"/>
              <w:rPr>
                <w:lang w:eastAsia="zh-CN"/>
              </w:rPr>
            </w:pPr>
          </w:p>
        </w:tc>
      </w:tr>
      <w:tr w:rsidR="00095C52" w14:paraId="6E5647D0" w14:textId="77777777" w:rsidTr="003821E3">
        <w:tc>
          <w:tcPr>
            <w:tcW w:w="2113" w:type="dxa"/>
            <w:tcBorders>
              <w:top w:val="single" w:sz="4" w:space="0" w:color="auto"/>
              <w:left w:val="single" w:sz="4" w:space="0" w:color="auto"/>
              <w:bottom w:val="single" w:sz="4" w:space="0" w:color="auto"/>
              <w:right w:val="single" w:sz="4" w:space="0" w:color="auto"/>
            </w:tcBorders>
          </w:tcPr>
          <w:p w14:paraId="2C0500D8" w14:textId="44571F3F" w:rsidR="00095C52" w:rsidRDefault="00AD61E8" w:rsidP="003821E3">
            <w:pPr>
              <w:spacing w:beforeLines="50" w:before="120"/>
              <w:rPr>
                <w:lang w:eastAsia="zh-CN"/>
              </w:rPr>
            </w:pPr>
            <w:r>
              <w:rPr>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998684B" w14:textId="35D0F530" w:rsidR="00AD61E8" w:rsidRDefault="00AD61E8" w:rsidP="00AD61E8">
            <w:pPr>
              <w:rPr>
                <w:lang w:eastAsia="zh-CN"/>
              </w:rPr>
            </w:pPr>
            <w:r>
              <w:rPr>
                <w:lang w:eastAsia="zh-CN"/>
              </w:rPr>
              <w:t>For the device already deployed in the field, you cannot assume that they support cross-PUCCH group CSI reporting, that is the NBC issue.</w:t>
            </w:r>
          </w:p>
          <w:p w14:paraId="26E5D8B8" w14:textId="7781424E" w:rsidR="00AD61E8" w:rsidRDefault="006C0306" w:rsidP="00AD61E8">
            <w:pPr>
              <w:rPr>
                <w:lang w:eastAsia="zh-CN"/>
              </w:rPr>
            </w:pPr>
            <w:r>
              <w:rPr>
                <w:lang w:eastAsia="zh-CN"/>
              </w:rPr>
              <w:t xml:space="preserve">The reply to Q1 is not the typical way for LS reply. </w:t>
            </w:r>
            <w:r w:rsidR="00AD61E8">
              <w:rPr>
                <w:lang w:eastAsia="zh-CN"/>
              </w:rPr>
              <w:t xml:space="preserve">We cannot accept the answer proposed by the FL lead. The answer can be formulated in a more neutral way. Below is our proposed answer </w:t>
            </w:r>
          </w:p>
          <w:p w14:paraId="013CF4DB" w14:textId="3F7263AF" w:rsidR="00AD61E8" w:rsidRPr="00AD61E8" w:rsidRDefault="00AD61E8" w:rsidP="00AD61E8">
            <w:pPr>
              <w:spacing w:beforeLines="50" w:before="120"/>
              <w:rPr>
                <w:b/>
                <w:color w:val="000000" w:themeColor="text1"/>
                <w:lang w:eastAsia="zh-CN"/>
              </w:rPr>
            </w:pPr>
            <w:r w:rsidRPr="00AD61E8">
              <w:rPr>
                <w:b/>
                <w:color w:val="000000" w:themeColor="text1"/>
                <w:lang w:eastAsia="zh-CN"/>
              </w:rPr>
              <w:t>Proposed answer to Q</w:t>
            </w:r>
            <w:r>
              <w:rPr>
                <w:b/>
                <w:color w:val="000000" w:themeColor="text1"/>
                <w:lang w:eastAsia="zh-CN"/>
              </w:rPr>
              <w:t>1</w:t>
            </w:r>
            <w:r w:rsidRPr="00AD61E8">
              <w:rPr>
                <w:b/>
                <w:color w:val="000000" w:themeColor="text1"/>
                <w:lang w:eastAsia="zh-CN"/>
              </w:rPr>
              <w:t xml:space="preserve">: </w:t>
            </w:r>
          </w:p>
          <w:p w14:paraId="516C0F6B" w14:textId="7DBF25CB" w:rsidR="00AD61E8" w:rsidRDefault="00AD61E8" w:rsidP="00AD61E8">
            <w:pPr>
              <w:spacing w:beforeLines="50" w:before="120"/>
              <w:rPr>
                <w:color w:val="FF0000"/>
                <w:lang w:eastAsia="zh-CN"/>
              </w:rPr>
            </w:pPr>
            <w:r w:rsidRPr="00C93C3C">
              <w:rPr>
                <w:color w:val="FF0000"/>
                <w:lang w:eastAsia="zh-CN"/>
              </w:rPr>
              <w:t>RAN1 cannot reach consensus on whether UE can report CSI (e.g. L1-RSRP) of the target being-activated PUCCH SCell belonging to secondary PUCCH group by configuring CSI report setting (e.g. CSI-ReportConfig) on any active serving cells belonging to primary PUCCH group</w:t>
            </w:r>
          </w:p>
          <w:p w14:paraId="2919C74C" w14:textId="77777777" w:rsidR="00AD61E8" w:rsidRDefault="00AD61E8" w:rsidP="00AD61E8">
            <w:pPr>
              <w:spacing w:beforeLines="50" w:before="120"/>
              <w:rPr>
                <w:lang w:eastAsia="zh-CN"/>
              </w:rPr>
            </w:pPr>
          </w:p>
          <w:p w14:paraId="0C3E5BF3" w14:textId="59D04F3E" w:rsidR="00AD61E8" w:rsidRDefault="00AD61E8" w:rsidP="00AD61E8">
            <w:pPr>
              <w:spacing w:beforeLines="50" w:before="120"/>
              <w:rPr>
                <w:lang w:eastAsia="zh-CN"/>
              </w:rPr>
            </w:pPr>
            <w:r>
              <w:rPr>
                <w:lang w:eastAsia="zh-CN"/>
              </w:rPr>
              <w:t>We do not fully understand the scope of this answer. If we need new RAN1 specification design or discussion, it is beyond the scope of this LS reply since new TU needs to be allocated</w:t>
            </w:r>
            <w:r w:rsidR="006C0306">
              <w:rPr>
                <w:lang w:eastAsia="zh-CN"/>
              </w:rPr>
              <w:t xml:space="preserve">. </w:t>
            </w:r>
            <w:r>
              <w:rPr>
                <w:lang w:eastAsia="zh-CN"/>
              </w:rPr>
              <w:t xml:space="preserve">There are two ways to reply </w:t>
            </w:r>
          </w:p>
          <w:p w14:paraId="4F5A4029" w14:textId="77777777" w:rsidR="00AD61E8" w:rsidRPr="00AD61E8" w:rsidRDefault="00AD61E8" w:rsidP="00AD61E8">
            <w:pPr>
              <w:spacing w:beforeLines="50" w:before="120"/>
              <w:rPr>
                <w:b/>
                <w:color w:val="000000" w:themeColor="text1"/>
                <w:lang w:eastAsia="zh-CN"/>
              </w:rPr>
            </w:pPr>
            <w:r w:rsidRPr="00AD61E8">
              <w:rPr>
                <w:b/>
                <w:color w:val="000000" w:themeColor="text1"/>
                <w:lang w:eastAsia="zh-CN"/>
              </w:rPr>
              <w:t xml:space="preserve">Proposed answer to Q2: </w:t>
            </w:r>
          </w:p>
          <w:p w14:paraId="70E84F17" w14:textId="77777777" w:rsidR="00AD61E8" w:rsidRPr="00AD61E8" w:rsidRDefault="00AD61E8" w:rsidP="00AD61E8">
            <w:pPr>
              <w:spacing w:beforeLines="50" w:before="120"/>
              <w:rPr>
                <w:color w:val="FF0000"/>
                <w:lang w:eastAsia="zh-CN"/>
              </w:rPr>
            </w:pPr>
            <w:r>
              <w:rPr>
                <w:lang w:eastAsia="zh-CN"/>
              </w:rPr>
              <w:t xml:space="preserve">Alt 1: </w:t>
            </w:r>
            <w:r w:rsidRPr="00AD61E8">
              <w:rPr>
                <w:color w:val="FF0000"/>
                <w:lang w:eastAsia="zh-CN"/>
              </w:rPr>
              <w:t xml:space="preserve">RAN1 cannot reach consensus on whether to support the identified four cases </w:t>
            </w:r>
          </w:p>
          <w:p w14:paraId="30880924" w14:textId="77777777" w:rsidR="00AD61E8" w:rsidRDefault="00AD61E8" w:rsidP="00AD61E8">
            <w:pPr>
              <w:spacing w:beforeLines="50" w:before="120"/>
              <w:rPr>
                <w:lang w:eastAsia="zh-CN"/>
              </w:rPr>
            </w:pPr>
            <w:r>
              <w:rPr>
                <w:lang w:eastAsia="zh-CN"/>
              </w:rPr>
              <w:t xml:space="preserve">Alt 2: </w:t>
            </w:r>
            <w:r w:rsidRPr="00AD61E8">
              <w:rPr>
                <w:color w:val="FF0000"/>
                <w:lang w:eastAsia="zh-CN"/>
              </w:rPr>
              <w:t>Based on RAN1 understanding, the identified four cases can already be supported by L3 RRM measurement and reporting</w:t>
            </w:r>
          </w:p>
          <w:p w14:paraId="62C6EA97" w14:textId="77777777" w:rsidR="00AD61E8" w:rsidRDefault="00AD61E8" w:rsidP="00AD61E8">
            <w:pPr>
              <w:spacing w:beforeLines="50" w:before="120"/>
              <w:rPr>
                <w:lang w:eastAsia="zh-CN"/>
              </w:rPr>
            </w:pPr>
          </w:p>
          <w:p w14:paraId="0AA83635" w14:textId="6DD36B43" w:rsidR="00AD61E8" w:rsidRDefault="00AD61E8" w:rsidP="00AD61E8">
            <w:pPr>
              <w:spacing w:beforeLines="50" w:before="120"/>
              <w:rPr>
                <w:lang w:eastAsia="zh-CN"/>
              </w:rPr>
            </w:pPr>
            <w:r>
              <w:rPr>
                <w:lang w:eastAsia="zh-CN"/>
              </w:rPr>
              <w:t xml:space="preserve">Again, if we need new specification for the UE capability and timeline relaxation, it is beyond the scope of this LS reply. </w:t>
            </w:r>
          </w:p>
          <w:p w14:paraId="56FE2174" w14:textId="277CEE38" w:rsidR="00095C52" w:rsidRPr="006C0306" w:rsidRDefault="00AD61E8" w:rsidP="003821E3">
            <w:pPr>
              <w:spacing w:beforeLines="50" w:before="120"/>
              <w:rPr>
                <w:lang w:eastAsia="zh-CN"/>
              </w:rPr>
            </w:pPr>
            <w:r>
              <w:rPr>
                <w:b/>
                <w:bCs/>
              </w:rPr>
              <w:t>Proposed answer to Q3:</w:t>
            </w:r>
            <w:r>
              <w:t xml:space="preserve"> </w:t>
            </w:r>
            <w:r w:rsidRPr="00C93C3C">
              <w:rPr>
                <w:color w:val="FF0000"/>
                <w:lang w:eastAsia="zh-CN"/>
              </w:rPr>
              <w:t>RAN1 cannot reach consensus on whether</w:t>
            </w:r>
            <w:r>
              <w:rPr>
                <w:color w:val="FF0000"/>
                <w:lang w:eastAsia="zh-CN"/>
              </w:rPr>
              <w:t xml:space="preserve"> to support </w:t>
            </w:r>
            <w:r w:rsidRPr="00072DEF">
              <w:rPr>
                <w:color w:val="FF0000"/>
                <w:lang w:eastAsia="zh-CN"/>
              </w:rPr>
              <w:t>the identified four cases</w:t>
            </w:r>
            <w:r>
              <w:rPr>
                <w:color w:val="FF0000"/>
                <w:lang w:eastAsia="zh-CN"/>
              </w:rPr>
              <w:t xml:space="preserve"> </w:t>
            </w:r>
            <w:r w:rsidRPr="005E288C">
              <w:rPr>
                <w:color w:val="FF0000"/>
                <w:lang w:eastAsia="zh-CN"/>
              </w:rPr>
              <w:t>by RAN1 spec updates within Rel-17 timeframe</w:t>
            </w:r>
            <w:r>
              <w:t>.</w:t>
            </w:r>
            <w:bookmarkStart w:id="8" w:name="_GoBack"/>
            <w:bookmarkEnd w:id="8"/>
          </w:p>
        </w:tc>
      </w:tr>
    </w:tbl>
    <w:p w14:paraId="7F0DED3F" w14:textId="77777777" w:rsidR="00095C52" w:rsidRDefault="00095C52" w:rsidP="00095C52"/>
    <w:p w14:paraId="54537F4C" w14:textId="77777777" w:rsidR="00AD51B3" w:rsidRDefault="00AD51B3"/>
    <w:p w14:paraId="224778BA" w14:textId="77777777" w:rsidR="00150F6F" w:rsidRDefault="00F06E94">
      <w:pPr>
        <w:pStyle w:val="Heading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77777777" w:rsidR="00150F6F" w:rsidRDefault="00150F6F"/>
    <w:p w14:paraId="4DB18CCC" w14:textId="77777777" w:rsidR="00150F6F" w:rsidRDefault="00F06E94">
      <w:pPr>
        <w:pStyle w:val="Heading1"/>
        <w:spacing w:before="240"/>
        <w:ind w:left="431" w:hanging="431"/>
        <w:rPr>
          <w:lang w:eastAsia="zh-CN"/>
        </w:rPr>
      </w:pPr>
      <w:r>
        <w:rPr>
          <w:lang w:eastAsia="zh-CN"/>
        </w:rPr>
        <w:lastRenderedPageBreak/>
        <w:t>Conclusions</w:t>
      </w:r>
    </w:p>
    <w:p w14:paraId="2F73434E" w14:textId="77777777" w:rsidR="00150F6F" w:rsidRDefault="00150F6F">
      <w:pPr>
        <w:rPr>
          <w:rFonts w:eastAsiaTheme="minorEastAsia"/>
          <w:sz w:val="20"/>
          <w:szCs w:val="20"/>
          <w:lang w:eastAsia="zh-CN"/>
        </w:rPr>
      </w:pPr>
    </w:p>
    <w:p w14:paraId="73E9CEF7" w14:textId="77777777" w:rsidR="00150F6F" w:rsidRDefault="00150F6F">
      <w:pPr>
        <w:rPr>
          <w:rFonts w:eastAsiaTheme="minorEastAsia"/>
          <w:sz w:val="20"/>
          <w:szCs w:val="20"/>
          <w:lang w:eastAsia="zh-CN"/>
        </w:rPr>
      </w:pPr>
    </w:p>
    <w:p w14:paraId="6BB5CC71" w14:textId="77777777" w:rsidR="00150F6F" w:rsidRDefault="00F06E94">
      <w:pPr>
        <w:pStyle w:val="Heading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14:paraId="38710EDA" w14:textId="77777777" w:rsidR="00150F6F" w:rsidRDefault="00F06E94">
      <w:pPr>
        <w:pStyle w:val="ListParagraph"/>
        <w:numPr>
          <w:ilvl w:val="0"/>
          <w:numId w:val="9"/>
        </w:numPr>
        <w:rPr>
          <w:rFonts w:ascii="Times New Roman" w:hAnsi="Times New Roman"/>
          <w:sz w:val="22"/>
          <w:szCs w:val="22"/>
          <w:lang w:eastAsia="zh-CN"/>
        </w:rPr>
      </w:pPr>
      <w:r>
        <w:rPr>
          <w:rFonts w:ascii="Times New Roman" w:hAnsi="Times New Roman"/>
          <w:sz w:val="22"/>
          <w:szCs w:val="22"/>
          <w:lang w:eastAsia="zh-CN"/>
        </w:rPr>
        <w:t>R1-2108704</w:t>
      </w:r>
      <w:r>
        <w:rPr>
          <w:rFonts w:ascii="Times New Roman" w:hAnsi="Times New Roman"/>
          <w:sz w:val="22"/>
          <w:szCs w:val="22"/>
          <w:lang w:eastAsia="zh-CN"/>
        </w:rPr>
        <w:tab/>
        <w:t>LS on beam information of PUCCH Scell in PUCCH SCell activation procedure</w:t>
      </w:r>
      <w:r>
        <w:rPr>
          <w:rFonts w:ascii="Times New Roman" w:hAnsi="Times New Roman"/>
          <w:sz w:val="22"/>
          <w:szCs w:val="22"/>
          <w:lang w:eastAsia="zh-CN"/>
        </w:rPr>
        <w:tab/>
        <w:t>RAN4, Huawei</w:t>
      </w:r>
    </w:p>
    <w:p w14:paraId="64538827" w14:textId="77777777" w:rsidR="00150F6F" w:rsidRDefault="00F06E94">
      <w:pPr>
        <w:pStyle w:val="ListParagraph"/>
        <w:numPr>
          <w:ilvl w:val="0"/>
          <w:numId w:val="9"/>
        </w:numPr>
        <w:rPr>
          <w:rFonts w:ascii="Times New Roman" w:hAnsi="Times New Roman"/>
          <w:sz w:val="22"/>
          <w:szCs w:val="22"/>
          <w:lang w:eastAsia="zh-CN"/>
        </w:rPr>
      </w:pPr>
      <w:r>
        <w:rPr>
          <w:rFonts w:ascii="Times New Roman" w:hAnsi="Times New Roman"/>
          <w:sz w:val="22"/>
          <w:szCs w:val="22"/>
          <w:lang w:eastAsia="zh-CN"/>
        </w:rPr>
        <w:t>R1-2108944</w:t>
      </w:r>
      <w:r>
        <w:rPr>
          <w:rFonts w:ascii="Times New Roman" w:hAnsi="Times New Roman"/>
          <w:sz w:val="22"/>
          <w:szCs w:val="22"/>
          <w:lang w:eastAsia="zh-CN"/>
        </w:rPr>
        <w:tab/>
        <w:t>Draft Reply LS on beam information of PUCCH SCell in PUCCH SCell activation procedure</w:t>
      </w:r>
      <w:r>
        <w:rPr>
          <w:rFonts w:ascii="Times New Roman" w:hAnsi="Times New Roman"/>
          <w:sz w:val="22"/>
          <w:szCs w:val="22"/>
          <w:lang w:eastAsia="zh-CN"/>
        </w:rPr>
        <w:tab/>
        <w:t>vivo</w:t>
      </w:r>
    </w:p>
    <w:p w14:paraId="739B1A87" w14:textId="77777777" w:rsidR="00150F6F" w:rsidRDefault="00F06E94">
      <w:pPr>
        <w:pStyle w:val="ListParagraph"/>
        <w:numPr>
          <w:ilvl w:val="0"/>
          <w:numId w:val="9"/>
        </w:numPr>
        <w:rPr>
          <w:rFonts w:ascii="Times New Roman" w:hAnsi="Times New Roman"/>
          <w:sz w:val="22"/>
          <w:szCs w:val="22"/>
          <w:lang w:eastAsia="zh-CN"/>
        </w:rPr>
      </w:pPr>
      <w:r>
        <w:rPr>
          <w:rFonts w:ascii="Times New Roman" w:hAnsi="Times New Roman"/>
          <w:sz w:val="22"/>
          <w:szCs w:val="22"/>
          <w:lang w:eastAsia="zh-CN"/>
        </w:rPr>
        <w:t>R1-2109463</w:t>
      </w:r>
      <w:r>
        <w:rPr>
          <w:rFonts w:ascii="Times New Roman" w:hAnsi="Times New Roman"/>
          <w:sz w:val="22"/>
          <w:szCs w:val="22"/>
          <w:lang w:eastAsia="zh-CN"/>
        </w:rPr>
        <w:tab/>
        <w:t>Draft Reply LS on beam information of PUCCH SCell in PUCCH SCell activation procedure</w:t>
      </w:r>
      <w:r>
        <w:rPr>
          <w:rFonts w:ascii="Times New Roman" w:hAnsi="Times New Roman"/>
          <w:sz w:val="22"/>
          <w:szCs w:val="22"/>
          <w:lang w:eastAsia="zh-CN"/>
        </w:rPr>
        <w:tab/>
        <w:t>Samsung</w:t>
      </w:r>
    </w:p>
    <w:p w14:paraId="2055AF7F" w14:textId="77777777" w:rsidR="00150F6F" w:rsidRDefault="00F06E94">
      <w:pPr>
        <w:pStyle w:val="ListParagraph"/>
        <w:numPr>
          <w:ilvl w:val="0"/>
          <w:numId w:val="9"/>
        </w:numPr>
        <w:rPr>
          <w:rFonts w:ascii="Times New Roman" w:hAnsi="Times New Roman"/>
          <w:sz w:val="22"/>
          <w:szCs w:val="22"/>
          <w:lang w:eastAsia="zh-CN"/>
        </w:rPr>
      </w:pPr>
      <w:r>
        <w:rPr>
          <w:rFonts w:ascii="Times New Roman" w:hAnsi="Times New Roman"/>
          <w:sz w:val="22"/>
          <w:szCs w:val="22"/>
          <w:lang w:eastAsia="zh-CN"/>
        </w:rPr>
        <w:t>R1-2109550</w:t>
      </w:r>
      <w:r>
        <w:rPr>
          <w:rFonts w:ascii="Times New Roman" w:hAnsi="Times New Roman"/>
          <w:sz w:val="22"/>
          <w:szCs w:val="22"/>
          <w:lang w:eastAsia="zh-CN"/>
        </w:rPr>
        <w:tab/>
        <w:t>Draft reply LS on beam information of PUCCH SCell in PUCCH SCell activation procedure</w:t>
      </w:r>
      <w:r>
        <w:rPr>
          <w:rFonts w:ascii="Times New Roman" w:hAnsi="Times New Roman"/>
          <w:sz w:val="22"/>
          <w:szCs w:val="22"/>
          <w:lang w:eastAsia="zh-CN"/>
        </w:rPr>
        <w:tab/>
        <w:t>MediaTek Inc.</w:t>
      </w:r>
    </w:p>
    <w:p w14:paraId="123A57C2" w14:textId="77777777" w:rsidR="00150F6F" w:rsidRDefault="00F06E94">
      <w:pPr>
        <w:pStyle w:val="ListParagraph"/>
        <w:numPr>
          <w:ilvl w:val="0"/>
          <w:numId w:val="9"/>
        </w:numPr>
        <w:rPr>
          <w:rFonts w:ascii="Times New Roman" w:hAnsi="Times New Roman"/>
          <w:sz w:val="22"/>
          <w:szCs w:val="22"/>
          <w:lang w:eastAsia="zh-CN"/>
        </w:rPr>
      </w:pPr>
      <w:r>
        <w:rPr>
          <w:rFonts w:ascii="Times New Roman" w:hAnsi="Times New Roman"/>
          <w:sz w:val="22"/>
          <w:szCs w:val="22"/>
          <w:lang w:eastAsia="zh-CN"/>
        </w:rPr>
        <w:t>R1-2109587</w:t>
      </w:r>
      <w:r>
        <w:rPr>
          <w:rFonts w:ascii="Times New Roman" w:hAnsi="Times New Roman"/>
          <w:sz w:val="22"/>
          <w:szCs w:val="22"/>
          <w:lang w:eastAsia="zh-CN"/>
        </w:rPr>
        <w:tab/>
        <w:t>[Draft] Reply LS on beam information of PUCCH SCell in PUCCH SCell activation procedure</w:t>
      </w:r>
      <w:r>
        <w:rPr>
          <w:rFonts w:ascii="Times New Roman" w:hAnsi="Times New Roman"/>
          <w:sz w:val="22"/>
          <w:szCs w:val="22"/>
          <w:lang w:eastAsia="zh-CN"/>
        </w:rPr>
        <w:tab/>
        <w:t>ZTE</w:t>
      </w:r>
    </w:p>
    <w:p w14:paraId="63455EED" w14:textId="77777777" w:rsidR="00150F6F" w:rsidRDefault="00F06E94">
      <w:pPr>
        <w:pStyle w:val="ListParagraph"/>
        <w:numPr>
          <w:ilvl w:val="0"/>
          <w:numId w:val="9"/>
        </w:numPr>
        <w:rPr>
          <w:rFonts w:ascii="Times New Roman" w:hAnsi="Times New Roman"/>
          <w:sz w:val="22"/>
          <w:szCs w:val="22"/>
          <w:lang w:eastAsia="zh-CN"/>
        </w:rPr>
      </w:pPr>
      <w:r>
        <w:rPr>
          <w:rFonts w:ascii="Times New Roman" w:hAnsi="Times New Roman"/>
          <w:sz w:val="22"/>
          <w:szCs w:val="22"/>
          <w:lang w:eastAsia="zh-CN"/>
        </w:rPr>
        <w:t>R1-2110009</w:t>
      </w:r>
      <w:r>
        <w:rPr>
          <w:rFonts w:ascii="Times New Roman" w:hAnsi="Times New Roman"/>
          <w:sz w:val="22"/>
          <w:szCs w:val="22"/>
          <w:lang w:eastAsia="zh-CN"/>
        </w:rPr>
        <w:tab/>
        <w:t>Discussion on RAN4 LS R1-2108704 on beam information of PUCCH Scell in PUCCH SCell activation procedure</w:t>
      </w:r>
      <w:r>
        <w:rPr>
          <w:rFonts w:ascii="Times New Roman" w:hAnsi="Times New Roman"/>
          <w:sz w:val="22"/>
          <w:szCs w:val="22"/>
          <w:lang w:eastAsia="zh-CN"/>
        </w:rPr>
        <w:tab/>
        <w:t>Apple</w:t>
      </w:r>
    </w:p>
    <w:p w14:paraId="7757A5CD" w14:textId="77777777" w:rsidR="00150F6F" w:rsidRDefault="00F06E94">
      <w:pPr>
        <w:pStyle w:val="ListParagraph"/>
        <w:numPr>
          <w:ilvl w:val="0"/>
          <w:numId w:val="9"/>
        </w:numPr>
        <w:rPr>
          <w:rFonts w:ascii="Times New Roman" w:hAnsi="Times New Roman"/>
          <w:sz w:val="22"/>
          <w:szCs w:val="22"/>
          <w:lang w:eastAsia="zh-CN"/>
        </w:rPr>
      </w:pPr>
      <w:r>
        <w:rPr>
          <w:rFonts w:ascii="Times New Roman" w:hAnsi="Times New Roman"/>
          <w:sz w:val="22"/>
          <w:szCs w:val="22"/>
          <w:lang w:eastAsia="zh-CN"/>
        </w:rPr>
        <w:t>R1-2110158</w:t>
      </w:r>
      <w:r>
        <w:rPr>
          <w:rFonts w:ascii="Times New Roman" w:hAnsi="Times New Roman"/>
          <w:sz w:val="22"/>
          <w:szCs w:val="22"/>
          <w:lang w:eastAsia="zh-CN"/>
        </w:rPr>
        <w:tab/>
        <w:t>Discussion on LS on beam information of PUCCH SCell in PUCCH SCell activation procedure</w:t>
      </w:r>
      <w:r>
        <w:rPr>
          <w:rFonts w:ascii="Times New Roman" w:hAnsi="Times New Roman"/>
          <w:sz w:val="22"/>
          <w:szCs w:val="22"/>
          <w:lang w:eastAsia="zh-CN"/>
        </w:rPr>
        <w:tab/>
        <w:t>Qualcomm Incorporated</w:t>
      </w:r>
    </w:p>
    <w:p w14:paraId="7880A567" w14:textId="77777777" w:rsidR="00150F6F" w:rsidRDefault="00F06E94">
      <w:pPr>
        <w:pStyle w:val="ListParagraph"/>
        <w:numPr>
          <w:ilvl w:val="0"/>
          <w:numId w:val="9"/>
        </w:numPr>
        <w:rPr>
          <w:rFonts w:ascii="Times New Roman" w:hAnsi="Times New Roman"/>
          <w:sz w:val="22"/>
          <w:szCs w:val="22"/>
          <w:lang w:eastAsia="zh-CN"/>
        </w:rPr>
      </w:pPr>
      <w:r>
        <w:rPr>
          <w:rFonts w:ascii="Times New Roman" w:hAnsi="Times New Roman"/>
          <w:sz w:val="22"/>
          <w:szCs w:val="22"/>
          <w:lang w:eastAsia="zh-CN"/>
        </w:rPr>
        <w:t>R1-2108775</w:t>
      </w:r>
      <w:r>
        <w:rPr>
          <w:rFonts w:ascii="Times New Roman" w:hAnsi="Times New Roman"/>
          <w:sz w:val="22"/>
          <w:szCs w:val="22"/>
          <w:lang w:eastAsia="zh-CN"/>
        </w:rPr>
        <w:tab/>
        <w:t>Reply LS on beam information of PUCCH SCell in PUCCH SCell activation procedure</w:t>
      </w:r>
      <w:r>
        <w:rPr>
          <w:rFonts w:ascii="Times New Roman" w:hAnsi="Times New Roman"/>
          <w:sz w:val="22"/>
          <w:szCs w:val="22"/>
          <w:lang w:eastAsia="zh-CN"/>
        </w:rPr>
        <w:tab/>
        <w:t>Huawei, HiSilicon</w:t>
      </w:r>
    </w:p>
    <w:p w14:paraId="7A564B0A" w14:textId="77777777" w:rsidR="00150F6F" w:rsidRDefault="00F06E94">
      <w:pPr>
        <w:pStyle w:val="Heading1"/>
        <w:numPr>
          <w:ilvl w:val="0"/>
          <w:numId w:val="0"/>
        </w:numPr>
        <w:ind w:left="432" w:hanging="432"/>
      </w:pPr>
      <w:r>
        <w:rPr>
          <w:rFonts w:hint="eastAsia"/>
        </w:rPr>
        <w:t>A</w:t>
      </w:r>
      <w:r>
        <w:t xml:space="preserve">ppendix: </w:t>
      </w:r>
    </w:p>
    <w:sectPr w:rsidR="00150F6F">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Times">
    <w:panose1 w:val="0200050000000000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7"/>
  </w:num>
  <w:num w:numId="4">
    <w:abstractNumId w:val="10"/>
    <w:lvlOverride w:ilvl="0">
      <w:startOverride w:val="1"/>
    </w:lvlOverride>
  </w:num>
  <w:num w:numId="5">
    <w:abstractNumId w:val="6"/>
  </w:num>
  <w:num w:numId="6">
    <w:abstractNumId w:val="9"/>
  </w:num>
  <w:num w:numId="7">
    <w:abstractNumId w:val="1"/>
  </w:num>
  <w:num w:numId="8">
    <w:abstractNumId w:val="0"/>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5070</Words>
  <Characters>24540</Characters>
  <Application>Microsoft Office Word</Application>
  <DocSecurity>0</DocSecurity>
  <Lines>613</Lines>
  <Paragraphs>302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Apple</cp:lastModifiedBy>
  <cp:revision>8</cp:revision>
  <cp:lastPrinted>2007-06-18T16:08:00Z</cp:lastPrinted>
  <dcterms:created xsi:type="dcterms:W3CDTF">2021-10-18T03:26:00Z</dcterms:created>
  <dcterms:modified xsi:type="dcterms:W3CDTF">2021-10-18T15:06:00Z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(3)in05ZZQK+z+Kdi3oj1/w4OkAKdtGpisQa6i4Zkm0yvwFBU9r9xx+Il2a7peVCYib72dhPbSe
wFEOrAtt1dp0Fi2KnJ10d2eOlItbLo/A9wtVU5tRdRuE38ZhocgFTHHs4RV5s6ekQ3F4RIjj
FggVClbctbAosee6n2C9LbV6XI/AeJEi8g+dHmZx6Ofk4opOhncOoXimyVPz7D9JBhenQY7E
9oF2lS7CmhX6Y8EBMD</vt:lpwstr>
  </property>
  <property fmtid="{D5CDD505-2E9C-101B-9397-08002B2CF9AE}" pid="13" name="_2015_ms_pID_725343_00">
    <vt:lpwstr>_2015_ms_pID_725343</vt:lpwstr>
  </property>
  <property fmtid="{D5CDD505-2E9C-101B-9397-08002B2CF9AE}" pid="14" name="_2015_ms_pID_7253431">
    <vt:lpwstr>ZUbcfXprgkU2GzXrHrFR4DycZbasYuyiFMGwDwiWB0yH8MytC1yhQ7
N6z4AzWjqTDv1el8qTM7Wms24syRv1uSsPWd8dsYphSGzve1kV7ZneieES+fV/Ttza6sx8Ps
wLnNyySwEIZiovFUBMNittS80jYDmtKvkBzw6z5vDL7H+q3FenKAJAvtHn0qWTMDeSTh3M1W
Xj1kgGMrAyAv6TOs1ofVZB2ipIaDmfpU8u0G</vt:lpwstr>
  </property>
  <property fmtid="{D5CDD505-2E9C-101B-9397-08002B2CF9AE}" pid="15" name="_2015_ms_pID_7253431_00">
    <vt:lpwstr>_2015_ms_pID_7253431</vt:lpwstr>
  </property>
  <property fmtid="{D5CDD505-2E9C-101B-9397-08002B2CF9AE}" pid="16" name="_2015_ms_pID_7253432">
    <vt:lpwstr>pg8EXICXb0tYyHw/uDWW3ezNouDw/MiZQwPz
q9I2MQtwmOMHnso4gLCUZdRhx4e50w==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1634049809</vt:lpwstr>
  </property>
</Properties>
</file>