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65EF57" w14:textId="67A6E4F8" w:rsidR="0053466B" w:rsidRPr="000B7B0A" w:rsidRDefault="0053466B" w:rsidP="0053466B">
      <w:pPr>
        <w:tabs>
          <w:tab w:val="center" w:pos="4536"/>
          <w:tab w:val="right" w:pos="7938"/>
          <w:tab w:val="right" w:pos="9639"/>
        </w:tabs>
        <w:ind w:right="-39"/>
        <w:rPr>
          <w:rFonts w:ascii="Arial" w:hAnsi="Arial" w:cs="Arial"/>
          <w:b/>
          <w:bCs/>
        </w:rPr>
      </w:pPr>
      <w:bookmarkStart w:id="0" w:name="OLE_LINK23"/>
      <w:r w:rsidRPr="000B7B0A">
        <w:rPr>
          <w:rFonts w:ascii="Arial" w:hAnsi="Arial" w:cs="Arial"/>
          <w:b/>
          <w:bCs/>
        </w:rPr>
        <w:t>3GPP TSG RAN WG1 #10</w:t>
      </w:r>
      <w:r>
        <w:rPr>
          <w:rFonts w:ascii="Arial" w:hAnsi="Arial" w:cs="Arial"/>
          <w:b/>
          <w:bCs/>
        </w:rPr>
        <w:t xml:space="preserve">6bis-e     </w:t>
      </w:r>
      <w:r w:rsidRPr="000B7B0A">
        <w:rPr>
          <w:rFonts w:ascii="Arial" w:hAnsi="Arial" w:cs="Arial"/>
          <w:b/>
          <w:bCs/>
        </w:rPr>
        <w:t xml:space="preserve">           </w:t>
      </w:r>
      <w:r w:rsidRPr="000B7B0A">
        <w:rPr>
          <w:rFonts w:ascii="Arial" w:hAnsi="Arial" w:cs="Arial"/>
          <w:b/>
          <w:bCs/>
        </w:rPr>
        <w:tab/>
        <w:t xml:space="preserve">                  </w:t>
      </w:r>
      <w:r w:rsidR="005E1AFB" w:rsidRPr="005E1AFB">
        <w:rPr>
          <w:rFonts w:ascii="Arial" w:hAnsi="Arial" w:cs="Arial"/>
          <w:b/>
          <w:bCs/>
        </w:rPr>
        <w:t>R1-2108921</w:t>
      </w:r>
    </w:p>
    <w:p w14:paraId="679B9F5D" w14:textId="77777777" w:rsidR="0053466B" w:rsidRPr="000B7B0A" w:rsidRDefault="0053466B" w:rsidP="0053466B">
      <w:pPr>
        <w:tabs>
          <w:tab w:val="center" w:pos="4536"/>
          <w:tab w:val="right" w:pos="9072"/>
        </w:tabs>
        <w:rPr>
          <w:b/>
          <w:sz w:val="20"/>
        </w:rPr>
      </w:pPr>
      <w:r w:rsidRPr="000B7B0A">
        <w:rPr>
          <w:rFonts w:ascii="Arial" w:eastAsia="MS Mincho" w:hAnsi="Arial" w:cs="Arial"/>
          <w:b/>
          <w:bCs/>
          <w:lang w:eastAsia="ja-JP"/>
        </w:rPr>
        <w:t>e-Meeting, October 11</w:t>
      </w:r>
      <w:r w:rsidRPr="000B7B0A">
        <w:rPr>
          <w:rFonts w:ascii="Arial" w:eastAsia="MS Mincho" w:hAnsi="Arial" w:cs="Arial"/>
          <w:b/>
          <w:bCs/>
          <w:vertAlign w:val="superscript"/>
          <w:lang w:eastAsia="ja-JP"/>
        </w:rPr>
        <w:t>th</w:t>
      </w:r>
      <w:r w:rsidRPr="000B7B0A">
        <w:rPr>
          <w:rFonts w:ascii="Arial" w:eastAsia="MS Mincho" w:hAnsi="Arial" w:cs="Arial"/>
          <w:b/>
          <w:bCs/>
          <w:lang w:eastAsia="ja-JP"/>
        </w:rPr>
        <w:t xml:space="preserve"> – 19</w:t>
      </w:r>
      <w:r w:rsidRPr="000B7B0A">
        <w:rPr>
          <w:rFonts w:ascii="Arial" w:eastAsia="MS Mincho" w:hAnsi="Arial" w:cs="Arial"/>
          <w:b/>
          <w:bCs/>
          <w:vertAlign w:val="superscript"/>
          <w:lang w:eastAsia="ja-JP"/>
        </w:rPr>
        <w:t>th</w:t>
      </w:r>
      <w:r w:rsidRPr="000B7B0A">
        <w:rPr>
          <w:rFonts w:ascii="Arial" w:eastAsia="MS Mincho" w:hAnsi="Arial" w:cs="Arial"/>
          <w:b/>
          <w:bCs/>
          <w:lang w:eastAsia="ja-JP"/>
        </w:rPr>
        <w:t>, 2021</w:t>
      </w:r>
      <w:bookmarkEnd w:id="0"/>
    </w:p>
    <w:p w14:paraId="1BB4EAC1" w14:textId="511F900F" w:rsidR="00A26BAC" w:rsidRPr="0053466B" w:rsidRDefault="00A26BAC" w:rsidP="00A26BAC">
      <w:pPr>
        <w:pBdr>
          <w:top w:val="single" w:sz="4" w:space="1" w:color="auto"/>
        </w:pBdr>
        <w:spacing w:after="0"/>
        <w:jc w:val="left"/>
        <w:rPr>
          <w:b/>
          <w:kern w:val="2"/>
          <w:lang w:eastAsia="zh-CN"/>
        </w:rPr>
      </w:pPr>
    </w:p>
    <w:p w14:paraId="069EB05B" w14:textId="77777777" w:rsidR="00A26BAC" w:rsidRPr="00BE6603" w:rsidRDefault="00A26BAC" w:rsidP="00A26BAC">
      <w:pPr>
        <w:spacing w:after="60"/>
        <w:jc w:val="left"/>
        <w:rPr>
          <w:rFonts w:ascii="Arial" w:eastAsia="Batang" w:hAnsi="Arial" w:cs="Arial"/>
          <w:b/>
          <w:bCs/>
          <w:lang w:val="en-GB"/>
        </w:rPr>
      </w:pPr>
      <w:r>
        <w:rPr>
          <w:rFonts w:ascii="Arial" w:eastAsia="Batang" w:hAnsi="Arial" w:cs="Arial"/>
          <w:b/>
          <w:bCs/>
          <w:lang w:val="en-GB"/>
        </w:rPr>
        <w:t>Agenda Item:  8.8.1.3</w:t>
      </w:r>
    </w:p>
    <w:p w14:paraId="10E0360E" w14:textId="77777777" w:rsidR="00A26BAC" w:rsidRPr="00BE6603" w:rsidRDefault="00A26BAC" w:rsidP="00A26BAC">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Pr>
          <w:rFonts w:ascii="Arial" w:eastAsia="Batang" w:hAnsi="Arial" w:cs="Arial"/>
          <w:b/>
          <w:bCs/>
          <w:lang w:val="en-GB"/>
        </w:rPr>
        <w:t xml:space="preserve"> Communications</w:t>
      </w:r>
    </w:p>
    <w:p w14:paraId="048663E6" w14:textId="6A6E4D06" w:rsidR="00A26BAC" w:rsidRPr="00BE6603" w:rsidRDefault="00A26BAC" w:rsidP="00A26BAC">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65763B" w:rsidRPr="00BE6603">
        <w:rPr>
          <w:rFonts w:ascii="Arial" w:eastAsia="Batang" w:hAnsi="Arial" w:cs="Arial"/>
          <w:b/>
          <w:bCs/>
          <w:lang w:val="en-GB"/>
        </w:rPr>
        <w:t xml:space="preserve">Discussion </w:t>
      </w:r>
      <w:r w:rsidRPr="00A26BAC">
        <w:rPr>
          <w:rFonts w:ascii="Arial" w:eastAsia="Batang" w:hAnsi="Arial" w:cs="Arial"/>
          <w:b/>
          <w:bCs/>
          <w:lang w:val="en-GB"/>
        </w:rPr>
        <w:t xml:space="preserve">on joint channel estimation </w:t>
      </w:r>
      <w:r w:rsidR="00F45D3A">
        <w:rPr>
          <w:rFonts w:ascii="微软雅黑" w:eastAsia="微软雅黑" w:hAnsi="微软雅黑" w:cs="微软雅黑" w:hint="eastAsia"/>
          <w:b/>
          <w:bCs/>
          <w:lang w:val="en-GB" w:eastAsia="zh-CN"/>
        </w:rPr>
        <w:t>for</w:t>
      </w:r>
      <w:r w:rsidR="00F45D3A">
        <w:rPr>
          <w:rFonts w:ascii="微软雅黑" w:eastAsia="微软雅黑" w:hAnsi="微软雅黑" w:cs="微软雅黑"/>
          <w:b/>
          <w:bCs/>
          <w:lang w:val="en-GB"/>
        </w:rPr>
        <w:t xml:space="preserve"> </w:t>
      </w:r>
      <w:r w:rsidRPr="00A26BAC">
        <w:rPr>
          <w:rFonts w:ascii="Arial" w:eastAsia="Batang" w:hAnsi="Arial" w:cs="Arial"/>
          <w:b/>
          <w:bCs/>
          <w:lang w:val="en-GB"/>
        </w:rPr>
        <w:t>PUSCH</w:t>
      </w:r>
    </w:p>
    <w:p w14:paraId="32B3137F" w14:textId="77777777" w:rsidR="00A26BAC" w:rsidRPr="00BE6603" w:rsidRDefault="00A26BAC" w:rsidP="00A26BAC">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14:paraId="1AFFB7AB" w14:textId="77777777" w:rsidR="00A26BAC" w:rsidRPr="00AF261F" w:rsidRDefault="00A26BAC" w:rsidP="00A26BAC">
      <w:pPr>
        <w:pBdr>
          <w:bottom w:val="single" w:sz="4" w:space="1" w:color="auto"/>
        </w:pBdr>
        <w:spacing w:after="0"/>
        <w:jc w:val="left"/>
        <w:rPr>
          <w:b/>
          <w:sz w:val="16"/>
          <w:szCs w:val="16"/>
        </w:rPr>
      </w:pPr>
    </w:p>
    <w:p w14:paraId="5F35EE5D" w14:textId="77777777" w:rsidR="00A26BAC" w:rsidRDefault="00A26BAC" w:rsidP="00A26BAC">
      <w:pPr>
        <w:pStyle w:val="1"/>
        <w:rPr>
          <w:lang w:eastAsia="zh-CN"/>
        </w:rPr>
      </w:pPr>
      <w:bookmarkStart w:id="1" w:name="_Ref124589705"/>
      <w:bookmarkStart w:id="2" w:name="_Ref129681862"/>
      <w:r>
        <w:rPr>
          <w:rFonts w:hint="eastAsia"/>
          <w:lang w:eastAsia="zh-CN"/>
        </w:rPr>
        <w:t>Introduction</w:t>
      </w:r>
    </w:p>
    <w:bookmarkEnd w:id="1"/>
    <w:bookmarkEnd w:id="2"/>
    <w:p w14:paraId="00F55BF0" w14:textId="2ADACB60" w:rsidR="00A26BAC" w:rsidRDefault="00C51385" w:rsidP="00E31949">
      <w:pPr>
        <w:rPr>
          <w:rFonts w:eastAsia="宋体"/>
          <w:kern w:val="2"/>
          <w:sz w:val="21"/>
          <w:szCs w:val="21"/>
          <w:lang w:eastAsia="zh-CN"/>
        </w:rPr>
      </w:pPr>
      <w:r>
        <w:rPr>
          <w:rFonts w:eastAsia="宋体" w:hint="eastAsia"/>
          <w:kern w:val="2"/>
          <w:sz w:val="21"/>
          <w:szCs w:val="21"/>
          <w:lang w:eastAsia="zh-CN"/>
        </w:rPr>
        <w:t>In</w:t>
      </w:r>
      <w:r>
        <w:rPr>
          <w:rFonts w:eastAsia="宋体"/>
          <w:kern w:val="2"/>
          <w:sz w:val="21"/>
          <w:szCs w:val="21"/>
          <w:lang w:eastAsia="zh-CN"/>
        </w:rPr>
        <w:t xml:space="preserve"> this contribution, we continue discuss</w:t>
      </w:r>
      <w:r w:rsidR="006C2E10">
        <w:rPr>
          <w:rFonts w:eastAsia="宋体" w:hint="eastAsia"/>
          <w:kern w:val="2"/>
          <w:sz w:val="21"/>
          <w:szCs w:val="21"/>
          <w:lang w:eastAsia="zh-CN"/>
        </w:rPr>
        <w:t>ing</w:t>
      </w:r>
      <w:r w:rsidR="00087E9B" w:rsidRPr="00435F87">
        <w:rPr>
          <w:rFonts w:eastAsia="宋体"/>
          <w:kern w:val="2"/>
          <w:sz w:val="21"/>
          <w:szCs w:val="21"/>
          <w:lang w:eastAsia="zh-CN"/>
        </w:rPr>
        <w:t xml:space="preserve"> joint channel estimation </w:t>
      </w:r>
      <w:r w:rsidR="00F45D3A">
        <w:rPr>
          <w:rFonts w:eastAsia="宋体"/>
          <w:kern w:val="2"/>
          <w:sz w:val="21"/>
          <w:szCs w:val="21"/>
          <w:lang w:eastAsia="zh-CN"/>
        </w:rPr>
        <w:t xml:space="preserve">for </w:t>
      </w:r>
      <w:r w:rsidR="00087E9B" w:rsidRPr="00435F87">
        <w:rPr>
          <w:rFonts w:eastAsia="宋体"/>
          <w:kern w:val="2"/>
          <w:sz w:val="21"/>
          <w:szCs w:val="21"/>
          <w:lang w:eastAsia="zh-CN"/>
        </w:rPr>
        <w:t>PUSCH</w:t>
      </w:r>
      <w:r>
        <w:rPr>
          <w:rFonts w:eastAsia="宋体"/>
          <w:kern w:val="2"/>
          <w:sz w:val="21"/>
          <w:szCs w:val="21"/>
          <w:lang w:eastAsia="zh-CN"/>
        </w:rPr>
        <w:t>.</w:t>
      </w:r>
    </w:p>
    <w:p w14:paraId="74669C08" w14:textId="7EE09947" w:rsidR="00E31949" w:rsidRDefault="0053466B" w:rsidP="00E31949">
      <w:pPr>
        <w:pStyle w:val="1"/>
        <w:rPr>
          <w:lang w:eastAsia="zh-CN"/>
        </w:rPr>
      </w:pPr>
      <w:r>
        <w:rPr>
          <w:lang w:eastAsia="zh-CN"/>
        </w:rPr>
        <w:t>S</w:t>
      </w:r>
      <w:r>
        <w:rPr>
          <w:rFonts w:hint="eastAsia"/>
          <w:lang w:eastAsia="zh-CN"/>
        </w:rPr>
        <w:t>cenarios</w:t>
      </w:r>
      <w:r>
        <w:rPr>
          <w:lang w:eastAsia="zh-CN"/>
        </w:rPr>
        <w:t xml:space="preserve"> for joint channel estimation</w:t>
      </w:r>
    </w:p>
    <w:tbl>
      <w:tblPr>
        <w:tblStyle w:val="a9"/>
        <w:tblW w:w="0" w:type="auto"/>
        <w:tblLook w:val="04A0" w:firstRow="1" w:lastRow="0" w:firstColumn="1" w:lastColumn="0" w:noHBand="0" w:noVBand="1"/>
      </w:tblPr>
      <w:tblGrid>
        <w:gridCol w:w="8296"/>
      </w:tblGrid>
      <w:tr w:rsidR="003E3F99" w14:paraId="5F15236F" w14:textId="77777777" w:rsidTr="003E3F99">
        <w:tc>
          <w:tcPr>
            <w:tcW w:w="8296" w:type="dxa"/>
          </w:tcPr>
          <w:p w14:paraId="2F5ECCF1" w14:textId="77777777" w:rsidR="0053466B" w:rsidRPr="00C66702" w:rsidRDefault="0053466B" w:rsidP="0053466B">
            <w:pPr>
              <w:rPr>
                <w:rFonts w:eastAsia="宋体"/>
                <w:szCs w:val="21"/>
                <w:highlight w:val="green"/>
              </w:rPr>
            </w:pPr>
            <w:r w:rsidRPr="00C66702">
              <w:rPr>
                <w:rFonts w:eastAsia="宋体"/>
                <w:b/>
                <w:szCs w:val="21"/>
                <w:highlight w:val="green"/>
              </w:rPr>
              <w:t>Confirm the following working assumption</w:t>
            </w:r>
          </w:p>
          <w:p w14:paraId="62E8F9C3" w14:textId="77777777" w:rsidR="0053466B" w:rsidRDefault="0053466B" w:rsidP="0053466B">
            <w:pPr>
              <w:tabs>
                <w:tab w:val="left" w:pos="1701"/>
              </w:tabs>
              <w:spacing w:after="180"/>
              <w:rPr>
                <w:b/>
                <w:szCs w:val="21"/>
                <w:highlight w:val="darkYellow"/>
              </w:rPr>
            </w:pPr>
            <w:r>
              <w:rPr>
                <w:b/>
                <w:szCs w:val="21"/>
                <w:highlight w:val="darkYellow"/>
              </w:rPr>
              <w:t>Working assumption:</w:t>
            </w:r>
          </w:p>
          <w:p w14:paraId="1EC2A13B" w14:textId="77777777" w:rsidR="0053466B" w:rsidRDefault="0053466B" w:rsidP="0053466B">
            <w:pPr>
              <w:numPr>
                <w:ilvl w:val="0"/>
                <w:numId w:val="23"/>
              </w:numPr>
              <w:tabs>
                <w:tab w:val="left" w:pos="360"/>
              </w:tabs>
              <w:adjustRightInd/>
              <w:spacing w:line="252" w:lineRule="auto"/>
              <w:rPr>
                <w:szCs w:val="21"/>
              </w:rPr>
            </w:pPr>
            <w:r>
              <w:rPr>
                <w:szCs w:val="21"/>
              </w:rPr>
              <w:t>For non-back-to-back PUSCH transmissions (at least for the case of the same TB) across consecutive slots, support necessary design aspects (under the condition of power consistency and phase continuity) to enable joint channel estimation for the following cases:</w:t>
            </w:r>
          </w:p>
          <w:p w14:paraId="2BB023C9" w14:textId="77777777" w:rsidR="0053466B" w:rsidRDefault="0053466B" w:rsidP="0053466B">
            <w:pPr>
              <w:numPr>
                <w:ilvl w:val="1"/>
                <w:numId w:val="23"/>
              </w:numPr>
              <w:adjustRightInd/>
              <w:spacing w:line="252" w:lineRule="auto"/>
              <w:rPr>
                <w:szCs w:val="21"/>
              </w:rPr>
            </w:pPr>
            <w:r>
              <w:rPr>
                <w:szCs w:val="21"/>
              </w:rPr>
              <w:t>Over non-back-to-back PUSCH transmissions (of the same TB) for repetition type A scheduled by dynamic grant or configured grant.</w:t>
            </w:r>
          </w:p>
          <w:p w14:paraId="1F599736" w14:textId="77777777" w:rsidR="0053466B" w:rsidRDefault="0053466B" w:rsidP="0053466B">
            <w:pPr>
              <w:numPr>
                <w:ilvl w:val="1"/>
                <w:numId w:val="23"/>
              </w:numPr>
              <w:adjustRightInd/>
              <w:spacing w:line="252" w:lineRule="auto"/>
              <w:rPr>
                <w:szCs w:val="21"/>
              </w:rPr>
            </w:pPr>
            <w:r>
              <w:rPr>
                <w:szCs w:val="21"/>
              </w:rPr>
              <w:t xml:space="preserve">Over non-back-to-back PUSCH transmissions (of the same TB) for repetition type B scheduled by dynamic grant or configured grant, if it reuses only those joint channel estimation specification enhancements defined to support repetition Type A. </w:t>
            </w:r>
          </w:p>
          <w:p w14:paraId="4B0AA724" w14:textId="77777777" w:rsidR="0053466B" w:rsidRDefault="0053466B" w:rsidP="0053466B">
            <w:pPr>
              <w:numPr>
                <w:ilvl w:val="2"/>
                <w:numId w:val="23"/>
              </w:numPr>
              <w:adjustRightInd/>
              <w:spacing w:line="252" w:lineRule="auto"/>
              <w:rPr>
                <w:szCs w:val="21"/>
              </w:rPr>
            </w:pPr>
            <w:r>
              <w:rPr>
                <w:szCs w:val="21"/>
              </w:rPr>
              <w:t>FFS: additional specification enhancements on top of that defined to support repetition Type A</w:t>
            </w:r>
          </w:p>
          <w:p w14:paraId="72BAF694" w14:textId="77777777" w:rsidR="0053466B" w:rsidRDefault="0053466B" w:rsidP="0053466B">
            <w:pPr>
              <w:numPr>
                <w:ilvl w:val="2"/>
                <w:numId w:val="23"/>
              </w:numPr>
              <w:adjustRightInd/>
              <w:spacing w:line="252" w:lineRule="auto"/>
              <w:rPr>
                <w:szCs w:val="21"/>
              </w:rPr>
            </w:pPr>
            <w:r>
              <w:rPr>
                <w:szCs w:val="21"/>
              </w:rPr>
              <w:t>Only for single layer transmissions</w:t>
            </w:r>
          </w:p>
          <w:p w14:paraId="09927831" w14:textId="77777777" w:rsidR="0053466B" w:rsidRDefault="0053466B" w:rsidP="0053466B">
            <w:pPr>
              <w:numPr>
                <w:ilvl w:val="2"/>
                <w:numId w:val="23"/>
              </w:numPr>
              <w:adjustRightInd/>
              <w:spacing w:line="252" w:lineRule="auto"/>
              <w:rPr>
                <w:szCs w:val="21"/>
              </w:rPr>
            </w:pPr>
            <w:r>
              <w:rPr>
                <w:szCs w:val="21"/>
              </w:rPr>
              <w:t>Subject to UE capability</w:t>
            </w:r>
          </w:p>
          <w:p w14:paraId="53199CFB" w14:textId="77777777" w:rsidR="0053466B" w:rsidRDefault="0053466B" w:rsidP="0053466B">
            <w:pPr>
              <w:numPr>
                <w:ilvl w:val="1"/>
                <w:numId w:val="23"/>
              </w:numPr>
              <w:adjustRightInd/>
              <w:spacing w:line="252" w:lineRule="auto"/>
              <w:rPr>
                <w:szCs w:val="21"/>
              </w:rPr>
            </w:pPr>
            <w:r>
              <w:rPr>
                <w:szCs w:val="21"/>
              </w:rPr>
              <w:t>FFS: Over non-back-to-back PUSCH transmissions with different TBs</w:t>
            </w:r>
          </w:p>
          <w:p w14:paraId="18A83755" w14:textId="77777777" w:rsidR="0053466B" w:rsidRDefault="0053466B" w:rsidP="0053466B">
            <w:pPr>
              <w:numPr>
                <w:ilvl w:val="1"/>
                <w:numId w:val="23"/>
              </w:numPr>
              <w:adjustRightInd/>
              <w:spacing w:line="252" w:lineRule="auto"/>
              <w:rPr>
                <w:szCs w:val="21"/>
              </w:rPr>
            </w:pPr>
            <w:r>
              <w:rPr>
                <w:szCs w:val="21"/>
              </w:rPr>
              <w:t xml:space="preserve">FFS: Over non-back-to-back PUSCH transmissions for TBoMS </w:t>
            </w:r>
          </w:p>
          <w:p w14:paraId="085F6BCF" w14:textId="77777777" w:rsidR="0053466B" w:rsidRDefault="0053466B" w:rsidP="0053466B">
            <w:pPr>
              <w:numPr>
                <w:ilvl w:val="1"/>
                <w:numId w:val="23"/>
              </w:numPr>
              <w:adjustRightInd/>
              <w:spacing w:line="252" w:lineRule="auto"/>
              <w:rPr>
                <w:szCs w:val="21"/>
              </w:rPr>
            </w:pPr>
            <w:r>
              <w:rPr>
                <w:szCs w:val="21"/>
              </w:rPr>
              <w:t>For the non-back-to-back PUSCH transmissions, it is defined as at least when there is no UL transmission between the two successive PUSCH transmissions</w:t>
            </w:r>
          </w:p>
          <w:p w14:paraId="4FB792F4" w14:textId="77777777" w:rsidR="0053466B" w:rsidRDefault="0053466B" w:rsidP="0053466B">
            <w:pPr>
              <w:numPr>
                <w:ilvl w:val="1"/>
                <w:numId w:val="23"/>
              </w:numPr>
              <w:adjustRightInd/>
              <w:spacing w:line="252" w:lineRule="auto"/>
              <w:rPr>
                <w:szCs w:val="21"/>
              </w:rPr>
            </w:pPr>
            <w:r>
              <w:rPr>
                <w:szCs w:val="21"/>
              </w:rPr>
              <w:t>Subject to UE capability with details FFS (e.g., separate vs. joint capability for type A &amp; type B, w.r.t. OFF power requirements, etc.)</w:t>
            </w:r>
          </w:p>
          <w:p w14:paraId="2BDD2D07" w14:textId="508D81AB" w:rsidR="001E785C" w:rsidRPr="00497CE6" w:rsidRDefault="0053466B" w:rsidP="0053466B">
            <w:pPr>
              <w:numPr>
                <w:ilvl w:val="0"/>
                <w:numId w:val="23"/>
              </w:numPr>
              <w:autoSpaceDE/>
              <w:autoSpaceDN/>
              <w:adjustRightInd/>
              <w:snapToGrid/>
              <w:spacing w:after="0"/>
              <w:jc w:val="left"/>
              <w:rPr>
                <w:rFonts w:eastAsia="宋体"/>
                <w:szCs w:val="20"/>
              </w:rPr>
            </w:pPr>
            <w:r>
              <w:rPr>
                <w:szCs w:val="21"/>
              </w:rPr>
              <w:t>FFS: Joint channel estimation over non-back-to-back PUSCH transmissions with other uplink transmissions between the two successive PUSCH transmissions across consecutive slot.</w:t>
            </w:r>
          </w:p>
        </w:tc>
      </w:tr>
    </w:tbl>
    <w:p w14:paraId="21113911" w14:textId="4538F880" w:rsidR="007E79FD" w:rsidRPr="00FB5631" w:rsidRDefault="00FB5631" w:rsidP="00A26BAC">
      <w:pPr>
        <w:pStyle w:val="LGTdoc"/>
        <w:spacing w:after="156"/>
        <w:rPr>
          <w:rFonts w:eastAsiaTheme="minorEastAsia"/>
          <w:szCs w:val="20"/>
          <w:lang w:eastAsia="zh-CN"/>
        </w:rPr>
      </w:pPr>
      <w:r w:rsidRPr="005E76DE">
        <w:rPr>
          <w:rFonts w:eastAsia="宋体" w:hint="eastAsia"/>
          <w:sz w:val="21"/>
          <w:szCs w:val="21"/>
          <w:lang w:val="en-US" w:eastAsia="zh-CN"/>
        </w:rPr>
        <w:t>A</w:t>
      </w:r>
      <w:r w:rsidR="004E2C63">
        <w:rPr>
          <w:rFonts w:eastAsia="宋体"/>
          <w:sz w:val="21"/>
          <w:szCs w:val="21"/>
          <w:lang w:val="en-US" w:eastAsia="zh-CN"/>
        </w:rPr>
        <w:t>s feedback from RAN4</w:t>
      </w:r>
      <w:r w:rsidR="004E5E2B" w:rsidRPr="004E5E2B">
        <w:rPr>
          <w:rFonts w:eastAsia="宋体"/>
          <w:sz w:val="21"/>
          <w:szCs w:val="21"/>
          <w:vertAlign w:val="superscript"/>
          <w:lang w:val="en-US" w:eastAsia="zh-CN"/>
        </w:rPr>
        <w:t>[1]</w:t>
      </w:r>
      <w:r w:rsidR="004E2C63">
        <w:rPr>
          <w:rFonts w:eastAsia="宋体"/>
          <w:sz w:val="21"/>
          <w:szCs w:val="21"/>
          <w:lang w:val="en-US" w:eastAsia="zh-CN"/>
        </w:rPr>
        <w:t xml:space="preserve">, </w:t>
      </w:r>
      <w:r w:rsidR="004E2C63">
        <w:rPr>
          <w:rFonts w:eastAsia="宋体" w:hint="eastAsia"/>
          <w:sz w:val="21"/>
          <w:szCs w:val="21"/>
          <w:lang w:val="en-US" w:eastAsia="zh-CN"/>
        </w:rPr>
        <w:t>th</w:t>
      </w:r>
      <w:r w:rsidR="004E2C63">
        <w:rPr>
          <w:rFonts w:eastAsia="宋体"/>
          <w:sz w:val="21"/>
          <w:szCs w:val="21"/>
          <w:lang w:val="en-US" w:eastAsia="zh-CN"/>
        </w:rPr>
        <w:t xml:space="preserve">e </w:t>
      </w:r>
      <w:r w:rsidRPr="005E76DE">
        <w:rPr>
          <w:rFonts w:eastAsia="宋体"/>
          <w:sz w:val="21"/>
          <w:szCs w:val="21"/>
          <w:lang w:val="en-US" w:eastAsia="zh-CN"/>
        </w:rPr>
        <w:t xml:space="preserve">gap symbols is less than 14 symbols. </w:t>
      </w:r>
      <w:r w:rsidR="00E45C0C">
        <w:rPr>
          <w:rFonts w:eastAsia="宋体"/>
          <w:sz w:val="21"/>
          <w:szCs w:val="21"/>
          <w:lang w:val="en-US" w:eastAsia="zh-CN"/>
        </w:rPr>
        <w:t xml:space="preserve">As long as the gap symbols satisfy this requirement, </w:t>
      </w:r>
      <w:r w:rsidRPr="005E76DE">
        <w:rPr>
          <w:rFonts w:eastAsia="宋体"/>
          <w:sz w:val="21"/>
          <w:szCs w:val="21"/>
          <w:lang w:val="en-US" w:eastAsia="zh-CN"/>
        </w:rPr>
        <w:t>the cases non-back-to-back PUSCH transmissions with different TBs/TBoMS</w:t>
      </w:r>
      <w:r w:rsidR="00E45C0C">
        <w:rPr>
          <w:rFonts w:eastAsia="宋体"/>
          <w:sz w:val="21"/>
          <w:szCs w:val="21"/>
          <w:lang w:val="en-US" w:eastAsia="zh-CN"/>
        </w:rPr>
        <w:t xml:space="preserve"> can be supported</w:t>
      </w:r>
      <w:r w:rsidR="00B1598B">
        <w:rPr>
          <w:rFonts w:eastAsia="宋体"/>
          <w:sz w:val="21"/>
          <w:szCs w:val="21"/>
          <w:lang w:val="en-US" w:eastAsia="zh-CN"/>
        </w:rPr>
        <w:t xml:space="preserve">. Further, we prefer no UL interruptions between </w:t>
      </w:r>
      <w:r w:rsidR="00B1598B" w:rsidRPr="00B1598B">
        <w:rPr>
          <w:rFonts w:eastAsia="宋体"/>
          <w:sz w:val="21"/>
          <w:szCs w:val="21"/>
          <w:lang w:val="en-US" w:eastAsia="zh-CN"/>
        </w:rPr>
        <w:t>two successive PUSCH transmissions across consecutive slots</w:t>
      </w:r>
      <w:r w:rsidR="00B1598B">
        <w:rPr>
          <w:rFonts w:eastAsia="宋体"/>
          <w:sz w:val="21"/>
          <w:szCs w:val="21"/>
          <w:lang w:val="en-US" w:eastAsia="zh-CN"/>
        </w:rPr>
        <w:t xml:space="preserve"> so as to maintain phase continuity</w:t>
      </w:r>
      <w:r w:rsidRPr="005E76DE">
        <w:rPr>
          <w:rFonts w:eastAsia="宋体"/>
          <w:sz w:val="21"/>
          <w:szCs w:val="21"/>
          <w:lang w:val="en-US" w:eastAsia="zh-CN"/>
        </w:rPr>
        <w:t>.</w:t>
      </w:r>
    </w:p>
    <w:p w14:paraId="397C9E46" w14:textId="243407DD" w:rsidR="003E05A2" w:rsidRDefault="003E05A2" w:rsidP="00A26BAC">
      <w:pPr>
        <w:pStyle w:val="LGTdoc"/>
        <w:spacing w:after="156"/>
        <w:rPr>
          <w:rFonts w:eastAsiaTheme="minorEastAsia"/>
          <w:b/>
          <w:i/>
          <w:kern w:val="0"/>
          <w:sz w:val="21"/>
          <w:szCs w:val="21"/>
          <w:lang w:val="en-US" w:eastAsia="zh-CN"/>
        </w:rPr>
      </w:pPr>
      <w:r>
        <w:rPr>
          <w:rFonts w:eastAsiaTheme="minorEastAsia"/>
          <w:b/>
          <w:i/>
          <w:kern w:val="0"/>
          <w:sz w:val="21"/>
          <w:szCs w:val="21"/>
          <w:lang w:val="en-US" w:eastAsia="zh-CN"/>
        </w:rPr>
        <w:lastRenderedPageBreak/>
        <w:t xml:space="preserve">Proposal </w:t>
      </w:r>
      <w:r w:rsidR="002B2904">
        <w:rPr>
          <w:rFonts w:eastAsiaTheme="minorEastAsia"/>
          <w:b/>
          <w:i/>
          <w:kern w:val="0"/>
          <w:sz w:val="21"/>
          <w:szCs w:val="21"/>
          <w:lang w:val="en-US" w:eastAsia="zh-CN"/>
        </w:rPr>
        <w:t>1</w:t>
      </w:r>
      <w:r>
        <w:rPr>
          <w:rFonts w:eastAsiaTheme="minorEastAsia"/>
          <w:b/>
          <w:i/>
          <w:kern w:val="0"/>
          <w:sz w:val="21"/>
          <w:szCs w:val="21"/>
          <w:lang w:val="en-US" w:eastAsia="zh-CN"/>
        </w:rPr>
        <w:t>:</w:t>
      </w:r>
      <w:r w:rsidR="00FB5631">
        <w:rPr>
          <w:rFonts w:eastAsiaTheme="minorEastAsia"/>
          <w:b/>
          <w:i/>
          <w:kern w:val="0"/>
          <w:sz w:val="21"/>
          <w:szCs w:val="21"/>
          <w:lang w:val="en-US" w:eastAsia="zh-CN"/>
        </w:rPr>
        <w:t xml:space="preserve"> Support </w:t>
      </w:r>
      <w:r w:rsidR="00FB5631" w:rsidRPr="00FB5631">
        <w:rPr>
          <w:rFonts w:eastAsiaTheme="minorEastAsia"/>
          <w:b/>
          <w:i/>
          <w:kern w:val="0"/>
          <w:sz w:val="21"/>
          <w:szCs w:val="21"/>
          <w:lang w:val="en-US" w:eastAsia="zh-CN"/>
        </w:rPr>
        <w:t>Over non-back-to-back PUSCH transmissions with different TBs</w:t>
      </w:r>
      <w:r w:rsidR="00FB5631">
        <w:rPr>
          <w:rFonts w:eastAsiaTheme="minorEastAsia"/>
          <w:b/>
          <w:i/>
          <w:kern w:val="0"/>
          <w:sz w:val="21"/>
          <w:szCs w:val="21"/>
          <w:lang w:val="en-US" w:eastAsia="zh-CN"/>
        </w:rPr>
        <w:t>/TBoMS</w:t>
      </w:r>
      <w:r>
        <w:rPr>
          <w:rFonts w:eastAsiaTheme="minorEastAsia"/>
          <w:b/>
          <w:i/>
          <w:kern w:val="0"/>
          <w:sz w:val="21"/>
          <w:szCs w:val="21"/>
          <w:lang w:val="en-US" w:eastAsia="zh-CN"/>
        </w:rPr>
        <w:t>.</w:t>
      </w:r>
    </w:p>
    <w:p w14:paraId="1D5E3FA4" w14:textId="31C38770" w:rsidR="00FB5631" w:rsidRPr="00286F86" w:rsidRDefault="00FB5631" w:rsidP="00B1598B">
      <w:pPr>
        <w:pStyle w:val="LGTdoc"/>
        <w:spacing w:after="156"/>
        <w:rPr>
          <w:rFonts w:eastAsiaTheme="minorEastAsia"/>
          <w:b/>
          <w:i/>
          <w:kern w:val="0"/>
          <w:sz w:val="21"/>
          <w:szCs w:val="21"/>
          <w:lang w:val="en-US" w:eastAsia="zh-CN"/>
        </w:rPr>
      </w:pPr>
      <w:bookmarkStart w:id="3" w:name="OLE_LINK1"/>
      <w:bookmarkStart w:id="4" w:name="OLE_LINK2"/>
      <w:bookmarkStart w:id="5" w:name="_GoBack"/>
      <w:r>
        <w:rPr>
          <w:rFonts w:eastAsiaTheme="minorEastAsia"/>
          <w:b/>
          <w:i/>
          <w:kern w:val="0"/>
          <w:sz w:val="21"/>
          <w:szCs w:val="21"/>
          <w:lang w:val="en-US" w:eastAsia="zh-CN"/>
        </w:rPr>
        <w:t xml:space="preserve">Proposal 2: </w:t>
      </w:r>
      <w:r w:rsidR="00B1598B">
        <w:rPr>
          <w:rFonts w:eastAsiaTheme="minorEastAsia"/>
          <w:b/>
          <w:i/>
          <w:kern w:val="0"/>
          <w:sz w:val="21"/>
          <w:szCs w:val="21"/>
          <w:lang w:val="en-US" w:eastAsia="zh-CN"/>
        </w:rPr>
        <w:t>No</w:t>
      </w:r>
      <w:r>
        <w:rPr>
          <w:rFonts w:eastAsiaTheme="minorEastAsia"/>
          <w:b/>
          <w:i/>
          <w:kern w:val="0"/>
          <w:sz w:val="21"/>
          <w:szCs w:val="21"/>
          <w:lang w:val="en-US" w:eastAsia="zh-CN"/>
        </w:rPr>
        <w:t xml:space="preserve"> </w:t>
      </w:r>
      <w:r>
        <w:rPr>
          <w:rFonts w:eastAsiaTheme="minorEastAsia" w:hint="eastAsia"/>
          <w:b/>
          <w:i/>
          <w:kern w:val="0"/>
          <w:sz w:val="21"/>
          <w:szCs w:val="21"/>
          <w:lang w:val="en-US" w:eastAsia="zh-CN"/>
        </w:rPr>
        <w:t>UL</w:t>
      </w:r>
      <w:r>
        <w:rPr>
          <w:rFonts w:eastAsiaTheme="minorEastAsia"/>
          <w:b/>
          <w:i/>
          <w:kern w:val="0"/>
          <w:sz w:val="21"/>
          <w:szCs w:val="21"/>
          <w:lang w:val="en-US" w:eastAsia="zh-CN"/>
        </w:rPr>
        <w:t xml:space="preserve"> </w:t>
      </w:r>
      <w:r w:rsidRPr="00FB5631">
        <w:rPr>
          <w:rFonts w:eastAsiaTheme="minorEastAsia"/>
          <w:b/>
          <w:i/>
          <w:kern w:val="0"/>
          <w:sz w:val="21"/>
          <w:szCs w:val="21"/>
          <w:lang w:val="en-US" w:eastAsia="zh-CN"/>
        </w:rPr>
        <w:t xml:space="preserve">interruption transmission </w:t>
      </w:r>
      <w:r w:rsidR="00B1598B">
        <w:rPr>
          <w:rFonts w:eastAsiaTheme="minorEastAsia"/>
          <w:b/>
          <w:i/>
          <w:kern w:val="0"/>
          <w:sz w:val="21"/>
          <w:szCs w:val="21"/>
          <w:lang w:val="en-US" w:eastAsia="zh-CN"/>
        </w:rPr>
        <w:t>is allowed between</w:t>
      </w:r>
      <w:r w:rsidRPr="00FB5631">
        <w:rPr>
          <w:rFonts w:eastAsiaTheme="minorEastAsia"/>
          <w:b/>
          <w:i/>
          <w:kern w:val="0"/>
          <w:sz w:val="21"/>
          <w:szCs w:val="21"/>
          <w:lang w:val="en-US" w:eastAsia="zh-CN"/>
        </w:rPr>
        <w:t xml:space="preserve"> two successive PUSCH transmissions across consecutive</w:t>
      </w:r>
      <w:r w:rsidR="00B1598B">
        <w:rPr>
          <w:rFonts w:eastAsiaTheme="minorEastAsia"/>
          <w:b/>
          <w:i/>
          <w:kern w:val="0"/>
          <w:sz w:val="21"/>
          <w:szCs w:val="21"/>
          <w:lang w:val="en-US" w:eastAsia="zh-CN"/>
        </w:rPr>
        <w:t xml:space="preserve"> slots.</w:t>
      </w:r>
    </w:p>
    <w:bookmarkEnd w:id="3"/>
    <w:bookmarkEnd w:id="4"/>
    <w:bookmarkEnd w:id="5"/>
    <w:p w14:paraId="0ED2DACB" w14:textId="3BA27293" w:rsidR="0053466B" w:rsidRPr="00986494" w:rsidRDefault="00881DFF" w:rsidP="0053466B">
      <w:pPr>
        <w:pStyle w:val="1"/>
        <w:rPr>
          <w:lang w:eastAsia="zh-CN"/>
        </w:rPr>
      </w:pPr>
      <w:r>
        <w:rPr>
          <w:lang w:eastAsia="zh-CN"/>
        </w:rPr>
        <w:t>TDW design</w:t>
      </w:r>
    </w:p>
    <w:tbl>
      <w:tblPr>
        <w:tblStyle w:val="a9"/>
        <w:tblW w:w="0" w:type="auto"/>
        <w:tblLook w:val="04A0" w:firstRow="1" w:lastRow="0" w:firstColumn="1" w:lastColumn="0" w:noHBand="0" w:noVBand="1"/>
      </w:tblPr>
      <w:tblGrid>
        <w:gridCol w:w="8296"/>
      </w:tblGrid>
      <w:tr w:rsidR="00343865" w14:paraId="1F4EAF28" w14:textId="77777777" w:rsidTr="00343865">
        <w:tc>
          <w:tcPr>
            <w:tcW w:w="8296" w:type="dxa"/>
          </w:tcPr>
          <w:p w14:paraId="5192F112" w14:textId="77777777" w:rsidR="00343865" w:rsidRPr="00343865" w:rsidRDefault="00343865" w:rsidP="00343865">
            <w:pPr>
              <w:shd w:val="clear" w:color="auto" w:fill="FFFFFF"/>
              <w:rPr>
                <w:rFonts w:ascii="宋体" w:eastAsia="宋体" w:hAnsi="宋体" w:cs="宋体"/>
                <w:sz w:val="20"/>
                <w:highlight w:val="darkYellow"/>
                <w:lang w:eastAsia="zh-CN"/>
              </w:rPr>
            </w:pPr>
            <w:r w:rsidRPr="00343865">
              <w:rPr>
                <w:rFonts w:eastAsia="宋体"/>
                <w:b/>
                <w:bCs/>
                <w:sz w:val="20"/>
                <w:highlight w:val="darkYellow"/>
                <w:lang w:eastAsia="zh-CN"/>
              </w:rPr>
              <w:t>Working assumption:</w:t>
            </w:r>
          </w:p>
          <w:p w14:paraId="0D37242C" w14:textId="77777777" w:rsidR="00343865" w:rsidRPr="00343865" w:rsidRDefault="00343865" w:rsidP="00343865">
            <w:pPr>
              <w:shd w:val="clear" w:color="auto" w:fill="FFFFFF"/>
              <w:spacing w:line="252" w:lineRule="atLeast"/>
              <w:rPr>
                <w:rFonts w:ascii="宋体" w:eastAsia="宋体" w:hAnsi="宋体" w:cs="宋体"/>
                <w:sz w:val="20"/>
                <w:lang w:eastAsia="zh-CN"/>
              </w:rPr>
            </w:pPr>
            <w:r w:rsidRPr="00343865">
              <w:rPr>
                <w:rFonts w:eastAsia="宋体"/>
                <w:sz w:val="20"/>
                <w:lang w:eastAsia="zh-CN"/>
              </w:rPr>
              <w:t>For joint channel estimation for PUSCH repetition type A of PUSCH repetitions of the same TB, all the repetitions are covered by one or multiple consecutive/non-consecutive configured TDWs.</w:t>
            </w:r>
          </w:p>
          <w:p w14:paraId="17735D4A" w14:textId="77777777" w:rsidR="00343865" w:rsidRPr="00343865" w:rsidRDefault="00343865" w:rsidP="00343865">
            <w:pPr>
              <w:shd w:val="clear" w:color="auto" w:fill="FFFFFF"/>
              <w:spacing w:line="252" w:lineRule="atLeast"/>
              <w:ind w:left="420" w:hanging="420"/>
              <w:rPr>
                <w:rFonts w:ascii="宋体" w:eastAsia="宋体" w:hAnsi="宋体" w:cs="宋体"/>
                <w:sz w:val="20"/>
                <w:lang w:eastAsia="zh-CN"/>
              </w:rPr>
            </w:pPr>
            <w:r w:rsidRPr="00343865">
              <w:rPr>
                <w:rFonts w:ascii="Wingdings" w:eastAsia="宋体" w:hAnsi="Wingdings" w:cs="宋体"/>
                <w:sz w:val="20"/>
                <w:lang w:eastAsia="zh-CN"/>
              </w:rPr>
              <w:t></w:t>
            </w:r>
            <w:r w:rsidRPr="00343865">
              <w:rPr>
                <w:rFonts w:eastAsia="宋体"/>
                <w:sz w:val="10"/>
                <w:szCs w:val="14"/>
                <w:lang w:eastAsia="zh-CN"/>
              </w:rPr>
              <w:t>   </w:t>
            </w:r>
            <w:r w:rsidRPr="00343865">
              <w:rPr>
                <w:rFonts w:eastAsia="宋体"/>
                <w:sz w:val="20"/>
                <w:lang w:eastAsia="zh-CN"/>
              </w:rPr>
              <w:t>Each configured TDW consists of one or multiple consecutive physical slots.</w:t>
            </w:r>
          </w:p>
          <w:p w14:paraId="3FCEA74A" w14:textId="77777777" w:rsidR="00343865" w:rsidRPr="00343865" w:rsidRDefault="00343865" w:rsidP="00343865">
            <w:pPr>
              <w:shd w:val="clear" w:color="auto" w:fill="FFFFFF"/>
              <w:spacing w:line="252" w:lineRule="atLeast"/>
              <w:ind w:left="420" w:hanging="420"/>
              <w:rPr>
                <w:rFonts w:ascii="宋体" w:eastAsia="宋体" w:hAnsi="宋体" w:cs="宋体"/>
                <w:sz w:val="20"/>
                <w:lang w:eastAsia="zh-CN"/>
              </w:rPr>
            </w:pPr>
            <w:r w:rsidRPr="00343865">
              <w:rPr>
                <w:rFonts w:ascii="Wingdings" w:eastAsia="宋体" w:hAnsi="Wingdings" w:cs="宋体"/>
                <w:sz w:val="20"/>
                <w:lang w:eastAsia="zh-CN"/>
              </w:rPr>
              <w:t></w:t>
            </w:r>
            <w:r w:rsidRPr="00343865">
              <w:rPr>
                <w:rFonts w:eastAsia="宋体"/>
                <w:sz w:val="10"/>
                <w:szCs w:val="14"/>
                <w:lang w:eastAsia="zh-CN"/>
              </w:rPr>
              <w:t>   </w:t>
            </w:r>
            <w:r w:rsidRPr="00343865">
              <w:rPr>
                <w:rFonts w:eastAsia="宋体"/>
                <w:sz w:val="20"/>
                <w:lang w:eastAsia="zh-CN"/>
              </w:rPr>
              <w:t>The window length </w:t>
            </w:r>
            <w:r w:rsidRPr="00343865">
              <w:rPr>
                <w:rFonts w:eastAsia="宋体"/>
                <w:i/>
                <w:iCs/>
                <w:sz w:val="20"/>
                <w:lang w:eastAsia="zh-CN"/>
              </w:rPr>
              <w:t>L</w:t>
            </w:r>
            <w:r w:rsidRPr="00343865">
              <w:rPr>
                <w:rFonts w:eastAsia="宋体"/>
                <w:sz w:val="20"/>
                <w:lang w:eastAsia="zh-CN"/>
              </w:rPr>
              <w:t> of the configured TDW(s) can be explicitly configured with a single value</w:t>
            </w:r>
            <w:r w:rsidRPr="00343865">
              <w:rPr>
                <w:rFonts w:eastAsia="宋体"/>
                <w:strike/>
                <w:sz w:val="20"/>
                <w:lang w:eastAsia="zh-CN"/>
              </w:rPr>
              <w:t> and </w:t>
            </w:r>
            <w:r w:rsidRPr="00343865">
              <w:rPr>
                <w:rFonts w:eastAsia="宋体"/>
                <w:i/>
                <w:iCs/>
                <w:strike/>
                <w:sz w:val="20"/>
                <w:lang w:eastAsia="zh-CN"/>
              </w:rPr>
              <w:t>L</w:t>
            </w:r>
            <w:r w:rsidRPr="00343865">
              <w:rPr>
                <w:rFonts w:eastAsia="宋体"/>
                <w:strike/>
                <w:sz w:val="20"/>
                <w:lang w:eastAsia="zh-CN"/>
              </w:rPr>
              <w:t> is no longer than the maximum duration</w:t>
            </w:r>
            <w:r w:rsidRPr="00343865">
              <w:rPr>
                <w:rFonts w:eastAsia="宋体"/>
                <w:sz w:val="20"/>
                <w:lang w:eastAsia="zh-CN"/>
              </w:rPr>
              <w:t>.</w:t>
            </w:r>
          </w:p>
          <w:p w14:paraId="75F49FB1" w14:textId="77777777" w:rsidR="00343865" w:rsidRPr="00343865" w:rsidRDefault="00343865" w:rsidP="00343865">
            <w:pPr>
              <w:shd w:val="clear" w:color="auto" w:fill="FFFFFF"/>
              <w:spacing w:line="252" w:lineRule="atLeast"/>
              <w:ind w:left="840" w:hanging="420"/>
              <w:rPr>
                <w:rFonts w:ascii="宋体" w:eastAsia="宋体" w:hAnsi="宋体" w:cs="宋体"/>
                <w:sz w:val="20"/>
                <w:lang w:eastAsia="zh-CN"/>
              </w:rPr>
            </w:pPr>
            <w:r w:rsidRPr="00343865">
              <w:rPr>
                <w:rFonts w:ascii="宋体" w:eastAsia="宋体" w:hAnsi="宋体" w:cs="宋体" w:hint="eastAsia"/>
                <w:sz w:val="20"/>
                <w:lang w:eastAsia="zh-CN"/>
              </w:rPr>
              <w:t>‐</w:t>
            </w:r>
            <w:r w:rsidRPr="00343865">
              <w:rPr>
                <w:rFonts w:eastAsia="宋体"/>
                <w:sz w:val="10"/>
                <w:szCs w:val="14"/>
                <w:lang w:eastAsia="zh-CN"/>
              </w:rPr>
              <w:t>   </w:t>
            </w:r>
            <w:r w:rsidRPr="00343865">
              <w:rPr>
                <w:rFonts w:eastAsia="宋体"/>
                <w:sz w:val="20"/>
                <w:lang w:eastAsia="zh-CN"/>
              </w:rPr>
              <w:t>FFS: The maximum value of </w:t>
            </w:r>
            <w:r w:rsidRPr="00343865">
              <w:rPr>
                <w:rFonts w:eastAsia="宋体"/>
                <w:i/>
                <w:iCs/>
                <w:sz w:val="20"/>
                <w:lang w:eastAsia="zh-CN"/>
              </w:rPr>
              <w:t>L</w:t>
            </w:r>
            <w:r w:rsidRPr="00343865">
              <w:rPr>
                <w:rFonts w:eastAsia="宋体"/>
                <w:sz w:val="20"/>
                <w:lang w:eastAsia="zh-CN"/>
              </w:rPr>
              <w:t> </w:t>
            </w:r>
            <w:r w:rsidRPr="00343865">
              <w:rPr>
                <w:rFonts w:eastAsia="宋体"/>
                <w:strike/>
                <w:sz w:val="20"/>
                <w:lang w:eastAsia="zh-CN"/>
              </w:rPr>
              <w:t>is the duration of all repetitions</w:t>
            </w:r>
          </w:p>
          <w:p w14:paraId="449F3306" w14:textId="77777777" w:rsidR="00343865" w:rsidRPr="00343865" w:rsidRDefault="00343865" w:rsidP="00343865">
            <w:pPr>
              <w:shd w:val="clear" w:color="auto" w:fill="FFFFFF"/>
              <w:spacing w:line="252" w:lineRule="atLeast"/>
              <w:ind w:left="840" w:hanging="420"/>
              <w:rPr>
                <w:rFonts w:ascii="宋体" w:eastAsia="宋体" w:hAnsi="宋体" w:cs="宋体"/>
                <w:sz w:val="20"/>
                <w:lang w:eastAsia="zh-CN"/>
              </w:rPr>
            </w:pPr>
            <w:r w:rsidRPr="00343865">
              <w:rPr>
                <w:rFonts w:ascii="宋体" w:eastAsia="宋体" w:hAnsi="宋体" w:cs="宋体" w:hint="eastAsia"/>
                <w:sz w:val="20"/>
                <w:lang w:eastAsia="zh-CN"/>
              </w:rPr>
              <w:t>‐</w:t>
            </w:r>
            <w:r w:rsidRPr="00343865">
              <w:rPr>
                <w:rFonts w:eastAsia="宋体"/>
                <w:sz w:val="10"/>
                <w:szCs w:val="14"/>
                <w:lang w:eastAsia="zh-CN"/>
              </w:rPr>
              <w:t>   </w:t>
            </w:r>
            <w:r w:rsidRPr="00343865">
              <w:rPr>
                <w:rFonts w:eastAsia="宋体"/>
                <w:sz w:val="20"/>
                <w:lang w:eastAsia="zh-CN"/>
              </w:rPr>
              <w:t>FFS: Solutions to error propagation issue if </w:t>
            </w:r>
            <w:r w:rsidRPr="00343865">
              <w:rPr>
                <w:rFonts w:eastAsia="宋体"/>
                <w:strike/>
                <w:sz w:val="20"/>
                <w:lang w:eastAsia="zh-CN"/>
              </w:rPr>
              <w:t>for</w:t>
            </w:r>
            <w:r w:rsidRPr="00343865">
              <w:rPr>
                <w:rFonts w:eastAsia="宋体"/>
                <w:sz w:val="20"/>
                <w:lang w:eastAsia="zh-CN"/>
              </w:rPr>
              <w:t> </w:t>
            </w:r>
            <w:r w:rsidRPr="00343865">
              <w:rPr>
                <w:rFonts w:eastAsia="宋体"/>
                <w:i/>
                <w:iCs/>
                <w:sz w:val="20"/>
                <w:lang w:eastAsia="zh-CN"/>
              </w:rPr>
              <w:t>L</w:t>
            </w:r>
            <w:r w:rsidRPr="00343865">
              <w:rPr>
                <w:rFonts w:eastAsia="宋体"/>
                <w:sz w:val="20"/>
                <w:lang w:eastAsia="zh-CN"/>
              </w:rPr>
              <w:t> is longer than the maximum duration is to be discussed further.</w:t>
            </w:r>
          </w:p>
          <w:p w14:paraId="2A755269" w14:textId="77777777" w:rsidR="00343865" w:rsidRPr="00343865" w:rsidRDefault="00343865" w:rsidP="00343865">
            <w:pPr>
              <w:shd w:val="clear" w:color="auto" w:fill="FFFFFF"/>
              <w:spacing w:line="252" w:lineRule="atLeast"/>
              <w:ind w:left="840" w:hanging="420"/>
              <w:rPr>
                <w:rFonts w:ascii="宋体" w:eastAsia="宋体" w:hAnsi="宋体" w:cs="宋体"/>
                <w:sz w:val="20"/>
                <w:lang w:eastAsia="zh-CN"/>
              </w:rPr>
            </w:pPr>
            <w:r w:rsidRPr="00343865">
              <w:rPr>
                <w:rFonts w:ascii="宋体" w:eastAsia="宋体" w:hAnsi="宋体" w:cs="宋体" w:hint="eastAsia"/>
                <w:sz w:val="20"/>
                <w:lang w:eastAsia="zh-CN"/>
              </w:rPr>
              <w:t>‐</w:t>
            </w:r>
            <w:r w:rsidRPr="00343865">
              <w:rPr>
                <w:rFonts w:eastAsia="宋体"/>
                <w:sz w:val="10"/>
                <w:szCs w:val="14"/>
                <w:lang w:eastAsia="zh-CN"/>
              </w:rPr>
              <w:t>   </w:t>
            </w:r>
            <w:r w:rsidRPr="00343865">
              <w:rPr>
                <w:rFonts w:eastAsia="宋体"/>
                <w:sz w:val="20"/>
                <w:lang w:eastAsia="zh-CN"/>
              </w:rPr>
              <w:t>FFS: The window length </w:t>
            </w:r>
            <w:r w:rsidRPr="00343865">
              <w:rPr>
                <w:rFonts w:eastAsia="宋体"/>
                <w:i/>
                <w:iCs/>
                <w:sz w:val="20"/>
                <w:lang w:eastAsia="zh-CN"/>
              </w:rPr>
              <w:t>L</w:t>
            </w:r>
            <w:r w:rsidRPr="00343865">
              <w:rPr>
                <w:rFonts w:eastAsia="宋体"/>
                <w:sz w:val="20"/>
                <w:lang w:eastAsia="zh-CN"/>
              </w:rPr>
              <w:t> is configured per UL BWP</w:t>
            </w:r>
          </w:p>
          <w:p w14:paraId="71E748D4" w14:textId="77777777" w:rsidR="00343865" w:rsidRPr="00343865" w:rsidRDefault="00343865" w:rsidP="00343865">
            <w:pPr>
              <w:shd w:val="clear" w:color="auto" w:fill="FFFFFF"/>
              <w:spacing w:line="252" w:lineRule="atLeast"/>
              <w:ind w:left="420" w:hanging="420"/>
              <w:rPr>
                <w:rFonts w:ascii="宋体" w:eastAsia="宋体" w:hAnsi="宋体" w:cs="宋体"/>
                <w:sz w:val="20"/>
                <w:lang w:eastAsia="zh-CN"/>
              </w:rPr>
            </w:pPr>
            <w:r w:rsidRPr="00343865">
              <w:rPr>
                <w:rFonts w:ascii="Wingdings" w:eastAsia="宋体" w:hAnsi="Wingdings" w:cs="宋体"/>
                <w:sz w:val="20"/>
                <w:lang w:eastAsia="zh-CN"/>
              </w:rPr>
              <w:t></w:t>
            </w:r>
            <w:r w:rsidRPr="00343865">
              <w:rPr>
                <w:rFonts w:eastAsia="宋体"/>
                <w:sz w:val="10"/>
                <w:szCs w:val="14"/>
                <w:lang w:eastAsia="zh-CN"/>
              </w:rPr>
              <w:t>   </w:t>
            </w:r>
            <w:r w:rsidRPr="00343865">
              <w:rPr>
                <w:rFonts w:eastAsia="宋体"/>
                <w:sz w:val="20"/>
                <w:lang w:eastAsia="zh-CN"/>
              </w:rPr>
              <w:t>The start of the first configured TDW is the first PUSCH transmission</w:t>
            </w:r>
          </w:p>
          <w:p w14:paraId="50E1E02E" w14:textId="77777777" w:rsidR="00343865" w:rsidRPr="00343865" w:rsidRDefault="00343865" w:rsidP="00343865">
            <w:pPr>
              <w:shd w:val="clear" w:color="auto" w:fill="FFFFFF"/>
              <w:spacing w:line="252" w:lineRule="atLeast"/>
              <w:ind w:left="840" w:hanging="420"/>
              <w:rPr>
                <w:rFonts w:ascii="宋体" w:eastAsia="宋体" w:hAnsi="宋体" w:cs="宋体"/>
                <w:sz w:val="20"/>
                <w:lang w:eastAsia="zh-CN"/>
              </w:rPr>
            </w:pPr>
            <w:r w:rsidRPr="00343865">
              <w:rPr>
                <w:rFonts w:ascii="宋体" w:eastAsia="宋体" w:hAnsi="宋体" w:cs="宋体" w:hint="eastAsia"/>
                <w:sz w:val="20"/>
                <w:lang w:eastAsia="zh-CN"/>
              </w:rPr>
              <w:t>‐</w:t>
            </w:r>
            <w:r w:rsidRPr="00343865">
              <w:rPr>
                <w:rFonts w:eastAsia="宋体"/>
                <w:sz w:val="10"/>
                <w:szCs w:val="14"/>
                <w:lang w:eastAsia="zh-CN"/>
              </w:rPr>
              <w:t>   </w:t>
            </w:r>
            <w:r w:rsidRPr="00343865">
              <w:rPr>
                <w:rFonts w:eastAsia="宋体"/>
                <w:sz w:val="20"/>
                <w:lang w:eastAsia="zh-CN"/>
              </w:rPr>
              <w:t>FFS: The first available slot/symbol, or the first physical slot/symbol for the first PUSCH transmission.</w:t>
            </w:r>
          </w:p>
          <w:p w14:paraId="04622599" w14:textId="77777777" w:rsidR="00343865" w:rsidRPr="00343865" w:rsidRDefault="00343865" w:rsidP="00343865">
            <w:pPr>
              <w:shd w:val="clear" w:color="auto" w:fill="FFFFFF"/>
              <w:spacing w:line="252" w:lineRule="atLeast"/>
              <w:ind w:left="420" w:hanging="420"/>
              <w:rPr>
                <w:rFonts w:ascii="宋体" w:eastAsia="宋体" w:hAnsi="宋体" w:cs="宋体"/>
                <w:sz w:val="20"/>
                <w:lang w:eastAsia="zh-CN"/>
              </w:rPr>
            </w:pPr>
            <w:r w:rsidRPr="00343865">
              <w:rPr>
                <w:rFonts w:ascii="Wingdings" w:eastAsia="宋体" w:hAnsi="Wingdings" w:cs="宋体"/>
                <w:sz w:val="20"/>
                <w:lang w:eastAsia="zh-CN"/>
              </w:rPr>
              <w:t></w:t>
            </w:r>
            <w:r w:rsidRPr="00343865">
              <w:rPr>
                <w:rFonts w:eastAsia="宋体"/>
                <w:sz w:val="10"/>
                <w:szCs w:val="14"/>
                <w:lang w:eastAsia="zh-CN"/>
              </w:rPr>
              <w:t>   </w:t>
            </w:r>
            <w:r w:rsidRPr="00343865">
              <w:rPr>
                <w:rFonts w:eastAsia="宋体"/>
                <w:sz w:val="20"/>
                <w:lang w:eastAsia="zh-CN"/>
              </w:rPr>
              <w:t>The start of other configured TDWs can be implicitly determined prior to first repetition.</w:t>
            </w:r>
          </w:p>
          <w:p w14:paraId="44490CBD" w14:textId="77777777" w:rsidR="00343865" w:rsidRPr="00343865" w:rsidRDefault="00343865" w:rsidP="00343865">
            <w:pPr>
              <w:shd w:val="clear" w:color="auto" w:fill="FFFFFF"/>
              <w:spacing w:line="252" w:lineRule="atLeast"/>
              <w:ind w:left="840" w:hanging="420"/>
              <w:rPr>
                <w:rFonts w:ascii="宋体" w:eastAsia="宋体" w:hAnsi="宋体" w:cs="宋体"/>
                <w:sz w:val="20"/>
                <w:lang w:eastAsia="zh-CN"/>
              </w:rPr>
            </w:pPr>
            <w:r w:rsidRPr="00343865">
              <w:rPr>
                <w:rFonts w:ascii="宋体" w:eastAsia="宋体" w:hAnsi="宋体" w:cs="宋体" w:hint="eastAsia"/>
                <w:sz w:val="20"/>
                <w:lang w:eastAsia="zh-CN"/>
              </w:rPr>
              <w:t>‐</w:t>
            </w:r>
            <w:r w:rsidRPr="00343865">
              <w:rPr>
                <w:rFonts w:eastAsia="宋体"/>
                <w:sz w:val="10"/>
                <w:szCs w:val="14"/>
                <w:lang w:eastAsia="zh-CN"/>
              </w:rPr>
              <w:t>   </w:t>
            </w:r>
            <w:r w:rsidRPr="00343865">
              <w:rPr>
                <w:rFonts w:eastAsia="宋体"/>
                <w:sz w:val="20"/>
                <w:lang w:eastAsia="zh-CN"/>
              </w:rPr>
              <w:t>FFS: The configured TDWs are consecutive for paired spectrum/SUL band</w:t>
            </w:r>
          </w:p>
          <w:p w14:paraId="417A844E" w14:textId="77777777" w:rsidR="00343865" w:rsidRPr="00343865" w:rsidRDefault="00343865" w:rsidP="00343865">
            <w:pPr>
              <w:shd w:val="clear" w:color="auto" w:fill="FFFFFF"/>
              <w:spacing w:line="252" w:lineRule="atLeast"/>
              <w:ind w:left="840" w:hanging="420"/>
              <w:rPr>
                <w:rFonts w:ascii="宋体" w:eastAsia="宋体" w:hAnsi="宋体" w:cs="宋体"/>
                <w:sz w:val="20"/>
                <w:lang w:eastAsia="zh-CN"/>
              </w:rPr>
            </w:pPr>
            <w:r w:rsidRPr="00343865">
              <w:rPr>
                <w:rFonts w:ascii="宋体" w:eastAsia="宋体" w:hAnsi="宋体" w:cs="宋体" w:hint="eastAsia"/>
                <w:sz w:val="20"/>
                <w:lang w:eastAsia="zh-CN"/>
              </w:rPr>
              <w:t>‐</w:t>
            </w:r>
            <w:r w:rsidRPr="00343865">
              <w:rPr>
                <w:rFonts w:eastAsia="宋体"/>
                <w:sz w:val="10"/>
                <w:szCs w:val="14"/>
                <w:lang w:eastAsia="zh-CN"/>
              </w:rPr>
              <w:t>   </w:t>
            </w:r>
            <w:r w:rsidRPr="00343865">
              <w:rPr>
                <w:rFonts w:eastAsia="宋体"/>
                <w:sz w:val="20"/>
                <w:lang w:eastAsia="zh-CN"/>
              </w:rPr>
              <w:t>FFS: The start of the configured TDWs for unpaired spectrum is implicitly determined based on semi-static DL/UL configuration.</w:t>
            </w:r>
          </w:p>
          <w:p w14:paraId="14326F6B" w14:textId="77777777" w:rsidR="00343865" w:rsidRPr="00343865" w:rsidRDefault="00343865" w:rsidP="00343865">
            <w:pPr>
              <w:shd w:val="clear" w:color="auto" w:fill="FFFFFF"/>
              <w:spacing w:line="252" w:lineRule="atLeast"/>
              <w:ind w:left="420" w:hanging="420"/>
              <w:rPr>
                <w:rFonts w:ascii="宋体" w:eastAsia="宋体" w:hAnsi="宋体" w:cs="宋体"/>
                <w:sz w:val="20"/>
                <w:lang w:eastAsia="zh-CN"/>
              </w:rPr>
            </w:pPr>
            <w:r w:rsidRPr="00343865">
              <w:rPr>
                <w:rFonts w:ascii="Wingdings" w:eastAsia="宋体" w:hAnsi="Wingdings" w:cs="宋体"/>
                <w:sz w:val="20"/>
                <w:lang w:eastAsia="zh-CN"/>
              </w:rPr>
              <w:t></w:t>
            </w:r>
            <w:r w:rsidRPr="00343865">
              <w:rPr>
                <w:rFonts w:eastAsia="宋体"/>
                <w:sz w:val="10"/>
                <w:szCs w:val="14"/>
                <w:lang w:eastAsia="zh-CN"/>
              </w:rPr>
              <w:t>   </w:t>
            </w:r>
            <w:r w:rsidRPr="00343865">
              <w:rPr>
                <w:rFonts w:eastAsia="宋体"/>
                <w:sz w:val="20"/>
                <w:lang w:eastAsia="zh-CN"/>
              </w:rPr>
              <w:t>The end of the last configured TDW is the end of the last PUSCH transmission.</w:t>
            </w:r>
          </w:p>
          <w:p w14:paraId="6DE90F7F" w14:textId="77777777" w:rsidR="00343865" w:rsidRPr="00343865" w:rsidRDefault="00343865" w:rsidP="00343865">
            <w:pPr>
              <w:shd w:val="clear" w:color="auto" w:fill="FFFFFF"/>
              <w:spacing w:line="252" w:lineRule="atLeast"/>
              <w:ind w:left="840" w:hanging="420"/>
              <w:rPr>
                <w:rFonts w:ascii="宋体" w:eastAsia="宋体" w:hAnsi="宋体" w:cs="宋体"/>
                <w:sz w:val="20"/>
                <w:lang w:eastAsia="zh-CN"/>
              </w:rPr>
            </w:pPr>
            <w:r w:rsidRPr="00343865">
              <w:rPr>
                <w:rFonts w:ascii="宋体" w:eastAsia="宋体" w:hAnsi="宋体" w:cs="宋体" w:hint="eastAsia"/>
                <w:sz w:val="20"/>
                <w:lang w:eastAsia="zh-CN"/>
              </w:rPr>
              <w:t>‐</w:t>
            </w:r>
            <w:r w:rsidRPr="00343865">
              <w:rPr>
                <w:rFonts w:eastAsia="宋体"/>
                <w:sz w:val="10"/>
                <w:szCs w:val="14"/>
                <w:lang w:eastAsia="zh-CN"/>
              </w:rPr>
              <w:t>   </w:t>
            </w:r>
            <w:r w:rsidRPr="00343865">
              <w:rPr>
                <w:rFonts w:eastAsia="宋体"/>
                <w:sz w:val="20"/>
                <w:lang w:eastAsia="zh-CN"/>
              </w:rPr>
              <w:t>FFS: The end of the configured TDW is the last available slot/symbol, or the last physical slot/symbol for the last PUSCH transmission.</w:t>
            </w:r>
          </w:p>
          <w:p w14:paraId="21045ABF" w14:textId="77777777" w:rsidR="00343865" w:rsidRPr="00343865" w:rsidRDefault="00343865" w:rsidP="00343865">
            <w:pPr>
              <w:shd w:val="clear" w:color="auto" w:fill="FFFFFF"/>
              <w:spacing w:line="252" w:lineRule="atLeast"/>
              <w:ind w:left="420" w:hanging="420"/>
              <w:rPr>
                <w:rFonts w:ascii="宋体" w:eastAsia="宋体" w:hAnsi="宋体" w:cs="宋体"/>
                <w:sz w:val="20"/>
                <w:lang w:eastAsia="zh-CN"/>
              </w:rPr>
            </w:pPr>
            <w:r w:rsidRPr="00343865">
              <w:rPr>
                <w:rFonts w:ascii="Wingdings" w:eastAsia="宋体" w:hAnsi="Wingdings" w:cs="宋体"/>
                <w:sz w:val="20"/>
                <w:lang w:eastAsia="zh-CN"/>
              </w:rPr>
              <w:t></w:t>
            </w:r>
            <w:r w:rsidRPr="00343865">
              <w:rPr>
                <w:rFonts w:eastAsia="宋体"/>
                <w:sz w:val="10"/>
                <w:szCs w:val="14"/>
                <w:lang w:eastAsia="zh-CN"/>
              </w:rPr>
              <w:t>   </w:t>
            </w:r>
            <w:r w:rsidRPr="00343865">
              <w:rPr>
                <w:rFonts w:eastAsia="宋体"/>
                <w:sz w:val="20"/>
                <w:lang w:eastAsia="zh-CN"/>
              </w:rPr>
              <w:t>Within one configured TDW, one or multiple actual TDWs can be implicitly determined:</w:t>
            </w:r>
          </w:p>
          <w:p w14:paraId="3F1A2289" w14:textId="77777777" w:rsidR="00343865" w:rsidRPr="00343865" w:rsidRDefault="00343865" w:rsidP="00343865">
            <w:pPr>
              <w:shd w:val="clear" w:color="auto" w:fill="FFFFFF"/>
              <w:spacing w:line="252" w:lineRule="atLeast"/>
              <w:ind w:left="840" w:hanging="420"/>
              <w:rPr>
                <w:rFonts w:ascii="宋体" w:eastAsia="宋体" w:hAnsi="宋体" w:cs="宋体"/>
                <w:sz w:val="20"/>
                <w:lang w:eastAsia="zh-CN"/>
              </w:rPr>
            </w:pPr>
            <w:r w:rsidRPr="00343865">
              <w:rPr>
                <w:rFonts w:ascii="宋体" w:eastAsia="宋体" w:hAnsi="宋体" w:cs="宋体" w:hint="eastAsia"/>
                <w:sz w:val="20"/>
                <w:lang w:eastAsia="zh-CN"/>
              </w:rPr>
              <w:t>‐</w:t>
            </w:r>
            <w:r w:rsidRPr="00343865">
              <w:rPr>
                <w:rFonts w:eastAsia="宋体"/>
                <w:sz w:val="10"/>
                <w:szCs w:val="14"/>
                <w:lang w:eastAsia="zh-CN"/>
              </w:rPr>
              <w:t>   </w:t>
            </w:r>
            <w:r w:rsidRPr="00343865">
              <w:rPr>
                <w:rFonts w:eastAsia="宋体"/>
                <w:sz w:val="20"/>
                <w:lang w:eastAsia="zh-CN"/>
              </w:rPr>
              <w:t>The start of the first actual TDW is the first PUSCH transmission within the configured TDW.</w:t>
            </w:r>
          </w:p>
          <w:p w14:paraId="68ABB0BE" w14:textId="77777777" w:rsidR="00343865" w:rsidRPr="00343865" w:rsidRDefault="00343865" w:rsidP="00343865">
            <w:pPr>
              <w:shd w:val="clear" w:color="auto" w:fill="FFFFFF"/>
              <w:spacing w:line="252" w:lineRule="atLeast"/>
              <w:ind w:left="1260" w:hanging="420"/>
              <w:rPr>
                <w:rFonts w:ascii="宋体" w:eastAsia="宋体" w:hAnsi="宋体" w:cs="宋体"/>
                <w:sz w:val="20"/>
                <w:lang w:eastAsia="zh-CN"/>
              </w:rPr>
            </w:pPr>
            <w:r w:rsidRPr="00343865">
              <w:rPr>
                <w:rFonts w:ascii="Courier New" w:eastAsia="宋体" w:hAnsi="Courier New" w:cs="Courier New"/>
                <w:sz w:val="20"/>
                <w:lang w:eastAsia="zh-CN"/>
              </w:rPr>
              <w:t>o</w:t>
            </w:r>
            <w:r w:rsidRPr="00343865">
              <w:rPr>
                <w:rFonts w:eastAsia="宋体"/>
                <w:sz w:val="10"/>
                <w:szCs w:val="14"/>
                <w:lang w:eastAsia="zh-CN"/>
              </w:rPr>
              <w:t>    </w:t>
            </w:r>
            <w:r w:rsidRPr="00343865">
              <w:rPr>
                <w:rFonts w:eastAsia="宋体"/>
                <w:sz w:val="20"/>
                <w:lang w:eastAsia="zh-CN"/>
              </w:rPr>
              <w:t>FFS: The first available slot/symbol, or the first physical slot/symbol for the first PUSCH transmission.</w:t>
            </w:r>
          </w:p>
          <w:p w14:paraId="1DA85419" w14:textId="77777777" w:rsidR="00343865" w:rsidRPr="00343865" w:rsidRDefault="00343865" w:rsidP="00343865">
            <w:pPr>
              <w:shd w:val="clear" w:color="auto" w:fill="FFFFFF"/>
              <w:spacing w:line="252" w:lineRule="atLeast"/>
              <w:ind w:left="840" w:hanging="420"/>
              <w:rPr>
                <w:rFonts w:ascii="宋体" w:eastAsia="宋体" w:hAnsi="宋体" w:cs="宋体"/>
                <w:sz w:val="20"/>
                <w:lang w:eastAsia="zh-CN"/>
              </w:rPr>
            </w:pPr>
            <w:r w:rsidRPr="00343865">
              <w:rPr>
                <w:rFonts w:ascii="宋体" w:eastAsia="宋体" w:hAnsi="宋体" w:cs="宋体" w:hint="eastAsia"/>
                <w:sz w:val="20"/>
                <w:lang w:eastAsia="zh-CN"/>
              </w:rPr>
              <w:t>‐</w:t>
            </w:r>
            <w:r w:rsidRPr="00343865">
              <w:rPr>
                <w:rFonts w:eastAsia="宋体"/>
                <w:sz w:val="10"/>
                <w:szCs w:val="14"/>
                <w:lang w:eastAsia="zh-CN"/>
              </w:rPr>
              <w:t>   </w:t>
            </w:r>
            <w:r w:rsidRPr="00343865">
              <w:rPr>
                <w:rFonts w:eastAsia="宋体"/>
                <w:sz w:val="20"/>
                <w:lang w:eastAsia="zh-CN"/>
              </w:rPr>
              <w:t>After one actual TDW starts, UE is expected to maintain the power consistency and phase continuity until one of the following conditions is met, then the actual TDW is ended.</w:t>
            </w:r>
          </w:p>
          <w:p w14:paraId="5DAF0C36" w14:textId="77777777" w:rsidR="00343865" w:rsidRPr="00343865" w:rsidRDefault="00343865" w:rsidP="00343865">
            <w:pPr>
              <w:shd w:val="clear" w:color="auto" w:fill="FFFFFF"/>
              <w:spacing w:line="252" w:lineRule="atLeast"/>
              <w:ind w:left="1260" w:hanging="420"/>
              <w:rPr>
                <w:rFonts w:ascii="宋体" w:eastAsia="宋体" w:hAnsi="宋体" w:cs="宋体"/>
                <w:sz w:val="20"/>
                <w:lang w:eastAsia="zh-CN"/>
              </w:rPr>
            </w:pPr>
            <w:r w:rsidRPr="00343865">
              <w:rPr>
                <w:rFonts w:ascii="Courier New" w:eastAsia="宋体" w:hAnsi="Courier New" w:cs="Courier New"/>
                <w:sz w:val="20"/>
                <w:lang w:eastAsia="zh-CN"/>
              </w:rPr>
              <w:t>o</w:t>
            </w:r>
            <w:r w:rsidRPr="00343865">
              <w:rPr>
                <w:rFonts w:eastAsia="宋体"/>
                <w:sz w:val="10"/>
                <w:szCs w:val="14"/>
                <w:lang w:eastAsia="zh-CN"/>
              </w:rPr>
              <w:t>    </w:t>
            </w:r>
            <w:r w:rsidRPr="00343865">
              <w:rPr>
                <w:rFonts w:eastAsia="宋体"/>
                <w:sz w:val="20"/>
                <w:lang w:eastAsia="zh-CN"/>
              </w:rPr>
              <w:t>The actual TDW reaches the end of the last PUSCH transmission within the configured TDW.</w:t>
            </w:r>
          </w:p>
          <w:p w14:paraId="1F745840" w14:textId="77777777" w:rsidR="00343865" w:rsidRPr="00343865" w:rsidRDefault="00343865" w:rsidP="00343865">
            <w:pPr>
              <w:shd w:val="clear" w:color="auto" w:fill="FFFFFF"/>
              <w:spacing w:line="252" w:lineRule="atLeast"/>
              <w:ind w:left="1680" w:hanging="420"/>
              <w:rPr>
                <w:rFonts w:ascii="宋体" w:eastAsia="宋体" w:hAnsi="宋体" w:cs="宋体"/>
                <w:sz w:val="20"/>
                <w:lang w:eastAsia="zh-CN"/>
              </w:rPr>
            </w:pPr>
            <w:r w:rsidRPr="00343865">
              <w:rPr>
                <w:rFonts w:ascii="Wingdings" w:eastAsia="宋体" w:hAnsi="Wingdings" w:cs="宋体"/>
                <w:sz w:val="20"/>
                <w:lang w:eastAsia="zh-CN"/>
              </w:rPr>
              <w:t></w:t>
            </w:r>
            <w:r w:rsidRPr="00343865">
              <w:rPr>
                <w:rFonts w:eastAsia="宋体"/>
                <w:sz w:val="10"/>
                <w:szCs w:val="14"/>
                <w:lang w:eastAsia="zh-CN"/>
              </w:rPr>
              <w:t>  </w:t>
            </w:r>
            <w:r w:rsidRPr="00343865">
              <w:rPr>
                <w:rFonts w:eastAsia="宋体"/>
                <w:sz w:val="20"/>
                <w:lang w:eastAsia="zh-CN"/>
              </w:rPr>
              <w:t>FFS: The end of the actual TDW is the last available slot/symbol, or the last physical slot/symbol for the last PUSCH transmission.</w:t>
            </w:r>
          </w:p>
          <w:p w14:paraId="4D6A408D" w14:textId="77777777" w:rsidR="00343865" w:rsidRPr="00343865" w:rsidRDefault="00343865" w:rsidP="00343865">
            <w:pPr>
              <w:shd w:val="clear" w:color="auto" w:fill="FFFFFF"/>
              <w:spacing w:line="252" w:lineRule="atLeast"/>
              <w:ind w:left="1260" w:hanging="420"/>
              <w:rPr>
                <w:rFonts w:ascii="宋体" w:eastAsia="宋体" w:hAnsi="宋体" w:cs="宋体"/>
                <w:sz w:val="20"/>
                <w:lang w:eastAsia="zh-CN"/>
              </w:rPr>
            </w:pPr>
            <w:r w:rsidRPr="00343865">
              <w:rPr>
                <w:rFonts w:ascii="Courier New" w:eastAsia="宋体" w:hAnsi="Courier New" w:cs="Courier New"/>
                <w:sz w:val="20"/>
                <w:lang w:eastAsia="zh-CN"/>
              </w:rPr>
              <w:t>o</w:t>
            </w:r>
            <w:r w:rsidRPr="00343865">
              <w:rPr>
                <w:rFonts w:eastAsia="宋体"/>
                <w:sz w:val="10"/>
                <w:szCs w:val="14"/>
                <w:lang w:eastAsia="zh-CN"/>
              </w:rPr>
              <w:t>    </w:t>
            </w:r>
            <w:r w:rsidRPr="00343865">
              <w:rPr>
                <w:rFonts w:eastAsia="宋体"/>
                <w:sz w:val="20"/>
                <w:lang w:eastAsia="zh-CN"/>
              </w:rPr>
              <w:t>An event occurs that violates power consistency and phase continuity</w:t>
            </w:r>
          </w:p>
          <w:p w14:paraId="003B4EFF" w14:textId="77777777" w:rsidR="00343865" w:rsidRPr="00343865" w:rsidRDefault="00343865" w:rsidP="00343865">
            <w:pPr>
              <w:shd w:val="clear" w:color="auto" w:fill="FFFFFF"/>
              <w:spacing w:line="252" w:lineRule="atLeast"/>
              <w:ind w:left="1680" w:hanging="420"/>
              <w:rPr>
                <w:rFonts w:ascii="宋体" w:eastAsia="宋体" w:hAnsi="宋体" w:cs="宋体"/>
                <w:sz w:val="20"/>
                <w:lang w:eastAsia="zh-CN"/>
              </w:rPr>
            </w:pPr>
            <w:r w:rsidRPr="00343865">
              <w:rPr>
                <w:rFonts w:ascii="Wingdings" w:eastAsia="宋体" w:hAnsi="Wingdings" w:cs="宋体"/>
                <w:sz w:val="20"/>
                <w:lang w:eastAsia="zh-CN"/>
              </w:rPr>
              <w:t></w:t>
            </w:r>
            <w:r w:rsidRPr="00343865">
              <w:rPr>
                <w:rFonts w:eastAsia="宋体"/>
                <w:sz w:val="10"/>
                <w:szCs w:val="14"/>
                <w:lang w:eastAsia="zh-CN"/>
              </w:rPr>
              <w:t>  </w:t>
            </w:r>
            <w:r w:rsidRPr="00343865">
              <w:rPr>
                <w:rFonts w:eastAsia="宋体"/>
                <w:sz w:val="20"/>
                <w:lang w:eastAsia="zh-CN"/>
              </w:rPr>
              <w:t>FFS: The events may include e.g., a DL slot based on DL/UL configuration for unpaired spectrum, the actual TDW reaches the maximum duration, DL reception/monitoring occasion for unpaired spectrum, high priority transmission, frequency hopping, precoder cycling.</w:t>
            </w:r>
          </w:p>
          <w:p w14:paraId="7E524415" w14:textId="77777777" w:rsidR="00343865" w:rsidRPr="00343865" w:rsidRDefault="00343865" w:rsidP="00343865">
            <w:pPr>
              <w:shd w:val="clear" w:color="auto" w:fill="FFFFFF"/>
              <w:spacing w:line="252" w:lineRule="atLeast"/>
              <w:ind w:left="1680" w:hanging="420"/>
              <w:rPr>
                <w:rFonts w:ascii="宋体" w:eastAsia="宋体" w:hAnsi="宋体" w:cs="宋体"/>
                <w:sz w:val="20"/>
                <w:lang w:eastAsia="zh-CN"/>
              </w:rPr>
            </w:pPr>
            <w:r w:rsidRPr="00343865">
              <w:rPr>
                <w:rFonts w:ascii="Wingdings" w:eastAsia="宋体" w:hAnsi="Wingdings" w:cs="宋体"/>
                <w:sz w:val="20"/>
                <w:lang w:eastAsia="zh-CN"/>
              </w:rPr>
              <w:t></w:t>
            </w:r>
            <w:r w:rsidRPr="00343865">
              <w:rPr>
                <w:rFonts w:eastAsia="宋体"/>
                <w:sz w:val="10"/>
                <w:szCs w:val="14"/>
                <w:lang w:eastAsia="zh-CN"/>
              </w:rPr>
              <w:t>  </w:t>
            </w:r>
            <w:r w:rsidRPr="00343865">
              <w:rPr>
                <w:rFonts w:eastAsia="宋体"/>
                <w:sz w:val="20"/>
                <w:lang w:eastAsia="zh-CN"/>
              </w:rPr>
              <w:t>FFS: The end of the actual TDW is the last available slot/symbol of the PUSCH transmission right before an event such that the power consistency and phase continuity are violated.</w:t>
            </w:r>
          </w:p>
          <w:p w14:paraId="350AC35B" w14:textId="77777777" w:rsidR="00343865" w:rsidRPr="00343865" w:rsidRDefault="00343865" w:rsidP="00343865">
            <w:pPr>
              <w:shd w:val="clear" w:color="auto" w:fill="FFFFFF"/>
              <w:spacing w:line="252" w:lineRule="atLeast"/>
              <w:ind w:left="840" w:hanging="420"/>
              <w:rPr>
                <w:rFonts w:ascii="宋体" w:eastAsia="宋体" w:hAnsi="宋体" w:cs="宋体"/>
                <w:sz w:val="20"/>
                <w:lang w:eastAsia="zh-CN"/>
              </w:rPr>
            </w:pPr>
            <w:r w:rsidRPr="00343865">
              <w:rPr>
                <w:rFonts w:ascii="宋体" w:eastAsia="宋体" w:hAnsi="宋体" w:cs="宋体" w:hint="eastAsia"/>
                <w:sz w:val="20"/>
                <w:lang w:eastAsia="zh-CN"/>
              </w:rPr>
              <w:lastRenderedPageBreak/>
              <w:t>‐</w:t>
            </w:r>
            <w:r w:rsidRPr="00343865">
              <w:rPr>
                <w:rFonts w:eastAsia="宋体"/>
                <w:sz w:val="10"/>
                <w:szCs w:val="14"/>
                <w:lang w:eastAsia="zh-CN"/>
              </w:rPr>
              <w:t>   </w:t>
            </w:r>
            <w:r w:rsidRPr="00343865">
              <w:rPr>
                <w:rFonts w:eastAsia="宋体"/>
                <w:sz w:val="20"/>
                <w:lang w:eastAsia="zh-CN"/>
              </w:rPr>
              <w:t>If the power consistency and phase continuity are violated due to an event, whether a new actual TDW is created is subject to UE capability of supporting restarting DMRS bundling.</w:t>
            </w:r>
          </w:p>
          <w:p w14:paraId="78F5474E" w14:textId="77777777" w:rsidR="00343865" w:rsidRPr="00343865" w:rsidRDefault="00343865" w:rsidP="00343865">
            <w:pPr>
              <w:shd w:val="clear" w:color="auto" w:fill="FFFFFF"/>
              <w:spacing w:line="252" w:lineRule="atLeast"/>
              <w:ind w:left="1260" w:hanging="420"/>
              <w:rPr>
                <w:rFonts w:ascii="宋体" w:eastAsia="宋体" w:hAnsi="宋体" w:cs="宋体"/>
                <w:sz w:val="20"/>
                <w:lang w:eastAsia="zh-CN"/>
              </w:rPr>
            </w:pPr>
            <w:r w:rsidRPr="00343865">
              <w:rPr>
                <w:rFonts w:ascii="Courier New" w:eastAsia="宋体" w:hAnsi="Courier New" w:cs="Courier New"/>
                <w:sz w:val="20"/>
                <w:lang w:eastAsia="zh-CN"/>
              </w:rPr>
              <w:t>o</w:t>
            </w:r>
            <w:r w:rsidRPr="00343865">
              <w:rPr>
                <w:rFonts w:eastAsia="宋体"/>
                <w:sz w:val="10"/>
                <w:szCs w:val="14"/>
                <w:lang w:eastAsia="zh-CN"/>
              </w:rPr>
              <w:t>    </w:t>
            </w:r>
            <w:r w:rsidRPr="00343865">
              <w:rPr>
                <w:rFonts w:eastAsia="宋体"/>
                <w:sz w:val="20"/>
                <w:lang w:eastAsia="zh-CN"/>
              </w:rPr>
              <w:t>If UE is capable of restarting DM-RS bundling, one new actual TDW is created after the event,</w:t>
            </w:r>
          </w:p>
          <w:p w14:paraId="74BD85F3" w14:textId="77777777" w:rsidR="00343865" w:rsidRPr="00343865" w:rsidRDefault="00343865" w:rsidP="00343865">
            <w:pPr>
              <w:shd w:val="clear" w:color="auto" w:fill="FFFFFF"/>
              <w:spacing w:line="252" w:lineRule="atLeast"/>
              <w:ind w:left="1680" w:hanging="420"/>
              <w:rPr>
                <w:rFonts w:ascii="宋体" w:eastAsia="宋体" w:hAnsi="宋体" w:cs="宋体"/>
                <w:sz w:val="20"/>
                <w:lang w:eastAsia="zh-CN"/>
              </w:rPr>
            </w:pPr>
            <w:r w:rsidRPr="00343865">
              <w:rPr>
                <w:rFonts w:ascii="Wingdings" w:eastAsia="宋体" w:hAnsi="Wingdings" w:cs="宋体"/>
                <w:sz w:val="18"/>
                <w:lang w:eastAsia="zh-CN"/>
              </w:rPr>
              <w:t></w:t>
            </w:r>
            <w:r w:rsidRPr="00343865">
              <w:rPr>
                <w:rFonts w:eastAsia="宋体"/>
                <w:sz w:val="10"/>
                <w:szCs w:val="14"/>
                <w:lang w:eastAsia="zh-CN"/>
              </w:rPr>
              <w:t>  </w:t>
            </w:r>
            <w:r w:rsidRPr="00343865">
              <w:rPr>
                <w:rFonts w:eastAsia="宋体"/>
                <w:sz w:val="20"/>
                <w:lang w:eastAsia="zh-CN"/>
              </w:rPr>
              <w:t>FFS: The start of the new actual TDW is the first available slot/symbol for PUSCH transmission after the event.</w:t>
            </w:r>
          </w:p>
          <w:p w14:paraId="25C8BCFB" w14:textId="77777777" w:rsidR="00343865" w:rsidRPr="00343865" w:rsidRDefault="00343865" w:rsidP="00343865">
            <w:pPr>
              <w:shd w:val="clear" w:color="auto" w:fill="FFFFFF"/>
              <w:spacing w:line="252" w:lineRule="atLeast"/>
              <w:ind w:left="1260" w:hanging="420"/>
              <w:rPr>
                <w:rFonts w:ascii="宋体" w:eastAsia="宋体" w:hAnsi="宋体" w:cs="宋体"/>
                <w:sz w:val="20"/>
                <w:lang w:eastAsia="zh-CN"/>
              </w:rPr>
            </w:pPr>
            <w:r w:rsidRPr="00343865">
              <w:rPr>
                <w:rFonts w:ascii="Courier New" w:eastAsia="宋体" w:hAnsi="Courier New" w:cs="Courier New"/>
                <w:sz w:val="16"/>
                <w:szCs w:val="21"/>
                <w:lang w:eastAsia="zh-CN"/>
              </w:rPr>
              <w:t>o</w:t>
            </w:r>
            <w:r w:rsidRPr="00343865">
              <w:rPr>
                <w:rFonts w:eastAsia="宋体"/>
                <w:sz w:val="10"/>
                <w:szCs w:val="14"/>
                <w:lang w:eastAsia="zh-CN"/>
              </w:rPr>
              <w:t>    </w:t>
            </w:r>
            <w:r w:rsidRPr="00343865">
              <w:rPr>
                <w:rFonts w:eastAsia="宋体"/>
                <w:sz w:val="20"/>
                <w:lang w:eastAsia="zh-CN"/>
              </w:rPr>
              <w:t>If UE is not capable of restarting DM-RS bundling, no new actual TDW is created until the end of the configured TDW.</w:t>
            </w:r>
          </w:p>
          <w:p w14:paraId="2106ACD9" w14:textId="77777777" w:rsidR="00343865" w:rsidRPr="00343865" w:rsidRDefault="00343865" w:rsidP="00343865">
            <w:pPr>
              <w:shd w:val="clear" w:color="auto" w:fill="FFFFFF"/>
              <w:spacing w:line="252" w:lineRule="atLeast"/>
              <w:ind w:left="1260" w:hanging="420"/>
              <w:rPr>
                <w:rFonts w:ascii="宋体" w:eastAsia="宋体" w:hAnsi="宋体" w:cs="宋体"/>
                <w:sz w:val="20"/>
                <w:lang w:eastAsia="zh-CN"/>
              </w:rPr>
            </w:pPr>
            <w:r w:rsidRPr="00343865">
              <w:rPr>
                <w:rFonts w:ascii="Courier New" w:eastAsia="宋体" w:hAnsi="Courier New" w:cs="Courier New"/>
                <w:sz w:val="20"/>
                <w:lang w:eastAsia="zh-CN"/>
              </w:rPr>
              <w:t>o</w:t>
            </w:r>
            <w:r w:rsidRPr="00343865">
              <w:rPr>
                <w:rFonts w:eastAsia="宋体"/>
                <w:sz w:val="10"/>
                <w:szCs w:val="14"/>
                <w:lang w:eastAsia="zh-CN"/>
              </w:rPr>
              <w:t>    </w:t>
            </w:r>
            <w:r w:rsidRPr="00343865">
              <w:rPr>
                <w:rFonts w:eastAsia="宋体"/>
                <w:sz w:val="20"/>
                <w:lang w:eastAsia="zh-CN"/>
              </w:rPr>
              <w:t>FFS: UE capability of restarting DMRS bundling is applied only to dynamic event or not</w:t>
            </w:r>
          </w:p>
          <w:p w14:paraId="1821B522" w14:textId="77777777" w:rsidR="00343865" w:rsidRPr="00343865" w:rsidRDefault="00343865" w:rsidP="00343865">
            <w:pPr>
              <w:shd w:val="clear" w:color="auto" w:fill="FFFFFF"/>
              <w:spacing w:line="252" w:lineRule="atLeast"/>
              <w:rPr>
                <w:rFonts w:ascii="宋体" w:eastAsia="宋体" w:hAnsi="宋体" w:cs="宋体"/>
                <w:sz w:val="20"/>
                <w:lang w:eastAsia="zh-CN"/>
              </w:rPr>
            </w:pPr>
            <w:r w:rsidRPr="00343865">
              <w:rPr>
                <w:rFonts w:eastAsia="宋体"/>
                <w:sz w:val="20"/>
                <w:lang w:eastAsia="zh-CN"/>
              </w:rPr>
              <w:t>Note 1: A ‘configured TDW’ refers to a time domain window whose length can be configured to ‘L’ and whose start and end is determined as described above.</w:t>
            </w:r>
          </w:p>
          <w:p w14:paraId="602EAAF2" w14:textId="77777777" w:rsidR="00343865" w:rsidRPr="00343865" w:rsidRDefault="00343865" w:rsidP="00343865">
            <w:pPr>
              <w:shd w:val="clear" w:color="auto" w:fill="FFFFFF"/>
              <w:spacing w:line="252" w:lineRule="atLeast"/>
              <w:rPr>
                <w:rFonts w:ascii="宋体" w:eastAsia="宋体" w:hAnsi="宋体" w:cs="宋体"/>
                <w:sz w:val="20"/>
                <w:lang w:eastAsia="zh-CN"/>
              </w:rPr>
            </w:pPr>
            <w:r w:rsidRPr="00343865">
              <w:rPr>
                <w:rFonts w:eastAsia="宋体"/>
                <w:sz w:val="20"/>
                <w:lang w:eastAsia="zh-CN"/>
              </w:rPr>
              <w:t>Note 2: An ‘actual TDW’ refers to a time domain window during whose entire duration the DM-RS bundling is actually applied. An ‘actual TDW’ duration is always less than or equal to the ‘configure TDW’ duration.</w:t>
            </w:r>
          </w:p>
          <w:p w14:paraId="4DADCAEC" w14:textId="45AD8D54" w:rsidR="00343865" w:rsidRPr="00343865" w:rsidRDefault="00343865" w:rsidP="00343865">
            <w:pPr>
              <w:shd w:val="clear" w:color="auto" w:fill="FFFFFF"/>
              <w:rPr>
                <w:rFonts w:ascii="宋体" w:eastAsia="宋体" w:hAnsi="宋体" w:cs="宋体"/>
                <w:color w:val="000000"/>
                <w:sz w:val="24"/>
                <w:lang w:eastAsia="zh-CN"/>
              </w:rPr>
            </w:pPr>
            <w:r w:rsidRPr="00343865">
              <w:rPr>
                <w:rFonts w:eastAsia="宋体"/>
                <w:sz w:val="20"/>
                <w:lang w:eastAsia="zh-CN"/>
              </w:rPr>
              <w:t>Note 3: Whether the terms ‘configured TDW’ and ‘actual TDW’ are revised to other terms and if such terminology is used in specifications is to be further discussed.</w:t>
            </w:r>
          </w:p>
        </w:tc>
      </w:tr>
    </w:tbl>
    <w:p w14:paraId="5F3AD991" w14:textId="294ACCEB" w:rsidR="001425D3" w:rsidRPr="005E76DE" w:rsidRDefault="00343865" w:rsidP="001425D3">
      <w:pPr>
        <w:pStyle w:val="LGTdoc"/>
        <w:spacing w:after="156"/>
        <w:rPr>
          <w:rFonts w:eastAsia="宋体"/>
          <w:sz w:val="21"/>
          <w:szCs w:val="21"/>
          <w:lang w:val="en-US" w:eastAsia="zh-CN"/>
        </w:rPr>
      </w:pPr>
      <w:r>
        <w:rPr>
          <w:rFonts w:eastAsia="宋体"/>
          <w:sz w:val="21"/>
          <w:szCs w:val="21"/>
          <w:lang w:val="en-US" w:eastAsia="zh-CN"/>
        </w:rPr>
        <w:lastRenderedPageBreak/>
        <w:t xml:space="preserve">From our perspective, the length L of configured TDW should less than the maximum duration. Besides, </w:t>
      </w:r>
      <w:r w:rsidRPr="00343865">
        <w:rPr>
          <w:rFonts w:eastAsia="宋体"/>
          <w:sz w:val="21"/>
          <w:szCs w:val="21"/>
          <w:lang w:val="en-US" w:eastAsia="zh-CN"/>
        </w:rPr>
        <w:t xml:space="preserve">the first </w:t>
      </w:r>
      <w:r w:rsidR="008A72F9">
        <w:rPr>
          <w:rFonts w:eastAsia="宋体"/>
          <w:sz w:val="21"/>
          <w:szCs w:val="21"/>
          <w:lang w:val="en-US" w:eastAsia="zh-CN"/>
        </w:rPr>
        <w:t>available</w:t>
      </w:r>
      <w:r w:rsidRPr="00343865">
        <w:rPr>
          <w:rFonts w:eastAsia="宋体"/>
          <w:sz w:val="21"/>
          <w:szCs w:val="21"/>
          <w:lang w:val="en-US" w:eastAsia="zh-CN"/>
        </w:rPr>
        <w:t xml:space="preserve"> symbol for the first PUSCH transmission can be chosen as the start of the first configured TDW.</w:t>
      </w:r>
      <w:r>
        <w:rPr>
          <w:rFonts w:eastAsia="宋体"/>
          <w:sz w:val="21"/>
          <w:szCs w:val="21"/>
          <w:lang w:val="en-US" w:eastAsia="zh-CN"/>
        </w:rPr>
        <w:t xml:space="preserve"> Similarly, </w:t>
      </w:r>
      <w:r w:rsidRPr="00343865">
        <w:rPr>
          <w:rFonts w:eastAsia="宋体"/>
          <w:sz w:val="21"/>
          <w:szCs w:val="21"/>
          <w:lang w:val="en-US" w:eastAsia="zh-CN"/>
        </w:rPr>
        <w:t xml:space="preserve">the </w:t>
      </w:r>
      <w:r>
        <w:rPr>
          <w:rFonts w:eastAsia="宋体"/>
          <w:sz w:val="21"/>
          <w:szCs w:val="21"/>
          <w:lang w:val="en-US" w:eastAsia="zh-CN"/>
        </w:rPr>
        <w:t>last</w:t>
      </w:r>
      <w:r w:rsidRPr="00343865">
        <w:rPr>
          <w:rFonts w:eastAsia="宋体"/>
          <w:sz w:val="21"/>
          <w:szCs w:val="21"/>
          <w:lang w:val="en-US" w:eastAsia="zh-CN"/>
        </w:rPr>
        <w:t xml:space="preserve"> </w:t>
      </w:r>
      <w:r w:rsidR="008A72F9">
        <w:rPr>
          <w:rFonts w:eastAsia="宋体"/>
          <w:sz w:val="21"/>
          <w:szCs w:val="21"/>
          <w:lang w:val="en-US" w:eastAsia="zh-CN"/>
        </w:rPr>
        <w:t>available</w:t>
      </w:r>
      <w:r w:rsidRPr="00343865">
        <w:rPr>
          <w:rFonts w:eastAsia="宋体"/>
          <w:sz w:val="21"/>
          <w:szCs w:val="21"/>
          <w:lang w:val="en-US" w:eastAsia="zh-CN"/>
        </w:rPr>
        <w:t xml:space="preserve"> </w:t>
      </w:r>
      <w:r w:rsidR="008A72F9">
        <w:rPr>
          <w:rFonts w:eastAsia="宋体"/>
          <w:sz w:val="21"/>
          <w:szCs w:val="21"/>
          <w:lang w:val="en-US" w:eastAsia="zh-CN"/>
        </w:rPr>
        <w:t>symbol for the last</w:t>
      </w:r>
      <w:r w:rsidRPr="00343865">
        <w:rPr>
          <w:rFonts w:eastAsia="宋体"/>
          <w:sz w:val="21"/>
          <w:szCs w:val="21"/>
          <w:lang w:val="en-US" w:eastAsia="zh-CN"/>
        </w:rPr>
        <w:t xml:space="preserve"> PUSCH transmission can be chosen as the </w:t>
      </w:r>
      <w:r>
        <w:rPr>
          <w:rFonts w:eastAsia="宋体"/>
          <w:sz w:val="21"/>
          <w:szCs w:val="21"/>
          <w:lang w:val="en-US" w:eastAsia="zh-CN"/>
        </w:rPr>
        <w:t>end of the last</w:t>
      </w:r>
      <w:r w:rsidRPr="00343865">
        <w:rPr>
          <w:rFonts w:eastAsia="宋体"/>
          <w:sz w:val="21"/>
          <w:szCs w:val="21"/>
          <w:lang w:val="en-US" w:eastAsia="zh-CN"/>
        </w:rPr>
        <w:t xml:space="preserve"> configured TDW</w:t>
      </w:r>
      <w:r>
        <w:rPr>
          <w:rFonts w:eastAsia="宋体"/>
          <w:sz w:val="21"/>
          <w:szCs w:val="21"/>
          <w:lang w:val="en-US" w:eastAsia="zh-CN"/>
        </w:rPr>
        <w:t>.</w:t>
      </w:r>
    </w:p>
    <w:p w14:paraId="6FB971C1" w14:textId="6EF19CD1" w:rsidR="001425D3" w:rsidRDefault="001425D3" w:rsidP="001425D3">
      <w:pPr>
        <w:pStyle w:val="LGTdoc"/>
        <w:spacing w:after="156"/>
        <w:rPr>
          <w:rFonts w:eastAsiaTheme="minorEastAsia"/>
          <w:b/>
          <w:i/>
          <w:kern w:val="0"/>
          <w:sz w:val="21"/>
          <w:szCs w:val="21"/>
          <w:lang w:val="en-US" w:eastAsia="zh-CN"/>
        </w:rPr>
      </w:pPr>
      <w:r>
        <w:rPr>
          <w:rFonts w:eastAsiaTheme="minorEastAsia"/>
          <w:b/>
          <w:i/>
          <w:kern w:val="0"/>
          <w:sz w:val="21"/>
          <w:szCs w:val="21"/>
          <w:lang w:val="en-US" w:eastAsia="zh-CN"/>
        </w:rPr>
        <w:t xml:space="preserve">Proposal </w:t>
      </w:r>
      <w:r w:rsidR="00343865">
        <w:rPr>
          <w:rFonts w:eastAsiaTheme="minorEastAsia"/>
          <w:b/>
          <w:i/>
          <w:kern w:val="0"/>
          <w:sz w:val="21"/>
          <w:szCs w:val="21"/>
          <w:lang w:val="en-US" w:eastAsia="zh-CN"/>
        </w:rPr>
        <w:t>3</w:t>
      </w:r>
      <w:r>
        <w:rPr>
          <w:rFonts w:eastAsiaTheme="minorEastAsia"/>
          <w:b/>
          <w:i/>
          <w:kern w:val="0"/>
          <w:sz w:val="21"/>
          <w:szCs w:val="21"/>
          <w:lang w:val="en-US" w:eastAsia="zh-CN"/>
        </w:rPr>
        <w:t>:</w:t>
      </w:r>
      <w:r w:rsidR="00343865">
        <w:rPr>
          <w:rFonts w:eastAsiaTheme="minorEastAsia"/>
          <w:b/>
          <w:i/>
          <w:kern w:val="0"/>
          <w:sz w:val="21"/>
          <w:szCs w:val="21"/>
          <w:lang w:val="en-US" w:eastAsia="zh-CN"/>
        </w:rPr>
        <w:t xml:space="preserve"> </w:t>
      </w:r>
      <w:r w:rsidR="008A72F9">
        <w:rPr>
          <w:rFonts w:eastAsiaTheme="minorEastAsia"/>
          <w:b/>
          <w:i/>
          <w:kern w:val="0"/>
          <w:sz w:val="21"/>
          <w:szCs w:val="21"/>
          <w:lang w:val="en-US" w:eastAsia="zh-CN"/>
        </w:rPr>
        <w:t>T</w:t>
      </w:r>
      <w:r w:rsidR="008A72F9" w:rsidRPr="008A72F9">
        <w:rPr>
          <w:rFonts w:eastAsiaTheme="minorEastAsia"/>
          <w:b/>
          <w:i/>
          <w:kern w:val="0"/>
          <w:sz w:val="21"/>
          <w:szCs w:val="21"/>
          <w:lang w:val="en-US" w:eastAsia="zh-CN"/>
        </w:rPr>
        <w:t>he length L of configured TDW should less than the maximum duration</w:t>
      </w:r>
      <w:r>
        <w:rPr>
          <w:rFonts w:eastAsiaTheme="minorEastAsia"/>
          <w:b/>
          <w:i/>
          <w:kern w:val="0"/>
          <w:sz w:val="21"/>
          <w:szCs w:val="21"/>
          <w:lang w:val="en-US" w:eastAsia="zh-CN"/>
        </w:rPr>
        <w:t>.</w:t>
      </w:r>
    </w:p>
    <w:p w14:paraId="4419C089" w14:textId="5302A71F" w:rsidR="008A72F9" w:rsidRDefault="008A72F9" w:rsidP="001425D3">
      <w:pPr>
        <w:pStyle w:val="LGTdoc"/>
        <w:spacing w:after="156"/>
        <w:rPr>
          <w:rFonts w:eastAsiaTheme="minorEastAsia"/>
          <w:b/>
          <w:i/>
          <w:kern w:val="0"/>
          <w:sz w:val="21"/>
          <w:szCs w:val="21"/>
          <w:lang w:val="en-US" w:eastAsia="zh-CN"/>
        </w:rPr>
      </w:pPr>
      <w:r>
        <w:rPr>
          <w:rFonts w:eastAsiaTheme="minorEastAsia"/>
          <w:b/>
          <w:i/>
          <w:kern w:val="0"/>
          <w:sz w:val="21"/>
          <w:szCs w:val="21"/>
          <w:lang w:val="en-US" w:eastAsia="zh-CN"/>
        </w:rPr>
        <w:t>Proposal 4: T</w:t>
      </w:r>
      <w:r w:rsidRPr="008A72F9">
        <w:rPr>
          <w:rFonts w:eastAsiaTheme="minorEastAsia"/>
          <w:b/>
          <w:i/>
          <w:kern w:val="0"/>
          <w:sz w:val="21"/>
          <w:szCs w:val="21"/>
          <w:lang w:val="en-US" w:eastAsia="zh-CN"/>
        </w:rPr>
        <w:t>he first available symbol for the first PUSCH transmission can be chosen as the start of the first configured TDW</w:t>
      </w:r>
      <w:r>
        <w:rPr>
          <w:rFonts w:eastAsiaTheme="minorEastAsia"/>
          <w:b/>
          <w:i/>
          <w:kern w:val="0"/>
          <w:sz w:val="21"/>
          <w:szCs w:val="21"/>
          <w:lang w:val="en-US" w:eastAsia="zh-CN"/>
        </w:rPr>
        <w:t>.</w:t>
      </w:r>
    </w:p>
    <w:p w14:paraId="45997B09" w14:textId="3FB72D62" w:rsidR="0053466B" w:rsidRDefault="008A72F9" w:rsidP="002C0D7B">
      <w:pPr>
        <w:pStyle w:val="LGTdoc"/>
        <w:spacing w:after="156"/>
        <w:rPr>
          <w:rFonts w:eastAsiaTheme="minorEastAsia"/>
          <w:b/>
          <w:i/>
          <w:sz w:val="21"/>
          <w:szCs w:val="21"/>
          <w:lang w:eastAsia="zh-CN"/>
        </w:rPr>
      </w:pPr>
      <w:r>
        <w:rPr>
          <w:rFonts w:eastAsiaTheme="minorEastAsia"/>
          <w:b/>
          <w:i/>
          <w:kern w:val="0"/>
          <w:sz w:val="21"/>
          <w:szCs w:val="21"/>
          <w:lang w:val="en-US" w:eastAsia="zh-CN"/>
        </w:rPr>
        <w:t>Proposal 5: T</w:t>
      </w:r>
      <w:r w:rsidRPr="008A72F9">
        <w:rPr>
          <w:rFonts w:eastAsiaTheme="minorEastAsia"/>
          <w:b/>
          <w:i/>
          <w:kern w:val="0"/>
          <w:sz w:val="21"/>
          <w:szCs w:val="21"/>
          <w:lang w:val="en-US" w:eastAsia="zh-CN"/>
        </w:rPr>
        <w:t>he last available symbol for the last PUSCH transmission can be chosen as the end of the last configured TDW</w:t>
      </w:r>
      <w:r>
        <w:rPr>
          <w:rFonts w:eastAsiaTheme="minorEastAsia"/>
          <w:b/>
          <w:i/>
          <w:kern w:val="0"/>
          <w:sz w:val="21"/>
          <w:szCs w:val="21"/>
          <w:lang w:val="en-US" w:eastAsia="zh-CN"/>
        </w:rPr>
        <w:t>.</w:t>
      </w:r>
    </w:p>
    <w:p w14:paraId="5D0F1E08" w14:textId="06FED1F1" w:rsidR="0053466B" w:rsidRPr="00986494" w:rsidRDefault="00881DFF" w:rsidP="0053466B">
      <w:pPr>
        <w:pStyle w:val="1"/>
        <w:rPr>
          <w:lang w:eastAsia="zh-CN"/>
        </w:rPr>
      </w:pPr>
      <w:r>
        <w:rPr>
          <w:lang w:eastAsia="zh-CN"/>
        </w:rPr>
        <w:t>Impact of TPC/TA for TDW</w:t>
      </w:r>
    </w:p>
    <w:tbl>
      <w:tblPr>
        <w:tblStyle w:val="a9"/>
        <w:tblW w:w="0" w:type="auto"/>
        <w:tblLook w:val="04A0" w:firstRow="1" w:lastRow="0" w:firstColumn="1" w:lastColumn="0" w:noHBand="0" w:noVBand="1"/>
      </w:tblPr>
      <w:tblGrid>
        <w:gridCol w:w="8296"/>
      </w:tblGrid>
      <w:tr w:rsidR="00881DFF" w14:paraId="49979B26" w14:textId="77777777" w:rsidTr="00881DFF">
        <w:tc>
          <w:tcPr>
            <w:tcW w:w="8296" w:type="dxa"/>
          </w:tcPr>
          <w:p w14:paraId="2644086F" w14:textId="77777777" w:rsidR="00881DFF" w:rsidRPr="007E44BD" w:rsidRDefault="00881DFF" w:rsidP="00881DFF">
            <w:pPr>
              <w:rPr>
                <w:b/>
                <w:highlight w:val="green"/>
              </w:rPr>
            </w:pPr>
            <w:r w:rsidRPr="007E44BD">
              <w:rPr>
                <w:b/>
                <w:highlight w:val="green"/>
              </w:rPr>
              <w:t>Agreement</w:t>
            </w:r>
            <w:r w:rsidRPr="007E44BD">
              <w:rPr>
                <w:rFonts w:hint="eastAsia"/>
                <w:b/>
                <w:highlight w:val="green"/>
              </w:rPr>
              <w:t xml:space="preserve"> </w:t>
            </w:r>
          </w:p>
          <w:p w14:paraId="1B043FE7" w14:textId="77777777" w:rsidR="00881DFF" w:rsidRPr="00301E2E" w:rsidRDefault="00881DFF" w:rsidP="00881DFF">
            <w:pPr>
              <w:rPr>
                <w:b/>
              </w:rPr>
            </w:pPr>
            <w:r w:rsidRPr="00301E2E">
              <w:rPr>
                <w:rFonts w:hint="eastAsia"/>
                <w:b/>
              </w:rPr>
              <w:t>Make down-selection between the following two alternatives:</w:t>
            </w:r>
          </w:p>
          <w:p w14:paraId="0D142F87" w14:textId="77777777" w:rsidR="00881DFF" w:rsidRDefault="00881DFF" w:rsidP="00881DFF">
            <w:pPr>
              <w:pStyle w:val="a7"/>
              <w:numPr>
                <w:ilvl w:val="0"/>
                <w:numId w:val="29"/>
              </w:numPr>
              <w:spacing w:line="259" w:lineRule="auto"/>
              <w:ind w:firstLineChars="0"/>
              <w:rPr>
                <w:sz w:val="21"/>
                <w:szCs w:val="21"/>
              </w:rPr>
            </w:pPr>
            <w:r>
              <w:rPr>
                <w:rFonts w:hint="eastAsia"/>
                <w:sz w:val="21"/>
                <w:szCs w:val="21"/>
                <w:lang w:eastAsia="zh-CN"/>
              </w:rPr>
              <w:t>A</w:t>
            </w:r>
            <w:r>
              <w:rPr>
                <w:sz w:val="21"/>
                <w:szCs w:val="21"/>
                <w:lang w:eastAsia="zh-CN"/>
              </w:rPr>
              <w:t xml:space="preserve">lt 1: UE is not expected to receive </w:t>
            </w:r>
            <w:r>
              <w:rPr>
                <w:sz w:val="21"/>
                <w:szCs w:val="21"/>
              </w:rPr>
              <w:t>TPC commands during the current time domain window.</w:t>
            </w:r>
          </w:p>
          <w:p w14:paraId="5A7000C5" w14:textId="77777777" w:rsidR="00881DFF" w:rsidRDefault="00881DFF" w:rsidP="00881DFF">
            <w:pPr>
              <w:pStyle w:val="a7"/>
              <w:numPr>
                <w:ilvl w:val="0"/>
                <w:numId w:val="29"/>
              </w:numPr>
              <w:spacing w:line="259" w:lineRule="auto"/>
              <w:ind w:firstLineChars="0"/>
              <w:rPr>
                <w:sz w:val="21"/>
                <w:szCs w:val="21"/>
              </w:rPr>
            </w:pPr>
            <w:r>
              <w:rPr>
                <w:sz w:val="21"/>
                <w:szCs w:val="21"/>
              </w:rPr>
              <w:t xml:space="preserve">Alt 2: UE </w:t>
            </w:r>
            <w:r>
              <w:rPr>
                <w:rFonts w:hint="eastAsia"/>
                <w:sz w:val="21"/>
                <w:szCs w:val="21"/>
                <w:lang w:eastAsia="zh-CN"/>
              </w:rPr>
              <w:t>r</w:t>
            </w:r>
            <w:r>
              <w:rPr>
                <w:sz w:val="21"/>
                <w:szCs w:val="21"/>
              </w:rPr>
              <w:t>eceives and accumulates TPC commands without taking effect during the current time domain window.</w:t>
            </w:r>
          </w:p>
          <w:p w14:paraId="2F9A32B2" w14:textId="77777777" w:rsidR="00881DFF" w:rsidRPr="00881DFF" w:rsidRDefault="00881DFF" w:rsidP="00F711FC">
            <w:pPr>
              <w:shd w:val="clear" w:color="auto" w:fill="FFFFFF"/>
              <w:spacing w:line="231" w:lineRule="atLeast"/>
              <w:ind w:left="420"/>
              <w:rPr>
                <w:b/>
                <w:i/>
                <w:sz w:val="21"/>
                <w:szCs w:val="21"/>
                <w:lang w:eastAsia="zh-CN"/>
              </w:rPr>
            </w:pPr>
          </w:p>
        </w:tc>
      </w:tr>
    </w:tbl>
    <w:p w14:paraId="5437D09F" w14:textId="1501B6D0" w:rsidR="0053466B" w:rsidRPr="00F711FC" w:rsidRDefault="00F711FC" w:rsidP="002C0D7B">
      <w:pPr>
        <w:pStyle w:val="LGTdoc"/>
        <w:spacing w:after="156"/>
        <w:rPr>
          <w:rFonts w:eastAsia="宋体"/>
          <w:sz w:val="21"/>
          <w:szCs w:val="21"/>
          <w:lang w:val="en-US" w:eastAsia="zh-CN"/>
        </w:rPr>
      </w:pPr>
      <w:r w:rsidRPr="00F711FC">
        <w:rPr>
          <w:rFonts w:eastAsia="宋体"/>
          <w:sz w:val="21"/>
          <w:szCs w:val="21"/>
          <w:lang w:val="en-US" w:eastAsia="zh-CN"/>
        </w:rPr>
        <w:t xml:space="preserve">From our perspective, Alt.1 requires more restriction for </w:t>
      </w:r>
      <w:r>
        <w:rPr>
          <w:rFonts w:eastAsia="宋体"/>
          <w:sz w:val="21"/>
          <w:szCs w:val="21"/>
          <w:lang w:val="en-US" w:eastAsia="zh-CN"/>
        </w:rPr>
        <w:t xml:space="preserve">gNB scheduling. However, DCI format 2_2 is a group-common DCI serving multiple </w:t>
      </w:r>
      <w:r>
        <w:rPr>
          <w:rFonts w:eastAsia="宋体" w:hint="eastAsia"/>
          <w:sz w:val="21"/>
          <w:szCs w:val="21"/>
          <w:lang w:val="en-US" w:eastAsia="zh-CN"/>
        </w:rPr>
        <w:t>U</w:t>
      </w:r>
      <w:r>
        <w:rPr>
          <w:rFonts w:eastAsia="宋体"/>
          <w:sz w:val="21"/>
          <w:szCs w:val="21"/>
          <w:lang w:val="en-US" w:eastAsia="zh-CN"/>
        </w:rPr>
        <w:t xml:space="preserve">Es simultaneously. Restriction on group-common DCI may </w:t>
      </w:r>
      <w:r w:rsidR="00556277">
        <w:rPr>
          <w:rFonts w:eastAsia="宋体"/>
          <w:sz w:val="21"/>
          <w:szCs w:val="21"/>
          <w:lang w:val="en-US" w:eastAsia="zh-CN"/>
        </w:rPr>
        <w:t>have very large impact on scheduling. From this sense, Alt.2 is more favorable.</w:t>
      </w:r>
    </w:p>
    <w:p w14:paraId="5A4950B2" w14:textId="19A0BAA1" w:rsidR="00881DFF" w:rsidRPr="00556277" w:rsidRDefault="00556277" w:rsidP="00881DFF">
      <w:pPr>
        <w:pStyle w:val="LGTdoc"/>
        <w:spacing w:after="156"/>
        <w:rPr>
          <w:rFonts w:eastAsia="宋体"/>
          <w:sz w:val="21"/>
          <w:szCs w:val="21"/>
          <w:lang w:val="en-US" w:eastAsia="zh-CN"/>
        </w:rPr>
      </w:pPr>
      <w:r>
        <w:rPr>
          <w:rFonts w:eastAsiaTheme="minorEastAsia"/>
          <w:b/>
          <w:i/>
          <w:kern w:val="0"/>
          <w:sz w:val="21"/>
          <w:szCs w:val="21"/>
          <w:lang w:val="en-US" w:eastAsia="zh-CN"/>
        </w:rPr>
        <w:t xml:space="preserve">Proposal </w:t>
      </w:r>
      <w:r w:rsidR="008A72F9">
        <w:rPr>
          <w:rFonts w:eastAsiaTheme="minorEastAsia"/>
          <w:b/>
          <w:i/>
          <w:kern w:val="0"/>
          <w:sz w:val="21"/>
          <w:szCs w:val="21"/>
          <w:lang w:val="en-US" w:eastAsia="zh-CN"/>
        </w:rPr>
        <w:t>6</w:t>
      </w:r>
      <w:r>
        <w:rPr>
          <w:rFonts w:eastAsiaTheme="minorEastAsia"/>
          <w:b/>
          <w:i/>
          <w:kern w:val="0"/>
          <w:sz w:val="21"/>
          <w:szCs w:val="21"/>
          <w:lang w:val="en-US" w:eastAsia="zh-CN"/>
        </w:rPr>
        <w:t xml:space="preserve">: Support </w:t>
      </w:r>
      <w:r w:rsidRPr="00556277">
        <w:rPr>
          <w:rFonts w:eastAsiaTheme="minorEastAsia"/>
          <w:b/>
          <w:i/>
          <w:kern w:val="0"/>
          <w:sz w:val="21"/>
          <w:szCs w:val="21"/>
          <w:lang w:val="en-US" w:eastAsia="zh-CN"/>
        </w:rPr>
        <w:t>Alt 2: UE receives and accumulates TPC commands without taking effect during the current time domain window.</w:t>
      </w:r>
    </w:p>
    <w:tbl>
      <w:tblPr>
        <w:tblStyle w:val="a9"/>
        <w:tblW w:w="0" w:type="auto"/>
        <w:tblLook w:val="04A0" w:firstRow="1" w:lastRow="0" w:firstColumn="1" w:lastColumn="0" w:noHBand="0" w:noVBand="1"/>
      </w:tblPr>
      <w:tblGrid>
        <w:gridCol w:w="8296"/>
      </w:tblGrid>
      <w:tr w:rsidR="00F711FC" w14:paraId="14A390A8" w14:textId="77777777" w:rsidTr="00F711FC">
        <w:tc>
          <w:tcPr>
            <w:tcW w:w="8296" w:type="dxa"/>
          </w:tcPr>
          <w:p w14:paraId="135F846C" w14:textId="77777777" w:rsidR="00F711FC" w:rsidRPr="00881DFF" w:rsidRDefault="00F711FC" w:rsidP="00F711FC">
            <w:pPr>
              <w:shd w:val="clear" w:color="auto" w:fill="FFFFFF"/>
              <w:rPr>
                <w:b/>
                <w:highlight w:val="green"/>
              </w:rPr>
            </w:pPr>
            <w:r w:rsidRPr="00881DFF">
              <w:rPr>
                <w:b/>
                <w:highlight w:val="green"/>
              </w:rPr>
              <w:t>Agreement</w:t>
            </w:r>
          </w:p>
          <w:p w14:paraId="5267DAE8" w14:textId="77777777" w:rsidR="00F711FC" w:rsidRPr="00881DFF" w:rsidRDefault="00F711FC" w:rsidP="00F711FC">
            <w:pPr>
              <w:numPr>
                <w:ilvl w:val="0"/>
                <w:numId w:val="30"/>
              </w:numPr>
              <w:shd w:val="clear" w:color="auto" w:fill="FFFFFF"/>
              <w:autoSpaceDE/>
              <w:autoSpaceDN/>
              <w:adjustRightInd/>
              <w:snapToGrid/>
              <w:spacing w:line="231" w:lineRule="atLeast"/>
              <w:rPr>
                <w:sz w:val="21"/>
                <w:szCs w:val="21"/>
                <w:lang w:eastAsia="zh-CN"/>
              </w:rPr>
            </w:pPr>
            <w:r w:rsidRPr="00881DFF">
              <w:rPr>
                <w:sz w:val="21"/>
                <w:szCs w:val="21"/>
                <w:lang w:eastAsia="zh-CN"/>
              </w:rPr>
              <w:t>UE should not perform TA adjustment during the time domain window.</w:t>
            </w:r>
          </w:p>
          <w:p w14:paraId="7545CE8B" w14:textId="77777777" w:rsidR="00F711FC" w:rsidRPr="00881DFF" w:rsidRDefault="00F711FC" w:rsidP="00F711FC">
            <w:pPr>
              <w:shd w:val="clear" w:color="auto" w:fill="FFFFFF"/>
              <w:spacing w:line="231" w:lineRule="atLeast"/>
              <w:ind w:left="420"/>
              <w:rPr>
                <w:sz w:val="21"/>
                <w:szCs w:val="21"/>
                <w:lang w:eastAsia="zh-CN"/>
              </w:rPr>
            </w:pPr>
            <w:r w:rsidRPr="00881DFF">
              <w:rPr>
                <w:rFonts w:hint="eastAsia"/>
                <w:sz w:val="21"/>
                <w:szCs w:val="21"/>
                <w:lang w:eastAsia="zh-CN"/>
              </w:rPr>
              <w:t>‐</w:t>
            </w:r>
            <w:r w:rsidRPr="00881DFF">
              <w:rPr>
                <w:sz w:val="21"/>
                <w:szCs w:val="21"/>
                <w:lang w:eastAsia="zh-CN"/>
              </w:rPr>
              <w:t>   FFS: UE does not expect to receive TA command to indicate TA adjustment during the TDW.</w:t>
            </w:r>
          </w:p>
          <w:p w14:paraId="1211A9A7" w14:textId="77777777" w:rsidR="00F711FC" w:rsidRPr="00881DFF" w:rsidRDefault="00F711FC" w:rsidP="00F711FC">
            <w:pPr>
              <w:shd w:val="clear" w:color="auto" w:fill="FFFFFF"/>
              <w:spacing w:line="231" w:lineRule="atLeast"/>
              <w:ind w:left="420"/>
              <w:rPr>
                <w:sz w:val="21"/>
                <w:szCs w:val="21"/>
                <w:lang w:eastAsia="zh-CN"/>
              </w:rPr>
            </w:pPr>
            <w:r w:rsidRPr="00881DFF">
              <w:rPr>
                <w:rFonts w:hint="eastAsia"/>
                <w:sz w:val="21"/>
                <w:szCs w:val="21"/>
                <w:lang w:eastAsia="zh-CN"/>
              </w:rPr>
              <w:lastRenderedPageBreak/>
              <w:t>‐</w:t>
            </w:r>
            <w:r w:rsidRPr="00881DFF">
              <w:rPr>
                <w:sz w:val="21"/>
                <w:szCs w:val="21"/>
                <w:lang w:eastAsia="zh-CN"/>
              </w:rPr>
              <w:t>   FFS: UE ignores any TA command which indicates TA adjustment during the TDW.</w:t>
            </w:r>
          </w:p>
          <w:p w14:paraId="12B3BE98" w14:textId="53847026" w:rsidR="00F711FC" w:rsidRPr="00F711FC" w:rsidRDefault="00F711FC" w:rsidP="00F711FC">
            <w:pPr>
              <w:shd w:val="clear" w:color="auto" w:fill="FFFFFF"/>
              <w:spacing w:line="231" w:lineRule="atLeast"/>
              <w:ind w:left="420"/>
              <w:rPr>
                <w:sz w:val="21"/>
                <w:szCs w:val="21"/>
                <w:lang w:eastAsia="zh-CN"/>
              </w:rPr>
            </w:pPr>
            <w:r w:rsidRPr="00881DFF">
              <w:rPr>
                <w:rFonts w:hint="eastAsia"/>
                <w:sz w:val="21"/>
                <w:szCs w:val="21"/>
                <w:lang w:eastAsia="zh-CN"/>
              </w:rPr>
              <w:t>‐</w:t>
            </w:r>
            <w:r w:rsidRPr="00881DFF">
              <w:rPr>
                <w:sz w:val="21"/>
                <w:szCs w:val="21"/>
                <w:lang w:eastAsia="zh-CN"/>
              </w:rPr>
              <w:t>   FFS: UE performs TA adjustment after the TDW if it receives any TA command indicating TA adjustment during the TDW.</w:t>
            </w:r>
          </w:p>
        </w:tc>
      </w:tr>
    </w:tbl>
    <w:p w14:paraId="25FF19D7" w14:textId="4934EA4C" w:rsidR="00F711FC" w:rsidRPr="005E76DE" w:rsidRDefault="00556277" w:rsidP="00881DFF">
      <w:pPr>
        <w:pStyle w:val="LGTdoc"/>
        <w:spacing w:after="156"/>
        <w:rPr>
          <w:rFonts w:eastAsia="宋体"/>
          <w:sz w:val="21"/>
          <w:szCs w:val="21"/>
          <w:lang w:val="en-US" w:eastAsia="zh-CN"/>
        </w:rPr>
      </w:pPr>
      <w:r w:rsidRPr="005E76DE">
        <w:rPr>
          <w:rFonts w:eastAsia="宋体"/>
          <w:sz w:val="21"/>
          <w:szCs w:val="21"/>
          <w:lang w:val="en-US" w:eastAsia="zh-CN"/>
        </w:rPr>
        <w:lastRenderedPageBreak/>
        <w:t>According to the feedback from RAN4, change of TA will cause phase change. The details are still under RAN4 discussion.</w:t>
      </w:r>
      <w:r w:rsidR="00553421" w:rsidRPr="005E76DE">
        <w:rPr>
          <w:rFonts w:eastAsia="宋体"/>
          <w:sz w:val="21"/>
          <w:szCs w:val="21"/>
          <w:lang w:val="en-US" w:eastAsia="zh-CN"/>
        </w:rPr>
        <w:t xml:space="preserve"> Similar to TPC issue, we prefer that UE performs TA adjustment after the TDW if it receives any TA command indicating TA adjustment during the TDW.</w:t>
      </w:r>
    </w:p>
    <w:p w14:paraId="74EA4440" w14:textId="293461F5" w:rsidR="00881DFF" w:rsidRPr="00881DFF" w:rsidRDefault="00881DFF" w:rsidP="002C0D7B">
      <w:pPr>
        <w:pStyle w:val="LGTdoc"/>
        <w:spacing w:after="156"/>
        <w:rPr>
          <w:rFonts w:eastAsiaTheme="minorEastAsia"/>
          <w:b/>
          <w:i/>
          <w:sz w:val="21"/>
          <w:szCs w:val="21"/>
          <w:lang w:val="en-US" w:eastAsia="zh-CN"/>
        </w:rPr>
      </w:pPr>
      <w:r>
        <w:rPr>
          <w:rFonts w:eastAsiaTheme="minorEastAsia"/>
          <w:b/>
          <w:i/>
          <w:kern w:val="0"/>
          <w:sz w:val="21"/>
          <w:szCs w:val="21"/>
          <w:lang w:val="en-US" w:eastAsia="zh-CN"/>
        </w:rPr>
        <w:t xml:space="preserve">Proposal </w:t>
      </w:r>
      <w:r w:rsidR="008A72F9">
        <w:rPr>
          <w:rFonts w:eastAsiaTheme="minorEastAsia"/>
          <w:b/>
          <w:i/>
          <w:kern w:val="0"/>
          <w:sz w:val="21"/>
          <w:szCs w:val="21"/>
          <w:lang w:val="en-US" w:eastAsia="zh-CN"/>
        </w:rPr>
        <w:t>7</w:t>
      </w:r>
      <w:r>
        <w:rPr>
          <w:rFonts w:eastAsiaTheme="minorEastAsia"/>
          <w:b/>
          <w:i/>
          <w:kern w:val="0"/>
          <w:sz w:val="21"/>
          <w:szCs w:val="21"/>
          <w:lang w:val="en-US" w:eastAsia="zh-CN"/>
        </w:rPr>
        <w:t xml:space="preserve">: </w:t>
      </w:r>
      <w:r w:rsidR="00375E3C" w:rsidRPr="00375E3C">
        <w:rPr>
          <w:rFonts w:eastAsiaTheme="minorEastAsia"/>
          <w:b/>
          <w:i/>
          <w:kern w:val="0"/>
          <w:sz w:val="21"/>
          <w:szCs w:val="21"/>
          <w:lang w:val="en-US" w:eastAsia="zh-CN"/>
        </w:rPr>
        <w:t>UE performs TA adjustment after the TDW if it receives any TA command indicating TA adjustment during the TDW</w:t>
      </w:r>
      <w:r>
        <w:rPr>
          <w:rFonts w:eastAsiaTheme="minorEastAsia"/>
          <w:b/>
          <w:i/>
          <w:kern w:val="0"/>
          <w:sz w:val="21"/>
          <w:szCs w:val="21"/>
          <w:lang w:val="en-US" w:eastAsia="zh-CN"/>
        </w:rPr>
        <w:t>.</w:t>
      </w:r>
    </w:p>
    <w:p w14:paraId="6F08B338" w14:textId="34A76640" w:rsidR="002D0A7E" w:rsidRDefault="00235181" w:rsidP="002D0A7E">
      <w:pPr>
        <w:pStyle w:val="1"/>
        <w:rPr>
          <w:lang w:eastAsia="zh-CN"/>
        </w:rPr>
      </w:pPr>
      <w:r>
        <w:rPr>
          <w:lang w:eastAsia="zh-CN"/>
        </w:rPr>
        <w:t>UE capability</w:t>
      </w:r>
    </w:p>
    <w:tbl>
      <w:tblPr>
        <w:tblStyle w:val="a9"/>
        <w:tblW w:w="0" w:type="auto"/>
        <w:tblLook w:val="04A0" w:firstRow="1" w:lastRow="0" w:firstColumn="1" w:lastColumn="0" w:noHBand="0" w:noVBand="1"/>
      </w:tblPr>
      <w:tblGrid>
        <w:gridCol w:w="8296"/>
      </w:tblGrid>
      <w:tr w:rsidR="002D0A7E" w14:paraId="316AB7EE" w14:textId="77777777" w:rsidTr="00115CEB">
        <w:tc>
          <w:tcPr>
            <w:tcW w:w="8296" w:type="dxa"/>
          </w:tcPr>
          <w:p w14:paraId="3BD05D29" w14:textId="77777777" w:rsidR="002D0A7E" w:rsidRPr="00B81380" w:rsidRDefault="002D0A7E" w:rsidP="00115CEB">
            <w:pPr>
              <w:rPr>
                <w:rFonts w:eastAsia="宋体"/>
                <w:bCs/>
                <w:szCs w:val="20"/>
                <w:highlight w:val="green"/>
              </w:rPr>
            </w:pPr>
            <w:r w:rsidRPr="00B81380">
              <w:rPr>
                <w:rFonts w:eastAsia="宋体"/>
                <w:bCs/>
                <w:szCs w:val="20"/>
                <w:highlight w:val="green"/>
              </w:rPr>
              <w:t>Agreement:</w:t>
            </w:r>
          </w:p>
          <w:p w14:paraId="4392C470" w14:textId="77777777" w:rsidR="002D0A7E" w:rsidRPr="00B81380" w:rsidRDefault="002D0A7E" w:rsidP="00115CEB">
            <w:pPr>
              <w:pStyle w:val="a7"/>
              <w:numPr>
                <w:ilvl w:val="0"/>
                <w:numId w:val="22"/>
              </w:numPr>
              <w:spacing w:line="256" w:lineRule="auto"/>
              <w:ind w:firstLineChars="0"/>
              <w:rPr>
                <w:rFonts w:eastAsia="宋体"/>
                <w:szCs w:val="20"/>
                <w:lang w:eastAsia="zh-CN"/>
              </w:rPr>
            </w:pPr>
            <w:r w:rsidRPr="00B81380">
              <w:rPr>
                <w:szCs w:val="20"/>
                <w:lang w:eastAsia="zh-CN"/>
              </w:rPr>
              <w:t xml:space="preserve">Definition of </w:t>
            </w:r>
            <w:r w:rsidRPr="00B81380">
              <w:rPr>
                <w:b/>
                <w:szCs w:val="20"/>
                <w:lang w:eastAsia="zh-CN"/>
              </w:rPr>
              <w:t>the maximum duration</w:t>
            </w:r>
            <w:r w:rsidRPr="00B81380">
              <w:rPr>
                <w:szCs w:val="20"/>
                <w:lang w:eastAsia="zh-CN"/>
              </w:rPr>
              <w:t>:</w:t>
            </w:r>
            <w:r w:rsidRPr="00B81380">
              <w:rPr>
                <w:szCs w:val="20"/>
              </w:rPr>
              <w:t xml:space="preserve"> </w:t>
            </w:r>
            <w:r w:rsidRPr="00B81380">
              <w:rPr>
                <w:szCs w:val="20"/>
                <w:lang w:eastAsia="zh-CN"/>
              </w:rPr>
              <w:t>a maximum time duration</w:t>
            </w:r>
            <w:r w:rsidRPr="00B81380">
              <w:rPr>
                <w:szCs w:val="20"/>
              </w:rPr>
              <w:t xml:space="preserve"> during which </w:t>
            </w:r>
            <w:r w:rsidRPr="00B81380">
              <w:rPr>
                <w:b/>
                <w:szCs w:val="20"/>
              </w:rPr>
              <w:t>UE is able to</w:t>
            </w:r>
            <w:r w:rsidRPr="00B81380">
              <w:rPr>
                <w:szCs w:val="20"/>
              </w:rPr>
              <w:t xml:space="preserve"> maintain power consistency and phase continuity subject to power consistency and phase continuity requirements</w:t>
            </w:r>
            <w:r w:rsidRPr="00B81380">
              <w:rPr>
                <w:szCs w:val="20"/>
                <w:lang w:eastAsia="zh-CN"/>
              </w:rPr>
              <w:t xml:space="preserve">. </w:t>
            </w:r>
          </w:p>
          <w:p w14:paraId="7086CEA8" w14:textId="77777777" w:rsidR="002D0A7E" w:rsidRPr="00B81380" w:rsidRDefault="002D0A7E" w:rsidP="00115CEB">
            <w:pPr>
              <w:numPr>
                <w:ilvl w:val="0"/>
                <w:numId w:val="23"/>
              </w:numPr>
              <w:autoSpaceDE/>
              <w:autoSpaceDN/>
              <w:adjustRightInd/>
              <w:snapToGrid/>
              <w:spacing w:after="0"/>
              <w:jc w:val="left"/>
              <w:rPr>
                <w:rFonts w:eastAsia="宋体"/>
                <w:szCs w:val="20"/>
              </w:rPr>
            </w:pPr>
            <w:r w:rsidRPr="00B81380">
              <w:rPr>
                <w:rFonts w:eastAsia="宋体"/>
                <w:szCs w:val="20"/>
              </w:rPr>
              <w:t>FFS whether or not such a definition is necessary for RAN1 specifications.</w:t>
            </w:r>
          </w:p>
          <w:p w14:paraId="7EB2F84A" w14:textId="77777777" w:rsidR="002D0A7E" w:rsidRPr="00B81380" w:rsidRDefault="002D0A7E" w:rsidP="00115CEB">
            <w:pPr>
              <w:numPr>
                <w:ilvl w:val="1"/>
                <w:numId w:val="23"/>
              </w:numPr>
              <w:autoSpaceDE/>
              <w:autoSpaceDN/>
              <w:adjustRightInd/>
              <w:snapToGrid/>
              <w:spacing w:after="0"/>
              <w:jc w:val="left"/>
              <w:rPr>
                <w:rFonts w:eastAsia="宋体"/>
                <w:szCs w:val="20"/>
              </w:rPr>
            </w:pPr>
            <w:r w:rsidRPr="00B81380">
              <w:rPr>
                <w:rFonts w:eastAsia="宋体"/>
                <w:szCs w:val="20"/>
              </w:rPr>
              <w:t>Note: whether such a definition is to be specified in RAN4 specifications is up to RAN4.</w:t>
            </w:r>
          </w:p>
          <w:p w14:paraId="32EC396D" w14:textId="77777777" w:rsidR="002D0A7E" w:rsidRPr="00B81380" w:rsidRDefault="002D0A7E" w:rsidP="00115CEB">
            <w:pPr>
              <w:numPr>
                <w:ilvl w:val="0"/>
                <w:numId w:val="23"/>
              </w:numPr>
              <w:autoSpaceDE/>
              <w:autoSpaceDN/>
              <w:adjustRightInd/>
              <w:snapToGrid/>
              <w:spacing w:after="0"/>
              <w:jc w:val="left"/>
              <w:rPr>
                <w:rFonts w:eastAsia="宋体"/>
                <w:szCs w:val="20"/>
              </w:rPr>
            </w:pPr>
            <w:r w:rsidRPr="00B81380">
              <w:rPr>
                <w:rFonts w:eastAsia="宋体"/>
                <w:szCs w:val="20"/>
              </w:rPr>
              <w:t>FFS the maximum duration may be reported by UE.</w:t>
            </w:r>
          </w:p>
          <w:p w14:paraId="2B63DEE5" w14:textId="77777777" w:rsidR="002D0A7E" w:rsidRPr="00497CE6" w:rsidRDefault="002D0A7E" w:rsidP="00115CEB">
            <w:pPr>
              <w:numPr>
                <w:ilvl w:val="0"/>
                <w:numId w:val="23"/>
              </w:numPr>
              <w:autoSpaceDE/>
              <w:autoSpaceDN/>
              <w:adjustRightInd/>
              <w:snapToGrid/>
              <w:spacing w:after="0"/>
              <w:jc w:val="left"/>
              <w:rPr>
                <w:rFonts w:eastAsia="宋体"/>
                <w:szCs w:val="20"/>
              </w:rPr>
            </w:pPr>
            <w:r w:rsidRPr="00B81380">
              <w:rPr>
                <w:rFonts w:eastAsia="宋体"/>
                <w:szCs w:val="20"/>
              </w:rPr>
              <w:t>Note: it is understood that for a UE, the maximum duration is no less than the time domain window duration</w:t>
            </w:r>
          </w:p>
        </w:tc>
      </w:tr>
    </w:tbl>
    <w:p w14:paraId="661EFCE6" w14:textId="4FCB7ABE" w:rsidR="002D0A7E" w:rsidRPr="005E76DE" w:rsidRDefault="002D0A7E" w:rsidP="002D0A7E">
      <w:pPr>
        <w:pStyle w:val="LGTdoc"/>
        <w:spacing w:after="156"/>
        <w:rPr>
          <w:rFonts w:eastAsia="宋体"/>
          <w:sz w:val="21"/>
          <w:szCs w:val="21"/>
          <w:lang w:val="en-US" w:eastAsia="zh-CN"/>
        </w:rPr>
      </w:pPr>
      <w:r w:rsidRPr="005E76DE">
        <w:rPr>
          <w:rFonts w:eastAsia="宋体"/>
          <w:sz w:val="21"/>
          <w:szCs w:val="21"/>
          <w:lang w:val="en-US" w:eastAsia="zh-CN"/>
        </w:rPr>
        <w:t>The parameter maximum duration has been introduced reflecting the UE’s capability of maintaining power consistency and phase continuity. From our perspective, UE should report this parameter and gNB should guarantee the configured time domain window no larger than the maximum duration.</w:t>
      </w:r>
    </w:p>
    <w:p w14:paraId="4DD902C8" w14:textId="357569F5" w:rsidR="002D0A7E" w:rsidRDefault="002D0A7E" w:rsidP="002D0A7E">
      <w:pPr>
        <w:pStyle w:val="LGTdoc"/>
        <w:spacing w:after="156"/>
        <w:rPr>
          <w:rFonts w:eastAsiaTheme="minorEastAsia"/>
          <w:b/>
          <w:i/>
          <w:kern w:val="0"/>
          <w:sz w:val="21"/>
          <w:szCs w:val="21"/>
          <w:lang w:val="en-US" w:eastAsia="zh-CN"/>
        </w:rPr>
      </w:pPr>
      <w:r>
        <w:rPr>
          <w:rFonts w:eastAsiaTheme="minorEastAsia"/>
          <w:b/>
          <w:i/>
          <w:kern w:val="0"/>
          <w:sz w:val="21"/>
          <w:szCs w:val="21"/>
          <w:lang w:val="en-US" w:eastAsia="zh-CN"/>
        </w:rPr>
        <w:t xml:space="preserve">Proposal </w:t>
      </w:r>
      <w:r w:rsidR="008A72F9">
        <w:rPr>
          <w:rFonts w:eastAsiaTheme="minorEastAsia"/>
          <w:b/>
          <w:i/>
          <w:kern w:val="0"/>
          <w:sz w:val="21"/>
          <w:szCs w:val="21"/>
          <w:lang w:val="en-US" w:eastAsia="zh-CN"/>
        </w:rPr>
        <w:t>8</w:t>
      </w:r>
      <w:r>
        <w:rPr>
          <w:rFonts w:eastAsiaTheme="minorEastAsia"/>
          <w:b/>
          <w:i/>
          <w:kern w:val="0"/>
          <w:sz w:val="21"/>
          <w:szCs w:val="21"/>
          <w:lang w:val="en-US" w:eastAsia="zh-CN"/>
        </w:rPr>
        <w:t xml:space="preserve">: UE should </w:t>
      </w:r>
      <w:r w:rsidRPr="00497CE6">
        <w:rPr>
          <w:rFonts w:eastAsiaTheme="minorEastAsia"/>
          <w:b/>
          <w:i/>
          <w:kern w:val="0"/>
          <w:sz w:val="21"/>
          <w:szCs w:val="21"/>
          <w:lang w:val="en-US" w:eastAsia="zh-CN"/>
        </w:rPr>
        <w:t>report its capability for the maximum duration</w:t>
      </w:r>
      <w:r>
        <w:rPr>
          <w:rFonts w:eastAsiaTheme="minorEastAsia"/>
          <w:b/>
          <w:i/>
          <w:kern w:val="0"/>
          <w:sz w:val="21"/>
          <w:szCs w:val="21"/>
          <w:lang w:val="en-US" w:eastAsia="zh-CN"/>
        </w:rPr>
        <w:t>.</w:t>
      </w:r>
    </w:p>
    <w:p w14:paraId="104C6017" w14:textId="79418DFD" w:rsidR="0053466B" w:rsidRPr="005E76DE" w:rsidRDefault="005E76DE" w:rsidP="002C0D7B">
      <w:pPr>
        <w:pStyle w:val="LGTdoc"/>
        <w:spacing w:after="156"/>
        <w:rPr>
          <w:rFonts w:eastAsia="宋体"/>
          <w:sz w:val="21"/>
          <w:szCs w:val="21"/>
          <w:lang w:val="en-US" w:eastAsia="zh-CN"/>
        </w:rPr>
      </w:pPr>
      <w:r w:rsidRPr="005E76DE">
        <w:rPr>
          <w:rFonts w:eastAsia="宋体" w:hint="eastAsia"/>
          <w:sz w:val="21"/>
          <w:szCs w:val="21"/>
          <w:lang w:val="en-US" w:eastAsia="zh-CN"/>
        </w:rPr>
        <w:t>F</w:t>
      </w:r>
      <w:r w:rsidRPr="005E76DE">
        <w:rPr>
          <w:rFonts w:eastAsia="宋体"/>
          <w:sz w:val="21"/>
          <w:szCs w:val="21"/>
          <w:lang w:val="en-US" w:eastAsia="zh-CN"/>
        </w:rPr>
        <w:t xml:space="preserve">or non-back-to-back case, </w:t>
      </w:r>
      <w:r w:rsidRPr="005E76DE">
        <w:rPr>
          <w:rFonts w:eastAsia="宋体" w:hint="eastAsia"/>
          <w:sz w:val="21"/>
          <w:szCs w:val="21"/>
          <w:lang w:val="en-US" w:eastAsia="zh-CN"/>
        </w:rPr>
        <w:t>th</w:t>
      </w:r>
      <w:r w:rsidRPr="005E76DE">
        <w:rPr>
          <w:rFonts w:eastAsia="宋体"/>
          <w:sz w:val="21"/>
          <w:szCs w:val="21"/>
          <w:lang w:val="en-US" w:eastAsia="zh-CN"/>
        </w:rPr>
        <w:t xml:space="preserve">e gap symbols larger than X symbols may violate phase continuity. From UE perspective, different UE equipment can report its capability on maintaining phase continuity. Thus, the maximum gap symbols can be set as a kind of </w:t>
      </w:r>
      <w:r>
        <w:rPr>
          <w:rFonts w:eastAsia="宋体"/>
          <w:sz w:val="21"/>
          <w:szCs w:val="21"/>
          <w:lang w:val="en-US" w:eastAsia="zh-CN"/>
        </w:rPr>
        <w:t xml:space="preserve">UE </w:t>
      </w:r>
      <w:r w:rsidRPr="005E76DE">
        <w:rPr>
          <w:rFonts w:eastAsia="宋体"/>
          <w:sz w:val="21"/>
          <w:szCs w:val="21"/>
          <w:lang w:val="en-US" w:eastAsia="zh-CN"/>
        </w:rPr>
        <w:t>capability.</w:t>
      </w:r>
    </w:p>
    <w:p w14:paraId="23981F3A" w14:textId="04DB320E" w:rsidR="00F711FC" w:rsidRDefault="00F711FC" w:rsidP="00F711FC">
      <w:pPr>
        <w:pStyle w:val="LGTdoc"/>
        <w:spacing w:after="156"/>
        <w:rPr>
          <w:rFonts w:eastAsiaTheme="minorEastAsia"/>
          <w:b/>
          <w:i/>
          <w:kern w:val="0"/>
          <w:sz w:val="21"/>
          <w:szCs w:val="21"/>
          <w:lang w:val="en-US" w:eastAsia="zh-CN"/>
        </w:rPr>
      </w:pPr>
      <w:r>
        <w:rPr>
          <w:rFonts w:eastAsiaTheme="minorEastAsia"/>
          <w:b/>
          <w:i/>
          <w:kern w:val="0"/>
          <w:sz w:val="21"/>
          <w:szCs w:val="21"/>
          <w:lang w:val="en-US" w:eastAsia="zh-CN"/>
        </w:rPr>
        <w:t xml:space="preserve">Proposal </w:t>
      </w:r>
      <w:r w:rsidR="008A72F9">
        <w:rPr>
          <w:rFonts w:eastAsiaTheme="minorEastAsia"/>
          <w:b/>
          <w:i/>
          <w:kern w:val="0"/>
          <w:sz w:val="21"/>
          <w:szCs w:val="21"/>
          <w:lang w:val="en-US" w:eastAsia="zh-CN"/>
        </w:rPr>
        <w:t>9</w:t>
      </w:r>
      <w:r>
        <w:rPr>
          <w:rFonts w:eastAsiaTheme="minorEastAsia"/>
          <w:b/>
          <w:i/>
          <w:kern w:val="0"/>
          <w:sz w:val="21"/>
          <w:szCs w:val="21"/>
          <w:lang w:val="en-US" w:eastAsia="zh-CN"/>
        </w:rPr>
        <w:t xml:space="preserve">: </w:t>
      </w:r>
      <w:r w:rsidR="005E76DE">
        <w:rPr>
          <w:rFonts w:eastAsiaTheme="minorEastAsia"/>
          <w:b/>
          <w:i/>
          <w:kern w:val="0"/>
          <w:sz w:val="21"/>
          <w:szCs w:val="21"/>
          <w:lang w:val="en-US" w:eastAsia="zh-CN"/>
        </w:rPr>
        <w:t>T</w:t>
      </w:r>
      <w:r w:rsidR="005E76DE" w:rsidRPr="005E76DE">
        <w:rPr>
          <w:rFonts w:eastAsiaTheme="minorEastAsia"/>
          <w:b/>
          <w:i/>
          <w:kern w:val="0"/>
          <w:sz w:val="21"/>
          <w:szCs w:val="21"/>
          <w:lang w:val="en-US" w:eastAsia="zh-CN"/>
        </w:rPr>
        <w:t>he maximum gap symbols can be set as a kind of UE capability</w:t>
      </w:r>
      <w:r>
        <w:rPr>
          <w:rFonts w:eastAsiaTheme="minorEastAsia"/>
          <w:b/>
          <w:i/>
          <w:kern w:val="0"/>
          <w:sz w:val="21"/>
          <w:szCs w:val="21"/>
          <w:lang w:val="en-US" w:eastAsia="zh-CN"/>
        </w:rPr>
        <w:t>.</w:t>
      </w:r>
    </w:p>
    <w:p w14:paraId="468C0D4A" w14:textId="77777777" w:rsidR="0053466B" w:rsidRPr="00F711FC" w:rsidRDefault="0053466B" w:rsidP="002C0D7B">
      <w:pPr>
        <w:pStyle w:val="LGTdoc"/>
        <w:spacing w:after="156"/>
        <w:rPr>
          <w:rFonts w:eastAsiaTheme="minorEastAsia"/>
          <w:b/>
          <w:i/>
          <w:sz w:val="21"/>
          <w:szCs w:val="21"/>
          <w:lang w:val="en-US" w:eastAsia="zh-CN"/>
        </w:rPr>
      </w:pPr>
    </w:p>
    <w:p w14:paraId="63358BAC" w14:textId="77777777" w:rsidR="002C0D7B" w:rsidRPr="00986494" w:rsidRDefault="002C0D7B" w:rsidP="002C0D7B">
      <w:pPr>
        <w:pStyle w:val="1"/>
        <w:rPr>
          <w:lang w:eastAsia="zh-CN"/>
        </w:rPr>
      </w:pPr>
      <w:r>
        <w:rPr>
          <w:rFonts w:hint="eastAsia"/>
          <w:lang w:eastAsia="zh-CN"/>
        </w:rPr>
        <w:t>Con</w:t>
      </w:r>
      <w:r>
        <w:rPr>
          <w:lang w:eastAsia="zh-CN"/>
        </w:rPr>
        <w:t>c</w:t>
      </w:r>
      <w:r>
        <w:rPr>
          <w:rFonts w:hint="eastAsia"/>
          <w:lang w:eastAsia="zh-CN"/>
        </w:rPr>
        <w:t>lusions</w:t>
      </w:r>
    </w:p>
    <w:p w14:paraId="7D2C57D1" w14:textId="0C325CD2" w:rsidR="00EB5EFE" w:rsidRDefault="002C0D7B" w:rsidP="00F711FC">
      <w:pPr>
        <w:pStyle w:val="LGTdoc"/>
        <w:spacing w:afterLines="0" w:after="120" w:line="240" w:lineRule="auto"/>
        <w:rPr>
          <w:rFonts w:eastAsia="宋体"/>
          <w:sz w:val="21"/>
          <w:szCs w:val="21"/>
          <w:lang w:val="en-US" w:eastAsia="zh-CN"/>
        </w:rPr>
      </w:pPr>
      <w:r w:rsidRPr="005E76DE">
        <w:rPr>
          <w:rFonts w:eastAsia="宋体"/>
          <w:sz w:val="21"/>
          <w:szCs w:val="21"/>
          <w:lang w:val="en-US" w:eastAsia="zh-CN"/>
        </w:rPr>
        <w:t xml:space="preserve">In this contribution, we discuss joint channel estimation over multi-PUSCH with </w:t>
      </w:r>
      <w:r w:rsidRPr="005E76DE">
        <w:rPr>
          <w:rFonts w:eastAsia="宋体" w:hint="eastAsia"/>
          <w:sz w:val="21"/>
          <w:szCs w:val="21"/>
          <w:lang w:val="en-US" w:eastAsia="zh-CN"/>
        </w:rPr>
        <w:t>the following proposals</w:t>
      </w:r>
      <w:r w:rsidRPr="005E76DE">
        <w:rPr>
          <w:rFonts w:eastAsia="宋体"/>
          <w:sz w:val="21"/>
          <w:szCs w:val="21"/>
          <w:lang w:val="en-US" w:eastAsia="zh-CN"/>
        </w:rPr>
        <w:t>:</w:t>
      </w:r>
    </w:p>
    <w:p w14:paraId="6FCE77B3" w14:textId="77777777" w:rsidR="00375E3C" w:rsidRDefault="00375E3C" w:rsidP="00375E3C">
      <w:pPr>
        <w:pStyle w:val="LGTdoc"/>
        <w:spacing w:after="156"/>
        <w:rPr>
          <w:rFonts w:eastAsiaTheme="minorEastAsia"/>
          <w:b/>
          <w:i/>
          <w:kern w:val="0"/>
          <w:sz w:val="21"/>
          <w:szCs w:val="21"/>
          <w:lang w:val="en-US" w:eastAsia="zh-CN"/>
        </w:rPr>
      </w:pPr>
      <w:r>
        <w:rPr>
          <w:rFonts w:eastAsiaTheme="minorEastAsia"/>
          <w:b/>
          <w:i/>
          <w:kern w:val="0"/>
          <w:sz w:val="21"/>
          <w:szCs w:val="21"/>
          <w:lang w:val="en-US" w:eastAsia="zh-CN"/>
        </w:rPr>
        <w:t xml:space="preserve">Proposal 1: Support </w:t>
      </w:r>
      <w:r w:rsidRPr="00FB5631">
        <w:rPr>
          <w:rFonts w:eastAsiaTheme="minorEastAsia"/>
          <w:b/>
          <w:i/>
          <w:kern w:val="0"/>
          <w:sz w:val="21"/>
          <w:szCs w:val="21"/>
          <w:lang w:val="en-US" w:eastAsia="zh-CN"/>
        </w:rPr>
        <w:t>Over non-back-to-back PUSCH transmissions with different TBs</w:t>
      </w:r>
      <w:r>
        <w:rPr>
          <w:rFonts w:eastAsiaTheme="minorEastAsia"/>
          <w:b/>
          <w:i/>
          <w:kern w:val="0"/>
          <w:sz w:val="21"/>
          <w:szCs w:val="21"/>
          <w:lang w:val="en-US" w:eastAsia="zh-CN"/>
        </w:rPr>
        <w:t>/TBoMS.</w:t>
      </w:r>
    </w:p>
    <w:p w14:paraId="4C5DFB48" w14:textId="77777777" w:rsidR="00B1598B" w:rsidRPr="00286F86" w:rsidRDefault="00B1598B" w:rsidP="00B1598B">
      <w:pPr>
        <w:pStyle w:val="LGTdoc"/>
        <w:spacing w:after="156"/>
        <w:rPr>
          <w:rFonts w:eastAsiaTheme="minorEastAsia"/>
          <w:b/>
          <w:i/>
          <w:kern w:val="0"/>
          <w:sz w:val="21"/>
          <w:szCs w:val="21"/>
          <w:lang w:val="en-US" w:eastAsia="zh-CN"/>
        </w:rPr>
      </w:pPr>
      <w:r>
        <w:rPr>
          <w:rFonts w:eastAsiaTheme="minorEastAsia"/>
          <w:b/>
          <w:i/>
          <w:kern w:val="0"/>
          <w:sz w:val="21"/>
          <w:szCs w:val="21"/>
          <w:lang w:val="en-US" w:eastAsia="zh-CN"/>
        </w:rPr>
        <w:t xml:space="preserve">Proposal 2: No </w:t>
      </w:r>
      <w:r>
        <w:rPr>
          <w:rFonts w:eastAsiaTheme="minorEastAsia" w:hint="eastAsia"/>
          <w:b/>
          <w:i/>
          <w:kern w:val="0"/>
          <w:sz w:val="21"/>
          <w:szCs w:val="21"/>
          <w:lang w:val="en-US" w:eastAsia="zh-CN"/>
        </w:rPr>
        <w:t>UL</w:t>
      </w:r>
      <w:r>
        <w:rPr>
          <w:rFonts w:eastAsiaTheme="minorEastAsia"/>
          <w:b/>
          <w:i/>
          <w:kern w:val="0"/>
          <w:sz w:val="21"/>
          <w:szCs w:val="21"/>
          <w:lang w:val="en-US" w:eastAsia="zh-CN"/>
        </w:rPr>
        <w:t xml:space="preserve"> </w:t>
      </w:r>
      <w:r w:rsidRPr="00FB5631">
        <w:rPr>
          <w:rFonts w:eastAsiaTheme="minorEastAsia"/>
          <w:b/>
          <w:i/>
          <w:kern w:val="0"/>
          <w:sz w:val="21"/>
          <w:szCs w:val="21"/>
          <w:lang w:val="en-US" w:eastAsia="zh-CN"/>
        </w:rPr>
        <w:t xml:space="preserve">interruption transmission </w:t>
      </w:r>
      <w:r>
        <w:rPr>
          <w:rFonts w:eastAsiaTheme="minorEastAsia"/>
          <w:b/>
          <w:i/>
          <w:kern w:val="0"/>
          <w:sz w:val="21"/>
          <w:szCs w:val="21"/>
          <w:lang w:val="en-US" w:eastAsia="zh-CN"/>
        </w:rPr>
        <w:t>is allowed between</w:t>
      </w:r>
      <w:r w:rsidRPr="00FB5631">
        <w:rPr>
          <w:rFonts w:eastAsiaTheme="minorEastAsia"/>
          <w:b/>
          <w:i/>
          <w:kern w:val="0"/>
          <w:sz w:val="21"/>
          <w:szCs w:val="21"/>
          <w:lang w:val="en-US" w:eastAsia="zh-CN"/>
        </w:rPr>
        <w:t xml:space="preserve"> two successive PUSCH transmissions across consecutive</w:t>
      </w:r>
      <w:r>
        <w:rPr>
          <w:rFonts w:eastAsiaTheme="minorEastAsia"/>
          <w:b/>
          <w:i/>
          <w:kern w:val="0"/>
          <w:sz w:val="21"/>
          <w:szCs w:val="21"/>
          <w:lang w:val="en-US" w:eastAsia="zh-CN"/>
        </w:rPr>
        <w:t xml:space="preserve"> slots.</w:t>
      </w:r>
    </w:p>
    <w:p w14:paraId="125D0793" w14:textId="77777777" w:rsidR="00375E3C" w:rsidRDefault="00375E3C" w:rsidP="00375E3C">
      <w:pPr>
        <w:pStyle w:val="LGTdoc"/>
        <w:spacing w:after="156"/>
        <w:rPr>
          <w:rFonts w:eastAsiaTheme="minorEastAsia"/>
          <w:b/>
          <w:i/>
          <w:kern w:val="0"/>
          <w:sz w:val="21"/>
          <w:szCs w:val="21"/>
          <w:lang w:val="en-US" w:eastAsia="zh-CN"/>
        </w:rPr>
      </w:pPr>
      <w:r>
        <w:rPr>
          <w:rFonts w:eastAsiaTheme="minorEastAsia"/>
          <w:b/>
          <w:i/>
          <w:kern w:val="0"/>
          <w:sz w:val="21"/>
          <w:szCs w:val="21"/>
          <w:lang w:val="en-US" w:eastAsia="zh-CN"/>
        </w:rPr>
        <w:t>Proposal 3: T</w:t>
      </w:r>
      <w:r w:rsidRPr="008A72F9">
        <w:rPr>
          <w:rFonts w:eastAsiaTheme="minorEastAsia"/>
          <w:b/>
          <w:i/>
          <w:kern w:val="0"/>
          <w:sz w:val="21"/>
          <w:szCs w:val="21"/>
          <w:lang w:val="en-US" w:eastAsia="zh-CN"/>
        </w:rPr>
        <w:t>he length L of configured TDW should less than the maximum duration</w:t>
      </w:r>
      <w:r>
        <w:rPr>
          <w:rFonts w:eastAsiaTheme="minorEastAsia"/>
          <w:b/>
          <w:i/>
          <w:kern w:val="0"/>
          <w:sz w:val="21"/>
          <w:szCs w:val="21"/>
          <w:lang w:val="en-US" w:eastAsia="zh-CN"/>
        </w:rPr>
        <w:t>.</w:t>
      </w:r>
    </w:p>
    <w:p w14:paraId="15F857DD" w14:textId="77777777" w:rsidR="00375E3C" w:rsidRDefault="00375E3C" w:rsidP="00375E3C">
      <w:pPr>
        <w:pStyle w:val="LGTdoc"/>
        <w:spacing w:after="156"/>
        <w:rPr>
          <w:rFonts w:eastAsiaTheme="minorEastAsia"/>
          <w:b/>
          <w:i/>
          <w:kern w:val="0"/>
          <w:sz w:val="21"/>
          <w:szCs w:val="21"/>
          <w:lang w:val="en-US" w:eastAsia="zh-CN"/>
        </w:rPr>
      </w:pPr>
      <w:r>
        <w:rPr>
          <w:rFonts w:eastAsiaTheme="minorEastAsia"/>
          <w:b/>
          <w:i/>
          <w:kern w:val="0"/>
          <w:sz w:val="21"/>
          <w:szCs w:val="21"/>
          <w:lang w:val="en-US" w:eastAsia="zh-CN"/>
        </w:rPr>
        <w:t>Proposal 4: T</w:t>
      </w:r>
      <w:r w:rsidRPr="008A72F9">
        <w:rPr>
          <w:rFonts w:eastAsiaTheme="minorEastAsia"/>
          <w:b/>
          <w:i/>
          <w:kern w:val="0"/>
          <w:sz w:val="21"/>
          <w:szCs w:val="21"/>
          <w:lang w:val="en-US" w:eastAsia="zh-CN"/>
        </w:rPr>
        <w:t>he first available symbol for the first PUSCH transmission can be chosen as the start of the first configured TDW</w:t>
      </w:r>
      <w:r>
        <w:rPr>
          <w:rFonts w:eastAsiaTheme="minorEastAsia"/>
          <w:b/>
          <w:i/>
          <w:kern w:val="0"/>
          <w:sz w:val="21"/>
          <w:szCs w:val="21"/>
          <w:lang w:val="en-US" w:eastAsia="zh-CN"/>
        </w:rPr>
        <w:t>.</w:t>
      </w:r>
    </w:p>
    <w:p w14:paraId="734F7B5E" w14:textId="77777777" w:rsidR="00375E3C" w:rsidRDefault="00375E3C" w:rsidP="00375E3C">
      <w:pPr>
        <w:pStyle w:val="LGTdoc"/>
        <w:spacing w:after="156"/>
        <w:rPr>
          <w:rFonts w:eastAsiaTheme="minorEastAsia"/>
          <w:b/>
          <w:i/>
          <w:sz w:val="21"/>
          <w:szCs w:val="21"/>
          <w:lang w:eastAsia="zh-CN"/>
        </w:rPr>
      </w:pPr>
      <w:r>
        <w:rPr>
          <w:rFonts w:eastAsiaTheme="minorEastAsia"/>
          <w:b/>
          <w:i/>
          <w:kern w:val="0"/>
          <w:sz w:val="21"/>
          <w:szCs w:val="21"/>
          <w:lang w:val="en-US" w:eastAsia="zh-CN"/>
        </w:rPr>
        <w:t>Proposal 5: T</w:t>
      </w:r>
      <w:r w:rsidRPr="008A72F9">
        <w:rPr>
          <w:rFonts w:eastAsiaTheme="minorEastAsia"/>
          <w:b/>
          <w:i/>
          <w:kern w:val="0"/>
          <w:sz w:val="21"/>
          <w:szCs w:val="21"/>
          <w:lang w:val="en-US" w:eastAsia="zh-CN"/>
        </w:rPr>
        <w:t>he last available symbol for the last PUSCH transmission can be chosen as the end of the last configured TDW</w:t>
      </w:r>
      <w:r>
        <w:rPr>
          <w:rFonts w:eastAsiaTheme="minorEastAsia"/>
          <w:b/>
          <w:i/>
          <w:kern w:val="0"/>
          <w:sz w:val="21"/>
          <w:szCs w:val="21"/>
          <w:lang w:val="en-US" w:eastAsia="zh-CN"/>
        </w:rPr>
        <w:t>.</w:t>
      </w:r>
    </w:p>
    <w:p w14:paraId="29BEA8C3" w14:textId="6F8FAAD1" w:rsidR="00375E3C" w:rsidRDefault="00375E3C" w:rsidP="00F711FC">
      <w:pPr>
        <w:pStyle w:val="LGTdoc"/>
        <w:spacing w:afterLines="0" w:after="120" w:line="240" w:lineRule="auto"/>
        <w:rPr>
          <w:rFonts w:eastAsiaTheme="minorEastAsia"/>
          <w:b/>
          <w:i/>
          <w:kern w:val="0"/>
          <w:sz w:val="21"/>
          <w:szCs w:val="21"/>
          <w:lang w:val="en-US" w:eastAsia="zh-CN"/>
        </w:rPr>
      </w:pPr>
      <w:r>
        <w:rPr>
          <w:rFonts w:eastAsiaTheme="minorEastAsia"/>
          <w:b/>
          <w:i/>
          <w:kern w:val="0"/>
          <w:sz w:val="21"/>
          <w:szCs w:val="21"/>
          <w:lang w:val="en-US" w:eastAsia="zh-CN"/>
        </w:rPr>
        <w:t xml:space="preserve">Proposal 6: Support </w:t>
      </w:r>
      <w:r w:rsidRPr="00556277">
        <w:rPr>
          <w:rFonts w:eastAsiaTheme="minorEastAsia"/>
          <w:b/>
          <w:i/>
          <w:kern w:val="0"/>
          <w:sz w:val="21"/>
          <w:szCs w:val="21"/>
          <w:lang w:val="en-US" w:eastAsia="zh-CN"/>
        </w:rPr>
        <w:t>Alt 2: UE receives and accumulates TPC commands without taking effect during the current time domain window.</w:t>
      </w:r>
    </w:p>
    <w:p w14:paraId="4DD4ACD5" w14:textId="77777777" w:rsidR="00375E3C" w:rsidRPr="00881DFF" w:rsidRDefault="00375E3C" w:rsidP="00375E3C">
      <w:pPr>
        <w:pStyle w:val="LGTdoc"/>
        <w:spacing w:after="156"/>
        <w:rPr>
          <w:rFonts w:eastAsiaTheme="minorEastAsia"/>
          <w:b/>
          <w:i/>
          <w:sz w:val="21"/>
          <w:szCs w:val="21"/>
          <w:lang w:val="en-US" w:eastAsia="zh-CN"/>
        </w:rPr>
      </w:pPr>
      <w:r>
        <w:rPr>
          <w:rFonts w:eastAsiaTheme="minorEastAsia"/>
          <w:b/>
          <w:i/>
          <w:kern w:val="0"/>
          <w:sz w:val="21"/>
          <w:szCs w:val="21"/>
          <w:lang w:val="en-US" w:eastAsia="zh-CN"/>
        </w:rPr>
        <w:lastRenderedPageBreak/>
        <w:t xml:space="preserve">Proposal 7: </w:t>
      </w:r>
      <w:r w:rsidRPr="00375E3C">
        <w:rPr>
          <w:rFonts w:eastAsiaTheme="minorEastAsia"/>
          <w:b/>
          <w:i/>
          <w:kern w:val="0"/>
          <w:sz w:val="21"/>
          <w:szCs w:val="21"/>
          <w:lang w:val="en-US" w:eastAsia="zh-CN"/>
        </w:rPr>
        <w:t>UE performs TA adjustment after the TDW if it receives any TA command indicating TA adjustment during the TDW</w:t>
      </w:r>
      <w:r>
        <w:rPr>
          <w:rFonts w:eastAsiaTheme="minorEastAsia"/>
          <w:b/>
          <w:i/>
          <w:kern w:val="0"/>
          <w:sz w:val="21"/>
          <w:szCs w:val="21"/>
          <w:lang w:val="en-US" w:eastAsia="zh-CN"/>
        </w:rPr>
        <w:t>.</w:t>
      </w:r>
    </w:p>
    <w:p w14:paraId="15091670" w14:textId="77777777" w:rsidR="00375E3C" w:rsidRDefault="00375E3C" w:rsidP="00375E3C">
      <w:pPr>
        <w:pStyle w:val="LGTdoc"/>
        <w:spacing w:after="156"/>
        <w:rPr>
          <w:rFonts w:eastAsiaTheme="minorEastAsia"/>
          <w:b/>
          <w:i/>
          <w:kern w:val="0"/>
          <w:sz w:val="21"/>
          <w:szCs w:val="21"/>
          <w:lang w:val="en-US" w:eastAsia="zh-CN"/>
        </w:rPr>
      </w:pPr>
      <w:r>
        <w:rPr>
          <w:rFonts w:eastAsiaTheme="minorEastAsia"/>
          <w:b/>
          <w:i/>
          <w:kern w:val="0"/>
          <w:sz w:val="21"/>
          <w:szCs w:val="21"/>
          <w:lang w:val="en-US" w:eastAsia="zh-CN"/>
        </w:rPr>
        <w:t xml:space="preserve">Proposal 8: UE should </w:t>
      </w:r>
      <w:r w:rsidRPr="00497CE6">
        <w:rPr>
          <w:rFonts w:eastAsiaTheme="minorEastAsia"/>
          <w:b/>
          <w:i/>
          <w:kern w:val="0"/>
          <w:sz w:val="21"/>
          <w:szCs w:val="21"/>
          <w:lang w:val="en-US" w:eastAsia="zh-CN"/>
        </w:rPr>
        <w:t>report its capability for the maximum duration</w:t>
      </w:r>
      <w:r>
        <w:rPr>
          <w:rFonts w:eastAsiaTheme="minorEastAsia"/>
          <w:b/>
          <w:i/>
          <w:kern w:val="0"/>
          <w:sz w:val="21"/>
          <w:szCs w:val="21"/>
          <w:lang w:val="en-US" w:eastAsia="zh-CN"/>
        </w:rPr>
        <w:t>.</w:t>
      </w:r>
    </w:p>
    <w:p w14:paraId="759905BD" w14:textId="6FCC8872" w:rsidR="00375E3C" w:rsidRPr="00375E3C" w:rsidRDefault="00375E3C" w:rsidP="00375E3C">
      <w:pPr>
        <w:pStyle w:val="LGTdoc"/>
        <w:spacing w:after="156"/>
        <w:rPr>
          <w:rFonts w:eastAsiaTheme="minorEastAsia"/>
          <w:b/>
          <w:i/>
          <w:kern w:val="0"/>
          <w:sz w:val="21"/>
          <w:szCs w:val="21"/>
          <w:lang w:val="en-US" w:eastAsia="zh-CN"/>
        </w:rPr>
      </w:pPr>
      <w:r>
        <w:rPr>
          <w:rFonts w:eastAsiaTheme="minorEastAsia"/>
          <w:b/>
          <w:i/>
          <w:kern w:val="0"/>
          <w:sz w:val="21"/>
          <w:szCs w:val="21"/>
          <w:lang w:val="en-US" w:eastAsia="zh-CN"/>
        </w:rPr>
        <w:t>Proposal 9: T</w:t>
      </w:r>
      <w:r w:rsidRPr="005E76DE">
        <w:rPr>
          <w:rFonts w:eastAsiaTheme="minorEastAsia"/>
          <w:b/>
          <w:i/>
          <w:kern w:val="0"/>
          <w:sz w:val="21"/>
          <w:szCs w:val="21"/>
          <w:lang w:val="en-US" w:eastAsia="zh-CN"/>
        </w:rPr>
        <w:t>he maximum gap symbols can be set as a kind of UE capability</w:t>
      </w:r>
      <w:r>
        <w:rPr>
          <w:rFonts w:eastAsiaTheme="minorEastAsia"/>
          <w:b/>
          <w:i/>
          <w:kern w:val="0"/>
          <w:sz w:val="21"/>
          <w:szCs w:val="21"/>
          <w:lang w:val="en-US" w:eastAsia="zh-CN"/>
        </w:rPr>
        <w:t>.</w:t>
      </w:r>
    </w:p>
    <w:p w14:paraId="39AB718A" w14:textId="77777777" w:rsidR="00A26BAC" w:rsidRPr="00986494" w:rsidRDefault="00A26BAC" w:rsidP="00A26BAC">
      <w:pPr>
        <w:pStyle w:val="1"/>
        <w:rPr>
          <w:lang w:eastAsia="zh-CN"/>
        </w:rPr>
      </w:pPr>
      <w:r w:rsidRPr="00986494">
        <w:rPr>
          <w:lang w:eastAsia="zh-CN"/>
        </w:rPr>
        <w:t>References</w:t>
      </w:r>
    </w:p>
    <w:p w14:paraId="7CB21FD6" w14:textId="4C5F92D7" w:rsidR="00A0790F" w:rsidRDefault="00A0790F" w:rsidP="00074715">
      <w:pPr>
        <w:pStyle w:val="References"/>
        <w:rPr>
          <w:lang w:val="en-GB"/>
        </w:rPr>
      </w:pPr>
      <w:r w:rsidRPr="00A0790F">
        <w:rPr>
          <w:lang w:val="en-GB"/>
        </w:rPr>
        <w:t>3GPP R4-2105417, “Reply LS on PUCCH and PUSCH repetition”, Qualcomm, RAN4#98b-e, April 12th – 20th April, 2021.</w:t>
      </w:r>
    </w:p>
    <w:p w14:paraId="09911F8B" w14:textId="46AD00A9" w:rsidR="004E5E2B" w:rsidRPr="004E5E2B" w:rsidRDefault="004E5E2B" w:rsidP="004E5E2B">
      <w:pPr>
        <w:pStyle w:val="References"/>
        <w:rPr>
          <w:lang w:val="en-GB"/>
        </w:rPr>
      </w:pPr>
      <w:r w:rsidRPr="001E3087">
        <w:rPr>
          <w:color w:val="000000"/>
        </w:rPr>
        <w:t>Draft Report of 3GPP TSG RAN WG1 #10</w:t>
      </w:r>
      <w:r>
        <w:rPr>
          <w:color w:val="000000"/>
        </w:rPr>
        <w:t>6-</w:t>
      </w:r>
      <w:r w:rsidRPr="001E3087">
        <w:rPr>
          <w:color w:val="000000"/>
        </w:rPr>
        <w:t>e</w:t>
      </w:r>
    </w:p>
    <w:sectPr w:rsidR="004E5E2B" w:rsidRPr="004E5E2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C4647B" w14:textId="77777777" w:rsidR="00996889" w:rsidRDefault="00996889" w:rsidP="00A26BAC">
      <w:pPr>
        <w:spacing w:after="0"/>
      </w:pPr>
      <w:r>
        <w:separator/>
      </w:r>
    </w:p>
  </w:endnote>
  <w:endnote w:type="continuationSeparator" w:id="0">
    <w:p w14:paraId="56AF7EC0" w14:textId="77777777" w:rsidR="00996889" w:rsidRDefault="00996889" w:rsidP="00A26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D83BE4" w14:textId="77777777" w:rsidR="00996889" w:rsidRDefault="00996889" w:rsidP="00A26BAC">
      <w:pPr>
        <w:spacing w:after="0"/>
      </w:pPr>
      <w:r>
        <w:separator/>
      </w:r>
    </w:p>
  </w:footnote>
  <w:footnote w:type="continuationSeparator" w:id="0">
    <w:p w14:paraId="544DEE21" w14:textId="77777777" w:rsidR="00996889" w:rsidRDefault="00996889" w:rsidP="00A26B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3182A2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5554322"/>
    <w:multiLevelType w:val="multilevel"/>
    <w:tmpl w:val="5268F5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C80DE5"/>
    <w:multiLevelType w:val="multilevel"/>
    <w:tmpl w:val="0CC80DE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6"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EC00C8"/>
    <w:multiLevelType w:val="hybridMultilevel"/>
    <w:tmpl w:val="7162356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47A6E86"/>
    <w:multiLevelType w:val="hybridMultilevel"/>
    <w:tmpl w:val="677A504A"/>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5360C1C"/>
    <w:multiLevelType w:val="hybridMultilevel"/>
    <w:tmpl w:val="90B278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92F78B8"/>
    <w:multiLevelType w:val="multilevel"/>
    <w:tmpl w:val="392F78B8"/>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39982B53"/>
    <w:multiLevelType w:val="hybridMultilevel"/>
    <w:tmpl w:val="74405BB8"/>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B97975"/>
    <w:multiLevelType w:val="multilevel"/>
    <w:tmpl w:val="3EB97975"/>
    <w:lvl w:ilvl="0">
      <w:start w:val="1"/>
      <w:numFmt w:val="bullet"/>
      <w:lvlText w:val=""/>
      <w:lvlJc w:val="left"/>
      <w:pPr>
        <w:ind w:left="-420" w:hanging="420"/>
      </w:pPr>
      <w:rPr>
        <w:rFonts w:ascii="Wingdings" w:hAnsi="Wingdings" w:hint="default"/>
      </w:rPr>
    </w:lvl>
    <w:lvl w:ilvl="1">
      <w:start w:val="1"/>
      <w:numFmt w:val="bullet"/>
      <w:lvlText w:val=""/>
      <w:lvlJc w:val="left"/>
      <w:pPr>
        <w:ind w:left="0" w:hanging="420"/>
      </w:pPr>
      <w:rPr>
        <w:rFonts w:ascii="Wingdings" w:hAnsi="Wingdings" w:hint="default"/>
      </w:rPr>
    </w:lvl>
    <w:lvl w:ilvl="2">
      <w:start w:val="1"/>
      <w:numFmt w:val="bullet"/>
      <w:lvlText w:val=""/>
      <w:lvlJc w:val="left"/>
      <w:pPr>
        <w:ind w:left="420" w:hanging="420"/>
      </w:pPr>
      <w:rPr>
        <w:rFonts w:ascii="Wingdings" w:hAnsi="Wingdings" w:hint="default"/>
      </w:rPr>
    </w:lvl>
    <w:lvl w:ilvl="3">
      <w:start w:val="1"/>
      <w:numFmt w:val="bullet"/>
      <w:lvlText w:val=""/>
      <w:lvlJc w:val="left"/>
      <w:pPr>
        <w:ind w:left="840" w:hanging="420"/>
      </w:pPr>
      <w:rPr>
        <w:rFonts w:ascii="Wingdings" w:hAnsi="Wingdings" w:hint="default"/>
      </w:rPr>
    </w:lvl>
    <w:lvl w:ilvl="4">
      <w:start w:val="1"/>
      <w:numFmt w:val="bullet"/>
      <w:lvlText w:val=""/>
      <w:lvlJc w:val="left"/>
      <w:pPr>
        <w:ind w:left="1260" w:hanging="420"/>
      </w:pPr>
      <w:rPr>
        <w:rFonts w:ascii="Wingdings" w:hAnsi="Wingdings" w:hint="default"/>
      </w:rPr>
    </w:lvl>
    <w:lvl w:ilvl="5">
      <w:start w:val="1"/>
      <w:numFmt w:val="bullet"/>
      <w:lvlText w:val=""/>
      <w:lvlJc w:val="left"/>
      <w:pPr>
        <w:ind w:left="1680" w:hanging="420"/>
      </w:pPr>
      <w:rPr>
        <w:rFonts w:ascii="Wingdings" w:hAnsi="Wingdings" w:hint="default"/>
      </w:rPr>
    </w:lvl>
    <w:lvl w:ilvl="6">
      <w:start w:val="1"/>
      <w:numFmt w:val="bullet"/>
      <w:lvlText w:val=""/>
      <w:lvlJc w:val="left"/>
      <w:pPr>
        <w:ind w:left="2100" w:hanging="420"/>
      </w:pPr>
      <w:rPr>
        <w:rFonts w:ascii="Wingdings" w:hAnsi="Wingdings" w:hint="default"/>
      </w:rPr>
    </w:lvl>
    <w:lvl w:ilvl="7">
      <w:start w:val="1"/>
      <w:numFmt w:val="bullet"/>
      <w:lvlText w:val=""/>
      <w:lvlJc w:val="left"/>
      <w:pPr>
        <w:ind w:left="2520" w:hanging="420"/>
      </w:pPr>
      <w:rPr>
        <w:rFonts w:ascii="Wingdings" w:hAnsi="Wingdings" w:hint="default"/>
      </w:rPr>
    </w:lvl>
    <w:lvl w:ilvl="8">
      <w:start w:val="1"/>
      <w:numFmt w:val="bullet"/>
      <w:lvlText w:val=""/>
      <w:lvlJc w:val="left"/>
      <w:pPr>
        <w:ind w:left="2940" w:hanging="420"/>
      </w:pPr>
      <w:rPr>
        <w:rFonts w:ascii="Wingdings" w:hAnsi="Wingdings" w:hint="default"/>
      </w:rPr>
    </w:lvl>
  </w:abstractNum>
  <w:abstractNum w:abstractNumId="19" w15:restartNumberingAfterBreak="0">
    <w:nsid w:val="46753FB7"/>
    <w:multiLevelType w:val="hybridMultilevel"/>
    <w:tmpl w:val="817AA310"/>
    <w:lvl w:ilvl="0" w:tplc="5A7A6E4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91C084A"/>
    <w:multiLevelType w:val="hybridMultilevel"/>
    <w:tmpl w:val="6D108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8C34D3"/>
    <w:multiLevelType w:val="multilevel"/>
    <w:tmpl w:val="108083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CEA4786"/>
    <w:multiLevelType w:val="hybridMultilevel"/>
    <w:tmpl w:val="20CC80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DFC2783"/>
    <w:multiLevelType w:val="hybridMultilevel"/>
    <w:tmpl w:val="4C3CF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7A66C6F"/>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AE20106"/>
    <w:multiLevelType w:val="hybridMultilevel"/>
    <w:tmpl w:val="D1B46DBE"/>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6"/>
    <w:lvlOverride w:ilvl="0">
      <w:startOverride w:val="1"/>
    </w:lvlOverride>
  </w:num>
  <w:num w:numId="3">
    <w:abstractNumId w:val="3"/>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15"/>
  </w:num>
  <w:num w:numId="7">
    <w:abstractNumId w:val="5"/>
  </w:num>
  <w:num w:numId="8">
    <w:abstractNumId w:val="27"/>
  </w:num>
  <w:num w:numId="9">
    <w:abstractNumId w:val="25"/>
  </w:num>
  <w:num w:numId="10">
    <w:abstractNumId w:val="12"/>
  </w:num>
  <w:num w:numId="11">
    <w:abstractNumId w:val="21"/>
  </w:num>
  <w:num w:numId="12">
    <w:abstractNumId w:val="13"/>
  </w:num>
  <w:num w:numId="13">
    <w:abstractNumId w:val="18"/>
  </w:num>
  <w:num w:numId="14">
    <w:abstractNumId w:val="1"/>
  </w:num>
  <w:num w:numId="15">
    <w:abstractNumId w:val="6"/>
  </w:num>
  <w:num w:numId="16">
    <w:abstractNumId w:val="11"/>
  </w:num>
  <w:num w:numId="17">
    <w:abstractNumId w:val="22"/>
  </w:num>
  <w:num w:numId="18">
    <w:abstractNumId w:val="14"/>
  </w:num>
  <w:num w:numId="19">
    <w:abstractNumId w:val="20"/>
  </w:num>
  <w:num w:numId="20">
    <w:abstractNumId w:val="19"/>
  </w:num>
  <w:num w:numId="21">
    <w:abstractNumId w:val="13"/>
  </w:num>
  <w:num w:numId="22">
    <w:abstractNumId w:val="2"/>
  </w:num>
  <w:num w:numId="23">
    <w:abstractNumId w:val="17"/>
  </w:num>
  <w:num w:numId="24">
    <w:abstractNumId w:val="9"/>
  </w:num>
  <w:num w:numId="25">
    <w:abstractNumId w:val="8"/>
  </w:num>
  <w:num w:numId="26">
    <w:abstractNumId w:val="2"/>
  </w:num>
  <w:num w:numId="27">
    <w:abstractNumId w:val="24"/>
  </w:num>
  <w:num w:numId="28">
    <w:abstractNumId w:val="4"/>
  </w:num>
  <w:num w:numId="29">
    <w:abstractNumId w:val="10"/>
  </w:num>
  <w:num w:numId="30">
    <w:abstractNumId w:val="28"/>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29C7"/>
    <w:rsid w:val="00010FD9"/>
    <w:rsid w:val="00015635"/>
    <w:rsid w:val="00044972"/>
    <w:rsid w:val="00073652"/>
    <w:rsid w:val="00077F18"/>
    <w:rsid w:val="00087E9B"/>
    <w:rsid w:val="000A6262"/>
    <w:rsid w:val="000F71A6"/>
    <w:rsid w:val="00102A38"/>
    <w:rsid w:val="00117798"/>
    <w:rsid w:val="001425D3"/>
    <w:rsid w:val="0014565A"/>
    <w:rsid w:val="00152DB7"/>
    <w:rsid w:val="00152F9E"/>
    <w:rsid w:val="00182B2B"/>
    <w:rsid w:val="001A6DA4"/>
    <w:rsid w:val="001E3087"/>
    <w:rsid w:val="001E785C"/>
    <w:rsid w:val="001F61BE"/>
    <w:rsid w:val="00235181"/>
    <w:rsid w:val="00280219"/>
    <w:rsid w:val="00286F86"/>
    <w:rsid w:val="002B2904"/>
    <w:rsid w:val="002B5BCC"/>
    <w:rsid w:val="002C0D7B"/>
    <w:rsid w:val="002D0A7E"/>
    <w:rsid w:val="0031743E"/>
    <w:rsid w:val="003250FA"/>
    <w:rsid w:val="00343865"/>
    <w:rsid w:val="0034429D"/>
    <w:rsid w:val="00345F8C"/>
    <w:rsid w:val="00375E3C"/>
    <w:rsid w:val="00383123"/>
    <w:rsid w:val="003942A1"/>
    <w:rsid w:val="003B05DA"/>
    <w:rsid w:val="003B2DCE"/>
    <w:rsid w:val="003E05A2"/>
    <w:rsid w:val="003E3F99"/>
    <w:rsid w:val="003E6B7E"/>
    <w:rsid w:val="00435F87"/>
    <w:rsid w:val="00473134"/>
    <w:rsid w:val="00497CE6"/>
    <w:rsid w:val="004C3173"/>
    <w:rsid w:val="004C4B65"/>
    <w:rsid w:val="004D54BB"/>
    <w:rsid w:val="004E2C63"/>
    <w:rsid w:val="004E5E2B"/>
    <w:rsid w:val="005036A5"/>
    <w:rsid w:val="005240C0"/>
    <w:rsid w:val="00525262"/>
    <w:rsid w:val="00527259"/>
    <w:rsid w:val="0053466B"/>
    <w:rsid w:val="00553421"/>
    <w:rsid w:val="00554A77"/>
    <w:rsid w:val="00556277"/>
    <w:rsid w:val="0057170F"/>
    <w:rsid w:val="0057474E"/>
    <w:rsid w:val="005847B7"/>
    <w:rsid w:val="005D4818"/>
    <w:rsid w:val="005E1AFB"/>
    <w:rsid w:val="005E4C32"/>
    <w:rsid w:val="005E76DE"/>
    <w:rsid w:val="005F5719"/>
    <w:rsid w:val="006076F7"/>
    <w:rsid w:val="00611AD7"/>
    <w:rsid w:val="00641798"/>
    <w:rsid w:val="0065763B"/>
    <w:rsid w:val="006A04AE"/>
    <w:rsid w:val="006B77E2"/>
    <w:rsid w:val="006C2E10"/>
    <w:rsid w:val="00724048"/>
    <w:rsid w:val="00746DDC"/>
    <w:rsid w:val="00762F11"/>
    <w:rsid w:val="007668D0"/>
    <w:rsid w:val="00795E36"/>
    <w:rsid w:val="007A0AB6"/>
    <w:rsid w:val="007B2B90"/>
    <w:rsid w:val="007E79FD"/>
    <w:rsid w:val="007E7D37"/>
    <w:rsid w:val="0080315B"/>
    <w:rsid w:val="008814D4"/>
    <w:rsid w:val="00881DFF"/>
    <w:rsid w:val="008A72F9"/>
    <w:rsid w:val="008B4C9D"/>
    <w:rsid w:val="008C6FD9"/>
    <w:rsid w:val="008E6D5F"/>
    <w:rsid w:val="009055AC"/>
    <w:rsid w:val="00961E3D"/>
    <w:rsid w:val="009667F3"/>
    <w:rsid w:val="00966BB5"/>
    <w:rsid w:val="00975EE8"/>
    <w:rsid w:val="0099075C"/>
    <w:rsid w:val="00996889"/>
    <w:rsid w:val="009F7695"/>
    <w:rsid w:val="00A0432B"/>
    <w:rsid w:val="00A0790F"/>
    <w:rsid w:val="00A2074A"/>
    <w:rsid w:val="00A26BAC"/>
    <w:rsid w:val="00A314FA"/>
    <w:rsid w:val="00A43283"/>
    <w:rsid w:val="00A45A28"/>
    <w:rsid w:val="00A656A7"/>
    <w:rsid w:val="00A92891"/>
    <w:rsid w:val="00AE2F61"/>
    <w:rsid w:val="00B1598B"/>
    <w:rsid w:val="00B170E8"/>
    <w:rsid w:val="00B57506"/>
    <w:rsid w:val="00B708D3"/>
    <w:rsid w:val="00B73D6D"/>
    <w:rsid w:val="00B83C84"/>
    <w:rsid w:val="00B87DF6"/>
    <w:rsid w:val="00BD0E10"/>
    <w:rsid w:val="00BD2BED"/>
    <w:rsid w:val="00BE3CAD"/>
    <w:rsid w:val="00C13250"/>
    <w:rsid w:val="00C16514"/>
    <w:rsid w:val="00C33805"/>
    <w:rsid w:val="00C51385"/>
    <w:rsid w:val="00C55BB1"/>
    <w:rsid w:val="00C57FBD"/>
    <w:rsid w:val="00D229C7"/>
    <w:rsid w:val="00D24B5A"/>
    <w:rsid w:val="00D40993"/>
    <w:rsid w:val="00D61F3B"/>
    <w:rsid w:val="00D82E6C"/>
    <w:rsid w:val="00DE5FD1"/>
    <w:rsid w:val="00E31949"/>
    <w:rsid w:val="00E37FEA"/>
    <w:rsid w:val="00E424A5"/>
    <w:rsid w:val="00E45C0C"/>
    <w:rsid w:val="00E52E16"/>
    <w:rsid w:val="00E60427"/>
    <w:rsid w:val="00E77C78"/>
    <w:rsid w:val="00EB5EFE"/>
    <w:rsid w:val="00EB67AD"/>
    <w:rsid w:val="00EC5361"/>
    <w:rsid w:val="00F00B2B"/>
    <w:rsid w:val="00F0765A"/>
    <w:rsid w:val="00F303BF"/>
    <w:rsid w:val="00F32016"/>
    <w:rsid w:val="00F36B29"/>
    <w:rsid w:val="00F45D3A"/>
    <w:rsid w:val="00F52D33"/>
    <w:rsid w:val="00F711FC"/>
    <w:rsid w:val="00F8213C"/>
    <w:rsid w:val="00FB0E40"/>
    <w:rsid w:val="00FB5631"/>
    <w:rsid w:val="00FC5E6E"/>
    <w:rsid w:val="00FC65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825E23"/>
  <w15:chartTrackingRefBased/>
  <w15:docId w15:val="{2D8661D7-B96B-4AE4-8187-807B75290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6BAC"/>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A26BAC"/>
    <w:pPr>
      <w:keepNext/>
      <w:numPr>
        <w:numId w:val="1"/>
      </w:numPr>
      <w:spacing w:before="120"/>
      <w:outlineLvl w:val="0"/>
    </w:pPr>
    <w:rPr>
      <w:b/>
      <w:bCs/>
      <w:sz w:val="28"/>
      <w:szCs w:val="28"/>
    </w:rPr>
  </w:style>
  <w:style w:type="paragraph" w:styleId="2">
    <w:name w:val="heading 2"/>
    <w:basedOn w:val="a"/>
    <w:next w:val="a"/>
    <w:link w:val="20"/>
    <w:qFormat/>
    <w:rsid w:val="00A26BAC"/>
    <w:pPr>
      <w:keepNext/>
      <w:numPr>
        <w:ilvl w:val="1"/>
        <w:numId w:val="1"/>
      </w:numPr>
      <w:spacing w:before="120"/>
      <w:outlineLvl w:val="1"/>
    </w:pPr>
    <w:rPr>
      <w:b/>
      <w:bCs/>
      <w:sz w:val="24"/>
    </w:rPr>
  </w:style>
  <w:style w:type="paragraph" w:styleId="4">
    <w:name w:val="heading 4"/>
    <w:basedOn w:val="a"/>
    <w:next w:val="a"/>
    <w:link w:val="40"/>
    <w:qFormat/>
    <w:rsid w:val="00A26BAC"/>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26BAC"/>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A26BAC"/>
    <w:rPr>
      <w:sz w:val="18"/>
      <w:szCs w:val="18"/>
    </w:rPr>
  </w:style>
  <w:style w:type="paragraph" w:styleId="a5">
    <w:name w:val="footer"/>
    <w:basedOn w:val="a"/>
    <w:link w:val="a6"/>
    <w:uiPriority w:val="99"/>
    <w:unhideWhenUsed/>
    <w:rsid w:val="00A26BAC"/>
    <w:pPr>
      <w:tabs>
        <w:tab w:val="center" w:pos="4153"/>
        <w:tab w:val="right" w:pos="8306"/>
      </w:tabs>
      <w:jc w:val="left"/>
    </w:pPr>
    <w:rPr>
      <w:sz w:val="18"/>
      <w:szCs w:val="18"/>
    </w:rPr>
  </w:style>
  <w:style w:type="character" w:customStyle="1" w:styleId="a6">
    <w:name w:val="页脚 字符"/>
    <w:basedOn w:val="a0"/>
    <w:link w:val="a5"/>
    <w:uiPriority w:val="99"/>
    <w:rsid w:val="00A26BAC"/>
    <w:rPr>
      <w:sz w:val="18"/>
      <w:szCs w:val="18"/>
    </w:rPr>
  </w:style>
  <w:style w:type="character" w:customStyle="1" w:styleId="10">
    <w:name w:val="标题 1 字符"/>
    <w:basedOn w:val="a0"/>
    <w:link w:val="1"/>
    <w:rsid w:val="00A26BAC"/>
    <w:rPr>
      <w:rFonts w:ascii="Times New Roman" w:hAnsi="Times New Roman" w:cs="Times New Roman"/>
      <w:b/>
      <w:bCs/>
      <w:kern w:val="0"/>
      <w:sz w:val="28"/>
      <w:szCs w:val="28"/>
      <w:lang w:eastAsia="en-US"/>
    </w:rPr>
  </w:style>
  <w:style w:type="character" w:customStyle="1" w:styleId="20">
    <w:name w:val="标题 2 字符"/>
    <w:basedOn w:val="a0"/>
    <w:link w:val="2"/>
    <w:rsid w:val="00A26BAC"/>
    <w:rPr>
      <w:rFonts w:ascii="Times New Roman" w:hAnsi="Times New Roman" w:cs="Times New Roman"/>
      <w:b/>
      <w:bCs/>
      <w:kern w:val="0"/>
      <w:sz w:val="24"/>
      <w:lang w:eastAsia="en-US"/>
    </w:rPr>
  </w:style>
  <w:style w:type="character" w:customStyle="1" w:styleId="40">
    <w:name w:val="标题 4 字符"/>
    <w:basedOn w:val="a0"/>
    <w:link w:val="4"/>
    <w:rsid w:val="00A26BAC"/>
    <w:rPr>
      <w:rFonts w:ascii="Times New Roman" w:hAnsi="Times New Roman" w:cs="Times New Roman"/>
      <w:b/>
      <w:bCs/>
      <w:kern w:val="0"/>
      <w:sz w:val="22"/>
      <w:szCs w:val="28"/>
      <w:lang w:eastAsia="en-US"/>
    </w:rPr>
  </w:style>
  <w:style w:type="paragraph" w:customStyle="1" w:styleId="LGTdoc">
    <w:name w:val="LGTdoc_본문"/>
    <w:basedOn w:val="a"/>
    <w:rsid w:val="00A26BAC"/>
    <w:pPr>
      <w:widowControl w:val="0"/>
      <w:spacing w:afterLines="50" w:after="0" w:line="264" w:lineRule="auto"/>
    </w:pPr>
    <w:rPr>
      <w:rFonts w:eastAsia="Batang"/>
      <w:kern w:val="2"/>
      <w:szCs w:val="24"/>
      <w:lang w:val="en-GB" w:eastAsia="ko-KR"/>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列表段落11,—ñ弌"/>
    <w:basedOn w:val="a"/>
    <w:link w:val="a8"/>
    <w:uiPriority w:val="34"/>
    <w:qFormat/>
    <w:rsid w:val="00A26BAC"/>
    <w:pPr>
      <w:ind w:firstLineChars="200" w:firstLine="420"/>
    </w:pPr>
  </w:style>
  <w:style w:type="table" w:styleId="a9">
    <w:name w:val="Table Grid"/>
    <w:basedOn w:val="a1"/>
    <w:uiPriority w:val="39"/>
    <w:rsid w:val="00A26B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7"/>
    <w:uiPriority w:val="34"/>
    <w:qFormat/>
    <w:locked/>
    <w:rsid w:val="00A26BAC"/>
    <w:rPr>
      <w:rFonts w:ascii="Times New Roman" w:hAnsi="Times New Roman" w:cs="Times New Roman"/>
      <w:kern w:val="0"/>
      <w:sz w:val="22"/>
      <w:lang w:eastAsia="en-US"/>
    </w:rPr>
  </w:style>
  <w:style w:type="paragraph" w:customStyle="1" w:styleId="References">
    <w:name w:val="References"/>
    <w:basedOn w:val="a"/>
    <w:rsid w:val="00A26BAC"/>
    <w:pPr>
      <w:numPr>
        <w:numId w:val="2"/>
      </w:numPr>
      <w:adjustRightInd/>
      <w:spacing w:after="60"/>
      <w:jc w:val="left"/>
    </w:pPr>
    <w:rPr>
      <w:rFonts w:eastAsia="宋体"/>
      <w:sz w:val="20"/>
      <w:szCs w:val="16"/>
    </w:rPr>
  </w:style>
  <w:style w:type="character" w:customStyle="1" w:styleId="ObservationChar">
    <w:name w:val="Observation Char"/>
    <w:link w:val="Observation"/>
    <w:uiPriority w:val="99"/>
    <w:qFormat/>
    <w:locked/>
    <w:rsid w:val="00A26BAC"/>
    <w:rPr>
      <w:rFonts w:ascii="Arial" w:eastAsia="Times New Roman" w:hAnsi="Arial" w:cs="Arial"/>
      <w:b/>
      <w:bCs/>
    </w:rPr>
  </w:style>
  <w:style w:type="paragraph" w:customStyle="1" w:styleId="Observation">
    <w:name w:val="Observation"/>
    <w:basedOn w:val="a"/>
    <w:link w:val="ObservationChar"/>
    <w:uiPriority w:val="99"/>
    <w:qFormat/>
    <w:rsid w:val="00A26BAC"/>
    <w:pPr>
      <w:numPr>
        <w:numId w:val="4"/>
      </w:numPr>
      <w:tabs>
        <w:tab w:val="left" w:pos="1701"/>
      </w:tabs>
      <w:overflowPunct w:val="0"/>
      <w:snapToGrid/>
      <w:ind w:left="1701" w:hanging="1701"/>
    </w:pPr>
    <w:rPr>
      <w:rFonts w:ascii="Arial" w:eastAsia="Times New Roman" w:hAnsi="Arial" w:cs="Arial"/>
      <w:b/>
      <w:bCs/>
      <w:kern w:val="2"/>
      <w:sz w:val="21"/>
      <w:lang w:eastAsia="zh-CN"/>
    </w:rPr>
  </w:style>
  <w:style w:type="table" w:customStyle="1" w:styleId="TableGrid5">
    <w:name w:val="Table Grid5"/>
    <w:basedOn w:val="a1"/>
    <w:next w:val="a9"/>
    <w:uiPriority w:val="39"/>
    <w:qFormat/>
    <w:rsid w:val="00A26BAC"/>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Balloon Text"/>
    <w:basedOn w:val="a"/>
    <w:link w:val="ab"/>
    <w:uiPriority w:val="99"/>
    <w:semiHidden/>
    <w:unhideWhenUsed/>
    <w:rsid w:val="00102A38"/>
    <w:pPr>
      <w:spacing w:after="0"/>
    </w:pPr>
    <w:rPr>
      <w:rFonts w:ascii="Microsoft YaHei UI" w:eastAsia="Microsoft YaHei UI"/>
      <w:sz w:val="18"/>
      <w:szCs w:val="18"/>
    </w:rPr>
  </w:style>
  <w:style w:type="character" w:customStyle="1" w:styleId="ab">
    <w:name w:val="批注框文本 字符"/>
    <w:basedOn w:val="a0"/>
    <w:link w:val="aa"/>
    <w:uiPriority w:val="99"/>
    <w:semiHidden/>
    <w:rsid w:val="00102A38"/>
    <w:rPr>
      <w:rFonts w:ascii="Microsoft YaHei UI" w:eastAsia="Microsoft YaHei UI" w:hAnsi="Times New Roman" w:cs="Times New Roman"/>
      <w:kern w:val="0"/>
      <w:sz w:val="18"/>
      <w:szCs w:val="18"/>
      <w:lang w:eastAsia="en-US"/>
    </w:rPr>
  </w:style>
  <w:style w:type="character" w:styleId="ac">
    <w:name w:val="annotation reference"/>
    <w:basedOn w:val="a0"/>
    <w:uiPriority w:val="99"/>
    <w:semiHidden/>
    <w:unhideWhenUsed/>
    <w:rsid w:val="003B05DA"/>
    <w:rPr>
      <w:sz w:val="16"/>
      <w:szCs w:val="16"/>
    </w:rPr>
  </w:style>
  <w:style w:type="paragraph" w:styleId="ad">
    <w:name w:val="annotation text"/>
    <w:basedOn w:val="a"/>
    <w:link w:val="ae"/>
    <w:uiPriority w:val="99"/>
    <w:semiHidden/>
    <w:unhideWhenUsed/>
    <w:rsid w:val="003B05DA"/>
    <w:rPr>
      <w:sz w:val="20"/>
      <w:szCs w:val="20"/>
    </w:rPr>
  </w:style>
  <w:style w:type="character" w:customStyle="1" w:styleId="ae">
    <w:name w:val="批注文字 字符"/>
    <w:basedOn w:val="a0"/>
    <w:link w:val="ad"/>
    <w:uiPriority w:val="99"/>
    <w:semiHidden/>
    <w:rsid w:val="003B05DA"/>
    <w:rPr>
      <w:rFonts w:ascii="Times New Roman" w:hAnsi="Times New Roman" w:cs="Times New Roman"/>
      <w:kern w:val="0"/>
      <w:sz w:val="20"/>
      <w:szCs w:val="20"/>
      <w:lang w:eastAsia="en-US"/>
    </w:rPr>
  </w:style>
  <w:style w:type="paragraph" w:styleId="af">
    <w:name w:val="annotation subject"/>
    <w:basedOn w:val="ad"/>
    <w:next w:val="ad"/>
    <w:link w:val="af0"/>
    <w:uiPriority w:val="99"/>
    <w:semiHidden/>
    <w:unhideWhenUsed/>
    <w:rsid w:val="003B05DA"/>
    <w:rPr>
      <w:b/>
      <w:bCs/>
    </w:rPr>
  </w:style>
  <w:style w:type="character" w:customStyle="1" w:styleId="af0">
    <w:name w:val="批注主题 字符"/>
    <w:basedOn w:val="ae"/>
    <w:link w:val="af"/>
    <w:uiPriority w:val="99"/>
    <w:semiHidden/>
    <w:rsid w:val="003B05DA"/>
    <w:rPr>
      <w:rFonts w:ascii="Times New Roman" w:hAnsi="Times New Roman" w:cs="Times New Roman"/>
      <w:b/>
      <w:bCs/>
      <w:kern w:val="0"/>
      <w:sz w:val="20"/>
      <w:szCs w:val="20"/>
      <w:lang w:eastAsia="en-US"/>
    </w:rPr>
  </w:style>
  <w:style w:type="character" w:styleId="af1">
    <w:name w:val="Hyperlink"/>
    <w:uiPriority w:val="99"/>
    <w:qFormat/>
    <w:rsid w:val="00A314F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3563664">
      <w:bodyDiv w:val="1"/>
      <w:marLeft w:val="0"/>
      <w:marRight w:val="0"/>
      <w:marTop w:val="0"/>
      <w:marBottom w:val="0"/>
      <w:divBdr>
        <w:top w:val="none" w:sz="0" w:space="0" w:color="auto"/>
        <w:left w:val="none" w:sz="0" w:space="0" w:color="auto"/>
        <w:bottom w:val="none" w:sz="0" w:space="0" w:color="auto"/>
        <w:right w:val="none" w:sz="0" w:space="0" w:color="auto"/>
      </w:divBdr>
      <w:divsChild>
        <w:div w:id="1231424979">
          <w:marLeft w:val="547"/>
          <w:marRight w:val="0"/>
          <w:marTop w:val="0"/>
          <w:marBottom w:val="0"/>
          <w:divBdr>
            <w:top w:val="none" w:sz="0" w:space="0" w:color="auto"/>
            <w:left w:val="none" w:sz="0" w:space="0" w:color="auto"/>
            <w:bottom w:val="none" w:sz="0" w:space="0" w:color="auto"/>
            <w:right w:val="none" w:sz="0" w:space="0" w:color="auto"/>
          </w:divBdr>
        </w:div>
        <w:div w:id="295184422">
          <w:marLeft w:val="1166"/>
          <w:marRight w:val="0"/>
          <w:marTop w:val="0"/>
          <w:marBottom w:val="0"/>
          <w:divBdr>
            <w:top w:val="none" w:sz="0" w:space="0" w:color="auto"/>
            <w:left w:val="none" w:sz="0" w:space="0" w:color="auto"/>
            <w:bottom w:val="none" w:sz="0" w:space="0" w:color="auto"/>
            <w:right w:val="none" w:sz="0" w:space="0" w:color="auto"/>
          </w:divBdr>
        </w:div>
        <w:div w:id="712537780">
          <w:marLeft w:val="1166"/>
          <w:marRight w:val="0"/>
          <w:marTop w:val="0"/>
          <w:marBottom w:val="0"/>
          <w:divBdr>
            <w:top w:val="none" w:sz="0" w:space="0" w:color="auto"/>
            <w:left w:val="none" w:sz="0" w:space="0" w:color="auto"/>
            <w:bottom w:val="none" w:sz="0" w:space="0" w:color="auto"/>
            <w:right w:val="none" w:sz="0" w:space="0" w:color="auto"/>
          </w:divBdr>
        </w:div>
        <w:div w:id="615599413">
          <w:marLeft w:val="1166"/>
          <w:marRight w:val="0"/>
          <w:marTop w:val="0"/>
          <w:marBottom w:val="0"/>
          <w:divBdr>
            <w:top w:val="none" w:sz="0" w:space="0" w:color="auto"/>
            <w:left w:val="none" w:sz="0" w:space="0" w:color="auto"/>
            <w:bottom w:val="none" w:sz="0" w:space="0" w:color="auto"/>
            <w:right w:val="none" w:sz="0" w:space="0" w:color="auto"/>
          </w:divBdr>
        </w:div>
        <w:div w:id="670177877">
          <w:marLeft w:val="1166"/>
          <w:marRight w:val="0"/>
          <w:marTop w:val="0"/>
          <w:marBottom w:val="0"/>
          <w:divBdr>
            <w:top w:val="none" w:sz="0" w:space="0" w:color="auto"/>
            <w:left w:val="none" w:sz="0" w:space="0" w:color="auto"/>
            <w:bottom w:val="none" w:sz="0" w:space="0" w:color="auto"/>
            <w:right w:val="none" w:sz="0" w:space="0" w:color="auto"/>
          </w:divBdr>
        </w:div>
        <w:div w:id="604651621">
          <w:marLeft w:val="1166"/>
          <w:marRight w:val="0"/>
          <w:marTop w:val="0"/>
          <w:marBottom w:val="0"/>
          <w:divBdr>
            <w:top w:val="none" w:sz="0" w:space="0" w:color="auto"/>
            <w:left w:val="none" w:sz="0" w:space="0" w:color="auto"/>
            <w:bottom w:val="none" w:sz="0" w:space="0" w:color="auto"/>
            <w:right w:val="none" w:sz="0" w:space="0" w:color="auto"/>
          </w:divBdr>
        </w:div>
        <w:div w:id="1634749542">
          <w:marLeft w:val="547"/>
          <w:marRight w:val="0"/>
          <w:marTop w:val="0"/>
          <w:marBottom w:val="0"/>
          <w:divBdr>
            <w:top w:val="none" w:sz="0" w:space="0" w:color="auto"/>
            <w:left w:val="none" w:sz="0" w:space="0" w:color="auto"/>
            <w:bottom w:val="none" w:sz="0" w:space="0" w:color="auto"/>
            <w:right w:val="none" w:sz="0" w:space="0" w:color="auto"/>
          </w:divBdr>
        </w:div>
        <w:div w:id="949433193">
          <w:marLeft w:val="1166"/>
          <w:marRight w:val="0"/>
          <w:marTop w:val="0"/>
          <w:marBottom w:val="0"/>
          <w:divBdr>
            <w:top w:val="none" w:sz="0" w:space="0" w:color="auto"/>
            <w:left w:val="none" w:sz="0" w:space="0" w:color="auto"/>
            <w:bottom w:val="none" w:sz="0" w:space="0" w:color="auto"/>
            <w:right w:val="none" w:sz="0" w:space="0" w:color="auto"/>
          </w:divBdr>
        </w:div>
        <w:div w:id="203456866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356</TotalTime>
  <Pages>5</Pages>
  <Words>1606</Words>
  <Characters>9156</Characters>
  <Application>Microsoft Office Word</Application>
  <DocSecurity>0</DocSecurity>
  <Lines>76</Lines>
  <Paragraphs>21</Paragraphs>
  <ScaleCrop>false</ScaleCrop>
  <Company/>
  <LinksUpToDate>false</LinksUpToDate>
  <CharactersWithSpaces>10741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张萌 (Pierre Zhang)</dc:creator>
  <cp:keywords/>
  <dc:description/>
  <cp:lastModifiedBy>张萌 (Pierre Zhang)</cp:lastModifiedBy>
  <cp:revision>68</cp:revision>
  <dcterms:created xsi:type="dcterms:W3CDTF">2021-04-06T03:17:00Z</dcterms:created>
  <dcterms:modified xsi:type="dcterms:W3CDTF">2021-09-30T03:23:00Z</dcterms:modified>
</cp:coreProperties>
</file>