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Huawei/</w:t>
            </w:r>
            <w:proofErr w:type="spellStart"/>
            <w:r w:rsidRPr="002038B4">
              <w:rPr>
                <w:rFonts w:ascii="Times New Roman" w:eastAsia="SimSun" w:hAnsi="Times New Roman" w:cs="Times New Roman"/>
                <w:kern w:val="0"/>
                <w:szCs w:val="21"/>
                <w:lang w:val="en-US" w:eastAsia="sv-SE"/>
              </w:rPr>
              <w:t>HiSilicon</w:t>
            </w:r>
            <w:proofErr w:type="spellEnd"/>
            <w:r w:rsidRPr="002038B4">
              <w:rPr>
                <w:rFonts w:ascii="Times New Roman" w:eastAsia="SimSun" w:hAnsi="Times New Roman" w:cs="Times New Roman"/>
                <w:kern w:val="0"/>
                <w:szCs w:val="21"/>
                <w:lang w:val="en-US" w:eastAsia="sv-SE"/>
              </w:rPr>
              <w:t>: By joint channel estimation across consecutive PUSCH transmissions of different TBs, 1.4 dB and 2.1 dB SNR gains are obtained at 10% BLER for 2 and 3 slots joint channel estimation, respectively.</w:t>
            </w:r>
          </w:p>
          <w:p w14:paraId="3137E9C3"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Vivo: about 0.6 dB for PUSCH transmissions with different </w:t>
            </w:r>
            <w:proofErr w:type="spellStart"/>
            <w:r w:rsidRPr="002038B4">
              <w:rPr>
                <w:rFonts w:ascii="Times New Roman" w:eastAsia="SimSun" w:hAnsi="Times New Roman" w:cs="Times New Roman"/>
                <w:kern w:val="0"/>
                <w:szCs w:val="21"/>
                <w:lang w:val="en-US" w:eastAsia="sv-SE"/>
              </w:rPr>
              <w:t>TBs.</w:t>
            </w:r>
            <w:proofErr w:type="spellEnd"/>
          </w:p>
          <w:p w14:paraId="3137E9C4"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 xml:space="preserve">As long as the </w:t>
            </w:r>
            <w:proofErr w:type="spellStart"/>
            <w:r w:rsidRPr="002038B4">
              <w:rPr>
                <w:rFonts w:ascii="Times New Roman" w:eastAsia="SimSun" w:hAnsi="Times New Roman" w:cs="Times New Roman"/>
                <w:kern w:val="0"/>
                <w:szCs w:val="21"/>
                <w:lang w:val="en-US" w:eastAsia="en-US"/>
              </w:rPr>
              <w:t>the</w:t>
            </w:r>
            <w:proofErr w:type="spellEnd"/>
            <w:r w:rsidRPr="002038B4">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137E9C5" w14:textId="77777777" w:rsidR="00AA3E2F" w:rsidRPr="002038B4"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eastAsia="sv-SE"/>
              </w:rPr>
            </w:pPr>
            <w:r w:rsidRPr="002038B4">
              <w:rPr>
                <w:rFonts w:ascii="Times New Roman" w:eastAsia="DengXian" w:hAnsi="Times New Roman"/>
                <w:bCs/>
                <w:color w:val="000000"/>
                <w:kern w:val="24"/>
                <w:szCs w:val="21"/>
                <w:lang w:val="en-US" w:eastAsia="sv-SE"/>
              </w:rPr>
              <w:t>A higher data rate is required for PUSCH transmission in coverage enhancement</w:t>
            </w:r>
            <w:r w:rsidRPr="002038B4">
              <w:rPr>
                <w:rFonts w:ascii="Times New Roman" w:eastAsia="DengXian" w:hAnsi="Times New Roman" w:hint="eastAsia"/>
                <w:bCs/>
                <w:color w:val="000000"/>
                <w:kern w:val="24"/>
                <w:szCs w:val="21"/>
                <w:lang w:val="en-US" w:eastAsia="sv-SE"/>
              </w:rPr>
              <w:t xml:space="preserve">, e.g. 1Mbps for </w:t>
            </w:r>
            <w:proofErr w:type="spellStart"/>
            <w:r w:rsidRPr="002038B4">
              <w:rPr>
                <w:rFonts w:ascii="Times New Roman" w:eastAsia="DengXian" w:hAnsi="Times New Roman" w:hint="eastAsia"/>
                <w:bCs/>
                <w:color w:val="000000"/>
                <w:kern w:val="24"/>
                <w:szCs w:val="21"/>
                <w:lang w:val="en-US" w:eastAsia="sv-SE"/>
              </w:rPr>
              <w:t>eMBB</w:t>
            </w:r>
            <w:proofErr w:type="spellEnd"/>
            <w:r w:rsidRPr="002038B4">
              <w:rPr>
                <w:rFonts w:ascii="Times New Roman" w:eastAsia="DengXian" w:hAnsi="Times New Roman" w:hint="eastAsia"/>
                <w:bCs/>
                <w:color w:val="000000"/>
                <w:kern w:val="24"/>
                <w:szCs w:val="21"/>
                <w:lang w:val="en-US" w:eastAsia="sv-SE"/>
              </w:rPr>
              <w:t xml:space="preserve">, where the number of repetitions is limited; Also, </w:t>
            </w:r>
            <w:r w:rsidRPr="002038B4">
              <w:rPr>
                <w:rFonts w:ascii="Times New Roman" w:eastAsia="DengXian" w:hAnsi="Times New Roman"/>
                <w:bCs/>
                <w:color w:val="000000"/>
                <w:kern w:val="24"/>
                <w:szCs w:val="21"/>
                <w:lang w:val="en-US" w:eastAsia="sv-SE"/>
              </w:rPr>
              <w:t xml:space="preserve">A medium </w:t>
            </w:r>
            <w:r w:rsidRPr="002038B4">
              <w:rPr>
                <w:rFonts w:ascii="Times New Roman" w:eastAsia="DengXian" w:hAnsi="Times New Roman" w:hint="eastAsia"/>
                <w:bCs/>
                <w:color w:val="000000"/>
                <w:kern w:val="24"/>
                <w:szCs w:val="21"/>
                <w:lang w:val="en-US" w:eastAsia="sv-SE"/>
              </w:rPr>
              <w:t>or</w:t>
            </w:r>
            <w:r w:rsidRPr="002038B4">
              <w:rPr>
                <w:rFonts w:ascii="Times New Roman" w:eastAsia="DengXian" w:hAnsi="Times New Roman"/>
                <w:bCs/>
                <w:color w:val="000000"/>
                <w:kern w:val="24"/>
                <w:szCs w:val="21"/>
                <w:lang w:val="en-US" w:eastAsia="sv-SE"/>
              </w:rPr>
              <w:t xml:space="preserve"> low date rate is required for PUSCH transmission in coverage enhancement, </w:t>
            </w:r>
            <w:r w:rsidRPr="002038B4">
              <w:rPr>
                <w:rFonts w:ascii="Times New Roman" w:eastAsia="DengXian" w:hAnsi="Times New Roman" w:hint="eastAsia"/>
                <w:bCs/>
                <w:color w:val="000000"/>
                <w:kern w:val="24"/>
                <w:szCs w:val="21"/>
                <w:lang w:val="en-US" w:eastAsia="sv-SE"/>
              </w:rPr>
              <w:t xml:space="preserve">e.g. </w:t>
            </w:r>
            <w:r w:rsidRPr="002038B4">
              <w:rPr>
                <w:rFonts w:ascii="Times New Roman" w:eastAsia="DengXian" w:hAnsi="Times New Roman"/>
                <w:bCs/>
                <w:color w:val="000000"/>
                <w:kern w:val="24"/>
                <w:szCs w:val="21"/>
                <w:lang w:val="en-US" w:eastAsia="sv-SE"/>
              </w:rPr>
              <w:t>12.2 kbps for VoIP</w:t>
            </w:r>
            <w:r w:rsidRPr="002038B4">
              <w:rPr>
                <w:rFonts w:ascii="Times New Roman" w:eastAsia="DengXian" w:hAnsi="Times New Roman" w:hint="eastAsia"/>
                <w:bCs/>
                <w:color w:val="000000"/>
                <w:kern w:val="24"/>
                <w:szCs w:val="21"/>
                <w:lang w:val="en-US" w:eastAsia="sv-SE"/>
              </w:rPr>
              <w:t xml:space="preserve">, where </w:t>
            </w:r>
            <w:r w:rsidRPr="002038B4">
              <w:rPr>
                <w:rFonts w:ascii="Times New Roman" w:eastAsia="SimSun" w:hAnsi="Times New Roman"/>
                <w:szCs w:val="21"/>
                <w:lang w:val="en-US" w:eastAsia="sv-SE"/>
              </w:rPr>
              <w:t>different TBs with repetitions are transmitted across consecutive slots</w:t>
            </w:r>
            <w:r w:rsidRPr="002038B4">
              <w:rPr>
                <w:rFonts w:ascii="Times New Roman" w:eastAsia="SimSun" w:hAnsi="Times New Roman" w:hint="eastAsia"/>
                <w:szCs w:val="21"/>
                <w:lang w:val="en-US" w:eastAsia="sv-SE"/>
              </w:rPr>
              <w:t>.</w:t>
            </w:r>
            <w:r w:rsidRPr="002038B4">
              <w:rPr>
                <w:rFonts w:ascii="Times New Roman" w:eastAsia="SimSun" w:hAnsi="Times New Roman" w:cs="Times New Roman"/>
                <w:kern w:val="0"/>
                <w:szCs w:val="21"/>
                <w:lang w:val="en-US" w:eastAsia="sv-SE"/>
              </w:rPr>
              <w:t xml:space="preserve"> </w:t>
            </w:r>
            <w:r w:rsidRPr="002038B4">
              <w:rPr>
                <w:rFonts w:ascii="Times New Roman" w:eastAsia="SimSun" w:hAnsi="Times New Roman" w:cs="Times New Roman" w:hint="eastAsia"/>
                <w:kern w:val="0"/>
                <w:szCs w:val="21"/>
                <w:lang w:val="en-US" w:eastAsia="sv-SE"/>
              </w:rPr>
              <w:t>T</w:t>
            </w:r>
            <w:r w:rsidRPr="002038B4">
              <w:rPr>
                <w:rFonts w:ascii="Times New Roman" w:eastAsia="SimSun" w:hAnsi="Times New Roman" w:cs="Times New Roman"/>
                <w:kern w:val="0"/>
                <w:szCs w:val="21"/>
                <w:lang w:val="en-US"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hint="eastAsia"/>
                <w:kern w:val="0"/>
                <w:szCs w:val="21"/>
                <w:lang w:val="en-US" w:eastAsia="sv-SE"/>
              </w:rPr>
              <w:t>N</w:t>
            </w:r>
            <w:r w:rsidRPr="002038B4">
              <w:rPr>
                <w:rFonts w:ascii="Times New Roman" w:eastAsia="SimSun" w:hAnsi="Times New Roman" w:cs="Times New Roman"/>
                <w:kern w:val="0"/>
                <w:szCs w:val="21"/>
                <w:lang w:val="en-US" w:eastAsia="sv-SE"/>
              </w:rPr>
              <w:t>ot targeted for coverage enhancement</w:t>
            </w:r>
            <w:r w:rsidRPr="002038B4">
              <w:rPr>
                <w:rFonts w:ascii="Times New Roman" w:eastAsia="SimSun" w:hAnsi="Times New Roman" w:cs="Times New Roman" w:hint="eastAsia"/>
                <w:kern w:val="0"/>
                <w:szCs w:val="21"/>
                <w:lang w:val="en-US" w:eastAsia="sv-SE"/>
              </w:rPr>
              <w:t>.</w:t>
            </w:r>
          </w:p>
          <w:p w14:paraId="3137E9C7"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hAnsi="Times New Roman" w:hint="eastAsia"/>
                <w:szCs w:val="21"/>
                <w:lang w:val="en-US" w:eastAsia="sv-SE"/>
              </w:rPr>
              <w:t>A</w:t>
            </w:r>
            <w:r w:rsidRPr="002038B4">
              <w:rPr>
                <w:rFonts w:ascii="Times New Roman" w:hAnsi="Times New Roman"/>
                <w:szCs w:val="21"/>
                <w:lang w:val="en-US" w:eastAsia="sv-SE"/>
              </w:rPr>
              <w:t>dditional complexity and significant restrictions on the base station scheduler</w:t>
            </w:r>
            <w:r w:rsidRPr="002038B4">
              <w:rPr>
                <w:rFonts w:ascii="Times New Roman" w:eastAsia="SimSun" w:hAnsi="Times New Roman" w:cs="Times New Roman"/>
                <w:kern w:val="0"/>
                <w:szCs w:val="21"/>
                <w:lang w:val="en-US" w:eastAsia="sv-SE"/>
              </w:rPr>
              <w:t xml:space="preserve">, and the fact that </w:t>
            </w:r>
            <w:proofErr w:type="spellStart"/>
            <w:r w:rsidRPr="002038B4">
              <w:rPr>
                <w:rFonts w:ascii="Times New Roman" w:eastAsia="SimSun" w:hAnsi="Times New Roman" w:cs="Times New Roman"/>
                <w:kern w:val="0"/>
                <w:szCs w:val="21"/>
                <w:lang w:val="en-US" w:eastAsia="sv-SE"/>
              </w:rPr>
              <w:t>its</w:t>
            </w:r>
            <w:proofErr w:type="spellEnd"/>
            <w:r w:rsidRPr="002038B4">
              <w:rPr>
                <w:rFonts w:ascii="Times New Roman" w:eastAsia="SimSun" w:hAnsi="Times New Roman" w:cs="Times New Roman"/>
                <w:kern w:val="0"/>
                <w:szCs w:val="21"/>
                <w:lang w:val="en-US" w:eastAsia="sv-SE"/>
              </w:rPr>
              <w:t xml:space="preserve"> unlikely to benefit a cell-edge UE</w:t>
            </w:r>
            <w:r w:rsidRPr="002038B4">
              <w:rPr>
                <w:rFonts w:ascii="Times New Roman" w:eastAsia="SimSun" w:hAnsi="Times New Roman" w:cs="Times New Roman" w:hint="eastAsia"/>
                <w:kern w:val="0"/>
                <w:szCs w:val="21"/>
                <w:lang w:val="en-US" w:eastAsia="sv-SE"/>
              </w:rPr>
              <w:t>.</w:t>
            </w:r>
          </w:p>
          <w:p w14:paraId="3137E9C8" w14:textId="77777777" w:rsidR="00AA3E2F" w:rsidRPr="002038B4"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eastAsia="sv-SE"/>
              </w:rPr>
            </w:pPr>
            <w:r w:rsidRPr="002038B4">
              <w:rPr>
                <w:rFonts w:ascii="Times New Roman" w:eastAsia="SimSun" w:hAnsi="Times New Roman" w:cs="Times New Roman"/>
                <w:kern w:val="0"/>
                <w:szCs w:val="21"/>
                <w:lang w:val="en-US" w:eastAsia="sv-SE"/>
              </w:rPr>
              <w:t>Restrictions on scheduling of multiple TBs, same number of PRBs/same frequency location, same transmission power, same</w:t>
            </w:r>
            <w:r w:rsidRPr="002038B4">
              <w:rPr>
                <w:rFonts w:ascii="Times New Roman" w:eastAsia="SimSun" w:hAnsi="Times New Roman" w:cs="Times New Roman" w:hint="eastAsia"/>
                <w:kern w:val="0"/>
                <w:szCs w:val="21"/>
                <w:lang w:val="en-US" w:eastAsia="sv-SE"/>
              </w:rPr>
              <w:t xml:space="preserve"> TPMI</w:t>
            </w:r>
            <w:r w:rsidRPr="002038B4">
              <w:rPr>
                <w:rFonts w:ascii="Times New Roman" w:eastAsia="SimSun" w:hAnsi="Times New Roman" w:cs="Times New Roman"/>
                <w:kern w:val="0"/>
                <w:szCs w:val="21"/>
                <w:lang w:val="en-US"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3pt;height:61.1pt;mso-width-percent:0;mso-height-percent:0;mso-width-percent:0;mso-height-percent:0" o:ole="">
            <v:imagedata r:id="rId16" o:title=""/>
          </v:shape>
          <o:OLEObject Type="Embed" ProgID="Visio.Drawing.11" ShapeID="_x0000_i1025" DrawAspect="Content" ObjectID="_1691822369"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3pt;height:94.5pt;mso-width-percent:0;mso-height-percent:0;mso-width-percent:0;mso-height-percent:0" o:ole="">
            <v:imagedata r:id="rId18" o:title=""/>
          </v:shape>
          <o:OLEObject Type="Embed" ProgID="Visio.Drawing.11" ShapeID="_x0000_i1026" DrawAspect="Content" ObjectID="_1691822370"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3pt;height:61.55pt;mso-width-percent:0;mso-height-percent:0;mso-width-percent:0;mso-height-percent:0" o:ole="">
            <v:imagedata r:id="rId20" o:title=""/>
          </v:shape>
          <o:OLEObject Type="Embed" ProgID="Visio.Drawing.11" ShapeID="_x0000_i1027" DrawAspect="Content" ObjectID="_1691822371"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3pt;height:61.55pt;mso-width-percent:0;mso-height-percent:0;mso-width-percent:0;mso-height-percent:0" o:ole="">
            <v:imagedata r:id="rId22" o:title=""/>
          </v:shape>
          <o:OLEObject Type="Embed" ProgID="Visio.Drawing.11" ShapeID="_x0000_i1028" DrawAspect="Content" ObjectID="_1691822372"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3pt;height:94.95pt;mso-width-percent:0;mso-height-percent:0;mso-width-percent:0;mso-height-percent:0" o:ole="">
            <v:imagedata r:id="rId24" o:title=""/>
          </v:shape>
          <o:OLEObject Type="Embed" ProgID="Visio.Drawing.11" ShapeID="_x0000_i1029" DrawAspect="Content" ObjectID="_1691822373"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6pt;height:95.4pt;mso-width-percent:0;mso-height-percent:0;mso-width-percent:0;mso-height-percent:0" o:ole="">
            <v:imagedata r:id="rId29" o:title=""/>
          </v:shape>
          <o:OLEObject Type="Embed" ProgID="Visio.Drawing.15" ShapeID="_x0000_i1030" DrawAspect="Content" ObjectID="_1691822374"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1pt;height:101.05pt;mso-width-percent:0;mso-height-percent:0;mso-width-percent:0;mso-height-percent:0" o:ole="">
            <v:imagedata r:id="rId32" o:title=""/>
          </v:shape>
          <o:OLEObject Type="Embed" ProgID="Visio.Drawing.15" ShapeID="_x0000_i1031" DrawAspect="Content" ObjectID="_1691822375"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1pt;height:148.1pt;mso-width-percent:0;mso-height-percent:0;mso-width-percent:0;mso-height-percent:0" o:ole="">
            <v:imagedata r:id="rId35" o:title=""/>
          </v:shape>
          <o:OLEObject Type="Embed" ProgID="Visio.Drawing.15" ShapeID="_x0000_i1032" DrawAspect="Content" ObjectID="_1691822376"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3137EBA2" w14:textId="77777777" w:rsidR="00AA3E2F" w:rsidRDefault="002C12B3">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InterDigital, Huawei, </w:t>
      </w:r>
      <w:proofErr w:type="spellStart"/>
      <w:r>
        <w:rPr>
          <w:rFonts w:ascii="Times New Roman" w:eastAsia="SimSun" w:hAnsi="Times New Roman" w:cs="Times New Roman"/>
          <w:kern w:val="0"/>
          <w:szCs w:val="21"/>
          <w:highlight w:val="cyan"/>
        </w:rPr>
        <w:t>HiSilicon</w:t>
      </w:r>
      <w:proofErr w:type="spellEnd"/>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2.05pt;height:278pt;mso-width-percent:0;mso-height-percent:0;mso-width-percent:0;mso-height-percent:0" o:ole="">
            <v:imagedata r:id="rId39" o:title=""/>
          </v:shape>
          <o:OLEObject Type="Embed" ProgID="Visio.Drawing.11" ShapeID="_x0000_i1033" DrawAspect="Content" ObjectID="_1691822377" r:id="rId40"/>
        </w:object>
      </w:r>
    </w:p>
    <w:p w14:paraId="3137F324" w14:textId="77777777" w:rsidR="00AA3E2F" w:rsidRDefault="003D50F8">
      <w:pPr>
        <w:jc w:val="center"/>
      </w:pPr>
      <w:r>
        <w:rPr>
          <w:noProof/>
        </w:rPr>
        <w:object w:dxaOrig="6867" w:dyaOrig="6301" w14:anchorId="3137F9FB">
          <v:shape id="_x0000_i1034" type="#_x0000_t75" alt="" style="width:343.4pt;height:315.05pt;mso-width-percent:0;mso-height-percent:0;mso-width-percent:0;mso-height-percent:0" o:ole="">
            <v:imagedata r:id="rId41" o:title=""/>
          </v:shape>
          <o:OLEObject Type="Embed" ProgID="Visio.Drawing.11" ShapeID="_x0000_i1034" DrawAspect="Content" ObjectID="_1691822378" r:id="rId42"/>
        </w:object>
      </w:r>
    </w:p>
    <w:p w14:paraId="3137F325" w14:textId="77777777" w:rsidR="00AA3E2F" w:rsidRDefault="003D50F8">
      <w:pPr>
        <w:jc w:val="center"/>
      </w:pPr>
      <w:r>
        <w:rPr>
          <w:noProof/>
        </w:rPr>
        <w:object w:dxaOrig="6992" w:dyaOrig="5161" w14:anchorId="3137F9FC">
          <v:shape id="_x0000_i1035" type="#_x0000_t75" alt="" style="width:351.6pt;height:256.65pt;mso-width-percent:0;mso-height-percent:0;mso-width-percent:0;mso-height-percent:0" o:ole="">
            <v:imagedata r:id="rId43" o:title=""/>
          </v:shape>
          <o:OLEObject Type="Embed" ProgID="Visio.Drawing.11" ShapeID="_x0000_i1035" DrawAspect="Content" ObjectID="_1691822379"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 xml:space="preserve">vivo, TCL, CATT, ZTE, CMCC, </w:t>
            </w:r>
            <w:proofErr w:type="spellStart"/>
            <w:r>
              <w:rPr>
                <w:rFonts w:ascii="Times New Roman" w:hAnsi="Times New Roman" w:cs="Times New Roman"/>
                <w:bCs/>
                <w:lang w:val="es-US"/>
              </w:rPr>
              <w:t>MediaTek</w:t>
            </w:r>
            <w:proofErr w:type="spellEnd"/>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45pt;height:116.05pt;mso-width-percent:0;mso-height-percent:0;mso-width-percent:0;mso-height-percent:0" o:ole="">
                  <v:imagedata r:id="rId46" o:title=""/>
                </v:shape>
                <o:OLEObject Type="Embed" ProgID="Visio.Drawing.15" ShapeID="_x0000_i1036" DrawAspect="Content" ObjectID="_1691822380"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r>
              <w:rPr>
                <w:rFonts w:hint="eastAsia"/>
                <w:bCs/>
                <w:sz w:val="20"/>
                <w:szCs w:val="20"/>
                <w:lang w:eastAsia="zh-CN"/>
              </w:rPr>
              <w:t>e.g</w:t>
            </w:r>
            <w:proofErr w:type="spell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75pt;height:295.7pt;mso-width-percent:0;mso-height-percent:0;mso-width-percent:0;mso-height-percent:0" o:ole="">
                  <v:imagedata r:id="rId48" o:title=""/>
                </v:shape>
                <o:OLEObject Type="Embed" ProgID="Visio.Drawing.11" ShapeID="_x0000_i1037" DrawAspect="Content" ObjectID="_1691822381"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75pt;height:333.9pt;mso-width-percent:0;mso-height-percent:0;mso-width-percent:0;mso-height-percent:0" o:ole="">
                  <v:imagedata r:id="rId50" o:title=""/>
                </v:shape>
                <o:OLEObject Type="Embed" ProgID="Visio.Drawing.11" ShapeID="_x0000_i1038" DrawAspect="Content" ObjectID="_1691822382"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6pt;height:280.75pt;mso-width-percent:0;mso-height-percent:0;mso-width-percent:0;mso-height-percent:0" o:ole="">
                  <v:imagedata r:id="rId52" o:title=""/>
                </v:shape>
                <o:OLEObject Type="Embed" ProgID="Visio.Drawing.11" ShapeID="_x0000_i1039" DrawAspect="Content" ObjectID="_1691822383"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75pt;height:295.7pt;mso-width-percent:0;mso-height-percent:0;mso-width-percent:0;mso-height-percent:0" o:ole="">
            <v:imagedata r:id="rId48" o:title=""/>
          </v:shape>
          <o:OLEObject Type="Embed" ProgID="Visio.Drawing.11" ShapeID="_x0000_i1040" DrawAspect="Content" ObjectID="_1691822384"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75pt;height:333.9pt;mso-width-percent:0;mso-height-percent:0;mso-width-percent:0;mso-height-percent:0" o:ole="">
            <v:imagedata r:id="rId50" o:title=""/>
          </v:shape>
          <o:OLEObject Type="Embed" ProgID="Visio.Drawing.11" ShapeID="_x0000_i1041" DrawAspect="Content" ObjectID="_1691822385"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6pt;height:280.75pt;mso-width-percent:0;mso-height-percent:0;mso-width-percent:0;mso-height-percent:0" o:ole="">
            <v:imagedata r:id="rId52" o:title=""/>
          </v:shape>
          <o:OLEObject Type="Embed" ProgID="Visio.Drawing.11" ShapeID="_x0000_i1042" DrawAspect="Content" ObjectID="_1691822386"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6.65pt;height:338.9pt;mso-width-percent:0;mso-height-percent:0;mso-width-percent:0;mso-height-percent:0" o:ole="">
                  <v:imagedata r:id="rId57" o:title=""/>
                </v:shape>
                <o:OLEObject Type="Embed" ProgID="Visio.Drawing.11" ShapeID="_x0000_i1043" DrawAspect="Content" ObjectID="_1691822387"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6.65pt;height:341.6pt;mso-width-percent:0;mso-height-percent:0;mso-width-percent:0;mso-height-percent:0" o:ole="">
                  <v:imagedata r:id="rId57" o:title=""/>
                </v:shape>
                <o:OLEObject Type="Embed" ProgID="Visio.Drawing.11" ShapeID="_x0000_i1044" DrawAspect="Content" ObjectID="_1691822388"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ListParagraph"/>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49507EAD" w:rsidR="00CF1CA9" w:rsidRDefault="002038B4" w:rsidP="00554EA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9916349" w14:textId="2C02C647" w:rsidR="002038B4" w:rsidRDefault="002038B4" w:rsidP="00554EA3">
            <w:pPr>
              <w:spacing w:after="0"/>
              <w:rPr>
                <w:rFonts w:ascii="Times New Roman" w:hAnsi="Times New Roman" w:cs="Times New Roman"/>
                <w:bCs/>
                <w:lang w:val="en-GB"/>
              </w:rPr>
            </w:pPr>
            <w:r>
              <w:rPr>
                <w:rFonts w:ascii="Times New Roman" w:hAnsi="Times New Roman" w:cs="Times New Roman"/>
                <w:bCs/>
                <w:lang w:val="en-GB"/>
              </w:rPr>
              <w:t>We share</w:t>
            </w:r>
            <w:r w:rsidR="002D438A">
              <w:rPr>
                <w:rFonts w:ascii="Times New Roman" w:hAnsi="Times New Roman" w:cs="Times New Roman"/>
                <w:bCs/>
                <w:lang w:val="en-GB"/>
              </w:rPr>
              <w:t xml:space="preserve"> a similar view as</w:t>
            </w:r>
            <w:r>
              <w:rPr>
                <w:rFonts w:ascii="Times New Roman" w:hAnsi="Times New Roman" w:cs="Times New Roman"/>
                <w:bCs/>
                <w:lang w:val="en-GB"/>
              </w:rPr>
              <w:t xml:space="preserve">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w:t>
            </w:r>
            <w:r w:rsidR="002D438A">
              <w:rPr>
                <w:rFonts w:ascii="Times New Roman" w:hAnsi="Times New Roman" w:cs="Times New Roman"/>
                <w:bCs/>
                <w:lang w:val="en-GB"/>
              </w:rPr>
              <w:t>s</w:t>
            </w:r>
            <w:r>
              <w:rPr>
                <w:rFonts w:ascii="Times New Roman" w:hAnsi="Times New Roman" w:cs="Times New Roman"/>
                <w:bCs/>
                <w:lang w:val="en-GB"/>
              </w:rPr>
              <w:t xml:space="preserve"> limitation preclude DL in the gap. To our understanding the 13 symbol</w:t>
            </w:r>
            <w:r w:rsidR="002D438A">
              <w:rPr>
                <w:rFonts w:ascii="Times New Roman" w:hAnsi="Times New Roman" w:cs="Times New Roman"/>
                <w:bCs/>
                <w:lang w:val="en-GB"/>
              </w:rPr>
              <w:t>s</w:t>
            </w:r>
            <w:r>
              <w:rPr>
                <w:rFonts w:ascii="Times New Roman" w:hAnsi="Times New Roman" w:cs="Times New Roman"/>
                <w:bCs/>
                <w:lang w:val="en-GB"/>
              </w:rPr>
              <w:t xml:space="preserve"> limit relates only to </w:t>
            </w:r>
            <w:r w:rsidRPr="002038B4">
              <w:rPr>
                <w:rFonts w:ascii="Times New Roman" w:hAnsi="Times New Roman" w:cs="Times New Roman"/>
                <w:bCs/>
                <w:i/>
                <w:iCs/>
                <w:lang w:val="en-GB"/>
              </w:rPr>
              <w:t>unscheduled</w:t>
            </w:r>
            <w:r>
              <w:rPr>
                <w:rFonts w:ascii="Times New Roman" w:hAnsi="Times New Roman" w:cs="Times New Roman"/>
                <w:bCs/>
                <w:lang w:val="en-GB"/>
              </w:rPr>
              <w:t xml:space="preserve"> gap. </w:t>
            </w:r>
          </w:p>
          <w:p w14:paraId="0B2ADE6B" w14:textId="48BE2FBE" w:rsidR="00CF1CA9" w:rsidRDefault="002038B4" w:rsidP="00554EA3">
            <w:pPr>
              <w:spacing w:after="0"/>
              <w:rPr>
                <w:rFonts w:ascii="Times New Roman" w:hAnsi="Times New Roman" w:cs="Times New Roman"/>
                <w:bCs/>
                <w:lang w:val="en-GB"/>
              </w:rPr>
            </w:pPr>
            <w:r>
              <w:rPr>
                <w:rFonts w:ascii="Times New Roman" w:hAnsi="Times New Roman" w:cs="Times New Roman"/>
                <w:bCs/>
                <w:lang w:val="en-GB"/>
              </w:rPr>
              <w:t>In</w:t>
            </w:r>
            <w:r w:rsidR="002D438A">
              <w:rPr>
                <w:rFonts w:ascii="Times New Roman" w:hAnsi="Times New Roman" w:cs="Times New Roman"/>
                <w:bCs/>
                <w:lang w:val="en-GB"/>
              </w:rPr>
              <w:t xml:space="preserve"> WF</w:t>
            </w:r>
            <w:r>
              <w:rPr>
                <w:rFonts w:ascii="Times New Roman" w:hAnsi="Times New Roman" w:cs="Times New Roman"/>
                <w:bCs/>
                <w:lang w:val="en-GB"/>
              </w:rPr>
              <w:t xml:space="preserve"> R42114992 RAN4 is still discussing the feasibility of having DL in the gap.</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54264A88" w:rsidR="00CF1CA9" w:rsidRPr="00CF1CA9" w:rsidRDefault="00846FB2" w:rsidP="002C12B3">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846FB2" w14:paraId="28E2E6D8" w14:textId="77777777">
        <w:trPr>
          <w:trHeight w:val="409"/>
          <w:jc w:val="center"/>
        </w:trPr>
        <w:tc>
          <w:tcPr>
            <w:tcW w:w="1733" w:type="dxa"/>
            <w:shd w:val="clear" w:color="auto" w:fill="auto"/>
            <w:vAlign w:val="center"/>
          </w:tcPr>
          <w:p w14:paraId="10F7F977" w14:textId="1E39AA8E" w:rsidR="00846FB2" w:rsidRDefault="00846FB2" w:rsidP="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429F684" w14:textId="6D31F49D" w:rsidR="00846FB2" w:rsidRDefault="00846FB2" w:rsidP="002C12B3">
            <w:pPr>
              <w:rPr>
                <w:rFonts w:ascii="Times New Roman" w:hAnsi="Times New Roman" w:cs="Times New Roman"/>
                <w:bCs/>
                <w:lang w:val="en-GB"/>
              </w:rPr>
            </w:pPr>
            <w:r>
              <w:rPr>
                <w:rFonts w:ascii="Times New Roman" w:hAnsi="Times New Roman" w:cs="Times New Roman"/>
                <w:bCs/>
                <w:lang w:val="en-GB"/>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r>
                <w:rPr>
                  <w:rFonts w:ascii="Times New Roman" w:eastAsia="Batang" w:hAnsi="Times New Roman" w:cs="Times New Roman"/>
                  <w:color w:val="000000" w:themeColor="text1"/>
                  <w:kern w:val="0"/>
                  <w:szCs w:val="21"/>
                  <w:lang w:val="en-GB"/>
                </w:rPr>
                <w:t xml:space="preserve">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lastRenderedPageBreak/>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lastRenderedPageBreak/>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7.7pt;height:187.4pt;mso-width-percent:0;mso-height-percent:0;mso-width-percent:0;mso-height-percent:0" o:ole="">
                  <v:imagedata r:id="rId61" o:title=""/>
                </v:shape>
                <o:OLEObject Type="Embed" ProgID="Visio.Drawing.15" ShapeID="_x0000_i1045" DrawAspect="Content" ObjectID="_1691822389"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 xml:space="preserve">FFS: UE with the capability of restarting DM-RS bundling, or ask RAN4 for this </w:t>
            </w:r>
            <w:r w:rsidRPr="00D935B5">
              <w:rPr>
                <w:rFonts w:ascii="Times New Roman" w:hAnsi="Times New Roman" w:cs="Times New Roman"/>
                <w:color w:val="FF0000"/>
              </w:rPr>
              <w:lastRenderedPageBreak/>
              <w:t>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w:t>
            </w:r>
            <w:r w:rsidRPr="001F5CB3">
              <w:rPr>
                <w:color w:val="FF0000"/>
                <w:u w:val="single"/>
              </w:rPr>
              <w:lastRenderedPageBreak/>
              <w:t>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w:t>
            </w:r>
            <w:proofErr w:type="spellStart"/>
            <w:r>
              <w:rPr>
                <w:rFonts w:ascii="Times New Roman" w:hAnsi="Times New Roman" w:cs="Times New Roman"/>
              </w:rPr>
              <w:t>ms</w:t>
            </w:r>
            <w:proofErr w:type="spellEnd"/>
            <w:r>
              <w:rPr>
                <w:rFonts w:ascii="Times New Roman" w:hAnsi="Times New Roman" w:cs="Times New Roman"/>
              </w:rPr>
              <w:t>,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 xml:space="preserve">10 </w:t>
            </w:r>
            <w:proofErr w:type="spellStart"/>
            <w:r w:rsidRPr="00D43421">
              <w:rPr>
                <w:rFonts w:ascii="Times New Roman" w:hAnsi="Times New Roman" w:cs="Times New Roman"/>
                <w:color w:val="00B050"/>
                <w:highlight w:val="lightGray"/>
              </w:rPr>
              <w:t>ms.</w:t>
            </w:r>
            <w:proofErr w:type="spellEnd"/>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038B4">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56226DA1" w:rsidR="00822D34" w:rsidRDefault="00C9562D" w:rsidP="002038B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22A15686" w14:textId="63762832"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67454958" w14:textId="03FABD2A" w:rsidR="00822D34" w:rsidRDefault="00C9562D" w:rsidP="002038B4">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w:t>
            </w:r>
            <w:r w:rsidR="002F2F8C">
              <w:rPr>
                <w:rFonts w:ascii="Times New Roman" w:eastAsia="MS Mincho" w:hAnsi="Times New Roman" w:cs="Times New Roman"/>
                <w:bCs/>
                <w:lang w:val="en-GB" w:eastAsia="ja-JP"/>
              </w:rPr>
              <w:t xml:space="preserve"> (and also PUCCH AI)</w:t>
            </w:r>
            <w:r>
              <w:rPr>
                <w:rFonts w:ascii="Times New Roman" w:eastAsia="MS Mincho" w:hAnsi="Times New Roman" w:cs="Times New Roman"/>
                <w:bCs/>
                <w:lang w:val="en-GB" w:eastAsia="ja-JP"/>
              </w:rPr>
              <w:t>, given that discussion on RRC parameters is starting soon.</w:t>
            </w:r>
          </w:p>
        </w:tc>
      </w:tr>
      <w:tr w:rsidR="00822D34" w14:paraId="4CD9DD41" w14:textId="77777777" w:rsidTr="00822D34">
        <w:trPr>
          <w:trHeight w:val="419"/>
          <w:jc w:val="center"/>
        </w:trPr>
        <w:tc>
          <w:tcPr>
            <w:tcW w:w="1470" w:type="dxa"/>
            <w:shd w:val="clear" w:color="auto" w:fill="auto"/>
            <w:vAlign w:val="center"/>
          </w:tcPr>
          <w:p w14:paraId="051FC2EB" w14:textId="23B2E41D" w:rsidR="00822D34" w:rsidRDefault="00D03F00" w:rsidP="002038B4">
            <w:pPr>
              <w:jc w:val="center"/>
              <w:rPr>
                <w:rFonts w:ascii="Times New Roman" w:hAnsi="Times New Roman" w:cs="Times New Roman"/>
                <w:bCs/>
                <w:lang w:val="en-GB"/>
              </w:rPr>
            </w:pPr>
            <w:r w:rsidRPr="00D03F00">
              <w:rPr>
                <w:rFonts w:ascii="Times New Roman" w:hAnsi="Times New Roman" w:cs="Times New Roman"/>
                <w:bCs/>
                <w:lang w:val="en-GB"/>
              </w:rPr>
              <w:t>Samsung</w:t>
            </w:r>
          </w:p>
        </w:tc>
        <w:tc>
          <w:tcPr>
            <w:tcW w:w="2636" w:type="dxa"/>
          </w:tcPr>
          <w:p w14:paraId="73D4D059" w14:textId="77777777" w:rsidR="00D03F00" w:rsidRPr="00D03F00" w:rsidRDefault="00D03F00" w:rsidP="00D03F00">
            <w:pPr>
              <w:jc w:val="center"/>
              <w:rPr>
                <w:rFonts w:ascii="Times New Roman" w:eastAsia="MS Mincho" w:hAnsi="Times New Roman" w:cs="Times New Roman"/>
                <w:bCs/>
                <w:lang w:val="en-GB" w:eastAsia="ja-JP"/>
              </w:rPr>
            </w:pPr>
            <w:r w:rsidRPr="00D03F00">
              <w:rPr>
                <w:rFonts w:ascii="Times New Roman" w:eastAsia="MS Mincho" w:hAnsi="Times New Roman" w:cs="Times New Roman"/>
                <w:bCs/>
                <w:lang w:val="en-GB" w:eastAsia="ja-JP"/>
              </w:rPr>
              <w:t xml:space="preserve">Yes </w:t>
            </w:r>
          </w:p>
          <w:p w14:paraId="4B31FA10" w14:textId="4649D620" w:rsidR="00822D34" w:rsidRDefault="00D03F00" w:rsidP="00D03F00">
            <w:pPr>
              <w:rPr>
                <w:bCs/>
                <w:sz w:val="20"/>
                <w:szCs w:val="20"/>
                <w:lang w:val="en-GB"/>
              </w:rPr>
            </w:pPr>
            <w:r w:rsidRPr="00D03F00">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7F7CDF77" w14:textId="77777777" w:rsidR="00D03F00" w:rsidRDefault="00D03F00" w:rsidP="00D03F0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2E8559FC" w14:textId="4D278EC7" w:rsidR="00822D34" w:rsidRDefault="00D03F00" w:rsidP="00D03F00">
            <w:pPr>
              <w:rPr>
                <w:bCs/>
                <w:sz w:val="20"/>
                <w:szCs w:val="20"/>
                <w:lang w:val="en-GB"/>
              </w:rPr>
            </w:pPr>
            <w:r>
              <w:rPr>
                <w:rFonts w:ascii="Times New Roman" w:hAnsi="Times New Roman" w:cs="Times New Roman"/>
                <w:color w:val="FF0000"/>
                <w:lang w:val="en-GB"/>
              </w:rPr>
              <w:t>FFS: UE capability of restarting DMRS bundling</w:t>
            </w:r>
          </w:p>
        </w:tc>
      </w:tr>
      <w:tr w:rsidR="00822D34" w14:paraId="6554F65A" w14:textId="77777777" w:rsidTr="00822D34">
        <w:trPr>
          <w:trHeight w:val="409"/>
          <w:jc w:val="center"/>
        </w:trPr>
        <w:tc>
          <w:tcPr>
            <w:tcW w:w="1470" w:type="dxa"/>
            <w:shd w:val="clear" w:color="auto" w:fill="auto"/>
            <w:vAlign w:val="center"/>
          </w:tcPr>
          <w:p w14:paraId="5D09F61B" w14:textId="4DC4B4F6" w:rsidR="00822D34" w:rsidRDefault="009812D1" w:rsidP="002038B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2C03A0DF" w14:textId="32D211AE" w:rsidR="00822D34" w:rsidRDefault="009812D1" w:rsidP="002038B4">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15141114" w14:textId="77777777" w:rsidR="009812D1" w:rsidRDefault="009812D1" w:rsidP="002038B4">
            <w:pPr>
              <w:rPr>
                <w:rFonts w:ascii="Times New Roman" w:hAnsi="Times New Roman" w:cs="Times New Roman"/>
                <w:bCs/>
              </w:rPr>
            </w:pPr>
            <w:r>
              <w:rPr>
                <w:rFonts w:ascii="Times New Roman" w:hAnsi="Times New Roman" w:cs="Times New Roman"/>
                <w:bCs/>
              </w:rPr>
              <w:t>We support the direction of a combined proposal.</w:t>
            </w:r>
          </w:p>
          <w:p w14:paraId="39097AD5" w14:textId="34008B9D" w:rsidR="009812D1" w:rsidRDefault="009812D1" w:rsidP="002038B4">
            <w:pPr>
              <w:rPr>
                <w:rFonts w:ascii="Times New Roman" w:hAnsi="Times New Roman" w:cs="Times New Roman"/>
                <w:bCs/>
              </w:rPr>
            </w:pPr>
            <w:r>
              <w:rPr>
                <w:rFonts w:ascii="Times New Roman" w:hAnsi="Times New Roman" w:cs="Times New Roman"/>
                <w:bCs/>
              </w:rPr>
              <w:t xml:space="preserve">Since a common design is strived for between PUSCH and PUCCH, and a proposal in PUCCH session is discussing the </w:t>
            </w:r>
            <w:r w:rsidRPr="009812D1">
              <w:rPr>
                <w:rFonts w:ascii="Times New Roman" w:hAnsi="Times New Roman" w:cs="Times New Roman"/>
                <w:bCs/>
              </w:rPr>
              <w:t xml:space="preserve">granularity </w:t>
            </w:r>
            <w:r>
              <w:rPr>
                <w:rFonts w:ascii="Times New Roman" w:hAnsi="Times New Roman" w:cs="Times New Roman"/>
                <w:bCs/>
              </w:rPr>
              <w:t>of RRC configuration for JCE, i.e. whether or not configuration is per UL BWP, suggest to a FFS at the end of the proposal:</w:t>
            </w:r>
          </w:p>
          <w:p w14:paraId="62334E6F" w14:textId="2C5F9CDA" w:rsidR="009812D1" w:rsidRDefault="009812D1" w:rsidP="002038B4">
            <w:pPr>
              <w:rPr>
                <w:rFonts w:ascii="Times New Roman" w:hAnsi="Times New Roman" w:cs="Times New Roman"/>
                <w:bCs/>
              </w:rPr>
            </w:pPr>
            <w:r w:rsidRPr="009812D1">
              <w:rPr>
                <w:rFonts w:ascii="Times New Roman" w:hAnsi="Times New Roman" w:cs="Times New Roman"/>
                <w:bCs/>
                <w:color w:val="FF0000"/>
              </w:rPr>
              <w:t>FFS: TDW is configured per UL BWP</w:t>
            </w:r>
          </w:p>
        </w:tc>
      </w:tr>
      <w:tr w:rsidR="00E164CA" w14:paraId="667F4D21" w14:textId="77777777" w:rsidTr="00822D34">
        <w:trPr>
          <w:trHeight w:val="409"/>
          <w:jc w:val="center"/>
        </w:trPr>
        <w:tc>
          <w:tcPr>
            <w:tcW w:w="1470" w:type="dxa"/>
            <w:shd w:val="clear" w:color="auto" w:fill="auto"/>
            <w:vAlign w:val="center"/>
          </w:tcPr>
          <w:p w14:paraId="03C5BD4B" w14:textId="5DE4B579" w:rsidR="00E164CA" w:rsidRDefault="00E164CA" w:rsidP="002038B4">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53FB9E84" w14:textId="6F1A5935" w:rsidR="00E164CA" w:rsidRDefault="00E164CA"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76FD1799" w14:textId="77777777" w:rsidR="00E164CA" w:rsidRDefault="00E164CA" w:rsidP="002038B4">
            <w:pPr>
              <w:rPr>
                <w:rFonts w:ascii="Times New Roman" w:hAnsi="Times New Roman" w:cs="Times New Roman"/>
                <w:bCs/>
              </w:rPr>
            </w:pPr>
          </w:p>
        </w:tc>
      </w:tr>
      <w:tr w:rsidR="002502B1" w14:paraId="3E8413B6" w14:textId="77777777" w:rsidTr="00822D34">
        <w:trPr>
          <w:trHeight w:val="409"/>
          <w:jc w:val="center"/>
        </w:trPr>
        <w:tc>
          <w:tcPr>
            <w:tcW w:w="1470" w:type="dxa"/>
            <w:shd w:val="clear" w:color="auto" w:fill="auto"/>
            <w:vAlign w:val="center"/>
          </w:tcPr>
          <w:p w14:paraId="305AD8B3" w14:textId="2CE6C91B" w:rsidR="002502B1" w:rsidRDefault="002502B1" w:rsidP="002038B4">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2838289D" w14:textId="6C6C5690" w:rsidR="002502B1" w:rsidRDefault="002502B1" w:rsidP="002038B4">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658C372" w14:textId="77777777" w:rsidR="001A1266" w:rsidRDefault="002502B1" w:rsidP="002038B4">
            <w:pPr>
              <w:rPr>
                <w:rFonts w:ascii="Times New Roman" w:hAnsi="Times New Roman" w:cs="Times New Roman"/>
                <w:bCs/>
              </w:rPr>
            </w:pPr>
            <w:r>
              <w:rPr>
                <w:rFonts w:ascii="Times New Roman" w:hAnsi="Times New Roman" w:cs="Times New Roman"/>
                <w:bCs/>
              </w:rPr>
              <w:t xml:space="preserve">We don’t understand how Samsung’s proposal can fit into the </w:t>
            </w:r>
            <w:r w:rsidR="00E930AA">
              <w:rPr>
                <w:rFonts w:ascii="Times New Roman" w:hAnsi="Times New Roman" w:cs="Times New Roman"/>
                <w:bCs/>
              </w:rPr>
              <w:t>framework of 7-v6, which is intended to support both 2-B and 2-C’ if the UE capability FFS is added to the last bullet.</w:t>
            </w:r>
          </w:p>
          <w:p w14:paraId="0D7AE3DB" w14:textId="0E42A997" w:rsidR="002502B1" w:rsidRDefault="001A1266" w:rsidP="002038B4">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w:t>
            </w:r>
            <w:r w:rsidR="00E930AA">
              <w:rPr>
                <w:rFonts w:ascii="Times New Roman" w:hAnsi="Times New Roman" w:cs="Times New Roman"/>
                <w:bCs/>
              </w:rPr>
              <w:t xml:space="preserve"> </w:t>
            </w:r>
            <w:r>
              <w:rPr>
                <w:rFonts w:ascii="Times New Roman" w:hAnsi="Times New Roman" w:cs="Times New Roman"/>
                <w:bCs/>
              </w:rPr>
              <w:t xml:space="preserve">design, and the pros &amp; cons of potential TDW </w:t>
            </w:r>
            <w:r w:rsidR="00B04574">
              <w:rPr>
                <w:rFonts w:ascii="Times New Roman" w:hAnsi="Times New Roman" w:cs="Times New Roman"/>
                <w:bCs/>
              </w:rPr>
              <w:t xml:space="preserve">mechanisms  </w:t>
            </w:r>
            <w:r>
              <w:rPr>
                <w:rFonts w:ascii="Times New Roman" w:hAnsi="Times New Roman" w:cs="Times New Roman"/>
                <w:bCs/>
              </w:rPr>
              <w:t>should be weighed independently for PUCCH and PUSCH.</w:t>
            </w:r>
          </w:p>
        </w:tc>
      </w:tr>
      <w:tr w:rsidR="00431F06" w14:paraId="5F904B04" w14:textId="77777777" w:rsidTr="00822D34">
        <w:trPr>
          <w:trHeight w:val="409"/>
          <w:jc w:val="center"/>
        </w:trPr>
        <w:tc>
          <w:tcPr>
            <w:tcW w:w="1470" w:type="dxa"/>
            <w:shd w:val="clear" w:color="auto" w:fill="auto"/>
            <w:vAlign w:val="center"/>
          </w:tcPr>
          <w:p w14:paraId="24F17B31" w14:textId="65D5CB5D" w:rsidR="00431F06" w:rsidRDefault="00431F06" w:rsidP="002038B4">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F0FCB22" w14:textId="4D001DB6" w:rsidR="00431F06" w:rsidRDefault="00431F06" w:rsidP="002038B4">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61A1A89C" w14:textId="699530D4" w:rsidR="00431F06" w:rsidRDefault="00431F06" w:rsidP="00431F06">
            <w:r>
              <w:t>Like Ericsson we are not sure what Samsung is asking but the follow change to the last bullet would be acceptable (in red)</w:t>
            </w:r>
          </w:p>
          <w:p w14:paraId="11CE5A6B" w14:textId="653BD0D7" w:rsidR="00431F06" w:rsidRPr="000D5D33" w:rsidRDefault="00431F06" w:rsidP="00431F06">
            <w:pPr>
              <w:widowControl/>
              <w:numPr>
                <w:ilvl w:val="2"/>
                <w:numId w:val="18"/>
              </w:numPr>
              <w:autoSpaceDE w:val="0"/>
              <w:autoSpaceDN w:val="0"/>
              <w:snapToGrid w:val="0"/>
              <w:spacing w:after="120" w:line="252" w:lineRule="auto"/>
              <w:ind w:left="420"/>
              <w:rPr>
                <w:rFonts w:ascii="Times New Roman" w:hAnsi="Times New Roman" w:cs="Times New Roman"/>
                <w:lang w:val="en-GB"/>
              </w:rPr>
            </w:pPr>
            <w:r w:rsidRPr="000D5D33">
              <w:rPr>
                <w:rFonts w:ascii="Times New Roman" w:hAnsi="Times New Roman" w:cs="Times New Roman"/>
              </w:rPr>
              <w:t xml:space="preserve">FFS: UE capability </w:t>
            </w:r>
            <w:r w:rsidRPr="00431F06">
              <w:rPr>
                <w:rFonts w:ascii="Times New Roman" w:hAnsi="Times New Roman" w:cs="Times New Roman"/>
                <w:b/>
                <w:bCs/>
                <w:color w:val="FF0000"/>
                <w:u w:val="single"/>
                <w:lang w:val="en-GB"/>
              </w:rPr>
              <w:t>of restarting DMRS bundling</w:t>
            </w:r>
            <w:r w:rsidRPr="000D5D33">
              <w:rPr>
                <w:rFonts w:ascii="Times New Roman" w:hAnsi="Times New Roman" w:cs="Times New Roman"/>
              </w:rPr>
              <w:t xml:space="preserve"> is applied only to dynamic event or not</w:t>
            </w:r>
          </w:p>
          <w:p w14:paraId="7BF0CA5D" w14:textId="672DC313" w:rsidR="00431F06" w:rsidRPr="00431F06" w:rsidRDefault="00431F06" w:rsidP="00431F06">
            <w:pPr>
              <w:rPr>
                <w:bCs/>
                <w:lang w:val="en-GB"/>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other scenarios (other than CA/DC) where a UE may lose transmission coherence </w:t>
            </w:r>
            <w:r w:rsidRPr="003B792A">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138FA95C" w14:textId="23C5299A" w:rsidR="00CF1CA9" w:rsidRDefault="00E164CA" w:rsidP="00F60884">
            <w:pPr>
              <w:rPr>
                <w:rFonts w:ascii="Times New Roman" w:hAnsi="Times New Roman" w:cs="Times New Roman"/>
                <w:bCs/>
                <w:lang w:val="en-GB"/>
              </w:rPr>
            </w:pPr>
            <w:r>
              <w:rPr>
                <w:rFonts w:ascii="Times New Roman" w:hAnsi="Times New Roman" w:cs="Times New Roman"/>
                <w:bCs/>
                <w:lang w:val="en-GB"/>
              </w:rPr>
              <w:t>S</w:t>
            </w:r>
            <w:r w:rsidR="00CF1CA9">
              <w:rPr>
                <w:rFonts w:ascii="Times New Roman" w:hAnsi="Times New Roman" w:cs="Times New Roman"/>
                <w:bCs/>
                <w:lang w:val="en-GB"/>
              </w:rPr>
              <w:t>upport</w:t>
            </w:r>
          </w:p>
        </w:tc>
      </w:tr>
      <w:tr w:rsidR="00E164CA" w14:paraId="7792B80B" w14:textId="77777777">
        <w:trPr>
          <w:trHeight w:val="409"/>
          <w:jc w:val="center"/>
        </w:trPr>
        <w:tc>
          <w:tcPr>
            <w:tcW w:w="1733" w:type="dxa"/>
            <w:shd w:val="clear" w:color="auto" w:fill="auto"/>
            <w:vAlign w:val="center"/>
          </w:tcPr>
          <w:p w14:paraId="748AA628" w14:textId="687F358F" w:rsidR="00E164CA" w:rsidRDefault="00E164CA" w:rsidP="00F60884">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6153B5B" w14:textId="50A4BB50" w:rsidR="00E164CA" w:rsidRDefault="00E164CA" w:rsidP="00F60884">
            <w:pPr>
              <w:rPr>
                <w:rFonts w:ascii="Times New Roman" w:hAnsi="Times New Roman" w:cs="Times New Roman"/>
                <w:bCs/>
                <w:lang w:val="en-GB"/>
              </w:rPr>
            </w:pPr>
            <w:r>
              <w:rPr>
                <w:rFonts w:ascii="Times New Roman" w:hAnsi="Times New Roman" w:cs="Times New Roman"/>
                <w:bCs/>
                <w:lang w:val="en-GB"/>
              </w:rPr>
              <w:t>Support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16119E8A" w:rsidR="00AA3E2F" w:rsidRDefault="00AA3E2F">
      <w:pPr>
        <w:tabs>
          <w:tab w:val="left" w:pos="1701"/>
        </w:tabs>
        <w:spacing w:after="120" w:line="240" w:lineRule="auto"/>
        <w:jc w:val="left"/>
        <w:rPr>
          <w:lang w:val="en-GB"/>
        </w:rPr>
      </w:pPr>
    </w:p>
    <w:p w14:paraId="1A069F86" w14:textId="4122D048" w:rsidR="00A869C6" w:rsidRDefault="00A869C6" w:rsidP="00A869C6">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71CF0112" w14:textId="74F68CBA" w:rsidR="00191299" w:rsidRPr="00191299" w:rsidRDefault="00A27A7F" w:rsidP="00FB49E2">
      <w:pPr>
        <w:tabs>
          <w:tab w:val="left" w:pos="1701"/>
        </w:tabs>
        <w:spacing w:after="120" w:line="240" w:lineRule="auto"/>
        <w:rPr>
          <w:rFonts w:ascii="Times New Roman" w:hAnsi="Times New Roman" w:cs="Times New Roman"/>
          <w:b/>
          <w:lang w:val="en-GB"/>
        </w:rPr>
      </w:pPr>
      <w:r w:rsidRPr="00A27A7F">
        <w:rPr>
          <w:rFonts w:ascii="Times New Roman" w:hAnsi="Times New Roman" w:cs="Times New Roman" w:hint="eastAsia"/>
          <w:b/>
          <w:highlight w:val="yellow"/>
          <w:lang w:val="en-GB"/>
        </w:rPr>
        <w:t>F</w:t>
      </w:r>
      <w:r w:rsidRPr="00A27A7F">
        <w:rPr>
          <w:rFonts w:ascii="Times New Roman" w:hAnsi="Times New Roman" w:cs="Times New Roman"/>
          <w:b/>
          <w:highlight w:val="yellow"/>
          <w:lang w:val="en-GB"/>
        </w:rPr>
        <w:t>L comments:</w:t>
      </w:r>
      <w:r w:rsidR="00191299" w:rsidRPr="00191299">
        <w:rPr>
          <w:rFonts w:ascii="Times New Roman" w:hAnsi="Times New Roman" w:cs="Times New Roman"/>
          <w:b/>
          <w:lang w:val="en-GB"/>
        </w:rPr>
        <w:t xml:space="preserve"> As per Chair’s guidance, the email discussion is extended to </w:t>
      </w:r>
      <w:r w:rsidR="00191299" w:rsidRPr="00191299">
        <w:rPr>
          <w:rFonts w:ascii="Times New Roman" w:hAnsi="Times New Roman" w:cs="Times New Roman" w:hint="eastAsia"/>
          <w:b/>
          <w:color w:val="FF0000"/>
          <w:lang w:val="en-GB"/>
        </w:rPr>
        <w:t>UTC 16:59</w:t>
      </w:r>
      <w:r w:rsidR="00191299" w:rsidRPr="00191299">
        <w:rPr>
          <w:rFonts w:ascii="Times New Roman" w:hAnsi="Times New Roman" w:cs="Times New Roman"/>
          <w:b/>
          <w:color w:val="FF0000"/>
          <w:lang w:val="en-GB"/>
        </w:rPr>
        <w:t xml:space="preserve">pm </w:t>
      </w:r>
      <w:r w:rsidR="00191299" w:rsidRPr="00191299">
        <w:rPr>
          <w:rFonts w:ascii="Times New Roman" w:hAnsi="Times New Roman" w:cs="Times New Roman" w:hint="eastAsia"/>
          <w:b/>
          <w:color w:val="FF0000"/>
          <w:lang w:val="en-GB"/>
        </w:rPr>
        <w:t>Sept</w:t>
      </w:r>
      <w:r w:rsidR="00191299" w:rsidRPr="00191299">
        <w:rPr>
          <w:rFonts w:ascii="Times New Roman" w:hAnsi="Times New Roman" w:cs="Times New Roman"/>
          <w:b/>
          <w:color w:val="FF0000"/>
          <w:lang w:val="en-GB"/>
        </w:rPr>
        <w:t>ember</w:t>
      </w:r>
      <w:r w:rsidR="00191299" w:rsidRPr="00191299">
        <w:rPr>
          <w:rFonts w:ascii="Times New Roman" w:hAnsi="Times New Roman" w:cs="Times New Roman" w:hint="eastAsia"/>
          <w:b/>
          <w:color w:val="FF0000"/>
          <w:lang w:val="en-GB"/>
        </w:rPr>
        <w:t xml:space="preserve"> </w:t>
      </w:r>
      <w:r w:rsidR="00191299" w:rsidRPr="00191299">
        <w:rPr>
          <w:rFonts w:ascii="Times New Roman" w:hAnsi="Times New Roman" w:cs="Times New Roman"/>
          <w:b/>
          <w:color w:val="FF0000"/>
          <w:lang w:val="en-GB"/>
        </w:rPr>
        <w:t>1st</w:t>
      </w:r>
      <w:r w:rsidR="00191299" w:rsidRPr="00191299">
        <w:rPr>
          <w:rFonts w:ascii="Times New Roman" w:hAnsi="Times New Roman" w:cs="Times New Roman" w:hint="eastAsia"/>
          <w:b/>
          <w:lang w:val="en-GB"/>
        </w:rPr>
        <w:t>.</w:t>
      </w:r>
      <w:r w:rsidR="00191299" w:rsidRPr="00191299">
        <w:rPr>
          <w:rFonts w:ascii="Times New Roman" w:hAnsi="Times New Roman" w:cs="Times New Roman"/>
          <w:b/>
          <w:lang w:val="en-GB"/>
        </w:rPr>
        <w:t xml:space="preserve"> Since we need to leave at least 24 hours for email approval, we have to provide the stable proposal </w:t>
      </w:r>
      <w:r w:rsidR="00191299" w:rsidRPr="00191299">
        <w:rPr>
          <w:rFonts w:ascii="Times New Roman" w:hAnsi="Times New Roman" w:cs="Times New Roman"/>
          <w:b/>
          <w:color w:val="FF0000"/>
          <w:lang w:val="en-GB"/>
        </w:rPr>
        <w:t xml:space="preserve">before </w:t>
      </w:r>
      <w:r w:rsidR="00191299" w:rsidRPr="00191299">
        <w:rPr>
          <w:rFonts w:ascii="Times New Roman" w:hAnsi="Times New Roman" w:cs="Times New Roman" w:hint="eastAsia"/>
          <w:b/>
          <w:color w:val="FF0000"/>
          <w:lang w:val="en-GB"/>
        </w:rPr>
        <w:t>UTC 16:59</w:t>
      </w:r>
      <w:r w:rsidR="00191299" w:rsidRPr="00191299">
        <w:rPr>
          <w:rFonts w:ascii="Times New Roman" w:hAnsi="Times New Roman" w:cs="Times New Roman"/>
          <w:b/>
          <w:color w:val="FF0000"/>
          <w:lang w:val="en-GB"/>
        </w:rPr>
        <w:t>pm</w:t>
      </w:r>
      <w:r w:rsidR="00191299" w:rsidRPr="00191299">
        <w:rPr>
          <w:rFonts w:ascii="Times New Roman" w:hAnsi="Times New Roman" w:cs="Times New Roman" w:hint="eastAsia"/>
          <w:b/>
          <w:color w:val="FF0000"/>
          <w:lang w:val="en-GB"/>
        </w:rPr>
        <w:t>,</w:t>
      </w:r>
      <w:r w:rsidR="00191299" w:rsidRPr="00191299">
        <w:rPr>
          <w:rFonts w:ascii="Times New Roman" w:hAnsi="Times New Roman" w:cs="Times New Roman"/>
          <w:b/>
          <w:color w:val="FF0000"/>
          <w:lang w:val="en-GB"/>
        </w:rPr>
        <w:t xml:space="preserve"> August</w:t>
      </w:r>
      <w:r w:rsidR="00191299" w:rsidRPr="00191299">
        <w:rPr>
          <w:rFonts w:ascii="Times New Roman" w:hAnsi="Times New Roman" w:cs="Times New Roman" w:hint="eastAsia"/>
          <w:b/>
          <w:color w:val="FF0000"/>
          <w:lang w:val="en-GB"/>
        </w:rPr>
        <w:t xml:space="preserve"> </w:t>
      </w:r>
      <w:r w:rsidR="00191299" w:rsidRPr="00191299">
        <w:rPr>
          <w:rFonts w:ascii="Times New Roman" w:hAnsi="Times New Roman" w:cs="Times New Roman"/>
          <w:b/>
          <w:color w:val="FF0000"/>
          <w:lang w:val="en-GB"/>
        </w:rPr>
        <w:t>31st</w:t>
      </w:r>
      <w:r w:rsidR="00191299" w:rsidRPr="00191299">
        <w:rPr>
          <w:rFonts w:ascii="Times New Roman" w:hAnsi="Times New Roman" w:cs="Times New Roman"/>
          <w:b/>
          <w:lang w:val="en-GB"/>
        </w:rPr>
        <w:t xml:space="preserve">. </w:t>
      </w:r>
    </w:p>
    <w:p w14:paraId="2D68FF69" w14:textId="27D4CE26"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w:t>
      </w:r>
      <w:r w:rsidR="00C77BAF">
        <w:rPr>
          <w:rFonts w:ascii="Times New Roman" w:hAnsi="Times New Roman" w:cs="Times New Roman"/>
          <w:b/>
          <w:lang w:val="en-GB"/>
        </w:rPr>
        <w:t>This is why it is necessary to extend the email discussion.</w:t>
      </w:r>
    </w:p>
    <w:p w14:paraId="301B19F7" w14:textId="1F495E6F"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sidR="00A76025">
        <w:rPr>
          <w:rFonts w:ascii="Times New Roman" w:hAnsi="Times New Roman" w:cs="Times New Roman" w:hint="eastAsia"/>
          <w:b/>
          <w:lang w:val="en-GB"/>
        </w:rPr>
        <w:t>believe</w:t>
      </w:r>
      <w:r w:rsidRPr="00191299">
        <w:rPr>
          <w:rFonts w:ascii="Times New Roman" w:hAnsi="Times New Roman" w:cs="Times New Roman"/>
          <w:b/>
          <w:lang w:val="en-GB"/>
        </w:rPr>
        <w:t xml:space="preserve"> this is not </w:t>
      </w:r>
      <w:r w:rsidR="00016CEC">
        <w:rPr>
          <w:rFonts w:ascii="Times New Roman" w:hAnsi="Times New Roman" w:cs="Times New Roman" w:hint="eastAsia"/>
          <w:b/>
          <w:lang w:val="en-GB"/>
        </w:rPr>
        <w:t>what</w:t>
      </w:r>
      <w:r w:rsidR="00016CEC">
        <w:rPr>
          <w:rFonts w:ascii="Times New Roman" w:hAnsi="Times New Roman" w:cs="Times New Roman"/>
          <w:b/>
          <w:lang w:val="en-GB"/>
        </w:rPr>
        <w:t xml:space="preserve"> </w:t>
      </w:r>
      <w:r w:rsidRPr="00191299">
        <w:rPr>
          <w:rFonts w:ascii="Times New Roman" w:hAnsi="Times New Roman" w:cs="Times New Roman"/>
          <w:b/>
          <w:lang w:val="en-GB"/>
        </w:rPr>
        <w:t xml:space="preserve">companies would like to expect. </w:t>
      </w:r>
    </w:p>
    <w:p w14:paraId="1ABFE2C3" w14:textId="3A7722B8"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@Huawei, In my understanding, only the window length of the configured TDWs </w:t>
      </w:r>
      <w:r w:rsidRPr="00191299">
        <w:rPr>
          <w:rFonts w:ascii="Times New Roman" w:hAnsi="Times New Roman" w:cs="Times New Roman" w:hint="eastAsia"/>
          <w:b/>
          <w:lang w:val="en-GB"/>
        </w:rPr>
        <w:t>is</w:t>
      </w:r>
      <w:r w:rsidRPr="00191299">
        <w:rPr>
          <w:rFonts w:ascii="Times New Roman" w:hAnsi="Times New Roman" w:cs="Times New Roman"/>
          <w:b/>
          <w:lang w:val="en-GB"/>
        </w:rPr>
        <w:t xml:space="preserve"> configured while the start and the end of the configured TDWs are implicitly determined or derived. I suggest</w:t>
      </w:r>
      <w:r w:rsidR="007676F3">
        <w:rPr>
          <w:rFonts w:ascii="Times New Roman" w:hAnsi="Times New Roman" w:cs="Times New Roman"/>
          <w:b/>
          <w:lang w:val="en-GB"/>
        </w:rPr>
        <w:t xml:space="preserve"> </w:t>
      </w:r>
      <w:r w:rsidR="007676F3">
        <w:rPr>
          <w:rFonts w:ascii="Times New Roman" w:hAnsi="Times New Roman" w:cs="Times New Roman" w:hint="eastAsia"/>
          <w:b/>
          <w:lang w:val="en-GB"/>
        </w:rPr>
        <w:t>t</w:t>
      </w:r>
      <w:r w:rsidR="007676F3">
        <w:rPr>
          <w:rFonts w:ascii="Times New Roman" w:hAnsi="Times New Roman" w:cs="Times New Roman"/>
          <w:b/>
          <w:lang w:val="en-GB"/>
        </w:rPr>
        <w:t>o add</w:t>
      </w:r>
      <w:r w:rsidRPr="00191299">
        <w:rPr>
          <w:rFonts w:ascii="Times New Roman" w:hAnsi="Times New Roman" w:cs="Times New Roman"/>
          <w:b/>
          <w:lang w:val="en-GB"/>
        </w:rPr>
        <w:t xml:space="preserve"> “FFS: The window length L is configured per UL BWP” under the bullet of the window length.</w:t>
      </w:r>
    </w:p>
    <w:p w14:paraId="4E6B1800" w14:textId="77777777" w:rsidR="00191299" w:rsidRPr="00191299" w:rsidRDefault="00191299" w:rsidP="00FB49E2">
      <w:pPr>
        <w:rPr>
          <w:rFonts w:ascii="Times New Roman" w:hAnsi="Times New Roman" w:cs="Times New Roman"/>
          <w:b/>
          <w:lang w:val="en-GB"/>
        </w:rPr>
      </w:pPr>
      <w:r w:rsidRPr="00191299">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4A1BDE89" w14:textId="0B7248B5" w:rsidR="00826097" w:rsidRDefault="00826097">
      <w:pPr>
        <w:tabs>
          <w:tab w:val="left" w:pos="1701"/>
        </w:tabs>
        <w:spacing w:after="120" w:line="240" w:lineRule="auto"/>
        <w:jc w:val="left"/>
        <w:rPr>
          <w:lang w:val="en-GB"/>
        </w:rPr>
      </w:pPr>
    </w:p>
    <w:p w14:paraId="0CC5C174" w14:textId="4D98FAC9" w:rsidR="00C43951" w:rsidRDefault="00C43951" w:rsidP="00C43951">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7</w:t>
      </w:r>
      <w:r w:rsidRPr="001B7638">
        <w:rPr>
          <w:rFonts w:ascii="Times New Roman" w:hAnsi="Times New Roman" w:cs="Times New Roman"/>
          <w:b/>
          <w:szCs w:val="21"/>
          <w:highlight w:val="yellow"/>
        </w:rPr>
        <w:t>:</w:t>
      </w:r>
    </w:p>
    <w:p w14:paraId="199B2B5A" w14:textId="77777777" w:rsidR="00C43951" w:rsidRDefault="00C43951" w:rsidP="00C439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70DAD59D" w14:textId="77777777" w:rsidR="00C43951" w:rsidRPr="003F06F3" w:rsidRDefault="00C43951" w:rsidP="00C4395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1641D189" w14:textId="77777777" w:rsidR="00C43951" w:rsidRPr="00F975B4"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76104504" w14:textId="77777777" w:rsidR="00C43951"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693498E5" w14:textId="1ED246B3" w:rsidR="00C43951"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03EF1314" w14:textId="5A8A78DC" w:rsidR="00AA2F28" w:rsidRPr="00CA1F45" w:rsidRDefault="00AA2F28"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w:t>
      </w:r>
      <w:r w:rsidRPr="00AA2F28">
        <w:rPr>
          <w:rFonts w:ascii="Times New Roman" w:hAnsi="Times New Roman" w:cs="Times New Roman"/>
          <w:bCs/>
          <w:color w:val="FF0000"/>
        </w:rPr>
        <w:t xml:space="preserve">The window length </w:t>
      </w:r>
      <w:r w:rsidRPr="00AA2F28">
        <w:rPr>
          <w:rFonts w:ascii="Times New Roman" w:hAnsi="Times New Roman" w:cs="Times New Roman"/>
          <w:bCs/>
          <w:i/>
          <w:color w:val="FF0000"/>
        </w:rPr>
        <w:t>L</w:t>
      </w:r>
      <w:r w:rsidRPr="009812D1">
        <w:rPr>
          <w:rFonts w:ascii="Times New Roman" w:hAnsi="Times New Roman" w:cs="Times New Roman"/>
          <w:bCs/>
          <w:color w:val="FF0000"/>
        </w:rPr>
        <w:t xml:space="preserve"> </w:t>
      </w:r>
      <w:r>
        <w:rPr>
          <w:rFonts w:ascii="Times New Roman" w:hAnsi="Times New Roman" w:cs="Times New Roman"/>
          <w:bCs/>
          <w:color w:val="FF0000"/>
        </w:rPr>
        <w:t xml:space="preserve">is </w:t>
      </w:r>
      <w:r w:rsidRPr="009812D1">
        <w:rPr>
          <w:rFonts w:ascii="Times New Roman" w:hAnsi="Times New Roman" w:cs="Times New Roman"/>
          <w:bCs/>
          <w:color w:val="FF0000"/>
        </w:rPr>
        <w:t>configured per UL BWP</w:t>
      </w:r>
    </w:p>
    <w:p w14:paraId="21DA7F81"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5A4A6F"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0E6649B"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01AE77D0"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1D371073" w14:textId="73E6A762" w:rsidR="00C43951" w:rsidRPr="008537B5" w:rsidRDefault="00C43951" w:rsidP="00C439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FFS</w:t>
      </w:r>
      <w:r w:rsidR="00F76DBB">
        <w:rPr>
          <w:rFonts w:ascii="Times New Roman" w:hAnsi="Times New Roman" w:cs="Times New Roman"/>
          <w:color w:val="FF0000"/>
        </w:rPr>
        <w:t>:</w:t>
      </w:r>
      <w:r>
        <w:rPr>
          <w:rFonts w:ascii="Times New Roman" w:hAnsi="Times New Roman" w:cs="Times New Roman"/>
          <w:color w:val="FF0000"/>
        </w:rPr>
        <w:t xml:space="preserve">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47ED3DC" w14:textId="77777777" w:rsidR="00C43951" w:rsidRPr="000D5D33" w:rsidRDefault="00C43951" w:rsidP="00C4395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709285B9" w14:textId="77777777" w:rsidR="00C43951" w:rsidRPr="000D5D33" w:rsidRDefault="00C43951" w:rsidP="00C4395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4020EC23" w14:textId="67452245" w:rsidR="00C43951" w:rsidRPr="000D5D33" w:rsidRDefault="00C43951" w:rsidP="00C4395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4A0FE423"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5EB0025B"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21574FA0"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2D967C8D"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0134F562" w14:textId="77777777" w:rsidR="00C43951" w:rsidRPr="000D5D33" w:rsidRDefault="00C43951" w:rsidP="00C43951">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67B66101" w14:textId="77777777" w:rsidR="00C43951" w:rsidRPr="00E06FE5" w:rsidRDefault="00C43951" w:rsidP="00C4395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5AB44A3D"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190FA86" w14:textId="77777777" w:rsidR="00C43951" w:rsidRPr="000D5D33" w:rsidRDefault="00C43951" w:rsidP="00C43951">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41E7C3E4" w14:textId="77777777" w:rsidR="00C43951" w:rsidRPr="000D5D33" w:rsidRDefault="00C43951" w:rsidP="00C4395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352DA2A" w14:textId="77777777" w:rsidR="00C43951" w:rsidRPr="000D5D33" w:rsidRDefault="00C43951" w:rsidP="00C43951">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C888361"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2C24FF79" w14:textId="77777777" w:rsidR="00C43951" w:rsidRPr="000D5D33" w:rsidRDefault="00C43951" w:rsidP="00C43951">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226999A1" w14:textId="77777777"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83772B4" w14:textId="697B1E85" w:rsidR="00C43951" w:rsidRPr="000D5D33" w:rsidRDefault="00C43951" w:rsidP="00C43951">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 xml:space="preserve">FFS: UE capability </w:t>
      </w:r>
      <w:r w:rsidR="005C29A0" w:rsidRPr="005C29A0">
        <w:rPr>
          <w:rFonts w:ascii="Times New Roman" w:hAnsi="Times New Roman" w:cs="Times New Roman"/>
          <w:color w:val="FF0000"/>
        </w:rPr>
        <w:t>of restarting DMRS bundling</w:t>
      </w:r>
      <w:r w:rsidR="005C29A0" w:rsidRPr="000D5D33">
        <w:rPr>
          <w:rFonts w:ascii="Times New Roman" w:hAnsi="Times New Roman" w:cs="Times New Roman"/>
        </w:rPr>
        <w:t xml:space="preserve"> </w:t>
      </w:r>
      <w:r w:rsidRPr="000D5D33">
        <w:rPr>
          <w:rFonts w:ascii="Times New Roman" w:hAnsi="Times New Roman" w:cs="Times New Roman"/>
        </w:rPr>
        <w:t>is applied only to dynamic event or not</w:t>
      </w:r>
    </w:p>
    <w:p w14:paraId="12384C98" w14:textId="77777777" w:rsidR="00C43951" w:rsidRPr="00FA1904" w:rsidRDefault="00C43951" w:rsidP="00C43951">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3A5C033F" w14:textId="12D72147" w:rsidR="00C43951" w:rsidRDefault="00C43951">
      <w:pPr>
        <w:tabs>
          <w:tab w:val="left" w:pos="1701"/>
        </w:tabs>
        <w:spacing w:after="120" w:line="240" w:lineRule="auto"/>
        <w:jc w:val="left"/>
        <w:rPr>
          <w:lang w:val="en-GB"/>
        </w:rPr>
      </w:pPr>
    </w:p>
    <w:p w14:paraId="62245F48" w14:textId="6EAD7965" w:rsidR="002D58D2" w:rsidRPr="00302FE5" w:rsidRDefault="002D58D2">
      <w:pPr>
        <w:tabs>
          <w:tab w:val="left" w:pos="1701"/>
        </w:tabs>
        <w:spacing w:after="120" w:line="240" w:lineRule="auto"/>
        <w:jc w:val="left"/>
        <w:rPr>
          <w:rFonts w:ascii="Times New Roman" w:hAnsi="Times New Roman" w:cs="Times New Roman"/>
          <w:b/>
          <w:szCs w:val="21"/>
          <w:highlight w:val="yellow"/>
        </w:rPr>
      </w:pPr>
      <w:r w:rsidRPr="00302FE5">
        <w:rPr>
          <w:rFonts w:ascii="Times New Roman" w:hAnsi="Times New Roman" w:cs="Times New Roman"/>
          <w:b/>
          <w:szCs w:val="21"/>
          <w:highlight w:val="yellow"/>
        </w:rPr>
        <w:t xml:space="preserve">Q1: </w:t>
      </w:r>
      <w:r w:rsidR="0057797C">
        <w:rPr>
          <w:rFonts w:ascii="Times New Roman" w:hAnsi="Times New Roman" w:cs="Times New Roman"/>
          <w:b/>
          <w:szCs w:val="21"/>
          <w:highlight w:val="yellow"/>
        </w:rPr>
        <w:t>Do you support</w:t>
      </w:r>
      <w:r w:rsidRPr="00302FE5">
        <w:rPr>
          <w:rFonts w:ascii="Times New Roman" w:hAnsi="Times New Roman" w:cs="Times New Roman"/>
          <w:b/>
          <w:szCs w:val="21"/>
          <w:highlight w:val="yellow"/>
        </w:rPr>
        <w:t xml:space="preserve"> proposal 7-v7 as an agreement?</w:t>
      </w:r>
    </w:p>
    <w:p w14:paraId="644096E4" w14:textId="35862993" w:rsidR="002D58D2" w:rsidRPr="00302FE5" w:rsidRDefault="002D58D2">
      <w:pPr>
        <w:tabs>
          <w:tab w:val="left" w:pos="1701"/>
        </w:tabs>
        <w:spacing w:after="120" w:line="240" w:lineRule="auto"/>
        <w:jc w:val="left"/>
        <w:rPr>
          <w:rFonts w:ascii="Times New Roman" w:hAnsi="Times New Roman" w:cs="Times New Roman"/>
          <w:b/>
          <w:szCs w:val="21"/>
          <w:highlight w:val="yellow"/>
        </w:rPr>
      </w:pPr>
      <w:r w:rsidRPr="00302FE5">
        <w:rPr>
          <w:rFonts w:ascii="Times New Roman" w:hAnsi="Times New Roman" w:cs="Times New Roman"/>
          <w:b/>
          <w:szCs w:val="21"/>
          <w:highlight w:val="yellow"/>
        </w:rPr>
        <w:t xml:space="preserve">Q2: If the answer of Q1 is NO, </w:t>
      </w:r>
      <w:r w:rsidR="0057797C">
        <w:rPr>
          <w:rFonts w:ascii="Times New Roman" w:hAnsi="Times New Roman" w:cs="Times New Roman"/>
          <w:b/>
          <w:szCs w:val="21"/>
          <w:highlight w:val="yellow"/>
        </w:rPr>
        <w:t>do you support</w:t>
      </w:r>
      <w:r w:rsidRPr="00302FE5">
        <w:rPr>
          <w:rFonts w:ascii="Times New Roman" w:hAnsi="Times New Roman" w:cs="Times New Roman"/>
          <w:b/>
          <w:szCs w:val="21"/>
          <w:highlight w:val="yellow"/>
        </w:rPr>
        <w:t xml:space="preserve"> proposal 7-v7 as a working assumption?</w:t>
      </w:r>
    </w:p>
    <w:p w14:paraId="0BADC3C8" w14:textId="6AD1C3BF" w:rsidR="002D58D2" w:rsidRPr="002D58D2" w:rsidRDefault="002737BE">
      <w:pPr>
        <w:tabs>
          <w:tab w:val="left" w:pos="1701"/>
        </w:tabs>
        <w:spacing w:after="120" w:line="240" w:lineRule="auto"/>
        <w:jc w:val="left"/>
        <w:rPr>
          <w:rFonts w:ascii="Times New Roman" w:hAnsi="Times New Roman" w:cs="Times New Roman"/>
          <w:lang w:val="en-GB"/>
        </w:rPr>
      </w:pPr>
      <w:r w:rsidRPr="00302FE5">
        <w:rPr>
          <w:rFonts w:ascii="Times New Roman" w:hAnsi="Times New Roman" w:cs="Times New Roman"/>
          <w:b/>
          <w:szCs w:val="21"/>
          <w:highlight w:val="yellow"/>
        </w:rPr>
        <w:t xml:space="preserve">Q3: If the answer of Q2 is NO, what’s your strong </w:t>
      </w:r>
      <w:r w:rsidR="007803A1" w:rsidRPr="00302FE5">
        <w:rPr>
          <w:rFonts w:ascii="Times New Roman" w:hAnsi="Times New Roman" w:cs="Times New Roman"/>
          <w:b/>
          <w:szCs w:val="21"/>
          <w:highlight w:val="yellow"/>
        </w:rPr>
        <w:t>concern</w:t>
      </w:r>
      <w:r w:rsidRPr="00302FE5">
        <w:rPr>
          <w:rFonts w:ascii="Times New Roman" w:hAnsi="Times New Roman" w:cs="Times New Roman"/>
          <w:b/>
          <w:szCs w:val="21"/>
          <w:highlight w:val="yellow"/>
        </w:rPr>
        <w:t xml:space="preserve">? </w:t>
      </w:r>
      <w:r w:rsidR="00FD110A" w:rsidRPr="00302FE5">
        <w:rPr>
          <w:rFonts w:ascii="Times New Roman" w:hAnsi="Times New Roman" w:cs="Times New Roman"/>
          <w:b/>
          <w:szCs w:val="21"/>
          <w:highlight w:val="yellow"/>
        </w:rPr>
        <w:t xml:space="preserve">Please provide constructive comments how to </w:t>
      </w:r>
      <w:r w:rsidR="00FD110A" w:rsidRPr="00302FE5">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B6094F" w14:paraId="50539A6A" w14:textId="77777777" w:rsidTr="000F0508">
        <w:trPr>
          <w:trHeight w:val="409"/>
          <w:jc w:val="center"/>
        </w:trPr>
        <w:tc>
          <w:tcPr>
            <w:tcW w:w="1380" w:type="dxa"/>
            <w:shd w:val="clear" w:color="auto" w:fill="auto"/>
            <w:vAlign w:val="center"/>
          </w:tcPr>
          <w:p w14:paraId="0BE07D77" w14:textId="77777777" w:rsidR="00B6094F" w:rsidRDefault="00B6094F" w:rsidP="0034511A">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500492B9" w14:textId="47EA84D8" w:rsidR="00B6094F" w:rsidRDefault="0063725B" w:rsidP="0034511A">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5ACD38B1" w14:textId="1F238A5A" w:rsidR="00B6094F" w:rsidRDefault="0063725B" w:rsidP="0034511A">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3E39F408" w14:textId="421FD8CE" w:rsidR="00B6094F" w:rsidRDefault="00B6094F" w:rsidP="0034511A">
            <w:pPr>
              <w:jc w:val="center"/>
              <w:rPr>
                <w:rFonts w:ascii="Times New Roman" w:hAnsi="Times New Roman" w:cs="Times New Roman"/>
                <w:b/>
                <w:lang w:val="en-GB"/>
              </w:rPr>
            </w:pPr>
            <w:r>
              <w:rPr>
                <w:rFonts w:ascii="Times New Roman" w:hAnsi="Times New Roman" w:cs="Times New Roman"/>
                <w:b/>
                <w:lang w:val="en-GB"/>
              </w:rPr>
              <w:t>Comments</w:t>
            </w:r>
          </w:p>
        </w:tc>
      </w:tr>
      <w:tr w:rsidR="00B6094F" w14:paraId="147C8AE9" w14:textId="77777777" w:rsidTr="000F0508">
        <w:trPr>
          <w:trHeight w:val="409"/>
          <w:jc w:val="center"/>
        </w:trPr>
        <w:tc>
          <w:tcPr>
            <w:tcW w:w="1380" w:type="dxa"/>
            <w:shd w:val="clear" w:color="auto" w:fill="auto"/>
            <w:vAlign w:val="center"/>
          </w:tcPr>
          <w:p w14:paraId="3257C799" w14:textId="3715211F" w:rsidR="00B6094F" w:rsidRDefault="006334E1" w:rsidP="0034511A">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1F9CEB6E" w14:textId="4BFE3B56" w:rsidR="00B6094F" w:rsidRDefault="006334E1" w:rsidP="003451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760C001" w14:textId="7CAB202C" w:rsidR="00B6094F" w:rsidRDefault="006334E1" w:rsidP="0034511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2926DDF3" w14:textId="7CA6A1CE" w:rsidR="00E56230" w:rsidRDefault="00E56230" w:rsidP="006334E1">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w:t>
            </w:r>
            <w:r w:rsidR="006807D5">
              <w:rPr>
                <w:rFonts w:ascii="Times New Roman" w:eastAsia="MS Mincho" w:hAnsi="Times New Roman" w:cs="Times New Roman"/>
                <w:bCs/>
                <w:lang w:val="en-GB" w:eastAsia="ja-JP"/>
              </w:rPr>
              <w:t xml:space="preserve"> We really appreciate!</w:t>
            </w:r>
          </w:p>
          <w:p w14:paraId="1F9A6329" w14:textId="77777777" w:rsidR="006807D5" w:rsidRDefault="006807D5" w:rsidP="006334E1">
            <w:pPr>
              <w:widowControl/>
              <w:spacing w:after="0" w:line="240" w:lineRule="auto"/>
              <w:jc w:val="left"/>
              <w:rPr>
                <w:rFonts w:ascii="Times New Roman" w:eastAsia="MS Mincho" w:hAnsi="Times New Roman" w:cs="Times New Roman"/>
                <w:bCs/>
                <w:lang w:val="en-GB" w:eastAsia="ja-JP"/>
              </w:rPr>
            </w:pPr>
          </w:p>
          <w:p w14:paraId="2D3A71E2" w14:textId="0C04A47C" w:rsidR="006334E1" w:rsidRPr="006334E1" w:rsidRDefault="00D3476B" w:rsidP="006334E1">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w:t>
            </w:r>
            <w:r w:rsidR="006334E1" w:rsidRPr="006334E1">
              <w:rPr>
                <w:rFonts w:ascii="Times New Roman" w:eastAsia="MS Mincho" w:hAnsi="Times New Roman" w:cs="Times New Roman"/>
                <w:bCs/>
                <w:lang w:val="en-GB" w:eastAsia="ja-JP"/>
              </w:rPr>
              <w:t xml:space="preserve"> </w:t>
            </w:r>
            <w:r w:rsidR="000F1CCA">
              <w:rPr>
                <w:rFonts w:ascii="Times New Roman" w:eastAsia="MS Mincho" w:hAnsi="Times New Roman" w:cs="Times New Roman"/>
                <w:bCs/>
                <w:lang w:val="en-GB" w:eastAsia="ja-JP"/>
              </w:rPr>
              <w:t>c</w:t>
            </w:r>
            <w:r w:rsidR="006334E1" w:rsidRPr="006334E1">
              <w:rPr>
                <w:rFonts w:ascii="Times New Roman" w:eastAsia="MS Mincho" w:hAnsi="Times New Roman" w:cs="Times New Roman"/>
                <w:bCs/>
                <w:lang w:val="en-GB" w:eastAsia="ja-JP"/>
              </w:rPr>
              <w:t xml:space="preserve">ombined proposal 7, we commented </w:t>
            </w:r>
            <w:r>
              <w:rPr>
                <w:rFonts w:ascii="Times New Roman" w:eastAsia="MS Mincho" w:hAnsi="Times New Roman" w:cs="Times New Roman"/>
                <w:bCs/>
                <w:lang w:val="en-GB" w:eastAsia="ja-JP"/>
              </w:rPr>
              <w:t>in the</w:t>
            </w:r>
            <w:r w:rsidR="006334E1" w:rsidRPr="006334E1">
              <w:rPr>
                <w:rFonts w:ascii="Times New Roman" w:eastAsia="MS Mincho" w:hAnsi="Times New Roman" w:cs="Times New Roman"/>
                <w:bCs/>
                <w:lang w:val="en-GB" w:eastAsia="ja-JP"/>
              </w:rPr>
              <w:t xml:space="preserve"> following and we didn't receive </w:t>
            </w:r>
            <w:r>
              <w:rPr>
                <w:rFonts w:ascii="Times New Roman" w:eastAsia="MS Mincho" w:hAnsi="Times New Roman" w:cs="Times New Roman"/>
                <w:bCs/>
                <w:lang w:val="en-GB" w:eastAsia="ja-JP"/>
              </w:rPr>
              <w:t>any concern from companies</w:t>
            </w:r>
            <w:r w:rsidR="006334E1" w:rsidRPr="006334E1">
              <w:rPr>
                <w:rFonts w:ascii="Times New Roman" w:eastAsia="MS Mincho" w:hAnsi="Times New Roman" w:cs="Times New Roman"/>
                <w:bCs/>
                <w:lang w:val="en-GB" w:eastAsia="ja-JP"/>
              </w:rPr>
              <w:t xml:space="preserve">. Therefore, </w:t>
            </w:r>
            <w:r w:rsidR="006906B2">
              <w:rPr>
                <w:rFonts w:ascii="Times New Roman" w:eastAsia="MS Mincho" w:hAnsi="Times New Roman" w:cs="Times New Roman"/>
                <w:bCs/>
                <w:lang w:val="en-GB" w:eastAsia="ja-JP"/>
              </w:rPr>
              <w:t xml:space="preserve">we believe that the </w:t>
            </w:r>
            <w:r w:rsidR="006334E1" w:rsidRPr="006334E1">
              <w:rPr>
                <w:rFonts w:ascii="Times New Roman" w:eastAsia="MS Mincho" w:hAnsi="Times New Roman" w:cs="Times New Roman"/>
                <w:bCs/>
                <w:lang w:val="en-GB" w:eastAsia="ja-JP"/>
              </w:rPr>
              <w:t>following understanding is still valid.</w:t>
            </w:r>
          </w:p>
          <w:p w14:paraId="362FA6F8" w14:textId="0B10EA5D" w:rsidR="006334E1" w:rsidRDefault="006334E1" w:rsidP="006906B2">
            <w:pPr>
              <w:widowControl/>
              <w:spacing w:after="0" w:line="240" w:lineRule="auto"/>
              <w:ind w:left="420"/>
              <w:jc w:val="left"/>
              <w:rPr>
                <w:rFonts w:ascii="Times New Roman" w:eastAsia="MS Mincho" w:hAnsi="Times New Roman" w:cs="Times New Roman"/>
                <w:bCs/>
                <w:lang w:val="en-GB" w:eastAsia="ja-JP"/>
              </w:rPr>
            </w:pPr>
            <w:r w:rsidRPr="006334E1">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BB7EC" w14:textId="77777777" w:rsidR="006906B2" w:rsidRPr="006334E1" w:rsidRDefault="006906B2" w:rsidP="006334E1">
            <w:pPr>
              <w:widowControl/>
              <w:spacing w:after="0" w:line="240" w:lineRule="auto"/>
              <w:jc w:val="left"/>
              <w:rPr>
                <w:rFonts w:ascii="Times New Roman" w:eastAsia="MS Mincho" w:hAnsi="Times New Roman" w:cs="Times New Roman"/>
                <w:bCs/>
                <w:lang w:val="en-GB" w:eastAsia="ja-JP"/>
              </w:rPr>
            </w:pPr>
          </w:p>
          <w:p w14:paraId="5D2556F4" w14:textId="5D708EC1" w:rsidR="006334E1" w:rsidRDefault="00E51DAA" w:rsidP="006334E1">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particular, t</w:t>
            </w:r>
            <w:r w:rsidR="006334E1" w:rsidRPr="006334E1">
              <w:rPr>
                <w:rFonts w:ascii="Times New Roman" w:eastAsia="MS Mincho" w:hAnsi="Times New Roman" w:cs="Times New Roman"/>
                <w:bCs/>
                <w:lang w:val="en-GB" w:eastAsia="ja-JP"/>
              </w:rPr>
              <w:t>he window length L can be given by TDRA table in the DCI. Depending on the UE velocity (</w:t>
            </w:r>
            <w:r w:rsidRPr="006334E1">
              <w:rPr>
                <w:rFonts w:ascii="Times New Roman" w:eastAsia="MS Mincho" w:hAnsi="Times New Roman" w:cs="Times New Roman"/>
                <w:bCs/>
                <w:lang w:val="en-GB" w:eastAsia="ja-JP"/>
              </w:rPr>
              <w:t>mobility</w:t>
            </w:r>
            <w:r w:rsidR="006334E1" w:rsidRPr="006334E1">
              <w:rPr>
                <w:rFonts w:ascii="Times New Roman" w:eastAsia="MS Mincho" w:hAnsi="Times New Roman" w:cs="Times New Roman"/>
                <w:bCs/>
                <w:lang w:val="en-GB" w:eastAsia="ja-JP"/>
              </w:rPr>
              <w:t>), when frequency hopping</w:t>
            </w:r>
            <w:r w:rsidR="008F0AAB">
              <w:rPr>
                <w:rFonts w:ascii="Times New Roman" w:eastAsia="MS Mincho" w:hAnsi="Times New Roman" w:cs="Times New Roman"/>
                <w:bCs/>
                <w:lang w:val="en-GB" w:eastAsia="ja-JP"/>
              </w:rPr>
              <w:t xml:space="preserve"> and/or</w:t>
            </w:r>
            <w:r w:rsidR="006334E1" w:rsidRPr="006334E1">
              <w:rPr>
                <w:rFonts w:ascii="Times New Roman" w:eastAsia="MS Mincho" w:hAnsi="Times New Roman" w:cs="Times New Roman"/>
                <w:bCs/>
                <w:lang w:val="en-GB" w:eastAsia="ja-JP"/>
              </w:rPr>
              <w:t xml:space="preserve"> precoder cycling are used, this L may </w:t>
            </w:r>
            <w:r w:rsidRPr="006334E1">
              <w:rPr>
                <w:rFonts w:ascii="Times New Roman" w:eastAsia="MS Mincho" w:hAnsi="Times New Roman" w:cs="Times New Roman"/>
                <w:bCs/>
                <w:lang w:val="en-GB" w:eastAsia="ja-JP"/>
              </w:rPr>
              <w:t>need</w:t>
            </w:r>
            <w:r w:rsidR="006334E1" w:rsidRPr="006334E1">
              <w:rPr>
                <w:rFonts w:ascii="Times New Roman" w:eastAsia="MS Mincho" w:hAnsi="Times New Roman" w:cs="Times New Roman"/>
                <w:bCs/>
                <w:lang w:val="en-GB" w:eastAsia="ja-JP"/>
              </w:rPr>
              <w:t xml:space="preserve"> to be adjusted</w:t>
            </w:r>
            <w:r w:rsidR="001C0CE3">
              <w:rPr>
                <w:rFonts w:ascii="Times New Roman" w:eastAsia="MS Mincho" w:hAnsi="Times New Roman" w:cs="Times New Roman"/>
                <w:bCs/>
                <w:lang w:val="en-GB" w:eastAsia="ja-JP"/>
              </w:rPr>
              <w:t>; o</w:t>
            </w:r>
            <w:r w:rsidR="006334E1" w:rsidRPr="006334E1">
              <w:rPr>
                <w:rFonts w:ascii="Times New Roman" w:eastAsia="MS Mincho" w:hAnsi="Times New Roman" w:cs="Times New Roman"/>
                <w:bCs/>
                <w:lang w:val="en-GB" w:eastAsia="ja-JP"/>
              </w:rPr>
              <w:t>r depending on the repetition length, this L may need to be adjusted dynamically</w:t>
            </w:r>
            <w:r w:rsidR="001C0CE3">
              <w:rPr>
                <w:rFonts w:ascii="Times New Roman" w:eastAsia="MS Mincho" w:hAnsi="Times New Roman" w:cs="Times New Roman"/>
                <w:bCs/>
                <w:lang w:val="en-GB" w:eastAsia="ja-JP"/>
              </w:rPr>
              <w:t>; o</w:t>
            </w:r>
            <w:r w:rsidR="006334E1" w:rsidRPr="006334E1">
              <w:rPr>
                <w:rFonts w:ascii="Times New Roman" w:eastAsia="MS Mincho" w:hAnsi="Times New Roman" w:cs="Times New Roman"/>
                <w:bCs/>
                <w:lang w:val="en-GB" w:eastAsia="ja-JP"/>
              </w:rPr>
              <w:t xml:space="preserve">r L itself is RRC configuration value but the length of frequency hopping and precoder cycling are separately indicated or implicitly determined by DCI as event condition. We would like to </w:t>
            </w:r>
            <w:r w:rsidR="00CE59B7">
              <w:rPr>
                <w:rFonts w:ascii="Times New Roman" w:eastAsia="MS Mincho" w:hAnsi="Times New Roman" w:cs="Times New Roman"/>
                <w:bCs/>
                <w:lang w:val="en-GB" w:eastAsia="ja-JP"/>
              </w:rPr>
              <w:t>fu</w:t>
            </w:r>
            <w:r w:rsidR="00DF751A">
              <w:rPr>
                <w:rFonts w:ascii="Times New Roman" w:eastAsia="MS Mincho" w:hAnsi="Times New Roman" w:cs="Times New Roman"/>
                <w:bCs/>
                <w:lang w:val="en-GB" w:eastAsia="ja-JP"/>
              </w:rPr>
              <w:t>rther s</w:t>
            </w:r>
            <w:r w:rsidR="006334E1" w:rsidRPr="006334E1">
              <w:rPr>
                <w:rFonts w:ascii="Times New Roman" w:eastAsia="MS Mincho" w:hAnsi="Times New Roman" w:cs="Times New Roman"/>
                <w:bCs/>
                <w:lang w:val="en-GB" w:eastAsia="ja-JP"/>
              </w:rPr>
              <w:t xml:space="preserve">tudy </w:t>
            </w:r>
            <w:r w:rsidR="00DF751A">
              <w:rPr>
                <w:rFonts w:ascii="Times New Roman" w:eastAsia="MS Mincho" w:hAnsi="Times New Roman" w:cs="Times New Roman"/>
                <w:bCs/>
                <w:lang w:val="en-GB" w:eastAsia="ja-JP"/>
              </w:rPr>
              <w:t>these scenarios</w:t>
            </w:r>
            <w:r w:rsidR="006334E1" w:rsidRPr="006334E1">
              <w:rPr>
                <w:rFonts w:ascii="Times New Roman" w:eastAsia="MS Mincho" w:hAnsi="Times New Roman" w:cs="Times New Roman"/>
                <w:bCs/>
                <w:lang w:val="en-GB" w:eastAsia="ja-JP"/>
              </w:rPr>
              <w:t xml:space="preserve">. Therefore, we would like to avoid the </w:t>
            </w:r>
            <w:r w:rsidR="005324F4">
              <w:rPr>
                <w:rFonts w:ascii="Times New Roman" w:eastAsia="MS Mincho" w:hAnsi="Times New Roman" w:cs="Times New Roman"/>
                <w:bCs/>
                <w:lang w:val="en-GB" w:eastAsia="ja-JP"/>
              </w:rPr>
              <w:t>conclusion</w:t>
            </w:r>
            <w:r w:rsidR="006334E1" w:rsidRPr="006334E1">
              <w:rPr>
                <w:rFonts w:ascii="Times New Roman" w:eastAsia="MS Mincho" w:hAnsi="Times New Roman" w:cs="Times New Roman"/>
                <w:bCs/>
                <w:lang w:val="en-GB" w:eastAsia="ja-JP"/>
              </w:rPr>
              <w:t xml:space="preserve"> that L is RRC configuration. </w:t>
            </w:r>
          </w:p>
          <w:p w14:paraId="7791712A" w14:textId="21AF4A3A" w:rsidR="003A381A" w:rsidRDefault="003A381A" w:rsidP="006334E1">
            <w:pPr>
              <w:widowControl/>
              <w:spacing w:after="0" w:line="240" w:lineRule="auto"/>
              <w:jc w:val="left"/>
              <w:rPr>
                <w:rFonts w:ascii="Times New Roman" w:eastAsia="MS Mincho" w:hAnsi="Times New Roman" w:cs="Times New Roman"/>
                <w:bCs/>
                <w:lang w:val="en-GB" w:eastAsia="ja-JP"/>
              </w:rPr>
            </w:pPr>
          </w:p>
          <w:p w14:paraId="38BE4B0D" w14:textId="77777777" w:rsidR="00C55C24" w:rsidRDefault="003A381A" w:rsidP="006334E1">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w:t>
            </w:r>
            <w:r w:rsidR="007F2727">
              <w:rPr>
                <w:rFonts w:ascii="Times New Roman" w:eastAsia="MS Mincho" w:hAnsi="Times New Roman" w:cs="Times New Roman"/>
                <w:bCs/>
                <w:lang w:val="en-GB" w:eastAsia="ja-JP"/>
              </w:rPr>
              <w:t xml:space="preserve">there is a </w:t>
            </w:r>
            <w:r w:rsidR="00B86146">
              <w:rPr>
                <w:rFonts w:ascii="Times New Roman" w:eastAsia="MS Mincho" w:hAnsi="Times New Roman" w:cs="Times New Roman"/>
                <w:bCs/>
                <w:lang w:val="en-GB" w:eastAsia="ja-JP"/>
              </w:rPr>
              <w:t xml:space="preserve">new </w:t>
            </w:r>
            <w:r w:rsidR="007F2727">
              <w:rPr>
                <w:rFonts w:ascii="Times New Roman" w:eastAsia="MS Mincho" w:hAnsi="Times New Roman" w:cs="Times New Roman"/>
                <w:bCs/>
                <w:lang w:val="en-GB" w:eastAsia="ja-JP"/>
              </w:rPr>
              <w:t>FFS</w:t>
            </w:r>
            <w:r w:rsidR="00B86146">
              <w:rPr>
                <w:rFonts w:ascii="Times New Roman" w:eastAsia="MS Mincho" w:hAnsi="Times New Roman" w:cs="Times New Roman"/>
                <w:bCs/>
                <w:lang w:val="en-GB" w:eastAsia="ja-JP"/>
              </w:rPr>
              <w:t xml:space="preserve">, </w:t>
            </w:r>
            <w:r w:rsidR="006334E1" w:rsidRPr="006334E1">
              <w:rPr>
                <w:rFonts w:ascii="Times New Roman" w:eastAsia="MS Mincho" w:hAnsi="Times New Roman" w:cs="Times New Roman"/>
                <w:bCs/>
                <w:lang w:val="en-GB" w:eastAsia="ja-JP"/>
              </w:rPr>
              <w:t>"FFS: The window length L is configured per UL BWP"</w:t>
            </w:r>
            <w:r w:rsidR="00B86146">
              <w:rPr>
                <w:rFonts w:ascii="Times New Roman" w:eastAsia="MS Mincho" w:hAnsi="Times New Roman" w:cs="Times New Roman"/>
                <w:bCs/>
                <w:lang w:val="en-GB" w:eastAsia="ja-JP"/>
              </w:rPr>
              <w:t xml:space="preserve">, </w:t>
            </w:r>
            <w:r w:rsidR="00A22CFD">
              <w:rPr>
                <w:rFonts w:ascii="Times New Roman" w:eastAsia="MS Mincho" w:hAnsi="Times New Roman" w:cs="Times New Roman"/>
                <w:bCs/>
                <w:lang w:val="en-GB" w:eastAsia="ja-JP"/>
              </w:rPr>
              <w:t xml:space="preserve">that </w:t>
            </w:r>
            <w:r w:rsidR="00A22CFD" w:rsidRPr="006334E1">
              <w:rPr>
                <w:rFonts w:ascii="Times New Roman" w:eastAsia="MS Mincho" w:hAnsi="Times New Roman" w:cs="Times New Roman"/>
                <w:bCs/>
                <w:lang w:val="en-GB" w:eastAsia="ja-JP"/>
              </w:rPr>
              <w:t>may</w:t>
            </w:r>
            <w:r w:rsidR="006334E1" w:rsidRPr="006334E1">
              <w:rPr>
                <w:rFonts w:ascii="Times New Roman" w:eastAsia="MS Mincho" w:hAnsi="Times New Roman" w:cs="Times New Roman"/>
                <w:bCs/>
                <w:lang w:val="en-GB" w:eastAsia="ja-JP"/>
              </w:rPr>
              <w:t xml:space="preserve"> imply the window length L is </w:t>
            </w:r>
            <w:r w:rsidR="00B86146">
              <w:rPr>
                <w:rFonts w:ascii="Times New Roman" w:eastAsia="MS Mincho" w:hAnsi="Times New Roman" w:cs="Times New Roman"/>
                <w:bCs/>
                <w:lang w:val="en-GB" w:eastAsia="ja-JP"/>
              </w:rPr>
              <w:t xml:space="preserve">ONLY </w:t>
            </w:r>
            <w:r w:rsidR="006334E1" w:rsidRPr="006334E1">
              <w:rPr>
                <w:rFonts w:ascii="Times New Roman" w:eastAsia="MS Mincho" w:hAnsi="Times New Roman" w:cs="Times New Roman"/>
                <w:bCs/>
                <w:lang w:val="en-GB" w:eastAsia="ja-JP"/>
              </w:rPr>
              <w:t>RRC configuration. Huawei made the comment that commonality with PUCCH</w:t>
            </w:r>
            <w:r w:rsidR="00B86146">
              <w:rPr>
                <w:rFonts w:ascii="Times New Roman" w:eastAsia="MS Mincho" w:hAnsi="Times New Roman" w:cs="Times New Roman"/>
                <w:bCs/>
                <w:lang w:val="en-GB" w:eastAsia="ja-JP"/>
              </w:rPr>
              <w:t>,</w:t>
            </w:r>
            <w:r w:rsidR="006334E1" w:rsidRPr="006334E1">
              <w:rPr>
                <w:rFonts w:ascii="Times New Roman" w:eastAsia="MS Mincho" w:hAnsi="Times New Roman" w:cs="Times New Roman"/>
                <w:bCs/>
                <w:lang w:val="en-GB" w:eastAsia="ja-JP"/>
              </w:rPr>
              <w:t xml:space="preserve"> but our understanding is the repetition factor is given by PRI in PUCCH. We d</w:t>
            </w:r>
            <w:r w:rsidR="0035343C">
              <w:rPr>
                <w:rFonts w:ascii="Times New Roman" w:eastAsia="MS Mincho" w:hAnsi="Times New Roman" w:cs="Times New Roman"/>
                <w:bCs/>
                <w:lang w:val="en-GB" w:eastAsia="ja-JP"/>
              </w:rPr>
              <w:t>o not</w:t>
            </w:r>
            <w:r w:rsidR="006334E1" w:rsidRPr="006334E1">
              <w:rPr>
                <w:rFonts w:ascii="Times New Roman" w:eastAsia="MS Mincho" w:hAnsi="Times New Roman" w:cs="Times New Roman"/>
                <w:bCs/>
                <w:lang w:val="en-GB" w:eastAsia="ja-JP"/>
              </w:rPr>
              <w:t xml:space="preserve"> understand well the linkage</w:t>
            </w:r>
            <w:r w:rsidR="0035343C">
              <w:rPr>
                <w:rFonts w:ascii="Times New Roman" w:eastAsia="MS Mincho" w:hAnsi="Times New Roman" w:cs="Times New Roman"/>
                <w:bCs/>
                <w:lang w:val="en-GB" w:eastAsia="ja-JP"/>
              </w:rPr>
              <w:t xml:space="preserve"> herein</w:t>
            </w:r>
            <w:r w:rsidR="006334E1" w:rsidRPr="006334E1">
              <w:rPr>
                <w:rFonts w:ascii="Times New Roman" w:eastAsia="MS Mincho" w:hAnsi="Times New Roman" w:cs="Times New Roman"/>
                <w:bCs/>
                <w:lang w:val="en-GB" w:eastAsia="ja-JP"/>
              </w:rPr>
              <w:t xml:space="preserve">. </w:t>
            </w:r>
          </w:p>
          <w:p w14:paraId="1F0BA216" w14:textId="77777777" w:rsidR="00C55C24" w:rsidRDefault="00C55C24" w:rsidP="006334E1">
            <w:pPr>
              <w:widowControl/>
              <w:spacing w:after="0" w:line="240" w:lineRule="auto"/>
              <w:jc w:val="left"/>
              <w:rPr>
                <w:rFonts w:ascii="Times New Roman" w:eastAsia="MS Mincho" w:hAnsi="Times New Roman" w:cs="Times New Roman"/>
                <w:bCs/>
                <w:lang w:val="en-GB" w:eastAsia="ja-JP"/>
              </w:rPr>
            </w:pPr>
          </w:p>
          <w:p w14:paraId="6C91126B" w14:textId="45E40FAE" w:rsidR="00B6094F" w:rsidRDefault="00C55C24" w:rsidP="00CD3CEE">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Based on that, w</w:t>
            </w:r>
            <w:r w:rsidR="0082631D">
              <w:rPr>
                <w:rFonts w:ascii="Times New Roman" w:eastAsia="MS Mincho" w:hAnsi="Times New Roman" w:cs="Times New Roman"/>
                <w:bCs/>
                <w:lang w:val="en-GB" w:eastAsia="ja-JP"/>
              </w:rPr>
              <w:t xml:space="preserve">e </w:t>
            </w:r>
            <w:r w:rsidR="003270C2">
              <w:rPr>
                <w:rFonts w:ascii="Times New Roman" w:eastAsia="MS Mincho" w:hAnsi="Times New Roman" w:cs="Times New Roman"/>
                <w:bCs/>
                <w:lang w:val="en-GB" w:eastAsia="ja-JP"/>
              </w:rPr>
              <w:t>only support this proposal</w:t>
            </w:r>
            <w:r>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7-v7</w:t>
            </w:r>
            <w:r w:rsidR="003270C2">
              <w:rPr>
                <w:rFonts w:ascii="Times New Roman" w:eastAsia="MS Mincho" w:hAnsi="Times New Roman" w:cs="Times New Roman"/>
                <w:bCs/>
                <w:lang w:val="en-GB" w:eastAsia="ja-JP"/>
              </w:rPr>
              <w:t xml:space="preserve"> if this FFS is removed or </w:t>
            </w:r>
            <w:r w:rsidR="00A22CFD">
              <w:rPr>
                <w:rFonts w:ascii="Times New Roman" w:eastAsia="MS Mincho" w:hAnsi="Times New Roman" w:cs="Times New Roman"/>
                <w:bCs/>
                <w:lang w:val="en-GB" w:eastAsia="ja-JP"/>
              </w:rPr>
              <w:t xml:space="preserve">this FFS is revised as </w:t>
            </w:r>
            <w:r w:rsidR="006334E1" w:rsidRPr="006334E1">
              <w:rPr>
                <w:rFonts w:ascii="Times New Roman" w:eastAsia="MS Mincho" w:hAnsi="Times New Roman" w:cs="Times New Roman"/>
                <w:bCs/>
                <w:lang w:val="en-GB" w:eastAsia="ja-JP"/>
              </w:rPr>
              <w:t xml:space="preserve">"FFS: The window length L is configured by </w:t>
            </w:r>
            <w:r w:rsidR="006334E1" w:rsidRPr="006334E1">
              <w:rPr>
                <w:rFonts w:ascii="Times New Roman" w:eastAsia="MS Mincho" w:hAnsi="Times New Roman" w:cs="Times New Roman"/>
                <w:bCs/>
                <w:color w:val="FF0000"/>
                <w:highlight w:val="yellow"/>
                <w:lang w:val="en-GB" w:eastAsia="ja-JP"/>
              </w:rPr>
              <w:t>DCI</w:t>
            </w:r>
            <w:r w:rsidR="006334E1" w:rsidRPr="006334E1">
              <w:rPr>
                <w:rFonts w:ascii="Times New Roman" w:eastAsia="MS Mincho" w:hAnsi="Times New Roman" w:cs="Times New Roman"/>
                <w:bCs/>
                <w:color w:val="FF0000"/>
                <w:lang w:val="en-GB" w:eastAsia="ja-JP"/>
              </w:rPr>
              <w:t xml:space="preserve"> </w:t>
            </w:r>
            <w:r w:rsidR="006334E1" w:rsidRPr="006334E1">
              <w:rPr>
                <w:rFonts w:ascii="Times New Roman" w:eastAsia="MS Mincho" w:hAnsi="Times New Roman" w:cs="Times New Roman"/>
                <w:bCs/>
                <w:lang w:val="en-GB" w:eastAsia="ja-JP"/>
              </w:rPr>
              <w:t xml:space="preserve">or per UL BWP". </w:t>
            </w:r>
          </w:p>
        </w:tc>
      </w:tr>
      <w:tr w:rsidR="00B6094F" w14:paraId="213AA0A7" w14:textId="77777777" w:rsidTr="000F0508">
        <w:trPr>
          <w:trHeight w:val="419"/>
          <w:jc w:val="center"/>
        </w:trPr>
        <w:tc>
          <w:tcPr>
            <w:tcW w:w="1380" w:type="dxa"/>
            <w:shd w:val="clear" w:color="auto" w:fill="auto"/>
            <w:vAlign w:val="center"/>
          </w:tcPr>
          <w:p w14:paraId="08E9BFD3" w14:textId="1716210B" w:rsidR="00B6094F" w:rsidRDefault="00B6094F" w:rsidP="0034511A">
            <w:pPr>
              <w:jc w:val="center"/>
              <w:rPr>
                <w:rFonts w:ascii="Times New Roman" w:hAnsi="Times New Roman" w:cs="Times New Roman"/>
                <w:bCs/>
                <w:lang w:val="en-GB"/>
              </w:rPr>
            </w:pPr>
          </w:p>
        </w:tc>
        <w:tc>
          <w:tcPr>
            <w:tcW w:w="1167" w:type="dxa"/>
          </w:tcPr>
          <w:p w14:paraId="4E1405F1" w14:textId="77777777" w:rsidR="00B6094F" w:rsidRDefault="00B6094F" w:rsidP="0034511A">
            <w:pPr>
              <w:rPr>
                <w:bCs/>
                <w:sz w:val="20"/>
                <w:szCs w:val="20"/>
                <w:lang w:val="en-GB"/>
              </w:rPr>
            </w:pPr>
          </w:p>
        </w:tc>
        <w:tc>
          <w:tcPr>
            <w:tcW w:w="1134" w:type="dxa"/>
          </w:tcPr>
          <w:p w14:paraId="39C8AB6B" w14:textId="6200A703" w:rsidR="00B6094F" w:rsidRDefault="00B6094F" w:rsidP="0034511A">
            <w:pPr>
              <w:rPr>
                <w:bCs/>
                <w:sz w:val="20"/>
                <w:szCs w:val="20"/>
                <w:lang w:val="en-GB"/>
              </w:rPr>
            </w:pPr>
          </w:p>
        </w:tc>
        <w:tc>
          <w:tcPr>
            <w:tcW w:w="6055" w:type="dxa"/>
            <w:shd w:val="clear" w:color="auto" w:fill="auto"/>
            <w:vAlign w:val="center"/>
          </w:tcPr>
          <w:p w14:paraId="0A70B774" w14:textId="05B2DCAE" w:rsidR="00B6094F" w:rsidRDefault="00B6094F" w:rsidP="0034511A">
            <w:pPr>
              <w:rPr>
                <w:bCs/>
                <w:sz w:val="20"/>
                <w:szCs w:val="20"/>
                <w:lang w:val="en-GB"/>
              </w:rPr>
            </w:pPr>
          </w:p>
        </w:tc>
      </w:tr>
      <w:tr w:rsidR="00B6094F" w14:paraId="19528A15" w14:textId="77777777" w:rsidTr="000F0508">
        <w:trPr>
          <w:trHeight w:val="409"/>
          <w:jc w:val="center"/>
        </w:trPr>
        <w:tc>
          <w:tcPr>
            <w:tcW w:w="1380" w:type="dxa"/>
            <w:shd w:val="clear" w:color="auto" w:fill="auto"/>
            <w:vAlign w:val="center"/>
          </w:tcPr>
          <w:p w14:paraId="6131F365" w14:textId="2A83E0E0" w:rsidR="00B6094F" w:rsidRDefault="00B6094F" w:rsidP="0034511A">
            <w:pPr>
              <w:jc w:val="center"/>
              <w:rPr>
                <w:rFonts w:ascii="Times New Roman" w:hAnsi="Times New Roman" w:cs="Times New Roman"/>
                <w:bCs/>
                <w:lang w:val="en-GB"/>
              </w:rPr>
            </w:pPr>
          </w:p>
        </w:tc>
        <w:tc>
          <w:tcPr>
            <w:tcW w:w="1167" w:type="dxa"/>
          </w:tcPr>
          <w:p w14:paraId="0F8E464C" w14:textId="77777777" w:rsidR="00B6094F" w:rsidRDefault="00B6094F" w:rsidP="0034511A">
            <w:pPr>
              <w:rPr>
                <w:rFonts w:ascii="Times New Roman" w:hAnsi="Times New Roman" w:cs="Times New Roman"/>
                <w:bCs/>
              </w:rPr>
            </w:pPr>
          </w:p>
        </w:tc>
        <w:tc>
          <w:tcPr>
            <w:tcW w:w="1134" w:type="dxa"/>
          </w:tcPr>
          <w:p w14:paraId="58F6A9AA" w14:textId="7134BEF2" w:rsidR="00B6094F" w:rsidRDefault="00B6094F" w:rsidP="0034511A">
            <w:pPr>
              <w:rPr>
                <w:rFonts w:ascii="Times New Roman" w:hAnsi="Times New Roman" w:cs="Times New Roman"/>
                <w:bCs/>
              </w:rPr>
            </w:pPr>
          </w:p>
        </w:tc>
        <w:tc>
          <w:tcPr>
            <w:tcW w:w="6055" w:type="dxa"/>
            <w:shd w:val="clear" w:color="auto" w:fill="auto"/>
            <w:vAlign w:val="center"/>
          </w:tcPr>
          <w:p w14:paraId="54534388" w14:textId="62650827" w:rsidR="00B6094F" w:rsidRDefault="00B6094F" w:rsidP="0034511A">
            <w:pPr>
              <w:rPr>
                <w:rFonts w:ascii="Times New Roman" w:hAnsi="Times New Roman" w:cs="Times New Roman"/>
                <w:bCs/>
              </w:rPr>
            </w:pPr>
          </w:p>
        </w:tc>
      </w:tr>
    </w:tbl>
    <w:p w14:paraId="3FFA9F80" w14:textId="77777777" w:rsidR="00C43951" w:rsidRPr="00826097" w:rsidRDefault="00C43951">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5CB2E9D2"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C1079C" w14:textId="63701C72" w:rsidR="00826097" w:rsidRDefault="00826097" w:rsidP="00826097">
      <w:pPr>
        <w:rPr>
          <w:szCs w:val="21"/>
        </w:rPr>
      </w:pPr>
    </w:p>
    <w:p w14:paraId="4EB1DB40" w14:textId="77777777" w:rsidR="00826097" w:rsidRPr="00826097" w:rsidRDefault="00826097" w:rsidP="00826097">
      <w:pPr>
        <w:rPr>
          <w:rFonts w:ascii="Times New Roman" w:hAnsi="Times New Roman" w:cs="Times New Roman"/>
          <w:b/>
        </w:rPr>
      </w:pPr>
      <w:r w:rsidRPr="00826097">
        <w:rPr>
          <w:rFonts w:ascii="Times New Roman" w:eastAsia="Batang" w:hAnsi="Times New Roman" w:cs="Times New Roman"/>
          <w:b/>
          <w:szCs w:val="21"/>
          <w:highlight w:val="green"/>
          <w:lang w:val="en-GB"/>
        </w:rPr>
        <w:t>Agreement</w:t>
      </w:r>
      <w:r w:rsidRPr="00826097">
        <w:rPr>
          <w:rFonts w:ascii="Times New Roman" w:eastAsia="Batang" w:hAnsi="Times New Roman" w:cs="Times New Roman"/>
          <w:b/>
          <w:bCs/>
          <w:szCs w:val="21"/>
          <w:highlight w:val="green"/>
          <w:lang w:val="en-GB"/>
        </w:rPr>
        <w:t>:</w:t>
      </w:r>
    </w:p>
    <w:p w14:paraId="1C3FA74A" w14:textId="77777777" w:rsidR="00826097" w:rsidRDefault="00826097" w:rsidP="00826097">
      <w:pPr>
        <w:pStyle w:val="ListParagraph"/>
        <w:numPr>
          <w:ilvl w:val="0"/>
          <w:numId w:val="43"/>
        </w:numPr>
        <w:ind w:firstLineChars="0"/>
      </w:pPr>
      <w:r>
        <w:lastRenderedPageBreak/>
        <w:t>UE should not perform TA adjustment during the time domain window</w:t>
      </w:r>
      <w:r>
        <w:rPr>
          <w:rFonts w:hint="eastAsia"/>
        </w:rPr>
        <w:t>.</w:t>
      </w:r>
    </w:p>
    <w:p w14:paraId="510193B4" w14:textId="77777777" w:rsidR="00826097" w:rsidRDefault="00826097" w:rsidP="00826097">
      <w:pPr>
        <w:pStyle w:val="ListParagraph"/>
        <w:numPr>
          <w:ilvl w:val="1"/>
          <w:numId w:val="64"/>
        </w:numPr>
        <w:ind w:firstLineChars="0"/>
      </w:pPr>
      <w:r>
        <w:t xml:space="preserve">FFS: </w:t>
      </w:r>
      <w:r>
        <w:rPr>
          <w:rFonts w:hint="eastAsia"/>
        </w:rPr>
        <w:t>UE does not expect to receive TA command to indicate TA adjustment during the TDW.</w:t>
      </w:r>
    </w:p>
    <w:p w14:paraId="448C47B7" w14:textId="77777777" w:rsidR="00826097" w:rsidRDefault="00826097" w:rsidP="00826097">
      <w:pPr>
        <w:pStyle w:val="ListParagraph"/>
        <w:numPr>
          <w:ilvl w:val="1"/>
          <w:numId w:val="64"/>
        </w:numPr>
        <w:ind w:firstLineChars="0"/>
      </w:pPr>
      <w:r>
        <w:t xml:space="preserve">FFS: </w:t>
      </w:r>
      <w:r>
        <w:rPr>
          <w:rFonts w:hint="eastAsia"/>
        </w:rPr>
        <w:t>UE ignores any TA command which indicates TA adjustment during the TDW.</w:t>
      </w:r>
    </w:p>
    <w:p w14:paraId="2C67BA46" w14:textId="7C3E833E" w:rsidR="00826097" w:rsidRPr="00826097" w:rsidRDefault="00826097" w:rsidP="00826097">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CBBA9" w14:textId="77777777" w:rsidR="00E33870" w:rsidRDefault="00E33870" w:rsidP="009D2AD8">
      <w:pPr>
        <w:spacing w:after="0" w:line="240" w:lineRule="auto"/>
      </w:pPr>
      <w:r>
        <w:separator/>
      </w:r>
    </w:p>
  </w:endnote>
  <w:endnote w:type="continuationSeparator" w:id="0">
    <w:p w14:paraId="473D06CB" w14:textId="77777777" w:rsidR="00E33870" w:rsidRDefault="00E3387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00000287"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CB84C" w14:textId="77777777" w:rsidR="00E33870" w:rsidRDefault="00E33870" w:rsidP="009D2AD8">
      <w:pPr>
        <w:spacing w:after="0" w:line="240" w:lineRule="auto"/>
      </w:pPr>
      <w:r>
        <w:separator/>
      </w:r>
    </w:p>
  </w:footnote>
  <w:footnote w:type="continuationSeparator" w:id="0">
    <w:p w14:paraId="3B69F1DE" w14:textId="77777777" w:rsidR="00E33870" w:rsidRDefault="00E3387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101844">
      <w:bodyDiv w:val="1"/>
      <w:marLeft w:val="0"/>
      <w:marRight w:val="0"/>
      <w:marTop w:val="0"/>
      <w:marBottom w:val="0"/>
      <w:divBdr>
        <w:top w:val="none" w:sz="0" w:space="0" w:color="auto"/>
        <w:left w:val="none" w:sz="0" w:space="0" w:color="auto"/>
        <w:bottom w:val="none" w:sz="0" w:space="0" w:color="auto"/>
        <w:right w:val="none" w:sz="0" w:space="0" w:color="auto"/>
      </w:divBdr>
    </w:div>
    <w:div w:id="1639606146">
      <w:bodyDiv w:val="1"/>
      <w:marLeft w:val="0"/>
      <w:marRight w:val="0"/>
      <w:marTop w:val="0"/>
      <w:marBottom w:val="0"/>
      <w:divBdr>
        <w:top w:val="none" w:sz="0" w:space="0" w:color="auto"/>
        <w:left w:val="none" w:sz="0" w:space="0" w:color="auto"/>
        <w:bottom w:val="none" w:sz="0" w:space="0" w:color="auto"/>
        <w:right w:val="none" w:sz="0" w:space="0" w:color="auto"/>
      </w:divBdr>
    </w:div>
    <w:div w:id="1653636850">
      <w:bodyDiv w:val="1"/>
      <w:marLeft w:val="0"/>
      <w:marRight w:val="0"/>
      <w:marTop w:val="0"/>
      <w:marBottom w:val="0"/>
      <w:divBdr>
        <w:top w:val="none" w:sz="0" w:space="0" w:color="auto"/>
        <w:left w:val="none" w:sz="0" w:space="0" w:color="auto"/>
        <w:bottom w:val="none" w:sz="0" w:space="0" w:color="auto"/>
        <w:right w:val="none" w:sz="0" w:space="0" w:color="auto"/>
      </w:divBdr>
      <w:divsChild>
        <w:div w:id="1349213096">
          <w:marLeft w:val="0"/>
          <w:marRight w:val="0"/>
          <w:marTop w:val="0"/>
          <w:marBottom w:val="0"/>
          <w:divBdr>
            <w:top w:val="none" w:sz="0" w:space="0" w:color="auto"/>
            <w:left w:val="none" w:sz="0" w:space="0" w:color="auto"/>
            <w:bottom w:val="none" w:sz="0" w:space="0" w:color="auto"/>
            <w:right w:val="none" w:sz="0" w:space="0" w:color="auto"/>
          </w:divBdr>
          <w:divsChild>
            <w:div w:id="1287661337">
              <w:marLeft w:val="0"/>
              <w:marRight w:val="0"/>
              <w:marTop w:val="0"/>
              <w:marBottom w:val="0"/>
              <w:divBdr>
                <w:top w:val="none" w:sz="0" w:space="0" w:color="auto"/>
                <w:left w:val="none" w:sz="0" w:space="0" w:color="auto"/>
                <w:bottom w:val="none" w:sz="0" w:space="0" w:color="auto"/>
                <w:right w:val="none" w:sz="0" w:space="0" w:color="auto"/>
              </w:divBdr>
            </w:div>
            <w:div w:id="172958760">
              <w:marLeft w:val="0"/>
              <w:marRight w:val="0"/>
              <w:marTop w:val="0"/>
              <w:marBottom w:val="0"/>
              <w:divBdr>
                <w:top w:val="none" w:sz="0" w:space="0" w:color="auto"/>
                <w:left w:val="none" w:sz="0" w:space="0" w:color="auto"/>
                <w:bottom w:val="none" w:sz="0" w:space="0" w:color="auto"/>
                <w:right w:val="none" w:sz="0" w:space="0" w:color="auto"/>
              </w:divBdr>
            </w:div>
            <w:div w:id="881136525">
              <w:marLeft w:val="0"/>
              <w:marRight w:val="0"/>
              <w:marTop w:val="0"/>
              <w:marBottom w:val="0"/>
              <w:divBdr>
                <w:top w:val="none" w:sz="0" w:space="0" w:color="auto"/>
                <w:left w:val="none" w:sz="0" w:space="0" w:color="auto"/>
                <w:bottom w:val="none" w:sz="0" w:space="0" w:color="auto"/>
                <w:right w:val="none" w:sz="0" w:space="0" w:color="auto"/>
              </w:divBdr>
            </w:div>
            <w:div w:id="2875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2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427238-C852-482A-8C5B-16B6FE0A12F4}">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172</Pages>
  <Words>56936</Words>
  <Characters>324538</Characters>
  <Application>Microsoft Office Word</Application>
  <DocSecurity>0</DocSecurity>
  <Lines>2704</Lines>
  <Paragraphs>761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380713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23</cp:revision>
  <cp:lastPrinted>2021-04-15T03:16:00Z</cp:lastPrinted>
  <dcterms:created xsi:type="dcterms:W3CDTF">2021-08-30T01:23:00Z</dcterms:created>
  <dcterms:modified xsi:type="dcterms:W3CDTF">2021-08-30T01:45:00Z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