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5pt;height:60pt;mso-width-percent:0;mso-height-percent:0;mso-width-percent:0;mso-height-percent:0" o:ole="">
            <v:imagedata r:id="rId16" o:title=""/>
          </v:shape>
          <o:OLEObject Type="Embed" ProgID="Visio.Drawing.11" ShapeID="_x0000_i1025" DrawAspect="Content" ObjectID="_1691508123"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1.5pt;height:95pt;mso-width-percent:0;mso-height-percent:0;mso-width-percent:0;mso-height-percent:0" o:ole="">
            <v:imagedata r:id="rId18" o:title=""/>
          </v:shape>
          <o:OLEObject Type="Embed" ProgID="Visio.Drawing.11" ShapeID="_x0000_i1026" DrawAspect="Content" ObjectID="_1691508124"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1.5pt;height:60pt;mso-width-percent:0;mso-height-percent:0;mso-width-percent:0;mso-height-percent:0" o:ole="">
            <v:imagedata r:id="rId20" o:title=""/>
          </v:shape>
          <o:OLEObject Type="Embed" ProgID="Visio.Drawing.11" ShapeID="_x0000_i1027" DrawAspect="Content" ObjectID="_1691508125"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1.5pt;height:60pt;mso-width-percent:0;mso-height-percent:0;mso-width-percent:0;mso-height-percent:0" o:ole="">
            <v:imagedata r:id="rId22" o:title=""/>
          </v:shape>
          <o:OLEObject Type="Embed" ProgID="Visio.Drawing.11" ShapeID="_x0000_i1028" DrawAspect="Content" ObjectID="_1691508126"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1.5pt;height:95pt;mso-width-percent:0;mso-height-percent:0;mso-width-percent:0;mso-height-percent:0" o:ole="">
            <v:imagedata r:id="rId24" o:title=""/>
          </v:shape>
          <o:OLEObject Type="Embed" ProgID="Visio.Drawing.11" ShapeID="_x0000_i1029" DrawAspect="Content" ObjectID="_1691508127"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pt;height:96pt;mso-width-percent:0;mso-height-percent:0;mso-width-percent:0;mso-height-percent:0" o:ole="">
            <v:imagedata r:id="rId29" o:title=""/>
          </v:shape>
          <o:OLEObject Type="Embed" ProgID="Visio.Drawing.15" ShapeID="_x0000_i1030" DrawAspect="Content" ObjectID="_1691508128"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5pt;height:100.5pt;mso-width-percent:0;mso-height-percent:0;mso-width-percent:0;mso-height-percent:0" o:ole="">
            <v:imagedata r:id="rId32" o:title=""/>
          </v:shape>
          <o:OLEObject Type="Embed" ProgID="Visio.Drawing.15" ShapeID="_x0000_i1031" DrawAspect="Content" ObjectID="_1691508129"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pt;height:148.5pt;mso-width-percent:0;mso-height-percent:0;mso-width-percent:0;mso-height-percent:0" o:ole="">
            <v:imagedata r:id="rId35" o:title=""/>
          </v:shape>
          <o:OLEObject Type="Embed" ProgID="Visio.Drawing.15" ShapeID="_x0000_i1032" DrawAspect="Content" ObjectID="_1691508130"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5.1.2 TBoMS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5pt;height:278pt;mso-width-percent:0;mso-height-percent:0;mso-width-percent:0;mso-height-percent:0" o:ole="">
            <v:imagedata r:id="rId39" o:title=""/>
          </v:shape>
          <o:OLEObject Type="Embed" ProgID="Visio.Drawing.11" ShapeID="_x0000_i1033" DrawAspect="Content" ObjectID="_1691508131" r:id="rId40"/>
        </w:object>
      </w:r>
    </w:p>
    <w:p w14:paraId="3137F324" w14:textId="77777777" w:rsidR="00AA3E2F" w:rsidRDefault="003D50F8">
      <w:pPr>
        <w:jc w:val="center"/>
      </w:pPr>
      <w:r>
        <w:rPr>
          <w:noProof/>
        </w:rPr>
        <w:object w:dxaOrig="6867" w:dyaOrig="6301" w14:anchorId="3137F9FB">
          <v:shape id="_x0000_i1034" type="#_x0000_t75" alt="" style="width:343.5pt;height:315.5pt;mso-width-percent:0;mso-height-percent:0;mso-width-percent:0;mso-height-percent:0" o:ole="">
            <v:imagedata r:id="rId41" o:title=""/>
          </v:shape>
          <o:OLEObject Type="Embed" ProgID="Visio.Drawing.11" ShapeID="_x0000_i1034" DrawAspect="Content" ObjectID="_1691508132" r:id="rId42"/>
        </w:object>
      </w:r>
    </w:p>
    <w:p w14:paraId="3137F325" w14:textId="77777777" w:rsidR="00AA3E2F" w:rsidRDefault="003D50F8">
      <w:pPr>
        <w:jc w:val="center"/>
      </w:pPr>
      <w:r>
        <w:rPr>
          <w:noProof/>
        </w:rPr>
        <w:object w:dxaOrig="6992" w:dyaOrig="5161" w14:anchorId="3137F9FC">
          <v:shape id="_x0000_i1035" type="#_x0000_t75" alt="" style="width:350.5pt;height:257.5pt;mso-width-percent:0;mso-height-percent:0;mso-width-percent:0;mso-height-percent:0" o:ole="">
            <v:imagedata r:id="rId43" o:title=""/>
          </v:shape>
          <o:OLEObject Type="Embed" ProgID="Visio.Drawing.11" ShapeID="_x0000_i1035" DrawAspect="Content" ObjectID="_1691508133"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3pt;height:116.5pt;mso-width-percent:0;mso-height-percent:0;mso-width-percent:0;mso-height-percent:0" o:ole="">
                  <v:imagedata r:id="rId46" o:title=""/>
                </v:shape>
                <o:OLEObject Type="Embed" ProgID="Visio.Drawing.15" ShapeID="_x0000_i1036" DrawAspect="Content" ObjectID="_1691508134"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5pt;height:295.5pt;mso-width-percent:0;mso-height-percent:0;mso-width-percent:0;mso-height-percent:0" o:ole="">
                  <v:imagedata r:id="rId48" o:title=""/>
                </v:shape>
                <o:OLEObject Type="Embed" ProgID="Visio.Drawing.11" ShapeID="_x0000_i1037" DrawAspect="Content" ObjectID="_1691508135"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5pt;height:334pt;mso-width-percent:0;mso-height-percent:0;mso-width-percent:0;mso-height-percent:0" o:ole="">
                  <v:imagedata r:id="rId50" o:title=""/>
                </v:shape>
                <o:OLEObject Type="Embed" ProgID="Visio.Drawing.11" ShapeID="_x0000_i1038" DrawAspect="Content" ObjectID="_1691508136"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0.5pt;height:281.5pt;mso-width-percent:0;mso-height-percent:0;mso-width-percent:0;mso-height-percent:0" o:ole="">
                  <v:imagedata r:id="rId52" o:title=""/>
                </v:shape>
                <o:OLEObject Type="Embed" ProgID="Visio.Drawing.11" ShapeID="_x0000_i1039" DrawAspect="Content" ObjectID="_1691508137"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6.1.2 TBoMS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5pt;height:295.5pt;mso-width-percent:0;mso-height-percent:0;mso-width-percent:0;mso-height-percent:0" o:ole="">
            <v:imagedata r:id="rId48" o:title=""/>
          </v:shape>
          <o:OLEObject Type="Embed" ProgID="Visio.Drawing.11" ShapeID="_x0000_i1040" DrawAspect="Content" ObjectID="_1691508138"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5pt;height:334pt;mso-width-percent:0;mso-height-percent:0;mso-width-percent:0;mso-height-percent:0" o:ole="">
            <v:imagedata r:id="rId50" o:title=""/>
          </v:shape>
          <o:OLEObject Type="Embed" ProgID="Visio.Drawing.11" ShapeID="_x0000_i1041" DrawAspect="Content" ObjectID="_1691508139"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0.5pt;height:281.5pt;mso-width-percent:0;mso-height-percent:0;mso-width-percent:0;mso-height-percent:0" o:ole="">
            <v:imagedata r:id="rId52" o:title=""/>
          </v:shape>
          <o:OLEObject Type="Embed" ProgID="Visio.Drawing.11" ShapeID="_x0000_i1042" DrawAspect="Content" ObjectID="_1691508140"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5pt;height:339pt;mso-width-percent:0;mso-height-percent:0;mso-width-percent:0;mso-height-percent:0" o:ole="">
                  <v:imagedata r:id="rId57" o:title=""/>
                </v:shape>
                <o:OLEObject Type="Embed" ProgID="Visio.Drawing.11" ShapeID="_x0000_i1043" DrawAspect="Content" ObjectID="_1691508141"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5pt;height:341pt;mso-width-percent:0;mso-height-percent:0;mso-width-percent:0;mso-height-percent:0" o:ole="">
                  <v:imagedata r:id="rId57" o:title=""/>
                </v:shape>
                <o:OLEObject Type="Embed" ProgID="Visio.Drawing.11" ShapeID="_x0000_i1044" DrawAspect="Content" ObjectID="_1691508142"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w:t>
      </w:r>
      <w:r>
        <w:rPr>
          <w:rFonts w:ascii="Times New Roman" w:hAnsi="Times New Roman" w:cs="Times New Roman"/>
          <w:b/>
          <w:szCs w:val="21"/>
          <w:highlight w:val="yellow"/>
        </w:rPr>
        <w:lastRenderedPageBreak/>
        <w:t xml:space="preserve">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We understand that “the configured window length L can be longer than the maximum </w:t>
            </w:r>
            <w:r>
              <w:rPr>
                <w:rFonts w:ascii="Times New Roman" w:eastAsia="Batang" w:hAnsi="Times New Roman" w:cs="Times New Roman"/>
                <w:kern w:val="0"/>
                <w:szCs w:val="21"/>
                <w:lang w:val="en-GB"/>
              </w:rPr>
              <w:lastRenderedPageBreak/>
              <w:t>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w:t>
            </w:r>
            <w:r>
              <w:rPr>
                <w:rFonts w:ascii="Times New Roman" w:hAnsi="Times New Roman" w:cs="Times New Roman"/>
                <w:strike/>
                <w:color w:val="FF0000"/>
                <w:kern w:val="0"/>
                <w:szCs w:val="21"/>
                <w:highlight w:val="yellow"/>
                <w:lang w:val="en-GB"/>
              </w:rPr>
              <w:lastRenderedPageBreak/>
              <w:t xml:space="preserve">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lastRenderedPageBreak/>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lastRenderedPageBreak/>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lastRenderedPageBreak/>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w:t>
            </w:r>
            <w:r>
              <w:rPr>
                <w:rFonts w:ascii="Times New Roman" w:hAnsi="Times New Roman" w:cs="Times New Roman"/>
                <w:kern w:val="0"/>
                <w:szCs w:val="21"/>
                <w:lang w:eastAsia="en-US"/>
              </w:rPr>
              <w:lastRenderedPageBreak/>
              <w:t xml:space="preserve">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lastRenderedPageBreak/>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w:t>
            </w:r>
            <w:r>
              <w:rPr>
                <w:rFonts w:ascii="Times New Roman" w:eastAsia="Malgun Gothic" w:hAnsi="Times New Roman" w:cs="Times New Roman"/>
                <w:bCs/>
                <w:lang w:val="en-GB" w:eastAsia="ko-KR"/>
              </w:rPr>
              <w:lastRenderedPageBreak/>
              <w:t>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 xml:space="preserve">We need to further discuss the details </w:t>
            </w:r>
            <w:r>
              <w:rPr>
                <w:rFonts w:ascii="Times New Roman" w:eastAsia="Malgun Gothic" w:hAnsi="Times New Roman" w:cs="Times New Roman"/>
                <w:lang w:eastAsia="ko-KR"/>
              </w:rPr>
              <w:lastRenderedPageBreak/>
              <w:t>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lastRenderedPageBreak/>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lastRenderedPageBreak/>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5pt;height:190pt;mso-width-percent:0;mso-height-percent:0;mso-width-percent:0;mso-height-percent:0" o:ole="">
                  <v:imagedata r:id="rId61" o:title=""/>
                </v:shape>
                <o:OLEObject Type="Embed" ProgID="Visio.Drawing.15" ShapeID="_x0000_i1045" DrawAspect="Content" ObjectID="_1691508143"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 xml:space="preserve">or configuration restriction on </w:t>
            </w:r>
            <w:r>
              <w:rPr>
                <w:rFonts w:ascii="Times New Roman" w:hAnsi="Times New Roman" w:cs="Times New Roman"/>
                <w:color w:val="000000" w:themeColor="text1"/>
              </w:rPr>
              <w:lastRenderedPageBreak/>
              <w:t>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hint="eastAsia"/>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hint="eastAsia"/>
              </w:rPr>
            </w:pPr>
            <w:r>
              <w:rPr>
                <w:rFonts w:ascii="Times New Roman" w:hAnsi="Times New Roman" w:cs="Times New Roman"/>
              </w:rPr>
              <w:t xml:space="preserve">@Intel2: Thank you for the clarification! We can understand your concern better now. Our understanding is that the events are still in FFS, so we can debate on </w:t>
            </w:r>
            <w:r>
              <w:rPr>
                <w:rFonts w:ascii="Times New Roman" w:hAnsi="Times New Roman" w:cs="Times New Roman"/>
              </w:rPr>
              <w:t>only</w:t>
            </w:r>
            <w:r>
              <w:rPr>
                <w:rFonts w:ascii="Times New Roman" w:hAnsi="Times New Roman" w:cs="Times New Roman"/>
              </w:rPr>
              <w:t xml:space="preserve"> semi-static </w:t>
            </w:r>
            <w:r>
              <w:rPr>
                <w:rFonts w:ascii="Times New Roman" w:hAnsi="Times New Roman" w:cs="Times New Roman"/>
              </w:rPr>
              <w:t xml:space="preserve">events </w:t>
            </w:r>
            <w:r>
              <w:rPr>
                <w:rFonts w:ascii="Times New Roman" w:hAnsi="Times New Roman" w:cs="Times New Roman"/>
              </w:rPr>
              <w:lastRenderedPageBreak/>
              <w:t>or dynamic events can also be considered at the later stages. In addition, the last FFS from the FL seems to try addressing this.</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896" w14:textId="77777777"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 xml:space="preserve">ntel's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lastRenderedPageBreak/>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lastRenderedPageBreak/>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r>
        <w:rPr>
          <w:sz w:val="21"/>
          <w:szCs w:val="21"/>
        </w:rPr>
        <w:lastRenderedPageBreak/>
        <w:t>TBoMS,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lastRenderedPageBreak/>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r>
        <w:rPr>
          <w:color w:val="FF0000"/>
          <w:sz w:val="21"/>
          <w:szCs w:val="21"/>
        </w:rPr>
        <w:lastRenderedPageBreak/>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238F1" w14:textId="77777777" w:rsidR="008021D5" w:rsidRDefault="008021D5" w:rsidP="009D2AD8">
      <w:pPr>
        <w:spacing w:after="0" w:line="240" w:lineRule="auto"/>
      </w:pPr>
      <w:r>
        <w:separator/>
      </w:r>
    </w:p>
  </w:endnote>
  <w:endnote w:type="continuationSeparator" w:id="0">
    <w:p w14:paraId="4AEB04D4" w14:textId="77777777" w:rsidR="008021D5" w:rsidRDefault="008021D5"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E818C" w14:textId="77777777" w:rsidR="008021D5" w:rsidRDefault="008021D5" w:rsidP="009D2AD8">
      <w:pPr>
        <w:spacing w:after="0" w:line="240" w:lineRule="auto"/>
      </w:pPr>
      <w:r>
        <w:separator/>
      </w:r>
    </w:p>
  </w:footnote>
  <w:footnote w:type="continuationSeparator" w:id="0">
    <w:p w14:paraId="7FBACB3F" w14:textId="77777777" w:rsidR="008021D5" w:rsidRDefault="008021D5"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DC123938-1F86-485E-A09E-139C3551962E}">
  <ds:schemaRefs>
    <ds:schemaRef ds:uri="http://schemas.openxmlformats.org/officeDocument/2006/bibliography"/>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160</Pages>
  <Words>52620</Words>
  <Characters>299935</Characters>
  <Application>Microsoft Office Word</Application>
  <DocSecurity>0</DocSecurity>
  <Lines>2499</Lines>
  <Paragraphs>703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351852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Nokia/NSB</cp:lastModifiedBy>
  <cp:revision>24</cp:revision>
  <cp:lastPrinted>2021-04-15T03:16:00Z</cp:lastPrinted>
  <dcterms:created xsi:type="dcterms:W3CDTF">2021-08-26T13:32:00Z</dcterms:created>
  <dcterms:modified xsi:type="dcterms:W3CDTF">2021-08-26T16:34:00Z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