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35pt;height:59.95pt;mso-width-percent:0;mso-height-percent:0;mso-width-percent:0;mso-height-percent:0" o:ole="">
            <v:imagedata r:id="rId16" o:title=""/>
          </v:shape>
          <o:OLEObject Type="Embed" ProgID="Visio.Drawing.11" ShapeID="_x0000_i1025" DrawAspect="Content" ObjectID="_1691527781"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35pt;height:94.9pt;mso-width-percent:0;mso-height-percent:0;mso-width-percent:0;mso-height-percent:0" o:ole="">
            <v:imagedata r:id="rId18" o:title=""/>
          </v:shape>
          <o:OLEObject Type="Embed" ProgID="Visio.Drawing.11" ShapeID="_x0000_i1026" DrawAspect="Content" ObjectID="_1691527782"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35pt;height:59.95pt;mso-width-percent:0;mso-height-percent:0;mso-width-percent:0;mso-height-percent:0" o:ole="">
            <v:imagedata r:id="rId20" o:title=""/>
          </v:shape>
          <o:OLEObject Type="Embed" ProgID="Visio.Drawing.11" ShapeID="_x0000_i1027" DrawAspect="Content" ObjectID="_1691527783"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35pt;height:59.95pt;mso-width-percent:0;mso-height-percent:0;mso-width-percent:0;mso-height-percent:0" o:ole="">
            <v:imagedata r:id="rId22" o:title=""/>
          </v:shape>
          <o:OLEObject Type="Embed" ProgID="Visio.Drawing.11" ShapeID="_x0000_i1028" DrawAspect="Content" ObjectID="_1691527784"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35pt;height:94.9pt;mso-width-percent:0;mso-height-percent:0;mso-width-percent:0;mso-height-percent:0" o:ole="">
            <v:imagedata r:id="rId24" o:title=""/>
          </v:shape>
          <o:OLEObject Type="Embed" ProgID="Visio.Drawing.11" ShapeID="_x0000_i1029" DrawAspect="Content" ObjectID="_1691527785"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5pt;height:96.15pt;mso-width-percent:0;mso-height-percent:0;mso-width-percent:0;mso-height-percent:0" o:ole="">
            <v:imagedata r:id="rId29" o:title=""/>
          </v:shape>
          <o:OLEObject Type="Embed" ProgID="Visio.Drawing.15" ShapeID="_x0000_i1030" DrawAspect="Content" ObjectID="_1691527786"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6pt;height:100.7pt;mso-width-percent:0;mso-height-percent:0;mso-width-percent:0;mso-height-percent:0" o:ole="">
            <v:imagedata r:id="rId32" o:title=""/>
          </v:shape>
          <o:OLEObject Type="Embed" ProgID="Visio.Drawing.15" ShapeID="_x0000_i1031" DrawAspect="Content" ObjectID="_1691527787"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0.8pt;height:148.6pt;mso-width-percent:0;mso-height-percent:0;mso-width-percent:0;mso-height-percent:0" o:ole="">
            <v:imagedata r:id="rId35" o:title=""/>
          </v:shape>
          <o:OLEObject Type="Embed" ProgID="Visio.Drawing.15" ShapeID="_x0000_i1032" DrawAspect="Content" ObjectID="_1691527788"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7pt;height:278pt;mso-width-percent:0;mso-height-percent:0;mso-width-percent:0;mso-height-percent:0" o:ole="">
            <v:imagedata r:id="rId39" o:title=""/>
          </v:shape>
          <o:OLEObject Type="Embed" ProgID="Visio.Drawing.11" ShapeID="_x0000_i1033" DrawAspect="Content" ObjectID="_1691527789" r:id="rId40"/>
        </w:object>
      </w:r>
    </w:p>
    <w:p w14:paraId="3137F324" w14:textId="77777777" w:rsidR="00AA3E2F" w:rsidRDefault="003D50F8">
      <w:pPr>
        <w:jc w:val="center"/>
      </w:pPr>
      <w:r>
        <w:rPr>
          <w:noProof/>
        </w:rPr>
        <w:object w:dxaOrig="6867" w:dyaOrig="6301" w14:anchorId="3137F9FB">
          <v:shape id="_x0000_i1034" type="#_x0000_t75" alt="" style="width:343.35pt;height:315.45pt;mso-width-percent:0;mso-height-percent:0;mso-width-percent:0;mso-height-percent:0" o:ole="">
            <v:imagedata r:id="rId41" o:title=""/>
          </v:shape>
          <o:OLEObject Type="Embed" ProgID="Visio.Drawing.11" ShapeID="_x0000_i1034" DrawAspect="Content" ObjectID="_1691527790" r:id="rId42"/>
        </w:object>
      </w:r>
    </w:p>
    <w:p w14:paraId="3137F325" w14:textId="77777777" w:rsidR="00AA3E2F" w:rsidRDefault="003D50F8">
      <w:pPr>
        <w:jc w:val="center"/>
      </w:pPr>
      <w:r>
        <w:rPr>
          <w:noProof/>
        </w:rPr>
        <w:object w:dxaOrig="6992" w:dyaOrig="5161" w14:anchorId="3137F9FC">
          <v:shape id="_x0000_i1035" type="#_x0000_t75" alt="" style="width:350.45pt;height:257.6pt;mso-width-percent:0;mso-height-percent:0;mso-width-percent:0;mso-height-percent:0" o:ole="">
            <v:imagedata r:id="rId43" o:title=""/>
          </v:shape>
          <o:OLEObject Type="Embed" ProgID="Visio.Drawing.11" ShapeID="_x0000_i1035" DrawAspect="Content" ObjectID="_1691527791"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5pt;height:116.55pt;mso-width-percent:0;mso-height-percent:0;mso-width-percent:0;mso-height-percent:0" o:ole="">
                  <v:imagedata r:id="rId46" o:title=""/>
                </v:shape>
                <o:OLEObject Type="Embed" ProgID="Visio.Drawing.15" ShapeID="_x0000_i1036" DrawAspect="Content" ObjectID="_1691527792"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5pt;height:295.5pt;mso-width-percent:0;mso-height-percent:0;mso-width-percent:0;mso-height-percent:0" o:ole="">
                  <v:imagedata r:id="rId48" o:title=""/>
                </v:shape>
                <o:OLEObject Type="Embed" ProgID="Visio.Drawing.11" ShapeID="_x0000_i1037" DrawAspect="Content" ObjectID="_1691527793"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5pt;height:334.2pt;mso-width-percent:0;mso-height-percent:0;mso-width-percent:0;mso-height-percent:0" o:ole="">
                  <v:imagedata r:id="rId50" o:title=""/>
                </v:shape>
                <o:OLEObject Type="Embed" ProgID="Visio.Drawing.11" ShapeID="_x0000_i1038" DrawAspect="Content" ObjectID="_1691527794"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0.45pt;height:281.75pt;mso-width-percent:0;mso-height-percent:0;mso-width-percent:0;mso-height-percent:0" o:ole="">
                  <v:imagedata r:id="rId52" o:title=""/>
                </v:shape>
                <o:OLEObject Type="Embed" ProgID="Visio.Drawing.11" ShapeID="_x0000_i1039" DrawAspect="Content" ObjectID="_1691527795"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5pt;height:295.5pt;mso-width-percent:0;mso-height-percent:0;mso-width-percent:0;mso-height-percent:0" o:ole="">
            <v:imagedata r:id="rId48" o:title=""/>
          </v:shape>
          <o:OLEObject Type="Embed" ProgID="Visio.Drawing.11" ShapeID="_x0000_i1040" DrawAspect="Content" ObjectID="_1691527796"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5pt;height:334.2pt;mso-width-percent:0;mso-height-percent:0;mso-width-percent:0;mso-height-percent:0" o:ole="">
            <v:imagedata r:id="rId50" o:title=""/>
          </v:shape>
          <o:OLEObject Type="Embed" ProgID="Visio.Drawing.11" ShapeID="_x0000_i1041" DrawAspect="Content" ObjectID="_1691527797"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0.45pt;height:281.75pt;mso-width-percent:0;mso-height-percent:0;mso-width-percent:0;mso-height-percent:0" o:ole="">
            <v:imagedata r:id="rId52" o:title=""/>
          </v:shape>
          <o:OLEObject Type="Embed" ProgID="Visio.Drawing.11" ShapeID="_x0000_i1042" DrawAspect="Content" ObjectID="_1691527798"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6pt;height:338.75pt;mso-width-percent:0;mso-height-percent:0;mso-width-percent:0;mso-height-percent:0" o:ole="">
                  <v:imagedata r:id="rId57" o:title=""/>
                </v:shape>
                <o:OLEObject Type="Embed" ProgID="Visio.Drawing.11" ShapeID="_x0000_i1043" DrawAspect="Content" ObjectID="_1691527799"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6pt;height:340.85pt;mso-width-percent:0;mso-height-percent:0;mso-width-percent:0;mso-height-percent:0" o:ole="">
                  <v:imagedata r:id="rId57" o:title=""/>
                </v:shape>
                <o:OLEObject Type="Embed" ProgID="Visio.Drawing.11" ShapeID="_x0000_i1044" DrawAspect="Content" ObjectID="_1691527800"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w:t>
      </w:r>
      <w:r>
        <w:rPr>
          <w:rFonts w:ascii="Times New Roman" w:hAnsi="Times New Roman" w:cs="Times New Roman"/>
          <w:b/>
          <w:szCs w:val="21"/>
          <w:highlight w:val="yellow"/>
        </w:rPr>
        <w:lastRenderedPageBreak/>
        <w:t xml:space="preserve">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We understand that “the configured window length L can be longer than the maximum </w:t>
            </w:r>
            <w:r>
              <w:rPr>
                <w:rFonts w:ascii="Times New Roman" w:eastAsia="Batang" w:hAnsi="Times New Roman" w:cs="Times New Roman"/>
                <w:kern w:val="0"/>
                <w:szCs w:val="21"/>
                <w:lang w:val="en-GB"/>
              </w:rPr>
              <w:lastRenderedPageBreak/>
              <w:t>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w:t>
            </w:r>
            <w:r>
              <w:rPr>
                <w:rFonts w:ascii="Times New Roman" w:hAnsi="Times New Roman" w:cs="Times New Roman"/>
                <w:strike/>
                <w:color w:val="FF0000"/>
                <w:kern w:val="0"/>
                <w:szCs w:val="21"/>
                <w:highlight w:val="yellow"/>
                <w:lang w:val="en-GB"/>
              </w:rPr>
              <w:lastRenderedPageBreak/>
              <w:t xml:space="preserve">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lastRenderedPageBreak/>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lastRenderedPageBreak/>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lastRenderedPageBreak/>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lastRenderedPageBreak/>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w:t>
            </w:r>
            <w:r>
              <w:rPr>
                <w:rFonts w:ascii="Times New Roman" w:hAnsi="Times New Roman" w:cs="Times New Roman"/>
                <w:lang w:val="en-GB"/>
              </w:rPr>
              <w:lastRenderedPageBreak/>
              <w:t xml:space="preserve">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w:t>
            </w:r>
            <w:r>
              <w:rPr>
                <w:rFonts w:ascii="Times New Roman" w:eastAsia="Malgun Gothic" w:hAnsi="Times New Roman" w:cs="Times New Roman"/>
                <w:bCs/>
                <w:lang w:val="en-GB" w:eastAsia="ko-KR"/>
              </w:rPr>
              <w:lastRenderedPageBreak/>
              <w:t>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lastRenderedPageBreak/>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lastRenderedPageBreak/>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lastRenderedPageBreak/>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It is still not clear to us if “configured TDW duration is much longer than maximum duration” and if “event is dynamically triggered”, the proposal would work properly. </w:t>
            </w:r>
            <w:r>
              <w:rPr>
                <w:rFonts w:ascii="Times New Roman" w:eastAsia="Malgun Gothic" w:hAnsi="Times New Roman" w:cs="Times New Roman"/>
                <w:lang w:eastAsia="ko-KR"/>
              </w:rPr>
              <w:lastRenderedPageBreak/>
              <w:t>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75pt;height:190.2pt;mso-width-percent:0;mso-height-percent:0;mso-width-percent:0;mso-height-percent:0" o:ole="">
                  <v:imagedata r:id="rId61" o:title=""/>
                </v:shape>
                <o:OLEObject Type="Embed" ProgID="Visio.Drawing.15" ShapeID="_x0000_i1045" DrawAspect="Content" ObjectID="_1691527801"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w:t>
            </w:r>
            <w:r>
              <w:rPr>
                <w:rFonts w:ascii="Times New Roman" w:hAnsi="Times New Roman" w:cs="Times New Roman"/>
                <w:color w:val="000000" w:themeColor="text1"/>
              </w:rPr>
              <w:lastRenderedPageBreak/>
              <w:t xml:space="preserve">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hint="eastAsia"/>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bookmarkStart w:id="19" w:name="_GoBack"/>
            <w:bookmarkEnd w:id="19"/>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hint="eastAsia"/>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lastRenderedPageBreak/>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lastRenderedPageBreak/>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lastRenderedPageBreak/>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238F1" w14:textId="77777777" w:rsidR="008021D5" w:rsidRDefault="008021D5" w:rsidP="009D2AD8">
      <w:pPr>
        <w:spacing w:after="0" w:line="240" w:lineRule="auto"/>
      </w:pPr>
      <w:r>
        <w:separator/>
      </w:r>
    </w:p>
  </w:endnote>
  <w:endnote w:type="continuationSeparator" w:id="0">
    <w:p w14:paraId="4AEB04D4" w14:textId="77777777" w:rsidR="008021D5" w:rsidRDefault="008021D5"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E818C" w14:textId="77777777" w:rsidR="008021D5" w:rsidRDefault="008021D5" w:rsidP="009D2AD8">
      <w:pPr>
        <w:spacing w:after="0" w:line="240" w:lineRule="auto"/>
      </w:pPr>
      <w:r>
        <w:separator/>
      </w:r>
    </w:p>
  </w:footnote>
  <w:footnote w:type="continuationSeparator" w:id="0">
    <w:p w14:paraId="7FBACB3F" w14:textId="77777777" w:rsidR="008021D5" w:rsidRDefault="008021D5"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159</Pages>
  <Words>52352</Words>
  <Characters>298410</Characters>
  <Application>Microsoft Office Word</Application>
  <DocSecurity>0</DocSecurity>
  <Lines>2486</Lines>
  <Paragraphs>700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350062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23</cp:revision>
  <cp:lastPrinted>2021-04-15T03:16:00Z</cp:lastPrinted>
  <dcterms:created xsi:type="dcterms:W3CDTF">2021-08-26T13:32:00Z</dcterms:created>
  <dcterms:modified xsi:type="dcterms:W3CDTF">2021-08-26T16:00:00Z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