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ＭＳ 明朝" w:hAnsi="Arial" w:cs="Arial"/>
          <w:b/>
          <w:bCs/>
          <w:kern w:val="0"/>
          <w:sz w:val="24"/>
          <w:szCs w:val="24"/>
          <w:lang w:val="en-GB" w:eastAsia="ja-JP"/>
        </w:rPr>
        <w:t>e-Meeting, August 16</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xml:space="preserve"> – 27</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af7"/>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af7"/>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af7"/>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af7"/>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af7"/>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af7"/>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af7"/>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af7"/>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af7"/>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af7"/>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af7"/>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a8"/>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a8"/>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a8"/>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a8"/>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a8"/>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3"/>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af7"/>
        <w:adjustRightInd/>
        <w:spacing w:line="252" w:lineRule="auto"/>
        <w:ind w:firstLineChars="0" w:firstLine="0"/>
        <w:rPr>
          <w:rFonts w:eastAsiaTheme="minorEastAsia"/>
          <w:kern w:val="2"/>
          <w:lang w:eastAsia="zh-CN"/>
        </w:rPr>
      </w:pPr>
    </w:p>
    <w:p w14:paraId="63EF3CB6" w14:textId="77777777" w:rsidR="0003425A" w:rsidRDefault="0018677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3"/>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a8"/>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D509C04"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6A393A"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1B87A47E"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af7"/>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af7"/>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af7"/>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a8"/>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3"/>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75CB42A" w14:textId="77777777" w:rsidR="0003425A" w:rsidRDefault="0018677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af7"/>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af7"/>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af7"/>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3"/>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a8"/>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a8"/>
        <w:spacing w:beforeLines="0" w:before="0" w:after="0" w:line="240" w:lineRule="auto"/>
        <w:rPr>
          <w:rFonts w:ascii="Times New Roman" w:hAnsi="Times New Roman"/>
          <w:szCs w:val="21"/>
        </w:rPr>
      </w:pPr>
    </w:p>
    <w:p w14:paraId="16A33ABC" w14:textId="77777777" w:rsidR="0003425A" w:rsidRDefault="0018677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3"/>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4pt;height:60pt" o:ole="">
            <v:imagedata r:id="rId16" o:title=""/>
          </v:shape>
          <o:OLEObject Type="Embed" ProgID="Visio.Drawing.11" ShapeID="_x0000_i1025" DrawAspect="Content" ObjectID="_1691490214"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4pt;height:94.5pt" o:ole="">
            <v:imagedata r:id="rId18" o:title=""/>
          </v:shape>
          <o:OLEObject Type="Embed" ProgID="Visio.Drawing.11" ShapeID="_x0000_i1026" DrawAspect="Content" ObjectID="_1691490215"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4pt;height:60pt" o:ole="">
            <v:imagedata r:id="rId20" o:title=""/>
          </v:shape>
          <o:OLEObject Type="Embed" ProgID="Visio.Drawing.11" ShapeID="_x0000_i1027" DrawAspect="Content" ObjectID="_1691490216"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4pt;height:60pt" o:ole="">
            <v:imagedata r:id="rId22" o:title=""/>
          </v:shape>
          <o:OLEObject Type="Embed" ProgID="Visio.Drawing.11" ShapeID="_x0000_i1028" DrawAspect="Content" ObjectID="_1691490217"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af7"/>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af7"/>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af7"/>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4pt;height:94.5pt" o:ole="">
            <v:imagedata r:id="rId24" o:title=""/>
          </v:shape>
          <o:OLEObject Type="Embed" ProgID="Visio.Drawing.11" ShapeID="_x0000_i1029" DrawAspect="Content" ObjectID="_1691490218"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af7"/>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游明朝"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游明朝"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游明朝" w:hAnsi="Times New Roman" w:cs="Times New Roman"/>
          <w:szCs w:val="21"/>
        </w:rPr>
      </w:pPr>
      <w:r>
        <w:rPr>
          <w:rFonts w:ascii="Times New Roman" w:eastAsia="游明朝" w:hAnsi="Times New Roman" w:cs="Times New Roman"/>
          <w:szCs w:val="21"/>
        </w:rPr>
        <w:lastRenderedPageBreak/>
        <w:t>In case TDW is defined for any PUSCH transmissions,</w:t>
      </w:r>
      <w:r>
        <w:rPr>
          <w:rFonts w:ascii="Times New Roman" w:eastAsia="游明朝" w:hAnsi="Times New Roman" w:cs="Times New Roman" w:hint="eastAsia"/>
          <w:szCs w:val="21"/>
        </w:rPr>
        <w:t xml:space="preserve"> </w:t>
      </w:r>
      <w:r>
        <w:rPr>
          <w:rFonts w:ascii="Times New Roman" w:eastAsia="游明朝"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游明朝" w:hAnsi="Times New Roman" w:cs="Times New Roman" w:hint="eastAsia"/>
          <w:szCs w:val="21"/>
        </w:rPr>
        <w:t>.</w:t>
      </w:r>
    </w:p>
    <w:p w14:paraId="6845EC53" w14:textId="77777777" w:rsidR="0003425A" w:rsidRDefault="00186778">
      <w:pPr>
        <w:spacing w:after="120" w:line="240" w:lineRule="auto"/>
        <w:rPr>
          <w:rFonts w:ascii="Times New Roman" w:eastAsia="游明朝" w:hAnsi="Times New Roman" w:cs="Times New Roman"/>
          <w:szCs w:val="21"/>
        </w:rPr>
      </w:pPr>
      <w:r>
        <w:rPr>
          <w:rFonts w:ascii="Times New Roman" w:hAnsi="Times New Roman" w:cs="Times New Roman"/>
          <w:b/>
          <w:szCs w:val="21"/>
        </w:rPr>
        <w:t>Samsung</w:t>
      </w:r>
      <w:r>
        <w:rPr>
          <w:rFonts w:ascii="Times New Roman" w:eastAsia="游明朝" w:hAnsi="Times New Roman" w:cs="Times New Roman"/>
          <w:b/>
          <w:szCs w:val="21"/>
        </w:rPr>
        <w:t>:</w:t>
      </w:r>
      <w:r>
        <w:rPr>
          <w:rFonts w:ascii="Times New Roman" w:eastAsia="游明朝"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游明朝" w:hAnsi="Times New Roman" w:cs="Times New Roman"/>
          <w:szCs w:val="21"/>
        </w:rPr>
        <w:t>Time domain window size should be determined dynamically according to the channel quality</w:t>
      </w:r>
      <w:r>
        <w:rPr>
          <w:rFonts w:ascii="Times New Roman" w:eastAsia="游明朝"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af7"/>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af7"/>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af7"/>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af7"/>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af7"/>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af7"/>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af7"/>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f3"/>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af7"/>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af7"/>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af7"/>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af7"/>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af7"/>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af7"/>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af7"/>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af7"/>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af7"/>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af7"/>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af7"/>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af7"/>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af7"/>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af7"/>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af7"/>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af7"/>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af7"/>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af7"/>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af7"/>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af7"/>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af7"/>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a8"/>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ＭＳ 明朝" w:hAnsi="Times New Roman"/>
          <w:kern w:val="0"/>
          <w:szCs w:val="21"/>
          <w:lang w:eastAsia="en-US"/>
        </w:rPr>
      </w:pPr>
      <w:r>
        <w:rPr>
          <w:rFonts w:ascii="Times New Roman" w:eastAsia="ＭＳ 明朝" w:hAnsi="Times New Roman"/>
          <w:b/>
          <w:kern w:val="0"/>
          <w:szCs w:val="21"/>
          <w:lang w:eastAsia="en-US"/>
        </w:rPr>
        <w:t xml:space="preserve">WILUS: </w:t>
      </w:r>
      <w:r>
        <w:rPr>
          <w:rFonts w:ascii="Times New Roman" w:eastAsia="ＭＳ 明朝"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ＭＳ 明朝" w:hAnsi="Times New Roman"/>
          <w:b/>
          <w:kern w:val="0"/>
          <w:szCs w:val="21"/>
          <w:lang w:eastAsia="en-US"/>
        </w:rPr>
        <w:t xml:space="preserve">Nokia/NSB: </w:t>
      </w:r>
      <w:r>
        <w:rPr>
          <w:rFonts w:ascii="Times New Roman" w:eastAsia="ＭＳ 明朝"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af7"/>
        <w:numPr>
          <w:ilvl w:val="0"/>
          <w:numId w:val="16"/>
        </w:numPr>
        <w:spacing w:line="240" w:lineRule="auto"/>
        <w:ind w:firstLineChars="0"/>
        <w:rPr>
          <w:rFonts w:eastAsia="ＭＳ 明朝" w:cstheme="minorBidi"/>
          <w:sz w:val="21"/>
          <w:szCs w:val="21"/>
        </w:rPr>
      </w:pPr>
      <w:r>
        <w:rPr>
          <w:bCs/>
          <w:sz w:val="21"/>
          <w:szCs w:val="21"/>
        </w:rPr>
        <w:t>The “maximum capable duration” is exceeded.</w:t>
      </w:r>
    </w:p>
    <w:p w14:paraId="630F1DF5" w14:textId="77777777" w:rsidR="0003425A" w:rsidRDefault="00186778">
      <w:pPr>
        <w:pStyle w:val="af7"/>
        <w:numPr>
          <w:ilvl w:val="0"/>
          <w:numId w:val="16"/>
        </w:numPr>
        <w:spacing w:line="240" w:lineRule="auto"/>
        <w:ind w:firstLineChars="0"/>
        <w:rPr>
          <w:rFonts w:eastAsia="ＭＳ 明朝" w:cstheme="minorBidi"/>
          <w:sz w:val="21"/>
          <w:szCs w:val="21"/>
        </w:rPr>
      </w:pPr>
      <w:r>
        <w:rPr>
          <w:bCs/>
          <w:sz w:val="21"/>
          <w:szCs w:val="21"/>
        </w:rPr>
        <w:t>The “maximum unscheduled gap” between two successive PUSCHs is exceeded.</w:t>
      </w:r>
    </w:p>
    <w:p w14:paraId="55FD192B" w14:textId="77777777" w:rsidR="0003425A" w:rsidRDefault="00186778">
      <w:pPr>
        <w:pStyle w:val="af7"/>
        <w:numPr>
          <w:ilvl w:val="0"/>
          <w:numId w:val="16"/>
        </w:numPr>
        <w:spacing w:line="240" w:lineRule="auto"/>
        <w:ind w:firstLineChars="0"/>
        <w:rPr>
          <w:rFonts w:eastAsia="ＭＳ 明朝" w:cstheme="minorBidi"/>
          <w:sz w:val="21"/>
          <w:szCs w:val="21"/>
        </w:rPr>
      </w:pPr>
      <w:r>
        <w:rPr>
          <w:bCs/>
          <w:sz w:val="21"/>
          <w:szCs w:val="21"/>
        </w:rPr>
        <w:t>The UE is expected to monitor/receive a DL reception occasion.</w:t>
      </w:r>
    </w:p>
    <w:p w14:paraId="69BB664D" w14:textId="77777777" w:rsidR="0003425A" w:rsidRDefault="00186778">
      <w:pPr>
        <w:pStyle w:val="af7"/>
        <w:numPr>
          <w:ilvl w:val="0"/>
          <w:numId w:val="16"/>
        </w:numPr>
        <w:spacing w:line="240" w:lineRule="auto"/>
        <w:ind w:firstLineChars="0"/>
        <w:rPr>
          <w:rFonts w:eastAsia="ＭＳ 明朝"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af7"/>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af7"/>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5pt;height:96.4pt" o:ole="">
            <v:imagedata r:id="rId29" o:title=""/>
          </v:shape>
          <o:OLEObject Type="Embed" ProgID="Visio.Drawing.15" ShapeID="_x0000_i1030" DrawAspect="Content" ObjectID="_1691490219"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af7"/>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af7"/>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af7"/>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af7"/>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af7"/>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3"/>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6.5pt;height:101.65pt" o:ole="">
            <v:imagedata r:id="rId32" o:title=""/>
          </v:shape>
          <o:OLEObject Type="Embed" ProgID="Visio.Drawing.15" ShapeID="_x0000_i1031" DrawAspect="Content" ObjectID="_1691490220"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65pt;height:148.5pt" o:ole="">
            <v:imagedata r:id="rId35" o:title=""/>
          </v:shape>
          <o:OLEObject Type="Embed" ProgID="Visio.Drawing.15" ShapeID="_x0000_i1032" DrawAspect="Content" ObjectID="_1691490221"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2"/>
        <w:spacing w:before="156" w:after="156"/>
        <w:rPr>
          <w:rFonts w:ascii="Arial" w:hAnsi="Arial" w:cs="Arial"/>
        </w:rPr>
      </w:pPr>
      <w:r>
        <w:rPr>
          <w:rFonts w:ascii="Arial" w:hAnsi="Arial" w:cs="Arial"/>
        </w:rPr>
        <w:t>3.1 Use cases</w:t>
      </w:r>
    </w:p>
    <w:p w14:paraId="6C339767" w14:textId="77777777" w:rsidR="0003425A" w:rsidRDefault="00186778">
      <w:pPr>
        <w:pStyle w:val="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ＭＳ 明朝"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ＭＳ 明朝"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ＭＳ 明朝"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ＭＳ 明朝"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af7"/>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af7"/>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af7"/>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af7"/>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af7"/>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af7"/>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af7"/>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af7"/>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af7"/>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af7"/>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af7"/>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af7"/>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af7"/>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ＭＳ 明朝"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2AA29793" w14:textId="77777777" w:rsidR="0003425A" w:rsidRDefault="0003425A"/>
    <w:p w14:paraId="3A9DA1CB" w14:textId="77777777" w:rsidR="0003425A" w:rsidRDefault="00186778">
      <w:pPr>
        <w:pStyle w:val="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ＭＳ 明朝"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44E3AAEA" w14:textId="77777777" w:rsidR="0003425A" w:rsidRDefault="0003425A"/>
    <w:p w14:paraId="6D209A69" w14:textId="77777777" w:rsidR="0003425A" w:rsidRDefault="0018677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ＭＳ 明朝"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ＭＳ 明朝"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ＭＳ 明朝"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support Alt.2 as it keeps the power consistency and phase continuity</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af7"/>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af7"/>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ＭＳ 明朝"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af7"/>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ＭＳ 明朝" w:hAnsi="Times New Roman" w:cs="Times New Roman"/>
                <w:bCs/>
                <w:lang w:eastAsia="ja-JP"/>
              </w:rPr>
            </w:pPr>
            <w:r>
              <w:rPr>
                <w:rFonts w:ascii="Times New Roman" w:eastAsia="ＭＳ 明朝"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ＭＳ 明朝"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ＭＳ 明朝"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ＭＳ 明朝"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ＭＳ 明朝"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ＭＳ 明朝"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ＭＳ 明朝"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af7"/>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ＭＳ 明朝" w:hAnsi="Times New Roman" w:cs="Times New Roman" w:hint="eastAsia"/>
                <w:bCs/>
                <w:sz w:val="20"/>
                <w:szCs w:val="20"/>
                <w:lang w:val="en-GB" w:eastAsia="ja-JP"/>
              </w:rPr>
              <w:t xml:space="preserve"> </w:t>
            </w:r>
            <w:r>
              <w:rPr>
                <w:rFonts w:ascii="Times New Roman" w:eastAsia="ＭＳ 明朝"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ＭＳ 明朝"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af7"/>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af7"/>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af7"/>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af7"/>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ＭＳ 明朝"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ＭＳ 明朝"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ＭＳ 明朝"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af7"/>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af7"/>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af7"/>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af7"/>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D</w:t>
            </w:r>
            <w:r>
              <w:rPr>
                <w:rFonts w:ascii="Times New Roman" w:eastAsia="ＭＳ 明朝"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ＭＳ 明朝" w:hAnsi="Times New Roman" w:cs="Times New Roman"/>
                <w:bCs/>
                <w:lang w:val="en-GB" w:eastAsia="ja-JP"/>
              </w:rPr>
              <w:t xml:space="preserve">. However, these factors are not problem if time domain window is not too long. For this reason, selecting appropriate </w:t>
            </w:r>
            <w:r>
              <w:rPr>
                <w:rFonts w:ascii="Times New Roman" w:eastAsia="ＭＳ 明朝"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ＭＳ 明朝" w:hAnsi="Times New Roman" w:cs="Times New Roman"/>
                <w:bCs/>
                <w:lang w:eastAsia="ja-JP"/>
              </w:rPr>
            </w:pPr>
            <w:r>
              <w:rPr>
                <w:rFonts w:ascii="Times New Roman" w:eastAsia="ＭＳ 明朝"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ＭＳ 明朝"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ＭＳ 明朝" w:hAnsi="Times New Roman" w:cs="Times New Roman"/>
                <w:bCs/>
                <w:lang w:val="en-GB" w:eastAsia="ja-JP"/>
              </w:rPr>
            </w:pPr>
          </w:p>
        </w:tc>
      </w:tr>
    </w:tbl>
    <w:p w14:paraId="3DF7CDBB" w14:textId="77777777" w:rsidR="0003425A" w:rsidRDefault="0003425A"/>
    <w:p w14:paraId="669C45E3" w14:textId="77777777" w:rsidR="0003425A" w:rsidRDefault="00186778">
      <w:pPr>
        <w:pStyle w:val="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af7"/>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ＭＳ 明朝"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2"/>
        <w:spacing w:before="156" w:after="156"/>
        <w:rPr>
          <w:rFonts w:ascii="Arial" w:hAnsi="Arial" w:cs="Arial"/>
        </w:rPr>
      </w:pPr>
      <w:r>
        <w:rPr>
          <w:rFonts w:ascii="Arial" w:hAnsi="Arial" w:cs="Arial"/>
        </w:rPr>
        <w:t>3.4 Others</w:t>
      </w:r>
    </w:p>
    <w:p w14:paraId="30D6A6C3" w14:textId="77777777" w:rsidR="0003425A" w:rsidRDefault="00186778">
      <w:pPr>
        <w:pStyle w:val="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af7"/>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af7"/>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ＭＳ 明朝"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ＭＳ 明朝"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ＭＳ 明朝"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ＭＳ 明朝"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ＭＳ 明朝"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af7"/>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2"/>
        <w:spacing w:before="156" w:after="156"/>
        <w:rPr>
          <w:rFonts w:ascii="Arial" w:hAnsi="Arial" w:cs="Arial"/>
        </w:rPr>
      </w:pPr>
      <w:r>
        <w:rPr>
          <w:rFonts w:ascii="Arial" w:hAnsi="Arial" w:cs="Arial"/>
        </w:rPr>
        <w:t>4.1 Use cases</w:t>
      </w:r>
    </w:p>
    <w:p w14:paraId="0963A5A2" w14:textId="77777777" w:rsidR="0003425A" w:rsidRDefault="00186778">
      <w:pPr>
        <w:pStyle w:val="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the need to down select at this meeting.</w:t>
            </w:r>
          </w:p>
          <w:p w14:paraId="7CC1C9E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ＭＳ 明朝"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af7"/>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ＭＳ 明朝"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3"/>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ＭＳ 明朝" w:hAnsi="Times New Roman" w:cs="Times New Roman" w:hint="eastAsia"/>
                <w:bCs/>
                <w:lang w:val="en-GB" w:eastAsia="ja-JP"/>
              </w:rPr>
              <w:t>The end of the last TDW is the end of the last PUSCH transmission</w:t>
            </w:r>
            <w:r>
              <w:rPr>
                <w:rFonts w:ascii="Times New Roman" w:eastAsia="ＭＳ 明朝"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ＭＳ 明朝"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ＭＳ 明朝"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ＭＳ 明朝" w:hAnsi="Times New Roman" w:cs="Times New Roman" w:hint="eastAsia"/>
                <w:szCs w:val="21"/>
                <w:lang w:val="en-GB" w:eastAsia="ja-JP"/>
              </w:rPr>
              <w:t>W</w:t>
            </w:r>
            <w:r>
              <w:rPr>
                <w:rFonts w:ascii="Times New Roman" w:eastAsia="ＭＳ 明朝" w:hAnsi="Times New Roman" w:cs="Times New Roman"/>
                <w:szCs w:val="21"/>
                <w:lang w:val="en-GB" w:eastAsia="ja-JP"/>
              </w:rPr>
              <w:t xml:space="preserve">e also </w:t>
            </w:r>
            <w:r>
              <w:rPr>
                <w:rFonts w:ascii="Times New Roman" w:eastAsia="ＭＳ 明朝" w:hAnsi="Times New Roman" w:cs="Times New Roman" w:hint="eastAsia"/>
                <w:szCs w:val="21"/>
                <w:lang w:val="en-GB" w:eastAsia="ja-JP"/>
              </w:rPr>
              <w:t>f</w:t>
            </w:r>
            <w:r>
              <w:rPr>
                <w:rFonts w:ascii="Times New Roman" w:eastAsia="ＭＳ 明朝"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ＭＳ 明朝"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af7"/>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af7"/>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af7"/>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could either add that note here again or reword the proposal something like:</w:t>
            </w:r>
          </w:p>
          <w:p w14:paraId="6D951D2A" w14:textId="77777777" w:rsidR="0003425A" w:rsidRDefault="00186778">
            <w:pPr>
              <w:pStyle w:val="af7"/>
              <w:numPr>
                <w:ilvl w:val="0"/>
                <w:numId w:val="18"/>
              </w:numPr>
              <w:spacing w:line="256" w:lineRule="auto"/>
              <w:ind w:firstLineChars="0"/>
              <w:rPr>
                <w:rFonts w:eastAsia="ＭＳ 明朝"/>
                <w:bCs/>
                <w:kern w:val="2"/>
                <w:sz w:val="21"/>
                <w:lang w:val="en-GB" w:eastAsia="ja-JP"/>
              </w:rPr>
            </w:pPr>
            <w:r>
              <w:rPr>
                <w:rFonts w:eastAsia="ＭＳ 明朝"/>
                <w:bCs/>
                <w:color w:val="FF0000"/>
                <w:kern w:val="2"/>
                <w:sz w:val="21"/>
                <w:u w:val="single"/>
                <w:lang w:val="en-GB" w:eastAsia="ja-JP"/>
              </w:rPr>
              <w:t>DMRS bundling for</w:t>
            </w:r>
            <w:r>
              <w:rPr>
                <w:rFonts w:eastAsia="ＭＳ 明朝"/>
                <w:bCs/>
                <w:color w:val="FF0000"/>
                <w:kern w:val="2"/>
                <w:sz w:val="21"/>
                <w:lang w:val="en-GB" w:eastAsia="ja-JP"/>
              </w:rPr>
              <w:t xml:space="preserve"> </w:t>
            </w:r>
            <w:r>
              <w:rPr>
                <w:rFonts w:eastAsia="ＭＳ 明朝"/>
                <w:bCs/>
                <w:kern w:val="2"/>
                <w:sz w:val="21"/>
                <w:lang w:val="en-GB" w:eastAsia="ja-JP"/>
              </w:rPr>
              <w:t xml:space="preserve">Joint channel estimation </w:t>
            </w:r>
            <w:r>
              <w:rPr>
                <w:rFonts w:eastAsia="ＭＳ 明朝"/>
                <w:bCs/>
                <w:strike/>
                <w:kern w:val="2"/>
                <w:sz w:val="21"/>
                <w:lang w:val="en-GB" w:eastAsia="ja-JP"/>
              </w:rPr>
              <w:t>for</w:t>
            </w:r>
            <w:r>
              <w:rPr>
                <w:rFonts w:eastAsia="ＭＳ 明朝"/>
                <w:bCs/>
                <w:kern w:val="2"/>
                <w:sz w:val="21"/>
                <w:lang w:val="en-GB" w:eastAsia="ja-JP"/>
              </w:rPr>
              <w:t xml:space="preserve"> </w:t>
            </w:r>
            <w:r>
              <w:rPr>
                <w:rFonts w:eastAsia="ＭＳ 明朝"/>
                <w:bCs/>
                <w:color w:val="FF0000"/>
                <w:kern w:val="2"/>
                <w:sz w:val="21"/>
                <w:u w:val="single"/>
                <w:lang w:val="en-GB" w:eastAsia="ja-JP"/>
              </w:rPr>
              <w:t>of</w:t>
            </w:r>
            <w:r>
              <w:rPr>
                <w:rFonts w:eastAsia="ＭＳ 明朝"/>
                <w:bCs/>
                <w:color w:val="FF0000"/>
                <w:kern w:val="2"/>
                <w:sz w:val="21"/>
                <w:lang w:val="en-GB" w:eastAsia="ja-JP"/>
              </w:rPr>
              <w:t xml:space="preserve"> </w:t>
            </w:r>
            <w:r>
              <w:rPr>
                <w:rFonts w:eastAsia="ＭＳ 明朝"/>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ＭＳ 明朝"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af7"/>
              <w:numPr>
                <w:ilvl w:val="0"/>
                <w:numId w:val="42"/>
              </w:numPr>
              <w:ind w:firstLineChars="0"/>
              <w:rPr>
                <w:rFonts w:eastAsia="ＭＳ 明朝"/>
                <w:bCs/>
                <w:lang w:val="en-GB" w:eastAsia="ja-JP"/>
              </w:rPr>
            </w:pPr>
            <w:r>
              <w:rPr>
                <w:rFonts w:eastAsia="ＭＳ 明朝"/>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af7"/>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2"/>
        <w:spacing w:before="156" w:after="156"/>
        <w:rPr>
          <w:rFonts w:ascii="Arial" w:hAnsi="Arial" w:cs="Arial"/>
        </w:rPr>
      </w:pPr>
      <w:r>
        <w:rPr>
          <w:rFonts w:ascii="Arial" w:hAnsi="Arial" w:cs="Arial"/>
        </w:rPr>
        <w:t>4.4 Others</w:t>
      </w:r>
    </w:p>
    <w:p w14:paraId="2FF9ECFC" w14:textId="77777777" w:rsidR="0003425A" w:rsidRDefault="00186778">
      <w:pPr>
        <w:pStyle w:val="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3"/>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S</w:t>
            </w:r>
            <w:r>
              <w:rPr>
                <w:rFonts w:ascii="Times New Roman" w:eastAsia="ＭＳ 明朝"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ＭＳ 明朝"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ＭＳ 明朝"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ＭＳ 明朝"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af7"/>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3"/>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af7"/>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af7"/>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af7"/>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2"/>
        <w:spacing w:before="156" w:after="156"/>
        <w:rPr>
          <w:rFonts w:ascii="Arial" w:hAnsi="Arial" w:cs="Arial"/>
        </w:rPr>
      </w:pPr>
      <w:r>
        <w:rPr>
          <w:rFonts w:ascii="Arial" w:hAnsi="Arial" w:cs="Arial"/>
        </w:rPr>
        <w:t>5.1 Use cases</w:t>
      </w:r>
    </w:p>
    <w:p w14:paraId="07F3E1EA" w14:textId="77777777" w:rsidR="0003425A" w:rsidRDefault="00186778">
      <w:pPr>
        <w:pStyle w:val="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ＭＳ 明朝"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ＭＳ 明朝"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3"/>
        <w:spacing w:before="156" w:after="156"/>
        <w:rPr>
          <w:rFonts w:ascii="Arial" w:hAnsi="Arial" w:cs="Arial"/>
        </w:rPr>
      </w:pPr>
      <w:r>
        <w:rPr>
          <w:rFonts w:ascii="Arial" w:hAnsi="Arial" w:cs="Arial"/>
        </w:rPr>
        <w:t>5.1.2 TBoMS (on hold)</w:t>
      </w:r>
    </w:p>
    <w:p w14:paraId="7E22B829" w14:textId="77777777" w:rsidR="0003425A" w:rsidRDefault="00186778">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2pt;height:278.65pt" o:ole="">
            <v:imagedata r:id="rId39" o:title=""/>
          </v:shape>
          <o:OLEObject Type="Embed" ProgID="Visio.Drawing.11" ShapeID="_x0000_i1033" DrawAspect="Content" ObjectID="_1691490222" r:id="rId40"/>
        </w:object>
      </w:r>
    </w:p>
    <w:p w14:paraId="206624D9" w14:textId="77777777" w:rsidR="0003425A" w:rsidRDefault="00186778">
      <w:pPr>
        <w:jc w:val="center"/>
      </w:pPr>
      <w:r>
        <w:object w:dxaOrig="6870" w:dyaOrig="6280" w14:anchorId="13B6B744">
          <v:shape id="_x0000_i1034" type="#_x0000_t75" style="width:343.5pt;height:315pt" o:ole="">
            <v:imagedata r:id="rId41" o:title=""/>
          </v:shape>
          <o:OLEObject Type="Embed" ProgID="Visio.Drawing.11" ShapeID="_x0000_i1034" DrawAspect="Content" ObjectID="_1691490223" r:id="rId42"/>
        </w:object>
      </w:r>
    </w:p>
    <w:p w14:paraId="09A0560D" w14:textId="77777777" w:rsidR="0003425A" w:rsidRDefault="00186778">
      <w:pPr>
        <w:jc w:val="center"/>
      </w:pPr>
      <w:r>
        <w:object w:dxaOrig="6970" w:dyaOrig="5160" w14:anchorId="63A1719D">
          <v:shape id="_x0000_i1035" type="#_x0000_t75" style="width:349.15pt;height:258pt" o:ole="">
            <v:imagedata r:id="rId43" o:title=""/>
          </v:shape>
          <o:OLEObject Type="Embed" ProgID="Visio.Drawing.11" ShapeID="_x0000_i1035" DrawAspect="Content" ObjectID="_1691490224"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Pr="00887AA8" w:rsidRDefault="0003425A">
            <w:pPr>
              <w:jc w:val="center"/>
              <w:rPr>
                <w:rFonts w:ascii="Times New Roman" w:hAnsi="Times New Roman" w:cs="Times New Roman"/>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Pr="00887AA8" w:rsidRDefault="00186778">
            <w:pPr>
              <w:jc w:val="center"/>
              <w:rPr>
                <w:rFonts w:ascii="Times New Roman" w:eastAsia="ＭＳ 明朝" w:hAnsi="Times New Roman" w:cs="Times New Roman"/>
                <w:lang w:val="es-US" w:eastAsia="ja-JP"/>
              </w:rPr>
            </w:pPr>
            <w:r w:rsidRPr="00887AA8">
              <w:rPr>
                <w:rFonts w:ascii="Times New Roman" w:eastAsia="ＭＳ 明朝" w:hAnsi="Times New Roman" w:cs="Times New Roman"/>
                <w:lang w:val="es-US" w:eastAsia="ja-JP"/>
              </w:rPr>
              <w:t xml:space="preserve">NTT DOCOMO, </w:t>
            </w:r>
            <w:r w:rsidRPr="00887AA8">
              <w:rPr>
                <w:rFonts w:ascii="Times New Roman" w:hAnsi="Times New Roman" w:cs="Times New Roman"/>
                <w:bCs/>
                <w:lang w:val="es-US"/>
              </w:rPr>
              <w:t>vivo, TCL, CATT, ZTE, 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(a)</w:t>
            </w:r>
            <w:r>
              <w:rPr>
                <w:rFonts w:ascii="Times New Roman" w:eastAsia="ＭＳ 明朝"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ＭＳ 明朝" w:hAnsi="Times New Roman" w:cs="Times New Roman"/>
                <w:bCs/>
                <w:lang w:val="en-GB" w:eastAsia="ja-JP"/>
              </w:rPr>
              <w:t>(b)</w:t>
            </w:r>
            <w:r>
              <w:rPr>
                <w:rFonts w:ascii="Times New Roman" w:eastAsia="ＭＳ 明朝"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af7"/>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af7"/>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af7"/>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af7"/>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af7"/>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af7"/>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af7"/>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af7"/>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3"/>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af7"/>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af7"/>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af7"/>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af7"/>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af7"/>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75pt;height:117pt" o:ole="">
                  <v:imagedata r:id="rId46" o:title=""/>
                </v:shape>
                <o:OLEObject Type="Embed" ProgID="Visio.Drawing.15" ShapeID="_x0000_i1036" DrawAspect="Content" ObjectID="_1691490225"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ＭＳ 明朝" w:hAnsi="Times New Roman" w:cs="Times New Roman"/>
                <w:bCs/>
                <w:sz w:val="22"/>
                <w:lang w:val="en-GB" w:eastAsia="ja-JP"/>
              </w:rPr>
            </w:pPr>
            <w:r>
              <w:rPr>
                <w:rFonts w:ascii="Times New Roman" w:eastAsia="ＭＳ 明朝" w:hAnsi="Times New Roman" w:cs="Times New Roman" w:hint="eastAsia"/>
                <w:bCs/>
                <w:sz w:val="22"/>
                <w:lang w:val="en-GB" w:eastAsia="ja-JP"/>
              </w:rPr>
              <w:t>W</w:t>
            </w:r>
            <w:r>
              <w:rPr>
                <w:rFonts w:ascii="Times New Roman" w:eastAsia="ＭＳ 明朝"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ＭＳ 明朝" w:hAnsi="Times New Roman" w:cs="Times New Roman" w:hint="eastAsia"/>
                <w:bCs/>
                <w:sz w:val="22"/>
                <w:lang w:val="en-GB" w:eastAsia="ja-JP"/>
              </w:rPr>
              <w:t>A</w:t>
            </w:r>
            <w:r>
              <w:rPr>
                <w:rFonts w:ascii="Times New Roman" w:eastAsia="ＭＳ 明朝"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ＭＳ 明朝" w:hAnsi="Times New Roman" w:cs="Times New Roman" w:hint="eastAsia"/>
                <w:bCs/>
                <w:sz w:val="22"/>
                <w:lang w:val="en-GB" w:eastAsia="ja-JP"/>
              </w:rPr>
              <w:t>6</w:t>
            </w:r>
            <w:r>
              <w:rPr>
                <w:rFonts w:ascii="Times New Roman" w:eastAsia="ＭＳ 明朝" w:hAnsi="Times New Roman" w:cs="Times New Roman"/>
                <w:bCs/>
                <w:sz w:val="22"/>
                <w:lang w:val="en-GB" w:eastAsia="ja-JP"/>
              </w:rPr>
              <w:t>th slot in Alt2-C’</w:t>
            </w:r>
            <w:r>
              <w:t xml:space="preserve"> </w:t>
            </w:r>
            <w:r>
              <w:rPr>
                <w:rFonts w:ascii="Times New Roman" w:eastAsia="ＭＳ 明朝"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af7"/>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af7"/>
              <w:ind w:firstLineChars="0" w:firstLine="0"/>
              <w:rPr>
                <w:bCs/>
                <w:sz w:val="20"/>
                <w:szCs w:val="20"/>
                <w:lang w:eastAsia="zh-CN"/>
              </w:rPr>
            </w:pPr>
          </w:p>
          <w:p w14:paraId="6211F5F6" w14:textId="77777777" w:rsidR="0003425A" w:rsidRDefault="00186778">
            <w:pPr>
              <w:pStyle w:val="af7"/>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af7"/>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af7"/>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af7"/>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ＭＳ 明朝"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ＭＳ 明朝"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pt;height:295.5pt" o:ole="">
                  <v:imagedata r:id="rId48" o:title=""/>
                </v:shape>
                <o:OLEObject Type="Embed" ProgID="Visio.Drawing.11" ShapeID="_x0000_i1037" DrawAspect="Content" ObjectID="_1691490226"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pt;height:333.4pt" o:ole="">
                  <v:imagedata r:id="rId50" o:title=""/>
                </v:shape>
                <o:OLEObject Type="Embed" ProgID="Visio.Drawing.11" ShapeID="_x0000_i1038" DrawAspect="Content" ObjectID="_1691490227"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9.15pt;height:280.9pt" o:ole="">
                  <v:imagedata r:id="rId52" o:title=""/>
                </v:shape>
                <o:OLEObject Type="Embed" ProgID="Visio.Drawing.11" ShapeID="_x0000_i1039" DrawAspect="Content" ObjectID="_1691490228"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af7"/>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I</w:t>
            </w:r>
            <w:r>
              <w:rPr>
                <w:rFonts w:ascii="Times New Roman" w:eastAsia="ＭＳ 明朝"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ＭＳ 明朝"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2"/>
        <w:spacing w:before="156" w:after="156"/>
        <w:rPr>
          <w:rFonts w:ascii="Arial" w:hAnsi="Arial" w:cs="Arial"/>
        </w:rPr>
      </w:pPr>
      <w:r>
        <w:rPr>
          <w:rFonts w:ascii="Arial" w:hAnsi="Arial" w:cs="Arial"/>
        </w:rPr>
        <w:t>5.3 Others</w:t>
      </w:r>
    </w:p>
    <w:p w14:paraId="062244FC" w14:textId="77777777" w:rsidR="0003425A" w:rsidRDefault="00186778">
      <w:pPr>
        <w:pStyle w:val="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af7"/>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af7"/>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af7"/>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af7"/>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af7"/>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2"/>
        <w:spacing w:before="156" w:after="156"/>
        <w:rPr>
          <w:rFonts w:ascii="Arial" w:hAnsi="Arial" w:cs="Arial"/>
        </w:rPr>
      </w:pPr>
      <w:r>
        <w:rPr>
          <w:rFonts w:ascii="Arial" w:hAnsi="Arial" w:cs="Arial"/>
        </w:rPr>
        <w:t>6.1 Use cases</w:t>
      </w:r>
    </w:p>
    <w:p w14:paraId="63763C8B" w14:textId="77777777" w:rsidR="0003425A" w:rsidRDefault="00186778">
      <w:pPr>
        <w:pStyle w:val="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3"/>
        <w:spacing w:before="156" w:after="156"/>
        <w:rPr>
          <w:rFonts w:ascii="Arial" w:hAnsi="Arial" w:cs="Arial"/>
        </w:rPr>
      </w:pPr>
      <w:r>
        <w:rPr>
          <w:rFonts w:ascii="Arial" w:hAnsi="Arial" w:cs="Arial"/>
        </w:rPr>
        <w:t>6.1.2 TBoMS (on hold)</w:t>
      </w:r>
    </w:p>
    <w:p w14:paraId="44EC7084" w14:textId="77777777" w:rsidR="0003425A" w:rsidRDefault="00186778">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pt;height:295.5pt" o:ole="">
            <v:imagedata r:id="rId48" o:title=""/>
          </v:shape>
          <o:OLEObject Type="Embed" ProgID="Visio.Drawing.11" ShapeID="_x0000_i1040" DrawAspect="Content" ObjectID="_1691490229"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pt;height:333.4pt" o:ole="">
            <v:imagedata r:id="rId50" o:title=""/>
          </v:shape>
          <o:OLEObject Type="Embed" ProgID="Visio.Drawing.11" ShapeID="_x0000_i1041" DrawAspect="Content" ObjectID="_1691490230"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9.15pt;height:280.9pt" o:ole="">
            <v:imagedata r:id="rId52" o:title=""/>
          </v:shape>
          <o:OLEObject Type="Embed" ProgID="Visio.Drawing.11" ShapeID="_x0000_i1042" DrawAspect="Content" ObjectID="_1691490231"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af3"/>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Pr="00887AA8" w:rsidRDefault="0003425A">
            <w:pPr>
              <w:jc w:val="center"/>
              <w:rPr>
                <w:rFonts w:ascii="Times New Roman" w:hAnsi="Times New Roman" w:cs="Times New Roman"/>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ＭＳ 明朝" w:hAnsi="Times New Roman" w:cs="Times New Roman"/>
                <w:lang w:eastAsia="ja-JP"/>
              </w:rPr>
            </w:pPr>
            <w:r>
              <w:rPr>
                <w:rFonts w:ascii="Times New Roman" w:eastAsia="ＭＳ 明朝"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W</w:t>
            </w:r>
            <w:r>
              <w:rPr>
                <w:rFonts w:ascii="Times New Roman" w:eastAsia="ＭＳ 明朝"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ＭＳ 明朝" w:hAnsi="Times New Roman" w:cs="Times New Roman"/>
                <w:bCs/>
                <w:szCs w:val="21"/>
                <w:lang w:val="en-GB" w:eastAsia="ja-JP"/>
              </w:rPr>
            </w:pPr>
            <w:r>
              <w:rPr>
                <w:rFonts w:ascii="Times New Roman" w:eastAsia="ＭＳ 明朝"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af7"/>
              <w:numPr>
                <w:ilvl w:val="0"/>
                <w:numId w:val="55"/>
              </w:numPr>
              <w:spacing w:after="0"/>
              <w:ind w:firstLineChars="0"/>
              <w:rPr>
                <w:rFonts w:eastAsia="ＭＳ 明朝"/>
                <w:bCs/>
                <w:sz w:val="21"/>
                <w:szCs w:val="21"/>
                <w:lang w:val="en-GB" w:eastAsia="ja-JP"/>
              </w:rPr>
            </w:pPr>
            <w:r>
              <w:rPr>
                <w:rFonts w:eastAsia="ＭＳ 明朝"/>
                <w:bCs/>
                <w:sz w:val="21"/>
                <w:szCs w:val="21"/>
                <w:lang w:val="en-GB" w:eastAsia="ja-JP"/>
              </w:rPr>
              <w:t>The 1</w:t>
            </w:r>
            <w:r>
              <w:rPr>
                <w:rFonts w:eastAsia="ＭＳ 明朝"/>
                <w:bCs/>
                <w:sz w:val="21"/>
                <w:szCs w:val="21"/>
                <w:vertAlign w:val="superscript"/>
                <w:lang w:val="en-GB" w:eastAsia="ja-JP"/>
              </w:rPr>
              <w:t>st</w:t>
            </w:r>
            <w:r>
              <w:rPr>
                <w:rFonts w:eastAsia="ＭＳ 明朝"/>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af7"/>
              <w:numPr>
                <w:ilvl w:val="0"/>
                <w:numId w:val="55"/>
              </w:numPr>
              <w:spacing w:after="0"/>
              <w:ind w:firstLineChars="0"/>
              <w:rPr>
                <w:rFonts w:eastAsia="ＭＳ 明朝"/>
                <w:bCs/>
                <w:sz w:val="21"/>
                <w:szCs w:val="21"/>
                <w:lang w:val="en-GB" w:eastAsia="ja-JP"/>
              </w:rPr>
            </w:pPr>
            <w:r>
              <w:rPr>
                <w:rFonts w:eastAsia="ＭＳ 明朝"/>
                <w:bCs/>
                <w:sz w:val="21"/>
                <w:szCs w:val="21"/>
                <w:lang w:val="en-GB" w:eastAsia="ja-JP"/>
              </w:rPr>
              <w:t>The 2</w:t>
            </w:r>
            <w:r>
              <w:rPr>
                <w:rFonts w:eastAsia="ＭＳ 明朝"/>
                <w:bCs/>
                <w:sz w:val="21"/>
                <w:szCs w:val="21"/>
                <w:vertAlign w:val="superscript"/>
                <w:lang w:val="en-GB" w:eastAsia="ja-JP"/>
              </w:rPr>
              <w:t>nd</w:t>
            </w:r>
            <w:r>
              <w:rPr>
                <w:rFonts w:eastAsia="ＭＳ 明朝"/>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ＭＳ 明朝" w:hAnsi="Times New Roman" w:cs="Times New Roman"/>
                <w:bCs/>
                <w:szCs w:val="21"/>
                <w:lang w:val="en-GB" w:eastAsia="ja-JP"/>
              </w:rPr>
            </w:pPr>
            <w:r>
              <w:rPr>
                <w:rFonts w:ascii="Times New Roman" w:eastAsia="ＭＳ 明朝"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af7"/>
              <w:numPr>
                <w:ilvl w:val="0"/>
                <w:numId w:val="56"/>
              </w:numPr>
              <w:spacing w:after="0"/>
              <w:ind w:firstLineChars="0"/>
              <w:rPr>
                <w:rFonts w:eastAsia="ＭＳ 明朝"/>
                <w:b/>
                <w:sz w:val="21"/>
                <w:szCs w:val="21"/>
                <w:lang w:val="en-GB" w:eastAsia="ja-JP"/>
              </w:rPr>
            </w:pPr>
            <w:r>
              <w:rPr>
                <w:rFonts w:eastAsia="ＭＳ 明朝"/>
                <w:b/>
                <w:sz w:val="21"/>
                <w:szCs w:val="21"/>
                <w:lang w:val="en-GB" w:eastAsia="ja-JP"/>
              </w:rPr>
              <w:t>Whether we introduce “the window length L” (not call it as TDW) or not</w:t>
            </w:r>
          </w:p>
          <w:p w14:paraId="01ED1BAD"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Moreover, this parameter can also be used for a purpose of disabling/enabling joint CE.</w:t>
            </w:r>
          </w:p>
          <w:p w14:paraId="5A85D7B2"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af7"/>
              <w:numPr>
                <w:ilvl w:val="0"/>
                <w:numId w:val="56"/>
              </w:numPr>
              <w:spacing w:after="0"/>
              <w:ind w:firstLineChars="0"/>
              <w:rPr>
                <w:rFonts w:eastAsia="ＭＳ 明朝"/>
                <w:b/>
                <w:sz w:val="21"/>
                <w:szCs w:val="21"/>
                <w:lang w:val="en-GB" w:eastAsia="ja-JP"/>
              </w:rPr>
            </w:pPr>
            <w:r>
              <w:rPr>
                <w:rFonts w:eastAsia="ＭＳ 明朝"/>
                <w:b/>
                <w:sz w:val="21"/>
                <w:szCs w:val="21"/>
                <w:lang w:val="en-GB" w:eastAsia="ja-JP"/>
              </w:rPr>
              <w:t>Whether the remaining slots in the window length L forms new TDW or not after some events</w:t>
            </w:r>
          </w:p>
          <w:p w14:paraId="221104F6"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ＭＳ 明朝"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pt;height:339pt" o:ole="">
                  <v:imagedata r:id="rId57" o:title=""/>
                </v:shape>
                <o:OLEObject Type="Embed" ProgID="Visio.Drawing.11" ShapeID="_x0000_i1043" DrawAspect="Content" ObjectID="_1691490232" r:id="rId58"/>
              </w:object>
            </w:r>
          </w:p>
          <w:p w14:paraId="3675EE5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3"/>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A</w:t>
            </w:r>
            <w:r>
              <w:rPr>
                <w:rFonts w:ascii="Times New Roman" w:eastAsia="ＭＳ 明朝"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 xml:space="preserve">during one </w:t>
            </w:r>
            <w:r>
              <w:rPr>
                <w:rFonts w:ascii="Times New Roman" w:eastAsia="ＭＳ 明朝"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hint="eastAsia"/>
                <w:kern w:val="0"/>
                <w:szCs w:val="21"/>
                <w:lang w:eastAsia="ja-JP"/>
              </w:rPr>
              <w:t>@</w:t>
            </w:r>
            <w:r>
              <w:rPr>
                <w:rFonts w:ascii="Times New Roman" w:eastAsia="ＭＳ 明朝" w:hAnsi="Times New Roman" w:cs="Times New Roman"/>
                <w:kern w:val="0"/>
                <w:szCs w:val="21"/>
                <w:lang w:eastAsia="ja-JP"/>
              </w:rPr>
              <w:t xml:space="preserve">FL Thank you for providing good example. After reading your comment, we think the constraint that </w:t>
            </w:r>
            <w:r>
              <w:rPr>
                <w:rFonts w:ascii="Times New Roman" w:eastAsia="ＭＳ 明朝" w:hAnsi="Times New Roman" w:cs="Times New Roman"/>
                <w:i/>
                <w:iCs/>
                <w:kern w:val="0"/>
                <w:szCs w:val="21"/>
                <w:lang w:eastAsia="ja-JP"/>
              </w:rPr>
              <w:t xml:space="preserve">L </w:t>
            </w:r>
            <w:r>
              <w:rPr>
                <w:rFonts w:ascii="Times New Roman" w:eastAsia="ＭＳ 明朝"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ＭＳ 明朝" w:hAnsi="Times New Roman" w:cs="Times New Roman"/>
                <w:kern w:val="0"/>
                <w:szCs w:val="21"/>
                <w:lang w:val="en-GB" w:eastAsia="ja-JP"/>
              </w:rPr>
            </w:pPr>
            <w:r>
              <w:rPr>
                <w:rFonts w:ascii="Times New Roman" w:eastAsia="ＭＳ 明朝" w:hAnsi="Times New Roman" w:cs="Times New Roman"/>
                <w:kern w:val="0"/>
                <w:szCs w:val="21"/>
                <w:lang w:eastAsia="ja-JP"/>
              </w:rPr>
              <w:t>Without this constraint, Alt2-B can be the same as Alt2-C’ if</w:t>
            </w:r>
            <w:r>
              <w:rPr>
                <w:rFonts w:ascii="Times New Roman" w:eastAsia="ＭＳ 明朝" w:hAnsi="Times New Roman" w:cs="Times New Roman"/>
                <w:i/>
                <w:iCs/>
                <w:kern w:val="0"/>
                <w:szCs w:val="21"/>
                <w:lang w:eastAsia="ja-JP"/>
              </w:rPr>
              <w:t xml:space="preserve"> L </w:t>
            </w:r>
            <w:r>
              <w:rPr>
                <w:rFonts w:ascii="Times New Roman" w:eastAsia="ＭＳ 明朝" w:hAnsi="Times New Roman" w:cs="Times New Roman"/>
                <w:kern w:val="0"/>
                <w:szCs w:val="21"/>
                <w:lang w:eastAsia="ja-JP"/>
              </w:rPr>
              <w:t xml:space="preserve">is equal to the number of all slots allocated for PUSCH. </w:t>
            </w:r>
            <w:r>
              <w:rPr>
                <w:rFonts w:ascii="Times New Roman" w:eastAsia="ＭＳ 明朝"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ＭＳ 明朝"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pt;height:340.9pt" o:ole="">
                  <v:imagedata r:id="rId57" o:title=""/>
                </v:shape>
                <o:OLEObject Type="Embed" ProgID="Visio.Drawing.11" ShapeID="_x0000_i1044" DrawAspect="Content" ObjectID="_1691490233"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af7"/>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af7"/>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af7"/>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af7"/>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af7"/>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af7"/>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ＭＳ 明朝"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7052F6">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15pt;height:88.1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3"/>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ＭＳ 明朝" w:hAnsi="Times New Roman" w:cs="Times New Roman"/>
                <w:kern w:val="0"/>
                <w:szCs w:val="21"/>
                <w:lang w:eastAsia="ja-JP"/>
              </w:rPr>
            </w:pPr>
          </w:p>
          <w:p w14:paraId="6B46B5C8" w14:textId="77777777" w:rsidR="0003425A" w:rsidRDefault="00186778">
            <w:pPr>
              <w:pStyle w:val="a"/>
              <w:rPr>
                <w:rFonts w:ascii="Times New Roman" w:eastAsia="ＭＳ 明朝"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a"/>
              <w:rPr>
                <w:rFonts w:ascii="Times New Roman" w:eastAsia="ＭＳ 明朝"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a"/>
              <w:rPr>
                <w:rFonts w:ascii="Times New Roman" w:eastAsia="ＭＳ 明朝"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a"/>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a"/>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a"/>
              <w:numPr>
                <w:ilvl w:val="0"/>
                <w:numId w:val="0"/>
              </w:numPr>
              <w:ind w:left="360" w:hanging="360"/>
              <w:rPr>
                <w:rFonts w:ascii="Times New Roman" w:eastAsia="ＭＳ 明朝" w:hAnsi="Times New Roman" w:cs="Times New Roman"/>
                <w:kern w:val="0"/>
                <w:szCs w:val="21"/>
                <w:lang w:eastAsia="ja-JP"/>
              </w:rPr>
            </w:pPr>
          </w:p>
          <w:p w14:paraId="32CBD69D" w14:textId="77777777" w:rsidR="0003425A" w:rsidRDefault="00186778">
            <w:pPr>
              <w:pStyle w:val="a"/>
              <w:numPr>
                <w:ilvl w:val="0"/>
                <w:numId w:val="0"/>
              </w:numPr>
              <w:ind w:left="360" w:hanging="360"/>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ＭＳ 明朝" w:hAnsi="Times New Roman" w:cs="Times New Roman"/>
                <w:bCs/>
                <w:lang w:val="en-GB" w:eastAsia="ja-JP"/>
              </w:rPr>
              <w:t>DOCOMO</w:t>
            </w:r>
            <w:r>
              <w:rPr>
                <w:rFonts w:ascii="Times New Roman" w:eastAsia="ＭＳ 明朝"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ＭＳ 明朝"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ＭＳ 明朝"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prefer </w:t>
            </w:r>
            <w:r w:rsidRPr="005B6DE0">
              <w:rPr>
                <w:rFonts w:ascii="Times New Roman" w:eastAsia="ＭＳ 明朝" w:hAnsi="Times New Roman" w:cs="Times New Roman"/>
                <w:bCs/>
                <w:lang w:val="en-GB" w:eastAsia="ja-JP"/>
              </w:rPr>
              <w:t>Alt 2-C’-v2</w:t>
            </w:r>
            <w:r>
              <w:rPr>
                <w:rFonts w:ascii="Times New Roman" w:eastAsia="ＭＳ 明朝" w:hAnsi="Times New Roman" w:cs="Times New Roman"/>
                <w:bCs/>
                <w:lang w:val="en-GB" w:eastAsia="ja-JP"/>
              </w:rPr>
              <w:t xml:space="preserve">. </w:t>
            </w:r>
            <w:r w:rsidRPr="005B6DE0">
              <w:rPr>
                <w:rFonts w:ascii="Times New Roman" w:eastAsia="ＭＳ 明朝" w:hAnsi="Times New Roman" w:cs="Times New Roman"/>
                <w:bCs/>
                <w:lang w:val="en-GB" w:eastAsia="ja-JP"/>
              </w:rPr>
              <w:t xml:space="preserve">UE is expected to maintain the power consistency and phase continuity during </w:t>
            </w:r>
            <w:r>
              <w:rPr>
                <w:rFonts w:ascii="Times New Roman" w:eastAsia="ＭＳ 明朝" w:hAnsi="Times New Roman" w:cs="Times New Roman"/>
                <w:bCs/>
                <w:lang w:val="en-GB" w:eastAsia="ja-JP"/>
              </w:rPr>
              <w:t xml:space="preserve">TDW not </w:t>
            </w:r>
            <w:r w:rsidRPr="005B6DE0">
              <w:rPr>
                <w:rFonts w:ascii="Times New Roman" w:eastAsia="ＭＳ 明朝"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bCs/>
                <w:lang w:val="en-GB" w:eastAsia="ja-JP"/>
              </w:rPr>
              <w:t xml:space="preserve">@FL Thank you for the comment. However, we do not buy </w:t>
            </w:r>
            <w:r w:rsidR="00402BCA">
              <w:rPr>
                <w:rFonts w:ascii="Times New Roman" w:eastAsia="ＭＳ 明朝" w:hAnsi="Times New Roman" w:cs="Times New Roman"/>
                <w:bCs/>
                <w:lang w:val="en-GB" w:eastAsia="ja-JP"/>
              </w:rPr>
              <w:t>it</w:t>
            </w:r>
            <w:r>
              <w:rPr>
                <w:rFonts w:ascii="Times New Roman" w:eastAsia="ＭＳ 明朝" w:hAnsi="Times New Roman" w:cs="Times New Roman"/>
                <w:bCs/>
                <w:lang w:val="en-GB" w:eastAsia="ja-JP"/>
              </w:rPr>
              <w:t xml:space="preserve">. Since </w:t>
            </w:r>
            <w:r w:rsidRPr="00DA5480">
              <w:rPr>
                <w:rFonts w:ascii="Times New Roman" w:eastAsia="ＭＳ 明朝" w:hAnsi="Times New Roman" w:cs="Times New Roman"/>
                <w:bCs/>
                <w:i/>
                <w:iCs/>
                <w:lang w:val="en-GB" w:eastAsia="ja-JP"/>
              </w:rPr>
              <w:t>L</w:t>
            </w:r>
            <w:r>
              <w:rPr>
                <w:rFonts w:ascii="Times New Roman" w:eastAsia="ＭＳ 明朝" w:hAnsi="Times New Roman" w:cs="Times New Roman"/>
                <w:bCs/>
                <w:lang w:val="en-GB" w:eastAsia="ja-JP"/>
              </w:rPr>
              <w:t xml:space="preserve"> is not the length of TDW but the length of </w:t>
            </w:r>
            <w:r w:rsidRPr="00DA5480">
              <w:rPr>
                <w:rFonts w:ascii="Times New Roman" w:eastAsia="ＭＳ 明朝" w:hAnsi="Times New Roman" w:cs="Times New Roman"/>
                <w:bCs/>
                <w:u w:val="single"/>
                <w:lang w:val="en-GB" w:eastAsia="ja-JP"/>
              </w:rPr>
              <w:t>configured</w:t>
            </w:r>
            <w:r>
              <w:rPr>
                <w:rFonts w:ascii="Times New Roman" w:eastAsia="ＭＳ 明朝" w:hAnsi="Times New Roman" w:cs="Times New Roman"/>
                <w:bCs/>
                <w:lang w:val="en-GB" w:eastAsia="ja-JP"/>
              </w:rPr>
              <w:t xml:space="preserve"> TDW, we think it is not against the agreement that TDW is longer than maximum duration</w:t>
            </w:r>
            <w:r w:rsidR="00402BCA">
              <w:rPr>
                <w:rFonts w:ascii="Times New Roman" w:eastAsia="ＭＳ 明朝" w:hAnsi="Times New Roman" w:cs="Times New Roman"/>
                <w:bCs/>
                <w:lang w:val="en-GB" w:eastAsia="ja-JP"/>
              </w:rPr>
              <w:t>. Regardless of the configured TDW, TDW cannot be longer than maximum duration, because reaching maximum duration is one event.</w:t>
            </w:r>
            <w:r>
              <w:rPr>
                <w:rFonts w:ascii="Times New Roman" w:eastAsia="ＭＳ 明朝" w:hAnsi="Times New Roman" w:cs="Times New Roman"/>
                <w:bCs/>
                <w:lang w:val="en-GB" w:eastAsia="ja-JP"/>
              </w:rPr>
              <w:t xml:space="preserve">If </w:t>
            </w:r>
            <w:r>
              <w:rPr>
                <w:rFonts w:ascii="Times New Roman" w:eastAsia="ＭＳ 明朝" w:hAnsi="Times New Roman" w:cs="Times New Roman"/>
                <w:kern w:val="0"/>
                <w:szCs w:val="21"/>
                <w:lang w:eastAsia="ja-JP"/>
              </w:rPr>
              <w:t xml:space="preserve">the constraint that </w:t>
            </w:r>
            <w:r>
              <w:rPr>
                <w:rFonts w:ascii="Times New Roman" w:eastAsia="ＭＳ 明朝" w:hAnsi="Times New Roman" w:cs="Times New Roman"/>
                <w:i/>
                <w:iCs/>
                <w:kern w:val="0"/>
                <w:szCs w:val="21"/>
                <w:lang w:eastAsia="ja-JP"/>
              </w:rPr>
              <w:t xml:space="preserve">L </w:t>
            </w:r>
            <w:r>
              <w:rPr>
                <w:rFonts w:ascii="Times New Roman" w:eastAsia="ＭＳ 明朝" w:hAnsi="Times New Roman" w:cs="Times New Roman"/>
                <w:kern w:val="0"/>
                <w:szCs w:val="21"/>
                <w:lang w:eastAsia="ja-JP"/>
              </w:rPr>
              <w:t>is no longer than the maximum duration is taken away in the below sub-bullet Alt2-C’, Alt2-B can be viewed as one of Alt2-C</w:t>
            </w:r>
            <w:r w:rsidR="00402BCA">
              <w:rPr>
                <w:rFonts w:ascii="Times New Roman" w:eastAsia="ＭＳ 明朝" w:hAnsi="Times New Roman" w:cs="Times New Roman"/>
                <w:kern w:val="0"/>
                <w:szCs w:val="21"/>
                <w:lang w:eastAsia="ja-JP"/>
              </w:rPr>
              <w:t xml:space="preserve"> (L = the number of all allocated slots)</w:t>
            </w:r>
            <w:r>
              <w:rPr>
                <w:rFonts w:ascii="Times New Roman" w:eastAsia="ＭＳ 明朝"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ＭＳ 明朝" w:hAnsi="Times New Roman" w:cs="Times New Roman"/>
                <w:bCs/>
                <w:lang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are also okay with </w:t>
            </w:r>
            <w:r w:rsidR="00402BCA">
              <w:rPr>
                <w:rFonts w:ascii="Times New Roman" w:eastAsia="ＭＳ 明朝"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ＭＳ 明朝" w:hAnsi="Times New Roman" w:cs="Times New Roman"/>
                <w:bCs/>
                <w:lang w:val="en-GB" w:eastAsia="ja-JP"/>
              </w:rPr>
              <w:t xml:space="preserve">-C or Alt2-C’ </w:t>
            </w:r>
            <w:r w:rsidR="00CF56FD">
              <w:rPr>
                <w:rFonts w:ascii="Times New Roman" w:eastAsia="ＭＳ 明朝" w:hAnsi="Times New Roman" w:cs="Times New Roman"/>
                <w:bCs/>
                <w:lang w:val="en-GB" w:eastAsia="ja-JP"/>
              </w:rPr>
              <w:t xml:space="preserve">can </w:t>
            </w:r>
            <w:r w:rsidR="00402BCA">
              <w:rPr>
                <w:rFonts w:ascii="Times New Roman" w:eastAsia="ＭＳ 明朝"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ＭＳ 明朝" w:hAnsi="Times New Roman" w:cs="Times New Roman"/>
                <w:bCs/>
                <w:lang w:val="en-GB" w:eastAsia="ja-JP"/>
              </w:rPr>
            </w:pPr>
            <w:r w:rsidRPr="00BF1B98">
              <w:rPr>
                <w:rFonts w:ascii="Times New Roman" w:eastAsia="ＭＳ 明朝" w:hAnsi="Times New Roman" w:cs="Times New Roman"/>
                <w:bCs/>
                <w:lang w:val="en-GB" w:eastAsia="ja-JP"/>
              </w:rPr>
              <w:t xml:space="preserve">Thank </w:t>
            </w:r>
            <w:r w:rsidR="00206BBC" w:rsidRPr="00BF1B98">
              <w:rPr>
                <w:rFonts w:ascii="Times New Roman" w:eastAsia="ＭＳ 明朝" w:hAnsi="Times New Roman" w:cs="Times New Roman"/>
                <w:bCs/>
                <w:lang w:val="en-GB" w:eastAsia="ja-JP"/>
              </w:rPr>
              <w:t>you</w:t>
            </w:r>
            <w:r w:rsidR="00206BBC">
              <w:rPr>
                <w:rFonts w:ascii="Times New Roman" w:eastAsia="ＭＳ 明朝" w:hAnsi="Times New Roman" w:cs="Times New Roman"/>
                <w:bCs/>
                <w:lang w:val="en-GB" w:eastAsia="ja-JP"/>
              </w:rPr>
              <w:t>, FL,</w:t>
            </w:r>
            <w:r w:rsidRPr="00BF1B98">
              <w:rPr>
                <w:rFonts w:ascii="Times New Roman" w:eastAsia="ＭＳ 明朝"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ＭＳ 明朝"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ＭＳ 明朝" w:hAnsi="Times New Roman" w:cs="Times New Roman"/>
                <w:bCs/>
                <w:lang w:val="en-GB" w:eastAsia="ja-JP"/>
              </w:rPr>
            </w:pPr>
            <w:r w:rsidRPr="00BF1B98">
              <w:rPr>
                <w:rFonts w:ascii="Times New Roman" w:eastAsia="ＭＳ 明朝"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ＭＳ 明朝"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ＭＳ 明朝" w:hAnsi="Times New Roman" w:cs="Times New Roman"/>
                <w:bCs/>
                <w:lang w:val="en-GB" w:eastAsia="ja-JP"/>
              </w:rPr>
            </w:pPr>
            <w:r w:rsidRPr="00BF1B98">
              <w:rPr>
                <w:rFonts w:ascii="Times New Roman" w:eastAsia="ＭＳ 明朝"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af7"/>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ＭＳ 明朝" w:hAnsi="Times New Roman" w:cs="Times New Roman"/>
          <w:bCs/>
          <w:highlight w:val="yellow"/>
          <w:lang w:val="en-GB" w:eastAsia="ja-JP"/>
        </w:rPr>
        <w:t>Option 1:</w:t>
      </w:r>
      <w:r>
        <w:rPr>
          <w:rFonts w:ascii="Times New Roman" w:eastAsia="ＭＳ 明朝"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ＭＳ 明朝"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ＭＳ 明朝" w:hAnsi="Times New Roman" w:cs="Times New Roman"/>
          <w:bCs/>
          <w:highlight w:val="yellow"/>
          <w:lang w:val="en-GB" w:eastAsia="ja-JP"/>
        </w:rPr>
        <w:t>Option 2:</w:t>
      </w:r>
      <w:r>
        <w:rPr>
          <w:rFonts w:ascii="Times New Roman" w:eastAsia="ＭＳ 明朝" w:hAnsi="Times New Roman" w:cs="Times New Roman"/>
          <w:bCs/>
          <w:lang w:val="en-GB" w:eastAsia="ja-JP"/>
        </w:rPr>
        <w:t xml:space="preserve"> </w:t>
      </w:r>
      <w:r w:rsidRPr="00660DD6">
        <w:rPr>
          <w:rFonts w:ascii="Times New Roman" w:eastAsia="ＭＳ 明朝" w:hAnsi="Times New Roman" w:cs="Times New Roman"/>
          <w:bCs/>
          <w:lang w:val="en-GB" w:eastAsia="ja-JP"/>
        </w:rPr>
        <w:t>UE is expected to maintain the power consistency and phase continuity during each</w:t>
      </w:r>
      <w:r>
        <w:rPr>
          <w:rFonts w:ascii="Times New Roman" w:eastAsia="ＭＳ 明朝"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ＭＳ 明朝"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ＭＳ 明朝"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ＭＳ 明朝"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ＭＳ 明朝" w:hAnsi="Times New Roman" w:cs="Times New Roman"/>
                <w:bCs/>
                <w:lang w:val="en-GB" w:eastAsia="ja-JP"/>
              </w:rPr>
            </w:pPr>
            <w:r w:rsidRPr="000B7E59">
              <w:rPr>
                <w:rFonts w:ascii="Times New Roman" w:eastAsia="ＭＳ 明朝" w:hAnsi="Times New Roman" w:cs="Times New Roman"/>
                <w:bCs/>
                <w:lang w:val="en-GB" w:eastAsia="ja-JP"/>
              </w:rPr>
              <w:t xml:space="preserve">We support single description in </w:t>
            </w:r>
            <w:r>
              <w:rPr>
                <w:rFonts w:ascii="Times New Roman" w:eastAsia="ＭＳ 明朝" w:hAnsi="Times New Roman" w:cs="Times New Roman"/>
                <w:bCs/>
                <w:lang w:val="en-GB" w:eastAsia="ja-JP"/>
              </w:rPr>
              <w:t xml:space="preserve">the </w:t>
            </w:r>
            <w:r w:rsidR="00DC76EC">
              <w:rPr>
                <w:rFonts w:ascii="Times New Roman" w:eastAsia="ＭＳ 明朝" w:hAnsi="Times New Roman" w:cs="Times New Roman"/>
                <w:bCs/>
                <w:lang w:val="en-GB" w:eastAsia="ja-JP"/>
              </w:rPr>
              <w:t xml:space="preserve">following </w:t>
            </w:r>
            <w:r w:rsidRPr="000B7E59">
              <w:rPr>
                <w:rFonts w:ascii="Times New Roman" w:eastAsia="ＭＳ 明朝"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ＭＳ 明朝"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ＭＳ 明朝"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ＭＳ 明朝"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ＭＳ 明朝"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ＭＳ 明朝"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ＭＳ 明朝"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af7"/>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af7"/>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af7"/>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af7"/>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af7"/>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af7"/>
        <w:numPr>
          <w:ilvl w:val="1"/>
          <w:numId w:val="43"/>
        </w:numPr>
        <w:ind w:firstLineChars="0"/>
        <w:rPr>
          <w:sz w:val="21"/>
          <w:szCs w:val="21"/>
        </w:rPr>
      </w:pPr>
      <w:r>
        <w:rPr>
          <w:bCs/>
          <w:sz w:val="21"/>
          <w:szCs w:val="21"/>
        </w:rPr>
        <w:t>open loop power control</w:t>
      </w:r>
    </w:p>
    <w:p w14:paraId="32E7932D" w14:textId="77777777" w:rsidR="0003425A" w:rsidRDefault="00186778">
      <w:pPr>
        <w:pStyle w:val="af7"/>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ＭＳ 明朝" w:hAnsi="Times New Roman" w:cs="Times New Roman" w:hint="eastAsia"/>
                <w:bCs/>
                <w:lang w:val="en-GB" w:eastAsia="ja-JP"/>
              </w:rPr>
              <w:t>a</w:t>
            </w:r>
            <w:r>
              <w:rPr>
                <w:rFonts w:ascii="Times New Roman" w:eastAsia="ＭＳ 明朝"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ＭＳ 明朝" w:hAnsi="Times New Roman" w:cs="Times New Roman"/>
                <w:bCs/>
                <w:lang w:val="en-GB" w:eastAsia="ja-JP"/>
              </w:rPr>
              <w:t xml:space="preserve">Regarding </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UE operates fine timing tracking to adjust FFT boundary when UE receive DL signal</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 xml:space="preserve">, </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autonomous timing adjustment</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 xml:space="preserve"> and </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open loop power control</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ＭＳ 明朝"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ＭＳ 明朝"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af7"/>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af7"/>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af7"/>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af7"/>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2"/>
        <w:spacing w:before="156" w:after="156"/>
        <w:rPr>
          <w:rFonts w:ascii="Arial" w:hAnsi="Arial" w:cs="Arial"/>
        </w:rPr>
      </w:pPr>
      <w:r>
        <w:rPr>
          <w:rFonts w:ascii="Arial" w:hAnsi="Arial" w:cs="Arial"/>
        </w:rPr>
        <w:t>6.3 Others</w:t>
      </w:r>
    </w:p>
    <w:p w14:paraId="44806873" w14:textId="77777777" w:rsidR="0003425A" w:rsidRDefault="00186778">
      <w:pPr>
        <w:pStyle w:val="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af7"/>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af7"/>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af7"/>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af7"/>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af7"/>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af7"/>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ＭＳ 明朝"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af7"/>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af7"/>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af7"/>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af7"/>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af7"/>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af7"/>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ＭＳ 明朝"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ＭＳ 明朝"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SimSun" w:hAnsi="Times New Roman" w:cs="Times New Roman"/>
          <w:b/>
          <w:kern w:val="0"/>
          <w:szCs w:val="21"/>
          <w:highlight w:val="yellow"/>
          <w:lang w:eastAsia="en-US"/>
        </w:rPr>
      </w:pPr>
      <w:r w:rsidRPr="00F8542D">
        <w:rPr>
          <w:rFonts w:ascii="Times New Roman" w:eastAsia="SimSun" w:hAnsi="Times New Roman" w:cs="Times New Roman"/>
          <w:b/>
          <w:kern w:val="0"/>
          <w:szCs w:val="21"/>
          <w:highlight w:val="yellow"/>
          <w:lang w:eastAsia="en-US"/>
        </w:rPr>
        <w:t>FL comments: RAN4 has been achieved</w:t>
      </w:r>
      <w:r>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sidRPr="00F8542D">
        <w:rPr>
          <w:rFonts w:ascii="Times New Roman" w:eastAsia="SimSun" w:hAnsi="Times New Roman" w:cs="Times New Roman"/>
          <w:b/>
          <w:kern w:val="0"/>
          <w:szCs w:val="21"/>
          <w:highlight w:val="yellow"/>
          <w:lang w:eastAsia="en-US"/>
        </w:rPr>
        <w:t>.</w:t>
      </w:r>
      <w:r w:rsidR="00564EEB" w:rsidRPr="00564EEB">
        <w:rPr>
          <w:rFonts w:ascii="Times New Roman" w:eastAsia="SimSun" w:hAnsi="Times New Roman" w:cs="Times New Roman" w:hint="eastAsia"/>
          <w:b/>
          <w:kern w:val="0"/>
          <w:szCs w:val="21"/>
          <w:highlight w:val="yellow"/>
          <w:lang w:eastAsia="en-US"/>
        </w:rPr>
        <w:t xml:space="preserve"> </w:t>
      </w:r>
      <w:r w:rsidR="00564EEB" w:rsidRPr="000D568F">
        <w:rPr>
          <w:rFonts w:ascii="Times New Roman" w:eastAsia="SimSun" w:hAnsi="Times New Roman" w:cs="Times New Roman" w:hint="eastAsia"/>
          <w:b/>
          <w:kern w:val="0"/>
          <w:szCs w:val="21"/>
          <w:highlight w:val="yellow"/>
          <w:lang w:eastAsia="en-US"/>
        </w:rPr>
        <w:t>T</w:t>
      </w:r>
      <w:r w:rsidR="00564EEB" w:rsidRPr="000D568F">
        <w:rPr>
          <w:rFonts w:ascii="Times New Roman" w:eastAsia="SimSun"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af7"/>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SimSun" w:hAnsi="Times New Roman" w:cs="Times New Roman"/>
          <w:b/>
          <w:kern w:val="0"/>
          <w:szCs w:val="21"/>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9</w:t>
      </w:r>
      <w:r w:rsidRPr="0081796A">
        <w:rPr>
          <w:rFonts w:ascii="Times New Roman" w:eastAsia="SimSun" w:hAnsi="Times New Roman" w:cs="Times New Roman"/>
          <w:b/>
          <w:kern w:val="0"/>
          <w:szCs w:val="21"/>
          <w:highlight w:val="yellow"/>
        </w:rPr>
        <w:t>:</w:t>
      </w:r>
    </w:p>
    <w:p w14:paraId="77724E42" w14:textId="77777777" w:rsidR="00E37AF6" w:rsidRPr="00140E37" w:rsidRDefault="00E37AF6" w:rsidP="00E37AF6">
      <w:pPr>
        <w:pStyle w:val="af7"/>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 the FL’s proposal.</w:t>
            </w:r>
          </w:p>
        </w:tc>
      </w:tr>
      <w:tr w:rsidR="00887AA8" w14:paraId="34C6E20A" w14:textId="77777777" w:rsidTr="004C7AC8">
        <w:trPr>
          <w:trHeight w:val="419"/>
          <w:jc w:val="center"/>
        </w:trPr>
        <w:tc>
          <w:tcPr>
            <w:tcW w:w="1733" w:type="dxa"/>
            <w:shd w:val="clear" w:color="auto" w:fill="auto"/>
            <w:vAlign w:val="center"/>
          </w:tcPr>
          <w:p w14:paraId="2C345669" w14:textId="7651F936"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E3D09C" w14:textId="41D27691" w:rsidR="00887AA8" w:rsidRDefault="00887AA8" w:rsidP="00887AA8">
            <w:pPr>
              <w:rPr>
                <w:bCs/>
                <w:sz w:val="20"/>
                <w:szCs w:val="20"/>
                <w:lang w:val="en-GB"/>
              </w:rPr>
            </w:pPr>
            <w:r>
              <w:rPr>
                <w:bCs/>
                <w:sz w:val="20"/>
                <w:szCs w:val="20"/>
                <w:lang w:val="en-GB"/>
              </w:rPr>
              <w:t xml:space="preserve">Support </w:t>
            </w:r>
          </w:p>
        </w:tc>
      </w:tr>
      <w:tr w:rsidR="0009661A" w14:paraId="341F51B8" w14:textId="77777777" w:rsidTr="004C7AC8">
        <w:trPr>
          <w:trHeight w:val="409"/>
          <w:jc w:val="center"/>
        </w:trPr>
        <w:tc>
          <w:tcPr>
            <w:tcW w:w="1733" w:type="dxa"/>
            <w:shd w:val="clear" w:color="auto" w:fill="auto"/>
            <w:vAlign w:val="center"/>
          </w:tcPr>
          <w:p w14:paraId="4CDA6CBA" w14:textId="44A36CC1"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8A0644" w14:textId="4C900540" w:rsidR="0009661A" w:rsidRDefault="0009661A" w:rsidP="0009661A">
            <w:pPr>
              <w:rPr>
                <w:rFonts w:ascii="Times New Roman" w:hAnsi="Times New Roman" w:cs="Times New Roman"/>
                <w:bCs/>
              </w:rPr>
            </w:pPr>
            <w:r>
              <w:rPr>
                <w:rFonts w:ascii="Times New Roman" w:hAnsi="Times New Roman" w:cs="Times New Roman"/>
                <w:bCs/>
              </w:rPr>
              <w:t>Support</w:t>
            </w:r>
          </w:p>
        </w:tc>
      </w:tr>
      <w:tr w:rsidR="00425281" w14:paraId="1E7A32FE" w14:textId="77777777" w:rsidTr="004C7AC8">
        <w:trPr>
          <w:trHeight w:val="409"/>
          <w:jc w:val="center"/>
        </w:trPr>
        <w:tc>
          <w:tcPr>
            <w:tcW w:w="1733" w:type="dxa"/>
            <w:shd w:val="clear" w:color="auto" w:fill="auto"/>
            <w:vAlign w:val="center"/>
          </w:tcPr>
          <w:p w14:paraId="351819E6" w14:textId="30A7482B" w:rsidR="00425281" w:rsidRDefault="00425281"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8A64A38" w14:textId="1C886CA5" w:rsidR="00425281" w:rsidRDefault="00425281" w:rsidP="0009661A">
            <w:pPr>
              <w:rPr>
                <w:rFonts w:ascii="Times New Roman" w:hAnsi="Times New Roman" w:cs="Times New Roman"/>
                <w:bCs/>
              </w:rPr>
            </w:pPr>
            <w:r>
              <w:rPr>
                <w:rFonts w:ascii="Times New Roman" w:hAnsi="Times New Roman" w:cs="Times New Roman"/>
                <w:bCs/>
              </w:rPr>
              <w:t>Support</w:t>
            </w:r>
          </w:p>
        </w:tc>
      </w:tr>
      <w:tr w:rsidR="007052F6" w14:paraId="6F8C1972" w14:textId="77777777" w:rsidTr="004C7AC8">
        <w:trPr>
          <w:trHeight w:val="409"/>
          <w:jc w:val="center"/>
        </w:trPr>
        <w:tc>
          <w:tcPr>
            <w:tcW w:w="1733" w:type="dxa"/>
            <w:shd w:val="clear" w:color="auto" w:fill="auto"/>
            <w:vAlign w:val="center"/>
          </w:tcPr>
          <w:p w14:paraId="27A9FA14" w14:textId="2F12DC5F" w:rsidR="007052F6" w:rsidRPr="007052F6" w:rsidRDefault="007052F6" w:rsidP="0009661A">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3EEB9A52" w14:textId="73A92907" w:rsidR="007052F6" w:rsidRPr="007052F6" w:rsidRDefault="007052F6" w:rsidP="0009661A">
            <w:pP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SimSun" w:hAnsi="Times New Roman" w:cs="Times New Roman"/>
          <w:b/>
          <w:kern w:val="0"/>
          <w:szCs w:val="21"/>
          <w:highlight w:val="yellow"/>
          <w:lang w:eastAsia="en-US"/>
        </w:rPr>
        <w:t xml:space="preserve">FL comments: </w:t>
      </w:r>
      <w:r>
        <w:rPr>
          <w:rFonts w:ascii="Times New Roman" w:eastAsia="SimSun" w:hAnsi="Times New Roman" w:cs="Times New Roman"/>
          <w:b/>
          <w:kern w:val="0"/>
          <w:szCs w:val="21"/>
          <w:highlight w:val="yellow"/>
          <w:lang w:eastAsia="en-US"/>
        </w:rPr>
        <w:t>Can we confirm the following working assumption now</w:t>
      </w:r>
      <w:r w:rsidRPr="00844C0C">
        <w:rPr>
          <w:rFonts w:ascii="Times New Roman" w:eastAsia="SimSun" w:hAnsi="Times New Roman" w:cs="Times New Roman"/>
          <w:b/>
          <w:kern w:val="0"/>
          <w:szCs w:val="21"/>
          <w:highlight w:val="yellow"/>
          <w:lang w:eastAsia="en-US"/>
        </w:rPr>
        <w:t>?</w:t>
      </w:r>
    </w:p>
    <w:p w14:paraId="609DAAE7" w14:textId="77777777" w:rsidR="00457B3D" w:rsidRDefault="00457B3D" w:rsidP="00457B3D">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af7"/>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still think that this can be confirmed easily at later stage, when we can make further progress on TBoMS. We think that this will not impact the discussion in this AI.</w:t>
            </w:r>
          </w:p>
        </w:tc>
      </w:tr>
      <w:tr w:rsidR="00887AA8" w14:paraId="2086D109" w14:textId="77777777" w:rsidTr="004C7AC8">
        <w:trPr>
          <w:trHeight w:val="419"/>
          <w:jc w:val="center"/>
        </w:trPr>
        <w:tc>
          <w:tcPr>
            <w:tcW w:w="1733" w:type="dxa"/>
            <w:shd w:val="clear" w:color="auto" w:fill="auto"/>
            <w:vAlign w:val="center"/>
          </w:tcPr>
          <w:p w14:paraId="7625A55E" w14:textId="2DC622FD"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D45F9A4" w14:textId="25390EB1" w:rsidR="00887AA8" w:rsidRDefault="00887AA8" w:rsidP="00887AA8">
            <w:pPr>
              <w:rPr>
                <w:bCs/>
                <w:sz w:val="20"/>
                <w:szCs w:val="20"/>
                <w:lang w:val="en-GB"/>
              </w:rPr>
            </w:pPr>
            <w:r>
              <w:rPr>
                <w:bCs/>
                <w:sz w:val="20"/>
                <w:szCs w:val="20"/>
                <w:lang w:val="en-GB"/>
              </w:rPr>
              <w:t xml:space="preserve">OK to support but would not want to take any online time to confirm it. </w:t>
            </w:r>
          </w:p>
        </w:tc>
      </w:tr>
      <w:tr w:rsidR="0009661A" w14:paraId="7EBB90B8" w14:textId="77777777" w:rsidTr="004C7AC8">
        <w:trPr>
          <w:trHeight w:val="409"/>
          <w:jc w:val="center"/>
        </w:trPr>
        <w:tc>
          <w:tcPr>
            <w:tcW w:w="1733" w:type="dxa"/>
            <w:shd w:val="clear" w:color="auto" w:fill="auto"/>
            <w:vAlign w:val="center"/>
          </w:tcPr>
          <w:p w14:paraId="6F0E128B" w14:textId="227C251B"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09EA5B41" w14:textId="0FA84318" w:rsidR="0009661A" w:rsidRDefault="0009661A" w:rsidP="0009661A">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9E66F9" w14:paraId="0521461A" w14:textId="77777777" w:rsidTr="004C7AC8">
        <w:trPr>
          <w:trHeight w:val="409"/>
          <w:jc w:val="center"/>
        </w:trPr>
        <w:tc>
          <w:tcPr>
            <w:tcW w:w="1733" w:type="dxa"/>
            <w:shd w:val="clear" w:color="auto" w:fill="auto"/>
            <w:vAlign w:val="center"/>
          </w:tcPr>
          <w:p w14:paraId="0AEA3F35" w14:textId="06D2E2A8" w:rsidR="009E66F9" w:rsidRDefault="009E66F9"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78785B5" w14:textId="1803AC7E" w:rsidR="009E66F9" w:rsidRDefault="009E66F9" w:rsidP="0009661A">
            <w:pPr>
              <w:rPr>
                <w:rFonts w:ascii="Times New Roman" w:hAnsi="Times New Roman" w:cs="Times New Roman"/>
                <w:bCs/>
              </w:rPr>
            </w:pPr>
            <w:r>
              <w:rPr>
                <w:rFonts w:ascii="Times New Roman" w:hAnsi="Times New Roman" w:cs="Times New Roman"/>
                <w:bCs/>
              </w:rPr>
              <w:t>Support</w:t>
            </w:r>
          </w:p>
        </w:tc>
      </w:tr>
      <w:tr w:rsidR="007052F6" w14:paraId="6BF61F6C" w14:textId="77777777" w:rsidTr="004C7AC8">
        <w:trPr>
          <w:trHeight w:val="409"/>
          <w:jc w:val="center"/>
        </w:trPr>
        <w:tc>
          <w:tcPr>
            <w:tcW w:w="1733" w:type="dxa"/>
            <w:shd w:val="clear" w:color="auto" w:fill="auto"/>
            <w:vAlign w:val="center"/>
          </w:tcPr>
          <w:p w14:paraId="2ECA7E3C" w14:textId="0301EEC0" w:rsidR="007052F6" w:rsidRPr="007052F6" w:rsidRDefault="007052F6" w:rsidP="0009661A">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9599000" w14:textId="51916891" w:rsidR="007052F6" w:rsidRPr="007052F6" w:rsidRDefault="007052F6" w:rsidP="0009661A">
            <w:pP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bl>
    <w:p w14:paraId="201E0F60" w14:textId="1BB451E2" w:rsidR="00582D78" w:rsidRDefault="00582D78" w:rsidP="00582D78">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ＭＳ 明朝"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ＭＳ 明朝"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ＭＳ 明朝"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ＭＳ 明朝"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ＭＳ 明朝" w:hAnsi="Times New Roman" w:cs="Times New Roman"/>
                <w:bCs/>
                <w:lang w:val="en-GB" w:eastAsia="ja-JP"/>
              </w:rPr>
            </w:pPr>
            <w:r w:rsidRPr="000F6A5F">
              <w:rPr>
                <w:rFonts w:ascii="Times New Roman" w:eastAsia="ＭＳ 明朝" w:hAnsi="Times New Roman" w:cs="Times New Roman"/>
                <w:bCs/>
                <w:lang w:val="en-GB" w:eastAsia="ja-JP"/>
              </w:rPr>
              <w:t>InterDigital</w:t>
            </w:r>
          </w:p>
        </w:tc>
        <w:tc>
          <w:tcPr>
            <w:tcW w:w="7744" w:type="dxa"/>
            <w:shd w:val="clear" w:color="auto" w:fill="auto"/>
            <w:vAlign w:val="center"/>
          </w:tcPr>
          <w:p w14:paraId="3F7D467B" w14:textId="51DD3127" w:rsidR="00560EBA" w:rsidRDefault="000F6A5F" w:rsidP="004C7AC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Thank you very much for the proposal and modification. </w:t>
            </w:r>
            <w:r w:rsidR="00D16B18">
              <w:rPr>
                <w:rFonts w:ascii="Times New Roman" w:eastAsia="ＭＳ 明朝"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maximum duration</w:t>
            </w:r>
            <w:r w:rsidR="00D16B18">
              <w:rPr>
                <w:rFonts w:ascii="Times New Roman" w:eastAsia="ＭＳ 明朝" w:hAnsi="Times New Roman" w:cs="Times New Roman"/>
                <w:bCs/>
                <w:lang w:val="en-GB" w:eastAsia="ja-JP"/>
              </w:rPr>
              <w:t xml:space="preserve">“ is FFS, </w:t>
            </w:r>
            <w:r w:rsidR="00D16B18">
              <w:rPr>
                <w:rFonts w:ascii="Times New Roman" w:eastAsia="ＭＳ 明朝" w:hAnsi="Times New Roman" w:cs="Times New Roman"/>
                <w:bCs/>
                <w:lang w:val="en-GB" w:eastAsia="ja-JP"/>
              </w:rPr>
              <w:lastRenderedPageBreak/>
              <w:t xml:space="preserve">we are trying to decide whether the configured window length can be longer than the maximum duration. If our understanding is correct, </w:t>
            </w:r>
            <w:r>
              <w:rPr>
                <w:rFonts w:ascii="Times New Roman" w:eastAsia="ＭＳ 明朝" w:hAnsi="Times New Roman" w:cs="Times New Roman"/>
                <w:bCs/>
                <w:lang w:val="en-GB" w:eastAsia="ja-JP"/>
              </w:rPr>
              <w:t xml:space="preserve">we would like to </w:t>
            </w:r>
            <w:r w:rsidR="00DC3DAE">
              <w:rPr>
                <w:rFonts w:ascii="Times New Roman" w:eastAsia="ＭＳ 明朝" w:hAnsi="Times New Roman" w:cs="Times New Roman"/>
                <w:bCs/>
                <w:lang w:val="en-GB" w:eastAsia="ja-JP"/>
              </w:rPr>
              <w:t>propose</w:t>
            </w:r>
            <w:r>
              <w:rPr>
                <w:rFonts w:ascii="Times New Roman" w:eastAsia="ＭＳ 明朝" w:hAnsi="Times New Roman" w:cs="Times New Roman"/>
                <w:bCs/>
                <w:lang w:val="en-GB" w:eastAsia="ja-JP"/>
              </w:rPr>
              <w:t xml:space="preserve"> the following </w:t>
            </w:r>
            <w:r w:rsidRPr="0026666D">
              <w:rPr>
                <w:rFonts w:ascii="Times New Roman" w:eastAsia="ＭＳ 明朝" w:hAnsi="Times New Roman" w:cs="Times New Roman"/>
                <w:bCs/>
                <w:color w:val="00B0F0"/>
                <w:lang w:val="en-GB" w:eastAsia="ja-JP"/>
              </w:rPr>
              <w:t>FFS</w:t>
            </w:r>
            <w:r>
              <w:rPr>
                <w:rFonts w:ascii="Times New Roman" w:eastAsia="ＭＳ 明朝"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26666D">
              <w:rPr>
                <w:rFonts w:ascii="Times New Roman" w:hAnsi="Times New Roman" w:cs="Times New Roman"/>
                <w:color w:val="00B0F0"/>
                <w:szCs w:val="21"/>
              </w:rPr>
              <w:t>FFS :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ＭＳ 明朝"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af7"/>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af7"/>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af7"/>
              <w:numPr>
                <w:ilvl w:val="1"/>
                <w:numId w:val="18"/>
              </w:numPr>
              <w:ind w:firstLineChars="0"/>
              <w:rPr>
                <w:bCs/>
                <w:sz w:val="21"/>
                <w:szCs w:val="21"/>
                <w:lang w:val="en-GB"/>
              </w:rPr>
            </w:pPr>
            <w:r w:rsidRPr="003F7D5B">
              <w:rPr>
                <w:bCs/>
                <w:sz w:val="21"/>
                <w:szCs w:val="21"/>
                <w:lang w:val="en-GB"/>
              </w:rPr>
              <w:t>If the UE does not have the capability of resuming DMRS bundling, the UE doesn’t resume.</w:t>
            </w:r>
          </w:p>
          <w:p w14:paraId="1DB3BDDC" w14:textId="367A6A81" w:rsidR="009C1AD3" w:rsidRPr="003F7D5B" w:rsidRDefault="009C1AD3" w:rsidP="0020479B">
            <w:pPr>
              <w:pStyle w:val="af7"/>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the same wording as for Alt. 2-B in the previous round 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ＭＳ 明朝"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ＭＳ 明朝"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ＭＳ 明朝"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ＭＳ 明朝"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t xml:space="preserve">If UE is capable of resuming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include e.g.,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ＭＳ Ｐゴシック"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lastRenderedPageBreak/>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408F425" w:rsidR="00560EBA" w:rsidRDefault="0029365E" w:rsidP="004C7AC8">
            <w:pPr>
              <w:jc w:val="center"/>
              <w:rPr>
                <w:rFonts w:ascii="Times New Roman" w:hAnsi="Times New Roman" w:cs="Times New Roman"/>
                <w:bCs/>
                <w:lang w:val="en-GB"/>
              </w:rPr>
            </w:pPr>
            <w:r w:rsidRPr="0029365E">
              <w:rPr>
                <w:rFonts w:ascii="Times New Roman" w:hAnsi="Times New Roman" w:cs="Times New Roman"/>
                <w:bCs/>
                <w:lang w:val="en-GB"/>
              </w:rPr>
              <w:lastRenderedPageBreak/>
              <w:t>InterDigital</w:t>
            </w:r>
            <w:r>
              <w:rPr>
                <w:rFonts w:ascii="Times New Roman" w:hAnsi="Times New Roman" w:cs="Times New Roman"/>
                <w:bCs/>
                <w:lang w:val="en-GB"/>
              </w:rPr>
              <w:t xml:space="preserve"> 2</w:t>
            </w:r>
          </w:p>
        </w:tc>
        <w:tc>
          <w:tcPr>
            <w:tcW w:w="7744" w:type="dxa"/>
            <w:shd w:val="clear" w:color="auto" w:fill="auto"/>
            <w:vAlign w:val="center"/>
          </w:tcPr>
          <w:p w14:paraId="2F9CD99F" w14:textId="77777777" w:rsidR="00681F6D" w:rsidRDefault="0029365E" w:rsidP="004C7AC8">
            <w:pPr>
              <w:rPr>
                <w:rFonts w:ascii="Times New Roman" w:hAnsi="Times New Roman" w:cs="Times New Roman"/>
                <w:bCs/>
              </w:rPr>
            </w:pPr>
            <w:r>
              <w:rPr>
                <w:rFonts w:ascii="Times New Roman" w:hAnsi="Times New Roman" w:cs="Times New Roman"/>
                <w:bCs/>
              </w:rPr>
              <w:t xml:space="preserve">Thank you very much for the proposal from Nokia. </w:t>
            </w:r>
          </w:p>
          <w:p w14:paraId="4203139F" w14:textId="24755117" w:rsidR="00454AC8" w:rsidRDefault="0029365E" w:rsidP="004C7AC8">
            <w:pPr>
              <w:rPr>
                <w:rFonts w:ascii="Times New Roman" w:hAnsi="Times New Roman" w:cs="Times New Roman"/>
                <w:bCs/>
              </w:rPr>
            </w:pPr>
            <w:r>
              <w:rPr>
                <w:rFonts w:ascii="Times New Roman" w:hAnsi="Times New Roman" w:cs="Times New Roman"/>
                <w:bCs/>
              </w:rPr>
              <w:t>We have one question</w:t>
            </w:r>
            <w:r w:rsidR="00454AC8">
              <w:rPr>
                <w:rFonts w:ascii="Times New Roman" w:hAnsi="Times New Roman" w:cs="Times New Roman"/>
                <w:bCs/>
              </w:rPr>
              <w:t xml:space="preserve"> about what the gNB does when “resuming DMRS bundling”</w:t>
            </w:r>
            <w:r>
              <w:rPr>
                <w:rFonts w:ascii="Times New Roman" w:hAnsi="Times New Roman" w:cs="Times New Roman"/>
                <w:bCs/>
              </w:rPr>
              <w:t xml:space="preserve">. </w:t>
            </w:r>
            <w:r w:rsidR="00454AC8">
              <w:rPr>
                <w:rFonts w:ascii="Times New Roman" w:hAnsi="Times New Roman" w:cs="Times New Roman"/>
                <w:bCs/>
              </w:rPr>
              <w:t>Depending on whether the configured window length is greater than the maximum duration, there could be different channel estimation procedure</w:t>
            </w:r>
            <w:r w:rsidR="00B171D1">
              <w:rPr>
                <w:rFonts w:ascii="Times New Roman" w:hAnsi="Times New Roman" w:cs="Times New Roman"/>
                <w:bCs/>
              </w:rPr>
              <w:t xml:space="preserve"> expected</w:t>
            </w:r>
            <w:r w:rsidR="00454AC8">
              <w:rPr>
                <w:rFonts w:ascii="Times New Roman" w:hAnsi="Times New Roman" w:cs="Times New Roman"/>
                <w:bCs/>
              </w:rPr>
              <w:t xml:space="preserve"> at the gNB side.</w:t>
            </w:r>
          </w:p>
          <w:p w14:paraId="5EDF3CC8" w14:textId="4707733E" w:rsidR="00454AC8" w:rsidRDefault="0029365E" w:rsidP="004C7AC8">
            <w:pPr>
              <w:rPr>
                <w:rFonts w:ascii="Times New Roman" w:hAnsi="Times New Roman" w:cs="Times New Roman"/>
                <w:bCs/>
              </w:rPr>
            </w:pPr>
            <w:r>
              <w:rPr>
                <w:rFonts w:ascii="Times New Roman" w:hAnsi="Times New Roman" w:cs="Times New Roman"/>
                <w:bCs/>
              </w:rPr>
              <w:t xml:space="preserve">Let us take the following example. </w:t>
            </w:r>
          </w:p>
          <w:p w14:paraId="78062D3B" w14:textId="352BA3BE" w:rsidR="0029365E" w:rsidRDefault="0029365E" w:rsidP="004C7AC8">
            <w:pPr>
              <w:rPr>
                <w:rFonts w:ascii="Times New Roman" w:hAnsi="Times New Roman" w:cs="Times New Roman"/>
                <w:bCs/>
              </w:rPr>
            </w:pPr>
            <w:r>
              <w:rPr>
                <w:rFonts w:ascii="Times New Roman" w:hAnsi="Times New Roman" w:cs="Times New Roman"/>
                <w:bCs/>
              </w:rPr>
              <w:t>Let us define maximum duration Md. Let us also define the configured TDW length L</w:t>
            </w:r>
            <w:r w:rsidR="00057A06">
              <w:rPr>
                <w:rFonts w:ascii="Times New Roman" w:hAnsi="Times New Roman" w:cs="Times New Roman"/>
                <w:bCs/>
              </w:rPr>
              <w:t xml:space="preserve"> and</w:t>
            </w:r>
            <w:r>
              <w:rPr>
                <w:rFonts w:ascii="Times New Roman" w:hAnsi="Times New Roman" w:cs="Times New Roman"/>
                <w:bCs/>
              </w:rPr>
              <w:t xml:space="preserve"> </w:t>
            </w:r>
            <w:r w:rsidR="005E3581">
              <w:rPr>
                <w:rFonts w:ascii="Times New Roman" w:hAnsi="Times New Roman" w:cs="Times New Roman"/>
                <w:bCs/>
              </w:rPr>
              <w:t>2*Md&gt;</w:t>
            </w:r>
            <w:r>
              <w:rPr>
                <w:rFonts w:ascii="Times New Roman" w:hAnsi="Times New Roman" w:cs="Times New Roman"/>
                <w:bCs/>
              </w:rPr>
              <w:t>L&gt;Md. If the configured TDW is broken into two actual TDWs because of the event “</w:t>
            </w:r>
            <w:r w:rsidRPr="0029365E">
              <w:rPr>
                <w:rFonts w:ascii="Times New Roman" w:hAnsi="Times New Roman" w:cs="Times New Roman"/>
                <w:bCs/>
              </w:rPr>
              <w:t>the TDW exceeds the maximum duration</w:t>
            </w:r>
            <w:r>
              <w:rPr>
                <w:rFonts w:ascii="Times New Roman" w:hAnsi="Times New Roman" w:cs="Times New Roman"/>
                <w:bCs/>
              </w:rPr>
              <w:t xml:space="preserve">”, we will have the first actual TDW with length L and second actual TDW with length L-Md. </w:t>
            </w:r>
          </w:p>
          <w:p w14:paraId="00FFB2FD" w14:textId="1D145E94" w:rsidR="00454AC8" w:rsidRDefault="00454AC8" w:rsidP="004C7AC8">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w:t>
            </w:r>
            <w:r w:rsidR="00FC0FE6">
              <w:rPr>
                <w:rFonts w:ascii="Times New Roman" w:hAnsi="Times New Roman" w:cs="Times New Roman"/>
                <w:bCs/>
              </w:rPr>
              <w:t xml:space="preserve">e.g., </w:t>
            </w:r>
            <w:r w:rsidR="007411A0">
              <w:rPr>
                <w:rFonts w:ascii="Times New Roman" w:hAnsi="Times New Roman" w:cs="Times New Roman"/>
                <w:bCs/>
              </w:rPr>
              <w:t>bundled</w:t>
            </w:r>
            <w:r>
              <w:rPr>
                <w:rFonts w:ascii="Times New Roman" w:hAnsi="Times New Roman" w:cs="Times New Roman"/>
                <w:bCs/>
              </w:rPr>
              <w:t>). Do we have correct understanding</w:t>
            </w:r>
            <w:r w:rsidR="00A6227E">
              <w:rPr>
                <w:rFonts w:ascii="Times New Roman" w:hAnsi="Times New Roman" w:cs="Times New Roman"/>
                <w:bCs/>
              </w:rPr>
              <w:t xml:space="preserve"> about this</w:t>
            </w:r>
            <w:r w:rsidR="00FC0FE6">
              <w:rPr>
                <w:rFonts w:ascii="Times New Roman" w:hAnsi="Times New Roman" w:cs="Times New Roman"/>
                <w:bCs/>
              </w:rPr>
              <w:t xml:space="preserve"> since the UE is not capable of maintaining the phase/power continuity/consistency beyond Md?</w:t>
            </w:r>
          </w:p>
          <w:p w14:paraId="7EF8DA2F" w14:textId="7372F18C" w:rsidR="00454AC8" w:rsidRDefault="00792338" w:rsidP="004C7AC8">
            <w:pPr>
              <w:rPr>
                <w:rFonts w:ascii="Times New Roman" w:hAnsi="Times New Roman" w:cs="Times New Roman"/>
                <w:bCs/>
              </w:rPr>
            </w:pPr>
            <w:r>
              <w:rPr>
                <w:rFonts w:ascii="Times New Roman" w:hAnsi="Times New Roman" w:cs="Times New Roman"/>
                <w:bCs/>
              </w:rPr>
              <w:t>For</w:t>
            </w:r>
            <w:r w:rsidR="00454AC8">
              <w:rPr>
                <w:rFonts w:ascii="Times New Roman" w:hAnsi="Times New Roman" w:cs="Times New Roman"/>
                <w:bCs/>
              </w:rPr>
              <w:t xml:space="preserve"> </w:t>
            </w:r>
            <w:r w:rsidR="004E6070">
              <w:rPr>
                <w:rFonts w:ascii="Times New Roman" w:hAnsi="Times New Roman" w:cs="Times New Roman"/>
                <w:bCs/>
              </w:rPr>
              <w:t xml:space="preserve">the case </w:t>
            </w:r>
            <w:r w:rsidR="00454AC8">
              <w:rPr>
                <w:rFonts w:ascii="Times New Roman" w:hAnsi="Times New Roman" w:cs="Times New Roman"/>
                <w:bCs/>
              </w:rPr>
              <w:t xml:space="preserve">L &lt; Md, </w:t>
            </w:r>
            <w:r>
              <w:rPr>
                <w:rFonts w:ascii="Times New Roman" w:hAnsi="Times New Roman" w:cs="Times New Roman"/>
                <w:bCs/>
              </w:rPr>
              <w:t xml:space="preserve">when </w:t>
            </w:r>
            <w:r w:rsidR="00454AC8">
              <w:rPr>
                <w:rFonts w:ascii="Times New Roman" w:hAnsi="Times New Roman" w:cs="Times New Roman"/>
                <w:bCs/>
              </w:rPr>
              <w:t xml:space="preserve">an event breaks the TDW </w:t>
            </w:r>
            <w:r>
              <w:rPr>
                <w:rFonts w:ascii="Times New Roman" w:hAnsi="Times New Roman" w:cs="Times New Roman"/>
                <w:bCs/>
              </w:rPr>
              <w:t>into</w:t>
            </w:r>
            <w:r w:rsidR="00454AC8">
              <w:rPr>
                <w:rFonts w:ascii="Times New Roman" w:hAnsi="Times New Roman" w:cs="Times New Roman"/>
                <w:bCs/>
              </w:rPr>
              <w:t xml:space="preserve"> two actual TDWs</w:t>
            </w:r>
            <w:r>
              <w:rPr>
                <w:rFonts w:ascii="Times New Roman" w:hAnsi="Times New Roman" w:cs="Times New Roman"/>
                <w:bCs/>
              </w:rPr>
              <w:t xml:space="preserve"> and gNB creates first and second channel estimate for first and second actual TDW, respectively,</w:t>
            </w:r>
            <w:r w:rsidR="00454AC8">
              <w:rPr>
                <w:rFonts w:ascii="Times New Roman" w:hAnsi="Times New Roman" w:cs="Times New Roman"/>
                <w:bCs/>
              </w:rPr>
              <w:t xml:space="preserve"> </w:t>
            </w:r>
            <w:r>
              <w:rPr>
                <w:rFonts w:ascii="Times New Roman" w:hAnsi="Times New Roman" w:cs="Times New Roman"/>
                <w:bCs/>
              </w:rPr>
              <w:t>i</w:t>
            </w:r>
            <w:r w:rsidR="00454AC8">
              <w:rPr>
                <w:rFonts w:ascii="Times New Roman" w:hAnsi="Times New Roman" w:cs="Times New Roman"/>
                <w:bCs/>
              </w:rPr>
              <w:t>t can be assumed</w:t>
            </w:r>
            <w:r w:rsidR="005A612E">
              <w:rPr>
                <w:rFonts w:ascii="Times New Roman" w:hAnsi="Times New Roman" w:cs="Times New Roman"/>
                <w:bCs/>
              </w:rPr>
              <w:t>, under some conditions</w:t>
            </w:r>
            <w:r w:rsidR="00194B32">
              <w:rPr>
                <w:rFonts w:ascii="Times New Roman" w:hAnsi="Times New Roman" w:cs="Times New Roman"/>
                <w:bCs/>
              </w:rPr>
              <w:t xml:space="preserve"> discussed in RAN4 (e.g., conditions on PAPR, average power, PRB location, PRB size, antenna port setting)</w:t>
            </w:r>
            <w:r w:rsidR="005A612E">
              <w:rPr>
                <w:rFonts w:ascii="Times New Roman" w:hAnsi="Times New Roman" w:cs="Times New Roman"/>
                <w:bCs/>
              </w:rPr>
              <w:t>,</w:t>
            </w:r>
            <w:r w:rsidR="00454AC8">
              <w:rPr>
                <w:rFonts w:ascii="Times New Roman" w:hAnsi="Times New Roman" w:cs="Times New Roman"/>
                <w:bCs/>
              </w:rPr>
              <w:t xml:space="preserve"> that </w:t>
            </w:r>
            <w:r w:rsidR="00A6227E">
              <w:rPr>
                <w:rFonts w:ascii="Times New Roman" w:hAnsi="Times New Roman" w:cs="Times New Roman"/>
                <w:bCs/>
              </w:rPr>
              <w:t xml:space="preserve">the </w:t>
            </w:r>
            <w:r w:rsidR="00B148A3">
              <w:rPr>
                <w:rFonts w:ascii="Times New Roman" w:hAnsi="Times New Roman" w:cs="Times New Roman"/>
                <w:bCs/>
              </w:rPr>
              <w:t>UE</w:t>
            </w:r>
            <w:r w:rsidR="00454AC8">
              <w:rPr>
                <w:rFonts w:ascii="Times New Roman" w:hAnsi="Times New Roman" w:cs="Times New Roman"/>
                <w:bCs/>
              </w:rPr>
              <w:t xml:space="preserve"> can start</w:t>
            </w:r>
            <w:r w:rsidR="00A6227E">
              <w:rPr>
                <w:rFonts w:ascii="Times New Roman" w:hAnsi="Times New Roman" w:cs="Times New Roman"/>
                <w:bCs/>
              </w:rPr>
              <w:t xml:space="preserve"> phase/power continuity/consistency maintenance</w:t>
            </w:r>
            <w:r w:rsidR="00454AC8">
              <w:rPr>
                <w:rFonts w:ascii="Times New Roman" w:hAnsi="Times New Roman" w:cs="Times New Roman"/>
                <w:bCs/>
              </w:rPr>
              <w:t xml:space="preserve"> from where it finished before the event, thus the first and second channel estimates can be combined (e.g., </w:t>
            </w:r>
            <w:r w:rsidR="00D3158E">
              <w:rPr>
                <w:rFonts w:ascii="Times New Roman" w:hAnsi="Times New Roman" w:cs="Times New Roman"/>
                <w:bCs/>
              </w:rPr>
              <w:t>bundled</w:t>
            </w:r>
            <w:r w:rsidR="00454AC8">
              <w:rPr>
                <w:rFonts w:ascii="Times New Roman" w:hAnsi="Times New Roman" w:cs="Times New Roman"/>
                <w:bCs/>
              </w:rPr>
              <w:t>)</w:t>
            </w:r>
            <w:r w:rsidR="00F715BD">
              <w:rPr>
                <w:rFonts w:ascii="Times New Roman" w:hAnsi="Times New Roman" w:cs="Times New Roman"/>
                <w:bCs/>
              </w:rPr>
              <w:t xml:space="preserve"> at the gNB</w:t>
            </w:r>
            <w:r w:rsidR="00454AC8">
              <w:rPr>
                <w:rFonts w:ascii="Times New Roman" w:hAnsi="Times New Roman" w:cs="Times New Roman"/>
                <w:bCs/>
              </w:rPr>
              <w:t>.</w:t>
            </w:r>
          </w:p>
          <w:p w14:paraId="74A5D867" w14:textId="2F1DCB36" w:rsidR="00681F6D" w:rsidRDefault="00681F6D" w:rsidP="004C7AC8">
            <w:pPr>
              <w:rPr>
                <w:rFonts w:ascii="Times New Roman" w:hAnsi="Times New Roman" w:cs="Times New Roman"/>
                <w:bCs/>
              </w:rPr>
            </w:pPr>
            <w:r>
              <w:rPr>
                <w:rFonts w:ascii="Times New Roman" w:hAnsi="Times New Roman" w:cs="Times New Roman"/>
                <w:bCs/>
              </w:rPr>
              <w:t xml:space="preserve">So in conclusion, when L&gt;Md, the UE does not resume DMRS bundling </w:t>
            </w:r>
            <w:r w:rsidR="00066036">
              <w:rPr>
                <w:rFonts w:ascii="Times New Roman" w:hAnsi="Times New Roman" w:cs="Times New Roman"/>
                <w:bCs/>
              </w:rPr>
              <w:t xml:space="preserve">when the </w:t>
            </w:r>
            <w:r w:rsidR="00544385">
              <w:rPr>
                <w:rFonts w:ascii="Times New Roman" w:hAnsi="Times New Roman" w:cs="Times New Roman"/>
                <w:bCs/>
              </w:rPr>
              <w:t xml:space="preserve">configured </w:t>
            </w:r>
            <w:r w:rsidR="00066036">
              <w:rPr>
                <w:rFonts w:ascii="Times New Roman" w:hAnsi="Times New Roman" w:cs="Times New Roman"/>
                <w:bCs/>
              </w:rPr>
              <w:t xml:space="preserve">time window exceeds the maximum duration </w:t>
            </w:r>
            <w:r>
              <w:rPr>
                <w:rFonts w:ascii="Times New Roman" w:hAnsi="Times New Roman" w:cs="Times New Roman"/>
                <w:bCs/>
              </w:rPr>
              <w:t xml:space="preserve">but the UE starts a new DMRS bundling process. When L&lt;Md, the UE </w:t>
            </w:r>
            <w:r w:rsidR="0018549C">
              <w:rPr>
                <w:rFonts w:ascii="Times New Roman" w:hAnsi="Times New Roman" w:cs="Times New Roman"/>
                <w:bCs/>
              </w:rPr>
              <w:t xml:space="preserve">can </w:t>
            </w:r>
            <w:r>
              <w:rPr>
                <w:rFonts w:ascii="Times New Roman" w:hAnsi="Times New Roman" w:cs="Times New Roman"/>
                <w:bCs/>
              </w:rPr>
              <w:t>resum</w:t>
            </w:r>
            <w:r w:rsidR="0018549C">
              <w:rPr>
                <w:rFonts w:ascii="Times New Roman" w:hAnsi="Times New Roman" w:cs="Times New Roman"/>
                <w:bCs/>
              </w:rPr>
              <w:t>e</w:t>
            </w:r>
            <w:r>
              <w:rPr>
                <w:rFonts w:ascii="Times New Roman" w:hAnsi="Times New Roman" w:cs="Times New Roman"/>
                <w:bCs/>
              </w:rPr>
              <w:t xml:space="preserve"> DMRS bundling</w:t>
            </w:r>
            <w:r w:rsidR="0018549C">
              <w:rPr>
                <w:rFonts w:ascii="Times New Roman" w:hAnsi="Times New Roman" w:cs="Times New Roman"/>
                <w:bCs/>
              </w:rPr>
              <w:t xml:space="preserve"> under some conditions</w:t>
            </w:r>
            <w:r>
              <w:rPr>
                <w:rFonts w:ascii="Times New Roman" w:hAnsi="Times New Roman" w:cs="Times New Roman"/>
                <w:bCs/>
              </w:rPr>
              <w:t>.</w:t>
            </w:r>
          </w:p>
          <w:p w14:paraId="139BEED0" w14:textId="2B840FAB" w:rsidR="00681F6D" w:rsidRDefault="00681F6D" w:rsidP="007A1513">
            <w:pPr>
              <w:rPr>
                <w:rFonts w:ascii="Times New Roman" w:hAnsi="Times New Roman" w:cs="Times New Roman"/>
                <w:bCs/>
              </w:rPr>
            </w:pPr>
            <w:r>
              <w:rPr>
                <w:rFonts w:ascii="Times New Roman" w:hAnsi="Times New Roman" w:cs="Times New Roman"/>
                <w:bCs/>
              </w:rPr>
              <w:t>Do we have correct understanding?</w:t>
            </w:r>
          </w:p>
        </w:tc>
      </w:tr>
      <w:tr w:rsidR="00887AA8" w14:paraId="612637C9" w14:textId="77777777" w:rsidTr="004C7AC8">
        <w:trPr>
          <w:trHeight w:val="409"/>
          <w:jc w:val="center"/>
        </w:trPr>
        <w:tc>
          <w:tcPr>
            <w:tcW w:w="1733" w:type="dxa"/>
            <w:shd w:val="clear" w:color="auto" w:fill="auto"/>
            <w:vAlign w:val="center"/>
          </w:tcPr>
          <w:p w14:paraId="6A26B7CB" w14:textId="09FEB574" w:rsidR="00887AA8" w:rsidRPr="0029365E"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B83D592" w14:textId="77777777" w:rsidR="00887AA8" w:rsidRDefault="00887AA8" w:rsidP="00887AA8">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5BA4FEE1" w14:textId="509B02A6"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I agree with Nokia that some very essential logic is still missing from FL proposal. For example from FL summary, </w:t>
            </w:r>
          </w:p>
          <w:p w14:paraId="63D2EA75" w14:textId="77777777" w:rsidR="00887AA8" w:rsidRPr="00641844" w:rsidRDefault="00887AA8" w:rsidP="00887AA8">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sidRPr="00436568">
              <w:rPr>
                <w:rFonts w:ascii="Times New Roman" w:hAnsi="Times New Roman" w:cs="Times New Roman"/>
                <w:b/>
                <w:szCs w:val="21"/>
                <w:highlight w:val="yellow"/>
              </w:rPr>
              <w:t xml:space="preserve">The window length of the configured TDWs is configured as </w:t>
            </w:r>
            <w:r w:rsidRPr="002702F2">
              <w:rPr>
                <w:rFonts w:ascii="Times New Roman" w:hAnsi="Times New Roman" w:cs="Times New Roman"/>
                <w:b/>
                <w:i/>
                <w:szCs w:val="21"/>
                <w:highlight w:val="yellow"/>
              </w:rPr>
              <w:t>L</w:t>
            </w:r>
            <w:r w:rsidRPr="00436568">
              <w:rPr>
                <w:rFonts w:ascii="Times New Roman" w:hAnsi="Times New Roman" w:cs="Times New Roman"/>
                <w:b/>
                <w:szCs w:val="21"/>
                <w:highlight w:val="yellow"/>
              </w:rPr>
              <w:t xml:space="preserve">, </w:t>
            </w:r>
            <w:r w:rsidRPr="00641844">
              <w:rPr>
                <w:rFonts w:ascii="Times New Roman" w:hAnsi="Times New Roman" w:cs="Times New Roman"/>
                <w:b/>
                <w:szCs w:val="21"/>
                <w:highlight w:val="yellow"/>
                <w:u w:val="single"/>
              </w:rPr>
              <w:t xml:space="preserve">it will not exceed </w:t>
            </w:r>
            <w:r w:rsidRPr="00641844">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58A714D"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445087" w14:textId="5A4649CF"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5FD20496" w14:textId="77777777" w:rsidR="00887AA8" w:rsidRDefault="00887AA8" w:rsidP="00887AA8">
            <w:pPr>
              <w:pStyle w:val="af7"/>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706DB84" w14:textId="77777777" w:rsidR="00887AA8" w:rsidRPr="004C45BA"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7D201571"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2E37C9F" w14:textId="77777777" w:rsidR="00887AA8" w:rsidRPr="00940349"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All the repetitions are covered by one or multiple TDWs</w:t>
            </w:r>
          </w:p>
          <w:p w14:paraId="7C30C13D" w14:textId="77777777" w:rsidR="00887AA8" w:rsidRPr="00013BB6"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 Maximum Window Length </w:t>
            </w:r>
            <w:r w:rsidRPr="00013BB6">
              <w:rPr>
                <w:rFonts w:ascii="Times New Roman" w:eastAsia="Batang" w:hAnsi="Times New Roman" w:cs="Times New Roman"/>
                <w:color w:val="000000" w:themeColor="text1"/>
                <w:kern w:val="0"/>
                <w:szCs w:val="21"/>
                <w:lang w:val="en-GB"/>
              </w:rPr>
              <w:t>L can be explicitly configured.</w:t>
            </w:r>
          </w:p>
          <w:p w14:paraId="75724D6C" w14:textId="77777777" w:rsidR="00887AA8" w:rsidRPr="00940349"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The start of the first TDW is the </w:t>
            </w:r>
            <w:r>
              <w:rPr>
                <w:rFonts w:ascii="Times New Roman" w:eastAsia="Batang" w:hAnsi="Times New Roman" w:cs="Times New Roman"/>
                <w:color w:val="000000" w:themeColor="text1"/>
                <w:kern w:val="0"/>
                <w:szCs w:val="21"/>
                <w:lang w:val="en-GB"/>
              </w:rPr>
              <w:t xml:space="preserve">start of the </w:t>
            </w:r>
            <w:r w:rsidRPr="00940349">
              <w:rPr>
                <w:rFonts w:ascii="Times New Roman" w:eastAsia="Batang" w:hAnsi="Times New Roman" w:cs="Times New Roman"/>
                <w:color w:val="000000" w:themeColor="text1"/>
                <w:kern w:val="0"/>
                <w:szCs w:val="21"/>
                <w:lang w:val="en-GB"/>
              </w:rPr>
              <w:t>PUSCH transmission</w:t>
            </w:r>
          </w:p>
          <w:p w14:paraId="3D1129A3"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w:t>
            </w:r>
            <w:r w:rsidRPr="00940349">
              <w:rPr>
                <w:rFonts w:ascii="Times New Roman" w:eastAsia="Batang" w:hAnsi="Times New Roman" w:cs="Times New Roman"/>
                <w:color w:val="000000" w:themeColor="text1"/>
                <w:kern w:val="0"/>
                <w:szCs w:val="21"/>
                <w:lang w:val="en-GB"/>
              </w:rPr>
              <w:t xml:space="preserve">he </w:t>
            </w:r>
            <w:r>
              <w:rPr>
                <w:rFonts w:ascii="Times New Roman" w:eastAsia="Batang" w:hAnsi="Times New Roman" w:cs="Times New Roman"/>
                <w:color w:val="000000" w:themeColor="text1"/>
                <w:kern w:val="0"/>
                <w:szCs w:val="21"/>
                <w:lang w:val="en-GB"/>
              </w:rPr>
              <w:t xml:space="preserve">end of a </w:t>
            </w:r>
            <w:r w:rsidRPr="00940349">
              <w:rPr>
                <w:rFonts w:ascii="Times New Roman" w:eastAsia="Batang" w:hAnsi="Times New Roman" w:cs="Times New Roman"/>
                <w:color w:val="000000" w:themeColor="text1"/>
                <w:kern w:val="0"/>
                <w:szCs w:val="21"/>
                <w:lang w:val="en-GB"/>
              </w:rPr>
              <w:t>TDW</w:t>
            </w:r>
            <w:r>
              <w:rPr>
                <w:rFonts w:ascii="Times New Roman" w:eastAsia="Batang" w:hAnsi="Times New Roman" w:cs="Times New Roman"/>
                <w:color w:val="000000" w:themeColor="text1"/>
                <w:kern w:val="0"/>
                <w:szCs w:val="21"/>
                <w:lang w:val="en-GB"/>
              </w:rPr>
              <w:t xml:space="preserve"> is denoted by an “Event”. Events at least include:</w:t>
            </w:r>
          </w:p>
          <w:p w14:paraId="5677205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3217AE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2675F2E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5F5283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sidRPr="0091258E">
              <w:rPr>
                <w:rFonts w:ascii="Times New Roman" w:eastAsia="Batang" w:hAnsi="Times New Roman" w:cs="Times New Roman"/>
                <w:color w:val="000000" w:themeColor="text1"/>
                <w:kern w:val="0"/>
                <w:szCs w:val="21"/>
                <w:lang w:val="en-GB"/>
              </w:rPr>
              <w:t>DL reception/monitoring occasion for unpaired spectrum, high priority transmission, frequency hopping, precoder cycling</w:t>
            </w:r>
            <w:r>
              <w:rPr>
                <w:rFonts w:ascii="Times New Roman" w:eastAsia="Batang" w:hAnsi="Times New Roman" w:cs="Times New Roman"/>
                <w:color w:val="000000" w:themeColor="text1"/>
                <w:kern w:val="0"/>
                <w:szCs w:val="21"/>
                <w:lang w:val="en-GB"/>
              </w:rPr>
              <w:t>, others</w:t>
            </w:r>
          </w:p>
          <w:p w14:paraId="7915AA90"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F3D408F" w14:textId="77777777" w:rsidR="00887AA8" w:rsidRPr="00940349"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6A65DEEE" w14:textId="7BE29DAA" w:rsidR="00887AA8" w:rsidRDefault="00887AA8" w:rsidP="00887AA8">
            <w:pPr>
              <w:rPr>
                <w:rFonts w:ascii="Times New Roman" w:hAnsi="Times New Roman" w:cs="Times New Roman"/>
                <w:bCs/>
              </w:rPr>
            </w:pPr>
            <w:r w:rsidRPr="00C92EB4">
              <w:rPr>
                <w:rFonts w:ascii="Times New Roman" w:hAnsi="Times New Roman" w:cs="Times New Roman"/>
                <w:bCs/>
                <w:szCs w:val="21"/>
              </w:rPr>
              <w:t>Please take above into consideration.</w:t>
            </w:r>
          </w:p>
        </w:tc>
      </w:tr>
      <w:tr w:rsidR="004F5958" w14:paraId="2C074F1C" w14:textId="77777777" w:rsidTr="004C7AC8">
        <w:trPr>
          <w:trHeight w:val="409"/>
          <w:jc w:val="center"/>
        </w:trPr>
        <w:tc>
          <w:tcPr>
            <w:tcW w:w="1733" w:type="dxa"/>
            <w:shd w:val="clear" w:color="auto" w:fill="auto"/>
            <w:vAlign w:val="center"/>
          </w:tcPr>
          <w:p w14:paraId="2B168F8D" w14:textId="417FD0C6" w:rsidR="004F5958" w:rsidRDefault="004F5958" w:rsidP="00887AA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67F2EE1" w14:textId="35439C3E"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8C67F2D" w14:textId="77777777"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5EEE2D23" w14:textId="77777777" w:rsidR="004F5958" w:rsidRDefault="004F5958" w:rsidP="004F5958">
            <w:pPr>
              <w:pStyle w:val="af7"/>
              <w:numPr>
                <w:ilvl w:val="0"/>
                <w:numId w:val="79"/>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2A54CFAF" w14:textId="2D0CFBE0" w:rsidR="004F5958" w:rsidRDefault="004F5958" w:rsidP="004F5958">
            <w:pPr>
              <w:pStyle w:val="af7"/>
              <w:numPr>
                <w:ilvl w:val="0"/>
                <w:numId w:val="79"/>
              </w:numPr>
              <w:ind w:firstLineChars="0"/>
              <w:rPr>
                <w:bCs/>
                <w:szCs w:val="21"/>
                <w:lang w:val="en-GB"/>
              </w:rPr>
            </w:pPr>
            <w:r>
              <w:rPr>
                <w:bCs/>
                <w:szCs w:val="21"/>
                <w:lang w:val="en-GB"/>
              </w:rPr>
              <w:t>How should UE manage the loop update</w:t>
            </w:r>
            <w:r w:rsidR="00947949">
              <w:rPr>
                <w:bCs/>
                <w:szCs w:val="21"/>
                <w:lang w:val="en-GB"/>
              </w:rPr>
              <w:t>s</w:t>
            </w:r>
            <w:r>
              <w:rPr>
                <w:bCs/>
                <w:szCs w:val="21"/>
                <w:lang w:val="en-GB"/>
              </w:rPr>
              <w:t xml:space="preserve">? The entire process seems unpredictable. </w:t>
            </w:r>
            <w:r w:rsidR="003445DE">
              <w:rPr>
                <w:bCs/>
                <w:szCs w:val="21"/>
                <w:lang w:val="en-GB"/>
              </w:rPr>
              <w:t>It doesn’t appear that the UE can pre-program its loops.</w:t>
            </w:r>
            <w:r w:rsidR="00947949">
              <w:rPr>
                <w:bCs/>
                <w:szCs w:val="21"/>
                <w:lang w:val="en-GB"/>
              </w:rPr>
              <w:t xml:space="preserve"> Should a UE only update loops after L slots?</w:t>
            </w:r>
          </w:p>
          <w:p w14:paraId="56AC3750" w14:textId="0524DC9C" w:rsidR="003445DE" w:rsidRDefault="003445DE" w:rsidP="004F5958">
            <w:pPr>
              <w:pStyle w:val="af7"/>
              <w:numPr>
                <w:ilvl w:val="0"/>
                <w:numId w:val="79"/>
              </w:numPr>
              <w:ind w:firstLineChars="0"/>
              <w:rPr>
                <w:bCs/>
                <w:szCs w:val="21"/>
                <w:lang w:val="en-GB"/>
              </w:rPr>
            </w:pPr>
            <w:r>
              <w:rPr>
                <w:bCs/>
                <w:szCs w:val="21"/>
                <w:lang w:val="en-GB"/>
              </w:rPr>
              <w:t xml:space="preserve">How should a UE implement checks for RAN4 conditions such as unscheduled gaps of less than 14 symbols? When does a UE know for sure that the gap is indeed unscheduled? What should UE rely on to declare that a </w:t>
            </w:r>
            <w:r>
              <w:rPr>
                <w:bCs/>
                <w:szCs w:val="21"/>
                <w:lang w:val="en-GB"/>
              </w:rPr>
              <w:lastRenderedPageBreak/>
              <w:t>gap is unscheduled</w:t>
            </w:r>
            <w:r w:rsidR="00947949">
              <w:rPr>
                <w:bCs/>
                <w:szCs w:val="21"/>
                <w:lang w:val="en-GB"/>
              </w:rPr>
              <w:t xml:space="preserve"> --- semi-static config only, or semi-static and dynamic config?</w:t>
            </w:r>
          </w:p>
          <w:p w14:paraId="72301161" w14:textId="5B18D203" w:rsidR="00947949" w:rsidRDefault="00947949" w:rsidP="004F5958">
            <w:pPr>
              <w:pStyle w:val="af7"/>
              <w:numPr>
                <w:ilvl w:val="0"/>
                <w:numId w:val="79"/>
              </w:numPr>
              <w:ind w:firstLineChars="0"/>
              <w:rPr>
                <w:bCs/>
                <w:szCs w:val="21"/>
                <w:lang w:val="en-GB"/>
              </w:rPr>
            </w:pPr>
            <w:r w:rsidRPr="00947949">
              <w:rPr>
                <w:bCs/>
                <w:szCs w:val="21"/>
                <w:lang w:val="en-GB"/>
              </w:rPr>
              <w:t>Are there any limits on maximum value of L? A UE may need to program its loops to postpone updates and I am trying to understand if a UE can rely on L for this programming.</w:t>
            </w:r>
          </w:p>
          <w:p w14:paraId="623D9CD9" w14:textId="2FA10AB9" w:rsidR="00947949" w:rsidRPr="00947949" w:rsidRDefault="00947949" w:rsidP="00947949">
            <w:pPr>
              <w:rPr>
                <w:bCs/>
                <w:szCs w:val="21"/>
                <w:lang w:val="en-GB"/>
              </w:rPr>
            </w:pPr>
            <w:r>
              <w:rPr>
                <w:bCs/>
                <w:szCs w:val="21"/>
                <w:lang w:val="en-GB"/>
              </w:rPr>
              <w:t>@FL, if you happen to have clarity on any of the questions above, that will also be appreciated.</w:t>
            </w:r>
          </w:p>
          <w:p w14:paraId="1B8DDA95" w14:textId="150407CE" w:rsidR="00947949" w:rsidRPr="004F5958" w:rsidRDefault="00947949" w:rsidP="00947949">
            <w:pPr>
              <w:rPr>
                <w:rFonts w:ascii="Times New Roman" w:hAnsi="Times New Roman" w:cs="Times New Roman"/>
                <w:bCs/>
                <w:szCs w:val="21"/>
                <w:lang w:val="en-GB"/>
              </w:rPr>
            </w:pPr>
          </w:p>
        </w:tc>
      </w:tr>
      <w:tr w:rsidR="0009661A" w14:paraId="34C3EEC4" w14:textId="77777777" w:rsidTr="004C7AC8">
        <w:trPr>
          <w:trHeight w:val="409"/>
          <w:jc w:val="center"/>
        </w:trPr>
        <w:tc>
          <w:tcPr>
            <w:tcW w:w="1733" w:type="dxa"/>
            <w:shd w:val="clear" w:color="auto" w:fill="auto"/>
            <w:vAlign w:val="center"/>
          </w:tcPr>
          <w:p w14:paraId="41441C41" w14:textId="020BB3A4"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15F7394D" w14:textId="77777777" w:rsidR="0009661A" w:rsidRDefault="0009661A" w:rsidP="0009661A">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485E0495" w14:textId="4108DC25" w:rsidR="0009661A" w:rsidRPr="00FD1EC3" w:rsidRDefault="0009661A" w:rsidP="0009661A">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59E2AF27" w14:textId="77777777" w:rsidR="0009661A" w:rsidRPr="00940349" w:rsidRDefault="0009661A" w:rsidP="0009661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sidRPr="00940349" w:rsidDel="00372352">
                <w:rPr>
                  <w:rFonts w:ascii="Times New Roman" w:hAnsi="Times New Roman" w:cs="Times New Roman" w:hint="eastAsia"/>
                  <w:color w:val="000000" w:themeColor="text1"/>
                  <w:kern w:val="0"/>
                  <w:szCs w:val="21"/>
                  <w:lang w:val="en-GB"/>
                </w:rPr>
                <w:delText xml:space="preserve"> </w:delText>
              </w:r>
            </w:del>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68666201" w14:textId="77777777" w:rsidR="0009661A" w:rsidRDefault="0009661A" w:rsidP="0009661A">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TDWs</w:t>
            </w:r>
          </w:p>
          <w:p w14:paraId="3ACA9D5A" w14:textId="77777777" w:rsidR="0009661A" w:rsidRPr="00940349" w:rsidRDefault="0009661A" w:rsidP="0009661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6CFCAE9F" w14:textId="77777777" w:rsidR="0009661A" w:rsidRDefault="0009661A" w:rsidP="0009661A">
            <w:pPr>
              <w:rPr>
                <w:rFonts w:ascii="Times New Roman" w:hAnsi="Times New Roman" w:cs="Times New Roman"/>
                <w:bCs/>
                <w:szCs w:val="21"/>
                <w:lang w:val="en-GB"/>
              </w:rPr>
            </w:pPr>
          </w:p>
        </w:tc>
      </w:tr>
      <w:tr w:rsidR="0062310C" w14:paraId="5C469626" w14:textId="77777777" w:rsidTr="004C7AC8">
        <w:trPr>
          <w:trHeight w:val="409"/>
          <w:jc w:val="center"/>
        </w:trPr>
        <w:tc>
          <w:tcPr>
            <w:tcW w:w="1733" w:type="dxa"/>
            <w:shd w:val="clear" w:color="auto" w:fill="auto"/>
            <w:vAlign w:val="center"/>
          </w:tcPr>
          <w:p w14:paraId="5AF0EAA3" w14:textId="694F9E70" w:rsidR="0062310C" w:rsidRDefault="0062310C"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6657E3" w14:textId="54AE07A2" w:rsidR="0062310C" w:rsidRPr="004C7AC8" w:rsidRDefault="0062310C" w:rsidP="0009661A">
            <w:pPr>
              <w:rPr>
                <w:rFonts w:ascii="Times New Roman" w:hAnsi="Times New Roman" w:cs="Times New Roman"/>
                <w:bCs/>
                <w:szCs w:val="21"/>
                <w:lang w:val="en-GB"/>
              </w:rPr>
            </w:pPr>
            <w:r>
              <w:rPr>
                <w:rFonts w:ascii="Times New Roman" w:hAnsi="Times New Roman" w:cs="Times New Roman"/>
                <w:bCs/>
                <w:szCs w:val="21"/>
                <w:lang w:val="en-GB"/>
              </w:rPr>
              <w:t xml:space="preserve">Generally fine with the proposal, and revision from Nokia seems </w:t>
            </w:r>
            <w:r w:rsidR="00361F9B">
              <w:rPr>
                <w:rFonts w:ascii="Times New Roman" w:hAnsi="Times New Roman" w:cs="Times New Roman"/>
                <w:bCs/>
                <w:szCs w:val="21"/>
                <w:lang w:val="en-GB"/>
              </w:rPr>
              <w:t>clearer</w:t>
            </w:r>
            <w:r>
              <w:rPr>
                <w:rFonts w:ascii="Times New Roman" w:hAnsi="Times New Roman" w:cs="Times New Roman"/>
                <w:bCs/>
                <w:szCs w:val="21"/>
                <w:lang w:val="en-GB"/>
              </w:rPr>
              <w:t xml:space="preserve"> to us.</w:t>
            </w:r>
          </w:p>
        </w:tc>
      </w:tr>
      <w:tr w:rsidR="00FD1EC3" w14:paraId="3D479E95" w14:textId="77777777" w:rsidTr="004C7AC8">
        <w:trPr>
          <w:trHeight w:val="409"/>
          <w:jc w:val="center"/>
        </w:trPr>
        <w:tc>
          <w:tcPr>
            <w:tcW w:w="1733" w:type="dxa"/>
            <w:shd w:val="clear" w:color="auto" w:fill="auto"/>
            <w:vAlign w:val="center"/>
          </w:tcPr>
          <w:p w14:paraId="4F3461D0" w14:textId="0DE48A24" w:rsidR="00FD1EC3" w:rsidRDefault="00FD1EC3" w:rsidP="0009661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4168865" w14:textId="4ABFD61D" w:rsidR="00FD1EC3" w:rsidRPr="00507FC0" w:rsidRDefault="00FD1EC3" w:rsidP="00FD1EC3">
            <w:pPr>
              <w:rPr>
                <w:rFonts w:ascii="Times New Roman" w:hAnsi="Times New Roman" w:cs="Times New Roman"/>
                <w:bCs/>
              </w:rPr>
            </w:pPr>
            <w:r w:rsidRPr="00240032">
              <w:rPr>
                <w:rFonts w:ascii="Times New Roman" w:hAnsi="Times New Roman" w:cs="Times New Roman"/>
              </w:rPr>
              <w:t>@</w:t>
            </w:r>
            <w:r w:rsidRPr="00240032">
              <w:rPr>
                <w:rFonts w:ascii="Times New Roman" w:eastAsia="ＭＳ 明朝" w:hAnsi="Times New Roman" w:cs="Times New Roman"/>
                <w:bCs/>
                <w:lang w:val="en-GB" w:eastAsia="ja-JP"/>
              </w:rPr>
              <w:t>InterDigital</w:t>
            </w:r>
            <w:r w:rsidRPr="00240032">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sidRPr="00F46A4F">
              <w:rPr>
                <w:rFonts w:ascii="Times New Roman" w:hAnsi="Times New Roman" w:cs="Times New Roman"/>
                <w:bCs/>
                <w:i/>
                <w:lang w:val="en-GB"/>
              </w:rPr>
              <w:t>L</w:t>
            </w:r>
            <w:r w:rsidRPr="00F46A4F">
              <w:rPr>
                <w:rFonts w:ascii="Times New Roman" w:hAnsi="Times New Roman" w:cs="Times New Roman"/>
                <w:bCs/>
                <w:lang w:val="en-GB"/>
              </w:rPr>
              <w:t xml:space="preserve"> is </w:t>
            </w:r>
            <w:r w:rsidRPr="00F46A4F">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sidRPr="00240032">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sidRPr="00240032">
              <w:rPr>
                <w:rFonts w:ascii="Times New Roman" w:hAnsi="Times New Roman" w:cs="Times New Roman"/>
                <w:bCs/>
              </w:rPr>
              <w:t>L&lt;Md</w:t>
            </w:r>
            <w:r>
              <w:rPr>
                <w:rFonts w:ascii="Times New Roman" w:hAnsi="Times New Roman" w:cs="Times New Roman" w:hint="eastAsia"/>
                <w:bCs/>
                <w:lang w:val="en-GB"/>
              </w:rPr>
              <w:t>),</w:t>
            </w:r>
            <w:r w:rsidRPr="00240032">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sidRPr="00A71A1F">
              <w:rPr>
                <w:rFonts w:ascii="Times New Roman" w:hAnsi="Times New Roman" w:cs="Times New Roman"/>
                <w:bCs/>
              </w:rPr>
              <w:t xml:space="preserve"> </w:t>
            </w:r>
            <w:r>
              <w:rPr>
                <w:rFonts w:ascii="Times New Roman" w:hAnsi="Times New Roman" w:cs="Times New Roman"/>
                <w:bCs/>
              </w:rPr>
              <w:t xml:space="preserve">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sidRPr="00240032">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sidRPr="00240032">
              <w:rPr>
                <w:rFonts w:ascii="Times New Roman" w:hAnsi="Times New Roman" w:cs="Times New Roman"/>
                <w:bCs/>
              </w:rPr>
              <w:t xml:space="preserve">From FL’s </w:t>
            </w:r>
            <w:r w:rsidRPr="00240032">
              <w:rPr>
                <w:rFonts w:ascii="Times New Roman" w:hAnsi="Times New Roman" w:cs="Times New Roman"/>
                <w:bCs/>
                <w:lang w:val="en-GB"/>
              </w:rPr>
              <w:t>understanding</w:t>
            </w:r>
            <w:r w:rsidRPr="00240032">
              <w:rPr>
                <w:rFonts w:ascii="Times New Roman" w:hAnsi="Times New Roman" w:cs="Times New Roman"/>
                <w:bCs/>
              </w:rPr>
              <w:t xml:space="preserve">, the “resume” </w:t>
            </w:r>
            <w:r>
              <w:rPr>
                <w:rFonts w:ascii="Times New Roman" w:hAnsi="Times New Roman" w:cs="Times New Roman" w:hint="eastAsia"/>
                <w:bCs/>
              </w:rPr>
              <w:t>means</w:t>
            </w:r>
            <w:r w:rsidRPr="00240032">
              <w:rPr>
                <w:rFonts w:ascii="Times New Roman" w:hAnsi="Times New Roman" w:cs="Times New Roman"/>
                <w:bCs/>
              </w:rPr>
              <w:t xml:space="preserve"> </w:t>
            </w:r>
            <w:r w:rsidRPr="00697835">
              <w:rPr>
                <w:rFonts w:ascii="Times New Roman" w:hAnsi="Times New Roman" w:cs="Times New Roman" w:hint="eastAsia"/>
                <w:bCs/>
                <w:color w:val="FF0000"/>
              </w:rPr>
              <w:t>restart</w:t>
            </w:r>
            <w:r w:rsidRPr="00240032">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sidRPr="00240032">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2B878A2F" w14:textId="7E4EF1A3" w:rsidR="00FD1EC3" w:rsidRDefault="00FD1EC3" w:rsidP="00FD1EC3">
            <w:pPr>
              <w:rPr>
                <w:rFonts w:ascii="Times New Roman" w:hAnsi="Times New Roman" w:cs="Times New Roman"/>
                <w:bCs/>
              </w:rPr>
            </w:pPr>
            <w:r w:rsidRPr="00240032">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sidRPr="00185CDB">
              <w:rPr>
                <w:rFonts w:ascii="Times New Roman" w:hAnsi="Times New Roman" w:cs="Times New Roman" w:hint="eastAsia"/>
                <w:vertAlign w:val="superscript"/>
              </w:rPr>
              <w:t>th</w:t>
            </w:r>
            <w:r>
              <w:rPr>
                <w:rFonts w:ascii="Times New Roman" w:hAnsi="Times New Roman" w:cs="Times New Roman" w:hint="eastAsia"/>
              </w:rPr>
              <w:t xml:space="preserve"> round, f</w:t>
            </w:r>
            <w:r w:rsidRPr="00240032">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sidRPr="00240032">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sidRPr="00240032">
              <w:rPr>
                <w:rFonts w:ascii="Times New Roman" w:hAnsi="Times New Roman" w:cs="Times New Roman"/>
              </w:rPr>
              <w:t xml:space="preserve">the event which violates </w:t>
            </w:r>
            <w:r w:rsidRPr="00240032">
              <w:rPr>
                <w:rFonts w:ascii="Times New Roman" w:hAnsi="Times New Roman" w:cs="Times New Roman"/>
                <w:bCs/>
              </w:rPr>
              <w:t xml:space="preserve">power consistency and phase continuity. </w:t>
            </w:r>
            <w:r>
              <w:rPr>
                <w:rFonts w:ascii="Times New Roman" w:hAnsi="Times New Roman" w:cs="Times New Roman" w:hint="eastAsia"/>
                <w:bCs/>
              </w:rPr>
              <w:t>If we</w:t>
            </w:r>
            <w:r w:rsidRPr="00240032">
              <w:rPr>
                <w:rFonts w:ascii="Times New Roman" w:hAnsi="Times New Roman" w:cs="Times New Roman"/>
                <w:bCs/>
              </w:rPr>
              <w:t xml:space="preserve"> use a single term “TDW” to describe the </w:t>
            </w:r>
            <w:r>
              <w:rPr>
                <w:rFonts w:ascii="Times New Roman" w:hAnsi="Times New Roman" w:cs="Times New Roman" w:hint="eastAsia"/>
                <w:bCs/>
              </w:rPr>
              <w:t>combined</w:t>
            </w:r>
            <w:r w:rsidRPr="00240032">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sidRPr="00240032">
              <w:rPr>
                <w:rFonts w:ascii="Times New Roman" w:hAnsi="Times New Roman" w:cs="Times New Roman"/>
                <w:bCs/>
              </w:rPr>
              <w:t>a</w:t>
            </w:r>
            <w:r>
              <w:rPr>
                <w:rFonts w:ascii="Times New Roman" w:hAnsi="Times New Roman" w:cs="Times New Roman"/>
                <w:bCs/>
              </w:rPr>
              <w:t>mbiguit</w:t>
            </w:r>
            <w:r>
              <w:rPr>
                <w:rFonts w:ascii="Times New Roman" w:hAnsi="Times New Roman" w:cs="Times New Roman" w:hint="eastAsia"/>
                <w:bCs/>
              </w:rPr>
              <w:t>ies</w:t>
            </w:r>
            <w:r w:rsidRPr="00240032">
              <w:rPr>
                <w:rFonts w:ascii="Times New Roman" w:hAnsi="Times New Roman" w:cs="Times New Roman"/>
                <w:bCs/>
              </w:rPr>
              <w:t>.</w:t>
            </w:r>
          </w:p>
          <w:p w14:paraId="1710ED65" w14:textId="66971D97" w:rsidR="00FD1EC3" w:rsidRDefault="00FD1EC3" w:rsidP="00FD1EC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sidRPr="008C5EB0">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ＭＳ 明朝"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ＭＳ 明朝"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lastRenderedPageBreak/>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069D782C" w14:textId="77777777" w:rsidR="00FD1EC3" w:rsidRDefault="00FD1EC3" w:rsidP="0009661A">
            <w:pPr>
              <w:rPr>
                <w:rFonts w:ascii="Times New Roman" w:hAnsi="Times New Roman" w:cs="Times New Roman"/>
                <w:bCs/>
              </w:rPr>
            </w:pPr>
            <w:r w:rsidRPr="00240032">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477B6EB0" w14:textId="77777777" w:rsidR="00FD1EC3" w:rsidRDefault="00FD1EC3" w:rsidP="0009661A">
            <w:pPr>
              <w:rPr>
                <w:rFonts w:ascii="Times New Roman" w:hAnsi="Times New Roman" w:cs="Times New Roman"/>
                <w:bCs/>
              </w:rPr>
            </w:pPr>
          </w:p>
          <w:p w14:paraId="65523817" w14:textId="77777777" w:rsidR="00FD1EC3" w:rsidRPr="00754276" w:rsidRDefault="00FD1EC3" w:rsidP="00FD1EC3">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1E3EC89D" w14:textId="77777777" w:rsidR="00FD1EC3" w:rsidRPr="00754276" w:rsidRDefault="00FD1EC3" w:rsidP="00FD1EC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All the repetitions are covered by one or multiple consecutive/non-consecutive TDWs</w:t>
            </w:r>
          </w:p>
          <w:p w14:paraId="69A2E4FB"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293768FF"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4DC3C31F"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6A2156D9"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1C0DB3D4"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54B87C32"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44815C23" w14:textId="77777777" w:rsidR="00FD1EC3" w:rsidRPr="00FD1EC3" w:rsidRDefault="00FD1EC3" w:rsidP="00FD1EC3">
            <w:pPr>
              <w:widowControl/>
              <w:numPr>
                <w:ilvl w:val="1"/>
                <w:numId w:val="18"/>
              </w:numPr>
              <w:autoSpaceDE w:val="0"/>
              <w:autoSpaceDN w:val="0"/>
              <w:snapToGrid w:val="0"/>
              <w:spacing w:after="120" w:line="252" w:lineRule="auto"/>
              <w:rPr>
                <w:rFonts w:ascii="Times New Roman" w:eastAsia="ＭＳ Ｐゴシック"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31B8799E"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D1E6025"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615B1254"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ＭＳ 明朝" w:hAnsi="Times New Roman" w:cs="Times New Roman"/>
                <w:bCs/>
                <w:lang w:val="en-GB" w:eastAsia="ja-JP"/>
              </w:rPr>
              <w:t>, then the</w:t>
            </w:r>
            <w:r w:rsidRPr="00FD1EC3">
              <w:rPr>
                <w:rFonts w:ascii="Times New Roman" w:eastAsia="ＭＳ 明朝" w:hAnsi="Times New Roman" w:cs="Times New Roman"/>
                <w:bCs/>
                <w:color w:val="FF0000"/>
                <w:lang w:val="en-GB" w:eastAsia="ja-JP"/>
              </w:rPr>
              <w:t xml:space="preserve"> actual</w:t>
            </w:r>
            <w:r w:rsidRPr="00FD1EC3">
              <w:rPr>
                <w:rFonts w:ascii="Times New Roman" w:eastAsia="ＭＳ 明朝" w:hAnsi="Times New Roman" w:cs="Times New Roman"/>
                <w:bCs/>
                <w:lang w:val="en-GB" w:eastAsia="ja-JP"/>
              </w:rPr>
              <w:t xml:space="preserve"> TDW is ended.</w:t>
            </w:r>
          </w:p>
          <w:p w14:paraId="7DDB04C4"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The 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5652D4C1"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42B8CC33"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67EA36F"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 xml:space="preserve">FFS: The events may include e.g., DL/UL configuration for unpaired spectrum, the </w:t>
            </w:r>
            <w:r w:rsidRPr="00FD1EC3">
              <w:rPr>
                <w:rFonts w:ascii="Times New Roman" w:hAnsi="Times New Roman" w:cs="Times New Roman" w:hint="eastAsia"/>
                <w:lang w:val="en-GB"/>
              </w:rPr>
              <w:t xml:space="preserve">configured </w:t>
            </w:r>
            <w:r w:rsidRPr="00FD1EC3">
              <w:rPr>
                <w:rFonts w:ascii="Times New Roman" w:hAnsi="Times New Roman" w:cs="Times New Roman"/>
                <w:lang w:val="en-GB"/>
              </w:rPr>
              <w:t>TDW exceeds the maximum duration, DL reception/monitoring occasion for unpaired spectrum, high priority transmission, frequency hopping.</w:t>
            </w:r>
          </w:p>
          <w:p w14:paraId="0350AA2D" w14:textId="77777777" w:rsidR="00FD1EC3" w:rsidRPr="00FD1EC3" w:rsidRDefault="00FD1EC3" w:rsidP="00FD1EC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489D3373"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51CB97F9"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lastRenderedPageBreak/>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0A920A18" w14:textId="77777777" w:rsidR="00FD1EC3" w:rsidRPr="00FD1EC3" w:rsidRDefault="00FD1EC3" w:rsidP="00FD1EC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27994061" w14:textId="6AFDAC48" w:rsidR="00FD1EC3" w:rsidRPr="00FD1EC3" w:rsidRDefault="00FD1EC3" w:rsidP="0009661A">
            <w:pPr>
              <w:widowControl/>
              <w:numPr>
                <w:ilvl w:val="3"/>
                <w:numId w:val="18"/>
              </w:numPr>
              <w:autoSpaceDE w:val="0"/>
              <w:autoSpaceDN w:val="0"/>
              <w:snapToGrid w:val="0"/>
              <w:spacing w:after="120" w:line="252" w:lineRule="auto"/>
              <w:rPr>
                <w:sz w:val="22"/>
                <w:lang w:eastAsia="en-US"/>
              </w:rPr>
            </w:pPr>
            <w:r w:rsidRPr="00FD1EC3">
              <w:rPr>
                <w:rFonts w:ascii="Times New Roman" w:hAnsi="Times New Roman" w:cs="Times New Roman"/>
                <w:color w:val="FF0000"/>
                <w:lang w:val="en-GB"/>
              </w:rPr>
              <w:t xml:space="preserve">If UE is not capable of resuming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r w:rsidRPr="00FD1EC3">
              <w:rPr>
                <w:rFonts w:ascii="Times New Roman" w:hAnsi="Times New Roman" w:cs="Times New Roman"/>
                <w:color w:val="FF0000"/>
                <w:lang w:val="en-GB" w:eastAsia="ja-JP"/>
              </w:rPr>
              <w:t>.</w:t>
            </w:r>
          </w:p>
        </w:tc>
      </w:tr>
      <w:tr w:rsidR="001638E6" w14:paraId="6609DFF5" w14:textId="77777777" w:rsidTr="004C7AC8">
        <w:trPr>
          <w:trHeight w:val="409"/>
          <w:jc w:val="center"/>
        </w:trPr>
        <w:tc>
          <w:tcPr>
            <w:tcW w:w="1733" w:type="dxa"/>
            <w:shd w:val="clear" w:color="auto" w:fill="auto"/>
            <w:vAlign w:val="center"/>
          </w:tcPr>
          <w:p w14:paraId="47B3FC3D" w14:textId="4DABDD54" w:rsidR="001638E6" w:rsidRDefault="001638E6" w:rsidP="0009661A">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C6D044C" w14:textId="26CDCE9E" w:rsidR="001638E6" w:rsidRDefault="000E048F" w:rsidP="00FD1EC3">
            <w:pPr>
              <w:rPr>
                <w:rFonts w:ascii="Times New Roman" w:hAnsi="Times New Roman" w:cs="Times New Roman"/>
              </w:rPr>
            </w:pPr>
            <w:r>
              <w:rPr>
                <w:rFonts w:ascii="Times New Roman" w:hAnsi="Times New Roman" w:cs="Times New Roman"/>
              </w:rPr>
              <w:t>Firstly, we appreciate effort</w:t>
            </w:r>
            <w:r w:rsidR="00EC3AD1">
              <w:rPr>
                <w:rFonts w:ascii="Times New Roman" w:hAnsi="Times New Roman" w:cs="Times New Roman"/>
              </w:rPr>
              <w:t>s</w:t>
            </w:r>
            <w:r>
              <w:rPr>
                <w:rFonts w:ascii="Times New Roman" w:hAnsi="Times New Roman" w:cs="Times New Roman"/>
              </w:rPr>
              <w:t xml:space="preserve"> of FL and Nokia for</w:t>
            </w:r>
            <w:r w:rsidR="008E0867">
              <w:rPr>
                <w:rFonts w:ascii="Times New Roman" w:hAnsi="Times New Roman" w:cs="Times New Roman"/>
              </w:rPr>
              <w:t xml:space="preserve"> updating </w:t>
            </w:r>
            <w:r>
              <w:rPr>
                <w:rFonts w:ascii="Times New Roman" w:hAnsi="Times New Roman" w:cs="Times New Roman"/>
              </w:rPr>
              <w:t>the combined proposal</w:t>
            </w:r>
            <w:r w:rsidR="008E0867">
              <w:rPr>
                <w:rFonts w:ascii="Times New Roman" w:hAnsi="Times New Roman" w:cs="Times New Roman"/>
              </w:rPr>
              <w:t xml:space="preserve"> 7-v2</w:t>
            </w:r>
            <w:r>
              <w:rPr>
                <w:rFonts w:ascii="Times New Roman" w:hAnsi="Times New Roman" w:cs="Times New Roman"/>
              </w:rPr>
              <w:t>.</w:t>
            </w:r>
          </w:p>
          <w:p w14:paraId="3ECC52A5" w14:textId="432F3DC8" w:rsidR="008E0867" w:rsidRDefault="008E0867" w:rsidP="00DC3C27">
            <w:pPr>
              <w:widowControl/>
              <w:jc w:val="left"/>
              <w:rPr>
                <w:rFonts w:ascii="Times New Roman" w:hAnsi="Times New Roman" w:cs="Times New Roman"/>
              </w:rPr>
            </w:pPr>
            <w:r>
              <w:rPr>
                <w:rFonts w:ascii="Times New Roman" w:hAnsi="Times New Roman" w:cs="Times New Roman"/>
              </w:rPr>
              <w:t>Secondly, we are fine</w:t>
            </w:r>
            <w:r w:rsidR="00225B3F">
              <w:rPr>
                <w:rFonts w:ascii="Times New Roman" w:hAnsi="Times New Roman" w:cs="Times New Roman"/>
              </w:rPr>
              <w:t xml:space="preserve"> if FL can add</w:t>
            </w:r>
            <w:r w:rsidR="0065520E">
              <w:rPr>
                <w:rFonts w:ascii="Times New Roman" w:hAnsi="Times New Roman" w:cs="Times New Roman"/>
              </w:rPr>
              <w:t xml:space="preserve"> </w:t>
            </w:r>
            <w:r w:rsidR="00DC3C27">
              <w:rPr>
                <w:rFonts w:ascii="Times New Roman" w:hAnsi="Times New Roman" w:cs="Times New Roman"/>
              </w:rPr>
              <w:t>“</w:t>
            </w:r>
            <w:r w:rsidR="00DC3C27" w:rsidRPr="00DC3C27">
              <w:rPr>
                <w:rFonts w:ascii="Times New Roman" w:hAnsi="Times New Roman" w:cs="Times New Roman"/>
              </w:rPr>
              <w:t>FFS: UE capability is applied only to dynamic event or not</w:t>
            </w:r>
            <w:r w:rsidR="00DC3C27">
              <w:rPr>
                <w:rFonts w:ascii="Times New Roman" w:hAnsi="Times New Roman" w:cs="Times New Roman"/>
              </w:rPr>
              <w:t>” under the last</w:t>
            </w:r>
            <w:r w:rsidR="00F529D9">
              <w:rPr>
                <w:rFonts w:ascii="Times New Roman" w:hAnsi="Times New Roman" w:cs="Times New Roman"/>
              </w:rPr>
              <w:t xml:space="preserve"> sub-sub</w:t>
            </w:r>
            <w:r w:rsidR="00230883">
              <w:rPr>
                <w:rFonts w:ascii="Times New Roman" w:hAnsi="Times New Roman" w:cs="Times New Roman"/>
              </w:rPr>
              <w:t>-</w:t>
            </w:r>
            <w:r w:rsidR="00F529D9">
              <w:rPr>
                <w:rFonts w:ascii="Times New Roman" w:hAnsi="Times New Roman" w:cs="Times New Roman"/>
              </w:rPr>
              <w:t>bullet</w:t>
            </w:r>
            <w:r w:rsidR="00C83325">
              <w:rPr>
                <w:rFonts w:ascii="Times New Roman" w:hAnsi="Times New Roman" w:cs="Times New Roman"/>
              </w:rPr>
              <w:t xml:space="preserve"> (highlighted in </w:t>
            </w:r>
            <w:r w:rsidR="00C83325" w:rsidRPr="00C83325">
              <w:rPr>
                <w:rFonts w:ascii="Times New Roman" w:hAnsi="Times New Roman" w:cs="Times New Roman"/>
                <w:highlight w:val="lightGray"/>
              </w:rPr>
              <w:t>grey color</w:t>
            </w:r>
            <w:r w:rsidR="00C83325">
              <w:rPr>
                <w:rFonts w:ascii="Times New Roman" w:hAnsi="Times New Roman" w:cs="Times New Roman"/>
              </w:rPr>
              <w:t>)</w:t>
            </w:r>
            <w:r w:rsidR="00F529D9">
              <w:rPr>
                <w:rFonts w:ascii="Times New Roman" w:hAnsi="Times New Roman" w:cs="Times New Roman"/>
              </w:rPr>
              <w:t xml:space="preserve"> in</w:t>
            </w:r>
            <w:r>
              <w:rPr>
                <w:rFonts w:ascii="Times New Roman" w:hAnsi="Times New Roman" w:cs="Times New Roman"/>
              </w:rPr>
              <w:t xml:space="preserve"> the combined proposal 7-v2</w:t>
            </w:r>
            <w:r w:rsidR="00C83325">
              <w:rPr>
                <w:rFonts w:ascii="Times New Roman" w:hAnsi="Times New Roman" w:cs="Times New Roman"/>
              </w:rPr>
              <w:t xml:space="preserve"> as follows</w:t>
            </w:r>
            <w:r w:rsidR="0076451D">
              <w:rPr>
                <w:rFonts w:ascii="Times New Roman" w:hAnsi="Times New Roman" w:cs="Times New Roman"/>
              </w:rPr>
              <w:t xml:space="preserve">. </w:t>
            </w:r>
            <w:r w:rsidR="002A097D">
              <w:rPr>
                <w:rFonts w:ascii="Times New Roman" w:hAnsi="Times New Roman" w:cs="Times New Roman"/>
              </w:rPr>
              <w:t>We mentioned the reason in previous round(s) and during GTW session.</w:t>
            </w:r>
            <w:r w:rsidR="00FA3911">
              <w:rPr>
                <w:rFonts w:ascii="Times New Roman" w:hAnsi="Times New Roman" w:cs="Times New Roman"/>
              </w:rPr>
              <w:t xml:space="preserve"> That could address our concern.</w:t>
            </w:r>
          </w:p>
          <w:p w14:paraId="25CE90EB" w14:textId="1DC62E93" w:rsidR="006747E8" w:rsidRDefault="006747E8" w:rsidP="00DC3C27">
            <w:pPr>
              <w:widowControl/>
              <w:jc w:val="left"/>
              <w:rPr>
                <w:rFonts w:ascii="Times New Roman" w:hAnsi="Times New Roman" w:cs="Times New Roman"/>
                <w:b/>
                <w:szCs w:val="21"/>
              </w:rPr>
            </w:pPr>
            <w:r>
              <w:rPr>
                <w:rFonts w:ascii="Times New Roman" w:hAnsi="Times New Roman" w:cs="Times New Roman"/>
                <w:b/>
                <w:szCs w:val="21"/>
                <w:highlight w:val="yellow"/>
              </w:rPr>
              <w:t>“</w:t>
            </w: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56F5742D" w14:textId="39486840" w:rsidR="006747E8" w:rsidRDefault="00A00F03" w:rsidP="00DC3C27">
            <w:pPr>
              <w:widowControl/>
              <w:jc w:val="left"/>
              <w:rPr>
                <w:rFonts w:ascii="Times New Roman" w:hAnsi="Times New Roman" w:cs="Times New Roman"/>
              </w:rPr>
            </w:pPr>
            <w:r>
              <w:rPr>
                <w:rFonts w:ascii="Times New Roman" w:hAnsi="Times New Roman" w:cs="Times New Roman"/>
              </w:rPr>
              <w:t>&lt;omitted</w:t>
            </w:r>
            <w:r w:rsidR="007B7FDE">
              <w:rPr>
                <w:rFonts w:ascii="Times New Roman" w:hAnsi="Times New Roman" w:cs="Times New Roman"/>
              </w:rPr>
              <w:t xml:space="preserve"> part</w:t>
            </w:r>
            <w:r>
              <w:rPr>
                <w:rFonts w:ascii="Times New Roman" w:hAnsi="Times New Roman" w:cs="Times New Roman"/>
              </w:rPr>
              <w:t>&gt;</w:t>
            </w:r>
          </w:p>
          <w:p w14:paraId="02C88A7E" w14:textId="77777777" w:rsidR="00A00F03" w:rsidRPr="00FD1EC3" w:rsidRDefault="00A00F03" w:rsidP="00A00F0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6275AFD4" w14:textId="77777777" w:rsidR="00A00F03" w:rsidRPr="00FD1EC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57DD25A5" w14:textId="77777777" w:rsidR="00A00F03" w:rsidRPr="00A00F03" w:rsidRDefault="00A00F03" w:rsidP="00A00F0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37B8C43E" w14:textId="7E3A634E" w:rsidR="00A00F0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A00F03">
              <w:rPr>
                <w:rFonts w:ascii="Times New Roman" w:hAnsi="Times New Roman" w:cs="Times New Roman"/>
                <w:color w:val="FF0000"/>
                <w:lang w:val="en-GB"/>
              </w:rPr>
              <w:t xml:space="preserve">If UE is not capable of resuming DM-RS bundling, no </w:t>
            </w:r>
            <w:r w:rsidRPr="00A00F03">
              <w:rPr>
                <w:rFonts w:ascii="Times New Roman" w:hAnsi="Times New Roman" w:cs="Times New Roman" w:hint="eastAsia"/>
                <w:color w:val="FF0000"/>
                <w:lang w:val="en-GB"/>
              </w:rPr>
              <w:t xml:space="preserve">new </w:t>
            </w:r>
            <w:r w:rsidRPr="00A00F03">
              <w:rPr>
                <w:rFonts w:ascii="Times New Roman" w:hAnsi="Times New Roman" w:cs="Times New Roman"/>
                <w:color w:val="FF0000"/>
                <w:lang w:val="en-GB"/>
              </w:rPr>
              <w:t>actual TDW is created until the end of the configured TDW.</w:t>
            </w:r>
          </w:p>
          <w:p w14:paraId="2100A212" w14:textId="14EC0D25" w:rsidR="00A00F03" w:rsidRPr="00C83325"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r w:rsidR="00C83325">
              <w:rPr>
                <w:rFonts w:ascii="Times New Roman" w:hAnsi="Times New Roman" w:cs="Times New Roman"/>
                <w:color w:val="FF0000"/>
                <w:highlight w:val="lightGray"/>
              </w:rPr>
              <w:t>”</w:t>
            </w:r>
          </w:p>
          <w:p w14:paraId="5EE082E1" w14:textId="20A38689" w:rsidR="000E048F" w:rsidRPr="00240032" w:rsidRDefault="000E048F" w:rsidP="00FD1EC3">
            <w:pPr>
              <w:rPr>
                <w:rFonts w:ascii="Times New Roman" w:hAnsi="Times New Roman" w:cs="Times New Roman"/>
              </w:rPr>
            </w:pPr>
          </w:p>
        </w:tc>
      </w:tr>
      <w:tr w:rsidR="007052F6" w14:paraId="435E8605" w14:textId="77777777" w:rsidTr="004C7AC8">
        <w:trPr>
          <w:trHeight w:val="409"/>
          <w:jc w:val="center"/>
        </w:trPr>
        <w:tc>
          <w:tcPr>
            <w:tcW w:w="1733" w:type="dxa"/>
            <w:shd w:val="clear" w:color="auto" w:fill="auto"/>
            <w:vAlign w:val="center"/>
          </w:tcPr>
          <w:p w14:paraId="0851A918" w14:textId="76019E8B" w:rsidR="007052F6" w:rsidRDefault="007052F6" w:rsidP="007052F6">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372C3BE6" w14:textId="65967F01" w:rsidR="007052F6" w:rsidRDefault="00E93B25" w:rsidP="007052F6">
            <w:pPr>
              <w:rPr>
                <w:rFonts w:ascii="Times New Roman" w:eastAsia="ＭＳ 明朝" w:hAnsi="Times New Roman" w:cs="Times New Roman"/>
                <w:lang w:eastAsia="ja-JP"/>
              </w:rPr>
            </w:pPr>
            <w:r>
              <w:rPr>
                <w:rFonts w:ascii="Times New Roman" w:eastAsia="ＭＳ 明朝" w:hAnsi="Times New Roman" w:cs="Times New Roman"/>
                <w:lang w:eastAsia="ja-JP"/>
              </w:rPr>
              <w:t xml:space="preserve">Thanks for all efforts. </w:t>
            </w:r>
            <w:r w:rsidR="007052F6">
              <w:rPr>
                <w:rFonts w:ascii="Times New Roman" w:eastAsia="ＭＳ 明朝" w:hAnsi="Times New Roman" w:cs="Times New Roman" w:hint="eastAsia"/>
                <w:lang w:eastAsia="ja-JP"/>
              </w:rPr>
              <w:t>W</w:t>
            </w:r>
            <w:r w:rsidR="007052F6">
              <w:rPr>
                <w:rFonts w:ascii="Times New Roman" w:eastAsia="ＭＳ 明朝" w:hAnsi="Times New Roman" w:cs="Times New Roman"/>
                <w:lang w:eastAsia="ja-JP"/>
              </w:rPr>
              <w:t xml:space="preserve">e support the updated proposal. The proposal got clear by separating two steps. It might be better to specify that explicitly configured window length </w:t>
            </w:r>
            <w:r w:rsidR="007052F6" w:rsidRPr="00C7469E">
              <w:rPr>
                <w:rFonts w:ascii="Times New Roman" w:eastAsia="ＭＳ 明朝" w:hAnsi="Times New Roman" w:cs="Times New Roman"/>
                <w:i/>
                <w:iCs/>
                <w:lang w:eastAsia="ja-JP"/>
              </w:rPr>
              <w:t>L</w:t>
            </w:r>
            <w:r w:rsidR="007052F6">
              <w:rPr>
                <w:rFonts w:ascii="Times New Roman" w:eastAsia="ＭＳ 明朝" w:hAnsi="Times New Roman" w:cs="Times New Roman"/>
                <w:i/>
                <w:iCs/>
                <w:lang w:eastAsia="ja-JP"/>
              </w:rPr>
              <w:t xml:space="preserve"> </w:t>
            </w:r>
            <w:r w:rsidR="007052F6">
              <w:rPr>
                <w:rFonts w:ascii="Times New Roman" w:eastAsia="ＭＳ 明朝" w:hAnsi="Times New Roman" w:cs="Times New Roman"/>
                <w:lang w:eastAsia="ja-JP"/>
              </w:rPr>
              <w:t>is not longer than the all allocated slots (or whole repetition duration) for clarification.</w:t>
            </w:r>
          </w:p>
          <w:p w14:paraId="3702B4B5" w14:textId="09CDE300" w:rsidR="007052F6" w:rsidRDefault="007052F6" w:rsidP="007052F6">
            <w:pPr>
              <w:rPr>
                <w:rFonts w:ascii="Times New Roman" w:eastAsia="ＭＳ 明朝" w:hAnsi="Times New Roman" w:cs="Times New Roman"/>
                <w:lang w:eastAsia="ja-JP"/>
              </w:rPr>
            </w:pPr>
            <w:r w:rsidRPr="00C7469E">
              <w:rPr>
                <w:rFonts w:ascii="Times New Roman" w:eastAsia="ＭＳ 明朝" w:hAnsi="Times New Roman" w:cs="Times New Roman" w:hint="eastAsia"/>
                <w:i/>
                <w:iCs/>
                <w:lang w:eastAsia="ja-JP"/>
              </w:rPr>
              <w:t>L</w:t>
            </w:r>
            <w:r>
              <w:rPr>
                <w:rFonts w:ascii="Times New Roman" w:eastAsia="ＭＳ 明朝" w:hAnsi="Times New Roman" w:cs="Times New Roman"/>
                <w:lang w:eastAsia="ja-JP"/>
              </w:rPr>
              <w:t xml:space="preserve"> determines the window length of configured TDW. Regardless of</w:t>
            </w:r>
            <w:r w:rsidRPr="00C7469E">
              <w:rPr>
                <w:rFonts w:ascii="Times New Roman" w:eastAsia="ＭＳ 明朝" w:hAnsi="Times New Roman" w:cs="Times New Roman"/>
                <w:i/>
                <w:iCs/>
                <w:lang w:eastAsia="ja-JP"/>
              </w:rPr>
              <w:t xml:space="preserve"> L</w:t>
            </w:r>
            <w:r>
              <w:rPr>
                <w:rFonts w:ascii="Times New Roman" w:eastAsia="ＭＳ 明朝" w:hAnsi="Times New Roman" w:cs="Times New Roman"/>
                <w:lang w:eastAsia="ja-JP"/>
              </w:rPr>
              <w:t xml:space="preserve">, actual TDW cannot exceed maximum duration, because then the configure TDW will be segmented into actual TDW within </w:t>
            </w:r>
            <w:r>
              <w:rPr>
                <w:rFonts w:ascii="Times New Roman" w:eastAsia="ＭＳ 明朝" w:hAnsi="Times New Roman" w:cs="Times New Roman"/>
                <w:lang w:eastAsia="ja-JP"/>
              </w:rPr>
              <w:t xml:space="preserve">a </w:t>
            </w:r>
            <w:r>
              <w:rPr>
                <w:rFonts w:ascii="Times New Roman" w:eastAsia="ＭＳ 明朝" w:hAnsi="Times New Roman" w:cs="Times New Roman"/>
                <w:lang w:eastAsia="ja-JP"/>
              </w:rPr>
              <w:t>configured TDW, Following is our understanding (Please correct us if it is wrong).</w:t>
            </w:r>
          </w:p>
          <w:p w14:paraId="7DDB4889" w14:textId="77777777" w:rsidR="007052F6" w:rsidRDefault="007052F6" w:rsidP="007052F6">
            <w:pPr>
              <w:rPr>
                <w:rFonts w:ascii="Times New Roman" w:eastAsia="ＭＳ 明朝" w:hAnsi="Times New Roman" w:cs="Times New Roman"/>
                <w:lang w:eastAsia="ja-JP"/>
              </w:rPr>
            </w:pPr>
            <w:r>
              <w:rPr>
                <w:rFonts w:ascii="Times New Roman" w:eastAsia="ＭＳ 明朝" w:hAnsi="Times New Roman" w:cs="Times New Roman" w:hint="eastAsia"/>
                <w:lang w:eastAsia="ja-JP"/>
              </w:rPr>
              <w:t>・</w:t>
            </w:r>
            <w:r>
              <w:rPr>
                <w:rFonts w:ascii="Times New Roman" w:eastAsia="ＭＳ 明朝" w:hAnsi="Times New Roman" w:cs="Times New Roman" w:hint="eastAsia"/>
                <w:lang w:eastAsia="ja-JP"/>
              </w:rPr>
              <w:t>I</w:t>
            </w:r>
            <w:r>
              <w:rPr>
                <w:rFonts w:ascii="Times New Roman" w:eastAsia="ＭＳ 明朝" w:hAnsi="Times New Roman" w:cs="Times New Roman"/>
                <w:lang w:eastAsia="ja-JP"/>
              </w:rPr>
              <w:t xml:space="preserve">f </w:t>
            </w:r>
            <w:r w:rsidRPr="00C7469E">
              <w:rPr>
                <w:rFonts w:ascii="Times New Roman" w:eastAsia="ＭＳ 明朝" w:hAnsi="Times New Roman" w:cs="Times New Roman"/>
                <w:i/>
                <w:iCs/>
                <w:lang w:eastAsia="ja-JP"/>
              </w:rPr>
              <w:t>L =</w:t>
            </w:r>
            <w:r>
              <w:rPr>
                <w:rFonts w:ascii="Times New Roman" w:eastAsia="ＭＳ 明朝" w:hAnsi="Times New Roman" w:cs="Times New Roman"/>
                <w:lang w:eastAsia="ja-JP"/>
              </w:rPr>
              <w:t xml:space="preserve"> the number of all allocated slots, combined proposal becomes Alt2-B</w:t>
            </w:r>
          </w:p>
          <w:p w14:paraId="607AA63B" w14:textId="77777777" w:rsidR="007052F6" w:rsidRDefault="007052F6" w:rsidP="007052F6">
            <w:pPr>
              <w:rPr>
                <w:rFonts w:ascii="Times New Roman" w:eastAsia="ＭＳ 明朝" w:hAnsi="Times New Roman" w:cs="Times New Roman"/>
                <w:lang w:eastAsia="ja-JP"/>
              </w:rPr>
            </w:pPr>
            <w:r>
              <w:rPr>
                <w:rFonts w:ascii="Times New Roman" w:eastAsia="ＭＳ 明朝" w:hAnsi="Times New Roman" w:cs="Times New Roman" w:hint="eastAsia"/>
                <w:lang w:eastAsia="ja-JP"/>
              </w:rPr>
              <w:t>・</w:t>
            </w:r>
            <w:r>
              <w:rPr>
                <w:rFonts w:ascii="Times New Roman" w:eastAsia="ＭＳ 明朝" w:hAnsi="Times New Roman" w:cs="Times New Roman" w:hint="eastAsia"/>
                <w:lang w:eastAsia="ja-JP"/>
              </w:rPr>
              <w:t>I</w:t>
            </w:r>
            <w:r>
              <w:rPr>
                <w:rFonts w:ascii="Times New Roman" w:eastAsia="ＭＳ 明朝" w:hAnsi="Times New Roman" w:cs="Times New Roman"/>
                <w:lang w:eastAsia="ja-JP"/>
              </w:rPr>
              <w:t xml:space="preserve">f </w:t>
            </w:r>
            <w:r w:rsidRPr="00C7469E">
              <w:rPr>
                <w:rFonts w:ascii="Times New Roman" w:eastAsia="ＭＳ 明朝" w:hAnsi="Times New Roman" w:cs="Times New Roman"/>
                <w:i/>
                <w:iCs/>
                <w:lang w:eastAsia="ja-JP"/>
              </w:rPr>
              <w:t>L &lt;</w:t>
            </w:r>
            <w:r>
              <w:rPr>
                <w:rFonts w:ascii="Times New Roman" w:eastAsia="ＭＳ 明朝" w:hAnsi="Times New Roman" w:cs="Times New Roman"/>
                <w:lang w:eastAsia="ja-JP"/>
              </w:rPr>
              <w:t xml:space="preserve"> maximum duration and UE does not have capability to re-start (or resume) actual TDW after an event within configured TDW, combined proposal becomes original Alt2-C.</w:t>
            </w:r>
          </w:p>
          <w:p w14:paraId="3FD0ABE0" w14:textId="5C480604" w:rsidR="007052F6" w:rsidRDefault="007052F6" w:rsidP="007052F6">
            <w:pPr>
              <w:rPr>
                <w:rFonts w:ascii="Times New Roman" w:hAnsi="Times New Roman" w:cs="Times New Roman"/>
              </w:rPr>
            </w:pPr>
            <w:r>
              <w:rPr>
                <w:rFonts w:ascii="Times New Roman" w:eastAsia="ＭＳ 明朝" w:hAnsi="Times New Roman" w:cs="Times New Roman" w:hint="eastAsia"/>
                <w:lang w:eastAsia="ja-JP"/>
              </w:rPr>
              <w:t>・</w:t>
            </w:r>
            <w:r>
              <w:rPr>
                <w:rFonts w:ascii="Times New Roman" w:eastAsia="ＭＳ 明朝" w:hAnsi="Times New Roman" w:cs="Times New Roman" w:hint="eastAsia"/>
                <w:lang w:eastAsia="ja-JP"/>
              </w:rPr>
              <w:t>I</w:t>
            </w:r>
            <w:r>
              <w:rPr>
                <w:rFonts w:ascii="Times New Roman" w:eastAsia="ＭＳ 明朝" w:hAnsi="Times New Roman" w:cs="Times New Roman"/>
                <w:lang w:eastAsia="ja-JP"/>
              </w:rPr>
              <w:t xml:space="preserve">f </w:t>
            </w:r>
            <w:r w:rsidRPr="00C7469E">
              <w:rPr>
                <w:rFonts w:ascii="Times New Roman" w:eastAsia="ＭＳ 明朝" w:hAnsi="Times New Roman" w:cs="Times New Roman"/>
                <w:i/>
                <w:iCs/>
                <w:lang w:eastAsia="ja-JP"/>
              </w:rPr>
              <w:t>L &lt;</w:t>
            </w:r>
            <w:r>
              <w:rPr>
                <w:rFonts w:ascii="Times New Roman" w:eastAsia="ＭＳ 明朝" w:hAnsi="Times New Roman" w:cs="Times New Roman"/>
                <w:lang w:eastAsia="ja-JP"/>
              </w:rPr>
              <w:t xml:space="preserve"> maximum duration and UE has capability to re-start (or resume) actual TDW after an event within configured TDW, combined proposal becomes original Alt2-C’.</w:t>
            </w: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SimSun" w:hAnsi="Times New Roman" w:cs="Times New Roman"/>
          <w:b/>
          <w:kern w:val="0"/>
          <w:szCs w:val="21"/>
          <w:highlight w:val="yellow"/>
          <w:lang w:eastAsia="en-US"/>
        </w:rPr>
      </w:pPr>
      <w:r w:rsidRPr="0081796A">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0C7EDC82" w14:textId="77777777" w:rsidR="000F033B" w:rsidRPr="0081796A" w:rsidRDefault="000F033B" w:rsidP="000F033B">
      <w:pPr>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Then it seems the key point is whether CA/DC should be considered</w:t>
      </w:r>
      <w:r>
        <w:rPr>
          <w:rFonts w:ascii="Times New Roman" w:eastAsia="SimSun" w:hAnsi="Times New Roman" w:cs="Times New Roman"/>
          <w:b/>
          <w:kern w:val="0"/>
          <w:szCs w:val="21"/>
          <w:highlight w:val="yellow"/>
        </w:rPr>
        <w:t xml:space="preserve"> for coverage enhancements</w:t>
      </w:r>
      <w:r w:rsidRPr="0081796A">
        <w:rPr>
          <w:rFonts w:ascii="Times New Roman" w:eastAsia="SimSun" w:hAnsi="Times New Roman" w:cs="Times New Roman"/>
          <w:b/>
          <w:kern w:val="0"/>
          <w:szCs w:val="21"/>
          <w:highlight w:val="yellow"/>
        </w:rPr>
        <w:t>.</w:t>
      </w:r>
      <w:r>
        <w:rPr>
          <w:rFonts w:ascii="Times New Roman" w:eastAsia="SimSun"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6FE34208" w:rsidR="000F033B" w:rsidRDefault="00C91524"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7F55F71" w14:textId="77777777" w:rsidR="00C27D44" w:rsidRDefault="00C27D44" w:rsidP="00C27D44">
            <w:pPr>
              <w:spacing w:after="0"/>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D</w:t>
            </w:r>
            <w:r>
              <w:rPr>
                <w:rFonts w:ascii="Times New Roman" w:eastAsia="ＭＳ 明朝"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57735428" w14:textId="4B5B642B" w:rsidR="000F033B" w:rsidRDefault="00C27D44" w:rsidP="00C27D44">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It is up to the network how much power margin is kept in order to prevent to lose transmission coherent frequently. Therefore, we don't expect no additional spec effort.</w:t>
            </w:r>
          </w:p>
        </w:tc>
      </w:tr>
      <w:tr w:rsidR="000F033B" w14:paraId="3620B9E6" w14:textId="77777777" w:rsidTr="004C7AC8">
        <w:trPr>
          <w:trHeight w:val="419"/>
          <w:jc w:val="center"/>
        </w:trPr>
        <w:tc>
          <w:tcPr>
            <w:tcW w:w="1733" w:type="dxa"/>
            <w:shd w:val="clear" w:color="auto" w:fill="auto"/>
            <w:vAlign w:val="center"/>
          </w:tcPr>
          <w:p w14:paraId="372CFED7"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5439528C" w14:textId="77777777" w:rsidR="000F033B" w:rsidRDefault="000F033B" w:rsidP="004C7AC8">
            <w:pPr>
              <w:rPr>
                <w:bCs/>
                <w:sz w:val="20"/>
                <w:szCs w:val="20"/>
                <w:lang w:val="en-GB"/>
              </w:rPr>
            </w:pPr>
          </w:p>
        </w:tc>
      </w:tr>
      <w:tr w:rsidR="000F033B" w14:paraId="3F8AE6B3" w14:textId="77777777" w:rsidTr="004C7AC8">
        <w:trPr>
          <w:trHeight w:val="409"/>
          <w:jc w:val="center"/>
        </w:trPr>
        <w:tc>
          <w:tcPr>
            <w:tcW w:w="1733" w:type="dxa"/>
            <w:shd w:val="clear" w:color="auto" w:fill="auto"/>
            <w:vAlign w:val="center"/>
          </w:tcPr>
          <w:p w14:paraId="20887BC2"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2F0074BB" w14:textId="77777777" w:rsidR="000F033B" w:rsidRDefault="000F033B" w:rsidP="004C7AC8">
            <w:pPr>
              <w:rPr>
                <w:rFonts w:ascii="Times New Roman" w:hAnsi="Times New Roman" w:cs="Times New Roman"/>
                <w:bCs/>
              </w:rPr>
            </w:pP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2"/>
        <w:spacing w:before="156" w:after="156"/>
        <w:rPr>
          <w:rFonts w:ascii="Arial" w:hAnsi="Arial" w:cs="Arial"/>
        </w:rPr>
      </w:pPr>
      <w:r>
        <w:rPr>
          <w:rFonts w:ascii="Arial" w:hAnsi="Arial" w:cs="Arial"/>
        </w:rPr>
        <w:t>7.3 Others</w:t>
      </w:r>
    </w:p>
    <w:p w14:paraId="19F9E628" w14:textId="07CC27D4" w:rsidR="00005233" w:rsidRDefault="00005233" w:rsidP="00005233">
      <w:pPr>
        <w:pStyle w:val="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10</w:t>
      </w:r>
      <w:r w:rsidRPr="0081796A">
        <w:rPr>
          <w:rFonts w:ascii="Times New Roman" w:eastAsia="SimSun" w:hAnsi="Times New Roman" w:cs="Times New Roman"/>
          <w:b/>
          <w:kern w:val="0"/>
          <w:szCs w:val="21"/>
          <w:highlight w:val="yellow"/>
        </w:rPr>
        <w:t xml:space="preserve">: </w:t>
      </w:r>
    </w:p>
    <w:p w14:paraId="0B41791B" w14:textId="77777777" w:rsidR="0090399F" w:rsidRPr="0081796A" w:rsidRDefault="0090399F" w:rsidP="0090399F">
      <w:pPr>
        <w:pStyle w:val="af7"/>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af7"/>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af7"/>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af7"/>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36D9A3D" w:rsidR="0090399F" w:rsidRDefault="0009661A" w:rsidP="004C7AC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95125D" w14:textId="0132983E" w:rsidR="0090399F" w:rsidRDefault="0009661A" w:rsidP="004C7AC8">
            <w:pPr>
              <w:rPr>
                <w:bCs/>
                <w:sz w:val="20"/>
                <w:szCs w:val="20"/>
                <w:lang w:val="en-GB"/>
              </w:rPr>
            </w:pPr>
            <w:r>
              <w:rPr>
                <w:rFonts w:hint="eastAsia"/>
                <w:bCs/>
                <w:sz w:val="20"/>
                <w:szCs w:val="20"/>
                <w:lang w:val="en-GB"/>
              </w:rPr>
              <w:t>S</w:t>
            </w:r>
            <w:r>
              <w:rPr>
                <w:bCs/>
                <w:sz w:val="20"/>
                <w:szCs w:val="20"/>
                <w:lang w:val="en-GB"/>
              </w:rPr>
              <w:t>upport</w:t>
            </w:r>
          </w:p>
        </w:tc>
      </w:tr>
      <w:tr w:rsidR="0090399F" w14:paraId="02C0470E" w14:textId="77777777" w:rsidTr="004C7AC8">
        <w:trPr>
          <w:trHeight w:val="409"/>
          <w:jc w:val="center"/>
        </w:trPr>
        <w:tc>
          <w:tcPr>
            <w:tcW w:w="1733" w:type="dxa"/>
            <w:shd w:val="clear" w:color="auto" w:fill="auto"/>
            <w:vAlign w:val="center"/>
          </w:tcPr>
          <w:p w14:paraId="348F2CD9" w14:textId="4094BF6C" w:rsidR="0090399F" w:rsidRDefault="003C756F" w:rsidP="004C7AC8">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73B85C77" w14:textId="1E935533" w:rsidR="0090399F" w:rsidRDefault="003C756F" w:rsidP="004C7AC8">
            <w:pPr>
              <w:rPr>
                <w:rFonts w:ascii="Times New Roman" w:hAnsi="Times New Roman" w:cs="Times New Roman"/>
                <w:bCs/>
              </w:rPr>
            </w:pPr>
            <w:r>
              <w:rPr>
                <w:rFonts w:ascii="Times New Roman" w:eastAsia="ＭＳ 明朝" w:hAnsi="Times New Roman" w:cs="Times New Roman"/>
                <w:bCs/>
                <w:lang w:val="en-GB" w:eastAsia="ja-JP"/>
              </w:rPr>
              <w:t>Support</w:t>
            </w:r>
          </w:p>
        </w:tc>
      </w:tr>
      <w:tr w:rsidR="00342D74" w14:paraId="0006EDF3" w14:textId="77777777" w:rsidTr="004C7AC8">
        <w:trPr>
          <w:trHeight w:val="409"/>
          <w:jc w:val="center"/>
        </w:trPr>
        <w:tc>
          <w:tcPr>
            <w:tcW w:w="1733" w:type="dxa"/>
            <w:shd w:val="clear" w:color="auto" w:fill="auto"/>
            <w:vAlign w:val="center"/>
          </w:tcPr>
          <w:p w14:paraId="4A91C87B" w14:textId="0FB430AE" w:rsidR="00342D74" w:rsidRDefault="00342D74"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C4F564" w14:textId="7C813535" w:rsidR="00342D74" w:rsidRDefault="00342D74" w:rsidP="004C7AC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7052F6" w14:paraId="6021833A" w14:textId="77777777" w:rsidTr="004C7AC8">
        <w:trPr>
          <w:trHeight w:val="409"/>
          <w:jc w:val="center"/>
        </w:trPr>
        <w:tc>
          <w:tcPr>
            <w:tcW w:w="1733" w:type="dxa"/>
            <w:shd w:val="clear" w:color="auto" w:fill="auto"/>
            <w:vAlign w:val="center"/>
          </w:tcPr>
          <w:p w14:paraId="67023663" w14:textId="6A469AF0" w:rsidR="007052F6" w:rsidRPr="007052F6" w:rsidRDefault="007052F6" w:rsidP="004C7AC8">
            <w:pPr>
              <w:jc w:val="center"/>
              <w:rPr>
                <w:rFonts w:ascii="Times New Roman" w:eastAsia="ＭＳ 明朝" w:hAnsi="Times New Roman" w:cs="Times New Roman" w:hint="eastAsia"/>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AED63FB" w14:textId="22C5C54B" w:rsidR="007052F6" w:rsidRDefault="007052F6" w:rsidP="004C7AC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af7"/>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af7"/>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af7"/>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af7"/>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9E2108" w14:paraId="514F4EFA" w14:textId="77777777" w:rsidTr="004C7AC8">
        <w:trPr>
          <w:trHeight w:val="419"/>
          <w:jc w:val="center"/>
        </w:trPr>
        <w:tc>
          <w:tcPr>
            <w:tcW w:w="1733" w:type="dxa"/>
            <w:shd w:val="clear" w:color="auto" w:fill="auto"/>
            <w:vAlign w:val="center"/>
          </w:tcPr>
          <w:p w14:paraId="4D0A5356" w14:textId="506E0CFB" w:rsidR="009E2108" w:rsidRDefault="009E2108" w:rsidP="009E210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02BF47E" w14:textId="28F4DA5E" w:rsidR="009E2108" w:rsidRDefault="009E2108" w:rsidP="009E2108">
            <w:pPr>
              <w:rPr>
                <w:bCs/>
                <w:sz w:val="20"/>
                <w:szCs w:val="20"/>
                <w:lang w:val="en-GB"/>
              </w:rPr>
            </w:pPr>
            <w:r>
              <w:rPr>
                <w:bCs/>
                <w:sz w:val="20"/>
                <w:szCs w:val="20"/>
                <w:lang w:val="en-GB"/>
              </w:rPr>
              <w:t>Support</w:t>
            </w:r>
          </w:p>
        </w:tc>
      </w:tr>
      <w:tr w:rsidR="009E2108" w14:paraId="3DA634A7" w14:textId="77777777" w:rsidTr="004C7AC8">
        <w:trPr>
          <w:trHeight w:val="409"/>
          <w:jc w:val="center"/>
        </w:trPr>
        <w:tc>
          <w:tcPr>
            <w:tcW w:w="1733" w:type="dxa"/>
            <w:shd w:val="clear" w:color="auto" w:fill="auto"/>
            <w:vAlign w:val="center"/>
          </w:tcPr>
          <w:p w14:paraId="6A95B86A" w14:textId="30A09818" w:rsidR="009E2108" w:rsidRDefault="0009661A" w:rsidP="009E210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D0B46B" w14:textId="3D42465B" w:rsidR="009E2108" w:rsidRDefault="0009661A" w:rsidP="009E210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E5CC6" w14:paraId="757149F3" w14:textId="77777777" w:rsidTr="004C7AC8">
        <w:trPr>
          <w:trHeight w:val="409"/>
          <w:jc w:val="center"/>
        </w:trPr>
        <w:tc>
          <w:tcPr>
            <w:tcW w:w="1733" w:type="dxa"/>
            <w:shd w:val="clear" w:color="auto" w:fill="auto"/>
            <w:vAlign w:val="center"/>
          </w:tcPr>
          <w:p w14:paraId="23CF252C" w14:textId="7665BA43" w:rsidR="00AE5CC6" w:rsidRDefault="00AE5CC6" w:rsidP="009E210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D1BDF5" w14:textId="37A7A310" w:rsidR="00AE5CC6" w:rsidRDefault="00AE5CC6" w:rsidP="009E2108">
            <w:pPr>
              <w:rPr>
                <w:rFonts w:ascii="Times New Roman" w:hAnsi="Times New Roman" w:cs="Times New Roman"/>
                <w:bCs/>
              </w:rPr>
            </w:pPr>
            <w:r>
              <w:rPr>
                <w:rFonts w:ascii="Times New Roman" w:eastAsia="ＭＳ 明朝" w:hAnsi="Times New Roman" w:cs="Times New Roman"/>
                <w:bCs/>
                <w:lang w:val="en-GB" w:eastAsia="ja-JP"/>
              </w:rPr>
              <w:t>Support</w:t>
            </w:r>
          </w:p>
        </w:tc>
      </w:tr>
      <w:tr w:rsidR="00423050" w14:paraId="62CA9343" w14:textId="77777777" w:rsidTr="004C7AC8">
        <w:trPr>
          <w:trHeight w:val="409"/>
          <w:jc w:val="center"/>
        </w:trPr>
        <w:tc>
          <w:tcPr>
            <w:tcW w:w="1733" w:type="dxa"/>
            <w:shd w:val="clear" w:color="auto" w:fill="auto"/>
            <w:vAlign w:val="center"/>
          </w:tcPr>
          <w:p w14:paraId="032C0C1B" w14:textId="341FCA9D" w:rsidR="00423050" w:rsidRDefault="00423050" w:rsidP="009E210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D91A16" w14:textId="46B5C5E4" w:rsidR="00423050" w:rsidRDefault="00423050" w:rsidP="009E210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7052F6" w14:paraId="302C3C98" w14:textId="77777777" w:rsidTr="004C7AC8">
        <w:trPr>
          <w:trHeight w:val="409"/>
          <w:jc w:val="center"/>
        </w:trPr>
        <w:tc>
          <w:tcPr>
            <w:tcW w:w="1733" w:type="dxa"/>
            <w:shd w:val="clear" w:color="auto" w:fill="auto"/>
            <w:vAlign w:val="center"/>
          </w:tcPr>
          <w:p w14:paraId="6491415F" w14:textId="4BF7EF95" w:rsidR="007052F6" w:rsidRDefault="007052F6" w:rsidP="007052F6">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3385D43F" w14:textId="01AF06D1" w:rsidR="007052F6" w:rsidRDefault="007052F6" w:rsidP="007052F6">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af7"/>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af7"/>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af7"/>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af7"/>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af7"/>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af7"/>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af7"/>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af7"/>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af7"/>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af7"/>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af7"/>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af7"/>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af7"/>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af7"/>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af7"/>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af7"/>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af7"/>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af7"/>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af7"/>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af7"/>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af7"/>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af7"/>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af7"/>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af7"/>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af7"/>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lastRenderedPageBreak/>
        <w:t>Use case 3: back-to-back PUSCH transmissions across consecutive slots.</w:t>
      </w:r>
    </w:p>
    <w:p w14:paraId="02663ED2"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af7"/>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af7"/>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af7"/>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af7"/>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af7"/>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af7"/>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af7"/>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af7"/>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af7"/>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af7"/>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af7"/>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af7"/>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af7"/>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af7"/>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af7"/>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af7"/>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af7"/>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af7"/>
        <w:numPr>
          <w:ilvl w:val="0"/>
          <w:numId w:val="10"/>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af7"/>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af7"/>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af7"/>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af7"/>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af7"/>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af7"/>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af7"/>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af7"/>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af7"/>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af7"/>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9" w:name="_Ref58743353"/>
      <w:r>
        <w:rPr>
          <w:rStyle w:val="af5"/>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af5"/>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2" w:name="_Ref65746764"/>
      <w:r>
        <w:rPr>
          <w:rStyle w:val="af5"/>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hAnsi="Times New Roman" w:cs="Times New Roman"/>
          <w:color w:val="auto"/>
          <w:szCs w:val="21"/>
          <w:u w:val="none"/>
          <w:lang w:val="en-US"/>
        </w:rPr>
      </w:pPr>
      <w:bookmarkStart w:id="23" w:name="_Ref70436752"/>
      <w:r>
        <w:rPr>
          <w:rStyle w:val="af5"/>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4" w:name="_Ref79658027"/>
      <w:r>
        <w:rPr>
          <w:rStyle w:val="af5"/>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hAnsi="Times New Roman" w:cs="Times New Roman"/>
          <w:color w:val="auto"/>
          <w:szCs w:val="21"/>
          <w:u w:val="none"/>
          <w:lang w:val="en-US"/>
        </w:rPr>
      </w:pPr>
      <w:bookmarkStart w:id="25" w:name="_Ref79670386"/>
      <w:r>
        <w:rPr>
          <w:rStyle w:val="af5"/>
          <w:rFonts w:ascii="Times New Roman" w:eastAsia="SimSun" w:hAnsi="Times New Roman" w:cs="Times New Roman"/>
          <w:color w:val="auto"/>
          <w:kern w:val="0"/>
          <w:sz w:val="20"/>
          <w:szCs w:val="20"/>
          <w:u w:val="none"/>
          <w:lang w:eastAsia="en-US"/>
        </w:rPr>
        <w:lastRenderedPageBreak/>
        <w:t xml:space="preserve">3GPP </w:t>
      </w:r>
      <w:r>
        <w:rPr>
          <w:rStyle w:val="af5"/>
          <w:rFonts w:ascii="Times New Roman" w:hAnsi="Times New Roman" w:cs="Times New Roman"/>
          <w:color w:val="auto"/>
          <w:szCs w:val="21"/>
          <w:u w:val="none"/>
          <w:lang w:val="en-US"/>
        </w:rPr>
        <w:t>R4-2107880</w:t>
      </w:r>
      <w:r>
        <w:rPr>
          <w:rStyle w:val="af5"/>
          <w:rFonts w:ascii="Times New Roman" w:hAnsi="Times New Roman" w:cs="Times New Roman" w:hint="eastAsia"/>
          <w:color w:val="auto"/>
          <w:szCs w:val="21"/>
          <w:u w:val="none"/>
          <w:lang w:val="en-US"/>
        </w:rPr>
        <w:t>,</w:t>
      </w:r>
      <w:r>
        <w:rPr>
          <w:rStyle w:val="af5"/>
          <w:rFonts w:ascii="Times New Roman" w:hAnsi="Times New Roman" w:cs="Times New Roman"/>
          <w:color w:val="auto"/>
          <w:szCs w:val="21"/>
          <w:u w:val="none"/>
          <w:lang w:val="en-US"/>
        </w:rPr>
        <w:t xml:space="preserve"> “Reply LS on PUCCH and PUSCH repetition”, Qualcomm</w:t>
      </w:r>
      <w:r>
        <w:rPr>
          <w:rStyle w:val="af5"/>
          <w:rFonts w:ascii="Times New Roman" w:eastAsia="SimSun" w:hAnsi="Times New Roman" w:cs="Times New Roman"/>
          <w:color w:val="auto"/>
          <w:kern w:val="0"/>
          <w:sz w:val="20"/>
          <w:szCs w:val="20"/>
          <w:u w:val="none"/>
          <w:lang w:eastAsia="en-US"/>
        </w:rPr>
        <w:t>, RAN4#9</w:t>
      </w:r>
      <w:r>
        <w:rPr>
          <w:rStyle w:val="af5"/>
          <w:rFonts w:ascii="Times New Roman" w:eastAsia="SimSun" w:hAnsi="Times New Roman" w:cs="Times New Roman" w:hint="eastAsia"/>
          <w:color w:val="auto"/>
          <w:kern w:val="0"/>
          <w:sz w:val="20"/>
          <w:szCs w:val="20"/>
          <w:u w:val="none"/>
        </w:rPr>
        <w:t>9</w:t>
      </w:r>
      <w:r>
        <w:rPr>
          <w:rStyle w:val="af5"/>
          <w:rFonts w:ascii="Times New Roman" w:eastAsia="SimSun" w:hAnsi="Times New Roman" w:cs="Times New Roman"/>
          <w:color w:val="auto"/>
          <w:kern w:val="0"/>
          <w:sz w:val="20"/>
          <w:szCs w:val="20"/>
          <w:u w:val="none"/>
          <w:lang w:eastAsia="en-US"/>
        </w:rPr>
        <w:t>-e</w:t>
      </w:r>
      <w:r>
        <w:rPr>
          <w:rStyle w:val="af5"/>
          <w:rFonts w:ascii="Times New Roman" w:hAnsi="Times New Roman" w:cs="Times New Roman"/>
          <w:color w:val="auto"/>
          <w:szCs w:val="21"/>
          <w:u w:val="none"/>
          <w:lang w:val="en-US"/>
        </w:rPr>
        <w:t>, May 2021.</w:t>
      </w:r>
      <w:bookmarkEnd w:id="25"/>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R1-2106497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R1-2106613</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R1-2106657</w:t>
      </w:r>
      <w:r>
        <w:rPr>
          <w:rStyle w:val="af5"/>
          <w:rFonts w:ascii="Times New Roman" w:eastAsia="SimSun" w:hAnsi="Times New Roman" w:cs="Times New Roman"/>
          <w:color w:val="auto"/>
          <w:kern w:val="0"/>
          <w:sz w:val="20"/>
          <w:szCs w:val="20"/>
          <w:u w:val="none"/>
          <w:lang w:eastAsia="en-US"/>
        </w:rPr>
        <w:tab/>
        <w:t>Joint channel estimation for PUSCH coverage enhancements</w:t>
      </w:r>
      <w:r>
        <w:rPr>
          <w:rStyle w:val="af5"/>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R1-2106711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R1-2106741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R1-2106817</w:t>
      </w:r>
      <w:r>
        <w:rPr>
          <w:rStyle w:val="af5"/>
          <w:rFonts w:ascii="Times New Roman" w:eastAsia="SimSun" w:hAnsi="Times New Roman" w:cs="Times New Roman"/>
          <w:color w:val="auto"/>
          <w:kern w:val="0"/>
          <w:sz w:val="20"/>
          <w:szCs w:val="20"/>
          <w:u w:val="none"/>
          <w:lang w:eastAsia="en-US"/>
        </w:rPr>
        <w:tab/>
        <w:t>On joint channel estimation for PUSCH</w:t>
      </w:r>
      <w:r>
        <w:rPr>
          <w:rStyle w:val="af5"/>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R1-2106904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R1-2106990</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R1-2107125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R1-2107192</w:t>
      </w:r>
      <w:r>
        <w:rPr>
          <w:rStyle w:val="af5"/>
          <w:rFonts w:ascii="Times New Roman" w:eastAsia="SimSun" w:hAnsi="Times New Roman" w:cs="Times New Roman"/>
          <w:color w:val="auto"/>
          <w:kern w:val="0"/>
          <w:sz w:val="20"/>
          <w:szCs w:val="20"/>
          <w:u w:val="none"/>
          <w:lang w:eastAsia="en-US"/>
        </w:rPr>
        <w:tab/>
        <w:t>Enhancements for joint channel estimation for multiple PUSCH</w:t>
      </w:r>
      <w:r>
        <w:rPr>
          <w:rStyle w:val="af5"/>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R1-2107258</w:t>
      </w:r>
      <w:r>
        <w:rPr>
          <w:rStyle w:val="af5"/>
          <w:rFonts w:ascii="Times New Roman" w:eastAsia="SimSun" w:hAnsi="Times New Roman" w:cs="Times New Roman"/>
          <w:color w:val="auto"/>
          <w:kern w:val="0"/>
          <w:sz w:val="20"/>
          <w:szCs w:val="20"/>
          <w:u w:val="none"/>
          <w:lang w:eastAsia="en-US"/>
        </w:rPr>
        <w:tab/>
        <w:t>Consideration on Joint channel estimation for PUSCH</w:t>
      </w:r>
      <w:r>
        <w:rPr>
          <w:rStyle w:val="af5"/>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R1-2107361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R1-2107419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R1-2107524</w:t>
      </w:r>
      <w:r>
        <w:rPr>
          <w:rStyle w:val="af5"/>
          <w:rFonts w:ascii="Times New Roman" w:eastAsia="SimSun" w:hAnsi="Times New Roman" w:cs="Times New Roman"/>
          <w:color w:val="auto"/>
          <w:kern w:val="0"/>
          <w:sz w:val="20"/>
          <w:szCs w:val="20"/>
          <w:u w:val="none"/>
          <w:lang w:eastAsia="en-US"/>
        </w:rPr>
        <w:tab/>
        <w:t>Discussion on Joint channel estimation over multi-slot PUSCH</w:t>
      </w:r>
      <w:r>
        <w:rPr>
          <w:rStyle w:val="af5"/>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R1-2107550</w:t>
      </w:r>
      <w:r>
        <w:rPr>
          <w:rStyle w:val="af5"/>
          <w:rFonts w:ascii="Times New Roman" w:eastAsia="SimSun" w:hAnsi="Times New Roman" w:cs="Times New Roman"/>
          <w:color w:val="auto"/>
          <w:kern w:val="0"/>
          <w:sz w:val="20"/>
          <w:szCs w:val="20"/>
          <w:u w:val="none"/>
          <w:lang w:eastAsia="en-US"/>
        </w:rPr>
        <w:tab/>
        <w:t>Discussions on joint channel estimation for PUSCH</w:t>
      </w:r>
      <w:r>
        <w:rPr>
          <w:rStyle w:val="af5"/>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R1-2107604</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R1-2107633</w:t>
      </w:r>
      <w:r>
        <w:rPr>
          <w:rStyle w:val="af5"/>
          <w:rFonts w:ascii="Times New Roman" w:eastAsia="SimSun" w:hAnsi="Times New Roman" w:cs="Times New Roman"/>
          <w:color w:val="auto"/>
          <w:kern w:val="0"/>
          <w:sz w:val="20"/>
          <w:szCs w:val="20"/>
          <w:u w:val="none"/>
          <w:lang w:eastAsia="en-US"/>
        </w:rPr>
        <w:tab/>
        <w:t>Design Considerations for Joint channel estimation for PUSCH</w:t>
      </w:r>
      <w:r>
        <w:rPr>
          <w:rStyle w:val="af5"/>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R1-2107652</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R1-2107755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R1-2107801</w:t>
      </w:r>
      <w:r>
        <w:rPr>
          <w:rStyle w:val="af5"/>
          <w:rFonts w:ascii="Times New Roman" w:eastAsia="SimSun" w:hAnsi="Times New Roman" w:cs="Times New Roman"/>
          <w:color w:val="auto"/>
          <w:kern w:val="0"/>
          <w:sz w:val="20"/>
          <w:szCs w:val="20"/>
          <w:u w:val="none"/>
          <w:lang w:eastAsia="en-US"/>
        </w:rPr>
        <w:tab/>
        <w:t>Joint channel estimation for multiple PUSCH transmission</w:t>
      </w:r>
      <w:r>
        <w:rPr>
          <w:rStyle w:val="af5"/>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R1-2107832</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R1-2107874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R1-2107937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R1-2108159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F5BB5" w14:textId="77777777" w:rsidR="00D07608" w:rsidRDefault="00D07608" w:rsidP="00186778">
      <w:pPr>
        <w:spacing w:after="0" w:line="240" w:lineRule="auto"/>
      </w:pPr>
      <w:r>
        <w:separator/>
      </w:r>
    </w:p>
  </w:endnote>
  <w:endnote w:type="continuationSeparator" w:id="0">
    <w:p w14:paraId="64B60EDB" w14:textId="77777777" w:rsidR="00D07608" w:rsidRDefault="00D07608"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ＭＳ Ｐゴシック">
    <w:altName w:val="MS PGothic"/>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81F17" w14:textId="77777777" w:rsidR="00D07608" w:rsidRDefault="00D07608" w:rsidP="00186778">
      <w:pPr>
        <w:spacing w:after="0" w:line="240" w:lineRule="auto"/>
      </w:pPr>
      <w:r>
        <w:separator/>
      </w:r>
    </w:p>
  </w:footnote>
  <w:footnote w:type="continuationSeparator" w:id="0">
    <w:p w14:paraId="55711762" w14:textId="77777777" w:rsidR="00D07608" w:rsidRDefault="00D07608"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2DF35D6"/>
    <w:multiLevelType w:val="hybridMultilevel"/>
    <w:tmpl w:val="D2CA1554"/>
    <w:lvl w:ilvl="0" w:tplc="B298F0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5"/>
  </w:num>
  <w:num w:numId="9">
    <w:abstractNumId w:val="17"/>
  </w:num>
  <w:num w:numId="10">
    <w:abstractNumId w:val="63"/>
  </w:num>
  <w:num w:numId="11">
    <w:abstractNumId w:val="66"/>
  </w:num>
  <w:num w:numId="12">
    <w:abstractNumId w:val="73"/>
  </w:num>
  <w:num w:numId="13">
    <w:abstractNumId w:val="48"/>
  </w:num>
  <w:num w:numId="14">
    <w:abstractNumId w:val="74"/>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7"/>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2"/>
  </w:num>
  <w:num w:numId="50">
    <w:abstractNumId w:val="76"/>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num>
  <w:num w:numId="79">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23"/>
    <w:rsid w:val="00681F6D"/>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We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f1">
    <w:name w:val="annotation subject"/>
    <w:basedOn w:val="a6"/>
    <w:next w:val="a6"/>
    <w:link w:val="af2"/>
    <w:uiPriority w:val="99"/>
    <w:semiHidden/>
    <w:unhideWhenUsed/>
    <w:qFormat/>
    <w:rPr>
      <w:b/>
      <w:bCs/>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qFormat/>
    <w:rPr>
      <w:color w:val="800080" w:themeColor="followedHyperlink"/>
      <w:u w:val="single"/>
    </w:rPr>
  </w:style>
  <w:style w:type="character" w:styleId="af5">
    <w:name w:val="Hyperlink"/>
    <w:uiPriority w:val="99"/>
    <w:qFormat/>
    <w:rPr>
      <w:color w:val="0000FF"/>
      <w:kern w:val="2"/>
      <w:u w:val="single"/>
      <w:lang w:val="en-GB" w:eastAsia="zh-CN" w:bidi="ar-SA"/>
    </w:rPr>
  </w:style>
  <w:style w:type="character" w:styleId="af6">
    <w:name w:val="annotation reference"/>
    <w:basedOn w:val="a1"/>
    <w:uiPriority w:val="99"/>
    <w:semiHidden/>
    <w:unhideWhenUsed/>
    <w:qFormat/>
    <w:rPr>
      <w:sz w:val="21"/>
      <w:szCs w:val="21"/>
    </w:rPr>
  </w:style>
  <w:style w:type="character" w:customStyle="1" w:styleId="ab">
    <w:name w:val="吹き出し (文字)"/>
    <w:basedOn w:val="a1"/>
    <w:link w:val="aa"/>
    <w:uiPriority w:val="99"/>
    <w:semiHidden/>
    <w:qFormat/>
    <w:rPr>
      <w:sz w:val="18"/>
      <w:szCs w:val="18"/>
    </w:rPr>
  </w:style>
  <w:style w:type="character" w:customStyle="1" w:styleId="af">
    <w:name w:val="ヘッダー (文字)"/>
    <w:basedOn w:val="a1"/>
    <w:link w:val="ae"/>
    <w:uiPriority w:val="99"/>
    <w:qFormat/>
    <w:rPr>
      <w:sz w:val="18"/>
      <w:szCs w:val="18"/>
    </w:rPr>
  </w:style>
  <w:style w:type="character" w:customStyle="1" w:styleId="ad">
    <w:name w:val="フッター (文字)"/>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qFormat/>
    <w:rPr>
      <w:rFonts w:ascii="Calibri" w:eastAsia="ＭＳ 明朝" w:hAnsi="Calibri"/>
      <w:b/>
      <w:lang w:eastAsia="en-US"/>
    </w:rPr>
  </w:style>
  <w:style w:type="character" w:customStyle="1" w:styleId="a5">
    <w:name w:val="図表番号 (文字)"/>
    <w:link w:val="a4"/>
    <w:qFormat/>
    <w:rPr>
      <w:rFonts w:ascii="Times New Roman" w:eastAsia="SimSun" w:hAnsi="Times New Roman"/>
      <w:b/>
      <w:kern w:val="0"/>
      <w:sz w:val="22"/>
      <w:szCs w:val="20"/>
      <w:lang w:val="zh-CN" w:eastAsia="zh-CN"/>
    </w:rPr>
  </w:style>
  <w:style w:type="character" w:customStyle="1" w:styleId="a7">
    <w:name w:val="コメント文字列 (文字)"/>
    <w:basedOn w:val="a1"/>
    <w:link w:val="a6"/>
    <w:qFormat/>
  </w:style>
  <w:style w:type="character" w:customStyle="1" w:styleId="af2">
    <w:name w:val="コメント内容 (文字)"/>
    <w:basedOn w:val="a7"/>
    <w:link w:val="af1"/>
    <w:uiPriority w:val="99"/>
    <w:semiHidden/>
    <w:qFormat/>
    <w:rPr>
      <w:b/>
      <w:bCs/>
    </w:rPr>
  </w:style>
  <w:style w:type="character" w:customStyle="1" w:styleId="30">
    <w:name w:val="見出し 3 (文字)"/>
    <w:basedOn w:val="a1"/>
    <w:link w:val="3"/>
    <w:uiPriority w:val="9"/>
    <w:qFormat/>
    <w:rPr>
      <w:rFonts w:ascii="Times New Roman" w:hAnsi="Times New Roman"/>
      <w:bCs/>
      <w:sz w:val="24"/>
      <w:szCs w:val="32"/>
    </w:rPr>
  </w:style>
  <w:style w:type="paragraph" w:styleId="af7">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a0"/>
    <w:link w:val="af8"/>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af8">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link w:val="af7"/>
    <w:uiPriority w:val="34"/>
    <w:qFormat/>
    <w:locked/>
    <w:rPr>
      <w:rFonts w:ascii="Times New Roman" w:eastAsia="SimSun" w:hAnsi="Times New Roman" w:cs="Times New Roman"/>
      <w:kern w:val="0"/>
      <w:sz w:val="22"/>
      <w:lang w:eastAsia="en-US"/>
    </w:rPr>
  </w:style>
  <w:style w:type="character" w:customStyle="1" w:styleId="a9">
    <w:name w:val="本文 (文字)"/>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ＭＳ 明朝"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見出し 1 (文字)"/>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ＭＳ 明朝"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SimSun" w:hAnsi="Times New Roman" w:cs="Times New Roman"/>
      <w:kern w:val="0"/>
      <w:sz w:val="22"/>
      <w:lang w:eastAsia="en-US"/>
    </w:rPr>
  </w:style>
  <w:style w:type="character" w:customStyle="1" w:styleId="af9">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2">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470512623">
      <w:bodyDiv w:val="1"/>
      <w:marLeft w:val="0"/>
      <w:marRight w:val="0"/>
      <w:marTop w:val="0"/>
      <w:marBottom w:val="0"/>
      <w:divBdr>
        <w:top w:val="none" w:sz="0" w:space="0" w:color="auto"/>
        <w:left w:val="none" w:sz="0" w:space="0" w:color="auto"/>
        <w:bottom w:val="none" w:sz="0" w:space="0" w:color="auto"/>
        <w:right w:val="none" w:sz="0" w:space="0" w:color="auto"/>
      </w:divBdr>
      <w:divsChild>
        <w:div w:id="106313824">
          <w:marLeft w:val="0"/>
          <w:marRight w:val="0"/>
          <w:marTop w:val="0"/>
          <w:marBottom w:val="0"/>
          <w:divBdr>
            <w:top w:val="none" w:sz="0" w:space="0" w:color="auto"/>
            <w:left w:val="none" w:sz="0" w:space="0" w:color="auto"/>
            <w:bottom w:val="none" w:sz="0" w:space="0" w:color="auto"/>
            <w:right w:val="none" w:sz="0" w:space="0" w:color="auto"/>
          </w:divBdr>
        </w:div>
      </w:divsChild>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5B816E-254E-43E5-A1D6-D4FDD3256F0A}">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148</Pages>
  <Words>48642</Words>
  <Characters>277264</Characters>
  <Application>Microsoft Office Word</Application>
  <DocSecurity>0</DocSecurity>
  <Lines>2310</Lines>
  <Paragraphs>650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325256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Haruhi Echigo</cp:lastModifiedBy>
  <cp:revision>3</cp:revision>
  <cp:lastPrinted>2021-04-15T03:16:00Z</cp:lastPrinted>
  <dcterms:created xsi:type="dcterms:W3CDTF">2021-08-26T04:28:00Z</dcterms:created>
  <dcterms:modified xsi:type="dcterms:W3CDTF">2021-08-26T04:29:00Z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