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4AC27ECD"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619C2157"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Heading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489E4967" w14:textId="77777777" w:rsidR="0003425A" w:rsidRDefault="00186778">
      <w:pPr>
        <w:pStyle w:val="ListParagraph"/>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ListParagraph"/>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7A1DC4E"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38F104F9"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Heading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69CB16"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BodyText"/>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057C8ECC" w14:textId="77777777" w:rsidR="0003425A" w:rsidRDefault="0018677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18E0BC0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 xml:space="preserve">Not </w:t>
      </w:r>
      <w:proofErr w:type="gramStart"/>
      <w:r>
        <w:rPr>
          <w:rFonts w:ascii="Times New Roman" w:eastAsia="DengXian" w:hAnsi="Times New Roman" w:hint="eastAsia"/>
          <w:b/>
          <w:bCs/>
          <w:color w:val="000000"/>
          <w:kern w:val="24"/>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7E16171A" w14:textId="77777777" w:rsidR="0003425A" w:rsidRDefault="0003425A">
      <w:pPr>
        <w:pStyle w:val="BodyText"/>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BodyText"/>
        <w:numPr>
          <w:ilvl w:val="0"/>
          <w:numId w:val="12"/>
        </w:numPr>
        <w:spacing w:beforeLines="0" w:before="0" w:line="240" w:lineRule="auto"/>
        <w:rPr>
          <w:rFonts w:ascii="Times New Roman" w:eastAsia="SimSun"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664438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177972D" w14:textId="77777777" w:rsidR="0003425A" w:rsidRDefault="0003425A">
      <w:pPr>
        <w:pStyle w:val="ListParagraph"/>
        <w:adjustRightInd/>
        <w:spacing w:line="252" w:lineRule="auto"/>
        <w:ind w:firstLineChars="0" w:firstLine="0"/>
        <w:rPr>
          <w:rFonts w:eastAsiaTheme="minorEastAsia"/>
          <w:kern w:val="2"/>
          <w:lang w:eastAsia="zh-CN"/>
        </w:rPr>
      </w:pPr>
    </w:p>
    <w:p w14:paraId="63EF3CB6" w14:textId="77777777" w:rsidR="0003425A" w:rsidRDefault="0018677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5B31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11A75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67C50B55" w14:textId="77777777" w:rsidR="0003425A" w:rsidRDefault="0018677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0D509C04"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w:t>
            </w:r>
            <w:proofErr w:type="gramStart"/>
            <w:r>
              <w:rPr>
                <w:rFonts w:ascii="Times New Roman" w:eastAsia="SimSun" w:hAnsi="Times New Roman"/>
                <w:b/>
                <w:sz w:val="21"/>
                <w:szCs w:val="21"/>
                <w:lang w:eastAsia="zh-CN"/>
              </w:rPr>
              <w:t>support:</w:t>
            </w:r>
            <w:proofErr w:type="gramEnd"/>
            <w:r>
              <w:rPr>
                <w:rFonts w:ascii="Times New Roman" w:eastAsia="SimSun" w:hAnsi="Times New Roman"/>
                <w:b/>
                <w:sz w:val="21"/>
                <w:szCs w:val="21"/>
                <w:lang w:eastAsia="zh-CN"/>
              </w:rPr>
              <w:t xml:space="preserve"> </w:t>
            </w:r>
            <w:r>
              <w:rPr>
                <w:rFonts w:ascii="Times New Roman" w:eastAsia="SimSun"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296A393A"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1B87A47E"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02FC67DD" w14:textId="77777777" w:rsidR="0003425A" w:rsidRDefault="0018677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BodyText"/>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573A3BE6"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018BA19"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0DB0CE4"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6C1C2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680BB7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375CB42A" w14:textId="77777777" w:rsidR="0003425A" w:rsidRDefault="0018677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A78873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2B384E7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BodyText"/>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BodyText"/>
        <w:spacing w:beforeLines="0" w:before="0" w:after="0" w:line="240" w:lineRule="auto"/>
        <w:rPr>
          <w:rFonts w:ascii="Times New Roman" w:hAnsi="Times New Roman"/>
          <w:szCs w:val="21"/>
        </w:rPr>
      </w:pPr>
    </w:p>
    <w:p w14:paraId="16A33ABC" w14:textId="77777777" w:rsidR="0003425A" w:rsidRDefault="0018677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Heading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203A721"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CMCC, InterDigital</w:t>
            </w:r>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95pt;height:59.95pt" o:ole="">
            <v:imagedata r:id="rId16" o:title=""/>
          </v:shape>
          <o:OLEObject Type="Embed" ProgID="Visio.Drawing.11" ShapeID="_x0000_i1025" DrawAspect="Content" ObjectID="_1691402788"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0.95pt;height:94.25pt" o:ole="">
            <v:imagedata r:id="rId18" o:title=""/>
          </v:shape>
          <o:OLEObject Type="Embed" ProgID="Visio.Drawing.11" ShapeID="_x0000_i1026" DrawAspect="Content" ObjectID="_1691402789"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08D6C3CB"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3221F5B3"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5BDB9B48"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12E10F65"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07B9F44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6B7762A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0.95pt;height:59.95pt" o:ole="">
            <v:imagedata r:id="rId20" o:title=""/>
          </v:shape>
          <o:OLEObject Type="Embed" ProgID="Visio.Drawing.11" ShapeID="_x0000_i1027" DrawAspect="Content" ObjectID="_1691402790"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0.95pt;height:59.95pt" o:ole="">
            <v:imagedata r:id="rId22" o:title=""/>
          </v:shape>
          <o:OLEObject Type="Embed" ProgID="Visio.Drawing.11" ShapeID="_x0000_i1028" DrawAspect="Content" ObjectID="_1691402791"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253DE5D5"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52A6DCBE"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666F3FFC"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High priority transmission, dynamic SFI for unpaired spectrum, CI </w:t>
      </w:r>
      <w:proofErr w:type="gramStart"/>
      <w:r>
        <w:rPr>
          <w:bCs/>
          <w:sz w:val="21"/>
          <w:szCs w:val="21"/>
        </w:rPr>
        <w:t>and etc.</w:t>
      </w:r>
      <w:proofErr w:type="gramEnd"/>
      <w:r>
        <w:rPr>
          <w:bCs/>
          <w:sz w:val="21"/>
          <w:szCs w:val="21"/>
        </w:rPr>
        <w:t xml:space="preserve">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0.95pt;height:94.25pt" o:ole="">
            <v:imagedata r:id="rId24" o:title=""/>
          </v:shape>
          <o:OLEObject Type="Embed" ProgID="Visio.Drawing.11" ShapeID="_x0000_i1029" DrawAspect="Content" ObjectID="_1691402792"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4A227661"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272435D7"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3324156"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2A015DF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SimSun"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DengXian" w:hAnsi="Times New Roman" w:cs="Times New Roman"/>
          <w:kern w:val="0"/>
          <w:szCs w:val="21"/>
        </w:rPr>
      </w:pPr>
    </w:p>
    <w:p w14:paraId="21EF5684"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6981D0" w14:textId="77777777" w:rsidR="0003425A" w:rsidRDefault="0018677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0D3D354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proofErr w:type="spellStart"/>
            <w:r>
              <w:rPr>
                <w:rFonts w:ascii="Times New Roman" w:hAnsi="Times New Roman" w:cs="Times New Roman"/>
                <w:szCs w:val="21"/>
              </w:rPr>
              <w:lastRenderedPageBreak/>
              <w:t>TBoMS</w:t>
            </w:r>
            <w:proofErr w:type="spellEnd"/>
          </w:p>
        </w:tc>
        <w:tc>
          <w:tcPr>
            <w:tcW w:w="6175" w:type="dxa"/>
          </w:tcPr>
          <w:p w14:paraId="476DF748"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155151B8"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SimSun"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Microsoft YaHei" w:hAnsi="Times New Roman" w:cs="Times New Roman"/>
          <w:kern w:val="0"/>
          <w:szCs w:val="21"/>
          <w:lang w:val="en-GB"/>
        </w:rPr>
      </w:pPr>
    </w:p>
    <w:p w14:paraId="4EB04CA9"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D7EECA6"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BodyText"/>
        <w:spacing w:beforeLines="0" w:before="0" w:after="0" w:line="240" w:lineRule="auto"/>
        <w:rPr>
          <w:rFonts w:ascii="Times New Roman" w:eastAsia="SimSun"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89.9pt;height:96.75pt" o:ole="">
            <v:imagedata r:id="rId29" o:title=""/>
          </v:shape>
          <o:OLEObject Type="Embed" ProgID="Visio.Drawing.15" ShapeID="_x0000_i1030" DrawAspect="Content" ObjectID="_1691402793" r:id="rId30"/>
        </w:object>
      </w:r>
    </w:p>
    <w:p w14:paraId="2EB33544"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2C0F4BEB"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SimSun"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DengXian" w:hAnsi="Times New Roman" w:cs="Times New Roman"/>
          <w:b/>
          <w:bCs/>
          <w:kern w:val="0"/>
          <w:szCs w:val="21"/>
        </w:rPr>
      </w:pPr>
    </w:p>
    <w:p w14:paraId="22FBD834"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7pt;height:100.15pt" o:ole="">
            <v:imagedata r:id="rId32" o:title=""/>
          </v:shape>
          <o:OLEObject Type="Embed" ProgID="Visio.Drawing.15" ShapeID="_x0000_i1031" DrawAspect="Content" ObjectID="_1691402794"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55pt;height:148.75pt" o:ole="">
            <v:imagedata r:id="rId35" o:title=""/>
          </v:shape>
          <o:OLEObject Type="Embed" ProgID="Visio.Drawing.15" ShapeID="_x0000_i1032" DrawAspect="Content" ObjectID="_1691402795"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Heading2"/>
        <w:spacing w:before="156" w:after="156"/>
        <w:rPr>
          <w:rFonts w:ascii="Arial" w:hAnsi="Arial" w:cs="Arial"/>
        </w:rPr>
      </w:pPr>
      <w:r>
        <w:rPr>
          <w:rFonts w:ascii="Arial" w:hAnsi="Arial" w:cs="Arial"/>
        </w:rPr>
        <w:t>3.1 Use cases</w:t>
      </w:r>
    </w:p>
    <w:p w14:paraId="6C339767" w14:textId="77777777" w:rsidR="0003425A" w:rsidRDefault="00186778">
      <w:pPr>
        <w:pStyle w:val="Heading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rom FL understanding, there may additional specification impact compared with the case of PUSCH transmissions with the same TB, e.g., time domain window.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5F37BB5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64CCCD76"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975B49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7309DCD7" w14:textId="77777777" w:rsidR="0003425A" w:rsidRDefault="0018677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w:t>
            </w:r>
            <w:proofErr w:type="spellStart"/>
            <w:r>
              <w:rPr>
                <w:bCs/>
                <w:lang w:val="en-GB" w:eastAsia="zh-CN"/>
              </w:rPr>
              <w:t>TBs.</w:t>
            </w:r>
            <w:proofErr w:type="spellEnd"/>
          </w:p>
          <w:p w14:paraId="143B7ADB" w14:textId="77777777" w:rsidR="0003425A" w:rsidRDefault="00186778">
            <w:pPr>
              <w:pStyle w:val="ListParagraph"/>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Heading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14:paraId="1606711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Heading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Heading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752C863C" w14:textId="77777777" w:rsidR="0003425A" w:rsidRDefault="0018677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0C5415F9"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10DBB57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w:t>
            </w:r>
            <w:proofErr w:type="gramStart"/>
            <w:r>
              <w:rPr>
                <w:rFonts w:ascii="Times New Roman" w:eastAsia="Batang" w:hAnsi="Times New Roman" w:cs="Times New Roman" w:hint="eastAsia"/>
                <w:kern w:val="0"/>
                <w:szCs w:val="21"/>
              </w:rPr>
              <w:t>it</w:t>
            </w:r>
            <w:proofErr w:type="gramEnd"/>
            <w:r>
              <w:rPr>
                <w:rFonts w:ascii="Times New Roman" w:eastAsia="Batang" w:hAnsi="Times New Roman" w:cs="Times New Roman" w:hint="eastAsia"/>
                <w:kern w:val="0"/>
                <w:szCs w:val="21"/>
              </w:rPr>
              <w:t xml:space="preserve">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t>For clarity we would like to add the following sub-bullet:</w:t>
            </w:r>
          </w:p>
          <w:p w14:paraId="7FAE2A52" w14:textId="77777777" w:rsidR="0003425A" w:rsidRDefault="0018677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528164AD"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SimSun"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D744C2A"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841EFE8"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Heading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gNB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signaling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Heading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Heading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608A31E3"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31C715C"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77A96CA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Heading2"/>
        <w:spacing w:before="156" w:after="156"/>
        <w:rPr>
          <w:rFonts w:ascii="Arial" w:hAnsi="Arial" w:cs="Arial"/>
        </w:rPr>
      </w:pPr>
      <w:r>
        <w:rPr>
          <w:rFonts w:ascii="Arial" w:hAnsi="Arial" w:cs="Arial"/>
        </w:rPr>
        <w:t>3.4 Others</w:t>
      </w:r>
    </w:p>
    <w:p w14:paraId="30D6A6C3" w14:textId="77777777" w:rsidR="0003425A" w:rsidRDefault="00186778">
      <w:pPr>
        <w:pStyle w:val="Heading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 xml:space="preserve">does not update the CLPC adjustment state to maintain the power consistency and the phase continuity. The UE can accumulate TPC commands, update the CLPC adjustment state and apply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w:t>
            </w:r>
            <w:proofErr w:type="spellStart"/>
            <w:r>
              <w:rPr>
                <w:rFonts w:ascii="Times New Roman" w:eastAsia="SimSun" w:hAnsi="Times New Roman" w:cs="Times New Roman"/>
                <w:kern w:val="0"/>
                <w:sz w:val="22"/>
                <w:lang w:val="en-GB"/>
              </w:rPr>
              <w:t>HiSilicon</w:t>
            </w:r>
            <w:proofErr w:type="spellEnd"/>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Heading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are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Heading2"/>
        <w:spacing w:before="156" w:after="156"/>
        <w:rPr>
          <w:rFonts w:ascii="Arial" w:hAnsi="Arial" w:cs="Arial"/>
        </w:rPr>
      </w:pPr>
      <w:r>
        <w:rPr>
          <w:rFonts w:ascii="Arial" w:hAnsi="Arial" w:cs="Arial"/>
        </w:rPr>
        <w:t>4.1 Use cases</w:t>
      </w:r>
    </w:p>
    <w:p w14:paraId="0963A5A2" w14:textId="77777777" w:rsidR="0003425A" w:rsidRDefault="00186778">
      <w:pPr>
        <w:pStyle w:val="Heading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7D86A5A8"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u w:val="single"/>
        </w:rPr>
        <w:t>Sierra Wireless</w:t>
      </w:r>
    </w:p>
    <w:p w14:paraId="2E798D3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82C62C3"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65194504" w14:textId="77777777" w:rsidR="0003425A" w:rsidRDefault="0003425A">
      <w:pPr>
        <w:rPr>
          <w:rFonts w:ascii="Times New Roman" w:eastAsia="SimSun"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SimSun" w:hAnsi="Times New Roman" w:cs="Times New Roman"/>
          <w:kern w:val="0"/>
          <w:szCs w:val="21"/>
          <w:lang w:eastAsia="en-US"/>
        </w:rPr>
      </w:pPr>
    </w:p>
    <w:p w14:paraId="3D1044AF" w14:textId="77777777" w:rsidR="0003425A" w:rsidRDefault="00186778">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etc, is difficult to differentiate from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SimSun" w:hAnsi="Times New Roman" w:cs="Times New Roman"/>
          <w:kern w:val="0"/>
          <w:szCs w:val="21"/>
          <w:lang w:eastAsia="en-US"/>
        </w:rPr>
      </w:pPr>
    </w:p>
    <w:p w14:paraId="1AF2B5FE" w14:textId="77777777" w:rsidR="0003425A" w:rsidRDefault="00186778">
      <w:pPr>
        <w:pStyle w:val="Heading3"/>
        <w:spacing w:before="156" w:after="156"/>
        <w:rPr>
          <w:rFonts w:ascii="Arial" w:hAnsi="Arial" w:cs="Arial"/>
        </w:rPr>
      </w:pPr>
      <w:r>
        <w:rPr>
          <w:rFonts w:ascii="Arial" w:hAnsi="Arial" w:cs="Arial"/>
        </w:rPr>
        <w:t xml:space="preserve">4.1.2 </w:t>
      </w:r>
      <w:proofErr w:type="spellStart"/>
      <w:r>
        <w:rPr>
          <w:rFonts w:ascii="Arial" w:hAnsi="Arial" w:cs="Arial"/>
        </w:rPr>
        <w:t>TBoMS</w:t>
      </w:r>
      <w:proofErr w:type="spellEnd"/>
    </w:p>
    <w:p w14:paraId="6C3C855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 xml:space="preserve">Apple: From FL understanding, it is not relevant with TOT. It’s applied to single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 xml:space="preserve"> transmission. Whether one TOT or multiple TOTs depends on the structure of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w:t>
      </w:r>
    </w:p>
    <w:p w14:paraId="3CCDD6E6"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MediaTek, Ericsson, Sierra Wireless</w:t>
      </w:r>
    </w:p>
    <w:p w14:paraId="2FECEFD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Heading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3BB85CE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Heading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w:t>
      </w:r>
      <w:proofErr w:type="gramStart"/>
      <w:r>
        <w:rPr>
          <w:rFonts w:ascii="Times New Roman" w:hAnsi="Times New Roman" w:cs="Times New Roman" w:hint="eastAsia"/>
          <w:b/>
          <w:kern w:val="0"/>
          <w:szCs w:val="21"/>
          <w:highlight w:val="yellow"/>
          <w:lang w:val="en-GB"/>
        </w:rPr>
        <w:t xml:space="preserve">both of the </w:t>
      </w:r>
      <w:r>
        <w:rPr>
          <w:rFonts w:ascii="Times New Roman" w:hAnsi="Times New Roman" w:cs="Times New Roman"/>
          <w:b/>
          <w:kern w:val="0"/>
          <w:szCs w:val="21"/>
          <w:highlight w:val="yellow"/>
          <w:lang w:val="en-GB"/>
        </w:rPr>
        <w:t>description</w:t>
      </w:r>
      <w:proofErr w:type="gramEnd"/>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SimSun" w:hAnsi="Times New Roman" w:cs="Times New Roman" w:hint="eastAsia"/>
                <w:bCs/>
              </w:rPr>
              <w:t>ZTE(</w:t>
            </w:r>
            <w:proofErr w:type="gramEnd"/>
            <w:r>
              <w:rPr>
                <w:rFonts w:ascii="Times New Roman" w:eastAsia="SimSun" w:hAnsi="Times New Roman" w:cs="Times New Roman" w:hint="eastAsia"/>
                <w:bCs/>
              </w:rPr>
              <w:t>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proofErr w:type="gramStart"/>
            <w:r>
              <w:rPr>
                <w:rFonts w:ascii="Times New Roman" w:hAnsi="Times New Roman" w:cs="Times New Roman"/>
                <w:bCs/>
                <w:color w:val="C00000"/>
                <w:u w:val="single"/>
              </w:rPr>
              <w:t>vivo,OPPO</w:t>
            </w:r>
            <w:proofErr w:type="spellEnd"/>
            <w:proofErr w:type="gramEnd"/>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 xml:space="preserve">window means during which UE is expected to maintain power consistency and phase continuity among PUSCH transmissions subject to power consistency and phase continuity requirements. That means,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 xml:space="preserve">InterDigital, For Alt 2-B, it seems not useful to </w:t>
            </w:r>
            <w:proofErr w:type="gramStart"/>
            <w:r>
              <w:rPr>
                <w:rFonts w:ascii="Times New Roman" w:hAnsi="Times New Roman" w:cs="Times New Roman"/>
              </w:rPr>
              <w:t>restricted</w:t>
            </w:r>
            <w:proofErr w:type="gramEnd"/>
            <w:r>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Support the proposal for further </w:t>
            </w:r>
            <w:proofErr w:type="gramStart"/>
            <w:r>
              <w:rPr>
                <w:rFonts w:ascii="Times New Roman" w:hAnsi="Times New Roman" w:cs="Times New Roman"/>
                <w:szCs w:val="21"/>
                <w:lang w:val="en-GB"/>
              </w:rPr>
              <w:t>down-select</w:t>
            </w:r>
            <w:proofErr w:type="gramEnd"/>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ListParagraph"/>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Pr>
                <w:rFonts w:ascii="Times New Roman" w:hAnsi="Times New Roman" w:cs="Times New Roman"/>
              </w:rPr>
              <w:t>determined</w:t>
            </w:r>
            <w:proofErr w:type="gramEnd"/>
            <w:r>
              <w:rPr>
                <w:rFonts w:ascii="Times New Roman" w:hAnsi="Times New Roman" w:cs="Times New Roman"/>
              </w:rPr>
              <w:t xml:space="preserve">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correct understanding that the main difference between Alt 2-C’ and Alt 2-C is whether UE would resume the TDW after the event during the configured TDW duration? For Alt 2-C, </w:t>
            </w:r>
            <w:proofErr w:type="gramStart"/>
            <w:r>
              <w:rPr>
                <w:rFonts w:ascii="Times New Roman" w:hAnsi="Times New Roman" w:cs="Times New Roman"/>
                <w:bCs/>
                <w:lang w:val="en-GB"/>
              </w:rPr>
              <w:t>it is clear that DMRS</w:t>
            </w:r>
            <w:proofErr w:type="gramEnd"/>
            <w:r>
              <w:rPr>
                <w:rFonts w:ascii="Times New Roman" w:hAnsi="Times New Roman" w:cs="Times New Roman"/>
                <w:bCs/>
                <w:lang w:val="en-GB"/>
              </w:rPr>
              <w:t xml:space="preserve">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38AAD9C3" w14:textId="77777777" w:rsidR="0003425A" w:rsidRDefault="00186778">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74F3CF1"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w:t>
      </w:r>
      <w:proofErr w:type="gramStart"/>
      <w:r>
        <w:rPr>
          <w:rFonts w:ascii="Times New Roman" w:eastAsia="SimSun" w:hAnsi="Times New Roman" w:cs="Times New Roman"/>
          <w:kern w:val="0"/>
          <w:szCs w:val="21"/>
          <w:highlight w:val="cyan"/>
        </w:rPr>
        <w:t>support:</w:t>
      </w:r>
      <w:proofErr w:type="gramEnd"/>
      <w:r>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0BC61410"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Heading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8E4786A" w14:textId="77777777" w:rsidR="0003425A" w:rsidRDefault="00186778">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Heading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Ericsson</w:t>
      </w:r>
    </w:p>
    <w:p w14:paraId="3BC268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Heading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D27DFE1"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047A1D82"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InterDigital, Huawei, </w:t>
      </w:r>
      <w:proofErr w:type="spellStart"/>
      <w:r>
        <w:rPr>
          <w:rFonts w:ascii="Times New Roman" w:eastAsia="SimSun" w:hAnsi="Times New Roman" w:cs="Times New Roman"/>
          <w:kern w:val="0"/>
          <w:szCs w:val="21"/>
          <w:highlight w:val="cyan"/>
        </w:rPr>
        <w:t>HiSilicon</w:t>
      </w:r>
      <w:proofErr w:type="spellEnd"/>
    </w:p>
    <w:p w14:paraId="51FF6AD9"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Heading2"/>
        <w:spacing w:before="156" w:after="156"/>
        <w:rPr>
          <w:rFonts w:ascii="Arial" w:hAnsi="Arial" w:cs="Arial"/>
        </w:rPr>
      </w:pPr>
      <w:r>
        <w:rPr>
          <w:rFonts w:ascii="Arial" w:hAnsi="Arial" w:cs="Arial"/>
        </w:rPr>
        <w:t>4.4 Others</w:t>
      </w:r>
    </w:p>
    <w:p w14:paraId="2FF9ECFC" w14:textId="77777777" w:rsidR="0003425A" w:rsidRDefault="00186778">
      <w:pPr>
        <w:pStyle w:val="Heading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 xml:space="preserve">Huawei, </w:t>
            </w:r>
            <w:proofErr w:type="spellStart"/>
            <w:r>
              <w:rPr>
                <w:rFonts w:ascii="Times New Roman" w:eastAsia="SimSun" w:hAnsi="Times New Roman" w:cs="Times New Roman"/>
                <w:b/>
                <w:kern w:val="0"/>
                <w:sz w:val="22"/>
                <w:lang w:val="en-GB"/>
              </w:rPr>
              <w:t>HiSilicon</w:t>
            </w:r>
            <w:proofErr w:type="spellEnd"/>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Heading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And also</w:t>
            </w:r>
            <w:proofErr w:type="gramEnd"/>
            <w:r>
              <w:rPr>
                <w:rFonts w:ascii="Times New Roman" w:hAnsi="Times New Roman" w:cs="Times New Roman"/>
                <w:bCs/>
                <w:lang w:val="en-GB"/>
              </w:rPr>
              <w:t xml:space="preserve">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xml:space="preserve">. 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ListParagraph"/>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 xml:space="preserve">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Heading2"/>
        <w:spacing w:before="156" w:after="156"/>
        <w:rPr>
          <w:rFonts w:ascii="Arial" w:hAnsi="Arial" w:cs="Arial"/>
        </w:rPr>
      </w:pPr>
      <w:r>
        <w:rPr>
          <w:rFonts w:ascii="Arial" w:hAnsi="Arial" w:cs="Arial"/>
        </w:rPr>
        <w:t>5.1 Use cases</w:t>
      </w:r>
    </w:p>
    <w:p w14:paraId="07F3E1EA" w14:textId="77777777" w:rsidR="0003425A" w:rsidRDefault="00186778">
      <w:pPr>
        <w:pStyle w:val="Heading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815133"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Sierra Wireless</w:t>
      </w:r>
    </w:p>
    <w:p w14:paraId="12E251DB"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F6AFB4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Ericsson, OPPO, Sierra </w:t>
      </w:r>
      <w:proofErr w:type="gramStart"/>
      <w:r>
        <w:rPr>
          <w:rFonts w:ascii="Times New Roman" w:eastAsia="SimSun" w:hAnsi="Times New Roman" w:cs="Times New Roman"/>
          <w:kern w:val="0"/>
          <w:szCs w:val="21"/>
          <w:highlight w:val="cyan"/>
        </w:rPr>
        <w:t>Wireless(</w:t>
      </w:r>
      <w:proofErr w:type="gramEnd"/>
      <w:r>
        <w:rPr>
          <w:rFonts w:ascii="Times New Roman" w:eastAsia="SimSun" w:hAnsi="Times New Roman" w:cs="Times New Roman"/>
          <w:kern w:val="0"/>
          <w:szCs w:val="21"/>
          <w:highlight w:val="cyan"/>
        </w:rPr>
        <w:t>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SimSun" w:hAnsi="Times New Roman" w:cs="Times New Roman"/>
          <w:kern w:val="0"/>
          <w:szCs w:val="21"/>
          <w:lang w:eastAsia="en-US"/>
        </w:rPr>
      </w:pPr>
    </w:p>
    <w:p w14:paraId="439CB36F"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proofErr w:type="gramStart"/>
            <w:r>
              <w:rPr>
                <w:rFonts w:ascii="Times New Roman" w:eastAsia="Malgun Gothic" w:hAnsi="Times New Roman" w:cs="Times New Roman"/>
                <w:bCs/>
                <w:lang w:val="en-GB" w:eastAsia="ko-KR"/>
              </w:rPr>
              <w:t>In order to</w:t>
            </w:r>
            <w:proofErr w:type="gramEnd"/>
            <w:r>
              <w:rPr>
                <w:rFonts w:ascii="Times New Roman" w:eastAsia="Malgun Gothic" w:hAnsi="Times New Roman" w:cs="Times New Roman"/>
                <w:bCs/>
                <w:lang w:val="en-GB" w:eastAsia="ko-KR"/>
              </w:rPr>
              <w:t xml:space="preserve">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w:t>
            </w:r>
            <w:proofErr w:type="spellStart"/>
            <w:r>
              <w:rPr>
                <w:rFonts w:ascii="Times New Roman" w:hAnsi="Times New Roman" w:cs="Times New Roman"/>
                <w:bCs/>
              </w:rPr>
              <w:t>TBoMS</w:t>
            </w:r>
            <w:proofErr w:type="spellEnd"/>
            <w:r>
              <w:rPr>
                <w:rFonts w:ascii="Times New Roman" w:hAnsi="Times New Roman" w:cs="Times New Roman"/>
                <w:bCs/>
              </w:rPr>
              <w:t xml:space="preserve">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w:t>
            </w:r>
            <w:proofErr w:type="spellStart"/>
            <w:r>
              <w:rPr>
                <w:rFonts w:ascii="Times New Roman" w:hAnsi="Times New Roman" w:cs="Times New Roman"/>
                <w:bCs/>
              </w:rPr>
              <w:t>TBs.</w:t>
            </w:r>
            <w:proofErr w:type="spellEnd"/>
            <w:r>
              <w:rPr>
                <w:rFonts w:ascii="Times New Roman" w:hAnsi="Times New Roman" w:cs="Times New Roman"/>
                <w:bCs/>
              </w:rPr>
              <w:t xml:space="preserve"> UE </w:t>
            </w:r>
            <w:proofErr w:type="spellStart"/>
            <w:r>
              <w:rPr>
                <w:rFonts w:ascii="Times New Roman" w:hAnsi="Times New Roman" w:cs="Times New Roman"/>
                <w:bCs/>
              </w:rPr>
              <w:t>behaviour</w:t>
            </w:r>
            <w:proofErr w:type="spellEnd"/>
            <w:r>
              <w:rPr>
                <w:rFonts w:ascii="Times New Roman" w:hAnsi="Times New Roman" w:cs="Times New Roman"/>
                <w:bCs/>
              </w:rPr>
              <w:t xml:space="preserve">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Heading3"/>
        <w:spacing w:before="156" w:after="156"/>
        <w:rPr>
          <w:rFonts w:ascii="Arial" w:hAnsi="Arial" w:cs="Arial"/>
        </w:rPr>
      </w:pPr>
      <w:r>
        <w:rPr>
          <w:rFonts w:ascii="Arial" w:hAnsi="Arial" w:cs="Arial"/>
        </w:rPr>
        <w:t xml:space="preserve">5.1.2 </w:t>
      </w:r>
      <w:proofErr w:type="spellStart"/>
      <w:r>
        <w:rPr>
          <w:rFonts w:ascii="Arial" w:hAnsi="Arial" w:cs="Arial"/>
        </w:rPr>
        <w:t>TBoMS</w:t>
      </w:r>
      <w:proofErr w:type="spellEnd"/>
      <w:r>
        <w:rPr>
          <w:rFonts w:ascii="Arial" w:hAnsi="Arial" w:cs="Arial"/>
        </w:rPr>
        <w:t xml:space="preserve"> (on hold)</w:t>
      </w:r>
    </w:p>
    <w:p w14:paraId="7E22B829" w14:textId="77777777" w:rsidR="0003425A" w:rsidRDefault="00186778">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Heading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1.85pt;height:278pt" o:ole="">
            <v:imagedata r:id="rId39" o:title=""/>
          </v:shape>
          <o:OLEObject Type="Embed" ProgID="Visio.Drawing.11" ShapeID="_x0000_i1033" DrawAspect="Content" ObjectID="_1691402796" r:id="rId40"/>
        </w:object>
      </w:r>
    </w:p>
    <w:p w14:paraId="206624D9" w14:textId="77777777" w:rsidR="0003425A" w:rsidRDefault="00186778">
      <w:pPr>
        <w:jc w:val="center"/>
      </w:pPr>
      <w:r>
        <w:object w:dxaOrig="6870" w:dyaOrig="6280" w14:anchorId="13B6B744">
          <v:shape id="_x0000_i1034" type="#_x0000_t75" style="width:343.4pt;height:314.35pt" o:ole="">
            <v:imagedata r:id="rId41" o:title=""/>
          </v:shape>
          <o:OLEObject Type="Embed" ProgID="Visio.Drawing.11" ShapeID="_x0000_i1034" DrawAspect="Content" ObjectID="_1691402797" r:id="rId42"/>
        </w:object>
      </w:r>
    </w:p>
    <w:p w14:paraId="09A0560D" w14:textId="77777777" w:rsidR="0003425A" w:rsidRDefault="00186778">
      <w:pPr>
        <w:jc w:val="center"/>
      </w:pPr>
      <w:r>
        <w:object w:dxaOrig="6970" w:dyaOrig="5160" w14:anchorId="63A1719D">
          <v:shape id="_x0000_i1035" type="#_x0000_t75" style="width:348.4pt;height:258pt" o:ole="">
            <v:imagedata r:id="rId43" o:title=""/>
          </v:shape>
          <o:OLEObject Type="Embed" ProgID="Visio.Drawing.11" ShapeID="_x0000_i1035" DrawAspect="Content" ObjectID="_1691402798" r:id="rId44"/>
        </w:object>
      </w:r>
    </w:p>
    <w:p w14:paraId="6711F38E"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w:t>
            </w:r>
            <w:proofErr w:type="spellStart"/>
            <w:r>
              <w:rPr>
                <w:rFonts w:ascii="Times New Roman" w:hAnsi="Times New Roman" w:cs="Times New Roman"/>
                <w:lang w:val="es-US"/>
              </w:rPr>
              <w:t>Mobility</w:t>
            </w:r>
            <w:proofErr w:type="spellEnd"/>
            <w:r>
              <w:rPr>
                <w:rFonts w:ascii="Times New Roman" w:hAnsi="Times New Roman" w:cs="Times New Roman"/>
                <w:lang w:val="es-US"/>
              </w:rPr>
              <w:t xml:space="preserve">,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Default="0003425A">
            <w:pPr>
              <w:jc w:val="center"/>
              <w:rPr>
                <w:rFonts w:ascii="Times New Roman" w:hAnsi="Times New Roman" w:cs="Times New Roman"/>
                <w:lang w:val="es-US"/>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SimSun" w:hAnsi="Times New Roman" w:cs="Times New Roman"/>
          <w:b/>
          <w:kern w:val="0"/>
          <w:szCs w:val="21"/>
          <w:highlight w:val="yellow"/>
          <w:lang w:eastAsia="en-US"/>
        </w:rPr>
      </w:pPr>
    </w:p>
    <w:p w14:paraId="1CF00E71" w14:textId="77777777" w:rsidR="0003425A" w:rsidRDefault="00186778">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Companies are encouraged to check the discussion in section 4.2.1. </w:t>
      </w:r>
      <w:proofErr w:type="gramStart"/>
      <w:r>
        <w:rPr>
          <w:rFonts w:ascii="Times New Roman" w:eastAsia="SimSun" w:hAnsi="Times New Roman" w:cs="Times New Roman"/>
          <w:b/>
          <w:kern w:val="0"/>
          <w:szCs w:val="21"/>
          <w:highlight w:val="yellow"/>
          <w:lang w:eastAsia="en-US"/>
        </w:rPr>
        <w:t>In order to</w:t>
      </w:r>
      <w:proofErr w:type="gramEnd"/>
      <w:r>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ListParagraph"/>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are fine with the proposal. Additionally, it is not decided yet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7B3D85F6" w14:textId="77777777" w:rsidR="0003425A" w:rsidRDefault="00186778">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w:t>
            </w:r>
            <w:proofErr w:type="gramStart"/>
            <w:r>
              <w:rPr>
                <w:rFonts w:ascii="Times New Roman" w:hAnsi="Times New Roman" w:cs="Times New Roman"/>
                <w:bCs/>
              </w:rPr>
              <w:t>Similar to</w:t>
            </w:r>
            <w:proofErr w:type="gramEnd"/>
            <w:r>
              <w:rPr>
                <w:rFonts w:ascii="Times New Roman" w:hAnsi="Times New Roman" w:cs="Times New Roman"/>
                <w:bCs/>
              </w:rPr>
              <w:t xml:space="preserve">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 xml:space="preserve">Option 2: UE prioritizes short PUCCH. The remaining PUSCH in the current window is discarded, as </w:t>
            </w:r>
            <w:proofErr w:type="gramStart"/>
            <w:r>
              <w:rPr>
                <w:bCs/>
                <w:sz w:val="21"/>
                <w:szCs w:val="21"/>
              </w:rPr>
              <w:t>similar to</w:t>
            </w:r>
            <w:proofErr w:type="gramEnd"/>
            <w:r>
              <w:rPr>
                <w:bCs/>
                <w:sz w:val="21"/>
                <w:szCs w:val="21"/>
              </w:rPr>
              <w:t xml:space="preserve"> the 2nd step.</w:t>
            </w:r>
          </w:p>
          <w:p w14:paraId="457353BC"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w:t>
            </w:r>
            <w:proofErr w:type="gramStart"/>
            <w:r>
              <w:rPr>
                <w:rFonts w:ascii="Times New Roman" w:hAnsi="Times New Roman" w:cs="Times New Roman" w:hint="eastAsia"/>
                <w:bCs/>
              </w:rPr>
              <w:t>down-select</w:t>
            </w:r>
            <w:proofErr w:type="gramEnd"/>
            <w:r>
              <w:rPr>
                <w:rFonts w:ascii="Times New Roman" w:hAnsi="Times New Roman" w:cs="Times New Roman" w:hint="eastAsia"/>
                <w:bCs/>
              </w:rPr>
              <w:t xml:space="preserve">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0.95pt;height:116.95pt" o:ole="">
                  <v:imagedata r:id="rId46" o:title=""/>
                </v:shape>
                <o:OLEObject Type="Embed" ProgID="Visio.Drawing.15" ShapeID="_x0000_i1036" DrawAspect="Content" ObjectID="_1691402799"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3E2D11D5" w14:textId="77777777" w:rsidR="0003425A" w:rsidRDefault="0003425A">
            <w:pPr>
              <w:pStyle w:val="ListParagraph"/>
              <w:ind w:firstLineChars="0" w:firstLine="0"/>
              <w:rPr>
                <w:bCs/>
                <w:sz w:val="20"/>
                <w:szCs w:val="20"/>
                <w:lang w:eastAsia="zh-CN"/>
              </w:rPr>
            </w:pPr>
          </w:p>
          <w:p w14:paraId="6211F5F6" w14:textId="77777777" w:rsidR="0003425A" w:rsidRDefault="00186778">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ListParagraph"/>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w:t>
            </w:r>
            <w:proofErr w:type="gramStart"/>
            <w:r>
              <w:rPr>
                <w:bCs/>
                <w:sz w:val="20"/>
                <w:szCs w:val="20"/>
              </w:rPr>
              <w:t>more base</w:t>
            </w:r>
            <w:proofErr w:type="gramEnd"/>
            <w:r>
              <w:rPr>
                <w:bCs/>
                <w:sz w:val="20"/>
                <w:szCs w:val="20"/>
              </w:rPr>
              <w:t xml:space="preserv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5pt;height:295.25pt" o:ole="">
                  <v:imagedata r:id="rId48" o:title=""/>
                </v:shape>
                <o:OLEObject Type="Embed" ProgID="Visio.Drawing.11" ShapeID="_x0000_i1037" DrawAspect="Content" ObjectID="_1691402800"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5pt;height:333.65pt" o:ole="">
                  <v:imagedata r:id="rId50" o:title=""/>
                </v:shape>
                <o:OLEObject Type="Embed" ProgID="Visio.Drawing.11" ShapeID="_x0000_i1038" DrawAspect="Content" ObjectID="_1691402801"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8.4pt;height:280.95pt" o:ole="">
                  <v:imagedata r:id="rId52" o:title=""/>
                </v:shape>
                <o:OLEObject Type="Embed" ProgID="Visio.Drawing.11" ShapeID="_x0000_i1039" DrawAspect="Content" ObjectID="_1691402802"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Heading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Pr>
          <w:rFonts w:ascii="Times New Roman" w:hAnsi="Times New Roman" w:cs="Times New Roman"/>
          <w:b/>
          <w:highlight w:val="yellow"/>
          <w:lang w:val="en-GB"/>
        </w:rPr>
        <w:t>In order to</w:t>
      </w:r>
      <w:proofErr w:type="gramEnd"/>
      <w:r>
        <w:rPr>
          <w:rFonts w:ascii="Times New Roman" w:hAnsi="Times New Roman" w:cs="Times New Roman"/>
          <w:b/>
          <w:highlight w:val="yellow"/>
          <w:lang w:val="en-GB"/>
        </w:rPr>
        <w:t xml:space="preserve">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Heading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w:t>
            </w:r>
            <w:proofErr w:type="gramStart"/>
            <w:r>
              <w:rPr>
                <w:rFonts w:ascii="Times New Roman" w:hAnsi="Times New Roman" w:cs="Times New Roman"/>
                <w:bCs/>
                <w:lang w:val="en-GB"/>
              </w:rPr>
              <w:t>adjustment</w:t>
            </w:r>
            <w:proofErr w:type="gramEnd"/>
            <w:r>
              <w:rPr>
                <w:rFonts w:ascii="Times New Roman" w:hAnsi="Times New Roman" w:cs="Times New Roman"/>
                <w:bCs/>
                <w:lang w:val="en-GB"/>
              </w:rPr>
              <w:t xml:space="preserve">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SimSun" w:hAnsi="Times New Roman" w:cs="Times New Roman"/>
                <w:bCs/>
              </w:rPr>
            </w:pPr>
            <w:r>
              <w:rPr>
                <w:rFonts w:ascii="Times New Roman" w:eastAsia="SimSun"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Heading2"/>
        <w:spacing w:before="156" w:after="156"/>
        <w:rPr>
          <w:rFonts w:ascii="Arial" w:hAnsi="Arial" w:cs="Arial"/>
        </w:rPr>
      </w:pPr>
      <w:r>
        <w:rPr>
          <w:rFonts w:ascii="Arial" w:hAnsi="Arial" w:cs="Arial"/>
        </w:rPr>
        <w:t>5.3 Others</w:t>
      </w:r>
    </w:p>
    <w:p w14:paraId="062244FC" w14:textId="77777777" w:rsidR="0003425A" w:rsidRDefault="00186778">
      <w:pPr>
        <w:pStyle w:val="Heading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ListParagraph"/>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 xml:space="preserve">time and applied to UE’s transmission. In other words, the TPC command received before a certain </w:t>
            </w:r>
            <w:proofErr w:type="gramStart"/>
            <w:r>
              <w:rPr>
                <w:rFonts w:ascii="Times New Roman" w:eastAsia="Malgun Gothic" w:hAnsi="Times New Roman" w:cs="Times New Roman"/>
                <w:bCs/>
                <w:lang w:val="en-GB" w:eastAsia="ko-KR"/>
              </w:rPr>
              <w:t>time period</w:t>
            </w:r>
            <w:proofErr w:type="gramEnd"/>
            <w:r>
              <w:rPr>
                <w:rFonts w:ascii="Times New Roman" w:eastAsia="Malgun Gothic" w:hAnsi="Times New Roman" w:cs="Times New Roman"/>
                <w:bCs/>
                <w:lang w:val="en-GB" w:eastAsia="ko-KR"/>
              </w:rPr>
              <w:t xml:space="preserve">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 xml:space="preserve">We share the same understanding as LG that even if there is no TPC command after the first repetition in the TDW, the accumulation </w:t>
            </w:r>
            <w:proofErr w:type="gramStart"/>
            <w:r>
              <w:rPr>
                <w:rFonts w:ascii="Times New Roman" w:hAnsi="Times New Roman" w:cs="Times New Roman"/>
                <w:bCs/>
              </w:rPr>
              <w:t>still continues</w:t>
            </w:r>
            <w:proofErr w:type="gramEnd"/>
            <w:r>
              <w:rPr>
                <w:rFonts w:ascii="Times New Roman" w:hAnsi="Times New Roman" w:cs="Times New Roman"/>
                <w:bCs/>
              </w:rPr>
              <w:t>.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w:t>
            </w:r>
            <w:proofErr w:type="gramStart"/>
            <w:r>
              <w:rPr>
                <w:rFonts w:ascii="Times New Roman" w:hAnsi="Times New Roman" w:cs="Times New Roman"/>
                <w:bCs/>
              </w:rPr>
              <w:t>TDW</w:t>
            </w:r>
            <w:proofErr w:type="gramEnd"/>
            <w:r>
              <w:rPr>
                <w:rFonts w:ascii="Times New Roman" w:hAnsi="Times New Roman" w:cs="Times New Roman"/>
                <w:bCs/>
              </w:rPr>
              <w:t xml:space="preserve">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Heading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Heading2"/>
        <w:spacing w:before="156" w:after="156"/>
        <w:rPr>
          <w:rFonts w:ascii="Arial" w:hAnsi="Arial" w:cs="Arial"/>
        </w:rPr>
      </w:pPr>
      <w:r>
        <w:rPr>
          <w:rFonts w:ascii="Arial" w:hAnsi="Arial" w:cs="Arial"/>
        </w:rPr>
        <w:t>6.1 Use cases</w:t>
      </w:r>
    </w:p>
    <w:p w14:paraId="63763C8B" w14:textId="77777777" w:rsidR="0003425A" w:rsidRDefault="00186778">
      <w:pPr>
        <w:pStyle w:val="Heading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Heading3"/>
        <w:spacing w:before="156" w:after="156"/>
        <w:rPr>
          <w:rFonts w:ascii="Arial" w:hAnsi="Arial" w:cs="Arial"/>
        </w:rPr>
      </w:pPr>
      <w:r>
        <w:rPr>
          <w:rFonts w:ascii="Arial" w:hAnsi="Arial" w:cs="Arial"/>
        </w:rPr>
        <w:t xml:space="preserve">6.1.2 </w:t>
      </w:r>
      <w:proofErr w:type="spellStart"/>
      <w:r>
        <w:rPr>
          <w:rFonts w:ascii="Arial" w:hAnsi="Arial" w:cs="Arial"/>
        </w:rPr>
        <w:t>TBoMS</w:t>
      </w:r>
      <w:proofErr w:type="spellEnd"/>
      <w:r>
        <w:rPr>
          <w:rFonts w:ascii="Arial" w:hAnsi="Arial" w:cs="Arial"/>
        </w:rPr>
        <w:t xml:space="preserve"> (on hold)</w:t>
      </w:r>
    </w:p>
    <w:p w14:paraId="44EC7084" w14:textId="77777777" w:rsidR="0003425A" w:rsidRDefault="00186778">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Heading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5pt;height:295.25pt" o:ole="">
            <v:imagedata r:id="rId48" o:title=""/>
          </v:shape>
          <o:OLEObject Type="Embed" ProgID="Visio.Drawing.11" ShapeID="_x0000_i1040" DrawAspect="Content" ObjectID="_1691402803"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5pt;height:333.65pt" o:ole="">
            <v:imagedata r:id="rId50" o:title=""/>
          </v:shape>
          <o:OLEObject Type="Embed" ProgID="Visio.Drawing.11" ShapeID="_x0000_i1041" DrawAspect="Content" ObjectID="_1691402804"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8.4pt;height:280.95pt" o:ole="">
            <v:imagedata r:id="rId52" o:title=""/>
          </v:shape>
          <o:OLEObject Type="Embed" ProgID="Visio.Drawing.11" ShapeID="_x0000_i1042" DrawAspect="Content" ObjectID="_1691402805"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w:t>
            </w:r>
            <w:proofErr w:type="spellStart"/>
            <w:r>
              <w:rPr>
                <w:rFonts w:ascii="Times New Roman" w:hAnsi="Times New Roman" w:cs="Times New Roman"/>
                <w:lang w:val="es-US"/>
              </w:rPr>
              <w:t>Mobility</w:t>
            </w:r>
            <w:proofErr w:type="spellEnd"/>
            <w:r>
              <w:rPr>
                <w:rFonts w:ascii="Times New Roman" w:hAnsi="Times New Roman" w:cs="Times New Roman"/>
                <w:lang w:val="es-US"/>
              </w:rPr>
              <w:t xml:space="preserve">,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proofErr w:type="gramStart"/>
            <w:r>
              <w:rPr>
                <w:rFonts w:ascii="Times New Roman" w:hAnsi="Times New Roman" w:cs="Times New Roman"/>
                <w:bCs/>
                <w:lang w:val="en-GB"/>
              </w:rPr>
              <w:t>Samsung</w:t>
            </w:r>
            <w:r w:rsidR="00A154D8">
              <w:rPr>
                <w:rFonts w:ascii="Times New Roman" w:hAnsi="Times New Roman" w:cs="Times New Roman"/>
                <w:bCs/>
                <w:lang w:val="en-GB"/>
              </w:rPr>
              <w:t>,OPPO</w:t>
            </w:r>
            <w:proofErr w:type="spellEnd"/>
            <w:proofErr w:type="gramEnd"/>
          </w:p>
        </w:tc>
        <w:tc>
          <w:tcPr>
            <w:tcW w:w="4354" w:type="dxa"/>
          </w:tcPr>
          <w:p w14:paraId="3E175F9F" w14:textId="77777777" w:rsidR="0003425A" w:rsidRDefault="0003425A">
            <w:pPr>
              <w:jc w:val="center"/>
              <w:rPr>
                <w:rFonts w:ascii="Times New Roman" w:hAnsi="Times New Roman" w:cs="Times New Roman"/>
                <w:lang w:val="es-US"/>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SimSun" w:hAnsi="Times New Roman" w:cs="Times New Roman"/>
          <w:b/>
          <w:kern w:val="0"/>
          <w:szCs w:val="21"/>
          <w:highlight w:val="yellow"/>
          <w:lang w:eastAsia="en-US"/>
        </w:rPr>
      </w:pPr>
    </w:p>
    <w:p w14:paraId="274B2A0A"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is beneficial for the interaction with frequency hopping and precoder cycling”.</w:t>
            </w:r>
          </w:p>
          <w:p w14:paraId="004B6EE1"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 xml:space="preserve">Depending on the UE velocity and so on the proper length of frequency hopping and precoder cycling are different. Therefore,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can achieve the best performance for joint channel estimation”.</w:t>
            </w:r>
          </w:p>
          <w:p w14:paraId="68E9559A"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w:t>
            </w:r>
            <w:proofErr w:type="gramStart"/>
            <w:r>
              <w:rPr>
                <w:rFonts w:ascii="Times New Roman" w:hAnsi="Times New Roman" w:cs="Times New Roman" w:hint="eastAsia"/>
                <w:bCs/>
              </w:rPr>
              <w:t>mis-alignment</w:t>
            </w:r>
            <w:proofErr w:type="gramEnd"/>
            <w:r>
              <w:rPr>
                <w:rFonts w:ascii="Times New Roman" w:hAnsi="Times New Roman" w:cs="Times New Roman" w:hint="eastAsia"/>
                <w:bCs/>
              </w:rPr>
              <w:t xml:space="preserve">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 xml:space="preserve">if the configured TDW size is the same as maximum duration, Alt 2-C’ is NOT </w:t>
            </w:r>
            <w:proofErr w:type="gramStart"/>
            <w:r>
              <w:rPr>
                <w:rFonts w:ascii="Times New Roman" w:eastAsia="MS Mincho" w:hAnsi="Times New Roman" w:cs="Times New Roman"/>
                <w:bCs/>
                <w:lang w:val="en-GB" w:eastAsia="ja-JP"/>
              </w:rPr>
              <w:t>exactly the same</w:t>
            </w:r>
            <w:proofErr w:type="gramEnd"/>
            <w:r>
              <w:rPr>
                <w:rFonts w:ascii="Times New Roman" w:eastAsia="MS Mincho" w:hAnsi="Times New Roman" w:cs="Times New Roman"/>
                <w:bCs/>
                <w:lang w:val="en-GB" w:eastAsia="ja-JP"/>
              </w:rPr>
              <w:t xml:space="preserve"> as Alt2-B. Please look at the following example.</w:t>
            </w:r>
          </w:p>
          <w:p w14:paraId="1FF5DEED" w14:textId="77777777" w:rsidR="0003425A" w:rsidRDefault="00186778">
            <w:pPr>
              <w:jc w:val="center"/>
            </w:pPr>
            <w:r>
              <w:object w:dxaOrig="5160" w:dyaOrig="6790" w14:anchorId="5E791B45">
                <v:shape id="_x0000_i1043" type="#_x0000_t75" style="width:258pt;height:339.55pt" o:ole="">
                  <v:imagedata r:id="rId57" o:title=""/>
                </v:shape>
                <o:OLEObject Type="Embed" ProgID="Visio.Drawing.11" ShapeID="_x0000_i1043" DrawAspect="Content" ObjectID="_1691402806"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2-step, we can use the terms “nominal TDW” and “actual TDW” or “TDW” and “sub-window”. From FL perspective, </w:t>
            </w: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w:t>
            </w:r>
            <w:proofErr w:type="gramStart"/>
            <w:r>
              <w:rPr>
                <w:rFonts w:ascii="Times New Roman" w:hAnsi="Times New Roman" w:cs="Times New Roman"/>
                <w:bCs/>
              </w:rPr>
              <w:t>in a position</w:t>
            </w:r>
            <w:proofErr w:type="gramEnd"/>
            <w:r>
              <w:rPr>
                <w:rFonts w:ascii="Times New Roman" w:hAnsi="Times New Roman" w:cs="Times New Roman"/>
                <w:bCs/>
              </w:rPr>
              <w:t xml:space="preserve">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1: 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thanks so much for your reply. Yes, we propose “window length L” plus “TDW”. It is still 2-step. We agree the only difference is the name of the terms. By just using other name helps to avoid any confusion in the further discussion because adding </w:t>
            </w:r>
            <w:proofErr w:type="gramStart"/>
            <w:r>
              <w:rPr>
                <w:rFonts w:ascii="Times New Roman" w:hAnsi="Times New Roman" w:cs="Times New Roman"/>
                <w:bCs/>
                <w:lang w:val="en-GB"/>
              </w:rPr>
              <w:t>“</w:t>
            </w:r>
            <w:r>
              <w:t xml:space="preserve"> </w:t>
            </w:r>
            <w:r>
              <w:rPr>
                <w:rFonts w:ascii="Times New Roman" w:hAnsi="Times New Roman" w:cs="Times New Roman"/>
                <w:bCs/>
                <w:lang w:val="en-GB"/>
              </w:rPr>
              <w:t>Note</w:t>
            </w:r>
            <w:proofErr w:type="gramEnd"/>
            <w:r>
              <w:rPr>
                <w:rFonts w:ascii="Times New Roman" w:hAnsi="Times New Roman" w:cs="Times New Roman"/>
                <w:bCs/>
                <w:lang w:val="en-GB"/>
              </w:rPr>
              <w:t xml:space="preserv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gNB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pt;height:340.9pt" o:ole="">
                  <v:imagedata r:id="rId57" o:title=""/>
                </v:shape>
                <o:OLEObject Type="Embed" ProgID="Visio.Drawing.11" ShapeID="_x0000_i1044" DrawAspect="Content" ObjectID="_1691402807"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ListParagraph"/>
              <w:numPr>
                <w:ilvl w:val="0"/>
                <w:numId w:val="56"/>
              </w:numPr>
              <w:spacing w:after="0"/>
              <w:ind w:firstLineChars="0"/>
              <w:rPr>
                <w:rFonts w:eastAsia="Malgun Gothic"/>
                <w:bCs/>
                <w:lang w:val="en-GB" w:eastAsia="ko-KR"/>
              </w:rPr>
            </w:pPr>
            <w:r>
              <w:rPr>
                <w:bCs/>
                <w:lang w:val="en-GB"/>
              </w:rPr>
              <w:t xml:space="preserve">It seems that your common observation is that Alt 2-B is a special case of Alt 2-C’ when L = “maximum duration”. This is </w:t>
            </w:r>
            <w:proofErr w:type="gramStart"/>
            <w:r>
              <w:rPr>
                <w:bCs/>
                <w:lang w:val="en-GB"/>
              </w:rPr>
              <w:t>actually not</w:t>
            </w:r>
            <w:proofErr w:type="gramEnd"/>
            <w:r>
              <w:rPr>
                <w:bCs/>
                <w:lang w:val="en-GB"/>
              </w:rPr>
              <w:t xml:space="preserve">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above modification is also aligned with the proposed FFS from Samsung, I hope that Samsung and proponents of Alt 2-B can be fine with it </w:t>
            </w:r>
            <w:proofErr w:type="gramStart"/>
            <w:r>
              <w:rPr>
                <w:rFonts w:ascii="Times New Roman" w:eastAsia="Batang" w:hAnsi="Times New Roman" w:cs="Times New Roman"/>
                <w:kern w:val="0"/>
                <w:szCs w:val="21"/>
                <w:lang w:val="en-GB"/>
              </w:rPr>
              <w:t>too, if</w:t>
            </w:r>
            <w:proofErr w:type="gramEnd"/>
            <w:r>
              <w:rPr>
                <w:rFonts w:ascii="Times New Roman" w:eastAsia="Batang" w:hAnsi="Times New Roman" w:cs="Times New Roman"/>
                <w:kern w:val="0"/>
                <w:szCs w:val="21"/>
                <w:lang w:val="en-GB"/>
              </w:rPr>
              <w:t xml:space="preserve">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ListParagraph"/>
              <w:numPr>
                <w:ilvl w:val="0"/>
                <w:numId w:val="58"/>
              </w:numPr>
              <w:spacing w:after="0"/>
              <w:ind w:firstLineChars="0"/>
              <w:rPr>
                <w:rFonts w:eastAsia="Malgun Gothic"/>
                <w:bCs/>
                <w:lang w:val="en-GB" w:eastAsia="ko-KR"/>
              </w:rPr>
            </w:pPr>
            <w:r>
              <w:rPr>
                <w:bCs/>
                <w:lang w:val="en-GB"/>
              </w:rPr>
              <w:t xml:space="preserve">If the event happens in the last slot of the “nominal TDW” in Alt. 2-C, the next TDW is the next “nominal TDW” as well. How </w:t>
            </w:r>
            <w:proofErr w:type="gramStart"/>
            <w:r>
              <w:rPr>
                <w:bCs/>
                <w:lang w:val="en-GB"/>
              </w:rPr>
              <w:t>the timeline is</w:t>
            </w:r>
            <w:proofErr w:type="gramEnd"/>
            <w:r>
              <w:rPr>
                <w:bCs/>
                <w:lang w:val="en-GB"/>
              </w:rPr>
              <w:t xml:space="preserve"> satisfied by Alt. 2-C in this case?</w:t>
            </w:r>
          </w:p>
          <w:p w14:paraId="4F8E433B"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7D700C">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2pt;height:88.15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TableGrid"/>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w:t>
            </w:r>
            <w:r w:rsidR="00A154D8">
              <w:rPr>
                <w:rFonts w:ascii="Times New Roman" w:hAnsi="Times New Roman" w:cs="Times New Roman"/>
                <w:kern w:val="0"/>
                <w:szCs w:val="21"/>
              </w:rPr>
              <w:t>e</w:t>
            </w:r>
            <w:r>
              <w:rPr>
                <w:rFonts w:ascii="Times New Roman" w:hAnsi="Times New Roman" w:cs="Times New Roman"/>
                <w:kern w:val="0"/>
                <w:szCs w:val="21"/>
              </w:rPr>
              <w:t>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ListBullet"/>
              <w:rPr>
                <w:rFonts w:ascii="Times New Roman" w:eastAsia="MS Mincho" w:hAnsi="Times New Roman" w:cs="Times New Roman"/>
                <w:kern w:val="0"/>
                <w:szCs w:val="21"/>
                <w:lang w:eastAsia="ja-JP"/>
              </w:rPr>
            </w:pPr>
            <w:r>
              <w:rPr>
                <w:lang w:eastAsia="ja-JP"/>
              </w:rPr>
              <w:t xml:space="preserve">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w:t>
            </w:r>
            <w:proofErr w:type="gramStart"/>
            <w:r>
              <w:rPr>
                <w:lang w:eastAsia="ja-JP"/>
              </w:rPr>
              <w:t>really much</w:t>
            </w:r>
            <w:proofErr w:type="gramEnd"/>
            <w:r>
              <w:rPr>
                <w:lang w:eastAsia="ja-JP"/>
              </w:rPr>
              <w:t xml:space="preserve"> different than accounting for the maximum duration capability.  However, RAN4 is still debating on if the maximum duration is on the order of radio frames or less than that.</w:t>
            </w:r>
          </w:p>
          <w:p w14:paraId="12B8A22F" w14:textId="77777777" w:rsidR="0003425A" w:rsidRDefault="00186778">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ListBullet"/>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ListBullet"/>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w:t>
            </w:r>
            <w:proofErr w:type="gramStart"/>
            <w:r>
              <w:rPr>
                <w:rFonts w:ascii="Times New Roman" w:hAnsi="Times New Roman" w:cs="Times New Roman" w:hint="eastAsia"/>
                <w:kern w:val="0"/>
                <w:szCs w:val="21"/>
              </w:rPr>
              <w:t>and also</w:t>
            </w:r>
            <w:proofErr w:type="gramEnd"/>
            <w:r>
              <w:rPr>
                <w:rFonts w:ascii="Times New Roman" w:hAnsi="Times New Roman" w:cs="Times New Roman" w:hint="eastAsia"/>
                <w:kern w:val="0"/>
                <w:szCs w:val="21"/>
              </w:rPr>
              <w:t xml:space="preserve">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32C34AB" w14:textId="77777777" w:rsidR="0003425A" w:rsidRDefault="0003425A">
            <w:pPr>
              <w:widowControl/>
              <w:spacing w:after="0" w:line="240" w:lineRule="auto"/>
              <w:jc w:val="left"/>
              <w:rPr>
                <w:rFonts w:ascii="Times New Roman" w:eastAsia="SimSun" w:hAnsi="Times New Roman" w:cs="Times New Roman"/>
                <w:bCs/>
              </w:rPr>
            </w:pPr>
          </w:p>
          <w:p w14:paraId="41ED489B" w14:textId="77777777" w:rsidR="0003425A" w:rsidRDefault="00186778">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SimSun"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Since the beginning of the next TDW event is predetermined, UE can </w:t>
            </w:r>
            <w:proofErr w:type="gramStart"/>
            <w:r>
              <w:rPr>
                <w:rFonts w:ascii="Times New Roman" w:hAnsi="Times New Roman" w:cs="Times New Roman"/>
                <w:bCs/>
                <w:sz w:val="22"/>
                <w:lang w:val="en-GB"/>
              </w:rPr>
              <w:t>plan ahead</w:t>
            </w:r>
            <w:proofErr w:type="gramEnd"/>
            <w:r>
              <w:rPr>
                <w:rFonts w:ascii="Times New Roman" w:hAnsi="Times New Roman" w:cs="Times New Roman"/>
                <w:bCs/>
                <w:sz w:val="22"/>
                <w:lang w:val="en-GB"/>
              </w:rPr>
              <w:t xml:space="preserve">. It may be okay to not have a gap if the event occurs right before the start of a TDW. But even here, it might be best to seek RAN4 guidance since we </w:t>
            </w:r>
            <w:proofErr w:type="gramStart"/>
            <w:r>
              <w:rPr>
                <w:rFonts w:ascii="Times New Roman" w:hAnsi="Times New Roman" w:cs="Times New Roman"/>
                <w:bCs/>
                <w:sz w:val="22"/>
                <w:lang w:val="en-GB"/>
              </w:rPr>
              <w:t>have to</w:t>
            </w:r>
            <w:proofErr w:type="gramEnd"/>
            <w:r>
              <w:rPr>
                <w:rFonts w:ascii="Times New Roman" w:hAnsi="Times New Roman" w:cs="Times New Roman"/>
                <w:bCs/>
                <w:sz w:val="22"/>
                <w:lang w:val="en-GB"/>
              </w:rPr>
              <w:t xml:space="preserve">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 xml:space="preserve">@CMCC, From FL understanding, for Alt 2-B, since all the windows are implicitly determined, the length of each window depends on the start and end position, the end position is related to the events, where UE capability of maximum duration </w:t>
            </w:r>
            <w:proofErr w:type="gramStart"/>
            <w:r w:rsidRPr="00CD3BF9">
              <w:rPr>
                <w:rFonts w:ascii="Times New Roman" w:hAnsi="Times New Roman" w:cs="Times New Roman"/>
              </w:rPr>
              <w:t>can be seen as</w:t>
            </w:r>
            <w:proofErr w:type="gramEnd"/>
            <w:r w:rsidRPr="00CD3BF9">
              <w:rPr>
                <w:rFonts w:ascii="Times New Roman" w:hAnsi="Times New Roman" w:cs="Times New Roman"/>
              </w:rPr>
              <w:t xml:space="preserve">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MS Mincho" w:hAnsi="Times New Roman" w:cs="Times New Roman"/>
                <w:bCs/>
                <w:lang w:val="en-GB" w:eastAsia="ja-JP"/>
              </w:rPr>
              <w:t>DOCOMO</w:t>
            </w:r>
            <w:r>
              <w:rPr>
                <w:rFonts w:ascii="Times New Roman" w:eastAsia="MS Mincho" w:hAnsi="Times New Roman" w:cs="Times New Roman"/>
                <w:bCs/>
                <w:lang w:val="en-GB" w:eastAsia="ja-JP"/>
              </w:rPr>
              <w:t>,</w:t>
            </w:r>
            <w:r w:rsidRPr="00CD3BF9">
              <w:rPr>
                <w:rFonts w:ascii="Times New Roman" w:hAnsi="Times New Roman" w:cs="Times New Roman"/>
                <w:bCs/>
                <w:lang w:val="en-GB"/>
              </w:rPr>
              <w:t xml:space="preserve"> </w:t>
            </w:r>
            <w:proofErr w:type="gramStart"/>
            <w:r>
              <w:rPr>
                <w:rFonts w:ascii="Times New Roman" w:hAnsi="Times New Roman" w:cs="Times New Roman"/>
                <w:bCs/>
                <w:lang w:val="en-GB"/>
              </w:rPr>
              <w:t>I</w:t>
            </w:r>
            <w:r w:rsidR="007E1D0D">
              <w:rPr>
                <w:rFonts w:ascii="Times New Roman" w:hAnsi="Times New Roman" w:cs="Times New Roman"/>
                <w:bCs/>
                <w:lang w:val="en-GB"/>
              </w:rPr>
              <w:t>t</w:t>
            </w:r>
            <w:proofErr w:type="gramEnd"/>
            <w:r w:rsidR="007E1D0D">
              <w:rPr>
                <w:rFonts w:ascii="Times New Roman" w:hAnsi="Times New Roman" w:cs="Times New Roman"/>
                <w:bCs/>
                <w:lang w:val="en-GB"/>
              </w:rPr>
              <w:t xml:space="preserve">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MS Mincho"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w:t>
            </w:r>
            <w:proofErr w:type="gramStart"/>
            <w:r w:rsidRPr="009F15DC">
              <w:rPr>
                <w:rFonts w:ascii="Times New Roman" w:eastAsia="Batang" w:hAnsi="Times New Roman" w:cs="Times New Roman"/>
                <w:kern w:val="0"/>
                <w:szCs w:val="21"/>
                <w:lang w:val="en-GB"/>
              </w:rPr>
              <w:t>include e.g.,</w:t>
            </w:r>
            <w:proofErr w:type="gramEnd"/>
            <w:r w:rsidRPr="009F15DC">
              <w:rPr>
                <w:rFonts w:ascii="Times New Roman" w:eastAsia="Batang" w:hAnsi="Times New Roman" w:cs="Times New Roman"/>
                <w:kern w:val="0"/>
                <w:szCs w:val="21"/>
                <w:lang w:val="en-GB"/>
              </w:rPr>
              <w:t xml:space="preserve">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@vivo</w:t>
            </w:r>
            <w:proofErr w:type="gramStart"/>
            <w:r w:rsidRPr="00CD3BF9">
              <w:rPr>
                <w:rFonts w:ascii="Times New Roman" w:hAnsi="Times New Roman" w:cs="Times New Roman"/>
                <w:lang w:val="en-GB"/>
              </w:rPr>
              <w:t>, Actually, Alt</w:t>
            </w:r>
            <w:proofErr w:type="gramEnd"/>
            <w:r w:rsidRPr="00CD3BF9">
              <w:rPr>
                <w:rFonts w:ascii="Times New Roman" w:hAnsi="Times New Roman" w:cs="Times New Roman"/>
                <w:lang w:val="en-GB"/>
              </w:rPr>
              <w:t xml:space="preserve">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lastRenderedPageBreak/>
              <w:t xml:space="preserve">@Interdigital, </w:t>
            </w:r>
            <w:r w:rsidRPr="00CD3BF9">
              <w:rPr>
                <w:rFonts w:ascii="Times New Roman" w:hAnsi="Times New Roman" w:cs="Times New Roman"/>
              </w:rPr>
              <w:t xml:space="preserve">As commented by Ericsson, </w:t>
            </w:r>
            <w:r w:rsidRPr="00CD3BF9">
              <w:rPr>
                <w:rFonts w:ascii="Times New Roman" w:eastAsia="MS Mincho"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sidRPr="002D4712">
              <w:rPr>
                <w:rFonts w:ascii="Times New Roman" w:hAnsi="Times New Roman" w:cs="Times New Roman"/>
                <w:kern w:val="0"/>
                <w:szCs w:val="21"/>
              </w:rPr>
              <w:t>Based</w:t>
            </w:r>
            <w:proofErr w:type="gramEnd"/>
            <w:r w:rsidRPr="002D4712">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w:t>
      </w:r>
      <w:proofErr w:type="gramStart"/>
      <w:r w:rsidRPr="00BE22EB">
        <w:rPr>
          <w:rFonts w:ascii="Times New Roman" w:hAnsi="Times New Roman" w:cs="Times New Roman"/>
          <w:color w:val="0070C0"/>
          <w:kern w:val="0"/>
          <w:szCs w:val="21"/>
          <w:lang w:val="en-GB"/>
        </w:rPr>
        <w:t>include e.g.,</w:t>
      </w:r>
      <w:proofErr w:type="gramEnd"/>
      <w:r w:rsidRPr="00BE22EB">
        <w:rPr>
          <w:rFonts w:ascii="Times New Roman" w:hAnsi="Times New Roman" w:cs="Times New Roman"/>
          <w:color w:val="0070C0"/>
          <w:kern w:val="0"/>
          <w:szCs w:val="21"/>
          <w:lang w:val="en-GB"/>
        </w:rPr>
        <w:t xml:space="preserve">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893824">
        <w:trPr>
          <w:trHeight w:val="409"/>
          <w:jc w:val="center"/>
        </w:trPr>
        <w:tc>
          <w:tcPr>
            <w:tcW w:w="1733" w:type="dxa"/>
            <w:shd w:val="clear" w:color="auto" w:fill="auto"/>
            <w:vAlign w:val="center"/>
          </w:tcPr>
          <w:p w14:paraId="35C3C081" w14:textId="77777777" w:rsidR="008D6644" w:rsidRDefault="008D6644" w:rsidP="0089382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893824">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893824">
        <w:trPr>
          <w:trHeight w:val="409"/>
          <w:jc w:val="center"/>
        </w:trPr>
        <w:tc>
          <w:tcPr>
            <w:tcW w:w="1733" w:type="dxa"/>
            <w:shd w:val="clear" w:color="auto" w:fill="auto"/>
            <w:vAlign w:val="center"/>
          </w:tcPr>
          <w:p w14:paraId="05546DA2" w14:textId="2B8A54C2" w:rsidR="008D6644" w:rsidRDefault="00880598" w:rsidP="0089382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w:t>
            </w:r>
            <w:r w:rsidRPr="005B6DE0">
              <w:rPr>
                <w:rFonts w:ascii="Times New Roman" w:eastAsia="MS Mincho" w:hAnsi="Times New Roman" w:cs="Times New Roman"/>
                <w:bCs/>
                <w:lang w:val="en-GB" w:eastAsia="ja-JP"/>
              </w:rPr>
              <w:t>Alt 2-C’-v2</w:t>
            </w:r>
            <w:r>
              <w:rPr>
                <w:rFonts w:ascii="Times New Roman" w:eastAsia="MS Mincho" w:hAnsi="Times New Roman" w:cs="Times New Roman"/>
                <w:bCs/>
                <w:lang w:val="en-GB" w:eastAsia="ja-JP"/>
              </w:rPr>
              <w:t xml:space="preserve">. </w:t>
            </w:r>
            <w:r w:rsidRPr="005B6DE0">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t xml:space="preserve">TDW not </w:t>
            </w:r>
            <w:r w:rsidRPr="005B6DE0">
              <w:rPr>
                <w:rFonts w:ascii="Times New Roman" w:eastAsia="MS Mincho"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w:t>
            </w:r>
            <w:r w:rsidR="00402BCA">
              <w:rPr>
                <w:rFonts w:ascii="Times New Roman" w:eastAsia="MS Mincho" w:hAnsi="Times New Roman" w:cs="Times New Roman"/>
                <w:bCs/>
                <w:lang w:val="en-GB" w:eastAsia="ja-JP"/>
              </w:rPr>
              <w:t>it</w:t>
            </w:r>
            <w:r>
              <w:rPr>
                <w:rFonts w:ascii="Times New Roman" w:eastAsia="MS Mincho" w:hAnsi="Times New Roman" w:cs="Times New Roman"/>
                <w:bCs/>
                <w:lang w:val="en-GB" w:eastAsia="ja-JP"/>
              </w:rPr>
              <w:t xml:space="preserve">. Since </w:t>
            </w:r>
            <w:r w:rsidRPr="00DA5480">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sidRPr="00DA5480">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w:t>
            </w:r>
            <w:r w:rsidR="00402BCA">
              <w:rPr>
                <w:rFonts w:ascii="Times New Roman" w:eastAsia="MS Mincho" w:hAnsi="Times New Roman" w:cs="Times New Roman"/>
                <w:bCs/>
                <w:lang w:val="en-GB" w:eastAsia="ja-JP"/>
              </w:rPr>
              <w:t xml:space="preserve">. Regardless of the configured TDW, TDW cannot be longer than maximum duration, because reaching maximum duration is one </w:t>
            </w:r>
            <w:proofErr w:type="spellStart"/>
            <w:proofErr w:type="gramStart"/>
            <w:r w:rsidR="00402BCA">
              <w:rPr>
                <w:rFonts w:ascii="Times New Roman" w:eastAsia="MS Mincho" w:hAnsi="Times New Roman" w:cs="Times New Roman"/>
                <w:bCs/>
                <w:lang w:val="en-GB" w:eastAsia="ja-JP"/>
              </w:rPr>
              <w:t>event.</w:t>
            </w:r>
            <w:r>
              <w:rPr>
                <w:rFonts w:ascii="Times New Roman" w:eastAsia="MS Mincho" w:hAnsi="Times New Roman" w:cs="Times New Roman"/>
                <w:bCs/>
                <w:lang w:val="en-GB" w:eastAsia="ja-JP"/>
              </w:rPr>
              <w:t>If</w:t>
            </w:r>
            <w:proofErr w:type="spellEnd"/>
            <w:proofErr w:type="gram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w:t>
            </w:r>
            <w:r w:rsidR="00402BCA">
              <w:rPr>
                <w:rFonts w:ascii="Times New Roman" w:eastAsia="MS Mincho" w:hAnsi="Times New Roman" w:cs="Times New Roman"/>
                <w:kern w:val="0"/>
                <w:szCs w:val="21"/>
                <w:lang w:eastAsia="ja-JP"/>
              </w:rPr>
              <w:t xml:space="preserve"> (L = the number of all allocated slots)</w:t>
            </w:r>
            <w:r>
              <w:rPr>
                <w:rFonts w:ascii="Times New Roman" w:eastAsia="MS Mincho"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893824">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w:t>
            </w:r>
            <w:r w:rsidR="00402BCA">
              <w:rPr>
                <w:rFonts w:ascii="Times New Roman" w:eastAsia="MS Mincho"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MS Mincho" w:hAnsi="Times New Roman" w:cs="Times New Roman"/>
                <w:bCs/>
                <w:lang w:val="en-GB" w:eastAsia="ja-JP"/>
              </w:rPr>
              <w:t xml:space="preserve">-C or Alt2-C’ </w:t>
            </w:r>
            <w:r w:rsidR="00CF56FD">
              <w:rPr>
                <w:rFonts w:ascii="Times New Roman" w:eastAsia="MS Mincho" w:hAnsi="Times New Roman" w:cs="Times New Roman"/>
                <w:bCs/>
                <w:lang w:val="en-GB" w:eastAsia="ja-JP"/>
              </w:rPr>
              <w:t xml:space="preserve">can </w:t>
            </w:r>
            <w:r w:rsidR="00402BCA">
              <w:rPr>
                <w:rFonts w:ascii="Times New Roman" w:eastAsia="MS Mincho"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893824">
        <w:trPr>
          <w:trHeight w:val="419"/>
          <w:jc w:val="center"/>
        </w:trPr>
        <w:tc>
          <w:tcPr>
            <w:tcW w:w="1733" w:type="dxa"/>
            <w:shd w:val="clear" w:color="auto" w:fill="auto"/>
            <w:vAlign w:val="center"/>
          </w:tcPr>
          <w:p w14:paraId="20D92FE3" w14:textId="2AD5C919" w:rsidR="008D6644" w:rsidRDefault="00C10DEE" w:rsidP="0089382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 xml:space="preserve">Thank </w:t>
            </w:r>
            <w:r w:rsidR="00206BBC" w:rsidRPr="00BF1B98">
              <w:rPr>
                <w:rFonts w:ascii="Times New Roman" w:eastAsia="MS Mincho" w:hAnsi="Times New Roman" w:cs="Times New Roman"/>
                <w:bCs/>
                <w:lang w:val="en-GB" w:eastAsia="ja-JP"/>
              </w:rPr>
              <w:t>you</w:t>
            </w:r>
            <w:r w:rsidR="00206BBC">
              <w:rPr>
                <w:rFonts w:ascii="Times New Roman" w:eastAsia="MS Mincho" w:hAnsi="Times New Roman" w:cs="Times New Roman"/>
                <w:bCs/>
                <w:lang w:val="en-GB" w:eastAsia="ja-JP"/>
              </w:rPr>
              <w:t>, FL,</w:t>
            </w:r>
            <w:r w:rsidRPr="00BF1B98">
              <w:rPr>
                <w:rFonts w:ascii="Times New Roman" w:eastAsia="MS Mincho"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8D6644" w14:paraId="1CA70A60" w14:textId="77777777" w:rsidTr="00893824">
        <w:trPr>
          <w:trHeight w:val="409"/>
          <w:jc w:val="center"/>
        </w:trPr>
        <w:tc>
          <w:tcPr>
            <w:tcW w:w="1733" w:type="dxa"/>
            <w:shd w:val="clear" w:color="auto" w:fill="auto"/>
            <w:vAlign w:val="center"/>
          </w:tcPr>
          <w:p w14:paraId="5993FE60" w14:textId="0F277A20" w:rsidR="008D6644" w:rsidRDefault="008D6644" w:rsidP="00893824">
            <w:pPr>
              <w:jc w:val="center"/>
              <w:rPr>
                <w:rFonts w:ascii="Times New Roman" w:hAnsi="Times New Roman" w:cs="Times New Roman"/>
                <w:bCs/>
                <w:lang w:val="en-GB"/>
              </w:rPr>
            </w:pPr>
          </w:p>
        </w:tc>
        <w:tc>
          <w:tcPr>
            <w:tcW w:w="7744" w:type="dxa"/>
            <w:shd w:val="clear" w:color="auto" w:fill="auto"/>
            <w:vAlign w:val="center"/>
          </w:tcPr>
          <w:p w14:paraId="1D929D3E" w14:textId="4A147DB6" w:rsidR="008D6644" w:rsidRDefault="008D6644" w:rsidP="00893824">
            <w:pPr>
              <w:rPr>
                <w:rFonts w:ascii="Times New Roman" w:hAnsi="Times New Roman" w:cs="Times New Roman"/>
                <w:bCs/>
              </w:rPr>
            </w:pPr>
          </w:p>
        </w:tc>
      </w:tr>
    </w:tbl>
    <w:p w14:paraId="13D4BF1E" w14:textId="77777777" w:rsidR="008D6644" w:rsidRPr="008D6644" w:rsidRDefault="008D6644">
      <w:pPr>
        <w:tabs>
          <w:tab w:val="left" w:pos="1701"/>
        </w:tabs>
        <w:spacing w:after="120" w:line="240" w:lineRule="auto"/>
        <w:jc w:val="left"/>
      </w:pPr>
    </w:p>
    <w:p w14:paraId="707AFD47" w14:textId="77777777" w:rsidR="0003425A" w:rsidRDefault="00186778">
      <w:pPr>
        <w:pStyle w:val="Heading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ListParagraph"/>
        <w:numPr>
          <w:ilvl w:val="1"/>
          <w:numId w:val="43"/>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61DB4F19" w14:textId="77777777" w:rsidR="0003425A" w:rsidRDefault="00186778">
      <w:pPr>
        <w:pStyle w:val="ListParagraph"/>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ListParagraph"/>
        <w:numPr>
          <w:ilvl w:val="1"/>
          <w:numId w:val="43"/>
        </w:numPr>
        <w:ind w:firstLineChars="0"/>
        <w:rPr>
          <w:sz w:val="21"/>
          <w:szCs w:val="21"/>
        </w:rPr>
      </w:pPr>
      <w:r>
        <w:rPr>
          <w:bCs/>
          <w:sz w:val="21"/>
          <w:szCs w:val="21"/>
        </w:rPr>
        <w:lastRenderedPageBreak/>
        <w:t>autonomous timing adjustment</w:t>
      </w:r>
    </w:p>
    <w:p w14:paraId="5111CCB8" w14:textId="77777777" w:rsidR="0003425A" w:rsidRDefault="00186778">
      <w:pPr>
        <w:pStyle w:val="ListParagraph"/>
        <w:numPr>
          <w:ilvl w:val="1"/>
          <w:numId w:val="43"/>
        </w:numPr>
        <w:ind w:firstLineChars="0"/>
        <w:rPr>
          <w:sz w:val="21"/>
          <w:szCs w:val="21"/>
        </w:rPr>
      </w:pPr>
      <w:r>
        <w:rPr>
          <w:bCs/>
          <w:sz w:val="21"/>
          <w:szCs w:val="21"/>
        </w:rPr>
        <w:t>open loop power control</w:t>
      </w:r>
    </w:p>
    <w:p w14:paraId="32E7932D" w14:textId="77777777" w:rsidR="0003425A" w:rsidRDefault="00186778">
      <w:pPr>
        <w:pStyle w:val="ListParagraph"/>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gNB </w:t>
            </w:r>
            <w:proofErr w:type="gramStart"/>
            <w:r>
              <w:rPr>
                <w:rFonts w:ascii="Times New Roman" w:hAnsi="Times New Roman" w:cs="Times New Roman" w:hint="eastAsia"/>
                <w:bCs/>
              </w:rPr>
              <w:t>should</w:t>
            </w:r>
            <w:proofErr w:type="gramEnd"/>
            <w:r>
              <w:rPr>
                <w:rFonts w:ascii="Times New Roman" w:hAnsi="Times New Roman" w:cs="Times New Roman" w:hint="eastAsia"/>
                <w:bCs/>
              </w:rPr>
              <w:t xml:space="preserve">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w:t>
            </w:r>
            <w:r w:rsidR="00A154D8">
              <w:rPr>
                <w:rFonts w:ascii="Times New Roman" w:hAnsi="Times New Roman" w:cs="Times New Roman"/>
                <w:bCs/>
              </w:rPr>
              <w:t>e</w:t>
            </w:r>
            <w:r>
              <w:rPr>
                <w:rFonts w:ascii="Times New Roman" w:hAnsi="Times New Roman" w:cs="Times New Roman"/>
                <w:bCs/>
              </w:rPr>
              <w:t>s</w:t>
            </w:r>
            <w:proofErr w:type="spellEnd"/>
            <w:r>
              <w:rPr>
                <w:rFonts w:ascii="Times New Roman" w:hAnsi="Times New Roman" w:cs="Times New Roman"/>
                <w:bCs/>
              </w:rPr>
              <w:t xml:space="preserve">.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ListParagraph"/>
              <w:numPr>
                <w:ilvl w:val="1"/>
                <w:numId w:val="59"/>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3193D1C9" w14:textId="77777777" w:rsidR="0003425A" w:rsidRDefault="00186778">
            <w:pPr>
              <w:pStyle w:val="ListParagraph"/>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ListParagraph"/>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ListParagraph"/>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w:t>
            </w:r>
            <w:proofErr w:type="gramStart"/>
            <w:r>
              <w:rPr>
                <w:rFonts w:ascii="Times New Roman" w:eastAsia="Malgun Gothic" w:hAnsi="Times New Roman" w:cs="Times New Roman"/>
                <w:bCs/>
                <w:lang w:eastAsia="ko-KR"/>
              </w:rPr>
              <w:t>bundling, but</w:t>
            </w:r>
            <w:proofErr w:type="gramEnd"/>
            <w:r>
              <w:rPr>
                <w:rFonts w:ascii="Times New Roman" w:eastAsia="Malgun Gothic" w:hAnsi="Times New Roman" w:cs="Times New Roman"/>
                <w:bCs/>
                <w:lang w:eastAsia="ko-KR"/>
              </w:rPr>
              <w:t xml:space="preserve">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we think these should not be done in a </w:t>
            </w:r>
            <w:proofErr w:type="gramStart"/>
            <w:r>
              <w:rPr>
                <w:rFonts w:ascii="Times New Roman" w:eastAsia="Malgun Gothic" w:hAnsi="Times New Roman" w:cs="Times New Roman"/>
                <w:bCs/>
                <w:lang w:eastAsia="ko-KR"/>
              </w:rPr>
              <w:t>TDW, and</w:t>
            </w:r>
            <w:proofErr w:type="gramEnd"/>
            <w:r>
              <w:rPr>
                <w:rFonts w:ascii="Times New Roman" w:eastAsia="Malgun Gothic" w:hAnsi="Times New Roman" w:cs="Times New Roman"/>
                <w:bCs/>
                <w:lang w:eastAsia="ko-KR"/>
              </w:rPr>
              <w:t xml:space="preserve">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Heading2"/>
        <w:spacing w:before="156" w:after="156"/>
        <w:rPr>
          <w:rFonts w:ascii="Arial" w:hAnsi="Arial" w:cs="Arial"/>
        </w:rPr>
      </w:pPr>
      <w:r>
        <w:rPr>
          <w:rFonts w:ascii="Arial" w:hAnsi="Arial" w:cs="Arial"/>
        </w:rPr>
        <w:t>6.3 Others</w:t>
      </w:r>
    </w:p>
    <w:p w14:paraId="44806873" w14:textId="77777777" w:rsidR="0003425A" w:rsidRDefault="00186778">
      <w:pPr>
        <w:pStyle w:val="Heading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0DB7CD5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SimSun"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566B7454"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ListParagraph"/>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ListParagraph"/>
        <w:numPr>
          <w:ilvl w:val="1"/>
          <w:numId w:val="60"/>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47A3716E" w14:textId="77777777" w:rsidR="0003425A" w:rsidRDefault="00186778">
      <w:pPr>
        <w:pStyle w:val="ListParagraph"/>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6443584F"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w:t>
            </w:r>
            <w:proofErr w:type="gramStart"/>
            <w:r>
              <w:rPr>
                <w:rFonts w:ascii="Times New Roman" w:hAnsi="Times New Roman" w:cs="Times New Roman"/>
                <w:bCs/>
              </w:rPr>
              <w:t>in a given</w:t>
            </w:r>
            <w:proofErr w:type="gramEnd"/>
            <w:r>
              <w:rPr>
                <w:rFonts w:ascii="Times New Roman" w:hAnsi="Times New Roman" w:cs="Times New Roman"/>
                <w:bCs/>
              </w:rPr>
              <w:t xml:space="preserve"> transmission occasion. Can we avoid K and rephrase as </w:t>
            </w:r>
            <w:proofErr w:type="gramStart"/>
            <w:r>
              <w:rPr>
                <w:rFonts w:ascii="Times New Roman" w:hAnsi="Times New Roman" w:cs="Times New Roman"/>
                <w:bCs/>
              </w:rPr>
              <w:t>follows:</w:t>
            </w:r>
            <w:proofErr w:type="gramEnd"/>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w:t>
            </w:r>
            <w:proofErr w:type="gramStart"/>
            <w:r>
              <w:rPr>
                <w:rFonts w:ascii="Times New Roman" w:hAnsi="Times New Roman" w:cs="Times New Roman"/>
                <w:bCs/>
              </w:rPr>
              <w:t>exactly the same</w:t>
            </w:r>
            <w:proofErr w:type="gramEnd"/>
            <w:r>
              <w:rPr>
                <w:rFonts w:ascii="Times New Roman" w:hAnsi="Times New Roman" w:cs="Times New Roman"/>
                <w:bCs/>
              </w:rPr>
              <w:t xml:space="preserv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w:t>
            </w:r>
            <w:proofErr w:type="gramStart"/>
            <w:r>
              <w:rPr>
                <w:rFonts w:ascii="Times New Roman" w:hAnsi="Times New Roman" w:cs="Times New Roman"/>
                <w:bCs/>
                <w:szCs w:val="21"/>
              </w:rPr>
              <w:t>proposal?</w:t>
            </w:r>
            <w:proofErr w:type="gramEnd"/>
            <w:r>
              <w:rPr>
                <w:rFonts w:ascii="Times New Roman" w:hAnsi="Times New Roman" w:cs="Times New Roman"/>
                <w:bCs/>
                <w:szCs w:val="21"/>
              </w:rPr>
              <w:t xml:space="preserve">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 xml:space="preserve">within K symbols before the start of </w:t>
            </w:r>
            <w:proofErr w:type="gramStart"/>
            <w:r>
              <w:rPr>
                <w:rFonts w:ascii="n" w:hAnsi="n"/>
                <w:bCs/>
                <w:strike/>
                <w:color w:val="FF0000"/>
              </w:rPr>
              <w:t>one</w:t>
            </w:r>
            <w:r>
              <w:rPr>
                <w:bCs/>
                <w:color w:val="FF0000"/>
              </w:rPr>
              <w:t xml:space="preserve"> </w:t>
            </w:r>
            <w:r>
              <w:rPr>
                <w:bCs/>
              </w:rPr>
              <w:t>time</w:t>
            </w:r>
            <w:proofErr w:type="gramEnd"/>
            <w:r>
              <w:rPr>
                <w:bCs/>
              </w:rPr>
              <w:t xml:space="preserve"> domain window.</w:t>
            </w:r>
          </w:p>
          <w:p w14:paraId="4146AA04" w14:textId="77777777" w:rsidR="0003425A" w:rsidRDefault="00186778">
            <w:pPr>
              <w:pStyle w:val="ListParagraph"/>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gNB can quickly adjust the PUSCH power.  We’re not aware of simulation results comparing the effect of slower power control compared to better performance due to </w:t>
            </w:r>
            <w:proofErr w:type="gramStart"/>
            <w:r>
              <w:rPr>
                <w:rFonts w:ascii="Times New Roman" w:eastAsia="Malgun Gothic" w:hAnsi="Times New Roman" w:cs="Times New Roman"/>
                <w:bCs/>
                <w:lang w:val="en-GB" w:eastAsia="ko-KR"/>
              </w:rPr>
              <w:t>JCE, but</w:t>
            </w:r>
            <w:proofErr w:type="gramEnd"/>
            <w:r>
              <w:rPr>
                <w:rFonts w:ascii="Times New Roman" w:eastAsia="Malgun Gothic" w:hAnsi="Times New Roman" w:cs="Times New Roman"/>
                <w:bCs/>
                <w:lang w:val="en-GB" w:eastAsia="ko-KR"/>
              </w:rPr>
              <w:t xml:space="preserve">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5900401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SimSun" w:hAnsi="Times New Roman" w:cs="Times New Roman"/>
                <w:bCs/>
              </w:rPr>
            </w:pPr>
            <w:r>
              <w:rPr>
                <w:rFonts w:ascii="Times New Roman" w:eastAsia="SimSun" w:hAnsi="Times New Roman" w:cs="Times New Roman"/>
                <w:bCs/>
              </w:rPr>
              <w:t xml:space="preserve">We prefer Alt 2. </w:t>
            </w:r>
          </w:p>
          <w:p w14:paraId="16372769" w14:textId="4E46986E" w:rsidR="00A154D8" w:rsidRDefault="00A154D8">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w:t>
            </w:r>
            <w:proofErr w:type="gramStart"/>
            <w:r>
              <w:rPr>
                <w:rFonts w:ascii="Times New Roman" w:eastAsia="SimSun" w:hAnsi="Times New Roman" w:cs="Times New Roman"/>
                <w:bCs/>
              </w:rPr>
              <w:t>ZTE,CMCC</w:t>
            </w:r>
            <w:proofErr w:type="gramEnd"/>
            <w:r>
              <w:rPr>
                <w:rFonts w:ascii="Times New Roman" w:eastAsia="SimSun" w:hAnsi="Times New Roman" w:cs="Times New Roman"/>
                <w:bCs/>
              </w:rPr>
              <w:t xml:space="preserve">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Heading3"/>
        <w:spacing w:before="156" w:after="156"/>
        <w:rPr>
          <w:rFonts w:ascii="Arial" w:hAnsi="Arial" w:cs="Arial"/>
        </w:rPr>
      </w:pPr>
      <w:r>
        <w:rPr>
          <w:rFonts w:ascii="Arial" w:hAnsi="Arial" w:cs="Arial"/>
        </w:rPr>
        <w:lastRenderedPageBreak/>
        <w:t>6.3.2 TA adjustment</w:t>
      </w:r>
    </w:p>
    <w:p w14:paraId="17570315" w14:textId="77777777" w:rsidR="0003425A" w:rsidRDefault="00186778">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ListParagraph"/>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ListParagraph"/>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ListParagraph"/>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77777777" w:rsidR="0003425A" w:rsidRDefault="0003425A">
      <w:pPr>
        <w:tabs>
          <w:tab w:val="left" w:pos="1701"/>
        </w:tabs>
        <w:spacing w:after="120" w:line="240" w:lineRule="auto"/>
        <w:jc w:val="left"/>
        <w:rPr>
          <w:lang w:val="en-GB"/>
        </w:rPr>
      </w:pPr>
    </w:p>
    <w:p w14:paraId="25CBE40D"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lastRenderedPageBreak/>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ListParagraph"/>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1C6B3FDE"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597DE251" w14:textId="77777777" w:rsidR="0003425A" w:rsidRDefault="00186778">
      <w:pPr>
        <w:pStyle w:val="ListParagraph"/>
        <w:numPr>
          <w:ilvl w:val="2"/>
          <w:numId w:val="64"/>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4D601FE2"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ListParagraph"/>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DengXian"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DengXian"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1768DB8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470ADDAE"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472BE469"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ListParagraph"/>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ListParagraph"/>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SimSun"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ListParagraph"/>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ListParagraph"/>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ListParagraph"/>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ListParagraph"/>
        <w:numPr>
          <w:ilvl w:val="0"/>
          <w:numId w:val="65"/>
        </w:numPr>
        <w:adjustRightInd/>
        <w:spacing w:line="252" w:lineRule="auto"/>
        <w:ind w:left="780" w:firstLineChars="0"/>
        <w:rPr>
          <w:color w:val="FF0000"/>
          <w:sz w:val="21"/>
          <w:szCs w:val="21"/>
        </w:rPr>
      </w:pPr>
      <w:r>
        <w:rPr>
          <w:color w:val="FF0000"/>
          <w:sz w:val="21"/>
          <w:szCs w:val="21"/>
        </w:rPr>
        <w:lastRenderedPageBreak/>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ListParagraph"/>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ListParagraph"/>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1C1BCB03"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ListParagraph"/>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15"/>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 xml:space="preserve">Huawei, </w:t>
      </w:r>
      <w:proofErr w:type="spellStart"/>
      <w:r>
        <w:rPr>
          <w:rStyle w:val="Hyperlink"/>
          <w:rFonts w:ascii="Times New Roman" w:eastAsia="SimSun" w:hAnsi="Times New Roman" w:cs="Times New Roman"/>
          <w:color w:val="auto"/>
          <w:kern w:val="0"/>
          <w:sz w:val="20"/>
          <w:szCs w:val="20"/>
          <w:u w:val="none"/>
          <w:lang w:eastAsia="en-US"/>
        </w:rPr>
        <w:t>HiSilicon</w:t>
      </w:r>
      <w:proofErr w:type="spellEnd"/>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6288BD" w14:textId="77777777" w:rsidR="007D700C" w:rsidRDefault="007D700C" w:rsidP="00186778">
      <w:pPr>
        <w:spacing w:after="0" w:line="240" w:lineRule="auto"/>
      </w:pPr>
      <w:r>
        <w:separator/>
      </w:r>
    </w:p>
  </w:endnote>
  <w:endnote w:type="continuationSeparator" w:id="0">
    <w:p w14:paraId="6B642183" w14:textId="77777777" w:rsidR="007D700C" w:rsidRDefault="007D700C"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99B540" w14:textId="77777777" w:rsidR="007D700C" w:rsidRDefault="007D700C" w:rsidP="00186778">
      <w:pPr>
        <w:spacing w:after="0" w:line="240" w:lineRule="auto"/>
      </w:pPr>
      <w:r>
        <w:separator/>
      </w:r>
    </w:p>
  </w:footnote>
  <w:footnote w:type="continuationSeparator" w:id="0">
    <w:p w14:paraId="4C3C85D3" w14:textId="77777777" w:rsidR="007D700C" w:rsidRDefault="007D700C"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6"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7"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8"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3"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6"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1"/>
  </w:num>
  <w:num w:numId="4">
    <w:abstractNumId w:val="66"/>
  </w:num>
  <w:num w:numId="5">
    <w:abstractNumId w:val="40"/>
  </w:num>
  <w:num w:numId="6">
    <w:abstractNumId w:val="36"/>
  </w:num>
  <w:num w:numId="7">
    <w:abstractNumId w:val="27"/>
  </w:num>
  <w:num w:numId="8">
    <w:abstractNumId w:val="70"/>
  </w:num>
  <w:num w:numId="9">
    <w:abstractNumId w:val="17"/>
  </w:num>
  <w:num w:numId="10">
    <w:abstractNumId w:val="59"/>
  </w:num>
  <w:num w:numId="11">
    <w:abstractNumId w:val="62"/>
  </w:num>
  <w:num w:numId="12">
    <w:abstractNumId w:val="68"/>
  </w:num>
  <w:num w:numId="13">
    <w:abstractNumId w:val="46"/>
  </w:num>
  <w:num w:numId="14">
    <w:abstractNumId w:val="69"/>
  </w:num>
  <w:num w:numId="15">
    <w:abstractNumId w:val="48"/>
  </w:num>
  <w:num w:numId="16">
    <w:abstractNumId w:val="65"/>
  </w:num>
  <w:num w:numId="17">
    <w:abstractNumId w:val="7"/>
  </w:num>
  <w:num w:numId="18">
    <w:abstractNumId w:val="54"/>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3"/>
  </w:num>
  <w:num w:numId="26">
    <w:abstractNumId w:val="14"/>
  </w:num>
  <w:num w:numId="27">
    <w:abstractNumId w:val="57"/>
  </w:num>
  <w:num w:numId="28">
    <w:abstractNumId w:val="31"/>
  </w:num>
  <w:num w:numId="29">
    <w:abstractNumId w:val="0"/>
  </w:num>
  <w:num w:numId="30">
    <w:abstractNumId w:val="3"/>
  </w:num>
  <w:num w:numId="31">
    <w:abstractNumId w:val="43"/>
  </w:num>
  <w:num w:numId="32">
    <w:abstractNumId w:val="29"/>
  </w:num>
  <w:num w:numId="33">
    <w:abstractNumId w:val="2"/>
  </w:num>
  <w:num w:numId="34">
    <w:abstractNumId w:val="61"/>
  </w:num>
  <w:num w:numId="35">
    <w:abstractNumId w:val="56"/>
  </w:num>
  <w:num w:numId="36">
    <w:abstractNumId w:val="49"/>
  </w:num>
  <w:num w:numId="37">
    <w:abstractNumId w:val="10"/>
  </w:num>
  <w:num w:numId="38">
    <w:abstractNumId w:val="34"/>
  </w:num>
  <w:num w:numId="39">
    <w:abstractNumId w:val="11"/>
  </w:num>
  <w:num w:numId="40">
    <w:abstractNumId w:val="21"/>
  </w:num>
  <w:num w:numId="41">
    <w:abstractNumId w:val="72"/>
  </w:num>
  <w:num w:numId="42">
    <w:abstractNumId w:val="28"/>
  </w:num>
  <w:num w:numId="43">
    <w:abstractNumId w:val="12"/>
  </w:num>
  <w:num w:numId="44">
    <w:abstractNumId w:val="55"/>
  </w:num>
  <w:num w:numId="45">
    <w:abstractNumId w:val="25"/>
  </w:num>
  <w:num w:numId="46">
    <w:abstractNumId w:val="53"/>
  </w:num>
  <w:num w:numId="47">
    <w:abstractNumId w:val="24"/>
  </w:num>
  <w:num w:numId="48">
    <w:abstractNumId w:val="45"/>
  </w:num>
  <w:num w:numId="49">
    <w:abstractNumId w:val="67"/>
  </w:num>
  <w:num w:numId="50">
    <w:abstractNumId w:val="71"/>
  </w:num>
  <w:num w:numId="51">
    <w:abstractNumId w:val="58"/>
  </w:num>
  <w:num w:numId="52">
    <w:abstractNumId w:val="4"/>
  </w:num>
  <w:num w:numId="53">
    <w:abstractNumId w:val="5"/>
  </w:num>
  <w:num w:numId="54">
    <w:abstractNumId w:val="6"/>
  </w:num>
  <w:num w:numId="55">
    <w:abstractNumId w:val="26"/>
  </w:num>
  <w:num w:numId="56">
    <w:abstractNumId w:val="60"/>
  </w:num>
  <w:num w:numId="57">
    <w:abstractNumId w:val="18"/>
  </w:num>
  <w:num w:numId="58">
    <w:abstractNumId w:val="19"/>
  </w:num>
  <w:num w:numId="59">
    <w:abstractNumId w:val="64"/>
  </w:num>
  <w:num w:numId="60">
    <w:abstractNumId w:val="50"/>
  </w:num>
  <w:num w:numId="61">
    <w:abstractNumId w:val="8"/>
  </w:num>
  <w:num w:numId="62">
    <w:abstractNumId w:val="41"/>
  </w:num>
  <w:num w:numId="63">
    <w:abstractNumId w:val="35"/>
  </w:num>
  <w:num w:numId="64">
    <w:abstractNumId w:val="47"/>
  </w:num>
  <w:num w:numId="65">
    <w:abstractNumId w:val="39"/>
  </w:num>
  <w:num w:numId="66">
    <w:abstractNumId w:val="15"/>
  </w:num>
  <w:num w:numId="67">
    <w:abstractNumId w:val="42"/>
  </w:num>
  <w:num w:numId="68">
    <w:abstractNumId w:val="38"/>
  </w:num>
  <w:num w:numId="69">
    <w:abstractNumId w:val="44"/>
  </w:num>
  <w:num w:numId="70">
    <w:abstractNumId w:val="9"/>
  </w:num>
  <w:num w:numId="71">
    <w:abstractNumId w:val="22"/>
  </w:num>
  <w:num w:numId="72">
    <w:abstractNumId w:val="16"/>
  </w:num>
  <w:num w:numId="73">
    <w:abstractNumId w:val="5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E0D323-990B-49FC-B221-C7328DCD0EDA}">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135</Pages>
  <Words>43993</Words>
  <Characters>250763</Characters>
  <Application>Microsoft Office Word</Application>
  <DocSecurity>0</DocSecurity>
  <Lines>2089</Lines>
  <Paragraphs>588</Paragraphs>
  <ScaleCrop>false</ScaleCrop>
  <HeadingPairs>
    <vt:vector size="2" baseType="variant">
      <vt:variant>
        <vt:lpstr>タイトル</vt:lpstr>
      </vt:variant>
      <vt:variant>
        <vt:i4>1</vt:i4>
      </vt:variant>
    </vt:vector>
  </HeadingPairs>
  <TitlesOfParts>
    <vt:vector size="1" baseType="lpstr">
      <vt:lpstr/>
    </vt:vector>
  </TitlesOfParts>
  <Company>P R C</Company>
  <LinksUpToDate>false</LinksUpToDate>
  <CharactersWithSpaces>294168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Xuan Tuong Tran</cp:lastModifiedBy>
  <cp:revision>4</cp:revision>
  <cp:lastPrinted>2021-04-15T03:16:00Z</cp:lastPrinted>
  <dcterms:created xsi:type="dcterms:W3CDTF">2021-08-25T05:17:00Z</dcterms:created>
  <dcterms:modified xsi:type="dcterms:W3CDTF">2021-08-25T05:19:00Z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