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w:t>
            </w:r>
            <w:proofErr w:type="spellStart"/>
            <w:r w:rsidRPr="00D14577">
              <w:rPr>
                <w:rFonts w:ascii="Times New Roman" w:eastAsia="宋体" w:hAnsi="Times New Roman" w:cs="Times New Roman"/>
                <w:kern w:val="0"/>
                <w:szCs w:val="21"/>
                <w:lang w:val="en-US"/>
              </w:rPr>
              <w:t>HiSilicon</w:t>
            </w:r>
            <w:proofErr w:type="spellEnd"/>
            <w:r w:rsidRPr="00D14577">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Vivo: about 0.6 dB for PUSCH transmissions with different </w:t>
            </w:r>
            <w:proofErr w:type="spellStart"/>
            <w:r w:rsidRPr="00D14577">
              <w:rPr>
                <w:rFonts w:ascii="Times New Roman" w:eastAsia="宋体"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proofErr w:type="spellStart"/>
            <w:r w:rsidRPr="00D14577">
              <w:rPr>
                <w:rFonts w:ascii="Times New Roman" w:eastAsia="宋体" w:hAnsi="Times New Roman" w:cs="Times New Roman"/>
                <w:kern w:val="0"/>
                <w:szCs w:val="21"/>
                <w:lang w:val="en-US" w:eastAsia="en-US"/>
              </w:rPr>
              <w:t>the</w:t>
            </w:r>
            <w:proofErr w:type="spellEnd"/>
            <w:r w:rsidRPr="00D14577">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w:t>
            </w:r>
            <w:proofErr w:type="spellStart"/>
            <w:r w:rsidRPr="00D14577">
              <w:rPr>
                <w:rFonts w:ascii="Times New Roman" w:eastAsia="等线" w:hAnsi="Times New Roman" w:hint="eastAsia"/>
                <w:bCs/>
                <w:color w:val="000000"/>
                <w:kern w:val="24"/>
                <w:szCs w:val="21"/>
                <w:lang w:val="en-US"/>
              </w:rPr>
              <w:t>eMBB</w:t>
            </w:r>
            <w:proofErr w:type="spellEnd"/>
            <w:r w:rsidRPr="00D14577">
              <w:rPr>
                <w:rFonts w:ascii="Times New Roman" w:eastAsia="等线" w:hAnsi="Times New Roman" w:hint="eastAsia"/>
                <w:bCs/>
                <w:color w:val="000000"/>
                <w:kern w:val="24"/>
                <w:szCs w:val="21"/>
                <w:lang w:val="en-US"/>
              </w:rPr>
              <w:t xml:space="preserve">,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proofErr w:type="gramStart"/>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w:t>
            </w:r>
            <w:proofErr w:type="gramEnd"/>
            <w:r w:rsidRPr="00D14577">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xml:space="preserve">, and the fact that </w:t>
            </w:r>
            <w:proofErr w:type="spellStart"/>
            <w:r w:rsidRPr="00D14577">
              <w:rPr>
                <w:rFonts w:ascii="Times New Roman" w:eastAsia="宋体" w:hAnsi="Times New Roman" w:cs="Times New Roman"/>
                <w:kern w:val="0"/>
                <w:szCs w:val="21"/>
                <w:lang w:val="en-US"/>
              </w:rPr>
              <w:t>its</w:t>
            </w:r>
            <w:proofErr w:type="spellEnd"/>
            <w:r w:rsidRPr="00D14577">
              <w:rPr>
                <w:rFonts w:ascii="Times New Roman" w:eastAsia="宋体" w:hAnsi="Times New Roman" w:cs="Times New Roman"/>
                <w:kern w:val="0"/>
                <w:szCs w:val="21"/>
                <w:lang w:val="en-US"/>
              </w:rPr>
              <w:t xml:space="preserve">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proofErr w:type="gramStart"/>
      <w:r>
        <w:rPr>
          <w:rFonts w:ascii="Times New Roman" w:eastAsia="宋体" w:hAnsi="Times New Roman" w:cs="Times New Roman"/>
          <w:kern w:val="0"/>
          <w:szCs w:val="21"/>
          <w:lang w:val="en-GB"/>
        </w:rPr>
        <w:t>an</w:t>
      </w:r>
      <w:proofErr w:type="gramEnd"/>
      <w:r>
        <w:rPr>
          <w:rFonts w:ascii="Times New Roman" w:eastAsia="宋体" w:hAnsi="Times New Roman" w:cs="Times New Roman"/>
          <w:kern w:val="0"/>
          <w:szCs w:val="21"/>
          <w:lang w:val="en-GB"/>
        </w:rPr>
        <w:t xml:space="preserve">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59.95pt;mso-width-percent:0;mso-height-percent:0;mso-width-percent:0;mso-height-percent:0" o:ole="">
            <v:imagedata r:id="rId16" o:title=""/>
          </v:shape>
          <o:OLEObject Type="Embed" ProgID="Visio.Drawing.11" ShapeID="_x0000_i1025" DrawAspect="Content" ObjectID="_169135237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4.1pt;mso-width-percent:0;mso-height-percent:0;mso-width-percent:0;mso-height-percent:0" o:ole="">
            <v:imagedata r:id="rId18" o:title=""/>
          </v:shape>
          <o:OLEObject Type="Embed" ProgID="Visio.Drawing.11" ShapeID="_x0000_i1026" DrawAspect="Content" ObjectID="_169135237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59.95pt;mso-width-percent:0;mso-height-percent:0;mso-width-percent:0;mso-height-percent:0" o:ole="">
            <v:imagedata r:id="rId20" o:title=""/>
          </v:shape>
          <o:OLEObject Type="Embed" ProgID="Visio.Drawing.11" ShapeID="_x0000_i1027" DrawAspect="Content" ObjectID="_169135237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59.95pt;mso-width-percent:0;mso-height-percent:0;mso-width-percent:0;mso-height-percent:0" o:ole="">
            <v:imagedata r:id="rId22" o:title=""/>
          </v:shape>
          <o:OLEObject Type="Embed" ProgID="Visio.Drawing.11" ShapeID="_x0000_i1028" DrawAspect="Content" ObjectID="_169135238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4.1pt;mso-width-percent:0;mso-height-percent:0;mso-width-percent:0;mso-height-percent:0" o:ole="">
            <v:imagedata r:id="rId24" o:title=""/>
          </v:shape>
          <o:OLEObject Type="Embed" ProgID="Visio.Drawing.11" ShapeID="_x0000_i1029" DrawAspect="Content" ObjectID="_169135238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 xml:space="preserve">If the maximum duration is greater than or equal to the entire duration of the scheduled PUSCHs, then Alt 1 should suffice, otherwise more than </w:t>
      </w:r>
      <w:proofErr w:type="gramStart"/>
      <w:r>
        <w:rPr>
          <w:rFonts w:ascii="Times New Roman" w:hAnsi="Times New Roman" w:cs="Times New Roman"/>
          <w:szCs w:val="21"/>
        </w:rPr>
        <w:t>one time</w:t>
      </w:r>
      <w:proofErr w:type="gramEnd"/>
      <w:r>
        <w:rPr>
          <w:rFonts w:ascii="Times New Roman" w:hAnsi="Times New Roman" w:cs="Times New Roman"/>
          <w:szCs w:val="21"/>
        </w:rPr>
        <w:t xml:space="preserv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proofErr w:type="spellStart"/>
            <w:r>
              <w:rPr>
                <w:rFonts w:ascii="Times New Roman" w:hAnsi="Times New Roman" w:cs="Times New Roman"/>
                <w:szCs w:val="21"/>
              </w:rPr>
              <w:t>TBoMS</w:t>
            </w:r>
            <w:proofErr w:type="spellEnd"/>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90pt;height:96.5pt;mso-width-percent:0;mso-height-percent:0;mso-width-percent:0;mso-height-percent:0" o:ole="">
            <v:imagedata r:id="rId29" o:title=""/>
          </v:shape>
          <o:OLEObject Type="Embed" ProgID="Visio.Drawing.15" ShapeID="_x0000_i1030" DrawAspect="Content" ObjectID="_1691352382"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 xml:space="preserve">consecutive </w:t>
      </w:r>
      <w:proofErr w:type="gramStart"/>
      <w:r>
        <w:rPr>
          <w:rFonts w:ascii="Times New Roman" w:eastAsia="等线" w:hAnsi="Times New Roman" w:cs="Times New Roman"/>
          <w:bCs/>
          <w:kern w:val="0"/>
          <w:szCs w:val="21"/>
        </w:rPr>
        <w:t>slots</w:t>
      </w:r>
      <w:proofErr w:type="gramEnd"/>
      <w:r>
        <w:rPr>
          <w:rFonts w:ascii="Times New Roman" w:eastAsia="等线" w:hAnsi="Times New Roman" w:cs="Times New Roman"/>
          <w:bCs/>
          <w:kern w:val="0"/>
          <w:szCs w:val="21"/>
        </w:rPr>
        <w:t>.</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9pt;mso-width-percent:0;mso-height-percent:0;mso-width-percent:0;mso-height-percent:0" o:ole="">
            <v:imagedata r:id="rId32" o:title=""/>
          </v:shape>
          <o:OLEObject Type="Embed" ProgID="Visio.Drawing.15" ShapeID="_x0000_i1031" DrawAspect="Content" ObjectID="_169135238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3pt;height:149.4pt;mso-width-percent:0;mso-height-percent:0;mso-width-percent:0;mso-height-percent:0" o:ole="">
            <v:imagedata r:id="rId35" o:title=""/>
          </v:shape>
          <o:OLEObject Type="Embed" ProgID="Visio.Drawing.15" ShapeID="_x0000_i1032" DrawAspect="Content" ObjectID="_169135238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5DD7AC04" w14:textId="77777777" w:rsidR="002D34FC" w:rsidRDefault="007B5577">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w:t>
            </w:r>
            <w:proofErr w:type="gramStart"/>
            <w:r>
              <w:rPr>
                <w:rFonts w:ascii="Times New Roman" w:hAnsi="Times New Roman" w:cs="Times New Roman" w:hint="eastAsia"/>
                <w:bCs/>
                <w:lang w:val="en-GB"/>
              </w:rPr>
              <w:t>a</w:t>
            </w:r>
            <w:proofErr w:type="gramEnd"/>
            <w:r>
              <w:rPr>
                <w:rFonts w:ascii="Times New Roman" w:hAnsi="Times New Roman" w:cs="Times New Roman" w:hint="eastAsia"/>
                <w:bCs/>
                <w:lang w:val="en-GB"/>
              </w:rPr>
              <w:t xml:space="preserve">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w:t>
            </w:r>
            <w:proofErr w:type="gramStart"/>
            <w:r>
              <w:rPr>
                <w:rFonts w:ascii="Times New Roman" w:eastAsia="宋体" w:hAnsi="Times New Roman" w:cs="Times New Roman" w:hint="eastAsia"/>
                <w:bCs/>
                <w:sz w:val="20"/>
                <w:szCs w:val="20"/>
              </w:rPr>
              <w:t>taking into account</w:t>
            </w:r>
            <w:proofErr w:type="gramEnd"/>
            <w:r>
              <w:rPr>
                <w:rFonts w:ascii="Times New Roman" w:eastAsia="宋体" w:hAnsi="Times New Roman" w:cs="Times New Roman" w:hint="eastAsia"/>
                <w:bCs/>
                <w:sz w:val="20"/>
                <w:szCs w:val="20"/>
              </w:rPr>
              <w:t xml:space="preserve">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w:t>
            </w:r>
            <w:proofErr w:type="spellStart"/>
            <w:r>
              <w:rPr>
                <w:rFonts w:ascii="Times New Roman" w:hAnsi="Times New Roman" w:cs="Times New Roman" w:hint="eastAsia"/>
                <w:bCs/>
                <w:lang w:val="en-GB"/>
              </w:rPr>
              <w:t>fallback</w:t>
            </w:r>
            <w:proofErr w:type="spellEnd"/>
            <w:r>
              <w:rPr>
                <w:rFonts w:ascii="Times New Roman" w:hAnsi="Times New Roman" w:cs="Times New Roman" w:hint="eastAsia"/>
                <w:bCs/>
                <w:lang w:val="en-GB"/>
              </w:rPr>
              <w:t xml:space="preserve">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w:t>
            </w:r>
            <w:proofErr w:type="gramStart"/>
            <w:r>
              <w:rPr>
                <w:rFonts w:ascii="Times New Roman" w:eastAsia="Malgun Gothic" w:hAnsi="Times New Roman" w:cs="Times New Roman"/>
                <w:bCs/>
                <w:lang w:val="en-GB" w:eastAsia="ko-KR"/>
              </w:rPr>
              <w:t>other</w:t>
            </w:r>
            <w:proofErr w:type="gramEnd"/>
            <w:r>
              <w:rPr>
                <w:rFonts w:ascii="Times New Roman" w:eastAsia="Malgun Gothic" w:hAnsi="Times New Roman" w:cs="Times New Roman"/>
                <w:bCs/>
                <w:lang w:val="en-GB" w:eastAsia="ko-KR"/>
              </w:rPr>
              <w:t xml:space="preserve">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proofErr w:type="spellStart"/>
            <w:r>
              <w:rPr>
                <w:rFonts w:ascii="Times New Roman" w:hAnsi="Times New Roman" w:cs="Times New Roman"/>
              </w:rPr>
              <w:t>InterDigital</w:t>
            </w:r>
            <w:proofErr w:type="spellEnd"/>
            <w:r>
              <w:rPr>
                <w:rFonts w:ascii="Times New Roman" w:hAnsi="Times New Roman" w:cs="Times New Roman"/>
              </w:rPr>
              <w:t>,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w:t>
      </w:r>
      <w:proofErr w:type="spellStart"/>
      <w:r>
        <w:rPr>
          <w:rFonts w:ascii="Times New Roman" w:hAnsi="Times New Roman" w:cs="Times New Roman"/>
          <w:b/>
          <w:szCs w:val="21"/>
          <w:highlight w:val="yellow"/>
        </w:rPr>
        <w:t>HiSilicon</w:t>
      </w:r>
      <w:proofErr w:type="spellEnd"/>
      <w:r>
        <w:rPr>
          <w:rFonts w:ascii="Times New Roman" w:hAnsi="Times New Roman" w:cs="Times New Roman"/>
          <w:b/>
          <w:szCs w:val="21"/>
          <w:highlight w:val="yellow"/>
        </w:rPr>
        <w:t>,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pt;height:277.8pt;mso-width-percent:0;mso-height-percent:0;mso-width-percent:0;mso-height-percent:0" o:ole="">
            <v:imagedata r:id="rId39" o:title=""/>
          </v:shape>
          <o:OLEObject Type="Embed" ProgID="Visio.Drawing.11" ShapeID="_x0000_i1033" DrawAspect="Content" ObjectID="_1691352385" r:id="rId40"/>
        </w:object>
      </w:r>
    </w:p>
    <w:p w14:paraId="041C73DD" w14:textId="77777777" w:rsidR="002D34FC" w:rsidRDefault="004522A6">
      <w:pPr>
        <w:jc w:val="center"/>
      </w:pPr>
      <w:r>
        <w:rPr>
          <w:noProof/>
        </w:rPr>
        <w:object w:dxaOrig="6860" w:dyaOrig="6290" w14:anchorId="1D6BD28D">
          <v:shape id="_x0000_i1034" type="#_x0000_t75" alt="" style="width:342.6pt;height:313.8pt;mso-width-percent:0;mso-height-percent:0;mso-width-percent:0;mso-height-percent:0" o:ole="">
            <v:imagedata r:id="rId41" o:title=""/>
          </v:shape>
          <o:OLEObject Type="Embed" ProgID="Visio.Drawing.11" ShapeID="_x0000_i1034" DrawAspect="Content" ObjectID="_1691352386" r:id="rId42"/>
        </w:object>
      </w:r>
    </w:p>
    <w:p w14:paraId="52959F5B" w14:textId="77777777" w:rsidR="002D34FC" w:rsidRDefault="004522A6">
      <w:pPr>
        <w:jc w:val="center"/>
      </w:pPr>
      <w:r>
        <w:rPr>
          <w:noProof/>
        </w:rPr>
        <w:object w:dxaOrig="6970" w:dyaOrig="5180" w14:anchorId="4C791A34">
          <v:shape id="_x0000_i1035" type="#_x0000_t75" alt="" style="width:349.2pt;height:258pt;mso-width-percent:0;mso-height-percent:0;mso-width-percent:0;mso-height-percent:0" o:ole="">
            <v:imagedata r:id="rId43" o:title=""/>
          </v:shape>
          <o:OLEObject Type="Embed" ProgID="Visio.Drawing.11" ShapeID="_x0000_i1035" DrawAspect="Content" ObjectID="_1691352387"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5238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w:t>
            </w:r>
            <w:proofErr w:type="gramStart"/>
            <w:r>
              <w:rPr>
                <w:rFonts w:hint="eastAsia"/>
                <w:bCs/>
                <w:sz w:val="20"/>
                <w:szCs w:val="20"/>
                <w:lang w:eastAsia="zh-CN"/>
              </w:rPr>
              <w:t>In</w:t>
            </w:r>
            <w:proofErr w:type="gramEnd"/>
            <w:r>
              <w:rPr>
                <w:rFonts w:hint="eastAsia"/>
                <w:bCs/>
                <w:sz w:val="20"/>
                <w:szCs w:val="20"/>
                <w:lang w:eastAsia="zh-CN"/>
              </w:rPr>
              <w:t xml:space="preserve">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w:t>
            </w:r>
            <w:proofErr w:type="gramStart"/>
            <w:r w:rsidRPr="00826234">
              <w:rPr>
                <w:rFonts w:ascii="Times New Roman" w:hAnsi="Times New Roman" w:cs="Times New Roman"/>
                <w:bCs/>
                <w:lang w:val="en-GB"/>
              </w:rPr>
              <w:t>The</w:t>
            </w:r>
            <w:proofErr w:type="gramEnd"/>
            <w:r w:rsidRPr="00826234">
              <w:rPr>
                <w:rFonts w:ascii="Times New Roman" w:hAnsi="Times New Roman" w:cs="Times New Roman"/>
                <w:bCs/>
                <w:lang w:val="en-GB"/>
              </w:rPr>
              <w:t xml:space="preserv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w:t>
            </w:r>
            <w:proofErr w:type="spellStart"/>
            <w:r w:rsidRPr="00826234">
              <w:rPr>
                <w:rFonts w:ascii="Times New Roman" w:hAnsi="Times New Roman" w:cs="Times New Roman"/>
                <w:bCs/>
                <w:lang w:val="en-GB"/>
              </w:rPr>
              <w:t>gNB</w:t>
            </w:r>
            <w:proofErr w:type="spellEnd"/>
            <w:r w:rsidRPr="00826234">
              <w:rPr>
                <w:rFonts w:ascii="Times New Roman" w:hAnsi="Times New Roman" w:cs="Times New Roman"/>
                <w:bCs/>
                <w:lang w:val="en-GB"/>
              </w:rPr>
              <w:t>.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w:t>
            </w:r>
            <w:proofErr w:type="gramStart"/>
            <w:r w:rsidRPr="00826234">
              <w:rPr>
                <w:rFonts w:ascii="Times New Roman" w:hAnsi="Times New Roman" w:cs="Times New Roman"/>
              </w:rPr>
              <w:t>For</w:t>
            </w:r>
            <w:proofErr w:type="gramEnd"/>
            <w:r w:rsidRPr="00826234">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sidRPr="00826234">
              <w:rPr>
                <w:rFonts w:ascii="Times New Roman" w:hAnsi="Times New Roman" w:cs="Times New Roman"/>
              </w:rPr>
              <w:t>gNB</w:t>
            </w:r>
            <w:proofErr w:type="spellEnd"/>
            <w:r w:rsidRPr="00826234">
              <w:rPr>
                <w:rFonts w:ascii="Times New Roman" w:hAnsi="Times New Roman" w:cs="Times New Roman"/>
              </w:rPr>
              <w:t xml:space="preserve">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proofErr w:type="gramStart"/>
            <w:r w:rsidRPr="00826234">
              <w:rPr>
                <w:rFonts w:ascii="Times New Roman" w:eastAsia="Batang" w:hAnsi="Times New Roman" w:cs="Times New Roman"/>
                <w:kern w:val="0"/>
                <w:szCs w:val="21"/>
                <w:lang w:val="en-GB"/>
              </w:rPr>
              <w:t>one or multiple time</w:t>
            </w:r>
            <w:proofErr w:type="gramEnd"/>
            <w:r w:rsidRPr="00826234">
              <w:rPr>
                <w:rFonts w:ascii="Times New Roman" w:eastAsia="Batang" w:hAnsi="Times New Roman" w:cs="Times New Roman"/>
                <w:kern w:val="0"/>
                <w:szCs w:val="21"/>
                <w:lang w:val="en-GB"/>
              </w:rPr>
              <w:t xml:space="preserv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w:t>
            </w:r>
            <w:proofErr w:type="gramStart"/>
            <w:r w:rsidRPr="00826234">
              <w:rPr>
                <w:rFonts w:ascii="Times New Roman" w:hAnsi="Times New Roman" w:cs="Times New Roman"/>
                <w:bCs/>
                <w:lang w:val="en-GB"/>
              </w:rPr>
              <w:t>For</w:t>
            </w:r>
            <w:proofErr w:type="gramEnd"/>
            <w:r w:rsidRPr="00826234">
              <w:rPr>
                <w:rFonts w:ascii="Times New Roman" w:hAnsi="Times New Roman" w:cs="Times New Roman"/>
                <w:bCs/>
                <w:lang w:val="en-GB"/>
              </w:rPr>
              <w:t xml:space="preserve">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w:t>
            </w:r>
            <w:proofErr w:type="gramStart"/>
            <w:r w:rsidRPr="00826234">
              <w:rPr>
                <w:rFonts w:ascii="Times New Roman" w:hAnsi="Times New Roman" w:cs="Times New Roman"/>
                <w:bCs/>
                <w:lang w:val="en-GB"/>
              </w:rPr>
              <w:t>include</w:t>
            </w:r>
            <w:proofErr w:type="gramEnd"/>
            <w:r w:rsidRPr="00826234">
              <w:rPr>
                <w:rFonts w:ascii="Times New Roman" w:hAnsi="Times New Roman" w:cs="Times New Roman"/>
                <w:bCs/>
                <w:lang w:val="en-GB"/>
              </w:rPr>
              <w:t xml:space="preserv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w:t>
            </w:r>
            <w:proofErr w:type="gramStart"/>
            <w:r w:rsidRPr="00826234">
              <w:rPr>
                <w:rFonts w:ascii="Times New Roman" w:hAnsi="Times New Roman" w:cs="Times New Roman"/>
                <w:bCs/>
                <w:lang w:val="en-GB"/>
              </w:rPr>
              <w:t>companies</w:t>
            </w:r>
            <w:proofErr w:type="gramEnd"/>
            <w:r w:rsidRPr="00826234">
              <w:rPr>
                <w:rFonts w:ascii="Times New Roman" w:hAnsi="Times New Roman" w:cs="Times New Roman"/>
                <w:bCs/>
                <w:lang w:val="en-GB"/>
              </w:rPr>
              <w:t xml:space="preserve">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xml:space="preserve">, </w:t>
            </w:r>
            <w:proofErr w:type="gramStart"/>
            <w:r w:rsidRPr="00826234">
              <w:rPr>
                <w:rFonts w:ascii="Times New Roman" w:hAnsi="Times New Roman" w:cs="Times New Roman"/>
                <w:bCs/>
              </w:rPr>
              <w:t>Please</w:t>
            </w:r>
            <w:proofErr w:type="gramEnd"/>
            <w:r w:rsidRPr="00826234">
              <w:rPr>
                <w:rFonts w:ascii="Times New Roman" w:hAnsi="Times New Roman" w:cs="Times New Roman"/>
                <w:bCs/>
              </w:rPr>
              <w:t xml:space="preserv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5.8pt" o:ole="">
                  <v:imagedata r:id="rId48" o:title=""/>
                </v:shape>
                <o:OLEObject Type="Embed" ProgID="Visio.Drawing.11" ShapeID="_x0000_i1037" DrawAspect="Content" ObjectID="_1691352389"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2pt" o:ole="">
                  <v:imagedata r:id="rId50" o:title=""/>
                </v:shape>
                <o:OLEObject Type="Embed" ProgID="Visio.Drawing.11" ShapeID="_x0000_i1038" DrawAspect="Content" ObjectID="_1691352390"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6pt;height:280.8pt" o:ole="">
                  <v:imagedata r:id="rId52" o:title=""/>
                </v:shape>
                <o:OLEObject Type="Embed" ProgID="Visio.Drawing.11" ShapeID="_x0000_i1039" DrawAspect="Content" ObjectID="_169135239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w:t>
            </w:r>
            <w:proofErr w:type="gramStart"/>
            <w:r>
              <w:rPr>
                <w:rFonts w:ascii="Times New Roman" w:hAnsi="Times New Roman" w:cs="Times New Roman"/>
                <w:bCs/>
                <w:lang w:val="en-GB"/>
              </w:rPr>
              <w:t>one time</w:t>
            </w:r>
            <w:proofErr w:type="gramEnd"/>
            <w:r>
              <w:rPr>
                <w:rFonts w:ascii="Times New Roman" w:hAnsi="Times New Roman" w:cs="Times New Roman"/>
                <w:bCs/>
                <w:lang w:val="en-GB"/>
              </w:rPr>
              <w:t xml:space="preserv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w:t>
            </w:r>
            <w:proofErr w:type="gramStart"/>
            <w:r w:rsidRPr="00E67D79">
              <w:rPr>
                <w:color w:val="00B050"/>
                <w:sz w:val="21"/>
                <w:szCs w:val="21"/>
              </w:rPr>
              <w:t xml:space="preserve">of </w:t>
            </w:r>
            <w:r w:rsidRPr="00E67D79">
              <w:rPr>
                <w:strike/>
                <w:color w:val="00B050"/>
                <w:sz w:val="21"/>
                <w:szCs w:val="21"/>
              </w:rPr>
              <w:t xml:space="preserve"> during</w:t>
            </w:r>
            <w:proofErr w:type="gramEnd"/>
            <w:r w:rsidRPr="00E67D79">
              <w:rPr>
                <w:strike/>
                <w:color w:val="00B050"/>
                <w:sz w:val="21"/>
                <w:szCs w:val="21"/>
              </w:rPr>
              <w:t xml:space="preserve">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5.8pt" o:ole="">
            <v:imagedata r:id="rId48" o:title=""/>
          </v:shape>
          <o:OLEObject Type="Embed" ProgID="Visio.Drawing.11" ShapeID="_x0000_i1040" DrawAspect="Content" ObjectID="_1691352392"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2pt" o:ole="">
            <v:imagedata r:id="rId50" o:title=""/>
          </v:shape>
          <o:OLEObject Type="Embed" ProgID="Visio.Drawing.11" ShapeID="_x0000_i1041" DrawAspect="Content" ObjectID="_1691352393"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6pt;height:280.8pt" o:ole="">
            <v:imagedata r:id="rId52" o:title=""/>
          </v:shape>
          <o:OLEObject Type="Embed" ProgID="Visio.Drawing.11" ShapeID="_x0000_i1042" DrawAspect="Content" ObjectID="_169135239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5BBCEF6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39.6pt" o:ole="">
                  <v:imagedata r:id="rId57" o:title=""/>
                </v:shape>
                <o:OLEObject Type="Embed" ProgID="Visio.Drawing.11" ShapeID="_x0000_i1043" DrawAspect="Content" ObjectID="_1691352395"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 xml:space="preserve">Note 1: The term “time domain window” may need to be revised </w:t>
            </w:r>
            <w:proofErr w:type="gramStart"/>
            <w:r w:rsidRPr="000F7651">
              <w:rPr>
                <w:rFonts w:ascii="Times New Roman" w:hAnsi="Times New Roman" w:cs="Times New Roman"/>
                <w:bCs/>
                <w:lang w:val="en-GB"/>
              </w:rPr>
              <w:t>taking into account</w:t>
            </w:r>
            <w:proofErr w:type="gramEnd"/>
            <w:r w:rsidRPr="000F7651">
              <w:rPr>
                <w:rFonts w:ascii="Times New Roman" w:hAnsi="Times New Roman" w:cs="Times New Roman"/>
                <w:bCs/>
                <w:lang w:val="en-GB"/>
              </w:rPr>
              <w:t xml:space="preserve">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"window length L"</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"window length L" is not so suitable</w:t>
            </w:r>
            <w:r w:rsidR="00FF1F98">
              <w:rPr>
                <w:rFonts w:ascii="Times New Roman" w:eastAsia="MS Mincho" w:hAnsi="Times New Roman" w:cs="Times New Roman"/>
                <w:bCs/>
                <w:lang w:val="en-GB" w:eastAsia="ja-JP"/>
              </w:rPr>
              <w:t xml:space="preserve">. We can use </w:t>
            </w:r>
            <w:r>
              <w:rPr>
                <w:rFonts w:ascii="Times New Roman" w:eastAsia="MS Mincho" w:hAnsi="Times New Roman" w:cs="Times New Roman"/>
                <w:bCs/>
                <w:lang w:val="en-GB" w:eastAsia="ja-JP"/>
              </w:rPr>
              <w:t>"pre-TDW"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(e.g.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AE4AAE" w:rsidP="00AE4AAE">
            <w:pPr>
              <w:spacing w:after="0"/>
              <w:rPr>
                <w:rFonts w:ascii="Times New Roman" w:eastAsia="Malgun Gothic" w:hAnsi="Times New Roman" w:cs="Times New Roman"/>
                <w:bCs/>
                <w:lang w:val="en-GB" w:eastAsia="ko-KR"/>
              </w:rPr>
            </w:pPr>
            <w:r>
              <w:object w:dxaOrig="5150" w:dyaOrig="6815" w14:anchorId="47BBA2C3">
                <v:shape id="_x0000_i1044" type="#_x0000_t75" style="width:257.4pt;height:340.8pt" o:ole="">
                  <v:imagedata r:id="rId57" o:title=""/>
                </v:shape>
                <o:OLEObject Type="Embed" ProgID="Visio.Drawing.11" ShapeID="_x0000_i1044" DrawAspect="Content" ObjectID="_1691352396"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af8"/>
              <w:numPr>
                <w:ilvl w:val="0"/>
                <w:numId w:val="69"/>
              </w:numPr>
              <w:spacing w:after="0"/>
              <w:ind w:firstLineChars="0"/>
              <w:rPr>
                <w:rFonts w:eastAsia="Malgun Gothic"/>
                <w:bCs/>
                <w:lang w:val="en-GB" w:eastAsia="ko-KR"/>
              </w:rPr>
            </w:pPr>
            <w:r w:rsidRPr="0093109B">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af8"/>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can be fine with it too</w:t>
            </w:r>
            <w:r>
              <w:rPr>
                <w:rFonts w:ascii="Times New Roman" w:eastAsia="Batang" w:hAnsi="Times New Roman" w:cs="Times New Roman"/>
                <w:kern w:val="0"/>
                <w:szCs w:val="21"/>
                <w:lang w:val="en-GB"/>
              </w:rPr>
              <w:t>, if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af8"/>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af8"/>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af8"/>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af8"/>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33C56C70" w:rsidR="000B5A9C" w:rsidRDefault="000B5A9C" w:rsidP="000B5A9C">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 xml:space="preserve">Alt 2-B and Alt 2-C’ </w:t>
            </w:r>
            <w:r>
              <w:rPr>
                <w:rFonts w:ascii="Times New Roman" w:hAnsi="Times New Roman" w:cs="Times New Roman"/>
                <w:bCs/>
                <w:lang w:val="en-GB"/>
              </w:rPr>
              <w:t>are equivalent</w:t>
            </w:r>
            <w:r>
              <w:rPr>
                <w:rFonts w:ascii="Times New Roman" w:hAnsi="Times New Roman" w:cs="Times New Roman"/>
                <w:bCs/>
                <w:lang w:val="en-GB"/>
              </w:rPr>
              <w:t xml:space="preserve">. </w:t>
            </w:r>
            <w:r>
              <w:rPr>
                <w:rFonts w:ascii="Times New Roman" w:hAnsi="Times New Roman" w:cs="Times New Roman"/>
                <w:bCs/>
                <w:lang w:val="en-GB"/>
              </w:rPr>
              <w:t>I</w:t>
            </w:r>
            <w:r>
              <w:rPr>
                <w:rFonts w:ascii="Times New Roman" w:hAnsi="Times New Roman" w:cs="Times New Roman"/>
                <w:bCs/>
                <w:lang w:val="en-GB"/>
              </w:rPr>
              <w:t>f addition DMRS bundling window configuration is introduced,</w:t>
            </w:r>
            <w:r>
              <w:rPr>
                <w:rFonts w:ascii="Times New Roman" w:hAnsi="Times New Roman" w:cs="Times New Roman"/>
                <w:bCs/>
                <w:lang w:val="en-GB"/>
              </w:rPr>
              <w:t xml:space="preserve"> </w:t>
            </w:r>
            <w:r>
              <w:rPr>
                <w:rFonts w:ascii="Times New Roman" w:hAnsi="Times New Roman" w:cs="Times New Roman"/>
                <w:bCs/>
                <w:lang w:val="en-GB"/>
              </w:rPr>
              <w:t xml:space="preserve">NW can flexibly control the TDW size </w:t>
            </w:r>
            <w:r>
              <w:rPr>
                <w:rFonts w:ascii="Times New Roman" w:hAnsi="Times New Roman" w:cs="Times New Roman"/>
                <w:bCs/>
                <w:lang w:val="en-GB"/>
              </w:rPr>
              <w:t>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w:t>
            </w:r>
            <w:r>
              <w:rPr>
                <w:rFonts w:ascii="Times New Roman" w:hAnsi="Times New Roman" w:cs="Times New Roman"/>
                <w:bCs/>
                <w:lang w:val="en-GB"/>
              </w:rPr>
              <w:t xml:space="preserve">/TA adjustment after the configured TDW can be </w:t>
            </w:r>
            <w:r>
              <w:rPr>
                <w:rFonts w:ascii="Times New Roman" w:hAnsi="Times New Roman" w:cs="Times New Roman"/>
                <w:bCs/>
                <w:lang w:val="en-GB"/>
              </w:rPr>
              <w:t xml:space="preserve">allowed with finer </w:t>
            </w:r>
            <w:r>
              <w:rPr>
                <w:rFonts w:ascii="Times New Roman" w:hAnsi="Times New Roman" w:cs="Times New Roman"/>
                <w:bCs/>
                <w:lang w:val="en-GB"/>
              </w:rPr>
              <w:t xml:space="preserve">granularity, especially for FDD spectrum, in which case the restart of a new </w:t>
            </w:r>
            <w:r>
              <w:rPr>
                <w:rFonts w:ascii="Times New Roman" w:hAnsi="Times New Roman" w:cs="Times New Roman"/>
                <w:bCs/>
                <w:lang w:val="en-GB"/>
              </w:rPr>
              <w:t>TDW</w:t>
            </w:r>
            <w:r>
              <w:rPr>
                <w:rFonts w:ascii="Times New Roman" w:hAnsi="Times New Roman" w:cs="Times New Roman"/>
                <w:bCs/>
                <w:lang w:val="en-GB"/>
              </w:rPr>
              <w:t xml:space="preserve"> may </w:t>
            </w:r>
            <w:r>
              <w:rPr>
                <w:rFonts w:ascii="Times New Roman" w:hAnsi="Times New Roman" w:cs="Times New Roman"/>
                <w:bCs/>
                <w:lang w:val="en-GB"/>
              </w:rPr>
              <w:t>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pict w14:anchorId="2A45ADC5">
                <v:shape id="_x0000_i1045" type="#_x0000_t75" style="width:313.8pt;height:88.2pt">
                  <v:imagedata r:id="rId60" o:title=""/>
                </v:shape>
              </w:pict>
            </w:r>
            <w:r>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w:t>
            </w:r>
            <w:r>
              <w:rPr>
                <w:rFonts w:ascii="Times New Roman" w:eastAsia="Batang" w:hAnsi="Times New Roman" w:cs="Times New Roman"/>
                <w:kern w:val="0"/>
                <w:szCs w:val="21"/>
                <w:lang w:val="en-GB"/>
              </w:rPr>
              <w:t>in</w:t>
            </w:r>
            <w:r>
              <w:rPr>
                <w:rFonts w:ascii="Times New Roman" w:eastAsia="Batang" w:hAnsi="Times New Roman" w:cs="Times New Roman"/>
                <w:kern w:val="0"/>
                <w:szCs w:val="21"/>
                <w:lang w:val="en-GB"/>
              </w:rPr>
              <w:t xml:space="preserve"> above figure</w:t>
            </w:r>
            <w:r>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it is feasible to ensure phase continuity within </w:t>
            </w:r>
            <w:r>
              <w:rPr>
                <w:rFonts w:ascii="Times New Roman" w:eastAsia="Batang" w:hAnsi="Times New Roman" w:cs="Times New Roman"/>
                <w:kern w:val="0"/>
                <w:szCs w:val="21"/>
                <w:lang w:val="en-GB"/>
              </w:rPr>
              <w:t>the last</w:t>
            </w:r>
            <w:r>
              <w:rPr>
                <w:rFonts w:ascii="Times New Roman" w:eastAsia="Batang" w:hAnsi="Times New Roman" w:cs="Times New Roman"/>
                <w:kern w:val="0"/>
                <w:szCs w:val="21"/>
                <w:lang w:val="en-GB"/>
              </w:rPr>
              <w:t xml:space="preserve"> 3 UL slots in first TDW</w:t>
            </w:r>
            <w:r>
              <w:rPr>
                <w:rFonts w:ascii="Times New Roman" w:eastAsia="Batang" w:hAnsi="Times New Roman" w:cs="Times New Roman"/>
                <w:kern w:val="0"/>
                <w:szCs w:val="21"/>
                <w:lang w:val="en-GB"/>
              </w:rPr>
              <w:t xml:space="preserve"> for JCE</w:t>
            </w:r>
            <w:r>
              <w:rPr>
                <w:rFonts w:ascii="Times New Roman" w:eastAsia="Batang" w:hAnsi="Times New Roman" w:cs="Times New Roman"/>
                <w:kern w:val="0"/>
                <w:szCs w:val="21"/>
                <w:lang w:val="en-GB"/>
              </w:rPr>
              <w:t>, while it is forbidden by Alt 2-C</w:t>
            </w:r>
            <w:r>
              <w:rPr>
                <w:rFonts w:ascii="Times New Roman" w:eastAsia="Batang" w:hAnsi="Times New Roman" w:cs="Times New Roman"/>
                <w:kern w:val="0"/>
                <w:szCs w:val="21"/>
                <w:lang w:val="en-GB"/>
              </w:rPr>
              <w:t xml:space="preserve">,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Besides</w:t>
            </w:r>
            <w:r>
              <w:rPr>
                <w:rFonts w:ascii="Times New Roman" w:eastAsia="Batang" w:hAnsi="Times New Roman" w:cs="Times New Roman"/>
                <w:kern w:val="0"/>
                <w:szCs w:val="21"/>
                <w:lang w:val="en-GB"/>
              </w:rPr>
              <w:t xml:space="preserve">,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to unaligned with the definition. </w:t>
            </w:r>
          </w:p>
          <w:tbl>
            <w:tblPr>
              <w:tblStyle w:val="af4"/>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xml:space="preserve">: There are following scenarios that UE may lose transmission coherence (cannot perform DM-RS bundling) during the time domain window while </w:t>
      </w:r>
      <w:proofErr w:type="spellStart"/>
      <w:r w:rsidRPr="00D411AB">
        <w:rPr>
          <w:sz w:val="21"/>
          <w:szCs w:val="21"/>
        </w:rPr>
        <w:t>gNB</w:t>
      </w:r>
      <w:proofErr w:type="spellEnd"/>
      <w:r w:rsidRPr="00D411AB">
        <w:rPr>
          <w:sz w:val="21"/>
          <w:szCs w:val="21"/>
        </w:rPr>
        <w:t xml:space="preserve">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 xml:space="preserve">transmission power </w:t>
      </w:r>
      <w:proofErr w:type="gramStart"/>
      <w:r w:rsidRPr="00D411AB">
        <w:rPr>
          <w:bCs/>
          <w:sz w:val="21"/>
          <w:szCs w:val="21"/>
          <w:lang w:val="en-GB"/>
        </w:rPr>
        <w:t>drop</w:t>
      </w:r>
      <w:proofErr w:type="gramEnd"/>
      <w:r w:rsidRPr="00D411AB">
        <w:rPr>
          <w:bCs/>
          <w:sz w:val="21"/>
          <w:szCs w:val="21"/>
          <w:lang w:val="en-GB"/>
        </w:rPr>
        <w:t xml:space="preserve">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w:t>
            </w:r>
            <w:proofErr w:type="spellStart"/>
            <w:r w:rsidR="00687C9C">
              <w:rPr>
                <w:rFonts w:ascii="Times New Roman" w:eastAsia="MS Mincho" w:hAnsi="Times New Roman" w:cs="Times New Roman"/>
                <w:bCs/>
                <w:lang w:val="en-GB" w:eastAsia="ja-JP"/>
              </w:rPr>
              <w:t>gNB</w:t>
            </w:r>
            <w:proofErr w:type="spellEnd"/>
            <w:r w:rsidR="00687C9C">
              <w:rPr>
                <w:rFonts w:ascii="Times New Roman" w:eastAsia="MS Mincho" w:hAnsi="Times New Roman" w:cs="Times New Roman"/>
                <w:bCs/>
                <w:lang w:val="en-GB" w:eastAsia="ja-JP"/>
              </w:rPr>
              <w:t xml:space="preserve">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w:t>
            </w:r>
            <w:proofErr w:type="spellStart"/>
            <w:r w:rsidR="00687C9C">
              <w:rPr>
                <w:rFonts w:ascii="Times New Roman" w:eastAsia="MS Mincho" w:hAnsi="Times New Roman" w:cs="Times New Roman"/>
                <w:bCs/>
                <w:lang w:val="en-GB" w:eastAsia="ja-JP"/>
              </w:rPr>
              <w:t>gNB</w:t>
            </w:r>
            <w:proofErr w:type="spellEnd"/>
            <w:r w:rsidR="00687C9C">
              <w:rPr>
                <w:rFonts w:ascii="Times New Roman" w:eastAsia="MS Mincho" w:hAnsi="Times New Roman" w:cs="Times New Roman"/>
                <w:bCs/>
                <w:lang w:val="en-GB" w:eastAsia="ja-JP"/>
              </w:rPr>
              <w:t xml:space="preserve"> and UE. However, TA and Open loop PC can be common understanding between UE and </w:t>
            </w:r>
            <w:proofErr w:type="spellStart"/>
            <w:r w:rsidR="00687C9C">
              <w:rPr>
                <w:rFonts w:ascii="Times New Roman" w:eastAsia="MS Mincho" w:hAnsi="Times New Roman" w:cs="Times New Roman"/>
                <w:bCs/>
                <w:lang w:val="en-GB" w:eastAsia="ja-JP"/>
              </w:rPr>
              <w:t>gNB</w:t>
            </w:r>
            <w:proofErr w:type="spellEnd"/>
            <w:r w:rsidR="00687C9C">
              <w:rPr>
                <w:rFonts w:ascii="Times New Roman" w:eastAsia="MS Mincho" w:hAnsi="Times New Roman" w:cs="Times New Roman"/>
                <w:bCs/>
                <w:lang w:val="en-GB" w:eastAsia="ja-JP"/>
              </w:rPr>
              <w:t xml:space="preserve">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 xml:space="preserve">And </w:t>
            </w:r>
            <w:proofErr w:type="spellStart"/>
            <w:r w:rsidR="008C280D">
              <w:rPr>
                <w:rFonts w:ascii="Times New Roman" w:hAnsi="Times New Roman" w:cs="Times New Roman" w:hint="eastAsia"/>
                <w:bCs/>
              </w:rPr>
              <w:t>gNB</w:t>
            </w:r>
            <w:proofErr w:type="spellEnd"/>
            <w:r w:rsidR="008C280D">
              <w:rPr>
                <w:rFonts w:ascii="Times New Roman" w:hAnsi="Times New Roman" w:cs="Times New Roman" w:hint="eastAsia"/>
                <w:bCs/>
              </w:rPr>
              <w:t xml:space="preserve">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 xml:space="preserve">o </w:t>
            </w:r>
            <w:r>
              <w:rPr>
                <w:rFonts w:ascii="Times New Roman" w:hAnsi="Times New Roman" w:cs="Times New Roman"/>
                <w:bCs/>
              </w:rPr>
              <w:t>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I</w:t>
            </w:r>
            <w:r>
              <w:rPr>
                <w:rFonts w:ascii="Times New Roman" w:hAnsi="Times New Roman" w:cs="Times New Roman"/>
                <w:bCs/>
              </w:rPr>
              <w:t xml:space="preserve">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w:t>
            </w:r>
            <w:r>
              <w:rPr>
                <w:rFonts w:ascii="Times New Roman" w:hAnsi="Times New Roman" w:cs="Times New Roman"/>
                <w:bCs/>
              </w:rPr>
              <w:t xml:space="preserv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1C3D1DE5" w:rsidR="004B7885" w:rsidRDefault="004B7885" w:rsidP="004B788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 xml:space="preserve">upport the proposal and prefer Alt </w:t>
            </w:r>
            <w:r>
              <w:rPr>
                <w:rFonts w:ascii="Times New Roman" w:hAnsi="Times New Roman" w:cs="Times New Roman"/>
                <w:bCs/>
                <w:szCs w:val="21"/>
              </w:rPr>
              <w:t>2</w:t>
            </w:r>
            <w:r>
              <w:rPr>
                <w:rFonts w:ascii="Times New Roman" w:hAnsi="Times New Roman" w:cs="Times New Roman"/>
                <w:bCs/>
                <w:szCs w:val="21"/>
              </w:rPr>
              <w:t>.</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41FA0D04" w:rsidR="00565C7E" w:rsidRPr="00565C7E" w:rsidRDefault="00565C7E" w:rsidP="00A310BF">
            <w:pPr>
              <w:jc w:val="center"/>
              <w:rPr>
                <w:rFonts w:ascii="Times New Roman" w:hAnsi="Times New Roman" w:cs="Times New Roman" w:hint="eastAsia"/>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bookmarkStart w:id="11" w:name="_GoBack"/>
            <w:bookmarkEnd w:id="11"/>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A839A" w14:textId="77777777" w:rsidR="00E72ADD" w:rsidRDefault="00E72ADD" w:rsidP="008B642E">
      <w:pPr>
        <w:spacing w:after="0" w:line="240" w:lineRule="auto"/>
      </w:pPr>
      <w:r>
        <w:separator/>
      </w:r>
    </w:p>
  </w:endnote>
  <w:endnote w:type="continuationSeparator" w:id="0">
    <w:p w14:paraId="5559EAF4" w14:textId="77777777" w:rsidR="00E72ADD" w:rsidRDefault="00E72ADD"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6933A" w14:textId="77777777" w:rsidR="00E72ADD" w:rsidRDefault="00E72ADD" w:rsidP="008B642E">
      <w:pPr>
        <w:spacing w:after="0" w:line="240" w:lineRule="auto"/>
      </w:pPr>
      <w:r>
        <w:separator/>
      </w:r>
    </w:p>
  </w:footnote>
  <w:footnote w:type="continuationSeparator" w:id="0">
    <w:p w14:paraId="7118C27A" w14:textId="77777777" w:rsidR="00E72ADD" w:rsidRDefault="00E72ADD"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4"/>
  </w:num>
  <w:num w:numId="5">
    <w:abstractNumId w:val="40"/>
  </w:num>
  <w:num w:numId="6">
    <w:abstractNumId w:val="36"/>
  </w:num>
  <w:num w:numId="7">
    <w:abstractNumId w:val="27"/>
  </w:num>
  <w:num w:numId="8">
    <w:abstractNumId w:val="68"/>
  </w:num>
  <w:num w:numId="9">
    <w:abstractNumId w:val="17"/>
  </w:num>
  <w:num w:numId="10">
    <w:abstractNumId w:val="58"/>
  </w:num>
  <w:num w:numId="11">
    <w:abstractNumId w:val="61"/>
  </w:num>
  <w:num w:numId="12">
    <w:abstractNumId w:val="66"/>
  </w:num>
  <w:num w:numId="13">
    <w:abstractNumId w:val="46"/>
  </w:num>
  <w:num w:numId="14">
    <w:abstractNumId w:val="67"/>
  </w:num>
  <w:num w:numId="15">
    <w:abstractNumId w:val="48"/>
  </w:num>
  <w:num w:numId="16">
    <w:abstractNumId w:val="63"/>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0"/>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5"/>
  </w:num>
  <w:num w:numId="50">
    <w:abstractNumId w:val="69"/>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paragraph" w:styleId="afb">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41330</Words>
  <Characters>235583</Characters>
  <Application>Microsoft Office Word</Application>
  <DocSecurity>0</DocSecurity>
  <Lines>1963</Lines>
  <Paragraphs>552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276361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Kai Wu(vivo)</cp:lastModifiedBy>
  <cp:revision>2</cp:revision>
  <cp:lastPrinted>2021-04-15T03:16:00Z</cp:lastPrinted>
  <dcterms:created xsi:type="dcterms:W3CDTF">2021-08-24T15:16:00Z</dcterms:created>
  <dcterms:modified xsi:type="dcterms:W3CDTF">2021-08-24T15:16:00Z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