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ＭＳ 明朝" w:hAnsi="Arial" w:cs="Arial"/>
          <w:b/>
          <w:bCs/>
          <w:kern w:val="0"/>
          <w:sz w:val="24"/>
          <w:szCs w:val="24"/>
          <w:lang w:val="en-GB" w:eastAsia="ja-JP"/>
        </w:rPr>
        <w:t>e-Meeting, August 16</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xml:space="preserve"> – 27</w:t>
      </w:r>
      <w:r>
        <w:rPr>
          <w:rFonts w:ascii="Arial" w:eastAsia="ＭＳ 明朝" w:hAnsi="Arial" w:cs="Arial"/>
          <w:b/>
          <w:bCs/>
          <w:kern w:val="0"/>
          <w:sz w:val="24"/>
          <w:szCs w:val="24"/>
          <w:vertAlign w:val="superscript"/>
          <w:lang w:val="en-GB" w:eastAsia="ja-JP"/>
        </w:rPr>
        <w:t>th</w:t>
      </w:r>
      <w:r>
        <w:rPr>
          <w:rFonts w:ascii="Arial" w:eastAsia="ＭＳ 明朝"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7"/>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7"/>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7"/>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7"/>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7"/>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7"/>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7"/>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7"/>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7"/>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7"/>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3"/>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7"/>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3"/>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7"/>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7"/>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7"/>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3"/>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7"/>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7"/>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7"/>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3"/>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3"/>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48322"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75pt;mso-width-percent:0;mso-height-percent:0;mso-width-percent:0;mso-height-percent:0" o:ole="">
            <v:imagedata r:id="rId18" o:title=""/>
          </v:shape>
          <o:OLEObject Type="Embed" ProgID="Visio.Drawing.11" ShapeID="_x0000_i1026" DrawAspect="Content" ObjectID="_1691348323"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48324"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48325"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7"/>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7"/>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7"/>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75pt;mso-width-percent:0;mso-height-percent:0;mso-width-percent:0;mso-height-percent:0" o:ole="">
            <v:imagedata r:id="rId24" o:title=""/>
          </v:shape>
          <o:OLEObject Type="Embed" ProgID="Visio.Drawing.11" ShapeID="_x0000_i1029" DrawAspect="Content" ObjectID="_1691348326"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7"/>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7"/>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7"/>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7"/>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游明朝"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游明朝" w:hAnsi="Times New Roman" w:cs="Times New Roman"/>
          <w:szCs w:val="21"/>
        </w:rPr>
      </w:pPr>
      <w:r>
        <w:rPr>
          <w:rFonts w:ascii="Times New Roman" w:eastAsia="游明朝" w:hAnsi="Times New Roman" w:cs="Times New Roman"/>
          <w:szCs w:val="21"/>
        </w:rPr>
        <w:lastRenderedPageBreak/>
        <w:t>In case TDW is defined for any PUSCH transmissions,</w:t>
      </w:r>
      <w:r>
        <w:rPr>
          <w:rFonts w:ascii="Times New Roman" w:eastAsia="游明朝" w:hAnsi="Times New Roman" w:cs="Times New Roman" w:hint="eastAsia"/>
          <w:szCs w:val="21"/>
        </w:rPr>
        <w:t xml:space="preserve"> </w:t>
      </w:r>
      <w:r>
        <w:rPr>
          <w:rFonts w:ascii="Times New Roman" w:eastAsia="游明朝"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游明朝" w:hAnsi="Times New Roman" w:cs="Times New Roman" w:hint="eastAsia"/>
          <w:szCs w:val="21"/>
        </w:rPr>
        <w:t>.</w:t>
      </w:r>
    </w:p>
    <w:p w14:paraId="73DC557D" w14:textId="77777777" w:rsidR="002D34FC" w:rsidRDefault="007B5577">
      <w:pPr>
        <w:spacing w:after="120" w:line="240" w:lineRule="auto"/>
        <w:rPr>
          <w:rFonts w:ascii="Times New Roman" w:eastAsia="游明朝" w:hAnsi="Times New Roman" w:cs="Times New Roman"/>
          <w:szCs w:val="21"/>
        </w:rPr>
      </w:pPr>
      <w:r>
        <w:rPr>
          <w:rFonts w:ascii="Times New Roman" w:hAnsi="Times New Roman" w:cs="Times New Roman"/>
          <w:b/>
          <w:szCs w:val="21"/>
        </w:rPr>
        <w:t>Samsung</w:t>
      </w:r>
      <w:r>
        <w:rPr>
          <w:rFonts w:ascii="Times New Roman" w:eastAsia="游明朝" w:hAnsi="Times New Roman" w:cs="Times New Roman"/>
          <w:b/>
          <w:szCs w:val="21"/>
        </w:rPr>
        <w:t>:</w:t>
      </w:r>
      <w:r>
        <w:rPr>
          <w:rFonts w:ascii="Times New Roman" w:eastAsia="游明朝"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游明朝" w:hAnsi="Times New Roman" w:cs="Times New Roman"/>
          <w:szCs w:val="21"/>
        </w:rPr>
        <w:t>Time domain window size should be determined dynamically according to the channel quality</w:t>
      </w:r>
      <w:r>
        <w:rPr>
          <w:rFonts w:ascii="Times New Roman" w:eastAsia="游明朝"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7"/>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7"/>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7"/>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f3"/>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7"/>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7"/>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7"/>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7"/>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7"/>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7"/>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7"/>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7"/>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7"/>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7"/>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7"/>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7"/>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7"/>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7"/>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ＭＳ 明朝" w:hAnsi="Times New Roman"/>
          <w:kern w:val="0"/>
          <w:szCs w:val="21"/>
          <w:lang w:eastAsia="en-US"/>
        </w:rPr>
      </w:pPr>
      <w:r>
        <w:rPr>
          <w:rFonts w:ascii="Times New Roman" w:eastAsia="ＭＳ 明朝" w:hAnsi="Times New Roman"/>
          <w:b/>
          <w:kern w:val="0"/>
          <w:szCs w:val="21"/>
          <w:lang w:eastAsia="en-US"/>
        </w:rPr>
        <w:t xml:space="preserve">WILUS: </w:t>
      </w:r>
      <w:r>
        <w:rPr>
          <w:rFonts w:ascii="Times New Roman" w:eastAsia="ＭＳ 明朝"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ＭＳ 明朝" w:hAnsi="Times New Roman"/>
          <w:b/>
          <w:kern w:val="0"/>
          <w:szCs w:val="21"/>
          <w:lang w:eastAsia="en-US"/>
        </w:rPr>
        <w:t xml:space="preserve">Nokia/NSB: </w:t>
      </w:r>
      <w:r>
        <w:rPr>
          <w:rFonts w:ascii="Times New Roman" w:eastAsia="ＭＳ 明朝"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capable duration” is exceeded.</w:t>
      </w:r>
    </w:p>
    <w:p w14:paraId="5C4FF893"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“maximum unscheduled gap” between two successive PUSCHs is exceeded.</w:t>
      </w:r>
    </w:p>
    <w:p w14:paraId="03000AA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monitor/receive a DL reception occasion.</w:t>
      </w:r>
    </w:p>
    <w:p w14:paraId="33A47331" w14:textId="77777777" w:rsidR="002D34FC" w:rsidRDefault="007B5577">
      <w:pPr>
        <w:pStyle w:val="af7"/>
        <w:numPr>
          <w:ilvl w:val="0"/>
          <w:numId w:val="16"/>
        </w:numPr>
        <w:spacing w:line="240" w:lineRule="auto"/>
        <w:ind w:firstLineChars="0"/>
        <w:rPr>
          <w:rFonts w:eastAsia="ＭＳ 明朝"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7"/>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90.15pt;height:96.75pt;mso-width-percent:0;mso-height-percent:0;mso-width-percent:0;mso-height-percent:0" o:ole="">
            <v:imagedata r:id="rId29" o:title=""/>
          </v:shape>
          <o:OLEObject Type="Embed" ProgID="Visio.Drawing.15" ShapeID="_x0000_i1030" DrawAspect="Content" ObjectID="_1691348327"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7"/>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7"/>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7"/>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3"/>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25pt;height:99.75pt;mso-width-percent:0;mso-height-percent:0;mso-width-percent:0;mso-height-percent:0" o:ole="">
            <v:imagedata r:id="rId32" o:title=""/>
          </v:shape>
          <o:OLEObject Type="Embed" ProgID="Visio.Drawing.15" ShapeID="_x0000_i1031" DrawAspect="Content" ObjectID="_1691348328"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25pt;height:149.25pt;mso-width-percent:0;mso-height-percent:0;mso-width-percent:0;mso-height-percent:0" o:ole="">
            <v:imagedata r:id="rId35" o:title=""/>
          </v:shape>
          <o:OLEObject Type="Embed" ProgID="Visio.Drawing.15" ShapeID="_x0000_i1032" DrawAspect="Content" ObjectID="_1691348329"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7"/>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ＭＳ 明朝"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ＭＳ 明朝"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ＭＳ 明朝"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7"/>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7"/>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7"/>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7"/>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7"/>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7"/>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7"/>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7"/>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7"/>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7"/>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ＭＳ 明朝"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ＭＳ 明朝"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ＭＳ 明朝"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w:t>
            </w:r>
            <w:r>
              <w:rPr>
                <w:rFonts w:ascii="Times New Roman" w:eastAsia="ＭＳ 明朝"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t>
            </w:r>
            <w:r>
              <w:rPr>
                <w:rFonts w:ascii="Times New Roman" w:eastAsia="ＭＳ 明朝"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ＭＳ 明朝"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ＭＳ 明朝"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support Alt.2 as it keeps the power consistency and phase continuity</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7"/>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7"/>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ＭＳ 明朝"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7"/>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ＭＳ 明朝"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ＭＳ 明朝" w:hAnsi="Times New Roman" w:cs="Times New Roman"/>
                <w:bCs/>
                <w:lang w:val="en-GB" w:eastAsia="ja-JP"/>
              </w:rPr>
              <w:t>power consistency and phase continuity are assumed</w:t>
            </w:r>
            <w:r>
              <w:rPr>
                <w:rFonts w:ascii="Times New Roman" w:eastAsia="ＭＳ 明朝" w:hAnsi="Times New Roman" w:cs="Times New Roman" w:hint="eastAsia"/>
                <w:bCs/>
                <w:lang w:val="en-GB" w:eastAsia="ja-JP"/>
              </w:rPr>
              <w:t xml:space="preserve"> </w:t>
            </w:r>
            <w:r>
              <w:rPr>
                <w:rFonts w:ascii="Times New Roman" w:eastAsia="ＭＳ 明朝"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ＭＳ 明朝"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ＭＳ 明朝"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ＭＳ 明朝"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ＭＳ 明朝"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7"/>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7"/>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ＭＳ 明朝" w:hAnsi="Times New Roman" w:cs="Times New Roman" w:hint="eastAsia"/>
                <w:bCs/>
                <w:sz w:val="20"/>
                <w:szCs w:val="20"/>
                <w:lang w:val="en-GB" w:eastAsia="ja-JP"/>
              </w:rPr>
              <w:t xml:space="preserve"> </w:t>
            </w:r>
            <w:r>
              <w:rPr>
                <w:rFonts w:ascii="Times New Roman" w:eastAsia="ＭＳ 明朝"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ＭＳ 明朝"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7"/>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7"/>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7"/>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ＭＳ 明朝"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ＭＳ 明朝"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ＭＳ 明朝"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7"/>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7"/>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D</w:t>
            </w:r>
            <w:r>
              <w:rPr>
                <w:rFonts w:ascii="Times New Roman" w:eastAsia="ＭＳ 明朝"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C</w:t>
            </w:r>
            <w:r>
              <w:rPr>
                <w:rFonts w:ascii="Times New Roman" w:eastAsia="ＭＳ 明朝"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ＭＳ 明朝" w:hAnsi="Times New Roman" w:cs="Times New Roman"/>
                <w:bCs/>
                <w:lang w:val="en-GB" w:eastAsia="ja-JP"/>
              </w:rPr>
              <w:t xml:space="preserve">. However, these factors are not problem if time domain window is not too long. For this reason, selecting appropriate </w:t>
            </w:r>
            <w:r>
              <w:rPr>
                <w:rFonts w:ascii="Times New Roman" w:eastAsia="ＭＳ 明朝"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ＭＳ 明朝"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ＭＳ 明朝"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ＭＳ 明朝"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7"/>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7"/>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ＭＳ 明朝"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ＭＳ 明朝"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ＭＳ 明朝"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ＭＳ 明朝"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ＭＳ 明朝"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7"/>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ＭＳ 明朝"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lastRenderedPageBreak/>
              <w:t>N</w:t>
            </w:r>
            <w:r>
              <w:rPr>
                <w:rFonts w:ascii="Times New Roman" w:eastAsia="ＭＳ 明朝"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W</w:t>
            </w:r>
            <w:r>
              <w:rPr>
                <w:rFonts w:ascii="Times New Roman" w:eastAsia="ＭＳ 明朝"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ＭＳ 明朝"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ＭＳ 明朝" w:hAnsi="Times New Roman" w:cs="Times New Roman"/>
                <w:bCs/>
                <w:lang w:val="en-GB" w:eastAsia="ja-JP"/>
              </w:rPr>
            </w:pPr>
            <w:r>
              <w:rPr>
                <w:rFonts w:ascii="Times New Roman" w:eastAsia="ＭＳ 明朝"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the need to down select at this meeting.</w:t>
            </w:r>
          </w:p>
          <w:p w14:paraId="2E10AA2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ＭＳ 明朝"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ＭＳ 明朝"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3"/>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ＭＳ 明朝"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lastRenderedPageBreak/>
              <w:t>S</w:t>
            </w:r>
            <w:r>
              <w:rPr>
                <w:rFonts w:ascii="Times New Roman" w:eastAsia="ＭＳ 明朝"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ＭＳ 明朝" w:hAnsi="Times New Roman" w:cs="Times New Roman" w:hint="eastAsia"/>
                <w:bCs/>
                <w:lang w:val="en-GB" w:eastAsia="ja-JP"/>
              </w:rPr>
              <w:t>The end of the last TDW is the end of the last PUSCH transmission</w:t>
            </w:r>
            <w:r>
              <w:rPr>
                <w:rFonts w:ascii="Times New Roman" w:eastAsia="ＭＳ 明朝"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ＭＳ 明朝"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ＭＳ 明朝"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ＭＳ 明朝"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ＭＳ 明朝" w:hAnsi="Times New Roman" w:cs="Times New Roman" w:hint="eastAsia"/>
                <w:szCs w:val="21"/>
                <w:lang w:val="en-GB" w:eastAsia="ja-JP"/>
              </w:rPr>
              <w:t>W</w:t>
            </w:r>
            <w:r>
              <w:rPr>
                <w:rFonts w:ascii="Times New Roman" w:eastAsia="ＭＳ 明朝" w:hAnsi="Times New Roman" w:cs="Times New Roman"/>
                <w:szCs w:val="21"/>
                <w:lang w:val="en-GB" w:eastAsia="ja-JP"/>
              </w:rPr>
              <w:t xml:space="preserve">e also </w:t>
            </w:r>
            <w:r>
              <w:rPr>
                <w:rFonts w:ascii="Times New Roman" w:eastAsia="ＭＳ 明朝" w:hAnsi="Times New Roman" w:cs="Times New Roman" w:hint="eastAsia"/>
                <w:szCs w:val="21"/>
                <w:lang w:val="en-GB" w:eastAsia="ja-JP"/>
              </w:rPr>
              <w:t>f</w:t>
            </w:r>
            <w:r>
              <w:rPr>
                <w:rFonts w:ascii="Times New Roman" w:eastAsia="ＭＳ 明朝"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ＭＳ 明朝"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7"/>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7"/>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7"/>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could either add that note here again or reword the proposal something like:</w:t>
            </w:r>
          </w:p>
          <w:p w14:paraId="1C2B15C1" w14:textId="77777777" w:rsidR="002D34FC" w:rsidRDefault="007B5577">
            <w:pPr>
              <w:pStyle w:val="af7"/>
              <w:numPr>
                <w:ilvl w:val="0"/>
                <w:numId w:val="18"/>
              </w:numPr>
              <w:spacing w:line="256" w:lineRule="auto"/>
              <w:ind w:firstLineChars="0"/>
              <w:rPr>
                <w:rFonts w:eastAsia="ＭＳ 明朝"/>
                <w:bCs/>
                <w:kern w:val="2"/>
                <w:sz w:val="21"/>
                <w:lang w:val="en-GB" w:eastAsia="ja-JP"/>
              </w:rPr>
            </w:pPr>
            <w:r>
              <w:rPr>
                <w:rFonts w:eastAsia="ＭＳ 明朝"/>
                <w:bCs/>
                <w:color w:val="FF0000"/>
                <w:kern w:val="2"/>
                <w:sz w:val="21"/>
                <w:u w:val="single"/>
                <w:lang w:val="en-GB" w:eastAsia="ja-JP"/>
              </w:rPr>
              <w:t>DMRS bundling for</w:t>
            </w:r>
            <w:r>
              <w:rPr>
                <w:rFonts w:eastAsia="ＭＳ 明朝"/>
                <w:bCs/>
                <w:color w:val="FF0000"/>
                <w:kern w:val="2"/>
                <w:sz w:val="21"/>
                <w:lang w:val="en-GB" w:eastAsia="ja-JP"/>
              </w:rPr>
              <w:t xml:space="preserve"> </w:t>
            </w:r>
            <w:r>
              <w:rPr>
                <w:rFonts w:eastAsia="ＭＳ 明朝"/>
                <w:bCs/>
                <w:kern w:val="2"/>
                <w:sz w:val="21"/>
                <w:lang w:val="en-GB" w:eastAsia="ja-JP"/>
              </w:rPr>
              <w:t xml:space="preserve">Joint channel estimation </w:t>
            </w:r>
            <w:r>
              <w:rPr>
                <w:rFonts w:eastAsia="ＭＳ 明朝"/>
                <w:bCs/>
                <w:strike/>
                <w:kern w:val="2"/>
                <w:sz w:val="21"/>
                <w:lang w:val="en-GB" w:eastAsia="ja-JP"/>
              </w:rPr>
              <w:t>for</w:t>
            </w:r>
            <w:r>
              <w:rPr>
                <w:rFonts w:eastAsia="ＭＳ 明朝"/>
                <w:bCs/>
                <w:kern w:val="2"/>
                <w:sz w:val="21"/>
                <w:lang w:val="en-GB" w:eastAsia="ja-JP"/>
              </w:rPr>
              <w:t xml:space="preserve"> </w:t>
            </w:r>
            <w:r>
              <w:rPr>
                <w:rFonts w:eastAsia="ＭＳ 明朝"/>
                <w:bCs/>
                <w:color w:val="FF0000"/>
                <w:kern w:val="2"/>
                <w:sz w:val="21"/>
                <w:u w:val="single"/>
                <w:lang w:val="en-GB" w:eastAsia="ja-JP"/>
              </w:rPr>
              <w:t>of</w:t>
            </w:r>
            <w:r>
              <w:rPr>
                <w:rFonts w:eastAsia="ＭＳ 明朝"/>
                <w:bCs/>
                <w:color w:val="FF0000"/>
                <w:kern w:val="2"/>
                <w:sz w:val="21"/>
                <w:lang w:val="en-GB" w:eastAsia="ja-JP"/>
              </w:rPr>
              <w:t xml:space="preserve"> </w:t>
            </w:r>
            <w:r>
              <w:rPr>
                <w:rFonts w:eastAsia="ＭＳ 明朝"/>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ＭＳ 明朝"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7"/>
              <w:numPr>
                <w:ilvl w:val="0"/>
                <w:numId w:val="42"/>
              </w:numPr>
              <w:ind w:firstLineChars="0"/>
              <w:rPr>
                <w:rFonts w:eastAsia="ＭＳ 明朝"/>
                <w:bCs/>
                <w:lang w:val="en-GB" w:eastAsia="ja-JP"/>
              </w:rPr>
            </w:pPr>
            <w:r>
              <w:rPr>
                <w:rFonts w:eastAsia="ＭＳ 明朝"/>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7"/>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7"/>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7"/>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7"/>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3"/>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ＭＳ 明朝"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ＭＳ 明朝"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ＭＳ 明朝"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ＭＳ 明朝" w:hAnsi="Times New Roman" w:cs="Times New Roman" w:hint="eastAsia"/>
                <w:b/>
                <w:bCs/>
                <w:lang w:val="en-GB" w:eastAsia="ja-JP"/>
              </w:rPr>
              <w:t>N</w:t>
            </w:r>
            <w:r>
              <w:rPr>
                <w:rFonts w:ascii="Times New Roman" w:eastAsia="ＭＳ 明朝"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7"/>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3"/>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7"/>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7"/>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7"/>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7"/>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7"/>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7"/>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f3"/>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ＭＳ 明朝"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O</w:t>
            </w:r>
            <w:r>
              <w:rPr>
                <w:rFonts w:ascii="Times New Roman" w:eastAsia="ＭＳ 明朝"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ＭＳ 明朝"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ＭＳ 明朝"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ＭＳ 明朝" w:hAnsi="Times New Roman" w:cs="Times New Roman"/>
          <w:bCs/>
          <w:color w:val="FF0000"/>
          <w:lang w:val="en-GB" w:eastAsia="ja-JP"/>
        </w:rPr>
        <w:t xml:space="preserve">The TDW duration reaches </w:t>
      </w:r>
      <w:r>
        <w:rPr>
          <w:rFonts w:ascii="Times New Roman" w:eastAsia="ＭＳ 明朝"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9pt;mso-width-percent:0;mso-height-percent:0;mso-width-percent:0;mso-height-percent:0" o:ole="">
            <v:imagedata r:id="rId39" o:title=""/>
          </v:shape>
          <o:OLEObject Type="Embed" ProgID="Visio.Drawing.11" ShapeID="_x0000_i1033" DrawAspect="Content" ObjectID="_1691348330" r:id="rId40"/>
        </w:object>
      </w:r>
    </w:p>
    <w:p w14:paraId="041C73DD" w14:textId="77777777" w:rsidR="002D34FC" w:rsidRDefault="004522A6">
      <w:pPr>
        <w:jc w:val="center"/>
      </w:pPr>
      <w:r>
        <w:rPr>
          <w:noProof/>
        </w:rPr>
        <w:object w:dxaOrig="6860" w:dyaOrig="6290" w14:anchorId="1D6BD28D">
          <v:shape id="_x0000_i1034" type="#_x0000_t75" alt="" style="width:342.75pt;height:313.15pt;mso-width-percent:0;mso-height-percent:0;mso-width-percent:0;mso-height-percent:0" o:ole="">
            <v:imagedata r:id="rId41" o:title=""/>
          </v:shape>
          <o:OLEObject Type="Embed" ProgID="Visio.Drawing.11" ShapeID="_x0000_i1034" DrawAspect="Content" ObjectID="_1691348331" r:id="rId42"/>
        </w:object>
      </w:r>
    </w:p>
    <w:p w14:paraId="52959F5B" w14:textId="77777777" w:rsidR="002D34FC" w:rsidRDefault="004522A6">
      <w:pPr>
        <w:jc w:val="center"/>
      </w:pPr>
      <w:r>
        <w:rPr>
          <w:noProof/>
        </w:rPr>
        <w:object w:dxaOrig="6970" w:dyaOrig="5180" w14:anchorId="4C791A34">
          <v:shape id="_x0000_i1035" type="#_x0000_t75" alt="" style="width:349.15pt;height:258pt;mso-width-percent:0;mso-height-percent:0;mso-width-percent:0;mso-height-percent:0" o:ole="">
            <v:imagedata r:id="rId43" o:title=""/>
          </v:shape>
          <o:OLEObject Type="Embed" ProgID="Visio.Drawing.11" ShapeID="_x0000_i1035" DrawAspect="Content" ObjectID="_1691348332"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ＭＳ 明朝" w:hAnsi="Times New Roman" w:cs="Times New Roman"/>
                <w:lang w:eastAsia="ja-JP"/>
              </w:rPr>
            </w:pPr>
            <w:r w:rsidRPr="000F65BF">
              <w:rPr>
                <w:rFonts w:ascii="Times New Roman" w:eastAsia="ＭＳ 明朝"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7"/>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7"/>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lastRenderedPageBreak/>
              <w:t>(a)</w:t>
            </w:r>
            <w:r>
              <w:rPr>
                <w:rFonts w:ascii="Times New Roman" w:eastAsia="ＭＳ 明朝"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ＭＳ 明朝" w:hAnsi="Times New Roman" w:cs="Times New Roman"/>
                <w:bCs/>
                <w:lang w:val="en-GB" w:eastAsia="ja-JP"/>
              </w:rPr>
              <w:t>(b)</w:t>
            </w:r>
            <w:r>
              <w:rPr>
                <w:rFonts w:ascii="Times New Roman" w:eastAsia="ＭＳ 明朝"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7"/>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7"/>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7"/>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7"/>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7"/>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7"/>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7"/>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7"/>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3"/>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7"/>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7"/>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7"/>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48333"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ＭＳ 明朝" w:hAnsi="Times New Roman" w:cs="Times New Roman"/>
                <w:bCs/>
                <w:sz w:val="22"/>
                <w:lang w:val="en-GB" w:eastAsia="ja-JP"/>
              </w:rPr>
            </w:pPr>
            <w:r>
              <w:rPr>
                <w:rFonts w:ascii="Times New Roman" w:eastAsia="ＭＳ 明朝" w:hAnsi="Times New Roman" w:cs="Times New Roman" w:hint="eastAsia"/>
                <w:bCs/>
                <w:sz w:val="22"/>
                <w:lang w:val="en-GB" w:eastAsia="ja-JP"/>
              </w:rPr>
              <w:t>W</w:t>
            </w:r>
            <w:r>
              <w:rPr>
                <w:rFonts w:ascii="Times New Roman" w:eastAsia="ＭＳ 明朝"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ＭＳ 明朝" w:hAnsi="Times New Roman" w:cs="Times New Roman" w:hint="eastAsia"/>
                <w:bCs/>
                <w:sz w:val="22"/>
                <w:lang w:val="en-GB" w:eastAsia="ja-JP"/>
              </w:rPr>
              <w:t>A</w:t>
            </w:r>
            <w:r>
              <w:rPr>
                <w:rFonts w:ascii="Times New Roman" w:eastAsia="ＭＳ 明朝"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ＭＳ 明朝" w:hAnsi="Times New Roman" w:cs="Times New Roman" w:hint="eastAsia"/>
                <w:bCs/>
                <w:sz w:val="22"/>
                <w:lang w:val="en-GB" w:eastAsia="ja-JP"/>
              </w:rPr>
              <w:t>6</w:t>
            </w:r>
            <w:r>
              <w:rPr>
                <w:rFonts w:ascii="Times New Roman" w:eastAsia="ＭＳ 明朝" w:hAnsi="Times New Roman" w:cs="Times New Roman"/>
                <w:bCs/>
                <w:sz w:val="22"/>
                <w:lang w:val="en-GB" w:eastAsia="ja-JP"/>
              </w:rPr>
              <w:t>th slot in Alt2-C’</w:t>
            </w:r>
            <w:r>
              <w:t xml:space="preserve"> </w:t>
            </w:r>
            <w:r>
              <w:rPr>
                <w:rFonts w:ascii="Times New Roman" w:eastAsia="ＭＳ 明朝"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7"/>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7"/>
              <w:ind w:firstLineChars="0" w:firstLine="0"/>
              <w:rPr>
                <w:bCs/>
                <w:sz w:val="20"/>
                <w:szCs w:val="20"/>
                <w:lang w:eastAsia="zh-CN"/>
              </w:rPr>
            </w:pPr>
          </w:p>
          <w:p w14:paraId="044CF341" w14:textId="77777777" w:rsidR="002D34FC" w:rsidRDefault="007B5577">
            <w:pPr>
              <w:pStyle w:val="af7"/>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7"/>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7"/>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7"/>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ＭＳ 明朝"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ＭＳ 明朝"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ＭＳ 明朝"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5.9pt" o:ole="">
                  <v:imagedata r:id="rId48" o:title=""/>
                </v:shape>
                <o:OLEObject Type="Embed" ProgID="Visio.Drawing.11" ShapeID="_x0000_i1037" DrawAspect="Content" ObjectID="_1691348334"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9pt" o:ole="">
                  <v:imagedata r:id="rId50" o:title=""/>
                </v:shape>
                <o:OLEObject Type="Embed" ProgID="Visio.Drawing.11" ShapeID="_x0000_i1038" DrawAspect="Content" ObjectID="_1691348335"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75pt;height:280.9pt" o:ole="">
                  <v:imagedata r:id="rId52" o:title=""/>
                </v:shape>
                <o:OLEObject Type="Embed" ProgID="Visio.Drawing.11" ShapeID="_x0000_i1039" DrawAspect="Content" ObjectID="_1691348336"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7"/>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7"/>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I</w:t>
            </w:r>
            <w:r>
              <w:rPr>
                <w:rFonts w:ascii="Times New Roman" w:eastAsia="ＭＳ 明朝"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ＭＳ 明朝"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7"/>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7"/>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7"/>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7"/>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7"/>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ＭＳ 明朝"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ＭＳ 明朝"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ＭＳ 明朝"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ＭＳ 明朝" w:hAnsi="Times New Roman" w:cs="Times New Roman" w:hint="eastAsia"/>
          <w:b/>
          <w:bCs/>
          <w:highlight w:val="cyan"/>
          <w:lang w:val="en-GB" w:eastAsia="ja-JP"/>
        </w:rPr>
        <w:t>N</w:t>
      </w:r>
      <w:r>
        <w:rPr>
          <w:rFonts w:ascii="Times New Roman" w:eastAsia="ＭＳ 明朝"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ＭＳ 明朝" w:hAnsi="Times New Roman" w:cs="Times New Roman" w:hint="eastAsia"/>
                <w:bCs/>
                <w:lang w:eastAsia="ja-JP"/>
              </w:rPr>
              <w:t>S</w:t>
            </w:r>
            <w:r>
              <w:rPr>
                <w:rFonts w:ascii="Times New Roman" w:eastAsia="ＭＳ 明朝"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ＭＳ 明朝" w:hAnsi="Times New Roman" w:cs="Times New Roman"/>
                <w:bCs/>
                <w:lang w:eastAsia="ja-JP"/>
              </w:rPr>
            </w:pPr>
            <w:r>
              <w:rPr>
                <w:rFonts w:ascii="Times New Roman" w:eastAsia="ＭＳ 明朝"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5.9pt" o:ole="">
            <v:imagedata r:id="rId48" o:title=""/>
          </v:shape>
          <o:OLEObject Type="Embed" ProgID="Visio.Drawing.11" ShapeID="_x0000_i1040" DrawAspect="Content" ObjectID="_1691348337"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9pt" o:ole="">
            <v:imagedata r:id="rId50" o:title=""/>
          </v:shape>
          <o:OLEObject Type="Embed" ProgID="Visio.Drawing.11" ShapeID="_x0000_i1041" DrawAspect="Content" ObjectID="_1691348338"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75pt;height:280.9pt" o:ole="">
            <v:imagedata r:id="rId52" o:title=""/>
          </v:shape>
          <o:OLEObject Type="Embed" ProgID="Visio.Drawing.11" ShapeID="_x0000_i1042" DrawAspect="Content" ObjectID="_1691348339"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af3"/>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7"/>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f3"/>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5BBCEF6A" w:rsidR="00836483" w:rsidRPr="00137AF7" w:rsidRDefault="00836483" w:rsidP="00A6352D">
            <w:pPr>
              <w:jc w:val="center"/>
              <w:rPr>
                <w:rFonts w:ascii="Times New Roman" w:eastAsia="ＭＳ 明朝" w:hAnsi="Times New Roman" w:cs="Times New Roman"/>
                <w:lang w:eastAsia="ja-JP"/>
              </w:rPr>
            </w:pPr>
            <w:r w:rsidRPr="00137AF7">
              <w:rPr>
                <w:rFonts w:ascii="Times New Roman" w:eastAsia="ＭＳ 明朝"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W</w:t>
            </w:r>
            <w:r>
              <w:rPr>
                <w:rFonts w:ascii="Times New Roman" w:eastAsia="ＭＳ 明朝"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ＭＳ 明朝" w:hAnsi="Times New Roman" w:cs="Times New Roman"/>
                <w:bCs/>
                <w:lang w:val="en-GB" w:eastAsia="ja-JP"/>
              </w:rPr>
              <w:t xml:space="preserve">preferred </w:t>
            </w:r>
            <w:r>
              <w:rPr>
                <w:rFonts w:ascii="Times New Roman" w:eastAsia="ＭＳ 明朝" w:hAnsi="Times New Roman" w:cs="Times New Roman"/>
                <w:bCs/>
                <w:lang w:val="en-GB" w:eastAsia="ja-JP"/>
              </w:rPr>
              <w:t xml:space="preserve">update frequency of power and TA. In this sense, Alt2-C’ can provide more choices according to </w:t>
            </w:r>
            <w:r w:rsidR="005C305E">
              <w:rPr>
                <w:rFonts w:ascii="Times New Roman" w:eastAsia="ＭＳ 明朝" w:hAnsi="Times New Roman" w:cs="Times New Roman"/>
                <w:bCs/>
                <w:lang w:val="en-GB" w:eastAsia="ja-JP"/>
              </w:rPr>
              <w:t>channel quality and usage</w:t>
            </w:r>
            <w:r>
              <w:rPr>
                <w:rFonts w:ascii="Times New Roman" w:eastAsia="ＭＳ 明朝"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ＭＳ 明朝" w:hAnsi="Times New Roman" w:cs="Times New Roman"/>
                <w:bCs/>
                <w:szCs w:val="21"/>
                <w:lang w:val="en-GB" w:eastAsia="ja-JP"/>
              </w:rPr>
            </w:pPr>
            <w:r w:rsidRPr="00100607">
              <w:rPr>
                <w:rFonts w:ascii="Times New Roman" w:eastAsia="ＭＳ 明朝" w:hAnsi="Times New Roman" w:cs="Times New Roman"/>
                <w:bCs/>
                <w:szCs w:val="21"/>
                <w:lang w:val="en-GB" w:eastAsia="ja-JP"/>
              </w:rPr>
              <w:t xml:space="preserve">As we described before, our understanding </w:t>
            </w:r>
            <w:r w:rsidR="00D04C7D" w:rsidRPr="00100607">
              <w:rPr>
                <w:rFonts w:ascii="Times New Roman" w:eastAsia="ＭＳ 明朝" w:hAnsi="Times New Roman" w:cs="Times New Roman"/>
                <w:bCs/>
                <w:szCs w:val="21"/>
                <w:lang w:val="en-GB" w:eastAsia="ja-JP"/>
              </w:rPr>
              <w:t>of</w:t>
            </w:r>
            <w:r w:rsidRPr="00100607">
              <w:rPr>
                <w:rFonts w:ascii="Times New Roman" w:eastAsia="ＭＳ 明朝"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7"/>
              <w:numPr>
                <w:ilvl w:val="0"/>
                <w:numId w:val="68"/>
              </w:numPr>
              <w:spacing w:after="0"/>
              <w:ind w:firstLineChars="0"/>
              <w:rPr>
                <w:rFonts w:eastAsia="ＭＳ 明朝"/>
                <w:bCs/>
                <w:sz w:val="21"/>
                <w:szCs w:val="21"/>
                <w:lang w:val="en-GB" w:eastAsia="ja-JP"/>
              </w:rPr>
            </w:pPr>
            <w:r w:rsidRPr="00100607">
              <w:rPr>
                <w:rFonts w:eastAsia="ＭＳ 明朝"/>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7"/>
              <w:numPr>
                <w:ilvl w:val="0"/>
                <w:numId w:val="68"/>
              </w:numPr>
              <w:spacing w:after="0"/>
              <w:ind w:firstLineChars="0"/>
              <w:rPr>
                <w:rFonts w:eastAsia="ＭＳ 明朝"/>
                <w:bCs/>
                <w:sz w:val="21"/>
                <w:szCs w:val="21"/>
                <w:lang w:val="en-GB" w:eastAsia="ja-JP"/>
              </w:rPr>
            </w:pPr>
            <w:r w:rsidRPr="00100607">
              <w:rPr>
                <w:rFonts w:eastAsia="ＭＳ 明朝"/>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ＭＳ 明朝" w:hAnsi="Times New Roman" w:cs="Times New Roman"/>
                <w:bCs/>
                <w:szCs w:val="21"/>
                <w:lang w:val="en-GB" w:eastAsia="ja-JP"/>
              </w:rPr>
            </w:pPr>
            <w:r w:rsidRPr="00100607">
              <w:rPr>
                <w:rFonts w:ascii="Times New Roman" w:eastAsia="ＭＳ 明朝"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7"/>
              <w:numPr>
                <w:ilvl w:val="0"/>
                <w:numId w:val="69"/>
              </w:numPr>
              <w:spacing w:after="0"/>
              <w:ind w:firstLineChars="0"/>
              <w:rPr>
                <w:rFonts w:eastAsia="ＭＳ 明朝"/>
                <w:b/>
                <w:sz w:val="21"/>
                <w:szCs w:val="21"/>
                <w:lang w:val="en-GB" w:eastAsia="ja-JP"/>
              </w:rPr>
            </w:pPr>
            <w:r w:rsidRPr="00100607">
              <w:rPr>
                <w:rFonts w:eastAsia="ＭＳ 明朝"/>
                <w:b/>
                <w:sz w:val="21"/>
                <w:szCs w:val="21"/>
                <w:lang w:val="en-GB" w:eastAsia="ja-JP"/>
              </w:rPr>
              <w:t>Whether we introduce "the window length L" (not call it as TDW) or not</w:t>
            </w:r>
          </w:p>
          <w:p w14:paraId="3556857F" w14:textId="77777777" w:rsidR="0007535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 xml:space="preserve">Depending on the UE velocity and so on the proper length of frequency hopping and precoder cycling are different. Therefore, with this parameter, </w:t>
            </w:r>
            <w:r w:rsidRPr="00100607">
              <w:rPr>
                <w:rFonts w:eastAsia="ＭＳ 明朝"/>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We think this parameter can be obtained from the length of the repetition</w:t>
            </w:r>
            <w:r w:rsidR="002D3CC4" w:rsidRPr="00100607">
              <w:rPr>
                <w:rFonts w:eastAsia="ＭＳ 明朝"/>
                <w:bCs/>
                <w:sz w:val="21"/>
                <w:szCs w:val="21"/>
                <w:lang w:val="en-GB" w:eastAsia="ja-JP"/>
              </w:rPr>
              <w:t>s that is</w:t>
            </w:r>
            <w:r w:rsidRPr="00100607">
              <w:rPr>
                <w:rFonts w:eastAsia="ＭＳ 明朝"/>
                <w:bCs/>
                <w:sz w:val="21"/>
                <w:szCs w:val="21"/>
                <w:lang w:val="en-GB" w:eastAsia="ja-JP"/>
              </w:rPr>
              <w:t xml:space="preserve"> divided by 2 or 4</w:t>
            </w:r>
            <w:r w:rsidR="00E03DC2" w:rsidRPr="00100607">
              <w:rPr>
                <w:rFonts w:eastAsia="ＭＳ 明朝"/>
                <w:bCs/>
                <w:sz w:val="21"/>
                <w:szCs w:val="21"/>
                <w:lang w:val="en-GB" w:eastAsia="ja-JP"/>
              </w:rPr>
              <w:t>; or</w:t>
            </w:r>
            <w:r w:rsidRPr="00100607">
              <w:rPr>
                <w:rFonts w:eastAsia="ＭＳ 明朝"/>
                <w:bCs/>
                <w:sz w:val="21"/>
                <w:szCs w:val="21"/>
                <w:lang w:val="en-GB" w:eastAsia="ja-JP"/>
              </w:rPr>
              <w:t xml:space="preserve"> it can be obtained from RRC parameter</w:t>
            </w:r>
            <w:r w:rsidR="00E03DC2" w:rsidRPr="00100607">
              <w:rPr>
                <w:rFonts w:eastAsia="ＭＳ 明朝"/>
                <w:bCs/>
                <w:sz w:val="21"/>
                <w:szCs w:val="21"/>
                <w:lang w:val="en-GB" w:eastAsia="ja-JP"/>
              </w:rPr>
              <w:t>; o</w:t>
            </w:r>
            <w:r w:rsidRPr="00100607">
              <w:rPr>
                <w:rFonts w:eastAsia="ＭＳ 明朝"/>
                <w:bCs/>
                <w:sz w:val="21"/>
                <w:szCs w:val="21"/>
                <w:lang w:val="en-GB" w:eastAsia="ja-JP"/>
              </w:rPr>
              <w:t>r it can be given in TDRA table.</w:t>
            </w:r>
          </w:p>
          <w:p w14:paraId="3FB4D54A" w14:textId="77777777" w:rsidR="00B0208C" w:rsidRPr="00100607" w:rsidRDefault="00B0208C" w:rsidP="00100607">
            <w:pPr>
              <w:pStyle w:val="af7"/>
              <w:numPr>
                <w:ilvl w:val="0"/>
                <w:numId w:val="69"/>
              </w:numPr>
              <w:spacing w:after="0"/>
              <w:ind w:firstLineChars="0"/>
              <w:rPr>
                <w:rFonts w:eastAsia="ＭＳ 明朝"/>
                <w:b/>
                <w:sz w:val="21"/>
                <w:szCs w:val="21"/>
                <w:lang w:val="en-GB" w:eastAsia="ja-JP"/>
              </w:rPr>
            </w:pPr>
            <w:r w:rsidRPr="00100607">
              <w:rPr>
                <w:rFonts w:eastAsia="ＭＳ 明朝"/>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7"/>
              <w:numPr>
                <w:ilvl w:val="0"/>
                <w:numId w:val="70"/>
              </w:numPr>
              <w:spacing w:after="0"/>
              <w:ind w:firstLineChars="0"/>
              <w:rPr>
                <w:rFonts w:eastAsia="ＭＳ 明朝"/>
                <w:bCs/>
                <w:sz w:val="21"/>
                <w:szCs w:val="21"/>
                <w:lang w:val="en-GB" w:eastAsia="ja-JP"/>
              </w:rPr>
            </w:pPr>
            <w:r w:rsidRPr="00100607">
              <w:rPr>
                <w:rFonts w:eastAsia="ＭＳ 明朝"/>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ＭＳ 明朝"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ＭＳ 明朝"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15pt" o:ole="">
                  <v:imagedata r:id="rId57" o:title=""/>
                </v:shape>
                <o:OLEObject Type="Embed" ProgID="Visio.Drawing.11" ShapeID="_x0000_i1043" DrawAspect="Content" ObjectID="_1691348340" r:id="rId58"/>
              </w:object>
            </w:r>
          </w:p>
          <w:p w14:paraId="2CBB8A7B" w14:textId="7604E60D" w:rsidR="00B603C7" w:rsidRPr="00B603C7" w:rsidRDefault="00B603C7" w:rsidP="00B603C7">
            <w:pPr>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ＭＳ 明朝" w:hAnsi="Times New Roman" w:cs="Times New Roman"/>
                <w:bCs/>
                <w:lang w:val="en-GB" w:eastAsia="ja-JP"/>
              </w:rPr>
              <w:t>2-step</w:t>
            </w:r>
            <w:r>
              <w:rPr>
                <w:rFonts w:ascii="Times New Roman" w:eastAsia="ＭＳ 明朝"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ＭＳ 明朝"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ＭＳ 明朝"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ＭＳ 明朝"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ＭＳ 明朝" w:hAnsi="Times New Roman" w:cs="Times New Roman"/>
                <w:bCs/>
                <w:lang w:val="en-GB" w:eastAsia="ja-JP"/>
              </w:rPr>
            </w:pPr>
            <w:r w:rsidRPr="004172D6">
              <w:rPr>
                <w:rFonts w:ascii="Times New Roman" w:eastAsia="ＭＳ 明朝" w:hAnsi="Times New Roman" w:cs="Times New Roman"/>
                <w:bCs/>
                <w:lang w:val="en-GB" w:eastAsia="ja-JP"/>
              </w:rPr>
              <w:t>@FL, thanks for your reply. As we have a definition of TDW in the past agreement shown in the following</w:t>
            </w:r>
            <w:r>
              <w:rPr>
                <w:rFonts w:ascii="Times New Roman" w:eastAsia="ＭＳ 明朝" w:hAnsi="Times New Roman" w:cs="Times New Roman"/>
                <w:bCs/>
                <w:lang w:val="en-GB" w:eastAsia="ja-JP"/>
              </w:rPr>
              <w:t xml:space="preserve"> box</w:t>
            </w:r>
            <w:r w:rsidRPr="004172D6">
              <w:rPr>
                <w:rFonts w:ascii="Times New Roman" w:eastAsia="ＭＳ 明朝"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ＭＳ 明朝" w:hAnsi="Times New Roman" w:cs="Times New Roman"/>
                <w:bCs/>
                <w:lang w:val="en-GB" w:eastAsia="ja-JP"/>
              </w:rPr>
              <w:t xml:space="preserve">also </w:t>
            </w:r>
            <w:r w:rsidRPr="004172D6">
              <w:rPr>
                <w:rFonts w:ascii="Times New Roman" w:eastAsia="ＭＳ 明朝" w:hAnsi="Times New Roman" w:cs="Times New Roman"/>
                <w:bCs/>
                <w:lang w:val="en-GB" w:eastAsia="ja-JP"/>
              </w:rPr>
              <w:t xml:space="preserve">believe that the agreed definition is applied only </w:t>
            </w:r>
            <w:r>
              <w:rPr>
                <w:rFonts w:ascii="Times New Roman" w:eastAsia="ＭＳ 明朝" w:hAnsi="Times New Roman" w:cs="Times New Roman"/>
                <w:bCs/>
                <w:lang w:val="en-GB" w:eastAsia="ja-JP"/>
              </w:rPr>
              <w:t xml:space="preserve">for </w:t>
            </w:r>
            <w:r w:rsidRPr="004172D6">
              <w:rPr>
                <w:rFonts w:ascii="Times New Roman" w:eastAsia="ＭＳ 明朝" w:hAnsi="Times New Roman" w:cs="Times New Roman"/>
                <w:bCs/>
                <w:lang w:val="en-GB" w:eastAsia="ja-JP"/>
              </w:rPr>
              <w:t xml:space="preserve">"actual TDW" or "sub-window" in alt 2-C and alt 2-C', not for "nominal TDW" or "TDW" in </w:t>
            </w:r>
            <w:r>
              <w:rPr>
                <w:rFonts w:ascii="Times New Roman" w:eastAsia="ＭＳ 明朝" w:hAnsi="Times New Roman" w:cs="Times New Roman"/>
                <w:bCs/>
                <w:lang w:val="en-GB" w:eastAsia="ja-JP"/>
              </w:rPr>
              <w:t>A</w:t>
            </w:r>
            <w:r w:rsidRPr="004172D6">
              <w:rPr>
                <w:rFonts w:ascii="Times New Roman" w:eastAsia="ＭＳ 明朝" w:hAnsi="Times New Roman" w:cs="Times New Roman"/>
                <w:bCs/>
                <w:lang w:val="en-GB" w:eastAsia="ja-JP"/>
              </w:rPr>
              <w:t>lt</w:t>
            </w:r>
            <w:r>
              <w:rPr>
                <w:rFonts w:ascii="Times New Roman" w:eastAsia="ＭＳ 明朝" w:hAnsi="Times New Roman" w:cs="Times New Roman"/>
                <w:bCs/>
                <w:lang w:val="en-GB" w:eastAsia="ja-JP"/>
              </w:rPr>
              <w:t>.</w:t>
            </w:r>
            <w:r w:rsidRPr="004172D6">
              <w:rPr>
                <w:rFonts w:ascii="Times New Roman" w:eastAsia="ＭＳ 明朝" w:hAnsi="Times New Roman" w:cs="Times New Roman"/>
                <w:bCs/>
                <w:lang w:val="en-GB" w:eastAsia="ja-JP"/>
              </w:rPr>
              <w:t xml:space="preserve"> 2-C and </w:t>
            </w:r>
            <w:r>
              <w:rPr>
                <w:rFonts w:ascii="Times New Roman" w:eastAsia="ＭＳ 明朝" w:hAnsi="Times New Roman" w:cs="Times New Roman"/>
                <w:bCs/>
                <w:lang w:val="en-GB" w:eastAsia="ja-JP"/>
              </w:rPr>
              <w:t>A</w:t>
            </w:r>
            <w:r w:rsidRPr="004172D6">
              <w:rPr>
                <w:rFonts w:ascii="Times New Roman" w:eastAsia="ＭＳ 明朝" w:hAnsi="Times New Roman" w:cs="Times New Roman"/>
                <w:bCs/>
                <w:lang w:val="en-GB" w:eastAsia="ja-JP"/>
              </w:rPr>
              <w:t>lt</w:t>
            </w:r>
            <w:r>
              <w:rPr>
                <w:rFonts w:ascii="Times New Roman" w:eastAsia="ＭＳ 明朝" w:hAnsi="Times New Roman" w:cs="Times New Roman"/>
                <w:bCs/>
                <w:lang w:val="en-GB" w:eastAsia="ja-JP"/>
              </w:rPr>
              <w:t>.</w:t>
            </w:r>
            <w:r w:rsidRPr="004172D6">
              <w:rPr>
                <w:rFonts w:ascii="Times New Roman" w:eastAsia="ＭＳ 明朝"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3"/>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ＭＳ 明朝" w:hAnsi="Times New Roman" w:cs="Times New Roman"/>
                      <w:bCs/>
                      <w:lang w:val="en-GB" w:eastAsia="ja-JP"/>
                    </w:rPr>
                  </w:pPr>
                  <w:r w:rsidRPr="004172D6">
                    <w:rPr>
                      <w:rFonts w:ascii="Times New Roman" w:eastAsia="ＭＳ 明朝"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A</w:t>
            </w:r>
            <w:r>
              <w:rPr>
                <w:rFonts w:ascii="Times New Roman" w:eastAsia="ＭＳ 明朝" w:hAnsi="Times New Roman" w:cs="Times New Roman"/>
                <w:bCs/>
                <w:lang w:val="en-GB" w:eastAsia="ja-JP"/>
              </w:rPr>
              <w:t xml:space="preserve">s we said, we </w:t>
            </w:r>
            <w:r w:rsidR="00704F3C">
              <w:rPr>
                <w:rFonts w:ascii="Times New Roman" w:eastAsia="ＭＳ 明朝" w:hAnsi="Times New Roman" w:cs="Times New Roman"/>
                <w:bCs/>
                <w:lang w:val="en-GB" w:eastAsia="ja-JP"/>
              </w:rPr>
              <w:t>do not</w:t>
            </w:r>
            <w:r>
              <w:rPr>
                <w:rFonts w:ascii="Times New Roman" w:eastAsia="ＭＳ 明朝" w:hAnsi="Times New Roman" w:cs="Times New Roman"/>
                <w:bCs/>
                <w:lang w:val="en-GB" w:eastAsia="ja-JP"/>
              </w:rPr>
              <w:t xml:space="preserve"> stick to the term "window length L"</w:t>
            </w:r>
            <w:r w:rsidR="00022ED8">
              <w:rPr>
                <w:rFonts w:ascii="Times New Roman" w:eastAsia="ＭＳ 明朝" w:hAnsi="Times New Roman" w:cs="Times New Roman"/>
                <w:bCs/>
                <w:lang w:val="en-GB" w:eastAsia="ja-JP"/>
              </w:rPr>
              <w:t>, and</w:t>
            </w:r>
            <w:r>
              <w:rPr>
                <w:rFonts w:ascii="Times New Roman" w:eastAsia="ＭＳ 明朝" w:hAnsi="Times New Roman" w:cs="Times New Roman"/>
                <w:bCs/>
                <w:lang w:val="en-GB" w:eastAsia="ja-JP"/>
              </w:rPr>
              <w:t xml:space="preserve"> according to your explanation, we understand "window length L" is not so suitable</w:t>
            </w:r>
            <w:r w:rsidR="00FF1F98">
              <w:rPr>
                <w:rFonts w:ascii="Times New Roman" w:eastAsia="ＭＳ 明朝" w:hAnsi="Times New Roman" w:cs="Times New Roman"/>
                <w:bCs/>
                <w:lang w:val="en-GB" w:eastAsia="ja-JP"/>
              </w:rPr>
              <w:t xml:space="preserve">. We can use </w:t>
            </w:r>
            <w:r>
              <w:rPr>
                <w:rFonts w:ascii="Times New Roman" w:eastAsia="ＭＳ 明朝" w:hAnsi="Times New Roman" w:cs="Times New Roman"/>
                <w:bCs/>
                <w:lang w:val="en-GB" w:eastAsia="ja-JP"/>
              </w:rPr>
              <w:t>"pre-TDW" or something</w:t>
            </w:r>
            <w:r w:rsidR="00FF1F98">
              <w:rPr>
                <w:rFonts w:ascii="Times New Roman" w:eastAsia="ＭＳ 明朝" w:hAnsi="Times New Roman" w:cs="Times New Roman"/>
                <w:bCs/>
                <w:lang w:val="en-GB" w:eastAsia="ja-JP"/>
              </w:rPr>
              <w:t xml:space="preserve"> like this</w:t>
            </w:r>
            <w:r>
              <w:rPr>
                <w:rFonts w:ascii="Times New Roman" w:eastAsia="ＭＳ 明朝" w:hAnsi="Times New Roman" w:cs="Times New Roman"/>
                <w:bCs/>
                <w:lang w:val="en-GB" w:eastAsia="ja-JP"/>
              </w:rPr>
              <w:t xml:space="preserve">. </w:t>
            </w:r>
            <w:r w:rsidR="003B3579">
              <w:rPr>
                <w:rFonts w:ascii="Times New Roman" w:eastAsia="ＭＳ 明朝" w:hAnsi="Times New Roman" w:cs="Times New Roman"/>
                <w:bCs/>
                <w:lang w:val="en-GB" w:eastAsia="ja-JP"/>
              </w:rPr>
              <w:t xml:space="preserve">For the </w:t>
            </w:r>
            <w:r w:rsidR="004B4C78">
              <w:rPr>
                <w:rFonts w:ascii="Times New Roman" w:eastAsia="ＭＳ 明朝" w:hAnsi="Times New Roman" w:cs="Times New Roman"/>
                <w:bCs/>
                <w:lang w:val="en-GB" w:eastAsia="ja-JP"/>
              </w:rPr>
              <w:t>detailed</w:t>
            </w:r>
            <w:r w:rsidR="003B3579">
              <w:rPr>
                <w:rFonts w:ascii="Times New Roman" w:eastAsia="ＭＳ 明朝" w:hAnsi="Times New Roman" w:cs="Times New Roman"/>
                <w:bCs/>
                <w:lang w:val="en-GB" w:eastAsia="ja-JP"/>
              </w:rPr>
              <w:t xml:space="preserve"> description</w:t>
            </w:r>
            <w:r w:rsidR="004B4C78">
              <w:rPr>
                <w:rFonts w:ascii="Times New Roman" w:eastAsia="ＭＳ 明朝" w:hAnsi="Times New Roman" w:cs="Times New Roman"/>
                <w:bCs/>
                <w:lang w:val="en-GB" w:eastAsia="ja-JP"/>
              </w:rPr>
              <w:t xml:space="preserve"> of Alt. 2-C’</w:t>
            </w:r>
            <w:r w:rsidR="003B3579">
              <w:rPr>
                <w:rFonts w:ascii="Times New Roman" w:eastAsia="ＭＳ 明朝" w:hAnsi="Times New Roman" w:cs="Times New Roman"/>
                <w:bCs/>
                <w:lang w:val="en-GB" w:eastAsia="ja-JP"/>
              </w:rPr>
              <w:t xml:space="preserve">, </w:t>
            </w:r>
            <w:r w:rsidR="004B4C78">
              <w:rPr>
                <w:rFonts w:ascii="Times New Roman" w:eastAsia="ＭＳ 明朝" w:hAnsi="Times New Roman" w:cs="Times New Roman"/>
                <w:bCs/>
                <w:lang w:val="en-GB" w:eastAsia="ja-JP"/>
              </w:rPr>
              <w:t>we can use</w:t>
            </w:r>
            <w:r w:rsidR="003B3579">
              <w:rPr>
                <w:rFonts w:ascii="Times New Roman" w:eastAsia="ＭＳ 明朝" w:hAnsi="Times New Roman" w:cs="Times New Roman"/>
                <w:bCs/>
                <w:lang w:val="en-GB" w:eastAsia="ja-JP"/>
              </w:rPr>
              <w:t xml:space="preserve"> the term</w:t>
            </w:r>
            <w:r w:rsidR="00995DF0">
              <w:rPr>
                <w:rFonts w:ascii="Times New Roman" w:eastAsia="ＭＳ 明朝" w:hAnsi="Times New Roman" w:cs="Times New Roman"/>
                <w:bCs/>
                <w:lang w:val="en-GB" w:eastAsia="ja-JP"/>
              </w:rPr>
              <w:t xml:space="preserve"> of</w:t>
            </w:r>
            <w:r w:rsidR="003B3579">
              <w:rPr>
                <w:rFonts w:ascii="Times New Roman" w:eastAsia="ＭＳ 明朝" w:hAnsi="Times New Roman" w:cs="Times New Roman"/>
                <w:bCs/>
                <w:lang w:val="en-GB" w:eastAsia="ja-JP"/>
              </w:rPr>
              <w:t xml:space="preserve"> </w:t>
            </w:r>
            <w:r w:rsidR="00991DDA">
              <w:rPr>
                <w:rFonts w:ascii="Times New Roman" w:eastAsia="ＭＳ 明朝" w:hAnsi="Times New Roman" w:cs="Times New Roman"/>
                <w:bCs/>
                <w:lang w:val="en-GB" w:eastAsia="ja-JP"/>
              </w:rPr>
              <w:t>“</w:t>
            </w:r>
            <w:r w:rsidR="003B3579">
              <w:rPr>
                <w:rFonts w:ascii="Times New Roman" w:eastAsia="ＭＳ 明朝" w:hAnsi="Times New Roman" w:cs="Times New Roman"/>
                <w:bCs/>
                <w:lang w:val="en-GB" w:eastAsia="ja-JP"/>
              </w:rPr>
              <w:t>XXXX</w:t>
            </w:r>
            <w:r w:rsidR="00991DDA">
              <w:rPr>
                <w:rFonts w:ascii="Times New Roman" w:eastAsia="ＭＳ 明朝" w:hAnsi="Times New Roman" w:cs="Times New Roman"/>
                <w:bCs/>
                <w:lang w:val="en-GB" w:eastAsia="ja-JP"/>
              </w:rPr>
              <w:t>”</w:t>
            </w:r>
            <w:r w:rsidR="004B4C78">
              <w:rPr>
                <w:rFonts w:ascii="Times New Roman" w:eastAsia="ＭＳ 明朝" w:hAnsi="Times New Roman" w:cs="Times New Roman"/>
                <w:bCs/>
                <w:lang w:val="en-GB" w:eastAsia="ja-JP"/>
              </w:rPr>
              <w:t xml:space="preserve"> as an example in</w:t>
            </w:r>
            <w:r w:rsidR="003B3579">
              <w:rPr>
                <w:rFonts w:ascii="Times New Roman" w:eastAsia="ＭＳ 明朝" w:hAnsi="Times New Roman" w:cs="Times New Roman"/>
                <w:bCs/>
                <w:lang w:val="en-GB" w:eastAsia="ja-JP"/>
              </w:rPr>
              <w:t xml:space="preserve"> following.</w:t>
            </w:r>
            <w:r w:rsidR="00BE29DF">
              <w:rPr>
                <w:rFonts w:ascii="Times New Roman" w:eastAsia="ＭＳ 明朝" w:hAnsi="Times New Roman" w:cs="Times New Roman"/>
                <w:bCs/>
                <w:lang w:val="en-GB" w:eastAsia="ja-JP"/>
              </w:rPr>
              <w:t xml:space="preserve"> If "pre-TDW</w:t>
            </w:r>
            <w:r w:rsidR="004B4C78">
              <w:rPr>
                <w:rFonts w:ascii="Times New Roman" w:eastAsia="ＭＳ 明朝" w:hAnsi="Times New Roman" w:cs="Times New Roman"/>
                <w:bCs/>
                <w:lang w:val="en-GB" w:eastAsia="ja-JP"/>
              </w:rPr>
              <w:t>”</w:t>
            </w:r>
            <w:r w:rsidR="00BE29DF">
              <w:rPr>
                <w:rFonts w:ascii="Times New Roman" w:eastAsia="ＭＳ 明朝" w:hAnsi="Times New Roman" w:cs="Times New Roman"/>
                <w:bCs/>
                <w:lang w:val="en-GB" w:eastAsia="ja-JP"/>
              </w:rPr>
              <w:t xml:space="preserve"> is acceptable</w:t>
            </w:r>
            <w:r w:rsidR="004B4C78">
              <w:rPr>
                <w:rFonts w:ascii="Times New Roman" w:eastAsia="ＭＳ 明朝" w:hAnsi="Times New Roman" w:cs="Times New Roman"/>
                <w:bCs/>
                <w:lang w:val="en-GB" w:eastAsia="ja-JP"/>
              </w:rPr>
              <w:t xml:space="preserve"> to everyone</w:t>
            </w:r>
            <w:r w:rsidR="00BE29DF">
              <w:rPr>
                <w:rFonts w:ascii="Times New Roman" w:eastAsia="ＭＳ 明朝" w:hAnsi="Times New Roman" w:cs="Times New Roman"/>
                <w:bCs/>
                <w:lang w:val="en-GB" w:eastAsia="ja-JP"/>
              </w:rPr>
              <w:t xml:space="preserve">, just replace </w:t>
            </w:r>
            <w:r w:rsidR="00991DDA">
              <w:rPr>
                <w:rFonts w:ascii="Times New Roman" w:eastAsia="ＭＳ 明朝" w:hAnsi="Times New Roman" w:cs="Times New Roman"/>
                <w:bCs/>
                <w:lang w:val="en-GB" w:eastAsia="ja-JP"/>
              </w:rPr>
              <w:t>“</w:t>
            </w:r>
            <w:r w:rsidR="00BE29DF">
              <w:rPr>
                <w:rFonts w:ascii="Times New Roman" w:eastAsia="ＭＳ 明朝" w:hAnsi="Times New Roman" w:cs="Times New Roman"/>
                <w:bCs/>
                <w:lang w:val="en-GB" w:eastAsia="ja-JP"/>
              </w:rPr>
              <w:t>XXXX</w:t>
            </w:r>
            <w:r w:rsidR="00991DDA">
              <w:rPr>
                <w:rFonts w:ascii="Times New Roman" w:eastAsia="ＭＳ 明朝" w:hAnsi="Times New Roman" w:cs="Times New Roman"/>
                <w:bCs/>
                <w:lang w:val="en-GB" w:eastAsia="ja-JP"/>
              </w:rPr>
              <w:t>”</w:t>
            </w:r>
            <w:r w:rsidR="00BE29DF">
              <w:rPr>
                <w:rFonts w:ascii="Times New Roman" w:eastAsia="ＭＳ 明朝" w:hAnsi="Times New Roman" w:cs="Times New Roman"/>
                <w:bCs/>
                <w:lang w:val="en-GB" w:eastAsia="ja-JP"/>
              </w:rPr>
              <w:t xml:space="preserve"> </w:t>
            </w:r>
            <w:r w:rsidR="00995DF0">
              <w:rPr>
                <w:rFonts w:ascii="Times New Roman" w:eastAsia="ＭＳ 明朝" w:hAnsi="Times New Roman" w:cs="Times New Roman"/>
                <w:bCs/>
                <w:lang w:val="en-GB" w:eastAsia="ja-JP"/>
              </w:rPr>
              <w:t>by</w:t>
            </w:r>
            <w:r w:rsidR="00BE29DF">
              <w:rPr>
                <w:rFonts w:ascii="Times New Roman" w:eastAsia="ＭＳ 明朝"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00345481" w:rsidRPr="00345481">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00345481" w:rsidRPr="00BE29DF">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ＭＳ 明朝"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ＭＳ 明朝" w:hAnsi="Times New Roman" w:cs="Times New Roman"/>
                <w:bCs/>
                <w:lang w:val="en-GB" w:eastAsia="ja-JP"/>
              </w:rPr>
              <w:t>during one</w:t>
            </w:r>
            <w:r w:rsidR="00345481">
              <w:rPr>
                <w:rFonts w:ascii="Times New Roman" w:eastAsia="ＭＳ 明朝" w:hAnsi="Times New Roman" w:cs="Times New Roman"/>
                <w:bCs/>
                <w:lang w:val="en-GB" w:eastAsia="ja-JP"/>
              </w:rPr>
              <w:t xml:space="preserve"> </w:t>
            </w:r>
            <w:r w:rsidR="00345481" w:rsidRPr="00BE29DF">
              <w:rPr>
                <w:rFonts w:ascii="Times New Roman" w:eastAsia="ＭＳ 明朝"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sidRPr="00BE29DF">
              <w:rPr>
                <w:rFonts w:ascii="Times New Roman" w:eastAsia="Batang"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Malgun Gothic" w:hAnsi="Times New Roman" w:cs="Times New Roman"/>
                <w:bCs/>
                <w:lang w:val="en-GB" w:eastAsia="ko-KR"/>
              </w:rPr>
            </w:pPr>
            <w:r w:rsidRPr="00925270">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Malgun Gothic" w:hAnsi="Times New Roman" w:cs="Times New Roman"/>
                <w:bCs/>
                <w:lang w:val="en-GB" w:eastAsia="ko-KR"/>
              </w:rPr>
            </w:pPr>
          </w:p>
          <w:p w14:paraId="7A028F93" w14:textId="77777777" w:rsidR="00712066" w:rsidRDefault="00712066" w:rsidP="00712066">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sidRPr="00A7592D">
              <w:rPr>
                <w:rFonts w:ascii="Times New Roman" w:eastAsia="Batang" w:hAnsi="Times New Roman" w:cs="Times New Roman"/>
                <w:kern w:val="0"/>
                <w:szCs w:val="21"/>
                <w:highlight w:val="yellow"/>
                <w:lang w:val="en-GB"/>
              </w:rPr>
              <w:t xml:space="preserve">FFS: Whether the window length ‘L’ </w:t>
            </w:r>
            <w:r>
              <w:rPr>
                <w:rFonts w:ascii="Times New Roman" w:eastAsia="Batang" w:hAnsi="Times New Roman" w:cs="Times New Roman"/>
                <w:kern w:val="0"/>
                <w:szCs w:val="21"/>
                <w:highlight w:val="yellow"/>
                <w:lang w:val="en-GB"/>
              </w:rPr>
              <w:t>can be implicitly determin</w:t>
            </w:r>
            <w:r w:rsidRPr="00A7592D">
              <w:rPr>
                <w:rFonts w:ascii="Times New Roman" w:eastAsia="Batang" w:hAnsi="Times New Roman" w:cs="Times New Roman"/>
                <w:kern w:val="0"/>
                <w:szCs w:val="21"/>
                <w:highlight w:val="yellow"/>
                <w:lang w:val="en-GB"/>
              </w:rPr>
              <w:t>ed as the maximum duration</w:t>
            </w:r>
            <w:r>
              <w:rPr>
                <w:rFonts w:ascii="Times New Roman" w:eastAsia="Batang" w:hAnsi="Times New Roman" w:cs="Times New Roman"/>
                <w:kern w:val="0"/>
                <w:szCs w:val="21"/>
                <w:highlight w:val="yellow"/>
                <w:lang w:val="en-GB"/>
              </w:rPr>
              <w:t>,</w:t>
            </w:r>
            <w:r w:rsidRPr="00A7592D">
              <w:rPr>
                <w:rFonts w:ascii="Times New Roman" w:eastAsia="Batang" w:hAnsi="Times New Roman" w:cs="Times New Roman"/>
                <w:kern w:val="0"/>
                <w:szCs w:val="21"/>
                <w:highlight w:val="yellow"/>
                <w:lang w:val="en-GB"/>
              </w:rPr>
              <w:t xml:space="preserve"> or </w:t>
            </w:r>
            <w:r>
              <w:rPr>
                <w:rFonts w:ascii="Times New Roman" w:eastAsia="Batang" w:hAnsi="Times New Roman" w:cs="Times New Roman"/>
                <w:kern w:val="0"/>
                <w:szCs w:val="21"/>
                <w:highlight w:val="yellow"/>
                <w:lang w:val="en-GB"/>
              </w:rPr>
              <w:t xml:space="preserve">as </w:t>
            </w:r>
            <w:r w:rsidRPr="00A7592D">
              <w:rPr>
                <w:rFonts w:ascii="Times New Roman" w:eastAsia="Batang" w:hAnsi="Times New Roman" w:cs="Times New Roman"/>
                <w:kern w:val="0"/>
                <w:szCs w:val="21"/>
                <w:highlight w:val="yellow"/>
                <w:lang w:val="en-GB"/>
              </w:rPr>
              <w:t>a fraction of the number of repetitions</w:t>
            </w:r>
            <w:r>
              <w:rPr>
                <w:rFonts w:ascii="Times New Roman" w:eastAsia="Batang" w:hAnsi="Times New Roman" w:cs="Times New Roman"/>
                <w:kern w:val="0"/>
                <w:szCs w:val="21"/>
                <w:highlight w:val="yellow"/>
                <w:lang w:val="en-GB"/>
              </w:rPr>
              <w:t>, etc</w:t>
            </w:r>
            <w:r w:rsidRPr="00A7592D">
              <w:rPr>
                <w:rFonts w:ascii="Times New Roman" w:eastAsia="Batang"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bCs/>
                <w:lang w:val="en-GB"/>
              </w:rPr>
            </w:pPr>
          </w:p>
        </w:tc>
      </w:tr>
      <w:tr w:rsidR="00AE4AAE" w:rsidRPr="006A5FB2" w14:paraId="61FEEE42" w14:textId="77777777" w:rsidTr="00A6352D">
        <w:trPr>
          <w:trHeight w:val="409"/>
          <w:jc w:val="center"/>
        </w:trPr>
        <w:tc>
          <w:tcPr>
            <w:tcW w:w="1733" w:type="dxa"/>
            <w:shd w:val="clear" w:color="auto" w:fill="auto"/>
            <w:vAlign w:val="center"/>
          </w:tcPr>
          <w:p w14:paraId="18B295B9" w14:textId="58EB770B" w:rsidR="00AE4AAE" w:rsidRDefault="00AE4AAE" w:rsidP="00AE4AAE">
            <w:pPr>
              <w:jc w:val="center"/>
              <w:rPr>
                <w:rFonts w:ascii="Times New Roman" w:eastAsia="Malgun Gothic" w:hAnsi="Times New Roman" w:cs="Times New Roman" w:hint="eastAsia"/>
                <w:bCs/>
                <w:lang w:val="en-GB" w:eastAsia="ko-KR"/>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r>
              <w:rPr>
                <w:rFonts w:ascii="Times New Roman" w:eastAsia="ＭＳ 明朝" w:hAnsi="Times New Roman" w:cs="Times New Roman"/>
                <w:bCs/>
                <w:lang w:val="en-GB" w:eastAsia="ja-JP"/>
              </w:rPr>
              <w:t>2</w:t>
            </w:r>
          </w:p>
        </w:tc>
        <w:tc>
          <w:tcPr>
            <w:tcW w:w="7744" w:type="dxa"/>
            <w:shd w:val="clear" w:color="auto" w:fill="auto"/>
            <w:vAlign w:val="center"/>
          </w:tcPr>
          <w:p w14:paraId="1D710161" w14:textId="16FD94FD" w:rsidR="00AE4AAE" w:rsidRDefault="00AE4AAE" w:rsidP="00AE4AAE">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w:t>
            </w:r>
            <w:r>
              <w:rPr>
                <w:rFonts w:ascii="Times New Roman" w:eastAsia="ＭＳ 明朝" w:hAnsi="Times New Roman" w:cs="Times New Roman"/>
                <w:kern w:val="0"/>
                <w:szCs w:val="21"/>
                <w:lang w:eastAsia="ja-JP"/>
              </w:rPr>
              <w:t xml:space="preserve">FL Thank you for providing good example. </w:t>
            </w:r>
            <w:r>
              <w:rPr>
                <w:rFonts w:ascii="Times New Roman" w:eastAsia="ＭＳ 明朝" w:hAnsi="Times New Roman" w:cs="Times New Roman"/>
                <w:kern w:val="0"/>
                <w:szCs w:val="21"/>
                <w:lang w:eastAsia="ja-JP"/>
              </w:rPr>
              <w:t xml:space="preserve">After reading your comment, we think the constraint that </w:t>
            </w:r>
            <w:r w:rsidRPr="00A31A4F">
              <w:rPr>
                <w:rFonts w:ascii="Times New Roman" w:eastAsia="ＭＳ 明朝" w:hAnsi="Times New Roman" w:cs="Times New Roman"/>
                <w:i/>
                <w:iCs/>
                <w:kern w:val="0"/>
                <w:szCs w:val="21"/>
                <w:lang w:eastAsia="ja-JP"/>
              </w:rPr>
              <w:t xml:space="preserve">L </w:t>
            </w:r>
            <w:r>
              <w:rPr>
                <w:rFonts w:ascii="Times New Roman" w:eastAsia="ＭＳ 明朝" w:hAnsi="Times New Roman" w:cs="Times New Roman"/>
                <w:kern w:val="0"/>
                <w:szCs w:val="21"/>
                <w:lang w:eastAsia="ja-JP"/>
              </w:rPr>
              <w:t>is no longer than the maximum duration is not necessary in the below sub-bullet Alt2-C’</w:t>
            </w:r>
          </w:p>
          <w:p w14:paraId="134EB60A" w14:textId="77777777" w:rsidR="00AE4AAE" w:rsidRDefault="00AE4AAE" w:rsidP="00AE4AAE">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sidRPr="00AE4AAE">
              <w:rPr>
                <w:rFonts w:ascii="Times New Roman" w:hAnsi="Times New Roman" w:cs="Times New Roman"/>
                <w:strike/>
                <w:color w:val="FF0000"/>
                <w:kern w:val="0"/>
                <w:szCs w:val="21"/>
                <w:lang w:val="en-GB"/>
              </w:rPr>
              <w:t xml:space="preserve">and </w:t>
            </w:r>
            <w:r w:rsidRPr="00AE4AAE">
              <w:rPr>
                <w:rFonts w:ascii="Times New Roman" w:hAnsi="Times New Roman" w:cs="Times New Roman"/>
                <w:i/>
                <w:strike/>
                <w:color w:val="FF0000"/>
                <w:kern w:val="0"/>
                <w:szCs w:val="21"/>
                <w:lang w:val="en-GB"/>
              </w:rPr>
              <w:t>L</w:t>
            </w:r>
            <w:r w:rsidRPr="00AE4AAE">
              <w:rPr>
                <w:rFonts w:ascii="Times New Roman" w:hAnsi="Times New Roman" w:cs="Times New Roman"/>
                <w:strike/>
                <w:color w:val="FF0000"/>
                <w:kern w:val="0"/>
                <w:szCs w:val="21"/>
                <w:lang w:val="en-GB"/>
              </w:rPr>
              <w:t xml:space="preserve"> </w:t>
            </w:r>
            <w:r w:rsidRPr="00AE4AAE">
              <w:rPr>
                <w:rFonts w:ascii="Times New Roman" w:hAnsi="Times New Roman" w:cs="Times New Roman"/>
                <w:strike/>
                <w:color w:val="FF0000"/>
                <w:szCs w:val="21"/>
              </w:rPr>
              <w:t xml:space="preserve">is </w:t>
            </w:r>
            <w:r w:rsidRPr="00AE4AAE">
              <w:rPr>
                <w:rFonts w:ascii="Times New Roman" w:hAnsi="Times New Roman" w:cs="Times New Roman" w:hint="eastAsia"/>
                <w:strike/>
                <w:color w:val="FF0000"/>
                <w:szCs w:val="21"/>
              </w:rPr>
              <w:t>no longer than the maximum duration</w:t>
            </w:r>
          </w:p>
          <w:p w14:paraId="336E337E" w14:textId="634764A8" w:rsidR="00AE4AAE" w:rsidRPr="004D1BE9" w:rsidRDefault="00AE4AAE" w:rsidP="00AE4AAE">
            <w:pPr>
              <w:widowControl/>
              <w:spacing w:after="0" w:line="240" w:lineRule="auto"/>
              <w:jc w:val="left"/>
              <w:rPr>
                <w:rFonts w:ascii="Times New Roman" w:eastAsia="ＭＳ 明朝" w:hAnsi="Times New Roman" w:cs="Times New Roman"/>
                <w:kern w:val="0"/>
                <w:szCs w:val="21"/>
                <w:lang w:val="en-GB" w:eastAsia="ja-JP"/>
              </w:rPr>
            </w:pPr>
            <w:r>
              <w:rPr>
                <w:rFonts w:ascii="Times New Roman" w:eastAsia="ＭＳ 明朝" w:hAnsi="Times New Roman" w:cs="Times New Roman"/>
                <w:kern w:val="0"/>
                <w:szCs w:val="21"/>
                <w:lang w:eastAsia="ja-JP"/>
              </w:rPr>
              <w:t>Without this constraint,</w:t>
            </w:r>
            <w:r>
              <w:rPr>
                <w:rFonts w:ascii="Times New Roman" w:eastAsia="ＭＳ 明朝" w:hAnsi="Times New Roman" w:cs="Times New Roman"/>
                <w:kern w:val="0"/>
                <w:szCs w:val="21"/>
                <w:lang w:eastAsia="ja-JP"/>
              </w:rPr>
              <w:t xml:space="preserve"> </w:t>
            </w:r>
            <w:r>
              <w:rPr>
                <w:rFonts w:ascii="Times New Roman" w:eastAsia="ＭＳ 明朝" w:hAnsi="Times New Roman" w:cs="Times New Roman"/>
                <w:kern w:val="0"/>
                <w:szCs w:val="21"/>
                <w:lang w:eastAsia="ja-JP"/>
              </w:rPr>
              <w:t>Alt2-B can be the same as Alt2-C’ if</w:t>
            </w:r>
            <w:r w:rsidRPr="00AE4AAE">
              <w:rPr>
                <w:rFonts w:ascii="Times New Roman" w:eastAsia="ＭＳ 明朝" w:hAnsi="Times New Roman" w:cs="Times New Roman"/>
                <w:i/>
                <w:iCs/>
                <w:kern w:val="0"/>
                <w:szCs w:val="21"/>
                <w:lang w:eastAsia="ja-JP"/>
              </w:rPr>
              <w:t xml:space="preserve"> L </w:t>
            </w:r>
            <w:r>
              <w:rPr>
                <w:rFonts w:ascii="Times New Roman" w:eastAsia="ＭＳ 明朝" w:hAnsi="Times New Roman" w:cs="Times New Roman"/>
                <w:kern w:val="0"/>
                <w:szCs w:val="21"/>
                <w:lang w:eastAsia="ja-JP"/>
              </w:rPr>
              <w:t xml:space="preserve">is equal to the number of all slots allocated for PUSCH. </w:t>
            </w:r>
            <w:r w:rsidR="004D1BE9">
              <w:rPr>
                <w:rFonts w:ascii="Times New Roman" w:eastAsia="ＭＳ 明朝"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ＭＳ 明朝" w:hAnsi="Times New Roman" w:cs="Times New Roman"/>
                <w:kern w:val="0"/>
                <w:szCs w:val="21"/>
                <w:lang w:eastAsia="ja-JP"/>
              </w:rPr>
              <w:t>We propose this because all companies can be happy if their preferred TDW design can be achieved in one Option.</w:t>
            </w:r>
          </w:p>
          <w:p w14:paraId="04600110" w14:textId="4347755E" w:rsidR="00AE4AAE" w:rsidRDefault="00AE4AAE" w:rsidP="00AE4AAE">
            <w:pPr>
              <w:widowControl/>
              <w:spacing w:after="0" w:line="240" w:lineRule="auto"/>
              <w:jc w:val="left"/>
              <w:rPr>
                <w:rFonts w:ascii="Times New Roman" w:eastAsia="ＭＳ 明朝" w:hAnsi="Times New Roman" w:cs="Times New Roman"/>
                <w:kern w:val="0"/>
                <w:szCs w:val="21"/>
                <w:lang w:eastAsia="ja-JP"/>
              </w:rPr>
            </w:pPr>
            <w:r>
              <w:rPr>
                <w:rFonts w:ascii="Times New Roman" w:eastAsia="ＭＳ 明朝" w:hAnsi="Times New Roman" w:cs="Times New Roman"/>
                <w:kern w:val="0"/>
                <w:szCs w:val="21"/>
                <w:lang w:eastAsia="ja-JP"/>
              </w:rPr>
              <w:t>Also, i</w:t>
            </w:r>
            <w:r>
              <w:rPr>
                <w:rFonts w:ascii="Times New Roman" w:eastAsia="ＭＳ 明朝" w:hAnsi="Times New Roman" w:cs="Times New Roman"/>
                <w:kern w:val="0"/>
                <w:szCs w:val="21"/>
                <w:lang w:eastAsia="ja-JP"/>
              </w:rPr>
              <w:t>n th</w:t>
            </w:r>
            <w:r>
              <w:rPr>
                <w:rFonts w:ascii="Times New Roman" w:eastAsia="ＭＳ 明朝" w:hAnsi="Times New Roman" w:cs="Times New Roman"/>
                <w:kern w:val="0"/>
                <w:szCs w:val="21"/>
                <w:lang w:eastAsia="ja-JP"/>
              </w:rPr>
              <w:t>e</w:t>
            </w:r>
            <w:r>
              <w:rPr>
                <w:rFonts w:ascii="Times New Roman" w:eastAsia="ＭＳ 明朝" w:hAnsi="Times New Roman" w:cs="Times New Roman"/>
                <w:kern w:val="0"/>
                <w:szCs w:val="21"/>
                <w:lang w:eastAsia="ja-JP"/>
              </w:rPr>
              <w:t xml:space="preserve"> example</w:t>
            </w:r>
            <w:r>
              <w:rPr>
                <w:rFonts w:ascii="Times New Roman" w:eastAsia="ＭＳ 明朝" w:hAnsi="Times New Roman" w:cs="Times New Roman"/>
                <w:kern w:val="0"/>
                <w:szCs w:val="21"/>
                <w:lang w:eastAsia="ja-JP"/>
              </w:rPr>
              <w:t xml:space="preserve"> FL showed</w:t>
            </w:r>
            <w:r>
              <w:rPr>
                <w:rFonts w:ascii="Times New Roman" w:eastAsia="ＭＳ 明朝" w:hAnsi="Times New Roman" w:cs="Times New Roman"/>
                <w:kern w:val="0"/>
                <w:szCs w:val="21"/>
                <w:lang w:eastAsia="ja-JP"/>
              </w:rPr>
              <w:t>, the event is assumed to be detected. However, if UE does not detect the event interrupting TDW correctly, UE and gNB result in misalignment of all TDWs after the miss-detected event in Alt2-B. On the other hand, Alt2-C’ can re-assure the star</w:t>
            </w:r>
            <w:r>
              <w:rPr>
                <w:rFonts w:ascii="Times New Roman" w:eastAsia="ＭＳ 明朝" w:hAnsi="Times New Roman" w:cs="Times New Roman"/>
                <w:kern w:val="0"/>
                <w:szCs w:val="21"/>
                <w:lang w:eastAsia="ja-JP"/>
              </w:rPr>
              <w:t>t</w:t>
            </w:r>
            <w:r>
              <w:rPr>
                <w:rFonts w:ascii="Times New Roman" w:eastAsia="ＭＳ 明朝" w:hAnsi="Times New Roman" w:cs="Times New Roman"/>
                <w:kern w:val="0"/>
                <w:szCs w:val="21"/>
                <w:lang w:eastAsia="ja-JP"/>
              </w:rPr>
              <w:t>ing point of TDW again even after the misdetection of events, thanks to explicitly pre-determined length. For this reason, we prefer Alt2-C’.</w:t>
            </w:r>
          </w:p>
          <w:p w14:paraId="16269A6C" w14:textId="72157DB4" w:rsidR="00AE4AAE" w:rsidRPr="00925270" w:rsidRDefault="00AE4AAE" w:rsidP="00AE4AAE">
            <w:pPr>
              <w:spacing w:after="0"/>
              <w:rPr>
                <w:rFonts w:ascii="Times New Roman" w:eastAsia="Malgun Gothic" w:hAnsi="Times New Roman" w:cs="Times New Roman" w:hint="eastAsia"/>
                <w:bCs/>
                <w:lang w:val="en-GB" w:eastAsia="ko-KR"/>
              </w:rPr>
            </w:pPr>
            <w:r>
              <w:object w:dxaOrig="5150" w:dyaOrig="6815" w14:anchorId="47BBA2C3">
                <v:shape id="_x0000_i1044" type="#_x0000_t75" style="width:257.65pt;height:340.9pt" o:ole="">
                  <v:imagedata r:id="rId57" o:title=""/>
                </v:shape>
                <o:OLEObject Type="Embed" ProgID="Visio.Drawing.11" ShapeID="_x0000_i1044" DrawAspect="Content" ObjectID="_1691348341" r:id="rId59"/>
              </w:objec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7"/>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7"/>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7"/>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7"/>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I</w:t>
            </w:r>
            <w:r>
              <w:rPr>
                <w:rFonts w:ascii="Times New Roman" w:eastAsia="ＭＳ 明朝" w:hAnsi="Times New Roman" w:cs="Times New Roman"/>
                <w:bCs/>
                <w:lang w:val="en-GB" w:eastAsia="ja-JP"/>
              </w:rPr>
              <w:t>f simultaneous transmission is enabled, power sharing of CA/DC could be a problem</w:t>
            </w:r>
            <w:r w:rsidR="00687C9C">
              <w:rPr>
                <w:rFonts w:ascii="Times New Roman" w:eastAsia="ＭＳ 明朝" w:hAnsi="Times New Roman" w:cs="Times New Roman"/>
                <w:bCs/>
                <w:lang w:val="en-GB" w:eastAsia="ja-JP"/>
              </w:rPr>
              <w:t xml:space="preserve"> to interrupt phase continuity</w:t>
            </w:r>
            <w:r>
              <w:rPr>
                <w:rFonts w:ascii="Times New Roman" w:eastAsia="ＭＳ 明朝" w:hAnsi="Times New Roman" w:cs="Times New Roman"/>
                <w:bCs/>
                <w:lang w:val="en-GB" w:eastAsia="ja-JP"/>
              </w:rPr>
              <w:t xml:space="preserve">. However, </w:t>
            </w:r>
            <w:r w:rsidR="00687C9C">
              <w:rPr>
                <w:rFonts w:ascii="Times New Roman" w:eastAsia="ＭＳ 明朝" w:hAnsi="Times New Roman" w:cs="Times New Roman"/>
                <w:bCs/>
                <w:lang w:val="en-GB" w:eastAsia="ja-JP"/>
              </w:rPr>
              <w:t>simultaneous transmission</w:t>
            </w:r>
            <w:r>
              <w:rPr>
                <w:rFonts w:ascii="Times New Roman" w:eastAsia="ＭＳ 明朝" w:hAnsi="Times New Roman" w:cs="Times New Roman"/>
                <w:bCs/>
                <w:lang w:val="en-GB" w:eastAsia="ja-JP"/>
              </w:rPr>
              <w:t xml:space="preserve"> is not useful for coverage </w:t>
            </w:r>
            <w:r>
              <w:rPr>
                <w:rFonts w:ascii="Times New Roman" w:eastAsia="ＭＳ 明朝" w:hAnsi="Times New Roman" w:cs="Times New Roman"/>
                <w:bCs/>
                <w:lang w:val="en-GB" w:eastAsia="ja-JP"/>
              </w:rPr>
              <w:lastRenderedPageBreak/>
              <w:t xml:space="preserve">enhancements in our views, because the transmitted power needs to be split and coverage performance gets worse. </w:t>
            </w:r>
            <w:r w:rsidR="00687C9C">
              <w:rPr>
                <w:rFonts w:ascii="Times New Roman" w:eastAsia="ＭＳ 明朝" w:hAnsi="Times New Roman" w:cs="Times New Roman"/>
                <w:bCs/>
                <w:lang w:val="en-GB" w:eastAsia="ja-JP"/>
              </w:rPr>
              <w:t>As NW should avoid these scheduling, it</w:t>
            </w:r>
            <w:r w:rsidR="005C305E">
              <w:rPr>
                <w:rFonts w:ascii="Times New Roman" w:eastAsia="ＭＳ 明朝" w:hAnsi="Times New Roman" w:cs="Times New Roman"/>
                <w:bCs/>
                <w:lang w:val="en-GB" w:eastAsia="ja-JP"/>
              </w:rPr>
              <w:t xml:space="preserve"> is</w:t>
            </w:r>
            <w:r w:rsidR="00687C9C">
              <w:rPr>
                <w:rFonts w:ascii="Times New Roman" w:eastAsia="ＭＳ 明朝"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Open loop power control</w:t>
            </w:r>
            <w:r w:rsidR="00687C9C">
              <w:rPr>
                <w:rFonts w:ascii="Times New Roman" w:eastAsia="ＭＳ 明朝" w:hAnsi="Times New Roman" w:cs="Times New Roman"/>
                <w:bCs/>
                <w:lang w:val="en-GB" w:eastAsia="ja-JP"/>
              </w:rPr>
              <w:t xml:space="preserve"> and timing adjustment </w:t>
            </w:r>
            <w:r w:rsidR="005C305E">
              <w:rPr>
                <w:rFonts w:ascii="Times New Roman" w:eastAsia="ＭＳ 明朝" w:hAnsi="Times New Roman" w:cs="Times New Roman"/>
                <w:bCs/>
                <w:lang w:val="en-GB" w:eastAsia="ja-JP"/>
              </w:rPr>
              <w:t>can</w:t>
            </w:r>
            <w:r w:rsidR="00687C9C">
              <w:rPr>
                <w:rFonts w:ascii="Times New Roman" w:eastAsia="ＭＳ 明朝"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ＭＳ 明朝" w:hAnsi="Times New Roman" w:cs="Times New Roman" w:hint="eastAsia"/>
                <w:bCs/>
                <w:lang w:val="en-GB" w:eastAsia="ja-JP"/>
              </w:rPr>
              <w:t>a</w:t>
            </w:r>
            <w:r w:rsidR="00687C9C">
              <w:rPr>
                <w:rFonts w:ascii="Times New Roman" w:eastAsia="ＭＳ 明朝"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ＭＳ 明朝" w:hAnsi="Times New Roman" w:cs="Times New Roman"/>
                <w:bCs/>
                <w:lang w:val="en-GB" w:eastAsia="ja-JP"/>
              </w:rPr>
              <w:t>without coherent transmission indication</w:t>
            </w:r>
            <w:r w:rsidR="00687C9C">
              <w:rPr>
                <w:rFonts w:ascii="Times New Roman" w:eastAsia="ＭＳ 明朝"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ＭＳ 明朝" w:hAnsi="Times New Roman" w:cs="Times New Roman"/>
                <w:bCs/>
                <w:lang w:val="en-GB" w:eastAsia="ja-JP"/>
              </w:rPr>
            </w:pPr>
            <w:r>
              <w:rPr>
                <w:rFonts w:ascii="Times New Roman" w:eastAsia="ＭＳ 明朝" w:hAnsi="Times New Roman" w:cs="Times New Roman"/>
                <w:bCs/>
                <w:lang w:val="en-GB" w:eastAsia="ja-JP"/>
              </w:rPr>
              <w:t>We agree</w:t>
            </w:r>
            <w:r w:rsidR="002D36B0">
              <w:rPr>
                <w:rFonts w:ascii="Times New Roman" w:eastAsia="ＭＳ 明朝" w:hAnsi="Times New Roman" w:cs="Times New Roman"/>
                <w:bCs/>
                <w:lang w:val="en-GB" w:eastAsia="ja-JP"/>
              </w:rPr>
              <w:t xml:space="preserve"> that</w:t>
            </w:r>
            <w:r>
              <w:rPr>
                <w:rFonts w:ascii="Times New Roman" w:eastAsia="ＭＳ 明朝"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ＭＳ 明朝" w:hAnsi="Times New Roman" w:cs="Times New Roman"/>
                <w:bCs/>
                <w:lang w:val="en-GB" w:eastAsia="ja-JP"/>
              </w:rPr>
              <w:t>Regarding "</w:t>
            </w:r>
            <w:r w:rsidRPr="0014025D">
              <w:rPr>
                <w:rFonts w:ascii="Times New Roman" w:eastAsia="ＭＳ 明朝" w:hAnsi="Times New Roman" w:cs="Times New Roman"/>
                <w:bCs/>
                <w:lang w:val="en-GB" w:eastAsia="ja-JP"/>
              </w:rPr>
              <w:t>UE operates fine timing tracking to adjust FFT boundary when UE receive DL signal</w:t>
            </w:r>
            <w:r>
              <w:rPr>
                <w:rFonts w:ascii="Times New Roman" w:eastAsia="ＭＳ 明朝" w:hAnsi="Times New Roman" w:cs="Times New Roman"/>
                <w:bCs/>
                <w:lang w:val="en-GB" w:eastAsia="ja-JP"/>
              </w:rPr>
              <w:t>", "</w:t>
            </w:r>
            <w:r w:rsidRPr="0014025D">
              <w:rPr>
                <w:rFonts w:ascii="Times New Roman" w:eastAsia="ＭＳ 明朝" w:hAnsi="Times New Roman" w:cs="Times New Roman"/>
                <w:bCs/>
                <w:lang w:val="en-GB" w:eastAsia="ja-JP"/>
              </w:rPr>
              <w:t>autonomous timing adjustment</w:t>
            </w:r>
            <w:r>
              <w:rPr>
                <w:rFonts w:ascii="Times New Roman" w:eastAsia="ＭＳ 明朝" w:hAnsi="Times New Roman" w:cs="Times New Roman"/>
                <w:bCs/>
                <w:lang w:val="en-GB" w:eastAsia="ja-JP"/>
              </w:rPr>
              <w:t>" and "</w:t>
            </w:r>
            <w:r w:rsidRPr="0014025D">
              <w:rPr>
                <w:rFonts w:ascii="Times New Roman" w:eastAsia="ＭＳ 明朝" w:hAnsi="Times New Roman" w:cs="Times New Roman"/>
                <w:bCs/>
                <w:lang w:val="en-GB" w:eastAsia="ja-JP"/>
              </w:rPr>
              <w:t>open loop power control</w:t>
            </w:r>
            <w:r>
              <w:rPr>
                <w:rFonts w:ascii="Times New Roman" w:eastAsia="ＭＳ 明朝"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ＭＳ 明朝" w:hAnsi="Times New Roman" w:cs="Times New Roman"/>
                <w:bCs/>
                <w:lang w:val="en-GB" w:eastAsia="ja-JP"/>
              </w:rPr>
              <w:t xml:space="preserve">accumulate </w:t>
            </w:r>
            <w:r>
              <w:rPr>
                <w:rFonts w:ascii="Times New Roman" w:eastAsia="ＭＳ 明朝" w:hAnsi="Times New Roman" w:cs="Times New Roman"/>
                <w:bCs/>
                <w:lang w:val="en-GB" w:eastAsia="ja-JP"/>
              </w:rPr>
              <w:t xml:space="preserve">them </w:t>
            </w:r>
            <w:r w:rsidRPr="00A31571">
              <w:rPr>
                <w:rFonts w:ascii="Times New Roman" w:eastAsia="ＭＳ 明朝" w:hAnsi="Times New Roman" w:cs="Times New Roman"/>
                <w:bCs/>
                <w:lang w:val="en-GB" w:eastAsia="ja-JP"/>
              </w:rPr>
              <w:t xml:space="preserve">without taking effect during the current </w:t>
            </w:r>
            <w:r>
              <w:rPr>
                <w:rFonts w:ascii="Times New Roman" w:eastAsia="ＭＳ 明朝"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ＭＳ 明朝" w:hAnsi="Times New Roman" w:cs="Times New Roman"/>
                <w:bCs/>
                <w:lang w:eastAsia="ja-JP"/>
              </w:rPr>
              <w:t>I</w:t>
            </w:r>
            <w:r w:rsidRPr="008F04B9">
              <w:rPr>
                <w:rFonts w:ascii="Times New Roman" w:eastAsia="ＭＳ 明朝"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ＭＳ 明朝"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w:t>
            </w:r>
            <w:r w:rsidRPr="00504652">
              <w:rPr>
                <w:rFonts w:ascii="Times New Roman" w:eastAsia="Malgun Gothic" w:hAnsi="Times New Roman" w:cs="Times New Roman"/>
                <w:bCs/>
                <w:lang w:eastAsia="ko-KR"/>
              </w:rPr>
              <w:t xml:space="preserve">match between DL and UL may occur in each carrier, </w:t>
            </w:r>
            <w:r>
              <w:rPr>
                <w:rFonts w:ascii="Times New Roman" w:eastAsia="Malgun Gothic" w:hAnsi="Times New Roman" w:cs="Times New Roman"/>
                <w:bCs/>
                <w:lang w:eastAsia="ko-KR"/>
              </w:rPr>
              <w:t>therefore</w:t>
            </w:r>
            <w:r w:rsidRPr="00504652">
              <w:rPr>
                <w:rFonts w:ascii="Times New Roman" w:eastAsia="Malgun Gothic" w:hAnsi="Times New Roman" w:cs="Times New Roman"/>
                <w:bCs/>
                <w:lang w:eastAsia="ko-KR"/>
              </w:rPr>
              <w:t xml:space="preserve"> UL coverage enhancement </w:t>
            </w:r>
            <w:r>
              <w:rPr>
                <w:rFonts w:ascii="Times New Roman" w:eastAsia="Malgun Gothic" w:hAnsi="Times New Roman" w:cs="Times New Roman"/>
                <w:bCs/>
                <w:lang w:eastAsia="ko-KR"/>
              </w:rPr>
              <w:t>can be</w:t>
            </w:r>
            <w:r w:rsidRPr="00504652">
              <w:rPr>
                <w:rFonts w:ascii="Times New Roman" w:eastAsia="Malgun Gothic" w:hAnsi="Times New Roman" w:cs="Times New Roman"/>
                <w:bCs/>
                <w:lang w:eastAsia="ko-KR"/>
              </w:rPr>
              <w:t xml:space="preserve"> performed in each carrier.</w:t>
            </w:r>
            <w:r>
              <w:rPr>
                <w:rFonts w:ascii="Times New Roman" w:eastAsia="Malgun Gothic" w:hAnsi="Times New Roman" w:cs="Times New Roman" w:hint="eastAsia"/>
                <w:bCs/>
                <w:lang w:eastAsia="ko-KR"/>
              </w:rPr>
              <w:t xml:space="preserve"> </w:t>
            </w:r>
            <w:r w:rsidRPr="001601CB">
              <w:rPr>
                <w:rFonts w:ascii="Times New Roman" w:eastAsia="Malgun Gothic" w:hAnsi="Times New Roman" w:cs="Times New Roman"/>
                <w:bCs/>
                <w:lang w:eastAsia="ko-KR"/>
              </w:rPr>
              <w:t xml:space="preserve">In addition, </w:t>
            </w:r>
            <w:r>
              <w:rPr>
                <w:rFonts w:ascii="Times New Roman" w:eastAsia="Malgun Gothic" w:hAnsi="Times New Roman" w:cs="Times New Roman"/>
                <w:bCs/>
                <w:lang w:eastAsia="ko-KR"/>
              </w:rPr>
              <w:t xml:space="preserve">we still see problem </w:t>
            </w:r>
            <w:r w:rsidRPr="001601CB">
              <w:rPr>
                <w:rFonts w:ascii="Times New Roman" w:eastAsia="Malgun Gothic" w:hAnsi="Times New Roman" w:cs="Times New Roman"/>
                <w:bCs/>
                <w:lang w:eastAsia="ko-KR"/>
              </w:rPr>
              <w:t>with respect to the above-mentioned scenario</w:t>
            </w:r>
            <w:r>
              <w:rPr>
                <w:rFonts w:ascii="Times New Roman" w:eastAsia="Malgun Gothic" w:hAnsi="Times New Roman" w:cs="Times New Roman"/>
                <w:bCs/>
                <w:lang w:eastAsia="ko-KR"/>
              </w:rPr>
              <w:t>s</w:t>
            </w:r>
            <w:r w:rsidRPr="001601CB">
              <w:rPr>
                <w:rFonts w:ascii="Times New Roman" w:eastAsia="Malgun Gothic" w:hAnsi="Times New Roman" w:cs="Times New Roman"/>
                <w:bCs/>
                <w:lang w:eastAsia="ko-KR"/>
              </w:rPr>
              <w:t xml:space="preserve">. However,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7"/>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7"/>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7"/>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7"/>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7"/>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7"/>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7"/>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ＭＳ 明朝"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Malgun Gothic"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Malgun Gothic" w:hAnsi="Times New Roman" w:cs="Times New Roman"/>
                <w:bCs/>
                <w:szCs w:val="21"/>
                <w:lang w:eastAsia="ko-KR"/>
              </w:rPr>
              <w:t xml:space="preserve"> is enabled or absent” because that is the condition when UE accumulates the TPC command.</w:t>
            </w:r>
            <w:r w:rsidRPr="001601CB">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 xml:space="preserve">Since </w:t>
            </w:r>
            <w:r w:rsidRPr="001601CB">
              <w:rPr>
                <w:rFonts w:ascii="Times New Roman" w:eastAsia="Malgun Gothic" w:hAnsi="Times New Roman" w:cs="Times New Roman"/>
                <w:bCs/>
                <w:lang w:eastAsia="ko-KR"/>
              </w:rPr>
              <w:t xml:space="preserve">the current </w:t>
            </w:r>
            <w:r>
              <w:rPr>
                <w:rFonts w:ascii="Times New Roman" w:eastAsia="Malgun Gothic" w:hAnsi="Times New Roman" w:cs="Times New Roman"/>
                <w:bCs/>
                <w:lang w:eastAsia="ko-KR"/>
              </w:rPr>
              <w:t>single/multiple time domain window</w:t>
            </w:r>
            <w:r w:rsidRPr="001601CB">
              <w:rPr>
                <w:rFonts w:ascii="Times New Roman" w:eastAsia="Malgun Gothic" w:hAnsi="Times New Roman" w:cs="Times New Roman"/>
                <w:bCs/>
                <w:lang w:eastAsia="ko-KR"/>
              </w:rPr>
              <w:t xml:space="preserve"> design </w:t>
            </w:r>
            <w:r>
              <w:rPr>
                <w:rFonts w:ascii="Times New Roman" w:eastAsia="Malgun Gothic" w:hAnsi="Times New Roman" w:cs="Times New Roman"/>
                <w:bCs/>
                <w:lang w:eastAsia="ko-KR"/>
              </w:rPr>
              <w:t xml:space="preserve">in 6.2.1 </w:t>
            </w:r>
            <w:r w:rsidRPr="001601CB">
              <w:rPr>
                <w:rFonts w:ascii="Times New Roman" w:eastAsia="Malgun Gothic"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7"/>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7"/>
        <w:numPr>
          <w:ilvl w:val="1"/>
          <w:numId w:val="67"/>
        </w:numPr>
        <w:ind w:firstLineChars="0"/>
      </w:pPr>
      <w:r>
        <w:lastRenderedPageBreak/>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7"/>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7"/>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N</w:t>
            </w:r>
            <w:r>
              <w:rPr>
                <w:rFonts w:ascii="Times New Roman" w:eastAsia="ＭＳ 明朝"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ＭＳ 明朝" w:hAnsi="Times New Roman" w:cs="Times New Roman"/>
                <w:bCs/>
                <w:lang w:val="en-GB" w:eastAsia="ja-JP"/>
              </w:rPr>
            </w:pPr>
            <w:r>
              <w:rPr>
                <w:rFonts w:ascii="Times New Roman" w:eastAsia="ＭＳ 明朝" w:hAnsi="Times New Roman" w:cs="Times New Roman" w:hint="cs"/>
                <w:bCs/>
                <w:lang w:val="en-GB" w:eastAsia="ja-JP"/>
              </w:rPr>
              <w:t>S</w:t>
            </w:r>
            <w:r>
              <w:rPr>
                <w:rFonts w:ascii="Times New Roman" w:eastAsia="ＭＳ 明朝"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ＭＳ 明朝" w:hAnsi="Times New Roman" w:cs="Times New Roman" w:hint="eastAsia"/>
                <w:bCs/>
                <w:lang w:val="en-GB" w:eastAsia="ja-JP"/>
              </w:rPr>
              <w:t>P</w:t>
            </w:r>
            <w:r>
              <w:rPr>
                <w:rFonts w:ascii="Times New Roman" w:eastAsia="ＭＳ 明朝"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ＭＳ 明朝"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ＭＳ 明朝" w:hAnsi="Times New Roman" w:cs="Times New Roman"/>
                <w:bCs/>
                <w:lang w:val="en-GB" w:eastAsia="ja-JP"/>
              </w:rPr>
            </w:pPr>
            <w:r>
              <w:rPr>
                <w:rFonts w:ascii="Times New Roman" w:eastAsia="ＭＳ 明朝" w:hAnsi="Times New Roman" w:cs="Times New Roman" w:hint="eastAsia"/>
                <w:bCs/>
                <w:lang w:val="en-GB" w:eastAsia="ja-JP"/>
              </w:rPr>
              <w:t>S</w:t>
            </w:r>
            <w:r>
              <w:rPr>
                <w:rFonts w:ascii="Times New Roman" w:eastAsia="ＭＳ 明朝"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ＭＳ 明朝" w:hAnsi="Times New Roman" w:cs="Times New Roman"/>
                <w:bCs/>
                <w:lang w:eastAsia="ja-JP"/>
              </w:rPr>
            </w:pPr>
            <w:r>
              <w:rPr>
                <w:rFonts w:ascii="Times New Roman" w:eastAsia="ＭＳ 明朝" w:hAnsi="Times New Roman" w:cs="Times New Roman" w:hint="eastAsia"/>
                <w:bCs/>
                <w:lang w:eastAsia="ja-JP"/>
              </w:rPr>
              <w:t>W</w:t>
            </w:r>
            <w:r>
              <w:rPr>
                <w:rFonts w:ascii="Times New Roman" w:eastAsia="ＭＳ 明朝"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ＭＳ 明朝"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ＭＳ 明朝" w:hAnsi="Times New Roman" w:cs="Times New Roman"/>
                <w:bCs/>
                <w:lang w:eastAsia="ja-JP"/>
              </w:rPr>
            </w:pPr>
            <w:r>
              <w:rPr>
                <w:rFonts w:ascii="Times New Roman" w:eastAsia="Malgun Gothic"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Malgun Gothic" w:hAnsi="Times New Roman" w:cs="Times New Roman"/>
                <w:bCs/>
                <w:lang w:val="en-GB" w:eastAsia="ko-KR"/>
              </w:rPr>
              <w:t>W</w:t>
            </w:r>
            <w:r w:rsidRPr="00BF26BB">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7"/>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7"/>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7"/>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7"/>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7"/>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7"/>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7"/>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7"/>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7"/>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7"/>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7"/>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7"/>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7"/>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7"/>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7"/>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7"/>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7"/>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7"/>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7"/>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7"/>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7"/>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af7"/>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7"/>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7"/>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7"/>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7"/>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7"/>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7"/>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7"/>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7"/>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7"/>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7"/>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7"/>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7"/>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7"/>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7"/>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7"/>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7"/>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7"/>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7"/>
        <w:numPr>
          <w:ilvl w:val="1"/>
          <w:numId w:val="10"/>
        </w:numPr>
        <w:adjustRightInd/>
        <w:spacing w:line="252" w:lineRule="auto"/>
        <w:ind w:firstLineChars="0"/>
        <w:rPr>
          <w:sz w:val="21"/>
          <w:szCs w:val="21"/>
        </w:rPr>
      </w:pPr>
      <w:r>
        <w:rPr>
          <w:sz w:val="21"/>
          <w:szCs w:val="21"/>
        </w:rPr>
        <w:lastRenderedPageBreak/>
        <w:t>Enhanced schemes, e.g.,</w:t>
      </w:r>
    </w:p>
    <w:p w14:paraId="57323DB1" w14:textId="77777777" w:rsidR="002D34FC" w:rsidRDefault="007B5577">
      <w:pPr>
        <w:pStyle w:val="af7"/>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7"/>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af7"/>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7"/>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7"/>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7"/>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7"/>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7"/>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7"/>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7"/>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1" w:name="_Ref58743353"/>
      <w:r>
        <w:rPr>
          <w:rStyle w:val="a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a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4" w:name="_Ref65746764"/>
      <w:r>
        <w:rPr>
          <w:rStyle w:val="af5"/>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hAnsi="Times New Roman" w:cs="Times New Roman"/>
          <w:color w:val="auto"/>
          <w:szCs w:val="21"/>
          <w:u w:val="none"/>
          <w:lang w:val="en-US"/>
        </w:rPr>
      </w:pPr>
      <w:bookmarkStart w:id="15" w:name="_Ref70436752"/>
      <w:r>
        <w:rPr>
          <w:rStyle w:val="af5"/>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5"/>
          <w:rFonts w:ascii="Times New Roman" w:eastAsia="SimSun" w:hAnsi="Times New Roman" w:cs="Times New Roman"/>
          <w:color w:val="auto"/>
          <w:kern w:val="0"/>
          <w:sz w:val="20"/>
          <w:szCs w:val="20"/>
          <w:u w:val="none"/>
          <w:lang w:eastAsia="en-US"/>
        </w:rPr>
      </w:pPr>
      <w:bookmarkStart w:id="16" w:name="_Ref79658027"/>
      <w:r>
        <w:rPr>
          <w:rStyle w:val="af5"/>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hAnsi="Times New Roman" w:cs="Times New Roman"/>
          <w:color w:val="auto"/>
          <w:szCs w:val="21"/>
          <w:u w:val="none"/>
          <w:lang w:val="en-US"/>
        </w:rPr>
      </w:pPr>
      <w:bookmarkStart w:id="17" w:name="_Ref79670386"/>
      <w:r>
        <w:rPr>
          <w:rStyle w:val="af5"/>
          <w:rFonts w:ascii="Times New Roman" w:eastAsia="SimSun" w:hAnsi="Times New Roman" w:cs="Times New Roman"/>
          <w:color w:val="auto"/>
          <w:kern w:val="0"/>
          <w:sz w:val="20"/>
          <w:szCs w:val="20"/>
          <w:u w:val="none"/>
          <w:lang w:eastAsia="en-US"/>
        </w:rPr>
        <w:t xml:space="preserve">3GPP </w:t>
      </w:r>
      <w:r>
        <w:rPr>
          <w:rStyle w:val="af5"/>
          <w:rFonts w:ascii="Times New Roman" w:hAnsi="Times New Roman" w:cs="Times New Roman"/>
          <w:color w:val="auto"/>
          <w:szCs w:val="21"/>
          <w:u w:val="none"/>
          <w:lang w:val="en-US"/>
        </w:rPr>
        <w:t>R4-2107880</w:t>
      </w:r>
      <w:r>
        <w:rPr>
          <w:rStyle w:val="af5"/>
          <w:rFonts w:ascii="Times New Roman" w:hAnsi="Times New Roman" w:cs="Times New Roman" w:hint="eastAsia"/>
          <w:color w:val="auto"/>
          <w:szCs w:val="21"/>
          <w:u w:val="none"/>
          <w:lang w:val="en-US"/>
        </w:rPr>
        <w:t>,</w:t>
      </w:r>
      <w:r>
        <w:rPr>
          <w:rStyle w:val="af5"/>
          <w:rFonts w:ascii="Times New Roman" w:hAnsi="Times New Roman" w:cs="Times New Roman"/>
          <w:color w:val="auto"/>
          <w:szCs w:val="21"/>
          <w:u w:val="none"/>
          <w:lang w:val="en-US"/>
        </w:rPr>
        <w:t xml:space="preserve"> “Reply LS on PUCCH and PUSCH repetition”, Qualcomm</w:t>
      </w:r>
      <w:r>
        <w:rPr>
          <w:rStyle w:val="af5"/>
          <w:rFonts w:ascii="Times New Roman" w:eastAsia="SimSun" w:hAnsi="Times New Roman" w:cs="Times New Roman"/>
          <w:color w:val="auto"/>
          <w:kern w:val="0"/>
          <w:sz w:val="20"/>
          <w:szCs w:val="20"/>
          <w:u w:val="none"/>
          <w:lang w:eastAsia="en-US"/>
        </w:rPr>
        <w:t>, RAN4#9</w:t>
      </w:r>
      <w:r>
        <w:rPr>
          <w:rStyle w:val="af5"/>
          <w:rFonts w:ascii="Times New Roman" w:eastAsia="SimSun" w:hAnsi="Times New Roman" w:cs="Times New Roman" w:hint="eastAsia"/>
          <w:color w:val="auto"/>
          <w:kern w:val="0"/>
          <w:sz w:val="20"/>
          <w:szCs w:val="20"/>
          <w:u w:val="none"/>
        </w:rPr>
        <w:t>9</w:t>
      </w:r>
      <w:r>
        <w:rPr>
          <w:rStyle w:val="af5"/>
          <w:rFonts w:ascii="Times New Roman" w:eastAsia="SimSun" w:hAnsi="Times New Roman" w:cs="Times New Roman"/>
          <w:color w:val="auto"/>
          <w:kern w:val="0"/>
          <w:sz w:val="20"/>
          <w:szCs w:val="20"/>
          <w:u w:val="none"/>
          <w:lang w:eastAsia="en-US"/>
        </w:rPr>
        <w:t>-e</w:t>
      </w:r>
      <w:r>
        <w:rPr>
          <w:rStyle w:val="af5"/>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R1-2106497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R1-2106613</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R1-2106657</w:t>
      </w:r>
      <w:r>
        <w:rPr>
          <w:rStyle w:val="af5"/>
          <w:rFonts w:ascii="Times New Roman" w:eastAsia="SimSun" w:hAnsi="Times New Roman" w:cs="Times New Roman"/>
          <w:color w:val="auto"/>
          <w:kern w:val="0"/>
          <w:sz w:val="20"/>
          <w:szCs w:val="20"/>
          <w:u w:val="none"/>
          <w:lang w:eastAsia="en-US"/>
        </w:rPr>
        <w:tab/>
        <w:t>Joint channel estimation for PUSCH coverage enhancements</w:t>
      </w:r>
      <w:r>
        <w:rPr>
          <w:rStyle w:val="af5"/>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lastRenderedPageBreak/>
        <w:t>R1-2106711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R1-2106741</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R1-2106817</w:t>
      </w:r>
      <w:r>
        <w:rPr>
          <w:rStyle w:val="af5"/>
          <w:rFonts w:ascii="Times New Roman" w:eastAsia="SimSun" w:hAnsi="Times New Roman" w:cs="Times New Roman"/>
          <w:color w:val="auto"/>
          <w:kern w:val="0"/>
          <w:sz w:val="20"/>
          <w:szCs w:val="20"/>
          <w:u w:val="none"/>
          <w:lang w:eastAsia="en-US"/>
        </w:rPr>
        <w:tab/>
        <w:t>On joint channel estimation for PUSCH</w:t>
      </w:r>
      <w:r>
        <w:rPr>
          <w:rStyle w:val="af5"/>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R1-2106904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R1-2106990</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R1-2107125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R1-2107192</w:t>
      </w:r>
      <w:r>
        <w:rPr>
          <w:rStyle w:val="af5"/>
          <w:rFonts w:ascii="Times New Roman" w:eastAsia="SimSun" w:hAnsi="Times New Roman" w:cs="Times New Roman"/>
          <w:color w:val="auto"/>
          <w:kern w:val="0"/>
          <w:sz w:val="20"/>
          <w:szCs w:val="20"/>
          <w:u w:val="none"/>
          <w:lang w:eastAsia="en-US"/>
        </w:rPr>
        <w:tab/>
        <w:t>Enhancements for joint channel estimation for multiple PUSCH</w:t>
      </w:r>
      <w:r>
        <w:rPr>
          <w:rStyle w:val="af5"/>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R1-2107199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R1-2107258</w:t>
      </w:r>
      <w:r>
        <w:rPr>
          <w:rStyle w:val="af5"/>
          <w:rFonts w:ascii="Times New Roman" w:eastAsia="SimSun" w:hAnsi="Times New Roman" w:cs="Times New Roman"/>
          <w:color w:val="auto"/>
          <w:kern w:val="0"/>
          <w:sz w:val="20"/>
          <w:szCs w:val="20"/>
          <w:u w:val="none"/>
          <w:lang w:eastAsia="en-US"/>
        </w:rPr>
        <w:tab/>
        <w:t>Consideration on Joint channel estimation for PUSCH</w:t>
      </w:r>
      <w:r>
        <w:rPr>
          <w:rStyle w:val="af5"/>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R1-2107361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R1-2107419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R1-2107524</w:t>
      </w:r>
      <w:r>
        <w:rPr>
          <w:rStyle w:val="af5"/>
          <w:rFonts w:ascii="Times New Roman" w:eastAsia="SimSun" w:hAnsi="Times New Roman" w:cs="Times New Roman"/>
          <w:color w:val="auto"/>
          <w:kern w:val="0"/>
          <w:sz w:val="20"/>
          <w:szCs w:val="20"/>
          <w:u w:val="none"/>
          <w:lang w:eastAsia="en-US"/>
        </w:rPr>
        <w:tab/>
        <w:t>Discussion on Joint channel estimation over multi-slot PUSCH</w:t>
      </w:r>
      <w:r>
        <w:rPr>
          <w:rStyle w:val="af5"/>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R1-2107550</w:t>
      </w:r>
      <w:r>
        <w:rPr>
          <w:rStyle w:val="af5"/>
          <w:rFonts w:ascii="Times New Roman" w:eastAsia="SimSun" w:hAnsi="Times New Roman" w:cs="Times New Roman"/>
          <w:color w:val="auto"/>
          <w:kern w:val="0"/>
          <w:sz w:val="20"/>
          <w:szCs w:val="20"/>
          <w:u w:val="none"/>
          <w:lang w:eastAsia="en-US"/>
        </w:rPr>
        <w:tab/>
        <w:t>Discussions on joint channel estimation for PUSCH</w:t>
      </w:r>
      <w:r>
        <w:rPr>
          <w:rStyle w:val="af5"/>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R1-2107561</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R1-2107604</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R1-2107633</w:t>
      </w:r>
      <w:r>
        <w:rPr>
          <w:rStyle w:val="af5"/>
          <w:rFonts w:ascii="Times New Roman" w:eastAsia="SimSun" w:hAnsi="Times New Roman" w:cs="Times New Roman"/>
          <w:color w:val="auto"/>
          <w:kern w:val="0"/>
          <w:sz w:val="20"/>
          <w:szCs w:val="20"/>
          <w:u w:val="none"/>
          <w:lang w:eastAsia="en-US"/>
        </w:rPr>
        <w:tab/>
        <w:t>Design Considerations for Joint channel estimation for PUSCH</w:t>
      </w:r>
      <w:r>
        <w:rPr>
          <w:rStyle w:val="af5"/>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R1-2107652</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R1-2107755</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R1-2107801</w:t>
      </w:r>
      <w:r>
        <w:rPr>
          <w:rStyle w:val="af5"/>
          <w:rFonts w:ascii="Times New Roman" w:eastAsia="SimSun" w:hAnsi="Times New Roman" w:cs="Times New Roman"/>
          <w:color w:val="auto"/>
          <w:kern w:val="0"/>
          <w:sz w:val="20"/>
          <w:szCs w:val="20"/>
          <w:u w:val="none"/>
          <w:lang w:eastAsia="en-US"/>
        </w:rPr>
        <w:tab/>
        <w:t>Joint channel estimation for multiple PUSCH transmission</w:t>
      </w:r>
      <w:r>
        <w:rPr>
          <w:rStyle w:val="af5"/>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R1-2107832</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R1-2107874</w:t>
      </w:r>
      <w:r>
        <w:rPr>
          <w:rStyle w:val="af5"/>
          <w:rFonts w:ascii="Times New Roman" w:eastAsia="SimSun" w:hAnsi="Times New Roman" w:cs="Times New Roman"/>
          <w:color w:val="auto"/>
          <w:kern w:val="0"/>
          <w:sz w:val="20"/>
          <w:szCs w:val="20"/>
          <w:u w:val="none"/>
          <w:lang w:eastAsia="en-US"/>
        </w:rPr>
        <w:tab/>
        <w:t>Joint channel estimation for PUSCH</w:t>
      </w:r>
      <w:r>
        <w:rPr>
          <w:rStyle w:val="af5"/>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R1-2107937</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r>
        <w:rPr>
          <w:rStyle w:val="af5"/>
          <w:rFonts w:ascii="Times New Roman" w:eastAsia="SimSun" w:hAnsi="Times New Roman" w:cs="Times New Roman"/>
          <w:color w:val="auto"/>
          <w:kern w:val="0"/>
          <w:sz w:val="20"/>
          <w:szCs w:val="20"/>
          <w:u w:val="none"/>
          <w:lang w:eastAsia="en-US"/>
        </w:rPr>
        <w:t>R1-2108159</w:t>
      </w:r>
      <w:r>
        <w:rPr>
          <w:rStyle w:val="af5"/>
          <w:rFonts w:ascii="Times New Roman" w:eastAsia="SimSun" w:hAnsi="Times New Roman" w:cs="Times New Roman"/>
          <w:color w:val="auto"/>
          <w:kern w:val="0"/>
          <w:sz w:val="20"/>
          <w:szCs w:val="20"/>
          <w:u w:val="none"/>
          <w:lang w:eastAsia="en-US"/>
        </w:rPr>
        <w:tab/>
        <w:t>Discussion on joint channel estimation for PUSCH</w:t>
      </w:r>
      <w:r>
        <w:rPr>
          <w:rStyle w:val="af5"/>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5"/>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D8E91" w14:textId="77777777" w:rsidR="00907DFA" w:rsidRDefault="00907DFA" w:rsidP="008B642E">
      <w:pPr>
        <w:spacing w:after="0" w:line="240" w:lineRule="auto"/>
      </w:pPr>
      <w:r>
        <w:separator/>
      </w:r>
    </w:p>
  </w:endnote>
  <w:endnote w:type="continuationSeparator" w:id="0">
    <w:p w14:paraId="75CF8586" w14:textId="77777777" w:rsidR="00907DFA" w:rsidRDefault="00907DFA"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E10F4" w14:textId="77777777" w:rsidR="00907DFA" w:rsidRDefault="00907DFA" w:rsidP="008B642E">
      <w:pPr>
        <w:spacing w:after="0" w:line="240" w:lineRule="auto"/>
      </w:pPr>
      <w:r>
        <w:separator/>
      </w:r>
    </w:p>
  </w:footnote>
  <w:footnote w:type="continuationSeparator" w:id="0">
    <w:p w14:paraId="4D12959B" w14:textId="77777777" w:rsidR="00907DFA" w:rsidRDefault="00907DFA"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qFormat/>
    <w:rPr>
      <w:color w:val="800080" w:themeColor="followedHyperlink"/>
      <w:u w:val="single"/>
    </w:rPr>
  </w:style>
  <w:style w:type="character" w:styleId="af5">
    <w:name w:val="Hyperlink"/>
    <w:uiPriority w:val="99"/>
    <w:qFormat/>
    <w:rPr>
      <w:color w:val="0000FF"/>
      <w:kern w:val="2"/>
      <w:u w:val="single"/>
      <w:lang w:val="en-GB" w:eastAsia="zh-CN" w:bidi="ar-SA"/>
    </w:rPr>
  </w:style>
  <w:style w:type="character" w:styleId="af6">
    <w:name w:val="annotation reference"/>
    <w:basedOn w:val="a1"/>
    <w:uiPriority w:val="99"/>
    <w:semiHidden/>
    <w:unhideWhenUsed/>
    <w:qFormat/>
    <w:rPr>
      <w:sz w:val="21"/>
      <w:szCs w:val="21"/>
    </w:rPr>
  </w:style>
  <w:style w:type="character" w:customStyle="1" w:styleId="ab">
    <w:name w:val="吹き出し (文字)"/>
    <w:basedOn w:val="a1"/>
    <w:link w:val="aa"/>
    <w:uiPriority w:val="99"/>
    <w:semiHidden/>
    <w:qFormat/>
    <w:rPr>
      <w:sz w:val="18"/>
      <w:szCs w:val="18"/>
    </w:rPr>
  </w:style>
  <w:style w:type="character" w:customStyle="1" w:styleId="af">
    <w:name w:val="ヘッダー (文字)"/>
    <w:basedOn w:val="a1"/>
    <w:link w:val="ae"/>
    <w:uiPriority w:val="99"/>
    <w:qFormat/>
    <w:rPr>
      <w:sz w:val="18"/>
      <w:szCs w:val="18"/>
    </w:rPr>
  </w:style>
  <w:style w:type="character" w:customStyle="1" w:styleId="ad">
    <w:name w:val="フッター (文字)"/>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qFormat/>
    <w:rPr>
      <w:rFonts w:ascii="Times New Roman" w:eastAsia="SimSun" w:hAnsi="Times New Roman"/>
      <w:b/>
      <w:kern w:val="0"/>
      <w:sz w:val="22"/>
      <w:szCs w:val="20"/>
      <w:lang w:val="zh-CN" w:eastAsia="zh-CN"/>
    </w:rPr>
  </w:style>
  <w:style w:type="character" w:customStyle="1" w:styleId="a7">
    <w:name w:val="コメント文字列 (文字)"/>
    <w:basedOn w:val="a1"/>
    <w:link w:val="a6"/>
    <w:qFormat/>
  </w:style>
  <w:style w:type="character" w:customStyle="1" w:styleId="af2">
    <w:name w:val="コメント内容 (文字)"/>
    <w:basedOn w:val="a7"/>
    <w:link w:val="af1"/>
    <w:uiPriority w:val="99"/>
    <w:semiHidden/>
    <w:qFormat/>
    <w:rPr>
      <w:b/>
      <w:bCs/>
    </w:rPr>
  </w:style>
  <w:style w:type="character" w:customStyle="1" w:styleId="30">
    <w:name w:val="見出し 3 (文字)"/>
    <w:basedOn w:val="a1"/>
    <w:link w:val="3"/>
    <w:uiPriority w:val="9"/>
    <w:qFormat/>
    <w:rPr>
      <w:rFonts w:ascii="Times New Roman" w:hAnsi="Times New Roman"/>
      <w:bCs/>
      <w:sz w:val="24"/>
      <w:szCs w:val="32"/>
    </w:rPr>
  </w:style>
  <w:style w:type="paragraph" w:styleId="af7">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8"/>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8">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7"/>
    <w:uiPriority w:val="34"/>
    <w:qFormat/>
    <w:locked/>
    <w:rPr>
      <w:rFonts w:ascii="Times New Roman" w:eastAsia="SimSun" w:hAnsi="Times New Roman" w:cs="Times New Roman"/>
      <w:kern w:val="0"/>
      <w:sz w:val="22"/>
      <w:lang w:eastAsia="en-US"/>
    </w:rPr>
  </w:style>
  <w:style w:type="character" w:customStyle="1" w:styleId="a9">
    <w:name w:val="本文 (文字)"/>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SimSun" w:hAnsi="Times New Roman" w:cs="Times New Roman"/>
      <w:kern w:val="0"/>
      <w:sz w:val="22"/>
      <w:lang w:eastAsia="en-US"/>
    </w:rPr>
  </w:style>
  <w:style w:type="character" w:customStyle="1" w:styleId="af9">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paragraph" w:styleId="afa">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4.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F0F50-8FA4-432B-8E2F-BEC70069F3D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125</Pages>
  <Words>40333</Words>
  <Characters>229902</Characters>
  <Application>Microsoft Office Word</Application>
  <DocSecurity>0</DocSecurity>
  <Lines>1915</Lines>
  <Paragraphs>539</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Haruhi Echigo</cp:lastModifiedBy>
  <cp:revision>4</cp:revision>
  <cp:lastPrinted>2021-04-15T03:16:00Z</cp:lastPrinted>
  <dcterms:created xsi:type="dcterms:W3CDTF">2021-08-24T13:07:00Z</dcterms:created>
  <dcterms:modified xsi:type="dcterms:W3CDTF">2021-08-24T13:10:00Z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