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af7"/>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7"/>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695FC797" w14:textId="77777777" w:rsidR="002D34FC" w:rsidRDefault="007B5577">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1A78D668" w14:textId="77777777" w:rsidR="002D34FC" w:rsidRDefault="007B5577">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SimSun" w:hAnsi="Times New Roman" w:cs="Times New Roman"/>
                <w:kern w:val="0"/>
                <w:szCs w:val="21"/>
                <w:lang w:val="en-US"/>
              </w:rPr>
              <w:t>e.g.</w:t>
            </w:r>
            <w:proofErr w:type="gramEnd"/>
            <w:r w:rsidRPr="00D14577">
              <w:rPr>
                <w:rFonts w:ascii="Times New Roman" w:eastAsia="SimSun"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w:t>
            </w:r>
            <w:proofErr w:type="spellStart"/>
            <w:r w:rsidRPr="00D14577">
              <w:rPr>
                <w:rFonts w:ascii="Times New Roman" w:eastAsia="SimSun" w:hAnsi="Times New Roman" w:cs="Times New Roman"/>
                <w:kern w:val="0"/>
                <w:szCs w:val="21"/>
                <w:lang w:val="en-US"/>
              </w:rPr>
              <w:t>HiSilicon</w:t>
            </w:r>
            <w:proofErr w:type="spellEnd"/>
            <w:r w:rsidRPr="00D14577">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Vivo: about 0.6 dB for PUSCH transmissions with different </w:t>
            </w:r>
            <w:proofErr w:type="spellStart"/>
            <w:r w:rsidRPr="00D14577">
              <w:rPr>
                <w:rFonts w:ascii="Times New Roman" w:eastAsia="SimSun"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14577">
              <w:rPr>
                <w:rFonts w:ascii="Times New Roman" w:eastAsia="SimSun" w:hAnsi="Times New Roman" w:cs="Times New Roman"/>
                <w:kern w:val="0"/>
                <w:szCs w:val="21"/>
                <w:lang w:val="en-US"/>
              </w:rPr>
              <w:t>As long as</w:t>
            </w:r>
            <w:proofErr w:type="gramEnd"/>
            <w:r w:rsidRPr="00D14577">
              <w:rPr>
                <w:rFonts w:ascii="Times New Roman" w:eastAsia="SimSun" w:hAnsi="Times New Roman" w:cs="Times New Roman"/>
                <w:kern w:val="0"/>
                <w:szCs w:val="21"/>
                <w:lang w:val="en-US"/>
              </w:rPr>
              <w:t xml:space="preserve">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w:t>
            </w:r>
            <w:proofErr w:type="gramStart"/>
            <w:r w:rsidRPr="00D14577">
              <w:rPr>
                <w:rFonts w:ascii="Times New Roman" w:eastAsia="DengXian" w:hAnsi="Times New Roman" w:hint="eastAsia"/>
                <w:bCs/>
                <w:color w:val="000000"/>
                <w:kern w:val="24"/>
                <w:szCs w:val="21"/>
                <w:lang w:val="en-US"/>
              </w:rPr>
              <w:t>e.g.</w:t>
            </w:r>
            <w:proofErr w:type="gramEnd"/>
            <w:r w:rsidRPr="00D14577">
              <w:rPr>
                <w:rFonts w:ascii="Times New Roman" w:eastAsia="DengXian" w:hAnsi="Times New Roman" w:hint="eastAsia"/>
                <w:bCs/>
                <w:color w:val="000000"/>
                <w:kern w:val="24"/>
                <w:szCs w:val="21"/>
                <w:lang w:val="en-US"/>
              </w:rPr>
              <w:t xml:space="preserve"> 1Mbps for </w:t>
            </w:r>
            <w:proofErr w:type="spellStart"/>
            <w:r w:rsidRPr="00D14577">
              <w:rPr>
                <w:rFonts w:ascii="Times New Roman" w:eastAsia="DengXian" w:hAnsi="Times New Roman" w:hint="eastAsia"/>
                <w:bCs/>
                <w:color w:val="000000"/>
                <w:kern w:val="24"/>
                <w:szCs w:val="21"/>
                <w:lang w:val="en-US"/>
              </w:rPr>
              <w:t>eMBB</w:t>
            </w:r>
            <w:proofErr w:type="spellEnd"/>
            <w:r w:rsidRPr="00D14577">
              <w:rPr>
                <w:rFonts w:ascii="Times New Roman" w:eastAsia="DengXian" w:hAnsi="Times New Roman" w:hint="eastAsia"/>
                <w:bCs/>
                <w:color w:val="000000"/>
                <w:kern w:val="24"/>
                <w:szCs w:val="21"/>
                <w:lang w:val="en-US"/>
              </w:rPr>
              <w:t xml:space="preserve">,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proofErr w:type="gramStart"/>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w:t>
            </w:r>
            <w:proofErr w:type="gramEnd"/>
            <w:r w:rsidRPr="00D14577">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af7"/>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7"/>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14787"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3.75pt;mso-width-percent:0;mso-height-percent:0;mso-width-percent:0;mso-height-percent:0" o:ole="">
            <v:imagedata r:id="rId18" o:title=""/>
          </v:shape>
          <o:OLEObject Type="Embed" ProgID="Visio.Drawing.11" ShapeID="_x0000_i1026" DrawAspect="Content" ObjectID="_1691314788"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14789"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14790"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3.75pt;mso-width-percent:0;mso-height-percent:0;mso-width-percent:0;mso-height-percent:0" o:ole="">
            <v:imagedata r:id="rId24" o:title=""/>
          </v:shape>
          <o:OLEObject Type="Embed" ProgID="Visio.Drawing.11" ShapeID="_x0000_i1029" DrawAspect="Content" ObjectID="_1691314791"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73DC557D" w14:textId="77777777" w:rsidR="002D34FC" w:rsidRDefault="007B5577">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7"/>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7"/>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7"/>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7"/>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7"/>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7"/>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7"/>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7"/>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5C4FF893"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03000AA1"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33A47331"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5pt;mso-width-percent:0;mso-height-percent:0;mso-width-percent:0;mso-height-percent:0" o:ole="">
            <v:imagedata r:id="rId29" o:title=""/>
          </v:shape>
          <o:OLEObject Type="Embed" ProgID="Visio.Drawing.15" ShapeID="_x0000_i1030" DrawAspect="Content" ObjectID="_1691314792"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25pt;height:99.75pt;mso-width-percent:0;mso-height-percent:0;mso-width-percent:0;mso-height-percent:0" o:ole="">
            <v:imagedata r:id="rId32" o:title=""/>
          </v:shape>
          <o:OLEObject Type="Embed" ProgID="Visio.Drawing.15" ShapeID="_x0000_i1031" DrawAspect="Content" ObjectID="_1691314793"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5pt;height:148.5pt;mso-width-percent:0;mso-height-percent:0;mso-width-percent:0;mso-height-percent:0" o:ole="">
            <v:imagedata r:id="rId35" o:title=""/>
          </v:shape>
          <o:OLEObject Type="Embed" ProgID="Visio.Drawing.15" ShapeID="_x0000_i1032" DrawAspect="Content" ObjectID="_1691314794"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7"/>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7"/>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ＭＳ 明朝"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ＭＳ 明朝"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7"/>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ＭＳ 明朝"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ＭＳ 明朝"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7"/>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7"/>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7"/>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ＭＳ 明朝"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ＭＳ 明朝"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7"/>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ＭＳ 明朝"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ＭＳ 明朝" w:hAnsi="Times New Roman" w:cs="Times New Roman"/>
                <w:bCs/>
                <w:lang w:val="en-GB" w:eastAsia="ja-JP"/>
              </w:rPr>
            </w:pPr>
            <w:r>
              <w:rPr>
                <w:rFonts w:ascii="Times New Roman" w:eastAsia="ＭＳ 明朝"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the need to down select at this meeting.</w:t>
            </w:r>
          </w:p>
          <w:p w14:paraId="2E10AA26"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ＭＳ 明朝"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ＭＳ 明朝"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ＭＳ 明朝"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7"/>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7"/>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7"/>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could either add that note here again or reword the proposal something like:</w:t>
            </w:r>
          </w:p>
          <w:p w14:paraId="1C2B15C1" w14:textId="77777777" w:rsidR="002D34FC" w:rsidRDefault="007B5577">
            <w:pPr>
              <w:pStyle w:val="af7"/>
              <w:numPr>
                <w:ilvl w:val="0"/>
                <w:numId w:val="18"/>
              </w:numPr>
              <w:spacing w:line="256" w:lineRule="auto"/>
              <w:ind w:firstLineChars="0"/>
              <w:rPr>
                <w:rFonts w:eastAsia="ＭＳ 明朝"/>
                <w:bCs/>
                <w:kern w:val="2"/>
                <w:sz w:val="21"/>
                <w:lang w:val="en-GB" w:eastAsia="ja-JP"/>
              </w:rPr>
            </w:pPr>
            <w:r>
              <w:rPr>
                <w:rFonts w:eastAsia="ＭＳ 明朝"/>
                <w:bCs/>
                <w:color w:val="FF0000"/>
                <w:kern w:val="2"/>
                <w:sz w:val="21"/>
                <w:u w:val="single"/>
                <w:lang w:val="en-GB" w:eastAsia="ja-JP"/>
              </w:rPr>
              <w:t>DMRS bundling for</w:t>
            </w:r>
            <w:r>
              <w:rPr>
                <w:rFonts w:eastAsia="ＭＳ 明朝"/>
                <w:bCs/>
                <w:color w:val="FF0000"/>
                <w:kern w:val="2"/>
                <w:sz w:val="21"/>
                <w:lang w:val="en-GB" w:eastAsia="ja-JP"/>
              </w:rPr>
              <w:t xml:space="preserve"> </w:t>
            </w:r>
            <w:r>
              <w:rPr>
                <w:rFonts w:eastAsia="ＭＳ 明朝"/>
                <w:bCs/>
                <w:kern w:val="2"/>
                <w:sz w:val="21"/>
                <w:lang w:val="en-GB" w:eastAsia="ja-JP"/>
              </w:rPr>
              <w:t xml:space="preserve">Joint channel estimation </w:t>
            </w:r>
            <w:r>
              <w:rPr>
                <w:rFonts w:eastAsia="ＭＳ 明朝"/>
                <w:bCs/>
                <w:strike/>
                <w:kern w:val="2"/>
                <w:sz w:val="21"/>
                <w:lang w:val="en-GB" w:eastAsia="ja-JP"/>
              </w:rPr>
              <w:t>for</w:t>
            </w:r>
            <w:r>
              <w:rPr>
                <w:rFonts w:eastAsia="ＭＳ 明朝"/>
                <w:bCs/>
                <w:kern w:val="2"/>
                <w:sz w:val="21"/>
                <w:lang w:val="en-GB" w:eastAsia="ja-JP"/>
              </w:rPr>
              <w:t xml:space="preserve"> </w:t>
            </w:r>
            <w:r>
              <w:rPr>
                <w:rFonts w:eastAsia="ＭＳ 明朝"/>
                <w:bCs/>
                <w:color w:val="FF0000"/>
                <w:kern w:val="2"/>
                <w:sz w:val="21"/>
                <w:u w:val="single"/>
                <w:lang w:val="en-GB" w:eastAsia="ja-JP"/>
              </w:rPr>
              <w:t>of</w:t>
            </w:r>
            <w:r>
              <w:rPr>
                <w:rFonts w:eastAsia="ＭＳ 明朝"/>
                <w:bCs/>
                <w:color w:val="FF0000"/>
                <w:kern w:val="2"/>
                <w:sz w:val="21"/>
                <w:lang w:val="en-GB" w:eastAsia="ja-JP"/>
              </w:rPr>
              <w:t xml:space="preserve"> </w:t>
            </w:r>
            <w:r>
              <w:rPr>
                <w:rFonts w:eastAsia="ＭＳ 明朝"/>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ＭＳ 明朝"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7"/>
              <w:numPr>
                <w:ilvl w:val="0"/>
                <w:numId w:val="42"/>
              </w:numPr>
              <w:ind w:firstLineChars="0"/>
              <w:rPr>
                <w:rFonts w:eastAsia="ＭＳ 明朝"/>
                <w:bCs/>
                <w:lang w:val="en-GB" w:eastAsia="ja-JP"/>
              </w:rPr>
            </w:pPr>
            <w:r>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7"/>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ＭＳ 明朝"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ＭＳ 明朝"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ＭＳ 明朝"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7"/>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7"/>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7"/>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7"/>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ＭＳ 明朝"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ＭＳ 明朝"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7.5pt;mso-width-percent:0;mso-height-percent:0;mso-width-percent:0;mso-height-percent:0" o:ole="">
            <v:imagedata r:id="rId39" o:title=""/>
          </v:shape>
          <o:OLEObject Type="Embed" ProgID="Visio.Drawing.11" ShapeID="_x0000_i1033" DrawAspect="Content" ObjectID="_1691314795" r:id="rId40"/>
        </w:object>
      </w:r>
    </w:p>
    <w:p w14:paraId="041C73DD" w14:textId="77777777" w:rsidR="002D34FC" w:rsidRDefault="004522A6">
      <w:pPr>
        <w:jc w:val="center"/>
      </w:pPr>
      <w:r>
        <w:rPr>
          <w:noProof/>
        </w:rPr>
        <w:object w:dxaOrig="6860" w:dyaOrig="6290" w14:anchorId="1D6BD28D">
          <v:shape id="_x0000_i1034" type="#_x0000_t75" alt="" style="width:342.75pt;height:313.9pt;mso-width-percent:0;mso-height-percent:0;mso-width-percent:0;mso-height-percent:0" o:ole="">
            <v:imagedata r:id="rId41" o:title=""/>
          </v:shape>
          <o:OLEObject Type="Embed" ProgID="Visio.Drawing.11" ShapeID="_x0000_i1034" DrawAspect="Content" ObjectID="_1691314796" r:id="rId42"/>
        </w:object>
      </w:r>
    </w:p>
    <w:p w14:paraId="52959F5B" w14:textId="77777777" w:rsidR="002D34FC" w:rsidRDefault="004522A6">
      <w:pPr>
        <w:jc w:val="center"/>
      </w:pPr>
      <w:r>
        <w:rPr>
          <w:noProof/>
        </w:rPr>
        <w:object w:dxaOrig="6970" w:dyaOrig="5180" w14:anchorId="4C791A34">
          <v:shape id="_x0000_i1035" type="#_x0000_t75" alt="" style="width:348.75pt;height:258pt;mso-width-percent:0;mso-height-percent:0;mso-width-percent:0;mso-height-percent:0" o:ole="">
            <v:imagedata r:id="rId43" o:title=""/>
          </v:shape>
          <o:OLEObject Type="Embed" ProgID="Visio.Drawing.11" ShapeID="_x0000_i1035" DrawAspect="Content" ObjectID="_1691314797"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ＭＳ 明朝" w:hAnsi="Times New Roman" w:cs="Times New Roman"/>
                <w:lang w:eastAsia="ja-JP"/>
              </w:rPr>
            </w:pPr>
            <w:r w:rsidRPr="000F65BF">
              <w:rPr>
                <w:rFonts w:ascii="Times New Roman" w:eastAsia="ＭＳ 明朝"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(a)</w:t>
            </w:r>
            <w:r>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ＭＳ 明朝" w:hAnsi="Times New Roman" w:cs="Times New Roman"/>
                <w:bCs/>
                <w:lang w:val="en-GB" w:eastAsia="ja-JP"/>
              </w:rPr>
              <w:t>(b)</w:t>
            </w:r>
            <w:r>
              <w:rPr>
                <w:rFonts w:ascii="Times New Roman" w:eastAsia="ＭＳ 明朝"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7"/>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7"/>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7"/>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7"/>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7"/>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7"/>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7"/>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7"/>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3"/>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7"/>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7"/>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14798"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Pr>
                <w:rFonts w:ascii="Times New Roman" w:eastAsia="ＭＳ 明朝"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7"/>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7"/>
              <w:ind w:firstLineChars="0" w:firstLine="0"/>
              <w:rPr>
                <w:bCs/>
                <w:sz w:val="20"/>
                <w:szCs w:val="20"/>
                <w:lang w:eastAsia="zh-CN"/>
              </w:rPr>
            </w:pPr>
          </w:p>
          <w:p w14:paraId="044CF341" w14:textId="77777777" w:rsidR="002D34FC" w:rsidRDefault="007B5577">
            <w:pPr>
              <w:pStyle w:val="af7"/>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7"/>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7"/>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7"/>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ＭＳ 明朝"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ＭＳ 明朝"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ＭＳ 明朝"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25pt;height:297.4pt" o:ole="">
                  <v:imagedata r:id="rId48" o:title=""/>
                </v:shape>
                <o:OLEObject Type="Embed" ProgID="Visio.Drawing.11" ShapeID="_x0000_i1037" DrawAspect="Content" ObjectID="_1691314799"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15pt" o:ole="">
                  <v:imagedata r:id="rId50" o:title=""/>
                </v:shape>
                <o:OLEObject Type="Embed" ProgID="Visio.Drawing.11" ShapeID="_x0000_i1038" DrawAspect="Content" ObjectID="_1691314800"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5pt;height:280.9pt" o:ole="">
                  <v:imagedata r:id="rId52" o:title=""/>
                </v:shape>
                <o:OLEObject Type="Embed" ProgID="Visio.Drawing.11" ShapeID="_x0000_i1039" DrawAspect="Content" ObjectID="_1691314801"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7"/>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7"/>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7"/>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7"/>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7"/>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25pt;height:297.4pt" o:ole="">
            <v:imagedata r:id="rId48" o:title=""/>
          </v:shape>
          <o:OLEObject Type="Embed" ProgID="Visio.Drawing.11" ShapeID="_x0000_i1040" DrawAspect="Content" ObjectID="_1691314802"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15pt" o:ole="">
            <v:imagedata r:id="rId50" o:title=""/>
          </v:shape>
          <o:OLEObject Type="Embed" ProgID="Visio.Drawing.11" ShapeID="_x0000_i1041" DrawAspect="Content" ObjectID="_1691314803"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5pt;height:280.9pt" o:ole="">
            <v:imagedata r:id="rId52" o:title=""/>
          </v:shape>
          <o:OLEObject Type="Embed" ProgID="Visio.Drawing.11" ShapeID="_x0000_i1042" DrawAspect="Content" ObjectID="_1691314804"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af3"/>
        <w:tblW w:w="9776" w:type="dxa"/>
        <w:tblLook w:val="04A0" w:firstRow="1" w:lastRow="0" w:firstColumn="1" w:lastColumn="0" w:noHBand="0" w:noVBand="1"/>
      </w:tblPr>
      <w:tblGrid>
        <w:gridCol w:w="1102"/>
        <w:gridCol w:w="8674"/>
      </w:tblGrid>
      <w:tr w:rsidR="00836483" w14:paraId="2AB1E6DE" w14:textId="77777777" w:rsidTr="00884C4A">
        <w:tc>
          <w:tcPr>
            <w:tcW w:w="1102" w:type="dxa"/>
          </w:tcPr>
          <w:p w14:paraId="0A0C8959" w14:textId="77777777" w:rsidR="00836483" w:rsidRPr="008F3551" w:rsidRDefault="00836483" w:rsidP="00884C4A">
            <w:pPr>
              <w:rPr>
                <w:rFonts w:ascii="Times New Roman" w:hAnsi="Times New Roman" w:cs="Times New Roman"/>
                <w:bCs/>
                <w:szCs w:val="21"/>
                <w:lang w:val="en-GB"/>
              </w:rPr>
            </w:pPr>
          </w:p>
        </w:tc>
        <w:tc>
          <w:tcPr>
            <w:tcW w:w="8674" w:type="dxa"/>
          </w:tcPr>
          <w:p w14:paraId="1DFDBFC0" w14:textId="77777777" w:rsidR="00836483" w:rsidRPr="008F3551" w:rsidRDefault="00836483" w:rsidP="00884C4A">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884C4A">
        <w:tc>
          <w:tcPr>
            <w:tcW w:w="1102" w:type="dxa"/>
          </w:tcPr>
          <w:p w14:paraId="05F29C62"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884C4A">
        <w:tc>
          <w:tcPr>
            <w:tcW w:w="1102" w:type="dxa"/>
          </w:tcPr>
          <w:p w14:paraId="472F0F3F"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884C4A">
        <w:tc>
          <w:tcPr>
            <w:tcW w:w="1102" w:type="dxa"/>
          </w:tcPr>
          <w:p w14:paraId="219B0A2C"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884C4A">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836483" w14:paraId="273D6108" w14:textId="77777777" w:rsidTr="00884C4A">
        <w:tc>
          <w:tcPr>
            <w:tcW w:w="1413" w:type="dxa"/>
          </w:tcPr>
          <w:p w14:paraId="67B29422" w14:textId="77777777" w:rsidR="00836483" w:rsidRPr="00137AF7" w:rsidRDefault="00836483" w:rsidP="00884C4A">
            <w:pPr>
              <w:jc w:val="center"/>
              <w:rPr>
                <w:rFonts w:ascii="Times New Roman" w:hAnsi="Times New Roman" w:cs="Times New Roman"/>
              </w:rPr>
            </w:pPr>
          </w:p>
        </w:tc>
        <w:tc>
          <w:tcPr>
            <w:tcW w:w="3969" w:type="dxa"/>
          </w:tcPr>
          <w:p w14:paraId="48E9CE64"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884C4A">
        <w:tc>
          <w:tcPr>
            <w:tcW w:w="1413" w:type="dxa"/>
          </w:tcPr>
          <w:p w14:paraId="78C0440C"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884C4A">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884C4A">
            <w:pPr>
              <w:jc w:val="center"/>
              <w:rPr>
                <w:rFonts w:ascii="Times New Roman" w:hAnsi="Times New Roman" w:cs="Times New Roman"/>
                <w:lang w:val="es-US"/>
              </w:rPr>
            </w:pPr>
          </w:p>
        </w:tc>
      </w:tr>
      <w:tr w:rsidR="00836483" w14:paraId="4BA468DA" w14:textId="77777777" w:rsidTr="00884C4A">
        <w:tc>
          <w:tcPr>
            <w:tcW w:w="1413" w:type="dxa"/>
          </w:tcPr>
          <w:p w14:paraId="7729575E"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884C4A">
        <w:tc>
          <w:tcPr>
            <w:tcW w:w="1413" w:type="dxa"/>
          </w:tcPr>
          <w:p w14:paraId="7D57458A"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884C4A">
            <w:pPr>
              <w:jc w:val="center"/>
              <w:rPr>
                <w:rFonts w:ascii="Times New Roman" w:eastAsia="ＭＳ 明朝" w:hAnsi="Times New Roman" w:cs="Times New Roman"/>
                <w:lang w:eastAsia="ja-JP"/>
              </w:rPr>
            </w:pPr>
            <w:r w:rsidRPr="00137AF7">
              <w:rPr>
                <w:rFonts w:ascii="Times New Roman" w:eastAsia="ＭＳ 明朝"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884C4A">
        <w:trPr>
          <w:trHeight w:val="409"/>
          <w:jc w:val="center"/>
        </w:trPr>
        <w:tc>
          <w:tcPr>
            <w:tcW w:w="1733" w:type="dxa"/>
            <w:shd w:val="clear" w:color="auto" w:fill="auto"/>
            <w:vAlign w:val="center"/>
          </w:tcPr>
          <w:p w14:paraId="02C47D6C"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884C4A">
        <w:trPr>
          <w:trHeight w:val="409"/>
          <w:jc w:val="center"/>
        </w:trPr>
        <w:tc>
          <w:tcPr>
            <w:tcW w:w="1733" w:type="dxa"/>
            <w:shd w:val="clear" w:color="auto" w:fill="auto"/>
            <w:vAlign w:val="center"/>
          </w:tcPr>
          <w:p w14:paraId="62E2DB60" w14:textId="21F015B0" w:rsidR="00836483" w:rsidRPr="00DA1276" w:rsidRDefault="00DA1276" w:rsidP="00884C4A">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884C4A">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W</w:t>
            </w:r>
            <w:r>
              <w:rPr>
                <w:rFonts w:ascii="Times New Roman" w:eastAsia="ＭＳ 明朝"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ＭＳ 明朝" w:hAnsi="Times New Roman" w:cs="Times New Roman"/>
                <w:bCs/>
                <w:lang w:val="en-GB" w:eastAsia="ja-JP"/>
              </w:rPr>
              <w:t xml:space="preserve">preferred </w:t>
            </w:r>
            <w:r>
              <w:rPr>
                <w:rFonts w:ascii="Times New Roman" w:eastAsia="ＭＳ 明朝" w:hAnsi="Times New Roman" w:cs="Times New Roman"/>
                <w:bCs/>
                <w:lang w:val="en-GB" w:eastAsia="ja-JP"/>
              </w:rPr>
              <w:t xml:space="preserve">update frequency of power and TA. In this sense, Alt2-C’ can provide more choices according to </w:t>
            </w:r>
            <w:r w:rsidR="005C305E">
              <w:rPr>
                <w:rFonts w:ascii="Times New Roman" w:eastAsia="ＭＳ 明朝" w:hAnsi="Times New Roman" w:cs="Times New Roman"/>
                <w:bCs/>
                <w:lang w:val="en-GB" w:eastAsia="ja-JP"/>
              </w:rPr>
              <w:t>channel quality and usage</w:t>
            </w:r>
            <w:r>
              <w:rPr>
                <w:rFonts w:ascii="Times New Roman" w:eastAsia="ＭＳ 明朝" w:hAnsi="Times New Roman" w:cs="Times New Roman"/>
                <w:bCs/>
                <w:lang w:val="en-GB" w:eastAsia="ja-JP"/>
              </w:rPr>
              <w:t>.</w:t>
            </w:r>
          </w:p>
        </w:tc>
      </w:tr>
      <w:tr w:rsidR="00836483" w14:paraId="181608FF" w14:textId="77777777" w:rsidTr="00884C4A">
        <w:trPr>
          <w:trHeight w:val="419"/>
          <w:jc w:val="center"/>
        </w:trPr>
        <w:tc>
          <w:tcPr>
            <w:tcW w:w="1733" w:type="dxa"/>
            <w:shd w:val="clear" w:color="auto" w:fill="auto"/>
            <w:vAlign w:val="center"/>
          </w:tcPr>
          <w:p w14:paraId="433FCECF"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01EDBA70" w14:textId="77777777" w:rsidR="00836483" w:rsidRPr="00702FB2" w:rsidRDefault="00836483" w:rsidP="00884C4A">
            <w:pPr>
              <w:rPr>
                <w:bCs/>
                <w:sz w:val="20"/>
                <w:szCs w:val="20"/>
                <w:lang w:val="en-GB"/>
              </w:rPr>
            </w:pPr>
          </w:p>
        </w:tc>
      </w:tr>
      <w:tr w:rsidR="00836483" w14:paraId="4E2B2CBA" w14:textId="77777777" w:rsidTr="00884C4A">
        <w:trPr>
          <w:trHeight w:val="409"/>
          <w:jc w:val="center"/>
        </w:trPr>
        <w:tc>
          <w:tcPr>
            <w:tcW w:w="1733" w:type="dxa"/>
            <w:shd w:val="clear" w:color="auto" w:fill="auto"/>
            <w:vAlign w:val="center"/>
          </w:tcPr>
          <w:p w14:paraId="2063DBDC"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31F63A66" w14:textId="77777777" w:rsidR="00836483" w:rsidRDefault="00836483" w:rsidP="00884C4A">
            <w:pPr>
              <w:rPr>
                <w:rFonts w:ascii="Times New Roman" w:hAnsi="Times New Roman" w:cs="Times New Roman"/>
                <w:bCs/>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7"/>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7"/>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7"/>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lastRenderedPageBreak/>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884C4A">
        <w:trPr>
          <w:trHeight w:val="409"/>
          <w:jc w:val="center"/>
        </w:trPr>
        <w:tc>
          <w:tcPr>
            <w:tcW w:w="1733" w:type="dxa"/>
            <w:shd w:val="clear" w:color="auto" w:fill="auto"/>
            <w:vAlign w:val="center"/>
          </w:tcPr>
          <w:p w14:paraId="2BE1B5FE"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884C4A">
        <w:trPr>
          <w:trHeight w:val="409"/>
          <w:jc w:val="center"/>
        </w:trPr>
        <w:tc>
          <w:tcPr>
            <w:tcW w:w="1733" w:type="dxa"/>
            <w:shd w:val="clear" w:color="auto" w:fill="auto"/>
            <w:vAlign w:val="center"/>
          </w:tcPr>
          <w:p w14:paraId="01B8B291" w14:textId="1842806C" w:rsidR="00836483" w:rsidRPr="00E61064" w:rsidRDefault="00DA1276" w:rsidP="00884C4A">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884C4A">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f simultaneous transmission is enabled, power sharing of CA/DC could be a problem</w:t>
            </w:r>
            <w:r w:rsidR="00687C9C">
              <w:rPr>
                <w:rFonts w:ascii="Times New Roman" w:eastAsia="ＭＳ 明朝" w:hAnsi="Times New Roman" w:cs="Times New Roman"/>
                <w:bCs/>
                <w:lang w:val="en-GB" w:eastAsia="ja-JP"/>
              </w:rPr>
              <w:t xml:space="preserve"> to interrupt phase continuity</w:t>
            </w:r>
            <w:r>
              <w:rPr>
                <w:rFonts w:ascii="Times New Roman" w:eastAsia="ＭＳ 明朝" w:hAnsi="Times New Roman" w:cs="Times New Roman"/>
                <w:bCs/>
                <w:lang w:val="en-GB" w:eastAsia="ja-JP"/>
              </w:rPr>
              <w:t xml:space="preserve">. However, </w:t>
            </w:r>
            <w:r w:rsidR="00687C9C">
              <w:rPr>
                <w:rFonts w:ascii="Times New Roman" w:eastAsia="ＭＳ 明朝" w:hAnsi="Times New Roman" w:cs="Times New Roman"/>
                <w:bCs/>
                <w:lang w:val="en-GB" w:eastAsia="ja-JP"/>
              </w:rPr>
              <w:t>simultaneous transmission</w:t>
            </w:r>
            <w:r>
              <w:rPr>
                <w:rFonts w:ascii="Times New Roman" w:eastAsia="ＭＳ 明朝"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ＭＳ 明朝" w:hAnsi="Times New Roman" w:cs="Times New Roman"/>
                <w:bCs/>
                <w:lang w:val="en-GB" w:eastAsia="ja-JP"/>
              </w:rPr>
              <w:t>As NW should avoid these scheduling, it</w:t>
            </w:r>
            <w:r w:rsidR="005C305E">
              <w:rPr>
                <w:rFonts w:ascii="Times New Roman" w:eastAsia="ＭＳ 明朝" w:hAnsi="Times New Roman" w:cs="Times New Roman"/>
                <w:bCs/>
                <w:lang w:val="en-GB" w:eastAsia="ja-JP"/>
              </w:rPr>
              <w:t xml:space="preserve"> is</w:t>
            </w:r>
            <w:r w:rsidR="00687C9C">
              <w:rPr>
                <w:rFonts w:ascii="Times New Roman" w:eastAsia="ＭＳ 明朝" w:hAnsi="Times New Roman" w:cs="Times New Roman"/>
                <w:bCs/>
                <w:lang w:val="en-GB" w:eastAsia="ja-JP"/>
              </w:rPr>
              <w:t xml:space="preserve"> not going to be a problem, </w:t>
            </w:r>
          </w:p>
          <w:p w14:paraId="25A7220B" w14:textId="31884E37" w:rsidR="00836483" w:rsidRPr="00E61064" w:rsidRDefault="00DA1276" w:rsidP="00884C4A">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Open loop power control</w:t>
            </w:r>
            <w:r w:rsidR="00687C9C">
              <w:rPr>
                <w:rFonts w:ascii="Times New Roman" w:eastAsia="ＭＳ 明朝" w:hAnsi="Times New Roman" w:cs="Times New Roman"/>
                <w:bCs/>
                <w:lang w:val="en-GB" w:eastAsia="ja-JP"/>
              </w:rPr>
              <w:t xml:space="preserve"> and timing adjustment </w:t>
            </w:r>
            <w:r w:rsidR="005C305E">
              <w:rPr>
                <w:rFonts w:ascii="Times New Roman" w:eastAsia="ＭＳ 明朝" w:hAnsi="Times New Roman" w:cs="Times New Roman"/>
                <w:bCs/>
                <w:lang w:val="en-GB" w:eastAsia="ja-JP"/>
              </w:rPr>
              <w:t>can</w:t>
            </w:r>
            <w:r w:rsidR="00687C9C">
              <w:rPr>
                <w:rFonts w:ascii="Times New Roman" w:eastAsia="ＭＳ 明朝" w:hAnsi="Times New Roman" w:cs="Times New Roman"/>
                <w:bCs/>
                <w:lang w:val="en-GB" w:eastAsia="ja-JP"/>
              </w:rPr>
              <w:t xml:space="preserve"> be postponed until TDW ends, and they should be solved in 4.4.2. If UE breaks phase continuity without </w:t>
            </w:r>
            <w:proofErr w:type="spellStart"/>
            <w:r w:rsidR="00687C9C">
              <w:rPr>
                <w:rFonts w:ascii="Times New Roman" w:eastAsia="ＭＳ 明朝" w:hAnsi="Times New Roman" w:cs="Times New Roman"/>
                <w:bCs/>
                <w:lang w:val="en-GB" w:eastAsia="ja-JP"/>
              </w:rPr>
              <w:t>gNB</w:t>
            </w:r>
            <w:proofErr w:type="spellEnd"/>
            <w:r w:rsidR="00687C9C">
              <w:rPr>
                <w:rFonts w:ascii="Times New Roman" w:eastAsia="ＭＳ 明朝" w:hAnsi="Times New Roman" w:cs="Times New Roman"/>
                <w:bCs/>
                <w:lang w:val="en-GB" w:eastAsia="ja-JP"/>
              </w:rPr>
              <w:t xml:space="preserve"> intention, coherent transmission indication is necessary to align </w:t>
            </w:r>
            <w:r w:rsidR="00687C9C">
              <w:rPr>
                <w:rFonts w:ascii="Times New Roman" w:eastAsia="ＭＳ 明朝" w:hAnsi="Times New Roman" w:cs="Times New Roman" w:hint="eastAsia"/>
                <w:bCs/>
                <w:lang w:val="en-GB" w:eastAsia="ja-JP"/>
              </w:rPr>
              <w:t>a</w:t>
            </w:r>
            <w:r w:rsidR="00687C9C">
              <w:rPr>
                <w:rFonts w:ascii="Times New Roman" w:eastAsia="ＭＳ 明朝" w:hAnsi="Times New Roman" w:cs="Times New Roman"/>
                <w:bCs/>
                <w:lang w:val="en-GB" w:eastAsia="ja-JP"/>
              </w:rPr>
              <w:t xml:space="preserve">wareness between </w:t>
            </w:r>
            <w:proofErr w:type="spellStart"/>
            <w:r w:rsidR="00687C9C">
              <w:rPr>
                <w:rFonts w:ascii="Times New Roman" w:eastAsia="ＭＳ 明朝" w:hAnsi="Times New Roman" w:cs="Times New Roman"/>
                <w:bCs/>
                <w:lang w:val="en-GB" w:eastAsia="ja-JP"/>
              </w:rPr>
              <w:t>gNB</w:t>
            </w:r>
            <w:proofErr w:type="spellEnd"/>
            <w:r w:rsidR="00687C9C">
              <w:rPr>
                <w:rFonts w:ascii="Times New Roman" w:eastAsia="ＭＳ 明朝" w:hAnsi="Times New Roman" w:cs="Times New Roman"/>
                <w:bCs/>
                <w:lang w:val="en-GB" w:eastAsia="ja-JP"/>
              </w:rPr>
              <w:t xml:space="preserve"> and UE. However, TA and Open loop PC can be common understanding between UE and </w:t>
            </w:r>
            <w:proofErr w:type="spellStart"/>
            <w:r w:rsidR="00687C9C">
              <w:rPr>
                <w:rFonts w:ascii="Times New Roman" w:eastAsia="ＭＳ 明朝" w:hAnsi="Times New Roman" w:cs="Times New Roman"/>
                <w:bCs/>
                <w:lang w:val="en-GB" w:eastAsia="ja-JP"/>
              </w:rPr>
              <w:t>gNB</w:t>
            </w:r>
            <w:proofErr w:type="spellEnd"/>
            <w:r w:rsidR="00687C9C">
              <w:rPr>
                <w:rFonts w:ascii="Times New Roman" w:eastAsia="ＭＳ 明朝" w:hAnsi="Times New Roman" w:cs="Times New Roman"/>
                <w:bCs/>
                <w:lang w:val="en-GB" w:eastAsia="ja-JP"/>
              </w:rPr>
              <w:t xml:space="preserve"> with some rules </w:t>
            </w:r>
            <w:r w:rsidR="005C305E">
              <w:rPr>
                <w:rFonts w:ascii="Times New Roman" w:eastAsia="ＭＳ 明朝" w:hAnsi="Times New Roman" w:cs="Times New Roman"/>
                <w:bCs/>
                <w:lang w:val="en-GB" w:eastAsia="ja-JP"/>
              </w:rPr>
              <w:t>without coherent transmission indication</w:t>
            </w:r>
            <w:r w:rsidR="00687C9C">
              <w:rPr>
                <w:rFonts w:ascii="Times New Roman" w:eastAsia="ＭＳ 明朝" w:hAnsi="Times New Roman" w:cs="Times New Roman"/>
                <w:bCs/>
                <w:lang w:val="en-GB" w:eastAsia="ja-JP"/>
              </w:rPr>
              <w:t>.</w:t>
            </w:r>
          </w:p>
        </w:tc>
      </w:tr>
      <w:tr w:rsidR="00836483" w14:paraId="0236C0AF" w14:textId="77777777" w:rsidTr="00884C4A">
        <w:trPr>
          <w:trHeight w:val="419"/>
          <w:jc w:val="center"/>
        </w:trPr>
        <w:tc>
          <w:tcPr>
            <w:tcW w:w="1733" w:type="dxa"/>
            <w:shd w:val="clear" w:color="auto" w:fill="auto"/>
            <w:vAlign w:val="center"/>
          </w:tcPr>
          <w:p w14:paraId="6742FF10"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103FFF6D" w14:textId="77777777" w:rsidR="00836483" w:rsidRPr="00702FB2" w:rsidRDefault="00836483" w:rsidP="00884C4A">
            <w:pPr>
              <w:rPr>
                <w:bCs/>
                <w:sz w:val="20"/>
                <w:szCs w:val="20"/>
                <w:lang w:val="en-GB"/>
              </w:rPr>
            </w:pPr>
          </w:p>
        </w:tc>
      </w:tr>
      <w:tr w:rsidR="00836483" w14:paraId="5A50AEB9" w14:textId="77777777" w:rsidTr="00884C4A">
        <w:trPr>
          <w:trHeight w:val="409"/>
          <w:jc w:val="center"/>
        </w:trPr>
        <w:tc>
          <w:tcPr>
            <w:tcW w:w="1733" w:type="dxa"/>
            <w:shd w:val="clear" w:color="auto" w:fill="auto"/>
            <w:vAlign w:val="center"/>
          </w:tcPr>
          <w:p w14:paraId="098AA303"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269C6EBA" w14:textId="77777777" w:rsidR="00836483" w:rsidRDefault="00836483" w:rsidP="00884C4A">
            <w:pPr>
              <w:rPr>
                <w:rFonts w:ascii="Times New Roman" w:hAnsi="Times New Roman" w:cs="Times New Roman"/>
                <w:bCs/>
              </w:rPr>
            </w:pP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7"/>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7"/>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7"/>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7"/>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af7"/>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7"/>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7"/>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7"/>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7"/>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884C4A">
        <w:trPr>
          <w:trHeight w:val="409"/>
          <w:jc w:val="center"/>
        </w:trPr>
        <w:tc>
          <w:tcPr>
            <w:tcW w:w="1733" w:type="dxa"/>
            <w:shd w:val="clear" w:color="auto" w:fill="auto"/>
            <w:vAlign w:val="center"/>
          </w:tcPr>
          <w:p w14:paraId="0DF812BD"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884C4A">
        <w:trPr>
          <w:trHeight w:val="409"/>
          <w:jc w:val="center"/>
        </w:trPr>
        <w:tc>
          <w:tcPr>
            <w:tcW w:w="1733" w:type="dxa"/>
            <w:shd w:val="clear" w:color="auto" w:fill="auto"/>
            <w:vAlign w:val="center"/>
          </w:tcPr>
          <w:p w14:paraId="505AF805" w14:textId="2470D526" w:rsidR="00836483" w:rsidRPr="00E61064" w:rsidRDefault="005C305E" w:rsidP="00884C4A">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884C4A">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 and prefer Alt2.</w:t>
            </w:r>
          </w:p>
        </w:tc>
      </w:tr>
      <w:tr w:rsidR="00836483" w14:paraId="48FFA718" w14:textId="77777777" w:rsidTr="00884C4A">
        <w:trPr>
          <w:trHeight w:val="419"/>
          <w:jc w:val="center"/>
        </w:trPr>
        <w:tc>
          <w:tcPr>
            <w:tcW w:w="1733" w:type="dxa"/>
            <w:shd w:val="clear" w:color="auto" w:fill="auto"/>
            <w:vAlign w:val="center"/>
          </w:tcPr>
          <w:p w14:paraId="4A907E4C"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244A1476" w14:textId="77777777" w:rsidR="00836483" w:rsidRPr="00702FB2" w:rsidRDefault="00836483" w:rsidP="00884C4A">
            <w:pPr>
              <w:rPr>
                <w:bCs/>
                <w:sz w:val="20"/>
                <w:szCs w:val="20"/>
                <w:lang w:val="en-GB"/>
              </w:rPr>
            </w:pPr>
          </w:p>
        </w:tc>
      </w:tr>
      <w:tr w:rsidR="00836483" w14:paraId="58A35D58" w14:textId="77777777" w:rsidTr="00884C4A">
        <w:trPr>
          <w:trHeight w:val="409"/>
          <w:jc w:val="center"/>
        </w:trPr>
        <w:tc>
          <w:tcPr>
            <w:tcW w:w="1733" w:type="dxa"/>
            <w:shd w:val="clear" w:color="auto" w:fill="auto"/>
            <w:vAlign w:val="center"/>
          </w:tcPr>
          <w:p w14:paraId="12BA0E5A"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06C542E1" w14:textId="77777777" w:rsidR="00836483" w:rsidRDefault="00836483" w:rsidP="00884C4A">
            <w:pPr>
              <w:rPr>
                <w:rFonts w:ascii="Times New Roman" w:hAnsi="Times New Roman" w:cs="Times New Roman"/>
                <w:bCs/>
              </w:rPr>
            </w:pP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7"/>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7"/>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7"/>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7"/>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884C4A">
        <w:trPr>
          <w:trHeight w:val="409"/>
          <w:jc w:val="center"/>
        </w:trPr>
        <w:tc>
          <w:tcPr>
            <w:tcW w:w="1733" w:type="dxa"/>
            <w:shd w:val="clear" w:color="auto" w:fill="auto"/>
            <w:vAlign w:val="center"/>
          </w:tcPr>
          <w:p w14:paraId="203CAABD"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884C4A">
        <w:trPr>
          <w:trHeight w:val="409"/>
          <w:jc w:val="center"/>
        </w:trPr>
        <w:tc>
          <w:tcPr>
            <w:tcW w:w="1733" w:type="dxa"/>
            <w:shd w:val="clear" w:color="auto" w:fill="auto"/>
            <w:vAlign w:val="center"/>
          </w:tcPr>
          <w:p w14:paraId="7EAB4050" w14:textId="270AE443" w:rsidR="00836483" w:rsidRPr="00E61064" w:rsidRDefault="005C305E" w:rsidP="00884C4A">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884C4A">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w:t>
            </w:r>
          </w:p>
        </w:tc>
      </w:tr>
      <w:tr w:rsidR="00836483" w14:paraId="1D83A419" w14:textId="77777777" w:rsidTr="00884C4A">
        <w:trPr>
          <w:trHeight w:val="419"/>
          <w:jc w:val="center"/>
        </w:trPr>
        <w:tc>
          <w:tcPr>
            <w:tcW w:w="1733" w:type="dxa"/>
            <w:shd w:val="clear" w:color="auto" w:fill="auto"/>
            <w:vAlign w:val="center"/>
          </w:tcPr>
          <w:p w14:paraId="38E656F0"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77A20415" w14:textId="77777777" w:rsidR="00836483" w:rsidRPr="00702FB2" w:rsidRDefault="00836483" w:rsidP="00884C4A">
            <w:pPr>
              <w:rPr>
                <w:bCs/>
                <w:sz w:val="20"/>
                <w:szCs w:val="20"/>
                <w:lang w:val="en-GB"/>
              </w:rPr>
            </w:pPr>
          </w:p>
        </w:tc>
      </w:tr>
      <w:tr w:rsidR="00836483" w14:paraId="4453908A" w14:textId="77777777" w:rsidTr="00884C4A">
        <w:trPr>
          <w:trHeight w:val="409"/>
          <w:jc w:val="center"/>
        </w:trPr>
        <w:tc>
          <w:tcPr>
            <w:tcW w:w="1733" w:type="dxa"/>
            <w:shd w:val="clear" w:color="auto" w:fill="auto"/>
            <w:vAlign w:val="center"/>
          </w:tcPr>
          <w:p w14:paraId="5E3B2055"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1D544123" w14:textId="77777777" w:rsidR="00836483" w:rsidRDefault="00836483" w:rsidP="00884C4A">
            <w:pPr>
              <w:rPr>
                <w:rFonts w:ascii="Times New Roman" w:hAnsi="Times New Roman" w:cs="Times New Roman"/>
                <w:bCs/>
              </w:rPr>
            </w:pP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7"/>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7"/>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7"/>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7"/>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7"/>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7"/>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7"/>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7"/>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7"/>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7"/>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7"/>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7"/>
        <w:numPr>
          <w:ilvl w:val="2"/>
          <w:numId w:val="23"/>
        </w:numPr>
        <w:adjustRightInd/>
        <w:spacing w:line="252" w:lineRule="auto"/>
        <w:ind w:firstLineChars="0"/>
        <w:rPr>
          <w:sz w:val="21"/>
          <w:szCs w:val="21"/>
        </w:rPr>
      </w:pPr>
      <w:r>
        <w:rPr>
          <w:sz w:val="21"/>
          <w:szCs w:val="21"/>
        </w:rPr>
        <w:lastRenderedPageBreak/>
        <w:t>Only for single layer transmissions</w:t>
      </w:r>
    </w:p>
    <w:p w14:paraId="7EF90F1D" w14:textId="77777777" w:rsidR="002D34FC" w:rsidRDefault="007B5577">
      <w:pPr>
        <w:pStyle w:val="af7"/>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7"/>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7"/>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7"/>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7"/>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7"/>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7"/>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7"/>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7"/>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7"/>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7"/>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7"/>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7"/>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7"/>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7"/>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7"/>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7"/>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7"/>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7"/>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7"/>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1"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4"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15"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6"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17"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70B0" w14:textId="77777777" w:rsidR="004A0D41" w:rsidRDefault="004A0D41" w:rsidP="008B642E">
      <w:pPr>
        <w:spacing w:after="0" w:line="240" w:lineRule="auto"/>
      </w:pPr>
      <w:r>
        <w:separator/>
      </w:r>
    </w:p>
  </w:endnote>
  <w:endnote w:type="continuationSeparator" w:id="0">
    <w:p w14:paraId="1DEF259F" w14:textId="77777777" w:rsidR="004A0D41" w:rsidRDefault="004A0D41"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DB764" w14:textId="77777777" w:rsidR="004A0D41" w:rsidRDefault="004A0D41" w:rsidP="008B642E">
      <w:pPr>
        <w:spacing w:after="0" w:line="240" w:lineRule="auto"/>
      </w:pPr>
      <w:r>
        <w:separator/>
      </w:r>
    </w:p>
  </w:footnote>
  <w:footnote w:type="continuationSeparator" w:id="0">
    <w:p w14:paraId="7C21EA49" w14:textId="77777777" w:rsidR="004A0D41" w:rsidRDefault="004A0D41"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4"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2"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3"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4"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8"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7"/>
  </w:num>
  <w:num w:numId="3">
    <w:abstractNumId w:val="48"/>
  </w:num>
  <w:num w:numId="4">
    <w:abstractNumId w:val="60"/>
  </w:num>
  <w:num w:numId="5">
    <w:abstractNumId w:val="37"/>
  </w:num>
  <w:num w:numId="6">
    <w:abstractNumId w:val="33"/>
  </w:num>
  <w:num w:numId="7">
    <w:abstractNumId w:val="24"/>
  </w:num>
  <w:num w:numId="8">
    <w:abstractNumId w:val="64"/>
  </w:num>
  <w:num w:numId="9">
    <w:abstractNumId w:val="17"/>
  </w:num>
  <w:num w:numId="10">
    <w:abstractNumId w:val="55"/>
  </w:num>
  <w:num w:numId="11">
    <w:abstractNumId w:val="57"/>
  </w:num>
  <w:num w:numId="12">
    <w:abstractNumId w:val="62"/>
  </w:num>
  <w:num w:numId="13">
    <w:abstractNumId w:val="43"/>
  </w:num>
  <w:num w:numId="14">
    <w:abstractNumId w:val="63"/>
  </w:num>
  <w:num w:numId="15">
    <w:abstractNumId w:val="45"/>
  </w:num>
  <w:num w:numId="16">
    <w:abstractNumId w:val="59"/>
  </w:num>
  <w:num w:numId="17">
    <w:abstractNumId w:val="7"/>
  </w:num>
  <w:num w:numId="18">
    <w:abstractNumId w:val="50"/>
  </w:num>
  <w:num w:numId="19">
    <w:abstractNumId w:val="30"/>
  </w:num>
  <w:num w:numId="20">
    <w:abstractNumId w:val="13"/>
  </w:num>
  <w:num w:numId="21">
    <w:abstractNumId w:val="34"/>
  </w:num>
  <w:num w:numId="22">
    <w:abstractNumId w:val="18"/>
  </w:num>
  <w:num w:numId="23">
    <w:abstractNumId w:val="29"/>
  </w:num>
  <w:num w:numId="24">
    <w:abstractNumId w:val="21"/>
  </w:num>
  <w:num w:numId="25">
    <w:abstractNumId w:val="58"/>
  </w:num>
  <w:num w:numId="26">
    <w:abstractNumId w:val="14"/>
  </w:num>
  <w:num w:numId="27">
    <w:abstractNumId w:val="53"/>
  </w:num>
  <w:num w:numId="28">
    <w:abstractNumId w:val="28"/>
  </w:num>
  <w:num w:numId="29">
    <w:abstractNumId w:val="0"/>
  </w:num>
  <w:num w:numId="30">
    <w:abstractNumId w:val="3"/>
  </w:num>
  <w:num w:numId="31">
    <w:abstractNumId w:val="40"/>
  </w:num>
  <w:num w:numId="32">
    <w:abstractNumId w:val="26"/>
  </w:num>
  <w:num w:numId="33">
    <w:abstractNumId w:val="2"/>
  </w:num>
  <w:num w:numId="34">
    <w:abstractNumId w:val="56"/>
  </w:num>
  <w:num w:numId="35">
    <w:abstractNumId w:val="52"/>
  </w:num>
  <w:num w:numId="36">
    <w:abstractNumId w:val="46"/>
  </w:num>
  <w:num w:numId="37">
    <w:abstractNumId w:val="10"/>
  </w:num>
  <w:num w:numId="38">
    <w:abstractNumId w:val="31"/>
  </w:num>
  <w:num w:numId="39">
    <w:abstractNumId w:val="11"/>
  </w:num>
  <w:num w:numId="40">
    <w:abstractNumId w:val="19"/>
  </w:num>
  <w:num w:numId="41">
    <w:abstractNumId w:val="66"/>
  </w:num>
  <w:num w:numId="42">
    <w:abstractNumId w:val="25"/>
  </w:num>
  <w:num w:numId="43">
    <w:abstractNumId w:val="12"/>
  </w:num>
  <w:num w:numId="44">
    <w:abstractNumId w:val="51"/>
  </w:num>
  <w:num w:numId="45">
    <w:abstractNumId w:val="23"/>
  </w:num>
  <w:num w:numId="46">
    <w:abstractNumId w:val="49"/>
  </w:num>
  <w:num w:numId="47">
    <w:abstractNumId w:val="22"/>
  </w:num>
  <w:num w:numId="48">
    <w:abstractNumId w:val="42"/>
  </w:num>
  <w:num w:numId="49">
    <w:abstractNumId w:val="61"/>
  </w:num>
  <w:num w:numId="50">
    <w:abstractNumId w:val="65"/>
  </w:num>
  <w:num w:numId="51">
    <w:abstractNumId w:val="54"/>
  </w:num>
  <w:num w:numId="52">
    <w:abstractNumId w:val="4"/>
  </w:num>
  <w:num w:numId="53">
    <w:abstractNumId w:val="5"/>
  </w:num>
  <w:num w:numId="54">
    <w:abstractNumId w:val="38"/>
  </w:num>
  <w:num w:numId="55">
    <w:abstractNumId w:val="32"/>
  </w:num>
  <w:num w:numId="56">
    <w:abstractNumId w:val="44"/>
  </w:num>
  <w:num w:numId="57">
    <w:abstractNumId w:val="36"/>
  </w:num>
  <w:num w:numId="58">
    <w:abstractNumId w:val="15"/>
  </w:num>
  <w:num w:numId="59">
    <w:abstractNumId w:val="39"/>
  </w:num>
  <w:num w:numId="60">
    <w:abstractNumId w:val="35"/>
  </w:num>
  <w:num w:numId="61">
    <w:abstractNumId w:val="41"/>
  </w:num>
  <w:num w:numId="62">
    <w:abstractNumId w:val="9"/>
  </w:num>
  <w:num w:numId="63">
    <w:abstractNumId w:val="20"/>
  </w:num>
  <w:num w:numId="64">
    <w:abstractNumId w:val="16"/>
  </w:num>
  <w:num w:numId="65">
    <w:abstractNumId w:val="6"/>
  </w:num>
  <w:num w:numId="66">
    <w:abstractNumId w:val="47"/>
  </w:num>
  <w:num w:numId="67">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oleObject2.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3.bin"/><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30997-4448-4994-A620-45A3E81DF908}">
  <ds:schemaRefs>
    <ds:schemaRef ds:uri="http://schemas.openxmlformats.org/officeDocument/2006/bibliography"/>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37865</Words>
  <Characters>215837</Characters>
  <Application>Microsoft Office Word</Application>
  <DocSecurity>0</DocSecurity>
  <Lines>1798</Lines>
  <Paragraphs>506</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253196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Haruhi Echigo</cp:lastModifiedBy>
  <cp:revision>2</cp:revision>
  <cp:lastPrinted>2021-04-15T03:16:00Z</cp:lastPrinted>
  <dcterms:created xsi:type="dcterms:W3CDTF">2021-08-24T03:53:00Z</dcterms:created>
  <dcterms:modified xsi:type="dcterms:W3CDTF">2021-08-24T03:53:00Z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