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9985448"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13E6418D" w14:textId="77777777" w:rsidR="002D34FC"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036D6736"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171D43CF"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58BF10B9" w14:textId="77777777" w:rsidR="002D34FC"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7pt;height:60.05pt;mso-width-percent:0;mso-height-percent:0;mso-width-percent:0;mso-height-percent:0" o:ole="">
            <v:imagedata r:id="rId16" o:title=""/>
          </v:shape>
          <o:OLEObject Type="Embed" ProgID="Visio.Drawing.11" ShapeID="_x0000_i1025" DrawAspect="Content" ObjectID="_1691185551"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7pt;height:93.55pt;mso-width-percent:0;mso-height-percent:0;mso-width-percent:0;mso-height-percent:0" o:ole="">
            <v:imagedata r:id="rId18" o:title=""/>
          </v:shape>
          <o:OLEObject Type="Embed" ProgID="Visio.Drawing.11" ShapeID="_x0000_i1026" DrawAspect="Content" ObjectID="_1691185552"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7pt;height:60.05pt;mso-width-percent:0;mso-height-percent:0;mso-width-percent:0;mso-height-percent:0" o:ole="">
            <v:imagedata r:id="rId20" o:title=""/>
          </v:shape>
          <o:OLEObject Type="Embed" ProgID="Visio.Drawing.11" ShapeID="_x0000_i1027" DrawAspect="Content" ObjectID="_1691185553"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7pt;height:60.05pt;mso-width-percent:0;mso-height-percent:0;mso-width-percent:0;mso-height-percent:0" o:ole="">
            <v:imagedata r:id="rId22" o:title=""/>
          </v:shape>
          <o:OLEObject Type="Embed" ProgID="Visio.Drawing.11" ShapeID="_x0000_i1028" DrawAspect="Content" ObjectID="_1691185554"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7pt;height:93.55pt;mso-width-percent:0;mso-height-percent:0;mso-width-percent:0;mso-height-percent:0" o:ole="">
            <v:imagedata r:id="rId24" o:title=""/>
          </v:shape>
          <o:OLEObject Type="Embed" ProgID="Visio.Drawing.11" ShapeID="_x0000_i1029" DrawAspect="Content" ObjectID="_1691185555"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8pt;mso-width-percent:0;mso-height-percent:0;mso-width-percent:0;mso-height-percent:0" o:ole="">
            <v:imagedata r:id="rId29" o:title=""/>
          </v:shape>
          <o:OLEObject Type="Embed" ProgID="Visio.Drawing.15" ShapeID="_x0000_i1030" DrawAspect="Content" ObjectID="_1691185556"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pt;height:99.7pt;mso-width-percent:0;mso-height-percent:0;mso-width-percent:0;mso-height-percent:0" o:ole="">
            <v:imagedata r:id="rId32" o:title=""/>
          </v:shape>
          <o:OLEObject Type="Embed" ProgID="Visio.Drawing.15" ShapeID="_x0000_i1031" DrawAspect="Content" ObjectID="_1691185557"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45pt;height:148.6pt;mso-width-percent:0;mso-height-percent:0;mso-width-percent:0;mso-height-percent:0" o:ole="">
            <v:imagedata r:id="rId35" o:title=""/>
          </v:shape>
          <o:OLEObject Type="Embed" ProgID="Visio.Drawing.15" ShapeID="_x0000_i1032" DrawAspect="Content" ObjectID="_1691185558"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w:t>
            </w:r>
            <w:r>
              <w:rPr>
                <w:rFonts w:ascii="Times New Roman" w:hAnsi="Times New Roman" w:cs="Times New Roman"/>
                <w:bCs/>
                <w:szCs w:val="21"/>
                <w:lang w:val="en-GB"/>
              </w:rPr>
              <w:lastRenderedPageBreak/>
              <w:t xml:space="preserve">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06624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pt;height:276.85pt;mso-width-percent:0;mso-height-percent:0;mso-width-percent:0;mso-height-percent:0" o:ole="">
            <v:imagedata r:id="rId39" o:title=""/>
          </v:shape>
          <o:OLEObject Type="Embed" ProgID="Visio.Drawing.11" ShapeID="_x0000_i1033" DrawAspect="Content" ObjectID="_1691185559" r:id="rId40"/>
        </w:object>
      </w:r>
    </w:p>
    <w:p w14:paraId="041C73DD" w14:textId="77777777" w:rsidR="002D34FC" w:rsidRDefault="004522A6">
      <w:pPr>
        <w:jc w:val="center"/>
      </w:pPr>
      <w:r>
        <w:rPr>
          <w:noProof/>
        </w:rPr>
        <w:object w:dxaOrig="6860" w:dyaOrig="6290" w14:anchorId="1D6BD28D">
          <v:shape id="_x0000_i1034" type="#_x0000_t75" alt="" style="width:342.65pt;height:314.2pt;mso-width-percent:0;mso-height-percent:0;mso-width-percent:0;mso-height-percent:0" o:ole="">
            <v:imagedata r:id="rId41" o:title=""/>
          </v:shape>
          <o:OLEObject Type="Embed" ProgID="Visio.Drawing.11" ShapeID="_x0000_i1034" DrawAspect="Content" ObjectID="_1691185560" r:id="rId42"/>
        </w:object>
      </w:r>
    </w:p>
    <w:p w14:paraId="52959F5B" w14:textId="77777777" w:rsidR="002D34FC" w:rsidRDefault="004522A6">
      <w:pPr>
        <w:jc w:val="center"/>
      </w:pPr>
      <w:r>
        <w:rPr>
          <w:noProof/>
        </w:rPr>
        <w:object w:dxaOrig="6970" w:dyaOrig="5180" w14:anchorId="4C791A34">
          <v:shape id="_x0000_i1035" type="#_x0000_t75" alt="" style="width:348.85pt;height:258.35pt;mso-width-percent:0;mso-height-percent:0;mso-width-percent:0;mso-height-percent:0" o:ole="">
            <v:imagedata r:id="rId43" o:title=""/>
          </v:shape>
          <o:OLEObject Type="Embed" ProgID="Visio.Drawing.11" ShapeID="_x0000_i1035" DrawAspect="Content" ObjectID="_1691185561"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hint="eastAsia"/>
                <w:lang w:val="es-US" w:eastAsia="ko-KR"/>
              </w:rPr>
              <w:t>W</w:t>
            </w:r>
            <w:r>
              <w:rPr>
                <w:rFonts w:ascii="Times New Roman" w:eastAsia="Malgun Gothic"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lastRenderedPageBreak/>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5pt;height:117.05pt;mso-width-percent:0;mso-height-percent:0;mso-width-percent:0;mso-height-percent:0" o:ole="">
                  <v:imagedata r:id="rId46" o:title=""/>
                </v:shape>
                <o:OLEObject Type="Embed" ProgID="Visio.Drawing.15" ShapeID="_x0000_i1036" DrawAspect="Content" ObjectID="_1691185562"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w:t>
            </w:r>
            <w:r>
              <w:rPr>
                <w:rFonts w:ascii="Times New Roman" w:eastAsia="Malgun Gothic" w:hAnsi="Times New Roman" w:cs="Times New Roman"/>
                <w:bCs/>
                <w:sz w:val="22"/>
                <w:lang w:val="en-GB" w:eastAsia="ko-KR"/>
              </w:rPr>
              <w:lastRenderedPageBreak/>
              <w:t>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06624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06624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w:t>
            </w:r>
            <w:r>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or 2-C’</w:t>
            </w:r>
            <w:r>
              <w:rPr>
                <w:rFonts w:ascii="Times New Roman" w:eastAsia="Malgun Gothic" w:hAnsi="Times New Roman" w:cs="Times New Roman"/>
                <w:bCs/>
                <w:sz w:val="22"/>
                <w:lang w:val="en-GB" w:eastAsia="ko-KR"/>
              </w:rPr>
              <w:t xml:space="preserve">,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w:t>
            </w:r>
            <w:r>
              <w:rPr>
                <w:rFonts w:ascii="Times New Roman" w:eastAsia="Malgun Gothic" w:hAnsi="Times New Roman" w:cs="Times New Roman"/>
                <w:bCs/>
                <w:sz w:val="22"/>
                <w:lang w:val="en-GB" w:eastAsia="ko-KR"/>
              </w:rPr>
              <w:t>.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w:t>
            </w:r>
            <w:r>
              <w:rPr>
                <w:rFonts w:ascii="Times New Roman" w:hAnsi="Times New Roman" w:cs="Times New Roman"/>
                <w:bCs/>
              </w:rPr>
              <w:lastRenderedPageBreak/>
              <w:t>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time and applied to UE’s transmission. In other words, the TPC command received before a certain time period can be applied to the current transmission of PUSCH. That is, the </w:t>
            </w:r>
            <w:r>
              <w:rPr>
                <w:rFonts w:ascii="Times New Roman" w:eastAsia="Malgun Gothic" w:hAnsi="Times New Roman" w:cs="Times New Roman"/>
                <w:bCs/>
                <w:lang w:val="en-GB" w:eastAsia="ko-KR"/>
              </w:rPr>
              <w:lastRenderedPageBreak/>
              <w:t>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066240">
        <w:trPr>
          <w:trHeight w:val="409"/>
          <w:jc w:val="center"/>
        </w:trPr>
        <w:tc>
          <w:tcPr>
            <w:tcW w:w="1733" w:type="dxa"/>
            <w:shd w:val="clear" w:color="auto" w:fill="auto"/>
            <w:vAlign w:val="center"/>
          </w:tcPr>
          <w:p w14:paraId="05896798"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06624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066240">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066240">
        <w:trPr>
          <w:trHeight w:val="409"/>
          <w:jc w:val="center"/>
        </w:trPr>
        <w:tc>
          <w:tcPr>
            <w:tcW w:w="1733" w:type="dxa"/>
            <w:shd w:val="clear" w:color="auto" w:fill="auto"/>
            <w:vAlign w:val="center"/>
          </w:tcPr>
          <w:p w14:paraId="72D8FEAF"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38D8E" w14:textId="77777777" w:rsidR="004522A6" w:rsidRDefault="004522A6" w:rsidP="008B642E">
      <w:pPr>
        <w:spacing w:after="0" w:line="240" w:lineRule="auto"/>
      </w:pPr>
      <w:r>
        <w:separator/>
      </w:r>
    </w:p>
  </w:endnote>
  <w:endnote w:type="continuationSeparator" w:id="0">
    <w:p w14:paraId="380F3145" w14:textId="77777777" w:rsidR="004522A6" w:rsidRDefault="004522A6"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93F4" w14:textId="77777777" w:rsidR="004522A6" w:rsidRDefault="004522A6" w:rsidP="008B642E">
      <w:pPr>
        <w:spacing w:after="0" w:line="240" w:lineRule="auto"/>
      </w:pPr>
      <w:r>
        <w:separator/>
      </w:r>
    </w:p>
  </w:footnote>
  <w:footnote w:type="continuationSeparator" w:id="0">
    <w:p w14:paraId="74B439F9" w14:textId="77777777" w:rsidR="004522A6" w:rsidRDefault="004522A6"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D0FEB7F-7003-4BB8-AFC7-1F746D8852A3}">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35438</Words>
  <Characters>202003</Characters>
  <Application>Microsoft Office Word</Application>
  <DocSecurity>0</DocSecurity>
  <Lines>1683</Lines>
  <Paragraphs>473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236968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2021-08-23T07:01:00Z</dcterms:created>
  <dcterms:modified xsi:type="dcterms:W3CDTF">2021-08-23T07:01:00Z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