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0D7EBB8F"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039F2C87"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Heading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4104A4CF" w14:textId="77777777" w:rsidR="00673CE0" w:rsidRDefault="003508A8">
      <w:pPr>
        <w:pStyle w:val="ListParagraph"/>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ListParagraph"/>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72F9D629"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599E2F2"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BA4481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71391FA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B8E3093"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28EA536B" w14:textId="77777777" w:rsidR="00673CE0" w:rsidRDefault="003508A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Heading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27184885"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BodyText"/>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11FE3492" w14:textId="77777777" w:rsidR="00673CE0" w:rsidRDefault="003508A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401B65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 xml:space="preserve">Not </w:t>
      </w:r>
      <w:proofErr w:type="gramStart"/>
      <w:r>
        <w:rPr>
          <w:rFonts w:ascii="Times New Roman" w:eastAsia="DengXian" w:hAnsi="Times New Roman" w:hint="eastAsia"/>
          <w:b/>
          <w:bCs/>
          <w:color w:val="000000"/>
          <w:kern w:val="24"/>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EA390E">
              <w:rPr>
                <w:rFonts w:ascii="Times New Roman" w:eastAsia="SimSun" w:hAnsi="Times New Roman" w:cs="Times New Roman"/>
                <w:kern w:val="0"/>
                <w:szCs w:val="21"/>
                <w:lang w:val="en-US"/>
              </w:rPr>
              <w:t>e.g.</w:t>
            </w:r>
            <w:proofErr w:type="gramEnd"/>
            <w:r w:rsidRPr="00EA390E">
              <w:rPr>
                <w:rFonts w:ascii="Times New Roman" w:eastAsia="SimSun" w:hAnsi="Times New Roman" w:cs="Times New Roman"/>
                <w:kern w:val="0"/>
                <w:szCs w:val="21"/>
                <w:lang w:val="en-US"/>
              </w:rPr>
              <w:t xml:space="preserve">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Huawei/</w:t>
            </w:r>
            <w:proofErr w:type="spellStart"/>
            <w:r w:rsidRPr="00EA390E">
              <w:rPr>
                <w:rFonts w:ascii="Times New Roman" w:eastAsia="SimSun" w:hAnsi="Times New Roman" w:cs="Times New Roman"/>
                <w:kern w:val="0"/>
                <w:szCs w:val="21"/>
                <w:lang w:val="en-US"/>
              </w:rPr>
              <w:t>HiSilicon</w:t>
            </w:r>
            <w:proofErr w:type="spellEnd"/>
            <w:r w:rsidRPr="00EA390E">
              <w:rPr>
                <w:rFonts w:ascii="Times New Roman" w:eastAsia="SimSun"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Vivo: about 0.6 dB for PUSCH transmissions with different </w:t>
            </w:r>
            <w:proofErr w:type="spellStart"/>
            <w:r w:rsidRPr="00EA390E">
              <w:rPr>
                <w:rFonts w:ascii="Times New Roman" w:eastAsia="SimSun" w:hAnsi="Times New Roman" w:cs="Times New Roman"/>
                <w:kern w:val="0"/>
                <w:szCs w:val="21"/>
                <w:lang w:val="en-US"/>
              </w:rPr>
              <w:t>TBs.</w:t>
            </w:r>
            <w:proofErr w:type="spellEnd"/>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proofErr w:type="gramStart"/>
            <w:r w:rsidRPr="00EA390E">
              <w:rPr>
                <w:rFonts w:ascii="Times New Roman" w:eastAsia="SimSun" w:hAnsi="Times New Roman" w:cs="Times New Roman"/>
                <w:kern w:val="0"/>
                <w:szCs w:val="21"/>
                <w:lang w:val="en-US"/>
              </w:rPr>
              <w:t>As long as</w:t>
            </w:r>
            <w:proofErr w:type="gramEnd"/>
            <w:r w:rsidRPr="00EA390E">
              <w:rPr>
                <w:rFonts w:ascii="Times New Roman" w:eastAsia="SimSun" w:hAnsi="Times New Roman" w:cs="Times New Roman"/>
                <w:kern w:val="0"/>
                <w:szCs w:val="21"/>
                <w:lang w:val="en-US"/>
              </w:rPr>
              <w:t xml:space="preserve"> the </w:t>
            </w:r>
            <w:proofErr w:type="spellStart"/>
            <w:r w:rsidRPr="00EA390E">
              <w:rPr>
                <w:rFonts w:ascii="Times New Roman" w:eastAsia="SimSun" w:hAnsi="Times New Roman" w:cs="Times New Roman"/>
                <w:kern w:val="0"/>
                <w:szCs w:val="21"/>
                <w:lang w:val="en-US" w:eastAsia="en-US"/>
              </w:rPr>
              <w:t>the</w:t>
            </w:r>
            <w:proofErr w:type="spellEnd"/>
            <w:r w:rsidRPr="00EA390E">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DengXian" w:hAnsi="Times New Roman"/>
                <w:bCs/>
                <w:color w:val="000000"/>
                <w:kern w:val="24"/>
                <w:szCs w:val="21"/>
                <w:lang w:val="en-US"/>
              </w:rPr>
              <w:t>A higher data rate is required for PUSCH transmission in coverage enhancement</w:t>
            </w:r>
            <w:r w:rsidRPr="00EA390E">
              <w:rPr>
                <w:rFonts w:ascii="Times New Roman" w:eastAsia="DengXian" w:hAnsi="Times New Roman" w:hint="eastAsia"/>
                <w:bCs/>
                <w:color w:val="000000"/>
                <w:kern w:val="24"/>
                <w:szCs w:val="21"/>
                <w:lang w:val="en-US"/>
              </w:rPr>
              <w:t xml:space="preserve">, </w:t>
            </w:r>
            <w:proofErr w:type="gramStart"/>
            <w:r w:rsidRPr="00EA390E">
              <w:rPr>
                <w:rFonts w:ascii="Times New Roman" w:eastAsia="DengXian" w:hAnsi="Times New Roman" w:hint="eastAsia"/>
                <w:bCs/>
                <w:color w:val="000000"/>
                <w:kern w:val="24"/>
                <w:szCs w:val="21"/>
                <w:lang w:val="en-US"/>
              </w:rPr>
              <w:t>e.g.</w:t>
            </w:r>
            <w:proofErr w:type="gramEnd"/>
            <w:r w:rsidRPr="00EA390E">
              <w:rPr>
                <w:rFonts w:ascii="Times New Roman" w:eastAsia="DengXian" w:hAnsi="Times New Roman" w:hint="eastAsia"/>
                <w:bCs/>
                <w:color w:val="000000"/>
                <w:kern w:val="24"/>
                <w:szCs w:val="21"/>
                <w:lang w:val="en-US"/>
              </w:rPr>
              <w:t xml:space="preserve"> 1Mbps for </w:t>
            </w:r>
            <w:proofErr w:type="spellStart"/>
            <w:r w:rsidRPr="00EA390E">
              <w:rPr>
                <w:rFonts w:ascii="Times New Roman" w:eastAsia="DengXian" w:hAnsi="Times New Roman" w:hint="eastAsia"/>
                <w:bCs/>
                <w:color w:val="000000"/>
                <w:kern w:val="24"/>
                <w:szCs w:val="21"/>
                <w:lang w:val="en-US"/>
              </w:rPr>
              <w:t>eMBB</w:t>
            </w:r>
            <w:proofErr w:type="spellEnd"/>
            <w:r w:rsidRPr="00EA390E">
              <w:rPr>
                <w:rFonts w:ascii="Times New Roman" w:eastAsia="DengXian" w:hAnsi="Times New Roman" w:hint="eastAsia"/>
                <w:bCs/>
                <w:color w:val="000000"/>
                <w:kern w:val="24"/>
                <w:szCs w:val="21"/>
                <w:lang w:val="en-US"/>
              </w:rPr>
              <w:t xml:space="preserve">, where the number of repetitions is limited; Also, </w:t>
            </w:r>
            <w:r w:rsidRPr="00EA390E">
              <w:rPr>
                <w:rFonts w:ascii="Times New Roman" w:eastAsia="DengXian" w:hAnsi="Times New Roman"/>
                <w:bCs/>
                <w:color w:val="000000"/>
                <w:kern w:val="24"/>
                <w:szCs w:val="21"/>
                <w:lang w:val="en-US"/>
              </w:rPr>
              <w:t xml:space="preserve">A medium </w:t>
            </w:r>
            <w:r w:rsidRPr="00EA390E">
              <w:rPr>
                <w:rFonts w:ascii="Times New Roman" w:eastAsia="DengXian" w:hAnsi="Times New Roman" w:hint="eastAsia"/>
                <w:bCs/>
                <w:color w:val="000000"/>
                <w:kern w:val="24"/>
                <w:szCs w:val="21"/>
                <w:lang w:val="en-US"/>
              </w:rPr>
              <w:t>or</w:t>
            </w:r>
            <w:r w:rsidRPr="00EA390E">
              <w:rPr>
                <w:rFonts w:ascii="Times New Roman" w:eastAsia="DengXian" w:hAnsi="Times New Roman"/>
                <w:bCs/>
                <w:color w:val="000000"/>
                <w:kern w:val="24"/>
                <w:szCs w:val="21"/>
                <w:lang w:val="en-US"/>
              </w:rPr>
              <w:t xml:space="preserve"> low date rate is required for PUSCH transmission in coverage enhancement, </w:t>
            </w:r>
            <w:r w:rsidRPr="00EA390E">
              <w:rPr>
                <w:rFonts w:ascii="Times New Roman" w:eastAsia="DengXian" w:hAnsi="Times New Roman" w:hint="eastAsia"/>
                <w:bCs/>
                <w:color w:val="000000"/>
                <w:kern w:val="24"/>
                <w:szCs w:val="21"/>
                <w:lang w:val="en-US"/>
              </w:rPr>
              <w:t xml:space="preserve">e.g. </w:t>
            </w:r>
            <w:r w:rsidRPr="00EA390E">
              <w:rPr>
                <w:rFonts w:ascii="Times New Roman" w:eastAsia="DengXian" w:hAnsi="Times New Roman"/>
                <w:bCs/>
                <w:color w:val="000000"/>
                <w:kern w:val="24"/>
                <w:szCs w:val="21"/>
                <w:lang w:val="en-US"/>
              </w:rPr>
              <w:t>12.2 kbps for VoIP</w:t>
            </w:r>
            <w:r w:rsidRPr="00EA390E">
              <w:rPr>
                <w:rFonts w:ascii="Times New Roman" w:eastAsia="DengXian" w:hAnsi="Times New Roman" w:hint="eastAsia"/>
                <w:bCs/>
                <w:color w:val="000000"/>
                <w:kern w:val="24"/>
                <w:szCs w:val="21"/>
                <w:lang w:val="en-US"/>
              </w:rPr>
              <w:t xml:space="preserve">, where </w:t>
            </w:r>
            <w:r w:rsidRPr="00EA390E">
              <w:rPr>
                <w:rFonts w:ascii="Times New Roman" w:eastAsia="SimSun" w:hAnsi="Times New Roman"/>
                <w:szCs w:val="21"/>
                <w:lang w:val="en-US"/>
              </w:rPr>
              <w:t>different TBs with repetitions are transmitted across consecutive slots</w:t>
            </w:r>
            <w:r w:rsidRPr="00EA390E">
              <w:rPr>
                <w:rFonts w:ascii="Times New Roman" w:eastAsia="SimSun" w:hAnsi="Times New Roman" w:hint="eastAsia"/>
                <w:szCs w:val="21"/>
                <w:lang w:val="en-US"/>
              </w:rPr>
              <w:t>.</w:t>
            </w:r>
            <w:r w:rsidRPr="00EA390E">
              <w:rPr>
                <w:rFonts w:ascii="Times New Roman" w:eastAsia="SimSun" w:hAnsi="Times New Roman" w:cs="Times New Roman"/>
                <w:kern w:val="0"/>
                <w:szCs w:val="21"/>
                <w:lang w:val="en-US"/>
              </w:rPr>
              <w:t xml:space="preserve"> </w:t>
            </w:r>
            <w:proofErr w:type="gramStart"/>
            <w:r w:rsidRPr="00EA390E">
              <w:rPr>
                <w:rFonts w:ascii="Times New Roman" w:eastAsia="SimSun" w:hAnsi="Times New Roman" w:cs="Times New Roman" w:hint="eastAsia"/>
                <w:kern w:val="0"/>
                <w:szCs w:val="21"/>
                <w:lang w:val="en-US"/>
              </w:rPr>
              <w:t>T</w:t>
            </w:r>
            <w:r w:rsidRPr="00EA390E">
              <w:rPr>
                <w:rFonts w:ascii="Times New Roman" w:eastAsia="SimSun" w:hAnsi="Times New Roman" w:cs="Times New Roman"/>
                <w:kern w:val="0"/>
                <w:szCs w:val="21"/>
                <w:lang w:val="en-US"/>
              </w:rPr>
              <w:t>hus</w:t>
            </w:r>
            <w:proofErr w:type="gramEnd"/>
            <w:r w:rsidRPr="00EA390E">
              <w:rPr>
                <w:rFonts w:ascii="Times New Roman" w:eastAsia="SimSun"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hint="eastAsia"/>
                <w:kern w:val="0"/>
                <w:szCs w:val="21"/>
                <w:lang w:val="en-US"/>
              </w:rPr>
              <w:t>N</w:t>
            </w:r>
            <w:r w:rsidRPr="00EA390E">
              <w:rPr>
                <w:rFonts w:ascii="Times New Roman" w:eastAsia="SimSun" w:hAnsi="Times New Roman" w:cs="Times New Roman"/>
                <w:kern w:val="0"/>
                <w:szCs w:val="21"/>
                <w:lang w:val="en-US"/>
              </w:rPr>
              <w:t>ot targeted for coverage enhancement</w:t>
            </w:r>
            <w:r w:rsidRPr="00EA390E">
              <w:rPr>
                <w:rFonts w:ascii="Times New Roman" w:eastAsia="SimSun"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SimSun" w:hAnsi="Times New Roman" w:cs="Times New Roman"/>
                <w:kern w:val="0"/>
                <w:szCs w:val="21"/>
                <w:lang w:val="en-US"/>
              </w:rPr>
              <w:t xml:space="preserve">, and the fact that </w:t>
            </w:r>
            <w:proofErr w:type="spellStart"/>
            <w:r w:rsidRPr="00EA390E">
              <w:rPr>
                <w:rFonts w:ascii="Times New Roman" w:eastAsia="SimSun" w:hAnsi="Times New Roman" w:cs="Times New Roman"/>
                <w:kern w:val="0"/>
                <w:szCs w:val="21"/>
                <w:lang w:val="en-US"/>
              </w:rPr>
              <w:t>its</w:t>
            </w:r>
            <w:proofErr w:type="spellEnd"/>
            <w:r w:rsidRPr="00EA390E">
              <w:rPr>
                <w:rFonts w:ascii="Times New Roman" w:eastAsia="SimSun" w:hAnsi="Times New Roman" w:cs="Times New Roman"/>
                <w:kern w:val="0"/>
                <w:szCs w:val="21"/>
                <w:lang w:val="en-US"/>
              </w:rPr>
              <w:t xml:space="preserve"> unlikely to benefit a cell-edge UE</w:t>
            </w:r>
            <w:r w:rsidRPr="00EA390E">
              <w:rPr>
                <w:rFonts w:ascii="Times New Roman" w:eastAsia="SimSun"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Restrictions on scheduling of multiple TBs, same number of PRBs/same frequency location, same transmission power, same</w:t>
            </w:r>
            <w:r w:rsidRPr="00EA390E">
              <w:rPr>
                <w:rFonts w:ascii="Times New Roman" w:eastAsia="SimSun" w:hAnsi="Times New Roman" w:cs="Times New Roman" w:hint="eastAsia"/>
                <w:kern w:val="0"/>
                <w:szCs w:val="21"/>
                <w:lang w:val="en-US"/>
              </w:rPr>
              <w:t xml:space="preserve"> TPMI</w:t>
            </w:r>
            <w:r w:rsidRPr="00EA390E">
              <w:rPr>
                <w:rFonts w:ascii="Times New Roman" w:eastAsia="SimSun" w:hAnsi="Times New Roman" w:cs="Times New Roman"/>
                <w:kern w:val="0"/>
                <w:szCs w:val="21"/>
                <w:lang w:val="en-US"/>
              </w:rPr>
              <w:t xml:space="preserve"> precoder etc.</w:t>
            </w:r>
          </w:p>
        </w:tc>
      </w:tr>
    </w:tbl>
    <w:p w14:paraId="56117E25" w14:textId="77777777" w:rsidR="00673CE0" w:rsidRDefault="00673CE0">
      <w:pPr>
        <w:pStyle w:val="BodyText"/>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BodyText"/>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2C9FEE2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590424C6" w14:textId="77777777" w:rsidR="00673CE0" w:rsidRDefault="00673CE0">
      <w:pPr>
        <w:pStyle w:val="ListParagraph"/>
        <w:adjustRightInd/>
        <w:spacing w:line="252" w:lineRule="auto"/>
        <w:ind w:firstLineChars="0" w:firstLine="0"/>
        <w:rPr>
          <w:rFonts w:eastAsiaTheme="minorEastAsia"/>
          <w:kern w:val="2"/>
          <w:lang w:eastAsia="zh-CN"/>
        </w:rPr>
      </w:pPr>
    </w:p>
    <w:p w14:paraId="0F03B4E5" w14:textId="77777777" w:rsidR="00673CE0" w:rsidRDefault="003508A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455A1BB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340BA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4FEC937B" w14:textId="77777777" w:rsidR="00673CE0" w:rsidRDefault="003508A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41E2C3D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w:t>
            </w:r>
            <w:proofErr w:type="gramStart"/>
            <w:r>
              <w:rPr>
                <w:rFonts w:ascii="Times New Roman" w:eastAsia="SimSun" w:hAnsi="Times New Roman"/>
                <w:b/>
                <w:sz w:val="21"/>
                <w:szCs w:val="21"/>
                <w:lang w:eastAsia="zh-CN"/>
              </w:rPr>
              <w:t>support:</w:t>
            </w:r>
            <w:proofErr w:type="gramEnd"/>
            <w:r>
              <w:rPr>
                <w:rFonts w:ascii="Times New Roman" w:eastAsia="SimSun" w:hAnsi="Times New Roman"/>
                <w:b/>
                <w:sz w:val="21"/>
                <w:szCs w:val="21"/>
                <w:lang w:eastAsia="zh-CN"/>
              </w:rPr>
              <w:t xml:space="preserve"> </w:t>
            </w:r>
            <w:r>
              <w:rPr>
                <w:rFonts w:ascii="Times New Roman" w:eastAsia="SimSun"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29F6402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4C73AFB4"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6CF50DF0" w14:textId="77777777" w:rsidR="00673CE0" w:rsidRDefault="003508A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50BFD4E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BodyText"/>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3D72B06"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9A6F4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D73DB"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9B6182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9C888B3"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3C31CBEC" w14:textId="77777777" w:rsidR="00673CE0" w:rsidRDefault="003508A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68E9C2"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7B377E1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BodyText"/>
              <w:spacing w:beforeLines="0" w:before="0" w:after="0" w:line="240" w:lineRule="auto"/>
              <w:rPr>
                <w:rFonts w:eastAsiaTheme="minorEastAsia"/>
                <w:lang w:eastAsia="zh-CN"/>
              </w:rPr>
            </w:pPr>
            <w:r>
              <w:rPr>
                <w:noProof/>
                <w:lang w:eastAsia="zh-CN"/>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BodyText"/>
        <w:spacing w:beforeLines="0" w:before="0" w:after="0" w:line="240" w:lineRule="auto"/>
        <w:rPr>
          <w:rFonts w:ascii="Times New Roman" w:hAnsi="Times New Roman"/>
          <w:szCs w:val="21"/>
        </w:rPr>
      </w:pPr>
    </w:p>
    <w:p w14:paraId="0592E2C4" w14:textId="77777777" w:rsidR="00673CE0" w:rsidRDefault="003508A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Heading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1F8CEB5"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CMCC, InterDigital</w:t>
            </w:r>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F602CA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65pt;height:60.05pt" o:ole="">
            <v:imagedata r:id="rId16" o:title=""/>
          </v:shape>
          <o:OLEObject Type="Embed" ProgID="Visio.Drawing.11" ShapeID="_x0000_i1025" DrawAspect="Content" ObjectID="_1691225969"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65pt;height:94.15pt" o:ole="">
            <v:imagedata r:id="rId18" o:title=""/>
          </v:shape>
          <o:OLEObject Type="Embed" ProgID="Visio.Drawing.11" ShapeID="_x0000_i1026" DrawAspect="Content" ObjectID="_1691225970"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0FA60E93"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7089C4AA"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704A8E7D"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77493E6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1BD7310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3B04A4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65pt;height:60.05pt" o:ole="">
            <v:imagedata r:id="rId20" o:title=""/>
          </v:shape>
          <o:OLEObject Type="Embed" ProgID="Visio.Drawing.11" ShapeID="_x0000_i1027" DrawAspect="Content" ObjectID="_1691225971"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65pt;height:60.05pt" o:ole="">
            <v:imagedata r:id="rId22" o:title=""/>
          </v:shape>
          <o:OLEObject Type="Embed" ProgID="Visio.Drawing.11" ShapeID="_x0000_i1028" DrawAspect="Content" ObjectID="_1691225972"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6781B0BD"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75663659"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6D3FDF8D"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65pt;height:94.15pt" o:ole="">
            <v:imagedata r:id="rId24" o:title=""/>
          </v:shape>
          <o:OLEObject Type="Embed" ProgID="Visio.Drawing.11" ShapeID="_x0000_i1029" DrawAspect="Content" ObjectID="_1691225973"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10776637"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4F98FB7C"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AF4A408"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56459488"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SimSun"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DengXian" w:hAnsi="Times New Roman" w:cs="Times New Roman"/>
          <w:kern w:val="0"/>
          <w:szCs w:val="21"/>
        </w:rPr>
      </w:pPr>
    </w:p>
    <w:p w14:paraId="38615842"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66F03860" w14:textId="77777777" w:rsidR="00673CE0" w:rsidRDefault="003508A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660231F5"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C6631E"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proofErr w:type="spellStart"/>
            <w:r>
              <w:rPr>
                <w:rFonts w:ascii="Times New Roman" w:hAnsi="Times New Roman" w:cs="Times New Roman"/>
                <w:szCs w:val="21"/>
              </w:rPr>
              <w:lastRenderedPageBreak/>
              <w:t>TBoMS</w:t>
            </w:r>
            <w:proofErr w:type="spellEnd"/>
          </w:p>
        </w:tc>
        <w:tc>
          <w:tcPr>
            <w:tcW w:w="6175" w:type="dxa"/>
          </w:tcPr>
          <w:p w14:paraId="31CE3EF1"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0BDF7194"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SimSun"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Microsoft YaHei" w:hAnsi="Times New Roman" w:cs="Times New Roman"/>
          <w:kern w:val="0"/>
          <w:szCs w:val="21"/>
          <w:lang w:val="en-GB"/>
        </w:rPr>
      </w:pPr>
    </w:p>
    <w:p w14:paraId="64BD3B3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99032E5"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BodyText"/>
        <w:spacing w:beforeLines="0" w:before="0" w:after="0" w:line="240" w:lineRule="auto"/>
        <w:rPr>
          <w:rFonts w:ascii="Times New Roman" w:eastAsia="SimSun"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64" w:dyaOrig="1931" w14:anchorId="53FBCEBE">
          <v:shape id="_x0000_i1030" type="#_x0000_t75" style="width:488.2pt;height:97.2pt" o:ole="">
            <v:imagedata r:id="rId29" o:title=""/>
          </v:shape>
          <o:OLEObject Type="Embed" ProgID="Visio.Drawing.15" ShapeID="_x0000_i1030" DrawAspect="Content" ObjectID="_1691225974" r:id="rId30"/>
        </w:object>
      </w:r>
    </w:p>
    <w:p w14:paraId="033CE012"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516CC5D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SimSun" w:hAnsi="Times New Roman" w:cs="Times New Roman"/>
          <w:b/>
          <w:kern w:val="0"/>
          <w:szCs w:val="21"/>
          <w:lang w:val="en-GB"/>
        </w:rPr>
      </w:pPr>
      <w:r>
        <w:rPr>
          <w:noProof/>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DengXian" w:hAnsi="Times New Roman" w:cs="Times New Roman"/>
          <w:b/>
          <w:bCs/>
          <w:kern w:val="0"/>
          <w:szCs w:val="21"/>
        </w:rPr>
      </w:pPr>
    </w:p>
    <w:p w14:paraId="2B0E2B1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7ADF6BA"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6.8pt;height:99.55pt" o:ole="">
            <v:imagedata r:id="rId32" o:title=""/>
          </v:shape>
          <o:OLEObject Type="Embed" ProgID="Visio.Drawing.15" ShapeID="_x0000_i1031" DrawAspect="Content" ObjectID="_1691225975"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45pt;height:148.8pt" o:ole="">
            <v:imagedata r:id="rId35" o:title=""/>
          </v:shape>
          <o:OLEObject Type="Embed" ProgID="Visio.Drawing.15" ShapeID="_x0000_i1032" DrawAspect="Content" ObjectID="_1691225976"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Heading2"/>
        <w:spacing w:before="156" w:after="156"/>
        <w:rPr>
          <w:rFonts w:ascii="Arial" w:hAnsi="Arial" w:cs="Arial"/>
        </w:rPr>
      </w:pPr>
      <w:r>
        <w:rPr>
          <w:rFonts w:ascii="Arial" w:hAnsi="Arial" w:cs="Arial"/>
        </w:rPr>
        <w:t>3.1 Use cases</w:t>
      </w:r>
    </w:p>
    <w:p w14:paraId="6A1D0A83" w14:textId="77777777" w:rsidR="00DB1F1C" w:rsidRDefault="00DB1F1C" w:rsidP="00DB1F1C">
      <w:pPr>
        <w:pStyle w:val="Heading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00E1C50C"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331A11"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48A8A86"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363B384E" w14:textId="77777777" w:rsidR="00673CE0" w:rsidRDefault="003508A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w:t>
            </w:r>
            <w:proofErr w:type="spellStart"/>
            <w:r>
              <w:rPr>
                <w:bCs/>
                <w:lang w:val="en-GB" w:eastAsia="zh-CN"/>
              </w:rPr>
              <w:t>TBs.</w:t>
            </w:r>
            <w:proofErr w:type="spellEnd"/>
          </w:p>
          <w:p w14:paraId="49865901" w14:textId="77777777" w:rsidR="00673CE0" w:rsidRDefault="003508A8">
            <w:pPr>
              <w:pStyle w:val="ListParagraph"/>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0C3819A7" w14:textId="77777777" w:rsidR="00673CE0" w:rsidRDefault="00673CE0">
            <w:pPr>
              <w:rPr>
                <w:rFonts w:ascii="Times New Roman" w:eastAsia="Malgun Gothic"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0D36ECEE"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Heading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3C7F0F27"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Heading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60AF39B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Malgun Gothic"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Heading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639B199" w14:textId="77777777" w:rsidR="00673CE0" w:rsidRDefault="003508A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6AD9F32B"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4652B48D" w14:textId="77777777" w:rsidR="00673CE0" w:rsidRDefault="003508A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16009D85"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30A7A819"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w:t>
            </w:r>
            <w:proofErr w:type="gramStart"/>
            <w:r>
              <w:rPr>
                <w:rFonts w:ascii="Times New Roman" w:eastAsia="Batang" w:hAnsi="Times New Roman" w:cs="Times New Roman" w:hint="eastAsia"/>
                <w:kern w:val="0"/>
                <w:szCs w:val="21"/>
              </w:rPr>
              <w:t>it</w:t>
            </w:r>
            <w:proofErr w:type="gramEnd"/>
            <w:r>
              <w:rPr>
                <w:rFonts w:ascii="Times New Roman" w:eastAsia="Batang" w:hAnsi="Times New Roman" w:cs="Times New Roman" w:hint="eastAsia"/>
                <w:kern w:val="0"/>
                <w:szCs w:val="21"/>
              </w:rPr>
              <w:t xml:space="preserve">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0C17104C" w14:textId="77777777" w:rsidR="00673CE0" w:rsidRDefault="003508A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t>For clarity we would like to add the following sub-bullet:</w:t>
            </w:r>
          </w:p>
          <w:p w14:paraId="21AC5A8B" w14:textId="77777777" w:rsidR="00673CE0" w:rsidRDefault="003508A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6A476DD9"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514DFE30" w14:textId="77777777" w:rsidR="00673CE0" w:rsidRDefault="003508A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0F6AD70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7FEFB2D6" w14:textId="77777777" w:rsidR="00673CE0" w:rsidRDefault="003508A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ListParagraph"/>
              <w:numPr>
                <w:ilvl w:val="0"/>
                <w:numId w:val="49"/>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Batang" w:hAnsi="Times New Roman" w:cs="Times New Roman"/>
                <w:kern w:val="0"/>
                <w:szCs w:val="21"/>
                <w:lang w:val="en-GB"/>
              </w:rPr>
              <w:t>.</w:t>
            </w:r>
          </w:p>
          <w:p w14:paraId="6E71D9A0" w14:textId="77777777" w:rsidR="00404197" w:rsidRPr="000260CD" w:rsidRDefault="00404197">
            <w:pPr>
              <w:rPr>
                <w:rFonts w:ascii="Times New Roman" w:eastAsia="SimSun"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97B64BB"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ListParagraph"/>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6D5BC875"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Heading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signaling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Heading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Heading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7A46DFB1" w14:textId="77777777" w:rsidR="00673CE0" w:rsidRDefault="003508A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A9F7783" w14:textId="77777777" w:rsidR="00673CE0" w:rsidRDefault="003508A8">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1DC94A5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Malgun Gothic"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Malgun Gothic"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Heading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Heading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ListParagraph"/>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ListParagraph"/>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 xml:space="preserve">does not update the CLPC adjustment state to maintain the power consistency and the phase continuity. The UE can accumulate TPC commands, update the CLPC adjustment state and apply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w:t>
            </w:r>
            <w:proofErr w:type="spellStart"/>
            <w:r>
              <w:rPr>
                <w:rFonts w:ascii="Times New Roman" w:eastAsia="SimSun" w:hAnsi="Times New Roman" w:cs="Times New Roman"/>
                <w:kern w:val="0"/>
                <w:sz w:val="22"/>
                <w:lang w:val="en-GB"/>
              </w:rPr>
              <w:t>HiSilicon</w:t>
            </w:r>
            <w:proofErr w:type="spellEnd"/>
          </w:p>
        </w:tc>
        <w:tc>
          <w:tcPr>
            <w:tcW w:w="7672" w:type="dxa"/>
            <w:shd w:val="clear" w:color="auto" w:fill="auto"/>
          </w:tcPr>
          <w:p w14:paraId="7B9BA4FA" w14:textId="77777777" w:rsidR="00673CE0" w:rsidRDefault="003508A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Heading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ListParagraph"/>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28F4D736"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Heading2"/>
        <w:spacing w:before="156" w:after="156"/>
        <w:rPr>
          <w:rFonts w:ascii="Arial" w:hAnsi="Arial" w:cs="Arial"/>
        </w:rPr>
      </w:pPr>
      <w:r>
        <w:rPr>
          <w:rFonts w:ascii="Arial" w:hAnsi="Arial" w:cs="Arial"/>
        </w:rPr>
        <w:t>4.1 Use cases</w:t>
      </w:r>
    </w:p>
    <w:p w14:paraId="5C2772AD" w14:textId="77777777" w:rsidR="005B63F6" w:rsidRDefault="005B63F6" w:rsidP="005B63F6">
      <w:pPr>
        <w:pStyle w:val="Heading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Companies’ views </w:t>
      </w:r>
      <w:r w:rsidR="00166CD6">
        <w:rPr>
          <w:rFonts w:ascii="Times New Roman" w:eastAsia="SimSun" w:hAnsi="Times New Roman" w:cs="Times New Roman"/>
          <w:b/>
          <w:kern w:val="0"/>
          <w:szCs w:val="21"/>
          <w:highlight w:val="yellow"/>
          <w:lang w:eastAsia="en-US"/>
        </w:rPr>
        <w:t xml:space="preserve">on joint channel estimation over PUSCH transmission with different TBs </w:t>
      </w:r>
      <w:r w:rsidRPr="001116DF">
        <w:rPr>
          <w:rFonts w:ascii="Times New Roman" w:eastAsia="SimSun"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2AF7A91A"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 xml:space="preserve">iaomi, TCL, CATT, Sony, Huawei, </w:t>
      </w:r>
      <w:proofErr w:type="spellStart"/>
      <w:r w:rsidRPr="00F130B4">
        <w:rPr>
          <w:rFonts w:ascii="Times New Roman" w:eastAsia="SimSun" w:hAnsi="Times New Roman" w:cs="Times New Roman"/>
          <w:kern w:val="0"/>
          <w:szCs w:val="21"/>
          <w:highlight w:val="cyan"/>
        </w:rPr>
        <w:t>HiSilicon</w:t>
      </w:r>
      <w:proofErr w:type="spellEnd"/>
      <w:r w:rsidR="00765987">
        <w:rPr>
          <w:rFonts w:ascii="Times New Roman" w:eastAsia="SimSun" w:hAnsi="Times New Roman" w:cs="Times New Roman"/>
          <w:kern w:val="0"/>
          <w:szCs w:val="21"/>
          <w:highlight w:val="cyan"/>
        </w:rPr>
        <w:t xml:space="preserve">, </w:t>
      </w:r>
      <w:r w:rsidR="00765987" w:rsidRPr="00816D31">
        <w:rPr>
          <w:rFonts w:ascii="Times New Roman" w:eastAsia="SimSun" w:hAnsi="Times New Roman" w:cs="Times New Roman"/>
          <w:kern w:val="0"/>
          <w:szCs w:val="21"/>
          <w:u w:val="single"/>
        </w:rPr>
        <w:t>Sierra Wireless</w:t>
      </w:r>
    </w:p>
    <w:p w14:paraId="2303C3C1"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2797D1B"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proofErr w:type="spellStart"/>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preadtrum</w:t>
      </w:r>
      <w:proofErr w:type="spellEnd"/>
      <w:r w:rsidRPr="00F130B4">
        <w:rPr>
          <w:rFonts w:ascii="Times New Roman" w:eastAsia="SimSun" w:hAnsi="Times New Roman" w:cs="Times New Roman"/>
          <w:kern w:val="0"/>
          <w:szCs w:val="21"/>
          <w:highlight w:val="cyan"/>
        </w:rPr>
        <w:t xml:space="preserve">,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 xml:space="preserve">ILUS, MediaTek, </w:t>
      </w:r>
      <w:proofErr w:type="spellStart"/>
      <w:proofErr w:type="gramStart"/>
      <w:r w:rsidRPr="00F130B4">
        <w:rPr>
          <w:rFonts w:ascii="Times New Roman" w:eastAsia="SimSun" w:hAnsi="Times New Roman" w:cs="Times New Roman"/>
          <w:kern w:val="0"/>
          <w:szCs w:val="21"/>
          <w:highlight w:val="cyan"/>
        </w:rPr>
        <w:t>Ericsson</w:t>
      </w:r>
      <w:r w:rsidR="001338A3">
        <w:rPr>
          <w:rFonts w:ascii="Times New Roman" w:eastAsia="SimSun" w:hAnsi="Times New Roman" w:cs="Times New Roman"/>
          <w:kern w:val="0"/>
          <w:szCs w:val="21"/>
          <w:highlight w:val="cyan"/>
        </w:rPr>
        <w:t>,OPPO</w:t>
      </w:r>
      <w:proofErr w:type="spellEnd"/>
      <w:proofErr w:type="gramEnd"/>
    </w:p>
    <w:p w14:paraId="1896C631" w14:textId="77777777" w:rsidR="0050773F" w:rsidRDefault="0050773F" w:rsidP="0050773F">
      <w:pPr>
        <w:rPr>
          <w:rFonts w:ascii="Times New Roman" w:eastAsia="SimSun"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SimSun"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SimSun" w:hAnsi="Times New Roman" w:cs="Times New Roman"/>
          <w:kern w:val="0"/>
          <w:szCs w:val="21"/>
          <w:lang w:eastAsia="en-US"/>
        </w:rPr>
      </w:pPr>
    </w:p>
    <w:p w14:paraId="7A8985CD" w14:textId="77777777" w:rsidR="0025406A" w:rsidRPr="006A0B93" w:rsidRDefault="0025406A" w:rsidP="0050773F">
      <w:pPr>
        <w:rPr>
          <w:rFonts w:ascii="Times New Roman" w:eastAsia="SimSun" w:hAnsi="Times New Roman" w:cs="Times New Roman"/>
          <w:b/>
          <w:kern w:val="0"/>
          <w:szCs w:val="21"/>
        </w:rPr>
      </w:pPr>
      <w:r w:rsidRPr="006A0B93">
        <w:rPr>
          <w:rFonts w:ascii="Times New Roman" w:eastAsia="SimSun" w:hAnsi="Times New Roman" w:cs="Times New Roman" w:hint="eastAsia"/>
          <w:b/>
          <w:kern w:val="0"/>
          <w:szCs w:val="21"/>
          <w:highlight w:val="yellow"/>
        </w:rPr>
        <w:t>C</w:t>
      </w:r>
      <w:r w:rsidRPr="006A0B93">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w:t>
            </w:r>
            <w:proofErr w:type="gramStart"/>
            <w:r w:rsidR="001401A2">
              <w:rPr>
                <w:rFonts w:ascii="Times New Roman" w:hAnsi="Times New Roman" w:cs="Times New Roman"/>
                <w:bCs/>
                <w:lang w:val="en-GB"/>
              </w:rPr>
              <w:t>much</w:t>
            </w:r>
            <w:proofErr w:type="gramEnd"/>
            <w:r w:rsidR="001401A2">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 xml:space="preserve">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sidRPr="00BA1713">
              <w:rPr>
                <w:rFonts w:ascii="Times New Roman" w:eastAsia="MS Mincho" w:hAnsi="Times New Roman" w:cs="Times New Roman"/>
                <w:bCs/>
                <w:lang w:val="en-GB" w:eastAsia="ja-JP"/>
              </w:rPr>
              <w:t>TBoMS</w:t>
            </w:r>
            <w:proofErr w:type="spellEnd"/>
            <w:r w:rsidRPr="00BA1713">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3E99E47" w14:textId="77777777" w:rsidR="001F540B" w:rsidRPr="00A82602"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SimSun" w:hAnsi="Times New Roman" w:cs="Times New Roman"/>
          <w:kern w:val="0"/>
          <w:szCs w:val="21"/>
          <w:lang w:eastAsia="en-US"/>
        </w:rPr>
      </w:pPr>
    </w:p>
    <w:p w14:paraId="4F2E2044" w14:textId="77777777" w:rsidR="00FC6D18" w:rsidRDefault="00FC6D18" w:rsidP="00FC6D18">
      <w:pPr>
        <w:pStyle w:val="Heading3"/>
        <w:spacing w:before="156" w:after="156"/>
        <w:rPr>
          <w:rFonts w:ascii="Arial" w:hAnsi="Arial" w:cs="Arial"/>
        </w:rPr>
      </w:pPr>
      <w:r>
        <w:rPr>
          <w:rFonts w:ascii="Arial" w:hAnsi="Arial" w:cs="Arial"/>
        </w:rPr>
        <w:t xml:space="preserve">4.1.2 </w:t>
      </w:r>
      <w:proofErr w:type="spellStart"/>
      <w:r w:rsidR="001407BA">
        <w:rPr>
          <w:rFonts w:ascii="Arial" w:hAnsi="Arial" w:cs="Arial"/>
        </w:rPr>
        <w:t>TBoMS</w:t>
      </w:r>
      <w:proofErr w:type="spellEnd"/>
    </w:p>
    <w:p w14:paraId="3798AF6A"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lastRenderedPageBreak/>
        <w:t>@</w:t>
      </w:r>
      <w:r w:rsidRPr="00C0113E">
        <w:rPr>
          <w:rFonts w:ascii="Times New Roman" w:eastAsia="SimSun" w:hAnsi="Times New Roman" w:cs="Times New Roman"/>
          <w:b/>
          <w:kern w:val="0"/>
          <w:szCs w:val="21"/>
          <w:highlight w:val="yellow"/>
          <w:lang w:eastAsia="en-US"/>
        </w:rPr>
        <w:t xml:space="preserve">Apple: From FL understanding, it is not relevant with TOT. It’s applied to single </w:t>
      </w:r>
      <w:proofErr w:type="spellStart"/>
      <w:r w:rsidRPr="00C0113E">
        <w:rPr>
          <w:rFonts w:ascii="Times New Roman" w:eastAsia="SimSun" w:hAnsi="Times New Roman" w:cs="Times New Roman"/>
          <w:b/>
          <w:kern w:val="0"/>
          <w:szCs w:val="21"/>
          <w:highlight w:val="yellow"/>
          <w:lang w:eastAsia="en-US"/>
        </w:rPr>
        <w:t>TBoMS</w:t>
      </w:r>
      <w:proofErr w:type="spellEnd"/>
      <w:r w:rsidRPr="00C0113E">
        <w:rPr>
          <w:rFonts w:ascii="Times New Roman" w:eastAsia="SimSun" w:hAnsi="Times New Roman" w:cs="Times New Roman"/>
          <w:b/>
          <w:kern w:val="0"/>
          <w:szCs w:val="21"/>
          <w:highlight w:val="yellow"/>
          <w:lang w:eastAsia="en-US"/>
        </w:rPr>
        <w:t xml:space="preserve"> transmission. Whether one TOT or multiple TOTs depends on the structure of </w:t>
      </w:r>
      <w:proofErr w:type="spellStart"/>
      <w:r w:rsidRPr="00C0113E">
        <w:rPr>
          <w:rFonts w:ascii="Times New Roman" w:eastAsia="SimSun" w:hAnsi="Times New Roman" w:cs="Times New Roman"/>
          <w:b/>
          <w:kern w:val="0"/>
          <w:szCs w:val="21"/>
          <w:highlight w:val="yellow"/>
          <w:lang w:eastAsia="en-US"/>
        </w:rPr>
        <w:t>TBoMS</w:t>
      </w:r>
      <w:proofErr w:type="spellEnd"/>
      <w:r w:rsidRPr="00C0113E">
        <w:rPr>
          <w:rFonts w:ascii="Times New Roman" w:eastAsia="SimSun" w:hAnsi="Times New Roman" w:cs="Times New Roman"/>
          <w:b/>
          <w:kern w:val="0"/>
          <w:szCs w:val="21"/>
          <w:highlight w:val="yellow"/>
          <w:lang w:eastAsia="en-US"/>
        </w:rPr>
        <w:t>.</w:t>
      </w:r>
    </w:p>
    <w:p w14:paraId="2730F5E8" w14:textId="77777777" w:rsidR="001407BA" w:rsidRDefault="001407BA" w:rsidP="001407BA">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 xml:space="preserve">upport: Panasonic, </w:t>
      </w:r>
      <w:r w:rsidRPr="00262DE7">
        <w:rPr>
          <w:rFonts w:ascii="Times New Roman" w:eastAsia="SimSun" w:hAnsi="Times New Roman" w:cs="Times New Roman" w:hint="eastAsia"/>
          <w:kern w:val="0"/>
          <w:szCs w:val="21"/>
          <w:highlight w:val="cyan"/>
        </w:rPr>
        <w:t>ZTE</w:t>
      </w:r>
      <w:r w:rsidRPr="00262DE7">
        <w:rPr>
          <w:rFonts w:ascii="Times New Roman" w:eastAsia="SimSun" w:hAnsi="Times New Roman" w:cs="Times New Roman"/>
          <w:kern w:val="0"/>
          <w:szCs w:val="21"/>
          <w:highlight w:val="cyan"/>
        </w:rPr>
        <w:t>, CMCC, Intel, Lenovo, Motorola Mobility</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Samsung</w:t>
      </w:r>
      <w:r w:rsidRPr="0026177D">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N</w:t>
      </w:r>
      <w:r w:rsidRPr="0026177D">
        <w:rPr>
          <w:rFonts w:ascii="Times New Roman" w:eastAsia="SimSun" w:hAnsi="Times New Roman" w:cs="Times New Roman"/>
          <w:kern w:val="0"/>
          <w:szCs w:val="21"/>
          <w:highlight w:val="cyan"/>
        </w:rPr>
        <w:t xml:space="preserve">TT DOCOMO, InterDigital,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harp, vivo, OPPO, Xiaomi, </w:t>
      </w:r>
      <w:proofErr w:type="spellStart"/>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preadtrum</w:t>
      </w:r>
      <w:proofErr w:type="spellEnd"/>
      <w:r w:rsidRPr="0026177D">
        <w:rPr>
          <w:rFonts w:ascii="Times New Roman" w:eastAsia="SimSun" w:hAnsi="Times New Roman" w:cs="Times New Roman"/>
          <w:kern w:val="0"/>
          <w:szCs w:val="21"/>
          <w:highlight w:val="cyan"/>
        </w:rPr>
        <w:t xml:space="preserve">, TCL, CATT, Sony, </w:t>
      </w:r>
      <w:r w:rsidRPr="0026177D">
        <w:rPr>
          <w:rFonts w:ascii="Times New Roman" w:eastAsia="SimSun" w:hAnsi="Times New Roman" w:cs="Times New Roman" w:hint="eastAsia"/>
          <w:kern w:val="0"/>
          <w:szCs w:val="21"/>
          <w:highlight w:val="cyan"/>
        </w:rPr>
        <w:t>W</w:t>
      </w:r>
      <w:r w:rsidRPr="0026177D">
        <w:rPr>
          <w:rFonts w:ascii="Times New Roman" w:eastAsia="SimSun" w:hAnsi="Times New Roman" w:cs="Times New Roman"/>
          <w:kern w:val="0"/>
          <w:szCs w:val="21"/>
          <w:highlight w:val="cyan"/>
        </w:rPr>
        <w:t xml:space="preserve">ILUS, Huawei, </w:t>
      </w:r>
      <w:proofErr w:type="spellStart"/>
      <w:r w:rsidRPr="0026177D">
        <w:rPr>
          <w:rFonts w:ascii="Times New Roman" w:eastAsia="SimSun" w:hAnsi="Times New Roman" w:cs="Times New Roman"/>
          <w:kern w:val="0"/>
          <w:szCs w:val="21"/>
          <w:highlight w:val="cyan"/>
        </w:rPr>
        <w:t>HiSilicon</w:t>
      </w:r>
      <w:proofErr w:type="spellEnd"/>
      <w:r w:rsidRPr="0026177D">
        <w:rPr>
          <w:rFonts w:ascii="Times New Roman" w:eastAsia="SimSun" w:hAnsi="Times New Roman" w:cs="Times New Roman"/>
          <w:kern w:val="0"/>
          <w:szCs w:val="21"/>
          <w:highlight w:val="cyan"/>
        </w:rPr>
        <w:t>, MediaTek, Ericsson</w:t>
      </w:r>
      <w:r w:rsidR="00442ABC">
        <w:rPr>
          <w:rFonts w:ascii="Times New Roman" w:eastAsia="SimSun"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SimSun" w:hAnsi="Times New Roman" w:cs="Times New Roman"/>
          <w:kern w:val="0"/>
          <w:szCs w:val="21"/>
          <w:highlight w:val="cyan"/>
        </w:rPr>
        <w:t>Postpone: Nokia, NSB, Qualcomm</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Heading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SimSun" w:hAnsi="Times New Roman" w:cs="Times New Roman"/>
          <w:kern w:val="0"/>
          <w:szCs w:val="21"/>
          <w:highlight w:val="cyan"/>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L comments:</w:t>
      </w:r>
      <w:r>
        <w:rPr>
          <w:rFonts w:ascii="Times New Roman" w:eastAsia="SimSun"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SimSun" w:hAnsi="Times New Roman" w:cs="Times New Roman"/>
          <w:b/>
          <w:kern w:val="0"/>
          <w:szCs w:val="21"/>
          <w:highlight w:val="yellow"/>
          <w:lang w:eastAsia="en-US"/>
        </w:rPr>
      </w:pPr>
      <w:r w:rsidRPr="00651330">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0D4B38">
        <w:rPr>
          <w:rFonts w:ascii="Times New Roman" w:eastAsia="SimSun" w:hAnsi="Times New Roman" w:cs="Times New Roman"/>
          <w:kern w:val="0"/>
          <w:szCs w:val="21"/>
          <w:highlight w:val="cyan"/>
        </w:rPr>
        <w:t xml:space="preserve"> Panasonic, Apple, Nokia, NSB, Lenovo, Motorola Mobility, Qualcomm, </w:t>
      </w:r>
      <w:r w:rsidRPr="000D4B38">
        <w:rPr>
          <w:rFonts w:ascii="Times New Roman" w:eastAsia="SimSun" w:hAnsi="Times New Roman" w:cs="Times New Roman" w:hint="eastAsia"/>
          <w:kern w:val="0"/>
          <w:szCs w:val="21"/>
          <w:highlight w:val="cyan"/>
        </w:rPr>
        <w:t>LG</w:t>
      </w:r>
      <w:r w:rsidRPr="000D4B38">
        <w:rPr>
          <w:rFonts w:ascii="Times New Roman" w:eastAsia="SimSun" w:hAnsi="Times New Roman" w:cs="Times New Roman"/>
          <w:kern w:val="0"/>
          <w:szCs w:val="21"/>
          <w:highlight w:val="cyan"/>
        </w:rPr>
        <w:t xml:space="preserve">, </w:t>
      </w:r>
      <w:r w:rsidRPr="000D4B38">
        <w:rPr>
          <w:rFonts w:ascii="Times New Roman" w:eastAsia="SimSun" w:hAnsi="Times New Roman" w:cs="Times New Roman" w:hint="eastAsia"/>
          <w:kern w:val="0"/>
          <w:szCs w:val="21"/>
          <w:highlight w:val="cyan"/>
        </w:rPr>
        <w:t>N</w:t>
      </w:r>
      <w:r w:rsidRPr="000D4B38">
        <w:rPr>
          <w:rFonts w:ascii="Times New Roman" w:eastAsia="SimSun" w:hAnsi="Times New Roman" w:cs="Times New Roman"/>
          <w:kern w:val="0"/>
          <w:szCs w:val="21"/>
          <w:highlight w:val="cyan"/>
        </w:rPr>
        <w:t xml:space="preserve">TT DOCOMO, InterDigital,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harp, vivo, Xiaomi, </w:t>
      </w:r>
      <w:proofErr w:type="spellStart"/>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preadtrum</w:t>
      </w:r>
      <w:proofErr w:type="spellEnd"/>
      <w:r w:rsidRPr="000D4B38">
        <w:rPr>
          <w:rFonts w:ascii="Times New Roman" w:eastAsia="SimSun" w:hAnsi="Times New Roman" w:cs="Times New Roman"/>
          <w:kern w:val="0"/>
          <w:szCs w:val="21"/>
          <w:highlight w:val="cyan"/>
        </w:rPr>
        <w:t xml:space="preserve">, TCL, CATT, Sony, </w:t>
      </w:r>
      <w:r w:rsidRPr="000D4B38">
        <w:rPr>
          <w:rFonts w:ascii="Times New Roman" w:eastAsia="SimSun" w:hAnsi="Times New Roman" w:cs="Times New Roman" w:hint="eastAsia"/>
          <w:kern w:val="0"/>
          <w:szCs w:val="21"/>
          <w:highlight w:val="cyan"/>
        </w:rPr>
        <w:t>W</w:t>
      </w:r>
      <w:r w:rsidRPr="000D4B38">
        <w:rPr>
          <w:rFonts w:ascii="Times New Roman" w:eastAsia="SimSun" w:hAnsi="Times New Roman" w:cs="Times New Roman"/>
          <w:kern w:val="0"/>
          <w:szCs w:val="21"/>
          <w:highlight w:val="cyan"/>
        </w:rPr>
        <w:t xml:space="preserve">ILUS, Huawei, </w:t>
      </w:r>
      <w:proofErr w:type="spellStart"/>
      <w:r w:rsidRPr="000D4B38">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w:t>
      </w:r>
      <w:r w:rsidRPr="008334E2">
        <w:rPr>
          <w:rFonts w:ascii="Times New Roman" w:eastAsia="SimSun" w:hAnsi="Times New Roman" w:cs="Times New Roman"/>
          <w:kern w:val="0"/>
          <w:szCs w:val="21"/>
          <w:highlight w:val="cyan"/>
        </w:rPr>
        <w:t xml:space="preserve">MediaTek, </w:t>
      </w:r>
      <w:proofErr w:type="spellStart"/>
      <w:proofErr w:type="gramStart"/>
      <w:r w:rsidRPr="008334E2">
        <w:rPr>
          <w:rFonts w:ascii="Times New Roman" w:eastAsia="SimSun" w:hAnsi="Times New Roman" w:cs="Times New Roman"/>
          <w:kern w:val="0"/>
          <w:szCs w:val="21"/>
          <w:highlight w:val="cyan"/>
        </w:rPr>
        <w:t>Ericsson</w:t>
      </w:r>
      <w:r w:rsidR="001338A3">
        <w:rPr>
          <w:rFonts w:ascii="Times New Roman" w:eastAsia="SimSun" w:hAnsi="Times New Roman" w:cs="Times New Roman"/>
          <w:kern w:val="0"/>
          <w:szCs w:val="21"/>
          <w:highlight w:val="cyan"/>
        </w:rPr>
        <w:t>,OPPO</w:t>
      </w:r>
      <w:proofErr w:type="spellEnd"/>
      <w:proofErr w:type="gramEnd"/>
    </w:p>
    <w:p w14:paraId="112A6ED3" w14:textId="77777777" w:rsidR="00BB031E" w:rsidRDefault="00BB031E" w:rsidP="00BB031E">
      <w:pPr>
        <w:tabs>
          <w:tab w:val="left" w:pos="1701"/>
        </w:tabs>
        <w:spacing w:after="120" w:line="240" w:lineRule="auto"/>
        <w:jc w:val="left"/>
      </w:pPr>
      <w:r w:rsidRPr="000D4B38">
        <w:rPr>
          <w:rFonts w:ascii="Times New Roman" w:eastAsia="SimSun" w:hAnsi="Times New Roman" w:cs="Times New Roman"/>
          <w:kern w:val="0"/>
          <w:szCs w:val="21"/>
          <w:highlight w:val="cyan"/>
        </w:rPr>
        <w:t xml:space="preserve">Agree in principle: </w:t>
      </w:r>
      <w:r w:rsidRPr="000D4B38">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Heading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proofErr w:type="gramStart"/>
      <w:r w:rsidRPr="00EA184C">
        <w:rPr>
          <w:rFonts w:ascii="Times New Roman" w:hAnsi="Times New Roman" w:cs="Times New Roman"/>
          <w:b/>
          <w:szCs w:val="21"/>
          <w:highlight w:val="yellow"/>
        </w:rPr>
        <w:t>Based</w:t>
      </w:r>
      <w:proofErr w:type="gramEnd"/>
      <w:r w:rsidRPr="00EA184C">
        <w:rPr>
          <w:rFonts w:ascii="Times New Roman" w:hAnsi="Times New Roman" w:cs="Times New Roman"/>
          <w:b/>
          <w:szCs w:val="21"/>
          <w:highlight w:val="yellow"/>
        </w:rPr>
        <w:t xml:space="preserve">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Batang"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w:t>
      </w:r>
      <w:proofErr w:type="gramStart"/>
      <w:r w:rsidRPr="00EA184C">
        <w:rPr>
          <w:rFonts w:ascii="Times New Roman" w:hAnsi="Times New Roman" w:cs="Times New Roman" w:hint="eastAsia"/>
          <w:b/>
          <w:szCs w:val="21"/>
          <w:highlight w:val="yellow"/>
          <w:lang w:val="en-GB"/>
        </w:rPr>
        <w:t>It</w:t>
      </w:r>
      <w:proofErr w:type="gramEnd"/>
      <w:r w:rsidRPr="00EA184C">
        <w:rPr>
          <w:rFonts w:ascii="Times New Roman" w:hAnsi="Times New Roman" w:cs="Times New Roman" w:hint="eastAsia"/>
          <w:b/>
          <w:szCs w:val="21"/>
          <w:highlight w:val="yellow"/>
          <w:lang w:val="en-GB"/>
        </w:rPr>
        <w:t xml:space="preserve">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Batang"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w:t>
      </w:r>
      <w:proofErr w:type="gramStart"/>
      <w:r w:rsidRPr="00EA184C">
        <w:rPr>
          <w:rFonts w:ascii="Times New Roman" w:hAnsi="Times New Roman" w:cs="Times New Roman" w:hint="eastAsia"/>
          <w:b/>
          <w:kern w:val="0"/>
          <w:szCs w:val="21"/>
          <w:highlight w:val="yellow"/>
          <w:lang w:val="en-GB"/>
        </w:rPr>
        <w:t xml:space="preserve">both of the </w:t>
      </w:r>
      <w:r w:rsidRPr="00EA184C">
        <w:rPr>
          <w:rFonts w:ascii="Times New Roman" w:hAnsi="Times New Roman" w:cs="Times New Roman"/>
          <w:b/>
          <w:kern w:val="0"/>
          <w:szCs w:val="21"/>
          <w:highlight w:val="yellow"/>
          <w:lang w:val="en-GB"/>
        </w:rPr>
        <w:t>description</w:t>
      </w:r>
      <w:proofErr w:type="gramEnd"/>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Batang"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Batang" w:hAnsi="Times New Roman" w:cs="Times New Roman" w:hint="eastAsia"/>
          <w:b/>
          <w:kern w:val="0"/>
          <w:szCs w:val="21"/>
          <w:highlight w:val="yellow"/>
          <w:lang w:val="en-GB"/>
        </w:rPr>
        <w:t xml:space="preserve"> is</w:t>
      </w:r>
      <w:r w:rsidRPr="00EA184C">
        <w:rPr>
          <w:rFonts w:ascii="Times New Roman" w:eastAsia="Batang" w:hAnsi="Times New Roman" w:cs="Times New Roman" w:hint="eastAsia"/>
          <w:b/>
          <w:color w:val="FF0000"/>
          <w:kern w:val="0"/>
          <w:szCs w:val="21"/>
          <w:highlight w:val="yellow"/>
          <w:lang w:val="en-GB"/>
        </w:rPr>
        <w:t xml:space="preserve"> the </w:t>
      </w:r>
      <w:r w:rsidRPr="00EA184C">
        <w:rPr>
          <w:rFonts w:ascii="Times New Roman" w:eastAsia="Batang"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w:t>
      </w:r>
      <w:proofErr w:type="gramStart"/>
      <w:r w:rsidRPr="00EA184C">
        <w:rPr>
          <w:rFonts w:ascii="Times New Roman" w:hAnsi="Times New Roman" w:cs="Times New Roman" w:hint="eastAsia"/>
          <w:b/>
          <w:kern w:val="0"/>
          <w:szCs w:val="21"/>
          <w:highlight w:val="yellow"/>
          <w:lang w:val="en-GB"/>
        </w:rPr>
        <w:t>In</w:t>
      </w:r>
      <w:proofErr w:type="gramEnd"/>
      <w:r w:rsidRPr="00EA184C">
        <w:rPr>
          <w:rFonts w:ascii="Times New Roman" w:hAnsi="Times New Roman" w:cs="Times New Roman" w:hint="eastAsia"/>
          <w:b/>
          <w:kern w:val="0"/>
          <w:szCs w:val="21"/>
          <w:highlight w:val="yellow"/>
          <w:lang w:val="en-GB"/>
        </w:rPr>
        <w:t xml:space="preserve"> fact, </w:t>
      </w:r>
      <w:r w:rsidRPr="00EA184C">
        <w:rPr>
          <w:rFonts w:ascii="Times New Roman" w:hAnsi="Times New Roman" w:cs="Times New Roman"/>
          <w:b/>
          <w:kern w:val="0"/>
          <w:szCs w:val="21"/>
          <w:highlight w:val="yellow"/>
          <w:lang w:val="en-GB"/>
        </w:rPr>
        <w:t>“</w:t>
      </w:r>
      <w:r w:rsidRPr="00EA184C">
        <w:rPr>
          <w:rFonts w:ascii="Times New Roman" w:eastAsia="Malgun Gothic"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Malgun Gothic"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Malgun Gothic"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w:t>
      </w:r>
      <w:proofErr w:type="gramStart"/>
      <w:r w:rsidRPr="00EA184C">
        <w:rPr>
          <w:rFonts w:ascii="Times New Roman" w:hAnsi="Times New Roman" w:cs="Times New Roman" w:hint="eastAsia"/>
          <w:b/>
          <w:bCs/>
          <w:szCs w:val="21"/>
          <w:highlight w:val="yellow"/>
          <w:lang w:val="en-GB"/>
        </w:rPr>
        <w:t>is</w:t>
      </w:r>
      <w:proofErr w:type="gramEnd"/>
      <w:r w:rsidRPr="00EA184C">
        <w:rPr>
          <w:rFonts w:ascii="Times New Roman" w:hAnsi="Times New Roman" w:cs="Times New Roman" w:hint="eastAsia"/>
          <w:b/>
          <w:bCs/>
          <w:szCs w:val="21"/>
          <w:highlight w:val="yellow"/>
          <w:lang w:val="en-GB"/>
        </w:rPr>
        <w:t xml:space="preserve">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w:t>
      </w:r>
      <w:proofErr w:type="gramStart"/>
      <w:r w:rsidRPr="00EA184C">
        <w:rPr>
          <w:rFonts w:ascii="Times New Roman" w:hAnsi="Times New Roman" w:cs="Times New Roman" w:hint="eastAsia"/>
          <w:b/>
          <w:bCs/>
          <w:szCs w:val="21"/>
          <w:highlight w:val="yellow"/>
          <w:lang w:val="en-GB"/>
        </w:rPr>
        <w:t>Do</w:t>
      </w:r>
      <w:proofErr w:type="gramEnd"/>
      <w:r w:rsidRPr="00EA184C">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SimSun" w:hAnsi="Times New Roman" w:cs="Times New Roman" w:hint="eastAsia"/>
                <w:bCs/>
              </w:rPr>
              <w:t>ZTE(</w:t>
            </w:r>
            <w:proofErr w:type="gramEnd"/>
            <w:r>
              <w:rPr>
                <w:rFonts w:ascii="Times New Roman" w:eastAsia="SimSun" w:hAnsi="Times New Roman" w:cs="Times New Roman" w:hint="eastAsia"/>
                <w:bCs/>
              </w:rPr>
              <w:t>1</w:t>
            </w:r>
            <w:r w:rsidRPr="00B74C49">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xml:space="preserve">, </w:t>
            </w:r>
            <w:proofErr w:type="spellStart"/>
            <w:proofErr w:type="gramStart"/>
            <w:r w:rsidR="00A53275">
              <w:rPr>
                <w:rFonts w:ascii="Times New Roman" w:hAnsi="Times New Roman" w:cs="Times New Roman"/>
                <w:bCs/>
                <w:color w:val="C00000"/>
                <w:u w:val="single"/>
              </w:rPr>
              <w:t>vivo</w:t>
            </w:r>
            <w:r w:rsidR="001338A3">
              <w:rPr>
                <w:rFonts w:ascii="Times New Roman" w:hAnsi="Times New Roman" w:cs="Times New Roman"/>
                <w:bCs/>
                <w:color w:val="C00000"/>
                <w:u w:val="single"/>
              </w:rPr>
              <w:t>,OPPO</w:t>
            </w:r>
            <w:proofErr w:type="spellEnd"/>
            <w:proofErr w:type="gramEnd"/>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sidRPr="00B74C49">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2-B: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Batang" w:hAnsi="Times New Roman" w:cs="Times New Roman" w:hint="eastAsia"/>
          <w:kern w:val="0"/>
          <w:szCs w:val="21"/>
          <w:lang w:val="en-GB"/>
        </w:rPr>
        <w:t xml:space="preserve">the </w:t>
      </w:r>
      <w:r w:rsidRPr="00C85F82">
        <w:rPr>
          <w:rFonts w:ascii="Times New Roman" w:eastAsia="Batang"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Batang" w:hAnsi="Times New Roman" w:cs="Times New Roman"/>
          <w:kern w:val="0"/>
          <w:szCs w:val="21"/>
          <w:lang w:val="en-GB"/>
        </w:rPr>
        <w:t xml:space="preserv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All the TDWs have the same window length (</w:t>
      </w:r>
      <w:r w:rsidR="009B4BDD">
        <w:rPr>
          <w:rFonts w:ascii="Times New Roman" w:eastAsia="Batang" w:hAnsi="Times New Roman" w:cs="Times New Roman"/>
          <w:color w:val="FF0000"/>
          <w:kern w:val="0"/>
          <w:szCs w:val="21"/>
          <w:lang w:val="en-GB"/>
        </w:rPr>
        <w:t>except</w:t>
      </w:r>
      <w:r w:rsidRPr="00C85F82">
        <w:rPr>
          <w:rFonts w:ascii="Times New Roman" w:eastAsia="Batang"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Malgun Gothic"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Malgun Gothic" w:hAnsi="Times New Roman" w:cs="Times New Roman"/>
                <w:bCs/>
                <w:sz w:val="20"/>
                <w:szCs w:val="20"/>
                <w:lang w:val="en-GB" w:eastAsia="ko-KR"/>
              </w:rPr>
              <w:t>“</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 xml:space="preserve">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w:t>
            </w:r>
            <w:r w:rsidR="00C40A3E" w:rsidRPr="00C40A3E">
              <w:rPr>
                <w:rFonts w:ascii="Times New Roman" w:eastAsia="Malgun Gothic" w:hAnsi="Times New Roman" w:cs="Times New Roman"/>
                <w:bCs/>
                <w:sz w:val="20"/>
                <w:szCs w:val="20"/>
                <w:lang w:val="en-GB" w:eastAsia="ko-KR"/>
              </w:rPr>
              <w:t xml:space="preserve"> “</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Malgun Gothic" w:hAnsi="Times New Roman" w:cs="Times New Roman"/>
                <w:bCs/>
                <w:color w:val="FF0000"/>
                <w:sz w:val="20"/>
                <w:szCs w:val="20"/>
                <w:lang w:val="en-GB" w:eastAsia="ko-KR"/>
              </w:rPr>
              <w:t>event</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72996511" w14:textId="77777777" w:rsidR="00AA2878" w:rsidRDefault="00AA2878" w:rsidP="00AA2878">
            <w:pPr>
              <w:rPr>
                <w:rFonts w:ascii="Times New Roman" w:eastAsia="Malgun Gothic"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If delaying is not possible </w:t>
            </w:r>
            <w:r w:rsidR="005A3521">
              <w:rPr>
                <w:rFonts w:ascii="Times New Roman" w:eastAsia="Malgun Gothic" w:hAnsi="Times New Roman" w:cs="Times New Roman"/>
                <w:bCs/>
                <w:sz w:val="20"/>
                <w:szCs w:val="20"/>
                <w:lang w:val="en-GB" w:eastAsia="ko-KR"/>
              </w:rPr>
              <w:t>then our 2</w:t>
            </w:r>
            <w:r w:rsidR="005A3521" w:rsidRPr="005A3521">
              <w:rPr>
                <w:rFonts w:ascii="Times New Roman" w:eastAsia="Malgun Gothic" w:hAnsi="Times New Roman" w:cs="Times New Roman"/>
                <w:bCs/>
                <w:sz w:val="20"/>
                <w:szCs w:val="20"/>
                <w:vertAlign w:val="superscript"/>
                <w:lang w:val="en-GB" w:eastAsia="ko-KR"/>
              </w:rPr>
              <w:t>nd</w:t>
            </w:r>
            <w:r w:rsidR="005A3521">
              <w:rPr>
                <w:rFonts w:ascii="Times New Roman" w:eastAsia="Malgun Gothic" w:hAnsi="Times New Roman" w:cs="Times New Roman"/>
                <w:bCs/>
                <w:sz w:val="20"/>
                <w:szCs w:val="20"/>
                <w:lang w:val="en-GB" w:eastAsia="ko-KR"/>
              </w:rPr>
              <w:t xml:space="preserve"> choice is Alt 2-B with the </w:t>
            </w:r>
            <w:r w:rsidR="005A3521">
              <w:rPr>
                <w:rFonts w:ascii="Times New Roman" w:hAnsi="Times New Roman" w:cs="Times New Roman"/>
                <w:bCs/>
                <w:lang w:val="en-GB"/>
              </w:rPr>
              <w:t>understanding Alt 2-B always uses the maximum TDW duration (</w:t>
            </w:r>
            <w:proofErr w:type="gramStart"/>
            <w:r w:rsidR="005A3521">
              <w:rPr>
                <w:rFonts w:ascii="Times New Roman" w:hAnsi="Times New Roman" w:cs="Times New Roman"/>
                <w:bCs/>
                <w:lang w:val="en-GB"/>
              </w:rPr>
              <w:t>i.e.</w:t>
            </w:r>
            <w:proofErr w:type="gramEnd"/>
            <w:r w:rsidR="005A3521">
              <w:rPr>
                <w:rFonts w:ascii="Times New Roman" w:hAnsi="Times New Roman" w:cs="Times New Roman"/>
                <w:bCs/>
                <w:lang w:val="en-GB"/>
              </w:rPr>
              <w:t xml:space="preserv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w:t>
            </w:r>
            <w:r w:rsidRPr="00C85F82">
              <w:rPr>
                <w:rFonts w:ascii="Times New Roman" w:eastAsia="Batang" w:hAnsi="Times New Roman" w:cs="Times New Roman"/>
                <w:color w:val="FF0000"/>
                <w:kern w:val="0"/>
                <w:szCs w:val="21"/>
                <w:lang w:val="en-GB"/>
              </w:rPr>
              <w:t xml:space="preserve"> TDWs have the same window length</w:t>
            </w:r>
            <w:r>
              <w:rPr>
                <w:rFonts w:ascii="Times New Roman" w:eastAsia="Batang"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that</w:t>
            </w:r>
            <w:proofErr w:type="gramEnd"/>
            <w:r w:rsidRPr="00C85F82">
              <w:rPr>
                <w:rFonts w:ascii="Times New Roman" w:eastAsia="MS Mincho" w:hAnsi="Times New Roman" w:cs="Times New Roman"/>
                <w:bCs/>
                <w:lang w:val="en-GB" w:eastAsia="ja-JP"/>
              </w:rPr>
              <w:t xml:space="preserve">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r w:rsidRPr="00FD654C">
              <w:rPr>
                <w:rFonts w:ascii="Times New Roman" w:eastAsia="MS Mincho" w:hAnsi="Times New Roman" w:cs="Times New Roman"/>
                <w:bCs/>
                <w:lang w:val="en-GB" w:eastAsia="ja-JP"/>
              </w:rPr>
              <w:t>InterDigital</w:t>
            </w:r>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FD654C">
              <w:rPr>
                <w:rFonts w:ascii="Times New Roman" w:eastAsia="Batang" w:hAnsi="Times New Roman" w:cs="Times New Roman"/>
                <w:color w:val="00B0F0"/>
                <w:kern w:val="0"/>
                <w:szCs w:val="21"/>
                <w:lang w:val="en-GB"/>
              </w:rPr>
              <w:t>The</w:t>
            </w:r>
            <w:r>
              <w:rPr>
                <w:rFonts w:ascii="Times New Roman" w:eastAsia="Batang" w:hAnsi="Times New Roman" w:cs="Times New Roman"/>
                <w:color w:val="00B0F0"/>
                <w:kern w:val="0"/>
                <w:szCs w:val="21"/>
                <w:lang w:val="en-GB"/>
              </w:rPr>
              <w:t xml:space="preserve"> configured</w:t>
            </w:r>
            <w:r w:rsidRPr="00FD654C">
              <w:rPr>
                <w:rFonts w:ascii="Times New Roman" w:eastAsia="Batang"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w:t>
            </w:r>
            <w:proofErr w:type="gramStart"/>
            <w:r w:rsidR="00DE2520">
              <w:rPr>
                <w:rFonts w:ascii="Times New Roman" w:hAnsi="Times New Roman" w:cs="Times New Roman"/>
                <w:bCs/>
                <w:lang w:val="en-GB"/>
              </w:rPr>
              <w:t>in order to</w:t>
            </w:r>
            <w:proofErr w:type="gramEnd"/>
            <w:r w:rsidR="00DE2520">
              <w:rPr>
                <w:rFonts w:ascii="Times New Roman" w:hAnsi="Times New Roman" w:cs="Times New Roman"/>
                <w:bCs/>
                <w:lang w:val="en-GB"/>
              </w:rPr>
              <w:t xml:space="preserve">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Malgun Gothic" w:hAnsi="Times New Roman" w:cs="Times New Roman"/>
                <w:bCs/>
                <w:szCs w:val="21"/>
                <w:lang w:val="en-GB" w:eastAsia="ko-KR"/>
              </w:rPr>
              <w:t>“</w:t>
            </w:r>
            <w:r w:rsidRPr="002B76B0">
              <w:rPr>
                <w:rFonts w:ascii="Times New Roman" w:eastAsia="Batang"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Malgun Gothic" w:hAnsi="Times New Roman" w:cs="Times New Roman"/>
                <w:bCs/>
                <w:color w:val="FF0000"/>
                <w:szCs w:val="21"/>
                <w:lang w:val="en-GB" w:eastAsia="ko-KR"/>
              </w:rPr>
              <w:t>event</w:t>
            </w:r>
            <w:r w:rsidRPr="002B76B0">
              <w:rPr>
                <w:rFonts w:ascii="Times New Roman" w:eastAsia="Malgun Gothic"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t>
            </w:r>
            <w:proofErr w:type="gramStart"/>
            <w:r w:rsidRPr="002B76B0">
              <w:rPr>
                <w:rFonts w:ascii="Times New Roman" w:hAnsi="Times New Roman" w:cs="Times New Roman"/>
                <w:bCs/>
                <w:lang w:val="en-GB"/>
              </w:rPr>
              <w:t>We</w:t>
            </w:r>
            <w:proofErr w:type="gramEnd"/>
            <w:r w:rsidRPr="002B76B0">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 xml:space="preserve">InterDigital, For Alt 2-B, it seems not useful to </w:t>
            </w:r>
            <w:proofErr w:type="gramStart"/>
            <w:r w:rsidRPr="001F0142">
              <w:rPr>
                <w:rFonts w:ascii="Times New Roman" w:hAnsi="Times New Roman" w:cs="Times New Roman"/>
              </w:rPr>
              <w:t>restricted</w:t>
            </w:r>
            <w:proofErr w:type="gramEnd"/>
            <w:r w:rsidRPr="001F0142">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that</w:t>
            </w:r>
            <w:proofErr w:type="gramEnd"/>
            <w:r w:rsidRPr="00C85F82">
              <w:rPr>
                <w:rFonts w:ascii="Times New Roman" w:eastAsia="MS Mincho" w:hAnsi="Times New Roman" w:cs="Times New Roman"/>
                <w:bCs/>
                <w:lang w:val="en-GB" w:eastAsia="ja-JP"/>
              </w:rPr>
              <w:t xml:space="preserve">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 xml:space="preserve">Support the proposal for further </w:t>
            </w:r>
            <w:proofErr w:type="gramStart"/>
            <w:r>
              <w:rPr>
                <w:rFonts w:ascii="Times New Roman" w:hAnsi="Times New Roman" w:cs="Times New Roman"/>
                <w:szCs w:val="21"/>
                <w:lang w:val="en-GB"/>
              </w:rPr>
              <w:t>down-select</w:t>
            </w:r>
            <w:proofErr w:type="gramEnd"/>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ListParagraph"/>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ListParagraph"/>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TableGrid"/>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w:t>
            </w:r>
            <w:proofErr w:type="gramStart"/>
            <w:r w:rsidR="00E6505A">
              <w:rPr>
                <w:rFonts w:ascii="Times New Roman" w:hAnsi="Times New Roman" w:cs="Times New Roman"/>
                <w:bCs/>
                <w:lang w:val="en-GB"/>
              </w:rPr>
              <w:t>So</w:t>
            </w:r>
            <w:proofErr w:type="gramEnd"/>
            <w:r w:rsidR="00E6505A">
              <w:rPr>
                <w:rFonts w:ascii="Times New Roman" w:hAnsi="Times New Roman" w:cs="Times New Roman"/>
                <w:bCs/>
                <w:lang w:val="en-GB"/>
              </w:rPr>
              <w:t xml:space="preserve">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sidRPr="00E875D7">
              <w:rPr>
                <w:rFonts w:ascii="Times New Roman" w:hAnsi="Times New Roman" w:cs="Times New Roman"/>
              </w:rPr>
              <w:t>determined</w:t>
            </w:r>
            <w:proofErr w:type="gramEnd"/>
            <w:r w:rsidRPr="00E875D7">
              <w:rPr>
                <w:rFonts w:ascii="Times New Roman" w:hAnsi="Times New Roman" w:cs="Times New Roman"/>
              </w:rPr>
              <w:t xml:space="preserve">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w:t>
            </w:r>
            <w:proofErr w:type="gramStart"/>
            <w:r w:rsidR="004127A5">
              <w:rPr>
                <w:rFonts w:ascii="Times New Roman" w:hAnsi="Times New Roman" w:cs="Times New Roman"/>
                <w:bCs/>
                <w:lang w:val="en-GB"/>
              </w:rPr>
              <w:t>it is clear that DMRS</w:t>
            </w:r>
            <w:proofErr w:type="gramEnd"/>
            <w:r w:rsidR="004127A5">
              <w:rPr>
                <w:rFonts w:ascii="Times New Roman" w:hAnsi="Times New Roman" w:cs="Times New Roman"/>
                <w:bCs/>
                <w:lang w:val="en-GB"/>
              </w:rPr>
              <w:t xml:space="preserve">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7488DF6D" w14:textId="2E8167A9" w:rsidR="00CF1367" w:rsidRDefault="00CF1367" w:rsidP="00EE3F69">
            <w:pPr>
              <w:pStyle w:val="ListParagraph"/>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ListParagraph"/>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Heading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47EFDDA" w14:textId="77777777" w:rsidR="00251C50" w:rsidRPr="00BE5E65" w:rsidRDefault="00251C50" w:rsidP="00251C5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FC5720">
        <w:rPr>
          <w:rFonts w:ascii="Times New Roman" w:eastAsia="SimSun" w:hAnsi="Times New Roman" w:cs="Times New Roman"/>
          <w:kern w:val="0"/>
          <w:szCs w:val="21"/>
          <w:highlight w:val="cyan"/>
        </w:rPr>
        <w:t xml:space="preserve"> Panasonic, </w:t>
      </w:r>
      <w:r w:rsidRPr="00FC5720">
        <w:rPr>
          <w:rFonts w:ascii="Times New Roman" w:eastAsia="SimSun" w:hAnsi="Times New Roman" w:cs="Times New Roman" w:hint="eastAsia"/>
          <w:kern w:val="0"/>
          <w:szCs w:val="21"/>
          <w:highlight w:val="cyan"/>
        </w:rPr>
        <w:t>ZTE</w:t>
      </w:r>
      <w:r w:rsidRPr="00FC5720">
        <w:rPr>
          <w:rFonts w:ascii="Times New Roman" w:eastAsia="SimSun" w:hAnsi="Times New Roman" w:cs="Times New Roman"/>
          <w:kern w:val="0"/>
          <w:szCs w:val="21"/>
          <w:highlight w:val="cyan"/>
        </w:rPr>
        <w:t xml:space="preserve">, Apple, </w:t>
      </w:r>
      <w:r w:rsidRPr="00FC5720">
        <w:rPr>
          <w:rFonts w:ascii="Times New Roman" w:eastAsia="SimSun" w:hAnsi="Times New Roman" w:cs="Times New Roman" w:hint="eastAsia"/>
          <w:kern w:val="0"/>
          <w:szCs w:val="21"/>
          <w:highlight w:val="cyan"/>
        </w:rPr>
        <w:t>C</w:t>
      </w:r>
      <w:r w:rsidRPr="00FC5720">
        <w:rPr>
          <w:rFonts w:ascii="Times New Roman" w:eastAsia="SimSun" w:hAnsi="Times New Roman" w:cs="Times New Roman"/>
          <w:kern w:val="0"/>
          <w:szCs w:val="21"/>
          <w:highlight w:val="cyan"/>
        </w:rPr>
        <w:t xml:space="preserve">MCC, Intel, Lenovo, Motorola Mobility, Qualcomm, </w:t>
      </w:r>
      <w:r w:rsidRPr="00FC5720">
        <w:rPr>
          <w:rFonts w:ascii="Times New Roman" w:eastAsia="SimSun" w:hAnsi="Times New Roman" w:cs="Times New Roman" w:hint="eastAsia"/>
          <w:kern w:val="0"/>
          <w:szCs w:val="21"/>
          <w:highlight w:val="cyan"/>
        </w:rPr>
        <w:t>Samsung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LG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N</w:t>
      </w:r>
      <w:r w:rsidRPr="00FC5720">
        <w:rPr>
          <w:rFonts w:ascii="Times New Roman" w:eastAsia="SimSun" w:hAnsi="Times New Roman" w:cs="Times New Roman"/>
          <w:kern w:val="0"/>
          <w:szCs w:val="21"/>
          <w:highlight w:val="cyan"/>
        </w:rPr>
        <w:t xml:space="preserve">TT DOCOMO, InterDigital,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harp, </w:t>
      </w:r>
      <w:r w:rsidRPr="00FC5720">
        <w:rPr>
          <w:rFonts w:ascii="Times New Roman" w:eastAsia="SimSun" w:hAnsi="Times New Roman" w:cs="Times New Roman" w:hint="eastAsia"/>
          <w:kern w:val="0"/>
          <w:szCs w:val="21"/>
          <w:highlight w:val="cyan"/>
        </w:rPr>
        <w:t>O</w:t>
      </w:r>
      <w:r w:rsidRPr="00FC5720">
        <w:rPr>
          <w:rFonts w:ascii="Times New Roman" w:eastAsia="SimSun" w:hAnsi="Times New Roman" w:cs="Times New Roman"/>
          <w:kern w:val="0"/>
          <w:szCs w:val="21"/>
          <w:highlight w:val="cyan"/>
        </w:rPr>
        <w:t xml:space="preserve">PPO, </w:t>
      </w:r>
      <w:r w:rsidRPr="00FC5720">
        <w:rPr>
          <w:rFonts w:ascii="Times New Roman" w:eastAsia="SimSun" w:hAnsi="Times New Roman" w:cs="Times New Roman" w:hint="eastAsia"/>
          <w:kern w:val="0"/>
          <w:szCs w:val="21"/>
          <w:highlight w:val="cyan"/>
        </w:rPr>
        <w:t>X</w:t>
      </w:r>
      <w:r w:rsidRPr="00FC5720">
        <w:rPr>
          <w:rFonts w:ascii="Times New Roman" w:eastAsia="SimSun" w:hAnsi="Times New Roman" w:cs="Times New Roman"/>
          <w:kern w:val="0"/>
          <w:szCs w:val="21"/>
          <w:highlight w:val="cyan"/>
        </w:rPr>
        <w:t xml:space="preserve">iaomi, </w:t>
      </w:r>
      <w:proofErr w:type="spellStart"/>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preadtrum</w:t>
      </w:r>
      <w:proofErr w:type="spellEnd"/>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T</w:t>
      </w:r>
      <w:r w:rsidRPr="00FC5720">
        <w:rPr>
          <w:rFonts w:ascii="Times New Roman" w:eastAsia="SimSun" w:hAnsi="Times New Roman" w:cs="Times New Roman"/>
          <w:kern w:val="0"/>
          <w:szCs w:val="21"/>
          <w:highlight w:val="cyan"/>
        </w:rPr>
        <w:t xml:space="preserve">CL, </w:t>
      </w:r>
      <w:r w:rsidRPr="00FC5720">
        <w:rPr>
          <w:rFonts w:ascii="Times New Roman" w:eastAsia="SimSun" w:hAnsi="Times New Roman" w:cs="Times New Roman" w:hint="eastAsia"/>
          <w:kern w:val="0"/>
          <w:szCs w:val="21"/>
          <w:highlight w:val="cyan"/>
        </w:rPr>
        <w:t>CATT</w:t>
      </w:r>
      <w:r w:rsidRPr="00FC5720">
        <w:rPr>
          <w:rFonts w:ascii="Times New Roman" w:eastAsia="SimSun" w:hAnsi="Times New Roman" w:cs="Times New Roman"/>
          <w:kern w:val="0"/>
          <w:szCs w:val="21"/>
          <w:highlight w:val="cyan"/>
        </w:rPr>
        <w:t xml:space="preserve">, Sony, </w:t>
      </w:r>
      <w:r w:rsidRPr="00FC5720">
        <w:rPr>
          <w:rFonts w:ascii="Times New Roman" w:eastAsia="SimSun" w:hAnsi="Times New Roman" w:cs="Times New Roman" w:hint="eastAsia"/>
          <w:kern w:val="0"/>
          <w:szCs w:val="21"/>
          <w:highlight w:val="cyan"/>
        </w:rPr>
        <w:t>W</w:t>
      </w:r>
      <w:r w:rsidRPr="00FC5720">
        <w:rPr>
          <w:rFonts w:ascii="Times New Roman" w:eastAsia="SimSun"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FC5720">
        <w:rPr>
          <w:rFonts w:ascii="Times New Roman" w:eastAsia="SimSun" w:hAnsi="Times New Roman" w:cs="Times New Roman"/>
          <w:kern w:val="0"/>
          <w:szCs w:val="21"/>
          <w:highlight w:val="cyan"/>
        </w:rPr>
        <w:t xml:space="preserve">Not </w:t>
      </w:r>
      <w:proofErr w:type="gramStart"/>
      <w:r w:rsidRPr="00FC5720">
        <w:rPr>
          <w:rFonts w:ascii="Times New Roman" w:eastAsia="SimSun" w:hAnsi="Times New Roman" w:cs="Times New Roman"/>
          <w:kern w:val="0"/>
          <w:szCs w:val="21"/>
          <w:highlight w:val="cyan"/>
        </w:rPr>
        <w:t>support:</w:t>
      </w:r>
      <w:proofErr w:type="gramEnd"/>
      <w:r w:rsidRPr="00FC5720">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 xml:space="preserve">Agree with Sierra that the agreement might be made </w:t>
            </w:r>
            <w:proofErr w:type="gramStart"/>
            <w:r w:rsidRPr="00BA1713">
              <w:rPr>
                <w:rFonts w:ascii="Times New Roman" w:eastAsia="MS Mincho" w:hAnsi="Times New Roman" w:cs="Times New Roman"/>
                <w:bCs/>
                <w:lang w:val="en-GB" w:eastAsia="ja-JP"/>
              </w:rPr>
              <w:t>more clear</w:t>
            </w:r>
            <w:proofErr w:type="gramEnd"/>
            <w:r w:rsidRPr="00BA1713">
              <w:rPr>
                <w:rFonts w:ascii="Times New Roman" w:eastAsia="MS Mincho" w:hAnsi="Times New Roman" w:cs="Times New Roman"/>
                <w:bCs/>
                <w:lang w:val="en-GB" w:eastAsia="ja-JP"/>
              </w:rPr>
              <w:t>.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ListParagraph"/>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12E959BE" w14:textId="271F4C56" w:rsidR="00ED4FEE" w:rsidRPr="00A33E3C" w:rsidRDefault="00ED4FEE" w:rsidP="00ED4FEE">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ListParagraph"/>
              <w:numPr>
                <w:ilvl w:val="0"/>
                <w:numId w:val="55"/>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Heading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SimSun" w:hAnsi="Times New Roman" w:cs="Times New Roman"/>
          <w:kern w:val="0"/>
          <w:szCs w:val="21"/>
          <w:highlight w:val="cyan"/>
        </w:rPr>
      </w:pPr>
      <w:r w:rsidRPr="00D92EDC">
        <w:rPr>
          <w:rFonts w:ascii="Times New Roman" w:eastAsia="SimSun" w:hAnsi="Times New Roman" w:cs="Times New Roman"/>
          <w:kern w:val="0"/>
          <w:szCs w:val="21"/>
          <w:highlight w:val="cyan"/>
        </w:rPr>
        <w:t xml:space="preserve">Not needed: Panasonic, </w:t>
      </w:r>
      <w:r w:rsidRPr="00D92EDC">
        <w:rPr>
          <w:rFonts w:ascii="Times New Roman" w:eastAsia="SimSun" w:hAnsi="Times New Roman" w:cs="Times New Roman" w:hint="eastAsia"/>
          <w:kern w:val="0"/>
          <w:szCs w:val="21"/>
          <w:highlight w:val="cyan"/>
        </w:rPr>
        <w:t>ZTE</w:t>
      </w:r>
      <w:r w:rsidRPr="00D92EDC">
        <w:rPr>
          <w:rFonts w:ascii="Times New Roman" w:eastAsia="SimSun" w:hAnsi="Times New Roman" w:cs="Times New Roman"/>
          <w:kern w:val="0"/>
          <w:szCs w:val="21"/>
          <w:highlight w:val="cyan"/>
        </w:rPr>
        <w:t xml:space="preserve">, Intel, Lenovo, Motorola Mobility, </w:t>
      </w:r>
      <w:r w:rsidRPr="00D92EDC">
        <w:rPr>
          <w:rFonts w:ascii="Times New Roman" w:eastAsia="SimSun" w:hAnsi="Times New Roman" w:cs="Times New Roman" w:hint="eastAsia"/>
          <w:kern w:val="0"/>
          <w:szCs w:val="21"/>
          <w:highlight w:val="cyan"/>
        </w:rPr>
        <w:t>LG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harp, </w:t>
      </w:r>
      <w:r w:rsidRPr="00D92EDC">
        <w:rPr>
          <w:rFonts w:ascii="Times New Roman" w:eastAsia="SimSun" w:hAnsi="Times New Roman" w:cs="Times New Roman" w:hint="eastAsia"/>
          <w:kern w:val="0"/>
          <w:szCs w:val="21"/>
          <w:highlight w:val="cyan"/>
        </w:rPr>
        <w:t>v</w:t>
      </w:r>
      <w:r w:rsidRPr="00D92EDC">
        <w:rPr>
          <w:rFonts w:ascii="Times New Roman" w:eastAsia="SimSun" w:hAnsi="Times New Roman" w:cs="Times New Roman"/>
          <w:kern w:val="0"/>
          <w:szCs w:val="21"/>
          <w:highlight w:val="cyan"/>
        </w:rPr>
        <w:t xml:space="preserve">ivo, </w:t>
      </w:r>
      <w:r w:rsidRPr="00D92EDC">
        <w:rPr>
          <w:rFonts w:ascii="Times New Roman" w:eastAsia="SimSun" w:hAnsi="Times New Roman" w:cs="Times New Roman" w:hint="eastAsia"/>
          <w:kern w:val="0"/>
          <w:szCs w:val="21"/>
          <w:highlight w:val="cyan"/>
        </w:rPr>
        <w:t>O</w:t>
      </w:r>
      <w:r w:rsidRPr="00D92EDC">
        <w:rPr>
          <w:rFonts w:ascii="Times New Roman" w:eastAsia="SimSun" w:hAnsi="Times New Roman" w:cs="Times New Roman"/>
          <w:kern w:val="0"/>
          <w:szCs w:val="21"/>
          <w:highlight w:val="cyan"/>
        </w:rPr>
        <w:t xml:space="preserve">PPO, Xiaomi, </w:t>
      </w:r>
      <w:proofErr w:type="spellStart"/>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preadtrum</w:t>
      </w:r>
      <w:proofErr w:type="spellEnd"/>
      <w:r w:rsidRPr="00D92EDC">
        <w:rPr>
          <w:rFonts w:ascii="Times New Roman" w:eastAsia="SimSun" w:hAnsi="Times New Roman" w:cs="Times New Roman"/>
          <w:kern w:val="0"/>
          <w:szCs w:val="21"/>
          <w:highlight w:val="cyan"/>
        </w:rPr>
        <w:t xml:space="preserve">, TCL, </w:t>
      </w:r>
      <w:r w:rsidRPr="00D92EDC">
        <w:rPr>
          <w:rFonts w:ascii="Times New Roman" w:eastAsia="SimSun" w:hAnsi="Times New Roman" w:cs="Times New Roman" w:hint="eastAsia"/>
          <w:kern w:val="0"/>
          <w:szCs w:val="21"/>
          <w:highlight w:val="cyan"/>
        </w:rPr>
        <w:t>CATT</w:t>
      </w:r>
      <w:r w:rsidRPr="00D92EDC">
        <w:rPr>
          <w:rFonts w:ascii="Times New Roman" w:eastAsia="SimSun" w:hAnsi="Times New Roman" w:cs="Times New Roman"/>
          <w:kern w:val="0"/>
          <w:szCs w:val="21"/>
          <w:highlight w:val="cyan"/>
        </w:rPr>
        <w:t xml:space="preserve">, Sony, </w:t>
      </w:r>
      <w:r w:rsidRPr="00D92EDC">
        <w:rPr>
          <w:rFonts w:ascii="Times New Roman" w:eastAsia="SimSun" w:hAnsi="Times New Roman" w:cs="Times New Roman" w:hint="eastAsia"/>
          <w:kern w:val="0"/>
          <w:szCs w:val="21"/>
          <w:highlight w:val="cyan"/>
        </w:rPr>
        <w:t>W</w:t>
      </w:r>
      <w:r w:rsidRPr="00D92EDC">
        <w:rPr>
          <w:rFonts w:ascii="Times New Roman" w:eastAsia="SimSun"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SimSun" w:hAnsi="Times New Roman" w:cs="Times New Roman"/>
          <w:kern w:val="0"/>
          <w:szCs w:val="21"/>
          <w:highlight w:val="cyan"/>
        </w:rPr>
        <w:t xml:space="preserve">Needed: Nokia, NSB, CMCC, </w:t>
      </w:r>
      <w:r w:rsidRPr="00D92EDC">
        <w:rPr>
          <w:rFonts w:ascii="Times New Roman" w:eastAsia="SimSun" w:hAnsi="Times New Roman" w:cs="Times New Roman" w:hint="eastAsia"/>
          <w:kern w:val="0"/>
          <w:szCs w:val="21"/>
          <w:highlight w:val="cyan"/>
        </w:rPr>
        <w:t>Samsung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N</w:t>
      </w:r>
      <w:r w:rsidRPr="00D92EDC">
        <w:rPr>
          <w:rFonts w:ascii="Times New Roman" w:eastAsia="SimSun" w:hAnsi="Times New Roman" w:cs="Times New Roman"/>
          <w:kern w:val="0"/>
          <w:szCs w:val="21"/>
          <w:highlight w:val="cyan"/>
        </w:rPr>
        <w:t>TT DOCOMO, InterDigital</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Heading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ot needed: Panasonic, </w:t>
      </w:r>
      <w:r w:rsidRPr="00223D90">
        <w:rPr>
          <w:rFonts w:ascii="Times New Roman" w:eastAsia="SimSun" w:hAnsi="Times New Roman" w:cs="Times New Roman" w:hint="eastAsia"/>
          <w:kern w:val="0"/>
          <w:szCs w:val="21"/>
          <w:highlight w:val="cyan"/>
        </w:rPr>
        <w:t>ZTE</w:t>
      </w:r>
      <w:r w:rsidRPr="00223D90">
        <w:rPr>
          <w:rFonts w:ascii="Times New Roman" w:eastAsia="SimSun" w:hAnsi="Times New Roman" w:cs="Times New Roman"/>
          <w:kern w:val="0"/>
          <w:szCs w:val="21"/>
          <w:highlight w:val="cyan"/>
        </w:rPr>
        <w:t xml:space="preserve">, CMCC, Intel, Lenovo, Motorola Mobility, </w:t>
      </w: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TT DOCOMO, </w:t>
      </w:r>
      <w:r w:rsidRPr="00223D90">
        <w:rPr>
          <w:rFonts w:ascii="Times New Roman" w:eastAsia="SimSun" w:hAnsi="Times New Roman" w:cs="Times New Roman" w:hint="eastAsia"/>
          <w:kern w:val="0"/>
          <w:szCs w:val="21"/>
          <w:highlight w:val="cyan"/>
        </w:rPr>
        <w:t>S</w:t>
      </w:r>
      <w:r w:rsidRPr="00223D90">
        <w:rPr>
          <w:rFonts w:ascii="Times New Roman" w:eastAsia="SimSun" w:hAnsi="Times New Roman" w:cs="Times New Roman"/>
          <w:kern w:val="0"/>
          <w:szCs w:val="21"/>
          <w:highlight w:val="cyan"/>
        </w:rPr>
        <w:t xml:space="preserve">harp, </w:t>
      </w:r>
      <w:r w:rsidRPr="00223D90">
        <w:rPr>
          <w:rFonts w:ascii="Times New Roman" w:eastAsia="SimSun" w:hAnsi="Times New Roman" w:cs="Times New Roman" w:hint="eastAsia"/>
          <w:kern w:val="0"/>
          <w:szCs w:val="21"/>
          <w:highlight w:val="cyan"/>
        </w:rPr>
        <w:t>v</w:t>
      </w:r>
      <w:r w:rsidRPr="00223D90">
        <w:rPr>
          <w:rFonts w:ascii="Times New Roman" w:eastAsia="SimSun" w:hAnsi="Times New Roman" w:cs="Times New Roman"/>
          <w:kern w:val="0"/>
          <w:szCs w:val="21"/>
          <w:highlight w:val="cyan"/>
        </w:rPr>
        <w:t xml:space="preserve">ivo, OPPO, Xiaomi, CATT, </w:t>
      </w:r>
      <w:r w:rsidRPr="00223D90">
        <w:rPr>
          <w:rFonts w:ascii="Times New Roman" w:eastAsia="SimSun" w:hAnsi="Times New Roman" w:cs="Times New Roman" w:hint="eastAsia"/>
          <w:kern w:val="0"/>
          <w:szCs w:val="21"/>
          <w:highlight w:val="cyan"/>
        </w:rPr>
        <w:t>W</w:t>
      </w:r>
      <w:r w:rsidRPr="00223D90">
        <w:rPr>
          <w:rFonts w:ascii="Times New Roman" w:eastAsia="SimSun" w:hAnsi="Times New Roman" w:cs="Times New Roman"/>
          <w:kern w:val="0"/>
          <w:szCs w:val="21"/>
          <w:highlight w:val="cyan"/>
        </w:rPr>
        <w:t xml:space="preserve">ILUS, Huawei, </w:t>
      </w:r>
      <w:proofErr w:type="spellStart"/>
      <w:r w:rsidRPr="00223D90">
        <w:rPr>
          <w:rFonts w:ascii="Times New Roman" w:eastAsia="SimSun" w:hAnsi="Times New Roman" w:cs="Times New Roman"/>
          <w:kern w:val="0"/>
          <w:szCs w:val="21"/>
          <w:highlight w:val="cyan"/>
        </w:rPr>
        <w:t>HiSilicon</w:t>
      </w:r>
      <w:proofErr w:type="spellEnd"/>
      <w:r w:rsidRPr="00223D90">
        <w:rPr>
          <w:rFonts w:ascii="Times New Roman" w:eastAsia="SimSun" w:hAnsi="Times New Roman" w:cs="Times New Roman"/>
          <w:kern w:val="0"/>
          <w:szCs w:val="21"/>
          <w:highlight w:val="cyan"/>
        </w:rPr>
        <w:t>, Ericsson</w:t>
      </w:r>
    </w:p>
    <w:p w14:paraId="7F5A299E" w14:textId="19CD6F82"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kern w:val="0"/>
          <w:szCs w:val="21"/>
          <w:highlight w:val="cyan"/>
        </w:rPr>
        <w:t>Needed: Nokia, NSB, Qualcomm, LG, InterDigital</w:t>
      </w:r>
      <w:r w:rsidR="00932CC4">
        <w:rPr>
          <w:rFonts w:ascii="Times New Roman" w:eastAsia="SimSun" w:hAnsi="Times New Roman" w:cs="Times New Roman"/>
          <w:kern w:val="0"/>
          <w:szCs w:val="21"/>
          <w:highlight w:val="cyan"/>
        </w:rPr>
        <w:t xml:space="preserve">, </w:t>
      </w:r>
      <w:r w:rsidR="00932CC4" w:rsidRPr="00932CC4">
        <w:rPr>
          <w:rFonts w:ascii="Times New Roman" w:eastAsia="SimSun"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Heading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9B03685" w14:textId="77777777" w:rsidR="008134C7" w:rsidRDefault="008134C7" w:rsidP="008134C7">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5EA4F811"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InterDigital, </w:t>
      </w:r>
      <w:r>
        <w:rPr>
          <w:rFonts w:ascii="Times New Roman" w:eastAsia="SimSun" w:hAnsi="Times New Roman" w:cs="Times New Roman"/>
          <w:kern w:val="0"/>
          <w:szCs w:val="21"/>
          <w:highlight w:val="cyan"/>
        </w:rPr>
        <w:t xml:space="preserve">Huawei, </w:t>
      </w:r>
      <w:proofErr w:type="spellStart"/>
      <w:r w:rsidRPr="007B7C1C">
        <w:rPr>
          <w:rFonts w:ascii="Times New Roman" w:eastAsia="SimSun" w:hAnsi="Times New Roman" w:cs="Times New Roman"/>
          <w:kern w:val="0"/>
          <w:szCs w:val="21"/>
          <w:highlight w:val="cyan"/>
        </w:rPr>
        <w:t>HiSilicon</w:t>
      </w:r>
      <w:proofErr w:type="spellEnd"/>
    </w:p>
    <w:p w14:paraId="05C18B8F"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Panasonic, ZTE, Apple, Nokia, NSB, Intel, Lenovo, Motorola Mobility, Qualcomm, </w:t>
      </w:r>
      <w:r w:rsidRPr="007B7C1C">
        <w:rPr>
          <w:rFonts w:ascii="Times New Roman" w:eastAsia="SimSun" w:hAnsi="Times New Roman" w:cs="Times New Roman" w:hint="eastAsia"/>
          <w:kern w:val="0"/>
          <w:szCs w:val="21"/>
          <w:highlight w:val="cyan"/>
        </w:rPr>
        <w:t>LG</w:t>
      </w:r>
      <w:r w:rsidRPr="007B7C1C">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harp, OPPO, Xiaomi, </w:t>
      </w:r>
      <w:proofErr w:type="spellStart"/>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preadtrum</w:t>
      </w:r>
      <w:proofErr w:type="spellEnd"/>
      <w:r w:rsidRPr="007B7C1C">
        <w:rPr>
          <w:rFonts w:ascii="Times New Roman" w:eastAsia="SimSun" w:hAnsi="Times New Roman" w:cs="Times New Roman"/>
          <w:kern w:val="0"/>
          <w:szCs w:val="21"/>
          <w:highlight w:val="cyan"/>
        </w:rPr>
        <w:t xml:space="preserve">, Sony, </w:t>
      </w:r>
      <w:r w:rsidRPr="007B7C1C">
        <w:rPr>
          <w:rFonts w:ascii="Times New Roman" w:eastAsia="SimSun" w:hAnsi="Times New Roman" w:cs="Times New Roman" w:hint="eastAsia"/>
          <w:kern w:val="0"/>
          <w:szCs w:val="21"/>
          <w:highlight w:val="cyan"/>
        </w:rPr>
        <w:t>W</w:t>
      </w:r>
      <w:r w:rsidRPr="007B7C1C">
        <w:rPr>
          <w:rFonts w:ascii="Times New Roman" w:eastAsia="SimSun" w:hAnsi="Times New Roman" w:cs="Times New Roman"/>
          <w:kern w:val="0"/>
          <w:szCs w:val="21"/>
          <w:highlight w:val="cyan"/>
        </w:rPr>
        <w:t>ILUS</w:t>
      </w:r>
      <w:r>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kern w:val="0"/>
          <w:szCs w:val="21"/>
          <w:highlight w:val="cyan"/>
        </w:rPr>
        <w:t>MediaTek, Ericsson</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sidRPr="007B7C1C">
        <w:rPr>
          <w:rFonts w:ascii="Times New Roman" w:eastAsia="SimSun" w:hAnsi="Times New Roman" w:cs="Times New Roman" w:hint="eastAsia"/>
          <w:b/>
          <w:kern w:val="0"/>
          <w:szCs w:val="21"/>
          <w:highlight w:val="yellow"/>
          <w:lang w:eastAsia="en-US"/>
        </w:rPr>
        <w:t>R</w:t>
      </w:r>
      <w:r w:rsidRPr="007B7C1C">
        <w:rPr>
          <w:rFonts w:ascii="Times New Roman" w:eastAsia="SimSun"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Heading2"/>
        <w:spacing w:before="156" w:after="156"/>
        <w:rPr>
          <w:rFonts w:ascii="Arial" w:hAnsi="Arial" w:cs="Arial"/>
        </w:rPr>
      </w:pPr>
      <w:r>
        <w:rPr>
          <w:rFonts w:ascii="Arial" w:hAnsi="Arial" w:cs="Arial"/>
        </w:rPr>
        <w:t>4.4 Others</w:t>
      </w:r>
    </w:p>
    <w:p w14:paraId="6F3D63B5" w14:textId="77777777" w:rsidR="00594BF9" w:rsidRDefault="00594BF9" w:rsidP="00594BF9">
      <w:pPr>
        <w:pStyle w:val="Heading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xml:space="preserve">, </w:t>
            </w:r>
            <w:proofErr w:type="spellStart"/>
            <w:r w:rsidRPr="00D82028">
              <w:rPr>
                <w:rFonts w:ascii="Times New Roman" w:hAnsi="Times New Roman" w:cs="Times New Roman" w:hint="eastAsia"/>
                <w:b/>
                <w:bCs/>
                <w:lang w:val="en-GB"/>
              </w:rPr>
              <w:t>S</w:t>
            </w:r>
            <w:r w:rsidRPr="00D82028">
              <w:rPr>
                <w:rFonts w:ascii="Times New Roman" w:hAnsi="Times New Roman" w:cs="Times New Roman"/>
                <w:b/>
                <w:bCs/>
                <w:lang w:val="en-GB"/>
              </w:rPr>
              <w:t>preadtrum</w:t>
            </w:r>
            <w:proofErr w:type="spellEnd"/>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Malgun Gothic"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SimSun" w:hAnsi="Times New Roman" w:cs="Times New Roman"/>
                <w:b/>
                <w:kern w:val="0"/>
                <w:sz w:val="22"/>
                <w:lang w:val="en-GB"/>
              </w:rPr>
              <w:t xml:space="preserve">Huawei, </w:t>
            </w:r>
            <w:proofErr w:type="spellStart"/>
            <w:r w:rsidRPr="00D82028">
              <w:rPr>
                <w:rFonts w:ascii="Times New Roman" w:eastAsia="SimSun" w:hAnsi="Times New Roman" w:cs="Times New Roman"/>
                <w:b/>
                <w:kern w:val="0"/>
                <w:sz w:val="22"/>
                <w:lang w:val="en-GB"/>
              </w:rPr>
              <w:t>HiSilicon</w:t>
            </w:r>
            <w:proofErr w:type="spellEnd"/>
            <w:r w:rsidRPr="00D82028">
              <w:rPr>
                <w:rFonts w:ascii="Times New Roman" w:eastAsia="SimSun" w:hAnsi="Times New Roman" w:cs="Times New Roman" w:hint="eastAsia"/>
                <w:b/>
                <w:kern w:val="0"/>
                <w:sz w:val="22"/>
                <w:lang w:val="en-GB"/>
              </w:rPr>
              <w:t xml:space="preserve">, </w:t>
            </w:r>
            <w:r w:rsidRPr="00D82028">
              <w:rPr>
                <w:rFonts w:ascii="Times New Roman" w:eastAsia="SimSun"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sidR="006A48EA">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w:t>
            </w:r>
            <w:proofErr w:type="gramEnd"/>
            <w:r w:rsidR="00A85E07">
              <w:rPr>
                <w:rFonts w:ascii="Times New Roman" w:eastAsia="MS Mincho" w:hAnsi="Times New Roman" w:cs="Times New Roman"/>
                <w:bCs/>
                <w:lang w:val="en-GB" w:eastAsia="ja-JP"/>
              </w:rPr>
              <w:t xml:space="preserve">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Heading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ListParagraph"/>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proofErr w:type="spellStart"/>
      <w:r w:rsidRPr="001E0CFC">
        <w:rPr>
          <w:rFonts w:ascii="Times New Roman" w:hAnsi="Times New Roman" w:cs="Times New Roman"/>
          <w:b/>
          <w:bCs/>
          <w:highlight w:val="cyan"/>
          <w:lang w:val="en-GB"/>
        </w:rPr>
        <w:t>Spreadtrum</w:t>
      </w:r>
      <w:proofErr w:type="spellEnd"/>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ListParagraph"/>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xml:space="preserve">. RAN4 is still investigating the full impacts of the detailed </w:t>
                  </w:r>
                  <w:proofErr w:type="gramStart"/>
                  <w:r w:rsidRPr="00390EEF">
                    <w:rPr>
                      <w:rFonts w:ascii="Times New Roman" w:hAnsi="Times New Roman" w:cs="Times New Roman"/>
                      <w:szCs w:val="21"/>
                    </w:rPr>
                    <w:t>scenarios, and</w:t>
                  </w:r>
                  <w:proofErr w:type="gramEnd"/>
                  <w:r w:rsidRPr="00390EEF">
                    <w:rPr>
                      <w:rFonts w:ascii="Times New Roman" w:hAnsi="Times New Roman" w:cs="Times New Roman"/>
                      <w:szCs w:val="21"/>
                    </w:rPr>
                    <w:t xml:space="preserve">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ListParagraph"/>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ListParagraph"/>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 xml:space="preserve">RAN4 is still investigating the full impacts of the detailed </w:t>
            </w:r>
            <w:proofErr w:type="gramStart"/>
            <w:r w:rsidRPr="00390EEF">
              <w:rPr>
                <w:rFonts w:ascii="Times New Roman" w:hAnsi="Times New Roman" w:cs="Times New Roman"/>
                <w:szCs w:val="21"/>
              </w:rPr>
              <w:t>scenarios, and</w:t>
            </w:r>
            <w:proofErr w:type="gramEnd"/>
            <w:r w:rsidRPr="00390EEF">
              <w:rPr>
                <w:rFonts w:ascii="Times New Roman" w:hAnsi="Times New Roman" w:cs="Times New Roman"/>
                <w:szCs w:val="21"/>
              </w:rPr>
              <w:t xml:space="preserve">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 xml:space="preserve">Support the proposal.  Agree with CATT and </w:t>
            </w:r>
            <w:r>
              <w:rPr>
                <w:rFonts w:ascii="Times New Roman" w:eastAsia="Malgun Gothic" w:hAnsi="Times New Roman" w:cs="Times New Roman"/>
                <w:bCs/>
                <w:lang w:val="en-GB" w:eastAsia="ko-KR"/>
              </w:rPr>
              <w:t>Nokia</w:t>
            </w:r>
            <w:r w:rsidRPr="00BA1713">
              <w:rPr>
                <w:rFonts w:ascii="Times New Roman" w:eastAsia="Malgun Gothic"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Malgun Gothic" w:hAnsi="Times New Roman" w:cs="Times New Roman"/>
                <w:bCs/>
                <w:lang w:val="en-GB" w:eastAsia="ko-KR"/>
              </w:rPr>
              <w:t>Ericsson</w:t>
            </w:r>
            <w:r>
              <w:rPr>
                <w:rFonts w:ascii="Times New Roman" w:eastAsia="Malgun Gothic"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Heading2"/>
        <w:spacing w:before="156" w:after="156"/>
        <w:rPr>
          <w:rFonts w:ascii="Arial" w:hAnsi="Arial" w:cs="Arial"/>
        </w:rPr>
      </w:pPr>
      <w:r>
        <w:rPr>
          <w:rFonts w:ascii="Arial" w:hAnsi="Arial" w:cs="Arial"/>
        </w:rPr>
        <w:t>5.1 Use cases</w:t>
      </w:r>
    </w:p>
    <w:p w14:paraId="13554FA6" w14:textId="04D1EA42" w:rsidR="00EE64B4" w:rsidRDefault="00EE64B4" w:rsidP="00EE64B4">
      <w:pPr>
        <w:pStyle w:val="Heading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526FA85"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 xml:space="preserve">iaomi, TCL, CATT, Sony, Huawei, </w:t>
      </w:r>
      <w:proofErr w:type="spellStart"/>
      <w:r w:rsidRPr="00F130B4">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w:t>
      </w:r>
      <w:r w:rsidRPr="00E46B11">
        <w:rPr>
          <w:rFonts w:ascii="Times New Roman" w:eastAsia="SimSun" w:hAnsi="Times New Roman" w:cs="Times New Roman"/>
          <w:kern w:val="0"/>
          <w:szCs w:val="21"/>
          <w:highlight w:val="cyan"/>
        </w:rPr>
        <w:t>Sierra Wireless</w:t>
      </w:r>
    </w:p>
    <w:p w14:paraId="3707A593"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B67D5B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proofErr w:type="spellStart"/>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preadtrum</w:t>
      </w:r>
      <w:proofErr w:type="spellEnd"/>
      <w:r w:rsidRPr="00F130B4">
        <w:rPr>
          <w:rFonts w:ascii="Times New Roman" w:eastAsia="SimSun" w:hAnsi="Times New Roman" w:cs="Times New Roman"/>
          <w:kern w:val="0"/>
          <w:szCs w:val="21"/>
          <w:highlight w:val="cyan"/>
        </w:rPr>
        <w:t xml:space="preserve">,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highlight w:val="cyan"/>
        </w:rPr>
        <w:t>,</w:t>
      </w:r>
      <w:r w:rsidR="0091786C">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highlight w:val="cyan"/>
        </w:rPr>
        <w:t>OPPO</w:t>
      </w:r>
      <w:r w:rsidR="002966CA" w:rsidRPr="0091786C">
        <w:rPr>
          <w:rFonts w:ascii="Times New Roman" w:eastAsia="SimSun" w:hAnsi="Times New Roman" w:cs="Times New Roman"/>
          <w:kern w:val="0"/>
          <w:szCs w:val="21"/>
          <w:highlight w:val="cyan"/>
        </w:rPr>
        <w:t xml:space="preserve">, Sierra </w:t>
      </w:r>
      <w:proofErr w:type="gramStart"/>
      <w:r w:rsidR="002966CA" w:rsidRPr="0091786C">
        <w:rPr>
          <w:rFonts w:ascii="Times New Roman" w:eastAsia="SimSun" w:hAnsi="Times New Roman" w:cs="Times New Roman"/>
          <w:kern w:val="0"/>
          <w:szCs w:val="21"/>
          <w:highlight w:val="cyan"/>
        </w:rPr>
        <w:t>Wireless(</w:t>
      </w:r>
      <w:proofErr w:type="gramEnd"/>
      <w:r w:rsidR="002966CA" w:rsidRPr="0091786C">
        <w:rPr>
          <w:rFonts w:ascii="Times New Roman" w:eastAsia="SimSun" w:hAnsi="Times New Roman" w:cs="Times New Roman"/>
          <w:kern w:val="0"/>
          <w:szCs w:val="21"/>
          <w:highlight w:val="cyan"/>
        </w:rPr>
        <w:t>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2F4075" w:rsidRPr="0050773F" w14:paraId="7D0A6C1D" w14:textId="77777777" w:rsidTr="00F84374">
        <w:trPr>
          <w:jc w:val="center"/>
        </w:trPr>
        <w:tc>
          <w:tcPr>
            <w:tcW w:w="4862" w:type="dxa"/>
          </w:tcPr>
          <w:p w14:paraId="348FE30D"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F84374">
        <w:trPr>
          <w:jc w:val="center"/>
        </w:trPr>
        <w:tc>
          <w:tcPr>
            <w:tcW w:w="4862" w:type="dxa"/>
          </w:tcPr>
          <w:p w14:paraId="13E283BB"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F84374">
        <w:trPr>
          <w:jc w:val="center"/>
        </w:trPr>
        <w:tc>
          <w:tcPr>
            <w:tcW w:w="4862" w:type="dxa"/>
          </w:tcPr>
          <w:p w14:paraId="44E9AD6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F84374">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F84374">
        <w:trPr>
          <w:jc w:val="center"/>
        </w:trPr>
        <w:tc>
          <w:tcPr>
            <w:tcW w:w="4862" w:type="dxa"/>
          </w:tcPr>
          <w:p w14:paraId="7B305C0B" w14:textId="77777777" w:rsidR="002F4075" w:rsidRPr="0050773F" w:rsidRDefault="002F4075" w:rsidP="00F84374">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F84374">
        <w:trPr>
          <w:jc w:val="center"/>
        </w:trPr>
        <w:tc>
          <w:tcPr>
            <w:tcW w:w="4862" w:type="dxa"/>
          </w:tcPr>
          <w:p w14:paraId="1D363D3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F84374">
        <w:trPr>
          <w:jc w:val="center"/>
        </w:trPr>
        <w:tc>
          <w:tcPr>
            <w:tcW w:w="4862" w:type="dxa"/>
          </w:tcPr>
          <w:p w14:paraId="7F9353F2"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F84374">
        <w:trPr>
          <w:jc w:val="center"/>
        </w:trPr>
        <w:tc>
          <w:tcPr>
            <w:tcW w:w="4862" w:type="dxa"/>
          </w:tcPr>
          <w:p w14:paraId="66DCA0E9"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SimSun" w:hAnsi="Times New Roman" w:cs="Times New Roman"/>
          <w:kern w:val="0"/>
          <w:szCs w:val="21"/>
          <w:lang w:eastAsia="en-US"/>
        </w:rPr>
      </w:pPr>
    </w:p>
    <w:p w14:paraId="209414C1" w14:textId="54345033" w:rsidR="00223249" w:rsidRPr="002F4075" w:rsidRDefault="00223249" w:rsidP="00223249">
      <w:pPr>
        <w:rPr>
          <w:rFonts w:ascii="Times New Roman" w:eastAsia="SimSun" w:hAnsi="Times New Roman" w:cs="Times New Roman"/>
          <w:b/>
          <w:kern w:val="0"/>
          <w:szCs w:val="21"/>
          <w:highlight w:val="yellow"/>
          <w:lang w:eastAsia="en-US"/>
        </w:rPr>
      </w:pPr>
      <w:r w:rsidRPr="002F4075">
        <w:rPr>
          <w:rFonts w:ascii="Times New Roman" w:eastAsia="SimSun" w:hAnsi="Times New Roman" w:cs="Times New Roman" w:hint="eastAsia"/>
          <w:b/>
          <w:kern w:val="0"/>
          <w:szCs w:val="21"/>
          <w:highlight w:val="yellow"/>
          <w:lang w:eastAsia="en-US"/>
        </w:rPr>
        <w:t>F</w:t>
      </w:r>
      <w:r w:rsidRPr="002F4075">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 xml:space="preserve">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w:t>
      </w:r>
      <w:r w:rsidR="005C79D3">
        <w:rPr>
          <w:rFonts w:ascii="Times New Roman" w:eastAsia="SimSun" w:hAnsi="Times New Roman" w:cs="Times New Roman"/>
          <w:b/>
          <w:kern w:val="0"/>
          <w:szCs w:val="21"/>
          <w:highlight w:val="yellow"/>
          <w:lang w:eastAsia="en-US"/>
        </w:rPr>
        <w:t>s</w:t>
      </w:r>
      <w:r>
        <w:rPr>
          <w:rFonts w:ascii="Times New Roman" w:eastAsia="SimSun"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F84374">
        <w:trPr>
          <w:trHeight w:val="409"/>
          <w:jc w:val="center"/>
        </w:trPr>
        <w:tc>
          <w:tcPr>
            <w:tcW w:w="1733" w:type="dxa"/>
            <w:shd w:val="clear" w:color="auto" w:fill="auto"/>
            <w:vAlign w:val="center"/>
          </w:tcPr>
          <w:p w14:paraId="7F475213"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F84374">
        <w:trPr>
          <w:trHeight w:val="409"/>
          <w:jc w:val="center"/>
        </w:trPr>
        <w:tc>
          <w:tcPr>
            <w:tcW w:w="1733" w:type="dxa"/>
            <w:shd w:val="clear" w:color="auto" w:fill="auto"/>
            <w:vAlign w:val="center"/>
          </w:tcPr>
          <w:p w14:paraId="79EC81B7" w14:textId="2DCAB72A" w:rsidR="00223249" w:rsidRPr="00437152" w:rsidRDefault="00437152" w:rsidP="00F8437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1394EB5" w14:textId="0E0503DC" w:rsidR="00437152" w:rsidRPr="00437152" w:rsidRDefault="00D82EC1"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w:t>
            </w:r>
            <w:r w:rsidR="00506038" w:rsidRPr="00506038">
              <w:rPr>
                <w:rFonts w:ascii="Times New Roman" w:eastAsia="MS Mincho" w:hAnsi="Times New Roman" w:cs="Times New Roman"/>
                <w:bCs/>
                <w:lang w:val="en-GB" w:eastAsia="ja-JP"/>
              </w:rPr>
              <w:t xml:space="preserve">frequency hopping and precoder cycling </w:t>
            </w:r>
            <w:r>
              <w:rPr>
                <w:rFonts w:ascii="Times New Roman" w:eastAsia="MS Mincho" w:hAnsi="Times New Roman" w:cs="Times New Roman"/>
                <w:bCs/>
                <w:lang w:val="en-GB" w:eastAsia="ja-JP"/>
              </w:rPr>
              <w:t>would be more complicated</w:t>
            </w:r>
            <w:r w:rsidR="00A92B47">
              <w:rPr>
                <w:rFonts w:ascii="Times New Roman" w:eastAsia="MS Mincho" w:hAnsi="Times New Roman" w:cs="Times New Roman"/>
                <w:bCs/>
                <w:lang w:val="en-GB" w:eastAsia="ja-JP"/>
              </w:rPr>
              <w:t xml:space="preserve"> as each of TB needs to be mapped to different </w:t>
            </w:r>
            <w:r w:rsidR="00506038" w:rsidRPr="00506038">
              <w:rPr>
                <w:rFonts w:ascii="Times New Roman" w:eastAsia="MS Mincho" w:hAnsi="Times New Roman" w:cs="Times New Roman"/>
                <w:bCs/>
                <w:lang w:val="en-GB" w:eastAsia="ja-JP"/>
              </w:rPr>
              <w:t xml:space="preserve">hopping and precoder </w:t>
            </w:r>
            <w:r w:rsidR="00A92B47">
              <w:rPr>
                <w:rFonts w:ascii="Times New Roman" w:eastAsia="MS Mincho" w:hAnsi="Times New Roman" w:cs="Times New Roman"/>
                <w:bCs/>
                <w:lang w:val="en-GB" w:eastAsia="ja-JP"/>
              </w:rPr>
              <w:t>beam.</w:t>
            </w:r>
          </w:p>
        </w:tc>
      </w:tr>
      <w:tr w:rsidR="00DF51C7" w14:paraId="668919E2" w14:textId="77777777" w:rsidTr="00F84374">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proofErr w:type="gramStart"/>
            <w:r w:rsidRPr="00F23F7B">
              <w:rPr>
                <w:rFonts w:ascii="Times New Roman" w:eastAsia="Malgun Gothic" w:hAnsi="Times New Roman" w:cs="Times New Roman"/>
                <w:bCs/>
                <w:lang w:val="en-GB" w:eastAsia="ko-KR"/>
              </w:rPr>
              <w:t>In order to</w:t>
            </w:r>
            <w:proofErr w:type="gramEnd"/>
            <w:r w:rsidRPr="00F23F7B">
              <w:rPr>
                <w:rFonts w:ascii="Times New Roman" w:eastAsia="Malgun Gothic" w:hAnsi="Times New Roman" w:cs="Times New Roman"/>
                <w:bCs/>
                <w:lang w:val="en-GB" w:eastAsia="ko-KR"/>
              </w:rPr>
              <w:t xml:space="preserve"> support </w:t>
            </w:r>
            <w:r>
              <w:rPr>
                <w:rFonts w:ascii="Times New Roman" w:eastAsia="Malgun Gothic" w:hAnsi="Times New Roman" w:cs="Times New Roman"/>
                <w:bCs/>
                <w:lang w:val="en-GB" w:eastAsia="ko-KR"/>
              </w:rPr>
              <w:t>j</w:t>
            </w:r>
            <w:r w:rsidRPr="00F23F7B">
              <w:rPr>
                <w:rFonts w:ascii="Times New Roman" w:eastAsia="Malgun Gothic" w:hAnsi="Times New Roman" w:cs="Times New Roman"/>
                <w:bCs/>
                <w:lang w:val="en-GB" w:eastAsia="ko-KR"/>
              </w:rPr>
              <w:t>oint</w:t>
            </w:r>
            <w:r>
              <w:rPr>
                <w:rFonts w:ascii="Times New Roman" w:eastAsia="Malgun Gothic" w:hAnsi="Times New Roman" w:cs="Times New Roman"/>
                <w:bCs/>
                <w:lang w:val="en-GB" w:eastAsia="ko-KR"/>
              </w:rPr>
              <w:t xml:space="preserve"> c</w:t>
            </w:r>
            <w:r w:rsidRPr="00F23F7B">
              <w:rPr>
                <w:rFonts w:ascii="Times New Roman" w:eastAsia="Malgun Gothic" w:hAnsi="Times New Roman" w:cs="Times New Roman"/>
                <w:bCs/>
                <w:lang w:val="en-GB" w:eastAsia="ko-KR"/>
              </w:rPr>
              <w:t xml:space="preserve">hannel </w:t>
            </w:r>
            <w:r>
              <w:rPr>
                <w:rFonts w:ascii="Times New Roman" w:eastAsia="Malgun Gothic" w:hAnsi="Times New Roman" w:cs="Times New Roman"/>
                <w:bCs/>
                <w:lang w:val="en-GB" w:eastAsia="ko-KR"/>
              </w:rPr>
              <w:t>e</w:t>
            </w:r>
            <w:r w:rsidRPr="00F23F7B">
              <w:rPr>
                <w:rFonts w:ascii="Times New Roman" w:eastAsia="Malgun Gothic" w:hAnsi="Times New Roman" w:cs="Times New Roman"/>
                <w:bCs/>
                <w:lang w:val="en-GB" w:eastAsia="ko-KR"/>
              </w:rPr>
              <w:t xml:space="preserve">stimation for </w:t>
            </w:r>
            <w:r>
              <w:rPr>
                <w:rFonts w:ascii="Times New Roman" w:eastAsia="Malgun Gothic" w:hAnsi="Times New Roman" w:cs="Times New Roman"/>
                <w:bCs/>
                <w:lang w:val="en-GB" w:eastAsia="ko-KR"/>
              </w:rPr>
              <w:t>d</w:t>
            </w:r>
            <w:r w:rsidRPr="00F23F7B">
              <w:rPr>
                <w:rFonts w:ascii="Times New Roman" w:eastAsia="Malgun Gothic" w:hAnsi="Times New Roman" w:cs="Times New Roman"/>
                <w:bCs/>
                <w:lang w:val="en-GB" w:eastAsia="ko-KR"/>
              </w:rPr>
              <w:t xml:space="preserve">ifferent TB, it is observed that at least specifications for power control and TDW should be added. </w:t>
            </w:r>
            <w:r>
              <w:rPr>
                <w:rFonts w:ascii="Times New Roman" w:eastAsia="Malgun Gothic" w:hAnsi="Times New Roman" w:cs="Times New Roman"/>
                <w:bCs/>
                <w:lang w:val="en-GB" w:eastAsia="ko-KR"/>
              </w:rPr>
              <w:t>From our understanding, joint channel estimation for different TB is enhancing feature rather than enabling</w:t>
            </w:r>
            <w:r w:rsidRPr="00F23F7B">
              <w:rPr>
                <w:rFonts w:ascii="Times New Roman" w:eastAsia="Malgun Gothic" w:hAnsi="Times New Roman" w:cs="Times New Roman"/>
                <w:bCs/>
                <w:lang w:val="en-GB" w:eastAsia="ko-KR"/>
              </w:rPr>
              <w:t xml:space="preserve">, </w:t>
            </w:r>
            <w:r>
              <w:rPr>
                <w:rFonts w:ascii="Times New Roman" w:eastAsia="Malgun Gothic" w:hAnsi="Times New Roman" w:cs="Times New Roman"/>
                <w:bCs/>
                <w:lang w:val="en-GB" w:eastAsia="ko-KR"/>
              </w:rPr>
              <w:t>however</w:t>
            </w:r>
            <w:r w:rsidRPr="00F23F7B">
              <w:rPr>
                <w:rFonts w:ascii="Times New Roman" w:eastAsia="Malgun Gothic" w:hAnsi="Times New Roman" w:cs="Times New Roman"/>
                <w:bCs/>
                <w:lang w:val="en-GB" w:eastAsia="ko-KR"/>
              </w:rPr>
              <w:t xml:space="preserve"> the performance gain compared to the effort to support it does not seem to be large.</w:t>
            </w:r>
          </w:p>
        </w:tc>
      </w:tr>
      <w:tr w:rsidR="00DF51C7" w14:paraId="563B4729" w14:textId="77777777" w:rsidTr="00F84374">
        <w:trPr>
          <w:trHeight w:val="409"/>
          <w:jc w:val="center"/>
        </w:trPr>
        <w:tc>
          <w:tcPr>
            <w:tcW w:w="1733" w:type="dxa"/>
            <w:shd w:val="clear" w:color="auto" w:fill="auto"/>
            <w:vAlign w:val="center"/>
          </w:tcPr>
          <w:p w14:paraId="34B2CFA4" w14:textId="2628A689" w:rsidR="00DF51C7" w:rsidRDefault="00ED5DF4"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AD48691" w14:textId="5F0532B7" w:rsidR="00DF51C7" w:rsidRPr="0037429F" w:rsidRDefault="00ED5DF4" w:rsidP="00DF51C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821496" w14:paraId="755A87AA" w14:textId="77777777" w:rsidTr="00F84374">
        <w:trPr>
          <w:trHeight w:val="409"/>
          <w:jc w:val="center"/>
        </w:trPr>
        <w:tc>
          <w:tcPr>
            <w:tcW w:w="1733" w:type="dxa"/>
            <w:shd w:val="clear" w:color="auto" w:fill="auto"/>
            <w:vAlign w:val="center"/>
          </w:tcPr>
          <w:p w14:paraId="46DDD09D" w14:textId="4B46EBEA" w:rsidR="00821496" w:rsidRPr="00821496" w:rsidRDefault="00821496" w:rsidP="00821496">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698F778" w14:textId="65B24227" w:rsidR="00821496" w:rsidRDefault="00821496" w:rsidP="00821496">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BA3F00" w14:paraId="44A65E06" w14:textId="77777777" w:rsidTr="00F84374">
        <w:trPr>
          <w:trHeight w:val="409"/>
          <w:jc w:val="center"/>
        </w:trPr>
        <w:tc>
          <w:tcPr>
            <w:tcW w:w="1733" w:type="dxa"/>
            <w:shd w:val="clear" w:color="auto" w:fill="auto"/>
            <w:vAlign w:val="center"/>
          </w:tcPr>
          <w:p w14:paraId="5B1D29BE" w14:textId="1C97503C" w:rsidR="00BA3F00" w:rsidRPr="00BA3F00" w:rsidRDefault="00BA3F00" w:rsidP="0082149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8D73F5C" w14:textId="1950D622" w:rsidR="00BA3F00" w:rsidRPr="00BA3F00" w:rsidRDefault="00BA3F00" w:rsidP="00821496">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the proposal with preference on Alt 2. </w:t>
            </w:r>
            <w:r w:rsidRPr="00BA3F00">
              <w:rPr>
                <w:rFonts w:ascii="Times New Roman" w:eastAsia="Malgun Gothic" w:hAnsi="Times New Roman" w:cs="Times New Roman"/>
                <w:bCs/>
                <w:lang w:eastAsia="ko-KR"/>
              </w:rPr>
              <w:t>TDW for the case with different TBs should be additionally specified, and it may have some issues such as DTX.</w:t>
            </w:r>
          </w:p>
        </w:tc>
      </w:tr>
      <w:tr w:rsidR="008F0B94" w14:paraId="227746EA" w14:textId="77777777" w:rsidTr="00F84374">
        <w:trPr>
          <w:trHeight w:val="409"/>
          <w:jc w:val="center"/>
        </w:trPr>
        <w:tc>
          <w:tcPr>
            <w:tcW w:w="1733" w:type="dxa"/>
            <w:shd w:val="clear" w:color="auto" w:fill="auto"/>
            <w:vAlign w:val="center"/>
          </w:tcPr>
          <w:p w14:paraId="487D8C7A" w14:textId="7450E724" w:rsidR="008F0B94" w:rsidRDefault="008F0B94" w:rsidP="008F0B94">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1382F82B" w14:textId="13F43D1F" w:rsidR="008F0B94" w:rsidRDefault="008F0B94" w:rsidP="008F0B94">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8B3FB6" w14:paraId="324D63A6"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381946" w14:textId="77777777" w:rsidR="008B3FB6" w:rsidRPr="008B3FB6" w:rsidRDefault="008B3FB6" w:rsidP="0049492C">
            <w:pPr>
              <w:jc w:val="center"/>
              <w:rPr>
                <w:rFonts w:ascii="Times New Roman" w:hAnsi="Times New Roman" w:cs="Times New Roman"/>
                <w:bCs/>
                <w:lang w:val="en-GB"/>
              </w:rPr>
            </w:pPr>
            <w:r w:rsidRPr="008B3FB6">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92E5A5C" w14:textId="0B438316" w:rsidR="008B3FB6" w:rsidRPr="008B3FB6" w:rsidRDefault="008B3FB6" w:rsidP="0049492C">
            <w:pPr>
              <w:rPr>
                <w:rFonts w:ascii="Times New Roman" w:hAnsi="Times New Roman" w:cs="Times New Roman"/>
                <w:bCs/>
              </w:rPr>
            </w:pPr>
            <w:r w:rsidRPr="008B3FB6">
              <w:rPr>
                <w:rFonts w:ascii="Times New Roman" w:hAnsi="Times New Roman" w:cs="Times New Roman"/>
                <w:bCs/>
              </w:rPr>
              <w:t xml:space="preserve">Also support FL proposal with Alt 2.  Multiple TB with same resource allocation seems to largely duplicate specification effort vs. </w:t>
            </w:r>
            <w:proofErr w:type="spellStart"/>
            <w:r w:rsidRPr="008B3FB6">
              <w:rPr>
                <w:rFonts w:ascii="Times New Roman" w:hAnsi="Times New Roman" w:cs="Times New Roman"/>
                <w:bCs/>
              </w:rPr>
              <w:t>TBoMS</w:t>
            </w:r>
            <w:proofErr w:type="spellEnd"/>
            <w:r w:rsidRPr="008B3FB6">
              <w:rPr>
                <w:rFonts w:ascii="Times New Roman" w:hAnsi="Times New Roman" w:cs="Times New Roman"/>
                <w:bCs/>
              </w:rPr>
              <w:t xml:space="preserve"> and/or PUSCH repetition.  We share similar views with respect to potential extra complexity of the time domain window</w:t>
            </w:r>
            <w:r>
              <w:rPr>
                <w:rFonts w:ascii="Times New Roman" w:hAnsi="Times New Roman" w:cs="Times New Roman"/>
                <w:bCs/>
              </w:rPr>
              <w:t>, and again are concerned with overall spec impact vs. the gain of this feature</w:t>
            </w:r>
            <w:r w:rsidRPr="008B3FB6">
              <w:rPr>
                <w:rFonts w:ascii="Times New Roman" w:hAnsi="Times New Roman" w:cs="Times New Roman"/>
                <w:bCs/>
              </w:rPr>
              <w:t>.</w:t>
            </w:r>
          </w:p>
        </w:tc>
      </w:tr>
    </w:tbl>
    <w:p w14:paraId="545636D2" w14:textId="77777777" w:rsidR="002F4075" w:rsidRPr="00932AFA" w:rsidRDefault="002F4075" w:rsidP="00932AFA"/>
    <w:p w14:paraId="7772E6EC" w14:textId="76253065" w:rsidR="00BA0675" w:rsidRDefault="00BA0675" w:rsidP="00BA0675">
      <w:pPr>
        <w:pStyle w:val="Heading3"/>
        <w:spacing w:before="156" w:after="156"/>
        <w:rPr>
          <w:rFonts w:ascii="Arial" w:hAnsi="Arial" w:cs="Arial"/>
        </w:rPr>
      </w:pPr>
      <w:r>
        <w:rPr>
          <w:rFonts w:ascii="Arial" w:hAnsi="Arial" w:cs="Arial"/>
        </w:rPr>
        <w:lastRenderedPageBreak/>
        <w:t xml:space="preserve">5.1.2 </w:t>
      </w:r>
      <w:proofErr w:type="spellStart"/>
      <w:r>
        <w:rPr>
          <w:rFonts w:ascii="Arial" w:hAnsi="Arial" w:cs="Arial"/>
        </w:rPr>
        <w:t>TBoMS</w:t>
      </w:r>
      <w:proofErr w:type="spellEnd"/>
      <w:r>
        <w:rPr>
          <w:rFonts w:ascii="Arial" w:hAnsi="Arial" w:cs="Arial"/>
        </w:rPr>
        <w:t xml:space="preserve"> (on hold)</w:t>
      </w:r>
    </w:p>
    <w:p w14:paraId="5B0FCBE5" w14:textId="5FB50FE8" w:rsidR="00D162A7" w:rsidRDefault="00D162A7" w:rsidP="00D162A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Heading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lastRenderedPageBreak/>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FL comments:</w:t>
      </w:r>
      <w:r>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To facilitate the discussion</w:t>
      </w:r>
      <w:r w:rsidR="00D06622">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 xml:space="preserve">examples </w:t>
      </w:r>
      <w:r w:rsidR="00635539" w:rsidRPr="00D06622">
        <w:rPr>
          <w:rFonts w:ascii="Times New Roman" w:eastAsia="SimSun" w:hAnsi="Times New Roman" w:cs="Times New Roman"/>
          <w:b/>
          <w:kern w:val="0"/>
          <w:szCs w:val="21"/>
          <w:highlight w:val="yellow"/>
          <w:lang w:eastAsia="en-US"/>
        </w:rPr>
        <w:t>of each alternative</w:t>
      </w:r>
      <w:r w:rsidR="00635539">
        <w:rPr>
          <w:rFonts w:ascii="Times New Roman" w:eastAsia="SimSun" w:hAnsi="Times New Roman" w:cs="Times New Roman"/>
          <w:b/>
          <w:kern w:val="0"/>
          <w:szCs w:val="21"/>
          <w:highlight w:val="yellow"/>
          <w:lang w:eastAsia="en-US"/>
        </w:rPr>
        <w:t xml:space="preserve"> w/ and w/o events for both FDD and TDD</w:t>
      </w:r>
      <w:r w:rsidR="008261F8">
        <w:rPr>
          <w:rFonts w:ascii="Times New Roman" w:eastAsia="SimSun"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0.75pt;height:275.85pt" o:ole="">
            <v:imagedata r:id="rId39" o:title=""/>
          </v:shape>
          <o:OLEObject Type="Embed" ProgID="Visio.Drawing.11" ShapeID="_x0000_i1033" DrawAspect="Content" ObjectID="_1691225977" r:id="rId40"/>
        </w:object>
      </w:r>
    </w:p>
    <w:p w14:paraId="08C14451" w14:textId="6E167D5F" w:rsidR="00A12716" w:rsidRDefault="00A12716" w:rsidP="00A12716">
      <w:pPr>
        <w:jc w:val="center"/>
      </w:pPr>
      <w:r>
        <w:object w:dxaOrig="6843" w:dyaOrig="6287" w14:anchorId="79667FCF">
          <v:shape id="_x0000_i1034" type="#_x0000_t75" style="width:342.5pt;height:314.35pt" o:ole="">
            <v:imagedata r:id="rId41" o:title=""/>
          </v:shape>
          <o:OLEObject Type="Embed" ProgID="Visio.Drawing.11" ShapeID="_x0000_i1034" DrawAspect="Content" ObjectID="_1691225978" r:id="rId42"/>
        </w:object>
      </w:r>
    </w:p>
    <w:p w14:paraId="6FD48E09" w14:textId="3D33877B" w:rsidR="009B5520" w:rsidRPr="00A12716" w:rsidRDefault="009B5520" w:rsidP="00A12716">
      <w:pPr>
        <w:jc w:val="center"/>
      </w:pPr>
      <w:r>
        <w:object w:dxaOrig="6986" w:dyaOrig="5174" w14:anchorId="4859EF06">
          <v:shape id="_x0000_i1035" type="#_x0000_t75" style="width:348.65pt;height:259.1pt" o:ole="">
            <v:imagedata r:id="rId43" o:title=""/>
          </v:shape>
          <o:OLEObject Type="Embed" ProgID="Visio.Drawing.11" ShapeID="_x0000_i1035" DrawAspect="Content" ObjectID="_1691225979" r:id="rId44"/>
        </w:object>
      </w:r>
    </w:p>
    <w:p w14:paraId="29429353" w14:textId="4054AB02" w:rsidR="00800CB0" w:rsidRPr="00061B83" w:rsidRDefault="00061B83"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 xml:space="preserve">FL comments: </w:t>
      </w:r>
      <w:r w:rsidR="00800CB0" w:rsidRPr="00061B83">
        <w:rPr>
          <w:rFonts w:ascii="Times New Roman" w:eastAsia="SimSun" w:hAnsi="Times New Roman" w:cs="Times New Roman"/>
          <w:b/>
          <w:kern w:val="0"/>
          <w:szCs w:val="21"/>
          <w:highlight w:val="yellow"/>
          <w:lang w:eastAsia="en-US"/>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00CB0" w14:paraId="417E7F91" w14:textId="77777777" w:rsidTr="00F84374">
        <w:tc>
          <w:tcPr>
            <w:tcW w:w="1413" w:type="dxa"/>
          </w:tcPr>
          <w:p w14:paraId="7A1A9EEE" w14:textId="77777777" w:rsidR="00800CB0" w:rsidRPr="00155920" w:rsidRDefault="00800CB0" w:rsidP="00F84374">
            <w:pPr>
              <w:jc w:val="center"/>
              <w:rPr>
                <w:rFonts w:ascii="Times New Roman" w:hAnsi="Times New Roman" w:cs="Times New Roman"/>
              </w:rPr>
            </w:pPr>
          </w:p>
        </w:tc>
        <w:tc>
          <w:tcPr>
            <w:tcW w:w="3969" w:type="dxa"/>
          </w:tcPr>
          <w:p w14:paraId="6A50111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Not support</w:t>
            </w:r>
          </w:p>
        </w:tc>
      </w:tr>
      <w:tr w:rsidR="00800CB0" w:rsidRPr="000D1746" w14:paraId="66638CAE" w14:textId="77777777" w:rsidTr="00F84374">
        <w:tc>
          <w:tcPr>
            <w:tcW w:w="1413" w:type="dxa"/>
          </w:tcPr>
          <w:p w14:paraId="2CF0AA07"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33F65080" w:rsidR="00800CB0" w:rsidRPr="003534D1" w:rsidRDefault="00800CB0" w:rsidP="00F84374">
            <w:pPr>
              <w:jc w:val="center"/>
              <w:rPr>
                <w:rFonts w:ascii="Times New Roman" w:eastAsia="Malgun Gothic" w:hAnsi="Times New Roman" w:cs="Times New Roman"/>
                <w:lang w:val="es-US" w:eastAsia="ko-KR"/>
              </w:rPr>
            </w:pPr>
            <w:r w:rsidRPr="000D1746">
              <w:rPr>
                <w:rFonts w:ascii="Times New Roman" w:hAnsi="Times New Roman" w:cs="Times New Roman"/>
                <w:lang w:val="es-US"/>
              </w:rPr>
              <w:t xml:space="preserve">Lenovo, Motorola </w:t>
            </w:r>
            <w:proofErr w:type="spellStart"/>
            <w:r w:rsidRPr="000D1746">
              <w:rPr>
                <w:rFonts w:ascii="Times New Roman" w:hAnsi="Times New Roman" w:cs="Times New Roman"/>
                <w:lang w:val="es-US"/>
              </w:rPr>
              <w:t>Mobility</w:t>
            </w:r>
            <w:proofErr w:type="spellEnd"/>
            <w:r w:rsidRPr="000D1746">
              <w:rPr>
                <w:rFonts w:ascii="Times New Roman" w:hAnsi="Times New Roman" w:cs="Times New Roman"/>
                <w:lang w:val="es-US"/>
              </w:rPr>
              <w:t>, Panasonic</w:t>
            </w:r>
            <w:r w:rsidR="00F84374" w:rsidRPr="000D1746">
              <w:rPr>
                <w:rFonts w:ascii="Times New Roman" w:hAnsi="Times New Roman" w:cs="Times New Roman"/>
                <w:lang w:val="es-US"/>
              </w:rPr>
              <w:t xml:space="preserve">, </w:t>
            </w:r>
            <w:r w:rsidR="00F84374" w:rsidRPr="000D1746">
              <w:rPr>
                <w:rFonts w:ascii="Times New Roman" w:hAnsi="Times New Roman" w:cs="Times New Roman"/>
                <w:lang w:val="es-US"/>
              </w:rPr>
              <w:lastRenderedPageBreak/>
              <w:t>Nokia/NSB</w:t>
            </w:r>
            <w:r w:rsidR="003534D1">
              <w:rPr>
                <w:rFonts w:ascii="Times New Roman" w:hAnsi="Times New Roman" w:cs="Times New Roman"/>
                <w:lang w:val="es-US"/>
              </w:rPr>
              <w:t xml:space="preserve">, </w:t>
            </w:r>
            <w:r w:rsidR="003534D1">
              <w:rPr>
                <w:rFonts w:ascii="Times New Roman" w:eastAsia="Malgun Gothic" w:hAnsi="Times New Roman" w:cs="Times New Roman" w:hint="eastAsia"/>
                <w:lang w:val="es-US" w:eastAsia="ko-KR"/>
              </w:rPr>
              <w:t>W</w:t>
            </w:r>
            <w:r w:rsidR="003534D1">
              <w:rPr>
                <w:rFonts w:ascii="Times New Roman" w:eastAsia="Malgun Gothic" w:hAnsi="Times New Roman" w:cs="Times New Roman"/>
                <w:lang w:val="es-US" w:eastAsia="ko-KR"/>
              </w:rPr>
              <w:t>ILUS</w:t>
            </w:r>
            <w:r w:rsidR="003A25FF">
              <w:rPr>
                <w:rFonts w:ascii="Times New Roman" w:eastAsia="Malgun Gothic" w:hAnsi="Times New Roman" w:cs="Times New Roman"/>
                <w:lang w:val="es-US" w:eastAsia="ko-KR"/>
              </w:rPr>
              <w:t>, Ericsson</w:t>
            </w:r>
          </w:p>
        </w:tc>
        <w:tc>
          <w:tcPr>
            <w:tcW w:w="4354" w:type="dxa"/>
          </w:tcPr>
          <w:p w14:paraId="4C4AA332" w14:textId="77777777" w:rsidR="00800CB0" w:rsidRPr="000D1746" w:rsidRDefault="00800CB0" w:rsidP="00F84374">
            <w:pPr>
              <w:jc w:val="center"/>
              <w:rPr>
                <w:rFonts w:ascii="Times New Roman" w:hAnsi="Times New Roman" w:cs="Times New Roman"/>
                <w:lang w:val="es-US"/>
              </w:rPr>
            </w:pPr>
          </w:p>
        </w:tc>
      </w:tr>
      <w:tr w:rsidR="00800CB0" w14:paraId="714B6113" w14:textId="77777777" w:rsidTr="00F84374">
        <w:tc>
          <w:tcPr>
            <w:tcW w:w="1413" w:type="dxa"/>
          </w:tcPr>
          <w:p w14:paraId="1418CF0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16CBBF0D" w14:textId="77777777" w:rsidR="00800CB0" w:rsidRPr="00155920" w:rsidRDefault="00800CB0" w:rsidP="00F84374">
            <w:pPr>
              <w:jc w:val="center"/>
              <w:rPr>
                <w:rFonts w:ascii="Times New Roman" w:hAnsi="Times New Roman" w:cs="Times New Roman"/>
              </w:rPr>
            </w:pPr>
          </w:p>
        </w:tc>
        <w:tc>
          <w:tcPr>
            <w:tcW w:w="4354" w:type="dxa"/>
          </w:tcPr>
          <w:p w14:paraId="216D1856" w14:textId="6309EA28"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r w:rsidR="00800CB0" w14:paraId="24B30215" w14:textId="77777777" w:rsidTr="00F84374">
        <w:tc>
          <w:tcPr>
            <w:tcW w:w="1413" w:type="dxa"/>
          </w:tcPr>
          <w:p w14:paraId="73D7FAD4"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F84374">
            <w:pPr>
              <w:jc w:val="center"/>
              <w:rPr>
                <w:rFonts w:ascii="Times New Roman" w:hAnsi="Times New Roman" w:cs="Times New Roman"/>
              </w:rPr>
            </w:pPr>
          </w:p>
        </w:tc>
        <w:tc>
          <w:tcPr>
            <w:tcW w:w="4354" w:type="dxa"/>
          </w:tcPr>
          <w:p w14:paraId="0BD926D2" w14:textId="5FFC5CB2"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bl>
    <w:p w14:paraId="6799EA93" w14:textId="77777777" w:rsidR="00885C2F" w:rsidRDefault="00885C2F" w:rsidP="00CA7421">
      <w:pPr>
        <w:rPr>
          <w:rFonts w:ascii="Times New Roman" w:eastAsia="SimSun"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SimSun" w:hAnsi="Times New Roman" w:cs="Times New Roman" w:hint="eastAsia"/>
          <w:b/>
          <w:kern w:val="0"/>
          <w:szCs w:val="21"/>
          <w:highlight w:val="yellow"/>
          <w:lang w:eastAsia="en-US"/>
        </w:rPr>
        <w:t>F</w:t>
      </w:r>
      <w:r w:rsidRPr="00AD2E26">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sidRPr="00AD2E26">
        <w:rPr>
          <w:rFonts w:ascii="Times New Roman" w:eastAsia="SimSun" w:hAnsi="Times New Roman" w:cs="Times New Roman"/>
          <w:b/>
          <w:kern w:val="0"/>
          <w:szCs w:val="21"/>
          <w:highlight w:val="yellow"/>
          <w:lang w:eastAsia="en-US"/>
        </w:rPr>
        <w:t>In order to</w:t>
      </w:r>
      <w:proofErr w:type="gramEnd"/>
      <w:r w:rsidRPr="00AD2E26">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SimSun" w:hAnsi="Times New Roman" w:cs="Times New Roman"/>
          <w:b/>
          <w:kern w:val="0"/>
          <w:szCs w:val="21"/>
          <w:highlight w:val="yellow"/>
          <w:lang w:eastAsia="en-US"/>
        </w:rPr>
        <w:t>Companies are encouraged to provide additional comments, if any.</w:t>
      </w:r>
      <w:r w:rsidR="001E0F50" w:rsidRPr="00AD2E26">
        <w:rPr>
          <w:rFonts w:ascii="Times New Roman" w:eastAsia="SimSun" w:hAnsi="Times New Roman" w:cs="Times New Roman"/>
          <w:b/>
          <w:kern w:val="0"/>
          <w:szCs w:val="21"/>
          <w:highlight w:val="yellow"/>
          <w:lang w:eastAsia="en-US"/>
        </w:rPr>
        <w:t xml:space="preserve"> </w:t>
      </w:r>
      <w:r w:rsidR="00BE4D12" w:rsidRPr="00AD2E26">
        <w:rPr>
          <w:rFonts w:ascii="Times New Roman" w:eastAsia="SimSun" w:hAnsi="Times New Roman" w:cs="Times New Roman"/>
          <w:b/>
          <w:kern w:val="0"/>
          <w:szCs w:val="21"/>
          <w:highlight w:val="yellow"/>
          <w:lang w:eastAsia="en-US"/>
        </w:rPr>
        <w:t xml:space="preserve">If you have suggestions, please provide concrete </w:t>
      </w:r>
      <w:r w:rsidR="00231446" w:rsidRPr="00AD2E26">
        <w:rPr>
          <w:rFonts w:ascii="Times New Roman" w:eastAsia="SimSun" w:hAnsi="Times New Roman" w:cs="Times New Roman"/>
          <w:b/>
          <w:kern w:val="0"/>
          <w:szCs w:val="21"/>
          <w:highlight w:val="yellow"/>
          <w:lang w:eastAsia="en-US"/>
        </w:rPr>
        <w:t xml:space="preserve">comments </w:t>
      </w:r>
      <w:r w:rsidR="00FE1ED9">
        <w:rPr>
          <w:rFonts w:ascii="Times New Roman" w:eastAsia="SimSun" w:hAnsi="Times New Roman" w:cs="Times New Roman"/>
          <w:b/>
          <w:kern w:val="0"/>
          <w:szCs w:val="21"/>
          <w:highlight w:val="yellow"/>
          <w:lang w:eastAsia="en-US"/>
        </w:rPr>
        <w:t xml:space="preserve">on </w:t>
      </w:r>
      <w:r w:rsidR="00231446" w:rsidRPr="00AD2E26">
        <w:rPr>
          <w:rFonts w:ascii="Times New Roman" w:eastAsia="SimSun" w:hAnsi="Times New Roman" w:cs="Times New Roman"/>
          <w:b/>
          <w:kern w:val="0"/>
          <w:szCs w:val="21"/>
          <w:highlight w:val="yellow"/>
          <w:lang w:eastAsia="en-US"/>
        </w:rPr>
        <w:t>how to revise the description</w:t>
      </w:r>
      <w:r w:rsidR="00053D7A">
        <w:rPr>
          <w:rFonts w:ascii="Times New Roman" w:eastAsia="SimSun" w:hAnsi="Times New Roman" w:cs="Times New Roman"/>
          <w:b/>
          <w:kern w:val="0"/>
          <w:szCs w:val="21"/>
          <w:highlight w:val="yellow"/>
          <w:lang w:eastAsia="en-US"/>
        </w:rPr>
        <w:t xml:space="preserve"> of the proposal</w:t>
      </w:r>
      <w:r w:rsidR="00231446" w:rsidRPr="00AD2E26">
        <w:rPr>
          <w:rFonts w:ascii="Times New Roman" w:eastAsia="SimSun"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SimSun"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F84374">
        <w:trPr>
          <w:trHeight w:val="409"/>
          <w:jc w:val="center"/>
        </w:trPr>
        <w:tc>
          <w:tcPr>
            <w:tcW w:w="1733" w:type="dxa"/>
            <w:shd w:val="clear" w:color="auto" w:fill="auto"/>
            <w:vAlign w:val="center"/>
          </w:tcPr>
          <w:p w14:paraId="3B3193AD"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7FB206C"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F84374">
        <w:trPr>
          <w:trHeight w:val="409"/>
          <w:jc w:val="center"/>
        </w:trPr>
        <w:tc>
          <w:tcPr>
            <w:tcW w:w="1733" w:type="dxa"/>
            <w:shd w:val="clear" w:color="auto" w:fill="auto"/>
            <w:vAlign w:val="center"/>
          </w:tcPr>
          <w:p w14:paraId="4267257D" w14:textId="31BE7B95" w:rsidR="00CA7421" w:rsidRPr="008E02AF" w:rsidRDefault="00F93012"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w:t>
            </w:r>
            <w:r w:rsidR="00A02833">
              <w:rPr>
                <w:rFonts w:ascii="Times New Roman" w:eastAsia="MS Mincho" w:hAnsi="Times New Roman" w:cs="Times New Roman"/>
                <w:bCs/>
                <w:lang w:val="en-GB" w:eastAsia="ja-JP"/>
              </w:rPr>
              <w:t>e agree</w:t>
            </w:r>
            <w:r w:rsidR="00C12DE3">
              <w:rPr>
                <w:rFonts w:ascii="Times New Roman" w:eastAsia="MS Mincho" w:hAnsi="Times New Roman" w:cs="Times New Roman"/>
                <w:bCs/>
                <w:lang w:val="en-GB" w:eastAsia="ja-JP"/>
              </w:rPr>
              <w:t xml:space="preserve"> with</w:t>
            </w:r>
            <w:r w:rsidR="00A02833">
              <w:rPr>
                <w:rFonts w:ascii="Times New Roman" w:eastAsia="MS Mincho" w:hAnsi="Times New Roman" w:cs="Times New Roman"/>
                <w:bCs/>
                <w:lang w:val="en-GB" w:eastAsia="ja-JP"/>
              </w:rPr>
              <w:t xml:space="preserve"> Qualcomm comment on following two point</w:t>
            </w:r>
            <w:r w:rsidR="00BC6B3E">
              <w:rPr>
                <w:rFonts w:ascii="Times New Roman" w:eastAsia="MS Mincho"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MS Mincho" w:hAnsi="Times New Roman" w:cs="Times New Roman"/>
                <w:bCs/>
                <w:lang w:val="en-GB" w:eastAsia="ja-JP"/>
              </w:rPr>
            </w:pPr>
            <w:r w:rsidRPr="00A02833">
              <w:rPr>
                <w:rFonts w:ascii="Times New Roman" w:eastAsia="MS Mincho" w:hAnsi="Times New Roman" w:cs="Times New Roman"/>
                <w:bCs/>
                <w:lang w:val="en-GB" w:eastAsia="ja-JP"/>
              </w:rPr>
              <w:t>(a)</w:t>
            </w:r>
            <w:r w:rsidRPr="00A02833">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MS Mincho" w:hAnsi="Times New Roman" w:cs="Times New Roman"/>
                <w:bCs/>
                <w:lang w:val="en-GB" w:eastAsia="ja-JP"/>
              </w:rPr>
              <w:lastRenderedPageBreak/>
              <w:t>(b)</w:t>
            </w:r>
            <w:r w:rsidRPr="00A02833">
              <w:rPr>
                <w:rFonts w:ascii="Times New Roman" w:eastAsia="MS Mincho" w:hAnsi="Times New Roman" w:cs="Times New Roman"/>
                <w:bCs/>
                <w:lang w:val="en-GB" w:eastAsia="ja-JP"/>
              </w:rPr>
              <w:tab/>
              <w:t>In the event of any events violating conditions for bundling during a TDW, UE does not resume bundling.</w:t>
            </w:r>
          </w:p>
        </w:tc>
      </w:tr>
      <w:tr w:rsidR="00CA7421" w14:paraId="25D4C7BB" w14:textId="77777777" w:rsidTr="00F84374">
        <w:trPr>
          <w:trHeight w:val="419"/>
          <w:jc w:val="center"/>
        </w:trPr>
        <w:tc>
          <w:tcPr>
            <w:tcW w:w="1733" w:type="dxa"/>
            <w:shd w:val="clear" w:color="auto" w:fill="auto"/>
            <w:vAlign w:val="center"/>
          </w:tcPr>
          <w:p w14:paraId="06F0F899" w14:textId="044AD0DA" w:rsidR="00CA7421" w:rsidRDefault="00F84374" w:rsidP="00F84374">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4177F662" w14:textId="12F99AF2" w:rsidR="00CA7421"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Many thanks to the FL for the great efforts on clarifying the three alternatives!</w:t>
            </w:r>
            <w:r w:rsidR="00244C72">
              <w:rPr>
                <w:rFonts w:ascii="Times New Roman" w:hAnsi="Times New Roman" w:cs="Times New Roman"/>
                <w:bCs/>
                <w:sz w:val="20"/>
                <w:szCs w:val="20"/>
                <w:lang w:val="en-GB"/>
              </w:rPr>
              <w:t xml:space="preserve"> </w:t>
            </w:r>
          </w:p>
          <w:p w14:paraId="619BE993" w14:textId="7607823B" w:rsidR="00F84374"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It is rather obvious from the above figures that:</w:t>
            </w:r>
          </w:p>
          <w:p w14:paraId="5E677913" w14:textId="127F8214" w:rsidR="00F84374" w:rsidRPr="00244C72" w:rsidRDefault="00F84374" w:rsidP="00907E09">
            <w:pPr>
              <w:pStyle w:val="ListParagraph"/>
              <w:numPr>
                <w:ilvl w:val="0"/>
                <w:numId w:val="65"/>
              </w:numPr>
              <w:ind w:firstLineChars="0"/>
              <w:rPr>
                <w:bCs/>
                <w:sz w:val="20"/>
                <w:szCs w:val="20"/>
                <w:lang w:val="en-GB"/>
              </w:rPr>
            </w:pPr>
            <w:r w:rsidRPr="00244C72">
              <w:rPr>
                <w:bCs/>
                <w:sz w:val="20"/>
                <w:szCs w:val="20"/>
                <w:lang w:val="en-GB"/>
              </w:rPr>
              <w:t>Alt. 2-B works well in all scenarios and show</w:t>
            </w:r>
            <w:r w:rsidR="00244C72">
              <w:rPr>
                <w:bCs/>
                <w:sz w:val="20"/>
                <w:szCs w:val="20"/>
                <w:lang w:val="en-GB"/>
              </w:rPr>
              <w:t>s</w:t>
            </w:r>
            <w:r w:rsidRPr="00244C72">
              <w:rPr>
                <w:bCs/>
                <w:sz w:val="20"/>
                <w:szCs w:val="20"/>
                <w:lang w:val="en-GB"/>
              </w:rPr>
              <w:t xml:space="preserve"> a clear advantage in FDD for both with or without the events that break phase continuity</w:t>
            </w:r>
            <w:r w:rsidR="005572D9" w:rsidRPr="00244C72">
              <w:rPr>
                <w:bCs/>
                <w:sz w:val="20"/>
                <w:szCs w:val="20"/>
                <w:lang w:val="en-GB"/>
              </w:rPr>
              <w:t xml:space="preserve"> and power consistency</w:t>
            </w:r>
            <w:r w:rsidRPr="00244C72">
              <w:rPr>
                <w:bCs/>
                <w:sz w:val="20"/>
                <w:szCs w:val="20"/>
                <w:lang w:val="en-GB"/>
              </w:rPr>
              <w:t>.</w:t>
            </w:r>
          </w:p>
          <w:p w14:paraId="0681EAA1" w14:textId="77777777" w:rsidR="00F84374" w:rsidRPr="00244C72" w:rsidRDefault="00F84374" w:rsidP="00907E09">
            <w:pPr>
              <w:pStyle w:val="ListParagraph"/>
              <w:numPr>
                <w:ilvl w:val="0"/>
                <w:numId w:val="65"/>
              </w:numPr>
              <w:ind w:firstLineChars="0"/>
              <w:rPr>
                <w:bCs/>
                <w:sz w:val="20"/>
                <w:szCs w:val="20"/>
                <w:lang w:val="en-GB"/>
              </w:rPr>
            </w:pPr>
            <w:r w:rsidRPr="00244C72">
              <w:rPr>
                <w:bCs/>
                <w:sz w:val="20"/>
                <w:szCs w:val="20"/>
                <w:lang w:val="en-GB"/>
              </w:rPr>
              <w:t>Alt. 2-B does NOT require an additional RRC parameter for “configured window length”, which is required by Alt. 2-C and Alt. 2-C’.</w:t>
            </w:r>
          </w:p>
          <w:p w14:paraId="4CA0E043" w14:textId="77777777" w:rsidR="005572D9" w:rsidRPr="00244C72" w:rsidRDefault="005572D9" w:rsidP="005572D9">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Aside from the above observations from the figures, it is also worth mentioning that:</w:t>
            </w:r>
          </w:p>
          <w:p w14:paraId="017A7243" w14:textId="723DCC7C" w:rsidR="005572D9" w:rsidRPr="00244C72" w:rsidRDefault="005572D9" w:rsidP="00907E09">
            <w:pPr>
              <w:pStyle w:val="ListParagraph"/>
              <w:numPr>
                <w:ilvl w:val="0"/>
                <w:numId w:val="65"/>
              </w:numPr>
              <w:ind w:firstLineChars="0"/>
              <w:rPr>
                <w:bCs/>
                <w:sz w:val="20"/>
                <w:szCs w:val="20"/>
                <w:lang w:val="en-GB"/>
              </w:rPr>
            </w:pPr>
            <w:r w:rsidRPr="00244C72">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8096F7" w14:textId="77777777" w:rsidR="005572D9" w:rsidRPr="00244C72" w:rsidRDefault="00907E09" w:rsidP="00907E09">
            <w:pPr>
              <w:pStyle w:val="ListParagraph"/>
              <w:numPr>
                <w:ilvl w:val="0"/>
                <w:numId w:val="65"/>
              </w:numPr>
              <w:ind w:firstLineChars="0"/>
              <w:rPr>
                <w:bCs/>
                <w:sz w:val="20"/>
                <w:szCs w:val="20"/>
                <w:lang w:val="en-GB"/>
              </w:rPr>
            </w:pPr>
            <w:r w:rsidRPr="00244C72">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657DCAAA" w14:textId="0A845D3D" w:rsidR="00907E09" w:rsidRPr="00244C72" w:rsidRDefault="00907E09" w:rsidP="00244C72">
            <w:pPr>
              <w:pStyle w:val="ListParagraph"/>
              <w:numPr>
                <w:ilvl w:val="0"/>
                <w:numId w:val="65"/>
              </w:numPr>
              <w:ind w:firstLineChars="0"/>
              <w:rPr>
                <w:bCs/>
                <w:sz w:val="20"/>
                <w:szCs w:val="20"/>
                <w:lang w:val="en-GB"/>
              </w:rPr>
            </w:pPr>
            <w:r w:rsidRPr="00244C72">
              <w:rPr>
                <w:bCs/>
                <w:sz w:val="20"/>
                <w:szCs w:val="20"/>
                <w:lang w:val="en-GB"/>
              </w:rPr>
              <w:t>The notion of “events that break phase continuity and power consistency” is needed in all alternatives, not only Alt. 2-B. Therefore, concern on discrepancy doesn’t exist.</w:t>
            </w:r>
          </w:p>
        </w:tc>
      </w:tr>
      <w:tr w:rsidR="00CA7421" w14:paraId="387320BC" w14:textId="77777777" w:rsidTr="00F84374">
        <w:trPr>
          <w:trHeight w:val="409"/>
          <w:jc w:val="center"/>
        </w:trPr>
        <w:tc>
          <w:tcPr>
            <w:tcW w:w="1733" w:type="dxa"/>
            <w:shd w:val="clear" w:color="auto" w:fill="auto"/>
            <w:vAlign w:val="center"/>
          </w:tcPr>
          <w:p w14:paraId="6EFF20F4" w14:textId="256A20F4" w:rsidR="00CA7421" w:rsidRDefault="000D1746" w:rsidP="00F84374">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344CB62" w14:textId="77777777" w:rsidR="000D1746" w:rsidRDefault="000D1746" w:rsidP="00F84374">
            <w:pPr>
              <w:rPr>
                <w:rFonts w:ascii="Times New Roman" w:hAnsi="Times New Roman" w:cs="Times New Roman"/>
                <w:bCs/>
              </w:rPr>
            </w:pPr>
            <w:r>
              <w:rPr>
                <w:rFonts w:ascii="Times New Roman" w:hAnsi="Times New Roman" w:cs="Times New Roman"/>
                <w:bCs/>
              </w:rPr>
              <w:t>Many thanks to FL for creating the diagrams which are very helpful!</w:t>
            </w:r>
          </w:p>
          <w:p w14:paraId="34DE7E0C" w14:textId="567F23CB" w:rsidR="000D1746" w:rsidRDefault="000D1746" w:rsidP="00F84374">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7819444" w14:textId="77777777" w:rsidR="000D1746" w:rsidRDefault="000D1746" w:rsidP="00F84374">
            <w:pPr>
              <w:rPr>
                <w:rFonts w:ascii="Times New Roman" w:hAnsi="Times New Roman" w:cs="Times New Roman"/>
                <w:bCs/>
              </w:rPr>
            </w:pPr>
            <w:r>
              <w:rPr>
                <w:noProof/>
              </w:rPr>
              <w:drawing>
                <wp:inline distT="0" distB="0" distL="0" distR="0" wp14:anchorId="6C5E0AD0" wp14:editId="69B10DB9">
                  <wp:extent cx="3676622" cy="1019691"/>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0049" cy="1026188"/>
                          </a:xfrm>
                          <a:prstGeom prst="rect">
                            <a:avLst/>
                          </a:prstGeom>
                        </pic:spPr>
                      </pic:pic>
                    </a:graphicData>
                  </a:graphic>
                </wp:inline>
              </w:drawing>
            </w:r>
          </w:p>
          <w:p w14:paraId="03AD8845" w14:textId="177CA609" w:rsidR="000D1746" w:rsidRDefault="000D1746" w:rsidP="000D1746">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CA0308B" w14:textId="64E39789" w:rsidR="000D1746" w:rsidRPr="0037429F" w:rsidRDefault="000D1746" w:rsidP="000D1746">
            <w:pPr>
              <w:ind w:left="420"/>
              <w:rPr>
                <w:rFonts w:ascii="Times New Roman" w:hAnsi="Times New Roman" w:cs="Times New Roman"/>
                <w:bCs/>
              </w:rPr>
            </w:pPr>
            <w:r w:rsidRPr="000D1746">
              <w:rPr>
                <w:rFonts w:ascii="Times New Roman" w:hAnsi="Times New Roman" w:cs="Times New Roman"/>
                <w:bCs/>
              </w:rPr>
              <w:t>The Maximum TDW Duration “L” can be explicitly configured with a single value.</w:t>
            </w:r>
          </w:p>
        </w:tc>
      </w:tr>
      <w:tr w:rsidR="003C1BA8" w14:paraId="21DD740E" w14:textId="77777777" w:rsidTr="00F84374">
        <w:trPr>
          <w:trHeight w:val="409"/>
          <w:jc w:val="center"/>
        </w:trPr>
        <w:tc>
          <w:tcPr>
            <w:tcW w:w="1733" w:type="dxa"/>
            <w:shd w:val="clear" w:color="auto" w:fill="auto"/>
            <w:vAlign w:val="center"/>
          </w:tcPr>
          <w:p w14:paraId="0BB8EAC9" w14:textId="0273DE16" w:rsidR="003C1BA8" w:rsidRDefault="003C1BA8" w:rsidP="003C1B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1B9E0D" w14:textId="77777777" w:rsidR="003C1BA8" w:rsidRDefault="003C1BA8" w:rsidP="003C1BA8">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5013C79B" w14:textId="688B2B12" w:rsidR="003C1BA8" w:rsidRDefault="003C1BA8" w:rsidP="003C1BA8">
            <w:pPr>
              <w:rPr>
                <w:rFonts w:ascii="Times New Roman" w:hAnsi="Times New Roman" w:cs="Times New Roman"/>
                <w:bCs/>
              </w:rPr>
            </w:pPr>
            <w:r>
              <w:rPr>
                <w:rFonts w:ascii="Times New Roman" w:hAnsi="Times New Roman" w:cs="Times New Roman"/>
                <w:bCs/>
              </w:rPr>
              <w:t xml:space="preserve">For both Alt 2-C and 2-C’, we don’t think that explicit configuration of TDW solves any </w:t>
            </w:r>
            <w:r>
              <w:rPr>
                <w:rFonts w:ascii="Times New Roman" w:hAnsi="Times New Roman" w:cs="Times New Roman"/>
                <w:bCs/>
              </w:rPr>
              <w:lastRenderedPageBreak/>
              <w:t>purpose, as we can have irregular violation of power consistencies and phase continuity.</w:t>
            </w:r>
          </w:p>
        </w:tc>
      </w:tr>
      <w:tr w:rsidR="00B851A4" w14:paraId="7631E3BB" w14:textId="77777777" w:rsidTr="00F84374">
        <w:trPr>
          <w:trHeight w:val="409"/>
          <w:jc w:val="center"/>
        </w:trPr>
        <w:tc>
          <w:tcPr>
            <w:tcW w:w="1733" w:type="dxa"/>
            <w:shd w:val="clear" w:color="auto" w:fill="auto"/>
            <w:vAlign w:val="center"/>
          </w:tcPr>
          <w:p w14:paraId="1CDDF803" w14:textId="497BBF7F" w:rsidR="00B851A4" w:rsidRDefault="00B851A4" w:rsidP="003C1BA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4C4F9DE9"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We have several questions and proposals.</w:t>
            </w:r>
          </w:p>
          <w:p w14:paraId="2569E0F8"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 xml:space="preserve">@FL/Qualcomm, we have </w:t>
            </w:r>
            <w:r>
              <w:rPr>
                <w:rFonts w:ascii="Times New Roman" w:hAnsi="Times New Roman" w:cs="Times New Roman"/>
                <w:bCs/>
                <w:sz w:val="22"/>
                <w:lang w:val="en-GB"/>
              </w:rPr>
              <w:t>one</w:t>
            </w:r>
            <w:r w:rsidRPr="0031009D">
              <w:rPr>
                <w:rFonts w:ascii="Times New Roman" w:hAnsi="Times New Roman" w:cs="Times New Roman"/>
                <w:bCs/>
                <w:sz w:val="22"/>
                <w:lang w:val="en-GB"/>
              </w:rPr>
              <w:t xml:space="preserve"> question regarding 2C/2C’. </w:t>
            </w:r>
          </w:p>
          <w:p w14:paraId="69E83E17" w14:textId="6C88D3AC" w:rsidR="00B851A4" w:rsidRPr="0031009D" w:rsidRDefault="00B851A4" w:rsidP="00B851A4">
            <w:pPr>
              <w:pStyle w:val="ListParagraph"/>
              <w:numPr>
                <w:ilvl w:val="0"/>
                <w:numId w:val="66"/>
              </w:numPr>
              <w:ind w:firstLineChars="0"/>
              <w:rPr>
                <w:bCs/>
                <w:lang w:val="en-GB"/>
              </w:rPr>
            </w:pPr>
            <w:r w:rsidRPr="0031009D">
              <w:rPr>
                <w:bCs/>
                <w:lang w:val="en-GB"/>
              </w:rPr>
              <w:t>When is the window length configured? Is it the same window length configured per bundle of slots as illustrated in the figures?</w:t>
            </w:r>
            <w:r w:rsidR="00991917">
              <w:rPr>
                <w:bCs/>
                <w:lang w:val="en-GB"/>
              </w:rPr>
              <w:t xml:space="preserve"> And </w:t>
            </w:r>
            <w:r w:rsidR="00A6454C">
              <w:rPr>
                <w:bCs/>
                <w:lang w:val="en-GB"/>
              </w:rPr>
              <w:t>h</w:t>
            </w:r>
            <w:r w:rsidR="00991917">
              <w:rPr>
                <w:bCs/>
                <w:lang w:val="en-GB"/>
              </w:rPr>
              <w:t xml:space="preserve">ow is the window length </w:t>
            </w:r>
            <w:r w:rsidR="00A6454C">
              <w:rPr>
                <w:bCs/>
                <w:lang w:val="en-GB"/>
              </w:rPr>
              <w:t>determined</w:t>
            </w:r>
            <w:r w:rsidR="00991917">
              <w:rPr>
                <w:bCs/>
                <w:lang w:val="en-GB"/>
              </w:rPr>
              <w:t>?</w:t>
            </w:r>
          </w:p>
          <w:p w14:paraId="0DA2FACF" w14:textId="77777777" w:rsidR="00B851A4" w:rsidRPr="0031009D" w:rsidRDefault="00B851A4" w:rsidP="00B851A4">
            <w:pPr>
              <w:rPr>
                <w:bCs/>
                <w:sz w:val="22"/>
                <w:lang w:val="en-GB"/>
              </w:rPr>
            </w:pPr>
            <w:r w:rsidRPr="0031009D">
              <w:rPr>
                <w:bCs/>
                <w:sz w:val="22"/>
                <w:lang w:val="en-GB"/>
              </w:rPr>
              <w:t>@FL</w:t>
            </w:r>
            <w:r>
              <w:rPr>
                <w:bCs/>
                <w:sz w:val="22"/>
                <w:lang w:val="en-GB"/>
              </w:rPr>
              <w:t>/Proponents of 2-B</w:t>
            </w:r>
          </w:p>
          <w:p w14:paraId="407C93BE" w14:textId="77777777" w:rsidR="00B851A4" w:rsidRPr="0031009D" w:rsidRDefault="00B851A4" w:rsidP="00B851A4">
            <w:pPr>
              <w:pStyle w:val="ListParagraph"/>
              <w:numPr>
                <w:ilvl w:val="0"/>
                <w:numId w:val="67"/>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063CB0E0" w14:textId="77777777" w:rsidR="00B851A4"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15A3479" w14:textId="77777777"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#1:</w:t>
            </w:r>
          </w:p>
          <w:p w14:paraId="5C9C0183" w14:textId="644D5E3A" w:rsidR="00B851A4" w:rsidRPr="0031009D"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ins w:id="11" w:author="Fumihiro Hasegawa" w:date="2021-08-22T21:30:00Z">
              <w:r w:rsidR="000844D7">
                <w:rPr>
                  <w:rFonts w:ascii="Times New Roman" w:hAnsi="Times New Roman" w:cs="Times New Roman"/>
                  <w:bCs/>
                </w:rPr>
                <w:t>Alt 2-C</w:t>
              </w:r>
            </w:ins>
            <w:del w:id="12" w:author="Fumihiro Hasegawa" w:date="2021-08-22T21:30:00Z">
              <w:r w:rsidDel="000844D7">
                <w:rPr>
                  <w:rFonts w:ascii="Times New Roman" w:hAnsi="Times New Roman" w:cs="Times New Roman"/>
                  <w:bCs/>
                  <w:sz w:val="22"/>
                  <w:lang w:val="en-GB"/>
                </w:rPr>
                <w:delText>2C</w:delText>
              </w:r>
            </w:del>
            <w:r>
              <w:rPr>
                <w:rFonts w:ascii="Times New Roman" w:hAnsi="Times New Roman" w:cs="Times New Roman"/>
                <w:bCs/>
                <w:sz w:val="22"/>
                <w:lang w:val="en-GB"/>
              </w:rPr>
              <w:t>’, explaining the UE is not expected to perform phase continuity/power consistency maintenance if the time window is broken by an event.</w:t>
            </w:r>
          </w:p>
          <w:p w14:paraId="67F2EC95" w14:textId="77777777" w:rsidR="00B851A4" w:rsidRPr="00C85F82"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6D6B02D7" w14:textId="77777777" w:rsidR="00B851A4" w:rsidRDefault="00B851A4" w:rsidP="00B851A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r>
              <w:rPr>
                <w:rFonts w:ascii="Times New Roman" w:eastAsia="Batang" w:hAnsi="Times New Roman" w:cs="Times New Roman"/>
                <w:kern w:val="0"/>
                <w:szCs w:val="21"/>
                <w:lang w:val="en-GB"/>
              </w:rPr>
              <w:t>”</w:t>
            </w:r>
          </w:p>
          <w:p w14:paraId="3D58F5D4" w14:textId="6971D5D5"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#2</w:t>
            </w:r>
            <w:r w:rsidR="005157D0" w:rsidRPr="00DB0661">
              <w:rPr>
                <w:rFonts w:ascii="Times New Roman" w:hAnsi="Times New Roman" w:cs="Times New Roman"/>
                <w:bCs/>
                <w:sz w:val="22"/>
                <w:u w:val="single"/>
                <w:lang w:val="en-GB"/>
              </w:rPr>
              <w:t xml:space="preserve"> </w:t>
            </w:r>
            <w:ins w:id="13" w:author="Fumihiro Hasegawa" w:date="2021-08-22T21:28:00Z">
              <w:r w:rsidR="005157D0" w:rsidRPr="00DB0661">
                <w:rPr>
                  <w:rFonts w:ascii="Times New Roman" w:hAnsi="Times New Roman" w:cs="Times New Roman"/>
                  <w:bCs/>
                  <w:sz w:val="22"/>
                  <w:u w:val="single"/>
                  <w:lang w:val="en-GB"/>
                  <w:rPrChange w:id="14" w:author="Fumihiro Hasegawa" w:date="2021-08-22T21:31:00Z">
                    <w:rPr>
                      <w:rFonts w:ascii="Times New Roman" w:hAnsi="Times New Roman" w:cs="Times New Roman"/>
                      <w:bCs/>
                      <w:sz w:val="22"/>
                      <w:lang w:val="en-GB"/>
                    </w:rPr>
                  </w:rPrChange>
                </w:rPr>
                <w:t>(</w:t>
              </w:r>
              <w:r w:rsidR="005157D0" w:rsidRPr="00DB0661">
                <w:rPr>
                  <w:rFonts w:ascii="Times New Roman" w:hAnsi="Times New Roman" w:cs="Times New Roman"/>
                  <w:bCs/>
                  <w:u w:val="single"/>
                  <w:rPrChange w:id="15" w:author="Fumihiro Hasegawa" w:date="2021-08-22T21:31:00Z">
                    <w:rPr>
                      <w:rFonts w:ascii="Times New Roman" w:hAnsi="Times New Roman" w:cs="Times New Roman"/>
                      <w:bCs/>
                    </w:rPr>
                  </w:rPrChange>
                </w:rPr>
                <w:t>Alt 2-B</w:t>
              </w:r>
            </w:ins>
            <w:ins w:id="16" w:author="Fumihiro Hasegawa" w:date="2021-08-22T21:29:00Z">
              <w:r w:rsidR="00C020BB" w:rsidRPr="00DB0661">
                <w:rPr>
                  <w:rFonts w:ascii="Times New Roman" w:hAnsi="Times New Roman" w:cs="Times New Roman"/>
                  <w:bCs/>
                  <w:u w:val="single"/>
                  <w:rPrChange w:id="17" w:author="Fumihiro Hasegawa" w:date="2021-08-22T21:31:00Z">
                    <w:rPr>
                      <w:rFonts w:ascii="Times New Roman" w:hAnsi="Times New Roman" w:cs="Times New Roman"/>
                      <w:bCs/>
                    </w:rPr>
                  </w:rPrChange>
                </w:rPr>
                <w:t>)</w:t>
              </w:r>
            </w:ins>
            <w:r w:rsidRPr="00DB0661">
              <w:rPr>
                <w:rFonts w:ascii="Times New Roman" w:hAnsi="Times New Roman" w:cs="Times New Roman"/>
                <w:bCs/>
                <w:sz w:val="22"/>
                <w:lang w:val="en-GB"/>
              </w:rPr>
              <w:t>:</w:t>
            </w:r>
          </w:p>
          <w:p w14:paraId="18DBAC72" w14:textId="0204A362" w:rsidR="00B851A4"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ins w:id="18" w:author="Fumihiro Hasegawa" w:date="2021-08-22T21:30:00Z">
              <w:r w:rsidR="00CA15DD">
                <w:rPr>
                  <w:rFonts w:ascii="Times New Roman" w:hAnsi="Times New Roman" w:cs="Times New Roman"/>
                  <w:bCs/>
                </w:rPr>
                <w:t>Alt 2-B</w:t>
              </w:r>
            </w:ins>
            <w:del w:id="19" w:author="Fumihiro Hasegawa" w:date="2021-08-22T21:30:00Z">
              <w:r w:rsidDel="00CA15DD">
                <w:rPr>
                  <w:rFonts w:ascii="Times New Roman" w:eastAsia="Batang" w:hAnsi="Times New Roman" w:cs="Times New Roman"/>
                  <w:kern w:val="0"/>
                  <w:szCs w:val="21"/>
                  <w:lang w:val="en-GB"/>
                </w:rPr>
                <w:delText>2B</w:delText>
              </w:r>
            </w:del>
            <w:r>
              <w:rPr>
                <w:rFonts w:ascii="Times New Roman" w:eastAsia="Batang" w:hAnsi="Times New Roman" w:cs="Times New Roman"/>
                <w:kern w:val="0"/>
                <w:szCs w:val="21"/>
                <w:lang w:val="en-GB"/>
              </w:rPr>
              <w:t xml:space="preserve"> is the maximum duration. (agree with Sierra)</w:t>
            </w:r>
          </w:p>
          <w:p w14:paraId="0A804709" w14:textId="1F760C35" w:rsidR="00B851A4" w:rsidRDefault="00B851A4" w:rsidP="00B851A4">
            <w:pPr>
              <w:rPr>
                <w:rFonts w:ascii="Times New Roman" w:hAnsi="Times New Roman" w:cs="Times New Roman"/>
                <w:bCs/>
              </w:rPr>
            </w:pPr>
            <w:r>
              <w:rPr>
                <w:rFonts w:ascii="Times New Roman" w:eastAsia="Batang" w:hAnsi="Times New Roman" w:cs="Times New Roman"/>
                <w:kern w:val="0"/>
                <w:szCs w:val="21"/>
                <w:lang w:val="en-GB"/>
              </w:rPr>
              <w:t>One of the conditions for termination of the TDW</w:t>
            </w:r>
            <w:ins w:id="20" w:author="Fumihiro Hasegawa" w:date="2021-08-22T21:29:00Z">
              <w:r w:rsidR="00FB59F9">
                <w:rPr>
                  <w:rFonts w:ascii="Times New Roman" w:eastAsia="Batang" w:hAnsi="Times New Roman" w:cs="Times New Roman"/>
                  <w:kern w:val="0"/>
                  <w:szCs w:val="21"/>
                  <w:lang w:val="en-GB"/>
                </w:rPr>
                <w:t xml:space="preserve"> in </w:t>
              </w:r>
              <w:r w:rsidR="00FB59F9">
                <w:rPr>
                  <w:rFonts w:ascii="Times New Roman" w:hAnsi="Times New Roman" w:cs="Times New Roman"/>
                  <w:bCs/>
                </w:rPr>
                <w:t>Alt 2-B</w:t>
              </w:r>
            </w:ins>
            <w:r>
              <w:rPr>
                <w:rFonts w:ascii="Times New Roman" w:eastAsia="Batang" w:hAnsi="Times New Roman" w:cs="Times New Roman"/>
                <w:kern w:val="0"/>
                <w:szCs w:val="21"/>
                <w:lang w:val="en-GB"/>
              </w:rPr>
              <w:t xml:space="preserve"> is when it reaches the maximum duration (TDW length).</w:t>
            </w:r>
          </w:p>
        </w:tc>
      </w:tr>
      <w:tr w:rsidR="00BA3F00" w14:paraId="1948CB15" w14:textId="77777777" w:rsidTr="00F84374">
        <w:trPr>
          <w:trHeight w:val="409"/>
          <w:jc w:val="center"/>
        </w:trPr>
        <w:tc>
          <w:tcPr>
            <w:tcW w:w="1733" w:type="dxa"/>
            <w:shd w:val="clear" w:color="auto" w:fill="auto"/>
            <w:vAlign w:val="center"/>
          </w:tcPr>
          <w:p w14:paraId="13E5DA0E" w14:textId="519CFCC2" w:rsidR="00BA3F00" w:rsidRDefault="00BA3F00" w:rsidP="00BA3F0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FA79E2" w14:textId="77777777" w:rsidR="00BA3F00" w:rsidRDefault="00BA3F00" w:rsidP="00BA3F0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are fine with the proposal. Additionally, it is not decided yet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73EAFF15" w14:textId="3DA1FFC2" w:rsidR="00BA3F00" w:rsidRPr="00BA3F00" w:rsidRDefault="00BA3F00" w:rsidP="00BA3F00">
            <w:pPr>
              <w:pStyle w:val="ListParagraph"/>
              <w:numPr>
                <w:ilvl w:val="1"/>
                <w:numId w:val="56"/>
              </w:numPr>
              <w:ind w:firstLineChars="0"/>
              <w:rPr>
                <w:b/>
                <w:sz w:val="21"/>
                <w:szCs w:val="21"/>
                <w:highlight w:val="yellow"/>
              </w:rPr>
            </w:pPr>
            <w:r w:rsidRPr="00783E59">
              <w:rPr>
                <w:rFonts w:eastAsia="Malgun Gothic"/>
                <w:b/>
                <w:sz w:val="21"/>
                <w:szCs w:val="21"/>
                <w:highlight w:val="yellow"/>
                <w:lang w:eastAsia="ko-KR"/>
              </w:rPr>
              <w:t>FFS</w:t>
            </w:r>
            <w:r>
              <w:rPr>
                <w:rFonts w:eastAsia="Malgun Gothic"/>
                <w:b/>
                <w:sz w:val="21"/>
                <w:szCs w:val="21"/>
                <w:highlight w:val="yellow"/>
                <w:lang w:eastAsia="ko-KR"/>
              </w:rPr>
              <w:t>:</w:t>
            </w:r>
            <w:r w:rsidRPr="00783E59">
              <w:rPr>
                <w:rFonts w:eastAsia="Malgun Gothic"/>
                <w:b/>
                <w:sz w:val="21"/>
                <w:szCs w:val="21"/>
                <w:highlight w:val="yellow"/>
                <w:lang w:eastAsia="ko-KR"/>
              </w:rPr>
              <w:t xml:space="preserve"> </w:t>
            </w:r>
            <w:r>
              <w:rPr>
                <w:rFonts w:eastAsia="Malgun Gothic"/>
                <w:b/>
                <w:sz w:val="21"/>
                <w:szCs w:val="21"/>
                <w:highlight w:val="yellow"/>
                <w:lang w:eastAsia="ko-KR"/>
              </w:rPr>
              <w:t>E</w:t>
            </w:r>
            <w:r w:rsidRPr="00783E59">
              <w:rPr>
                <w:rFonts w:eastAsia="Malgun Gothic"/>
                <w:b/>
                <w:sz w:val="21"/>
                <w:szCs w:val="21"/>
                <w:highlight w:val="yellow"/>
                <w:lang w:eastAsia="ko-KR"/>
              </w:rPr>
              <w:t>ach window consists of at least two adjacent physical slots for UL transmission.</w:t>
            </w:r>
          </w:p>
        </w:tc>
      </w:tr>
      <w:tr w:rsidR="00B77607" w14:paraId="5796ACA1" w14:textId="77777777" w:rsidTr="00F84374">
        <w:trPr>
          <w:trHeight w:val="409"/>
          <w:jc w:val="center"/>
        </w:trPr>
        <w:tc>
          <w:tcPr>
            <w:tcW w:w="1733" w:type="dxa"/>
            <w:shd w:val="clear" w:color="auto" w:fill="auto"/>
            <w:vAlign w:val="center"/>
          </w:tcPr>
          <w:p w14:paraId="43F55653" w14:textId="342DCA36" w:rsidR="00B77607" w:rsidRDefault="00B77607" w:rsidP="00B7760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BB33915" w14:textId="77777777" w:rsidR="00B77607" w:rsidRDefault="00B77607" w:rsidP="00B7760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05A1AEB4" w14:textId="77777777" w:rsidR="00B77607" w:rsidRDefault="00B77607" w:rsidP="00B7760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5FD75A3" w14:textId="26B7DB3A" w:rsidR="00B77607" w:rsidRDefault="00B77607" w:rsidP="00B77607">
            <w:pPr>
              <w:rPr>
                <w:rFonts w:ascii="Times New Roman" w:eastAsia="Malgun Gothic"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t>
            </w:r>
            <w:r>
              <w:rPr>
                <w:rFonts w:ascii="Times New Roman" w:hAnsi="Times New Roman" w:cs="Times New Roman"/>
                <w:bCs/>
              </w:rPr>
              <w:lastRenderedPageBreak/>
              <w:t>would lead to coverage loss.</w:t>
            </w:r>
          </w:p>
        </w:tc>
      </w:tr>
      <w:tr w:rsidR="00BC3A70" w14:paraId="21F9423D" w14:textId="77777777" w:rsidTr="00F84374">
        <w:trPr>
          <w:trHeight w:val="409"/>
          <w:jc w:val="center"/>
        </w:trPr>
        <w:tc>
          <w:tcPr>
            <w:tcW w:w="1733" w:type="dxa"/>
            <w:shd w:val="clear" w:color="auto" w:fill="auto"/>
            <w:vAlign w:val="center"/>
          </w:tcPr>
          <w:p w14:paraId="20B7573C" w14:textId="20B75BCA" w:rsidR="00BC3A70" w:rsidRDefault="00BC3A70" w:rsidP="00BC3A70">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49A63F3" w14:textId="35490829" w:rsidR="00BC3A70" w:rsidRDefault="00BC3A70" w:rsidP="00BC3A7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3A25FF" w14:paraId="6636021F"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0BE162" w14:textId="77777777" w:rsidR="003A25FF" w:rsidRDefault="003A25F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D23B33" w14:textId="77777777" w:rsidR="003A25FF" w:rsidRDefault="003A25FF" w:rsidP="0049492C">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7A04AC" w14:paraId="20756747"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E286BF" w14:textId="71E514E9" w:rsidR="007A04AC" w:rsidRDefault="007A04AC" w:rsidP="0049492C">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074374" w14:textId="61654056" w:rsidR="00186E0F" w:rsidRDefault="00B27BEB" w:rsidP="00186E0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w:t>
            </w:r>
            <w:r w:rsidR="00186E0F" w:rsidRPr="00186E0F">
              <w:rPr>
                <w:rFonts w:ascii="Times New Roman" w:hAnsi="Times New Roman" w:cs="Times New Roman"/>
                <w:bCs/>
              </w:rPr>
              <w:t>an interruption of providing inputs from companies</w:t>
            </w:r>
            <w:r w:rsidR="00186E0F">
              <w:rPr>
                <w:rFonts w:ascii="Times New Roman" w:hAnsi="Times New Roman" w:cs="Times New Roman"/>
                <w:bCs/>
              </w:rPr>
              <w:t>. Input of Qualcomm</w:t>
            </w:r>
            <w:r w:rsidR="00013CED">
              <w:rPr>
                <w:rFonts w:ascii="Times New Roman" w:hAnsi="Times New Roman" w:cs="Times New Roman"/>
                <w:bCs/>
              </w:rPr>
              <w:t xml:space="preserve"> in v070</w:t>
            </w:r>
            <w:r w:rsidR="00186E0F">
              <w:rPr>
                <w:rFonts w:ascii="Times New Roman" w:hAnsi="Times New Roman" w:cs="Times New Roman"/>
                <w:bCs/>
              </w:rPr>
              <w:t xml:space="preserve"> </w:t>
            </w:r>
            <w:r w:rsidR="00013CED">
              <w:rPr>
                <w:rFonts w:ascii="Times New Roman" w:hAnsi="Times New Roman" w:cs="Times New Roman"/>
                <w:bCs/>
              </w:rPr>
              <w:t>is</w:t>
            </w:r>
            <w:r w:rsidR="00186E0F">
              <w:rPr>
                <w:rFonts w:ascii="Times New Roman" w:hAnsi="Times New Roman" w:cs="Times New Roman"/>
                <w:bCs/>
              </w:rPr>
              <w:t xml:space="preserve"> missed</w:t>
            </w:r>
            <w:r w:rsidR="00FE4CEE">
              <w:rPr>
                <w:rFonts w:ascii="Times New Roman" w:hAnsi="Times New Roman" w:cs="Times New Roman"/>
                <w:bCs/>
              </w:rPr>
              <w:t xml:space="preserve"> in this file; hence we copy it </w:t>
            </w:r>
            <w:r w:rsidR="007F2FBF">
              <w:rPr>
                <w:rFonts w:ascii="Times New Roman" w:hAnsi="Times New Roman" w:cs="Times New Roman"/>
                <w:bCs/>
              </w:rPr>
              <w:t>in below box</w:t>
            </w:r>
            <w:r w:rsidR="00FE4CEE">
              <w:rPr>
                <w:rFonts w:ascii="Times New Roman" w:hAnsi="Times New Roman" w:cs="Times New Roman"/>
                <w:bCs/>
              </w:rPr>
              <w:t xml:space="preserve"> for your convenience.  </w:t>
            </w:r>
          </w:p>
          <w:tbl>
            <w:tblPr>
              <w:tblStyle w:val="TableGrid"/>
              <w:tblW w:w="0" w:type="auto"/>
              <w:tblLook w:val="04A0" w:firstRow="1" w:lastRow="0" w:firstColumn="1" w:lastColumn="0" w:noHBand="0" w:noVBand="1"/>
            </w:tblPr>
            <w:tblGrid>
              <w:gridCol w:w="7518"/>
            </w:tblGrid>
            <w:tr w:rsidR="00FE4CEE" w14:paraId="5ED898EF" w14:textId="77777777" w:rsidTr="00FE4CEE">
              <w:tc>
                <w:tcPr>
                  <w:tcW w:w="7518" w:type="dxa"/>
                </w:tcPr>
                <w:p w14:paraId="19D33089" w14:textId="1CDCE636" w:rsidR="00013CED" w:rsidRDefault="00013CED" w:rsidP="00013CED">
                  <w:pPr>
                    <w:rPr>
                      <w:rFonts w:ascii="Times New Roman" w:hAnsi="Times New Roman" w:cs="Times New Roman"/>
                      <w:bCs/>
                    </w:rPr>
                  </w:pPr>
                  <w:r>
                    <w:rPr>
                      <w:rFonts w:ascii="Times New Roman" w:hAnsi="Times New Roman" w:cs="Times New Roman"/>
                      <w:bCs/>
                    </w:rPr>
                    <w:t>Question to Panasonic and Nokia:</w:t>
                  </w:r>
                </w:p>
                <w:p w14:paraId="55F9AF5E" w14:textId="77777777" w:rsidR="00013CED" w:rsidRDefault="00013CED" w:rsidP="00013CED">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0F9B9610" w14:textId="348CE93F" w:rsidR="00FE4CEE" w:rsidRDefault="00013CED" w:rsidP="00013CED">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sidRPr="00066469">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B44C828" w14:textId="77777777" w:rsidR="00FE4CEE" w:rsidRPr="00876AA7" w:rsidRDefault="00FE4CEE" w:rsidP="00186E0F">
            <w:pPr>
              <w:widowControl/>
              <w:spacing w:after="0" w:line="240" w:lineRule="auto"/>
              <w:jc w:val="left"/>
              <w:rPr>
                <w:rFonts w:ascii="Times New Roman" w:hAnsi="Times New Roman" w:cs="Times New Roman"/>
                <w:bCs/>
              </w:rPr>
            </w:pPr>
          </w:p>
          <w:p w14:paraId="4B1FCE6A" w14:textId="15D88907" w:rsidR="00876AA7" w:rsidRPr="00876AA7" w:rsidRDefault="00876AA7" w:rsidP="00876AA7">
            <w:pPr>
              <w:widowControl/>
              <w:spacing w:after="0" w:line="240" w:lineRule="auto"/>
              <w:jc w:val="left"/>
              <w:rPr>
                <w:rFonts w:ascii="Times New Roman" w:hAnsi="Times New Roman" w:cs="Times New Roman"/>
                <w:bCs/>
              </w:rPr>
            </w:pPr>
            <w:r w:rsidRPr="00876AA7">
              <w:rPr>
                <w:rFonts w:ascii="Times New Roman" w:hAnsi="Times New Roman" w:cs="Times New Roman"/>
                <w:bCs/>
              </w:rPr>
              <w:t>Our reply to question</w:t>
            </w:r>
            <w:r w:rsidR="00791AA7">
              <w:rPr>
                <w:rFonts w:ascii="Times New Roman" w:hAnsi="Times New Roman" w:cs="Times New Roman"/>
                <w:bCs/>
              </w:rPr>
              <w:t xml:space="preserve"> of </w:t>
            </w:r>
            <w:r w:rsidR="00791AA7" w:rsidRPr="00876AA7">
              <w:rPr>
                <w:rFonts w:ascii="Times New Roman" w:hAnsi="Times New Roman" w:cs="Times New Roman"/>
                <w:bCs/>
              </w:rPr>
              <w:t>Qualcomm</w:t>
            </w:r>
            <w:r w:rsidRPr="00876AA7">
              <w:rPr>
                <w:rFonts w:ascii="Times New Roman" w:hAnsi="Times New Roman" w:cs="Times New Roman"/>
                <w:bCs/>
              </w:rPr>
              <w:t xml:space="preserve"> is </w:t>
            </w:r>
            <w:r w:rsidR="007F2FBF">
              <w:rPr>
                <w:rFonts w:ascii="Times New Roman" w:hAnsi="Times New Roman" w:cs="Times New Roman"/>
                <w:bCs/>
              </w:rPr>
              <w:t xml:space="preserve">shown in the </w:t>
            </w:r>
            <w:r w:rsidRPr="00876AA7">
              <w:rPr>
                <w:rFonts w:ascii="Times New Roman" w:hAnsi="Times New Roman" w:cs="Times New Roman"/>
                <w:bCs/>
              </w:rPr>
              <w:t>following.</w:t>
            </w:r>
          </w:p>
          <w:p w14:paraId="1E3E914D" w14:textId="49817DA7" w:rsidR="00876AA7" w:rsidRPr="00876AA7" w:rsidRDefault="00876AA7" w:rsidP="00876AA7">
            <w:pPr>
              <w:widowControl/>
              <w:spacing w:after="0" w:line="240" w:lineRule="auto"/>
              <w:jc w:val="left"/>
              <w:rPr>
                <w:rFonts w:ascii="Times New Roman" w:hAnsi="Times New Roman" w:cs="Times New Roman"/>
                <w:bCs/>
              </w:rPr>
            </w:pPr>
            <w:r w:rsidRPr="00876AA7">
              <w:rPr>
                <w:rFonts w:ascii="Times New Roman" w:hAnsi="Times New Roman" w:cs="Times New Roman"/>
                <w:bCs/>
              </w:rPr>
              <w:t>For the available slot determination (of step 1), it determine</w:t>
            </w:r>
            <w:r w:rsidR="005E5635">
              <w:rPr>
                <w:rFonts w:ascii="Times New Roman" w:hAnsi="Times New Roman" w:cs="Times New Roman"/>
                <w:bCs/>
              </w:rPr>
              <w:t>s</w:t>
            </w:r>
            <w:r w:rsidRPr="00876AA7">
              <w:rPr>
                <w:rFonts w:ascii="Times New Roman" w:hAnsi="Times New Roman" w:cs="Times New Roman"/>
                <w:bCs/>
              </w:rPr>
              <w:t xml:space="preserve"> which slots</w:t>
            </w:r>
            <w:r w:rsidR="005E5635">
              <w:rPr>
                <w:rFonts w:ascii="Times New Roman" w:hAnsi="Times New Roman" w:cs="Times New Roman"/>
                <w:bCs/>
              </w:rPr>
              <w:t xml:space="preserve"> are</w:t>
            </w:r>
            <w:r w:rsidRPr="00876AA7">
              <w:rPr>
                <w:rFonts w:ascii="Times New Roman" w:hAnsi="Times New Roman" w:cs="Times New Roman"/>
                <w:bCs/>
              </w:rPr>
              <w:t xml:space="preserve"> bundled based on SLIV in TDRA table. </w:t>
            </w:r>
            <w:proofErr w:type="gramStart"/>
            <w:r w:rsidRPr="00876AA7">
              <w:rPr>
                <w:rFonts w:ascii="Times New Roman" w:hAnsi="Times New Roman" w:cs="Times New Roman"/>
                <w:bCs/>
              </w:rPr>
              <w:t>Similar to</w:t>
            </w:r>
            <w:proofErr w:type="gramEnd"/>
            <w:r w:rsidRPr="00876AA7">
              <w:rPr>
                <w:rFonts w:ascii="Times New Roman" w:hAnsi="Times New Roman" w:cs="Times New Roman"/>
                <w:bCs/>
              </w:rPr>
              <w:t xml:space="preserve"> PUSCH repetition type A discussion, in the step 2, some slots transmission may be dropped by SFI or higher priority transmissions. We have not decided our view whether </w:t>
            </w:r>
            <w:r w:rsidR="0082246F">
              <w:rPr>
                <w:rFonts w:ascii="Times New Roman" w:hAnsi="Times New Roman" w:cs="Times New Roman"/>
                <w:bCs/>
              </w:rPr>
              <w:t xml:space="preserve">a </w:t>
            </w:r>
            <w:r w:rsidRPr="00876AA7">
              <w:rPr>
                <w:rFonts w:ascii="Times New Roman" w:hAnsi="Times New Roman" w:cs="Times New Roman"/>
                <w:bCs/>
              </w:rPr>
              <w:t xml:space="preserve">short PUCCH in the gap is handled </w:t>
            </w:r>
            <w:r w:rsidR="0082246F">
              <w:rPr>
                <w:rFonts w:ascii="Times New Roman" w:hAnsi="Times New Roman" w:cs="Times New Roman"/>
                <w:bCs/>
              </w:rPr>
              <w:t>based on the</w:t>
            </w:r>
            <w:r w:rsidRPr="00876AA7">
              <w:rPr>
                <w:rFonts w:ascii="Times New Roman" w:hAnsi="Times New Roman" w:cs="Times New Roman"/>
                <w:bCs/>
              </w:rPr>
              <w:t xml:space="preserve"> following</w:t>
            </w:r>
            <w:r w:rsidR="0082246F">
              <w:rPr>
                <w:rFonts w:ascii="Times New Roman" w:hAnsi="Times New Roman" w:cs="Times New Roman"/>
                <w:bCs/>
              </w:rPr>
              <w:t xml:space="preserve"> options</w:t>
            </w:r>
          </w:p>
          <w:p w14:paraId="6158F3D0" w14:textId="04A49521" w:rsidR="00876AA7" w:rsidRPr="00E25169" w:rsidRDefault="00876AA7" w:rsidP="0082246F">
            <w:pPr>
              <w:pStyle w:val="ListParagraph"/>
              <w:numPr>
                <w:ilvl w:val="0"/>
                <w:numId w:val="69"/>
              </w:numPr>
              <w:spacing w:after="0" w:line="240" w:lineRule="auto"/>
              <w:ind w:firstLineChars="0"/>
              <w:jc w:val="left"/>
              <w:rPr>
                <w:bCs/>
                <w:sz w:val="21"/>
                <w:szCs w:val="21"/>
              </w:rPr>
            </w:pPr>
            <w:r w:rsidRPr="00E25169">
              <w:rPr>
                <w:bCs/>
                <w:sz w:val="21"/>
                <w:szCs w:val="21"/>
              </w:rPr>
              <w:t>Option 1</w:t>
            </w:r>
            <w:r w:rsidR="0082246F" w:rsidRPr="00E25169">
              <w:rPr>
                <w:bCs/>
                <w:sz w:val="21"/>
                <w:szCs w:val="21"/>
              </w:rPr>
              <w:t>:</w:t>
            </w:r>
            <w:r w:rsidRPr="00E25169">
              <w:rPr>
                <w:bCs/>
                <w:sz w:val="21"/>
                <w:szCs w:val="21"/>
              </w:rPr>
              <w:t xml:space="preserve"> UE can assume short PUCCH transmission in the gap never happens.</w:t>
            </w:r>
          </w:p>
          <w:p w14:paraId="2C8E5F49" w14:textId="2C8829E9" w:rsidR="00876AA7" w:rsidRPr="00E25169" w:rsidRDefault="00876AA7" w:rsidP="0082246F">
            <w:pPr>
              <w:pStyle w:val="ListParagraph"/>
              <w:numPr>
                <w:ilvl w:val="0"/>
                <w:numId w:val="69"/>
              </w:numPr>
              <w:spacing w:after="0" w:line="240" w:lineRule="auto"/>
              <w:ind w:firstLineChars="0"/>
              <w:jc w:val="left"/>
              <w:rPr>
                <w:bCs/>
                <w:sz w:val="21"/>
                <w:szCs w:val="21"/>
              </w:rPr>
            </w:pPr>
            <w:r w:rsidRPr="00E25169">
              <w:rPr>
                <w:bCs/>
                <w:sz w:val="21"/>
                <w:szCs w:val="21"/>
              </w:rPr>
              <w:t>Option 2</w:t>
            </w:r>
            <w:r w:rsidR="0082246F" w:rsidRPr="00E25169">
              <w:rPr>
                <w:bCs/>
                <w:sz w:val="21"/>
                <w:szCs w:val="21"/>
              </w:rPr>
              <w:t>:</w:t>
            </w:r>
            <w:r w:rsidRPr="00E25169">
              <w:rPr>
                <w:bCs/>
                <w:sz w:val="21"/>
                <w:szCs w:val="21"/>
              </w:rPr>
              <w:t xml:space="preserve"> UE prioritizes short PUCCH. The remaining PUSCH in the current window is discarded</w:t>
            </w:r>
            <w:r w:rsidR="00527834">
              <w:rPr>
                <w:bCs/>
                <w:sz w:val="21"/>
                <w:szCs w:val="21"/>
              </w:rPr>
              <w:t>,</w:t>
            </w:r>
            <w:r w:rsidRPr="00E25169">
              <w:rPr>
                <w:bCs/>
                <w:sz w:val="21"/>
                <w:szCs w:val="21"/>
              </w:rPr>
              <w:t xml:space="preserve"> as </w:t>
            </w:r>
            <w:proofErr w:type="gramStart"/>
            <w:r w:rsidRPr="00E25169">
              <w:rPr>
                <w:bCs/>
                <w:sz w:val="21"/>
                <w:szCs w:val="21"/>
              </w:rPr>
              <w:t>similar to</w:t>
            </w:r>
            <w:proofErr w:type="gramEnd"/>
            <w:r w:rsidR="00527834">
              <w:rPr>
                <w:bCs/>
                <w:sz w:val="21"/>
                <w:szCs w:val="21"/>
              </w:rPr>
              <w:t xml:space="preserve"> the</w:t>
            </w:r>
            <w:r w:rsidRPr="00E25169">
              <w:rPr>
                <w:bCs/>
                <w:sz w:val="21"/>
                <w:szCs w:val="21"/>
              </w:rPr>
              <w:t xml:space="preserve"> 2nd step.</w:t>
            </w:r>
          </w:p>
          <w:p w14:paraId="6CEA3C7F" w14:textId="2A7FA489" w:rsidR="00876AA7" w:rsidRPr="00E25169" w:rsidRDefault="00876AA7" w:rsidP="0082246F">
            <w:pPr>
              <w:pStyle w:val="ListParagraph"/>
              <w:numPr>
                <w:ilvl w:val="0"/>
                <w:numId w:val="69"/>
              </w:numPr>
              <w:spacing w:after="0" w:line="240" w:lineRule="auto"/>
              <w:ind w:firstLineChars="0"/>
              <w:jc w:val="left"/>
              <w:rPr>
                <w:bCs/>
                <w:sz w:val="21"/>
                <w:szCs w:val="21"/>
              </w:rPr>
            </w:pPr>
            <w:r w:rsidRPr="00E25169">
              <w:rPr>
                <w:bCs/>
                <w:sz w:val="21"/>
                <w:szCs w:val="21"/>
              </w:rPr>
              <w:t>Option 3</w:t>
            </w:r>
            <w:r w:rsidR="002D1B65" w:rsidRPr="00E25169">
              <w:rPr>
                <w:bCs/>
                <w:sz w:val="21"/>
                <w:szCs w:val="21"/>
              </w:rPr>
              <w:t>:</w:t>
            </w:r>
            <w:r w:rsidRPr="00E25169">
              <w:rPr>
                <w:bCs/>
                <w:sz w:val="21"/>
                <w:szCs w:val="21"/>
              </w:rPr>
              <w:t xml:space="preserve"> UE transmits short PUCCH. The remaining PUSCH in the current window is transmitted but it is not bundled before short PUCCH.</w:t>
            </w:r>
          </w:p>
          <w:p w14:paraId="1B582AFA" w14:textId="7E460DB2" w:rsidR="007A04AC" w:rsidRDefault="00876AA7" w:rsidP="00B90731">
            <w:pPr>
              <w:widowControl/>
              <w:spacing w:after="0" w:line="240" w:lineRule="auto"/>
              <w:jc w:val="left"/>
              <w:rPr>
                <w:rFonts w:ascii="Times New Roman" w:hAnsi="Times New Roman" w:cs="Times New Roman"/>
                <w:bCs/>
              </w:rPr>
            </w:pPr>
            <w:r w:rsidRPr="00876AA7">
              <w:rPr>
                <w:rFonts w:ascii="Times New Roman" w:hAnsi="Times New Roman" w:cs="Times New Roman"/>
                <w:bCs/>
              </w:rPr>
              <w:t>For the similarity with NB-IoT/</w:t>
            </w:r>
            <w:proofErr w:type="spellStart"/>
            <w:r w:rsidRPr="00876AA7">
              <w:rPr>
                <w:rFonts w:ascii="Times New Roman" w:hAnsi="Times New Roman" w:cs="Times New Roman"/>
                <w:bCs/>
              </w:rPr>
              <w:t>eMTC</w:t>
            </w:r>
            <w:proofErr w:type="spellEnd"/>
            <w:r w:rsidRPr="00876AA7">
              <w:rPr>
                <w:rFonts w:ascii="Times New Roman" w:hAnsi="Times New Roman" w:cs="Times New Roman"/>
                <w:bCs/>
              </w:rPr>
              <w:t xml:space="preserve">, </w:t>
            </w:r>
            <w:r w:rsidR="002D1B65">
              <w:rPr>
                <w:rFonts w:ascii="Times New Roman" w:hAnsi="Times New Roman" w:cs="Times New Roman"/>
                <w:bCs/>
              </w:rPr>
              <w:t>O</w:t>
            </w:r>
            <w:r w:rsidRPr="00876AA7">
              <w:rPr>
                <w:rFonts w:ascii="Times New Roman" w:hAnsi="Times New Roman" w:cs="Times New Roman"/>
                <w:bCs/>
              </w:rPr>
              <w:t xml:space="preserve">ption 1 </w:t>
            </w:r>
            <w:r w:rsidR="002D1B65">
              <w:rPr>
                <w:rFonts w:ascii="Times New Roman" w:hAnsi="Times New Roman" w:cs="Times New Roman"/>
                <w:bCs/>
              </w:rPr>
              <w:t>is</w:t>
            </w:r>
            <w:r w:rsidRPr="00876AA7">
              <w:rPr>
                <w:rFonts w:ascii="Times New Roman" w:hAnsi="Times New Roman" w:cs="Times New Roman"/>
                <w:bCs/>
              </w:rPr>
              <w:t xml:space="preserve"> sufficient. Option 3 can be attractive for more advanced operation. Option 2 </w:t>
            </w:r>
            <w:r w:rsidR="001226A5">
              <w:rPr>
                <w:rFonts w:ascii="Times New Roman" w:hAnsi="Times New Roman" w:cs="Times New Roman"/>
                <w:bCs/>
              </w:rPr>
              <w:t xml:space="preserve">is assumed </w:t>
            </w:r>
            <w:r w:rsidR="003C3082">
              <w:rPr>
                <w:rFonts w:ascii="Times New Roman" w:hAnsi="Times New Roman" w:cs="Times New Roman"/>
                <w:bCs/>
              </w:rPr>
              <w:t xml:space="preserve">for </w:t>
            </w:r>
            <w:r w:rsidRPr="00876AA7">
              <w:rPr>
                <w:rFonts w:ascii="Times New Roman" w:hAnsi="Times New Roman" w:cs="Times New Roman"/>
                <w:bCs/>
              </w:rPr>
              <w:t>short PUCCH</w:t>
            </w:r>
            <w:r w:rsidR="003C3082">
              <w:rPr>
                <w:rFonts w:ascii="Times New Roman" w:hAnsi="Times New Roman" w:cs="Times New Roman"/>
                <w:bCs/>
              </w:rPr>
              <w:t>, and it</w:t>
            </w:r>
            <w:r w:rsidRPr="00876AA7">
              <w:rPr>
                <w:rFonts w:ascii="Times New Roman" w:hAnsi="Times New Roman" w:cs="Times New Roman"/>
                <w:bCs/>
              </w:rPr>
              <w:t xml:space="preserve"> is only transmitted when</w:t>
            </w:r>
            <w:r w:rsidR="00FC2F29">
              <w:rPr>
                <w:rFonts w:ascii="Times New Roman" w:hAnsi="Times New Roman" w:cs="Times New Roman"/>
                <w:bCs/>
              </w:rPr>
              <w:t xml:space="preserve"> there is </w:t>
            </w:r>
            <w:r w:rsidR="00527834">
              <w:rPr>
                <w:rFonts w:ascii="Times New Roman" w:hAnsi="Times New Roman" w:cs="Times New Roman"/>
                <w:bCs/>
              </w:rPr>
              <w:t xml:space="preserve">strongly </w:t>
            </w:r>
            <w:r w:rsidR="00527834" w:rsidRPr="00876AA7">
              <w:rPr>
                <w:rFonts w:ascii="Times New Roman" w:hAnsi="Times New Roman" w:cs="Times New Roman"/>
                <w:bCs/>
              </w:rPr>
              <w:t>necessary</w:t>
            </w:r>
            <w:r w:rsidRPr="00876AA7">
              <w:rPr>
                <w:rFonts w:ascii="Times New Roman" w:hAnsi="Times New Roman" w:cs="Times New Roman"/>
                <w:bCs/>
              </w:rPr>
              <w:t xml:space="preserve"> for higher priority transmission</w:t>
            </w:r>
            <w:r w:rsidR="004417DF">
              <w:rPr>
                <w:rFonts w:ascii="Times New Roman" w:hAnsi="Times New Roman" w:cs="Times New Roman"/>
                <w:bCs/>
              </w:rPr>
              <w:t xml:space="preserve"> so that is a</w:t>
            </w:r>
            <w:r w:rsidRPr="00876AA7">
              <w:rPr>
                <w:rFonts w:ascii="Times New Roman" w:hAnsi="Times New Roman" w:cs="Times New Roman"/>
                <w:bCs/>
              </w:rPr>
              <w:t xml:space="preserve"> rare event</w:t>
            </w:r>
            <w:r w:rsidR="004417DF">
              <w:rPr>
                <w:rFonts w:ascii="Times New Roman" w:hAnsi="Times New Roman" w:cs="Times New Roman"/>
                <w:bCs/>
              </w:rPr>
              <w:t>.</w:t>
            </w:r>
          </w:p>
        </w:tc>
      </w:tr>
    </w:tbl>
    <w:p w14:paraId="7AC33E1F" w14:textId="77777777" w:rsidR="007E183D" w:rsidRPr="007E183D" w:rsidRDefault="007E183D" w:rsidP="007E183D"/>
    <w:p w14:paraId="5552799F" w14:textId="6E3DC3F0" w:rsidR="00483830" w:rsidRDefault="00483830" w:rsidP="00483830">
      <w:pPr>
        <w:pStyle w:val="Heading3"/>
        <w:spacing w:before="156" w:after="156"/>
        <w:rPr>
          <w:rFonts w:ascii="Arial" w:hAnsi="Arial" w:cs="Arial"/>
        </w:rPr>
      </w:pPr>
      <w:r>
        <w:rPr>
          <w:rFonts w:ascii="Arial" w:hAnsi="Arial" w:cs="Arial"/>
        </w:rPr>
        <w:lastRenderedPageBreak/>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sidRPr="004F0C93">
        <w:rPr>
          <w:rFonts w:ascii="Times New Roman" w:hAnsi="Times New Roman" w:cs="Times New Roman"/>
          <w:b/>
          <w:highlight w:val="yellow"/>
          <w:lang w:val="en-GB"/>
        </w:rPr>
        <w:t>In order to</w:t>
      </w:r>
      <w:proofErr w:type="gramEnd"/>
      <w:r w:rsidRPr="004F0C93">
        <w:rPr>
          <w:rFonts w:ascii="Times New Roman" w:hAnsi="Times New Roman" w:cs="Times New Roman"/>
          <w:b/>
          <w:highlight w:val="yellow"/>
          <w:lang w:val="en-GB"/>
        </w:rPr>
        <w:t xml:space="preserve">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Heading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ListParagraph"/>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ListParagraph"/>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ListParagraph"/>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F84374">
        <w:trPr>
          <w:trHeight w:val="409"/>
          <w:jc w:val="center"/>
        </w:trPr>
        <w:tc>
          <w:tcPr>
            <w:tcW w:w="1733" w:type="dxa"/>
            <w:shd w:val="clear" w:color="auto" w:fill="auto"/>
            <w:vAlign w:val="center"/>
          </w:tcPr>
          <w:p w14:paraId="6DA1DF6A"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F84374">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 xml:space="preserve">The gNB does not know that transmission coherence of UE is lost in case when transmission power </w:t>
            </w:r>
            <w:proofErr w:type="gramStart"/>
            <w:r w:rsidRPr="00833DC1">
              <w:rPr>
                <w:rFonts w:ascii="Times New Roman" w:hAnsi="Times New Roman" w:cs="Times New Roman"/>
                <w:bCs/>
                <w:lang w:val="en-GB"/>
              </w:rPr>
              <w:t>drop</w:t>
            </w:r>
            <w:proofErr w:type="gramEnd"/>
            <w:r w:rsidRPr="00833DC1">
              <w:rPr>
                <w:rFonts w:ascii="Times New Roman" w:hAnsi="Times New Roman" w:cs="Times New Roman"/>
                <w:bCs/>
                <w:lang w:val="en-GB"/>
              </w:rPr>
              <w:t xml:space="preserve">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t xml:space="preserve">2. </w:t>
            </w:r>
            <w:r w:rsidRPr="00833DC1">
              <w:rPr>
                <w:rFonts w:ascii="Times New Roman" w:hAnsi="Times New Roman" w:cs="Times New Roman"/>
                <w:bCs/>
                <w:lang w:val="en-GB"/>
              </w:rPr>
              <w:t xml:space="preserve">Misunderstanding of the gNB and the UE occurs for the application of the restricted operation within the window. For example, when the UE cannot maintain transmission coherence than the gNB expects, the combining gain of the gNB receiver will be </w:t>
            </w:r>
            <w:r>
              <w:rPr>
                <w:rFonts w:ascii="Times New Roman" w:hAnsi="Times New Roman" w:cs="Times New Roman"/>
                <w:bCs/>
                <w:lang w:val="en-GB"/>
              </w:rPr>
              <w:t>degraded</w:t>
            </w:r>
            <w:r w:rsidRPr="00833DC1">
              <w:rPr>
                <w:rFonts w:ascii="Times New Roman" w:hAnsi="Times New Roman" w:cs="Times New Roman"/>
                <w:bCs/>
                <w:lang w:val="en-GB"/>
              </w:rPr>
              <w:t>. Or conversely, there is a problem in the case where the UE maintains transmission coherence longer than the gNB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gNB expected the UE to apply the power adjustment (e.g., TPC command) and TA </w:t>
            </w:r>
            <w:proofErr w:type="gramStart"/>
            <w:r w:rsidRPr="00833DC1">
              <w:rPr>
                <w:rFonts w:ascii="Times New Roman" w:hAnsi="Times New Roman" w:cs="Times New Roman"/>
                <w:bCs/>
                <w:lang w:val="en-GB"/>
              </w:rPr>
              <w:t>adjustment</w:t>
            </w:r>
            <w:proofErr w:type="gramEnd"/>
            <w:r w:rsidRPr="00833DC1">
              <w:rPr>
                <w:rFonts w:ascii="Times New Roman" w:hAnsi="Times New Roman" w:cs="Times New Roman"/>
                <w:bCs/>
                <w:lang w:val="en-GB"/>
              </w:rPr>
              <w:t xml:space="preserve"> </w:t>
            </w:r>
            <w:r>
              <w:rPr>
                <w:rFonts w:ascii="Times New Roman" w:hAnsi="Times New Roman" w:cs="Times New Roman"/>
                <w:bCs/>
                <w:lang w:val="en-GB"/>
              </w:rPr>
              <w:t xml:space="preserve">which was prohibited during </w:t>
            </w:r>
            <w:r w:rsidRPr="00833DC1">
              <w:rPr>
                <w:rFonts w:ascii="Times New Roman" w:hAnsi="Times New Roman" w:cs="Times New Roman"/>
                <w:bCs/>
                <w:lang w:val="en-GB"/>
              </w:rPr>
              <w:t xml:space="preserve">the TDW,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F84374">
        <w:trPr>
          <w:trHeight w:val="419"/>
          <w:jc w:val="center"/>
        </w:trPr>
        <w:tc>
          <w:tcPr>
            <w:tcW w:w="1733" w:type="dxa"/>
            <w:shd w:val="clear" w:color="auto" w:fill="auto"/>
            <w:vAlign w:val="center"/>
          </w:tcPr>
          <w:p w14:paraId="4FDC2D55" w14:textId="392A900C"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DC4B02" w14:textId="7F182E5D" w:rsidR="00DF51C7" w:rsidRDefault="00244C72" w:rsidP="00DF51C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6631E" w14:paraId="48BED43D" w14:textId="77777777" w:rsidTr="00F84374">
        <w:trPr>
          <w:trHeight w:val="409"/>
          <w:jc w:val="center"/>
        </w:trPr>
        <w:tc>
          <w:tcPr>
            <w:tcW w:w="1733" w:type="dxa"/>
            <w:shd w:val="clear" w:color="auto" w:fill="auto"/>
            <w:vAlign w:val="center"/>
          </w:tcPr>
          <w:p w14:paraId="0B19AF62" w14:textId="4EE639F0"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F00B224" w14:textId="71499C6D" w:rsidR="00C6631E" w:rsidRPr="0037429F" w:rsidRDefault="00C6631E" w:rsidP="00C6631E">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944ACC" w14:paraId="393DC14B" w14:textId="77777777" w:rsidTr="00F84374">
        <w:trPr>
          <w:trHeight w:val="409"/>
          <w:jc w:val="center"/>
        </w:trPr>
        <w:tc>
          <w:tcPr>
            <w:tcW w:w="1733" w:type="dxa"/>
            <w:shd w:val="clear" w:color="auto" w:fill="auto"/>
            <w:vAlign w:val="center"/>
          </w:tcPr>
          <w:p w14:paraId="6E4EA1CC" w14:textId="0260CA96" w:rsidR="00944ACC" w:rsidRDefault="00944ACC" w:rsidP="00944ACC">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564892D0" w14:textId="77777777" w:rsidR="00944ACC" w:rsidRDefault="00944ACC" w:rsidP="00944ACC">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9A20F9C" w14:textId="393529DB" w:rsidR="00944ACC" w:rsidRDefault="00944ACC" w:rsidP="00944ACC">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5678E" w14:paraId="1C9524F1"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C6C847" w14:textId="77777777" w:rsidR="00A5678E" w:rsidRDefault="00A5678E"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FE15BF" w14:textId="520C35D7" w:rsidR="00A5678E" w:rsidRPr="0037429F" w:rsidRDefault="00A5678E" w:rsidP="0049492C">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Heading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Heading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 xml:space="preserve">Companies are </w:t>
      </w:r>
      <w:proofErr w:type="gramStart"/>
      <w:r w:rsidRPr="0050287F">
        <w:rPr>
          <w:rFonts w:ascii="Times New Roman" w:hAnsi="Times New Roman" w:cs="Times New Roman"/>
        </w:rPr>
        <w:t>encourage</w:t>
      </w:r>
      <w:proofErr w:type="gramEnd"/>
      <w:r w:rsidRPr="0050287F">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F84374">
        <w:trPr>
          <w:trHeight w:val="409"/>
          <w:jc w:val="center"/>
        </w:trPr>
        <w:tc>
          <w:tcPr>
            <w:tcW w:w="1733" w:type="dxa"/>
            <w:shd w:val="clear" w:color="auto" w:fill="auto"/>
            <w:vAlign w:val="center"/>
          </w:tcPr>
          <w:p w14:paraId="73888E4E"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627BCF" w14:paraId="433CE0EA" w14:textId="77777777" w:rsidTr="0049492C">
        <w:trPr>
          <w:trHeight w:val="409"/>
          <w:jc w:val="center"/>
        </w:trPr>
        <w:tc>
          <w:tcPr>
            <w:tcW w:w="1733" w:type="dxa"/>
            <w:shd w:val="clear" w:color="auto" w:fill="auto"/>
            <w:vAlign w:val="center"/>
          </w:tcPr>
          <w:p w14:paraId="3E66E7CF" w14:textId="77777777" w:rsidR="00627BCF" w:rsidRDefault="00627BC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CD7C326" w14:textId="77777777" w:rsidR="00627BCF" w:rsidRDefault="00627BCF" w:rsidP="0049492C">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4C663F34" w14:textId="77777777" w:rsidR="00627BCF" w:rsidRDefault="00627BCF" w:rsidP="0049492C">
            <w:pPr>
              <w:rPr>
                <w:rFonts w:ascii="Times New Roman" w:hAnsi="Times New Roman" w:cs="Times New Roman"/>
                <w:bCs/>
              </w:rPr>
            </w:pPr>
            <w:r>
              <w:rPr>
                <w:rFonts w:ascii="Times New Roman" w:hAnsi="Times New Roman" w:cs="Times New Roman"/>
                <w:bCs/>
              </w:rPr>
              <w:t>Therefore, we would like to clarify Alt 1 as:</w:t>
            </w:r>
          </w:p>
          <w:p w14:paraId="099382CA" w14:textId="77777777" w:rsidR="00627BCF" w:rsidRDefault="00627BCF" w:rsidP="0049492C">
            <w:pPr>
              <w:pStyle w:val="ListParagraph"/>
              <w:numPr>
                <w:ilvl w:val="0"/>
                <w:numId w:val="68"/>
              </w:numPr>
              <w:ind w:firstLineChars="0"/>
              <w:rPr>
                <w:bCs/>
              </w:rPr>
            </w:pPr>
            <w:r w:rsidRPr="00F44276">
              <w:rPr>
                <w:bCs/>
              </w:rPr>
              <w:lastRenderedPageBreak/>
              <w:t>Alt 1: UE is not expected to receive TPC commands during the current time domain window</w:t>
            </w:r>
            <w:r>
              <w:rPr>
                <w:bCs/>
              </w:rPr>
              <w:t>.</w:t>
            </w:r>
          </w:p>
          <w:p w14:paraId="7B0D2B23" w14:textId="77777777" w:rsidR="00627BCF" w:rsidRPr="0049492C" w:rsidRDefault="00627BCF" w:rsidP="0049492C">
            <w:pPr>
              <w:pStyle w:val="ListParagraph"/>
              <w:numPr>
                <w:ilvl w:val="0"/>
                <w:numId w:val="16"/>
              </w:numPr>
              <w:ind w:left="1140" w:firstLineChars="0"/>
              <w:rPr>
                <w:bCs/>
                <w:u w:val="single"/>
              </w:rPr>
            </w:pPr>
            <w:r w:rsidRPr="0049492C">
              <w:rPr>
                <w:bCs/>
                <w:color w:val="FF0000"/>
                <w:u w:val="single"/>
              </w:rPr>
              <w:t xml:space="preserve">If </w:t>
            </w:r>
            <w:r>
              <w:rPr>
                <w:bCs/>
                <w:color w:val="FF0000"/>
                <w:u w:val="single"/>
              </w:rPr>
              <w:t xml:space="preserve">the </w:t>
            </w:r>
            <w:r w:rsidRPr="0049492C">
              <w:rPr>
                <w:bCs/>
                <w:color w:val="FF0000"/>
                <w:u w:val="single"/>
              </w:rPr>
              <w:t xml:space="preserve">UE does receive </w:t>
            </w:r>
            <w:r>
              <w:rPr>
                <w:bCs/>
                <w:color w:val="FF0000"/>
                <w:u w:val="single"/>
              </w:rPr>
              <w:t xml:space="preserve">a </w:t>
            </w:r>
            <w:r w:rsidRPr="0049492C">
              <w:rPr>
                <w:bCs/>
                <w:color w:val="FF0000"/>
                <w:u w:val="single"/>
              </w:rPr>
              <w:t>TPC command</w:t>
            </w:r>
            <w:r>
              <w:rPr>
                <w:bCs/>
                <w:color w:val="FF0000"/>
                <w:u w:val="single"/>
              </w:rPr>
              <w:t xml:space="preserve"> during the current time domain window, this constitutes an event</w:t>
            </w:r>
          </w:p>
        </w:tc>
      </w:tr>
      <w:tr w:rsidR="00623647" w14:paraId="7B2A8E73" w14:textId="77777777" w:rsidTr="00F84374">
        <w:trPr>
          <w:trHeight w:val="409"/>
          <w:jc w:val="center"/>
        </w:trPr>
        <w:tc>
          <w:tcPr>
            <w:tcW w:w="1733" w:type="dxa"/>
            <w:shd w:val="clear" w:color="auto" w:fill="auto"/>
            <w:vAlign w:val="center"/>
          </w:tcPr>
          <w:p w14:paraId="10F8D8B0" w14:textId="77777777" w:rsidR="00623647" w:rsidRPr="008E02AF" w:rsidRDefault="00623647" w:rsidP="00F84374">
            <w:pPr>
              <w:jc w:val="center"/>
              <w:rPr>
                <w:rFonts w:ascii="Times New Roman" w:hAnsi="Times New Roman" w:cs="Times New Roman"/>
                <w:bCs/>
                <w:lang w:val="en-GB"/>
              </w:rPr>
            </w:pPr>
          </w:p>
        </w:tc>
        <w:tc>
          <w:tcPr>
            <w:tcW w:w="7744" w:type="dxa"/>
            <w:shd w:val="clear" w:color="auto" w:fill="auto"/>
            <w:vAlign w:val="center"/>
          </w:tcPr>
          <w:p w14:paraId="359DA0B2" w14:textId="77777777" w:rsidR="00623647" w:rsidRPr="008E02AF" w:rsidRDefault="00623647" w:rsidP="00F84374">
            <w:pPr>
              <w:rPr>
                <w:rFonts w:ascii="Times New Roman" w:hAnsi="Times New Roman" w:cs="Times New Roman"/>
                <w:bCs/>
                <w:lang w:val="en-GB"/>
              </w:rPr>
            </w:pPr>
          </w:p>
        </w:tc>
      </w:tr>
      <w:tr w:rsidR="00623647" w14:paraId="35BC92E7" w14:textId="77777777" w:rsidTr="00F84374">
        <w:trPr>
          <w:trHeight w:val="419"/>
          <w:jc w:val="center"/>
        </w:trPr>
        <w:tc>
          <w:tcPr>
            <w:tcW w:w="1733" w:type="dxa"/>
            <w:shd w:val="clear" w:color="auto" w:fill="auto"/>
            <w:vAlign w:val="center"/>
          </w:tcPr>
          <w:p w14:paraId="2AA7BE0D"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0032BE56" w14:textId="77777777" w:rsidR="00623647" w:rsidRDefault="00623647" w:rsidP="00F84374">
            <w:pPr>
              <w:rPr>
                <w:rFonts w:ascii="Times New Roman" w:hAnsi="Times New Roman" w:cs="Times New Roman"/>
                <w:bCs/>
                <w:lang w:val="en-GB"/>
              </w:rPr>
            </w:pPr>
          </w:p>
        </w:tc>
      </w:tr>
      <w:tr w:rsidR="00623647" w14:paraId="5B0EE7CD" w14:textId="77777777" w:rsidTr="00F84374">
        <w:trPr>
          <w:trHeight w:val="409"/>
          <w:jc w:val="center"/>
        </w:trPr>
        <w:tc>
          <w:tcPr>
            <w:tcW w:w="1733" w:type="dxa"/>
            <w:shd w:val="clear" w:color="auto" w:fill="auto"/>
            <w:vAlign w:val="center"/>
          </w:tcPr>
          <w:p w14:paraId="1E5C8176"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5DDF500D" w14:textId="77777777" w:rsidR="00623647" w:rsidRPr="0037429F" w:rsidRDefault="00623647" w:rsidP="00F84374">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 xml:space="preserve">ompanies are </w:t>
      </w:r>
      <w:proofErr w:type="gramStart"/>
      <w:r w:rsidRPr="0050287F">
        <w:rPr>
          <w:rFonts w:ascii="Times New Roman" w:hAnsi="Times New Roman" w:cs="Times New Roman"/>
        </w:rPr>
        <w:t>encourage</w:t>
      </w:r>
      <w:proofErr w:type="gramEnd"/>
      <w:r w:rsidRPr="0050287F">
        <w:rPr>
          <w:rFonts w:ascii="Times New Roman" w:hAnsi="Times New Roman" w:cs="Times New Roman"/>
        </w:rPr>
        <w:t xml:space="preserv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ListParagraph"/>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proofErr w:type="gramStart"/>
      <w:r w:rsidR="00A86E42">
        <w:t>one time</w:t>
      </w:r>
      <w:proofErr w:type="gramEnd"/>
      <w:r w:rsidR="00A86E42">
        <w:t xml:space="preserv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F84374">
        <w:trPr>
          <w:trHeight w:val="409"/>
          <w:jc w:val="center"/>
        </w:trPr>
        <w:tc>
          <w:tcPr>
            <w:tcW w:w="1733" w:type="dxa"/>
            <w:shd w:val="clear" w:color="auto" w:fill="auto"/>
            <w:vAlign w:val="center"/>
          </w:tcPr>
          <w:p w14:paraId="40381C8B"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F84374">
        <w:trPr>
          <w:trHeight w:val="409"/>
          <w:jc w:val="center"/>
        </w:trPr>
        <w:tc>
          <w:tcPr>
            <w:tcW w:w="1733" w:type="dxa"/>
            <w:shd w:val="clear" w:color="auto" w:fill="auto"/>
            <w:vAlign w:val="center"/>
          </w:tcPr>
          <w:p w14:paraId="0798BD0B" w14:textId="1302EC74" w:rsidR="00E16242" w:rsidRPr="008E02AF" w:rsidRDefault="006E4EC1"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9990938" w14:textId="5106A544" w:rsidR="00E16242" w:rsidRPr="008E02AF" w:rsidRDefault="00F235FF" w:rsidP="00F84374">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F84374">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1B9BF"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sidRPr="00FA04DC">
              <w:rPr>
                <w:rFonts w:ascii="Times New Roman" w:eastAsia="Malgun Gothic"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Malgun Gothic" w:hAnsi="Times New Roman" w:cs="Times New Roman"/>
                <w:bCs/>
                <w:lang w:val="en-GB" w:eastAsia="ko-KR"/>
              </w:rPr>
            </w:pPr>
            <w:r w:rsidRPr="00FA04DC">
              <w:rPr>
                <w:rFonts w:ascii="Times New Roman" w:eastAsia="Malgun Gothic" w:hAnsi="Times New Roman" w:cs="Times New Roman"/>
                <w:bCs/>
                <w:lang w:val="en-GB" w:eastAsia="ko-KR"/>
              </w:rPr>
              <w:t>According to the current spec, the received TPC command is accumulated for a certain time and applied</w:t>
            </w:r>
            <w:r>
              <w:rPr>
                <w:rFonts w:ascii="Times New Roman" w:eastAsia="Malgun Gothic" w:hAnsi="Times New Roman" w:cs="Times New Roman"/>
                <w:bCs/>
                <w:lang w:val="en-GB" w:eastAsia="ko-KR"/>
              </w:rPr>
              <w:t xml:space="preserve"> to UE’s transmission</w:t>
            </w:r>
            <w:r w:rsidRPr="00FA04DC">
              <w:rPr>
                <w:rFonts w:ascii="Times New Roman" w:eastAsia="Malgun Gothic" w:hAnsi="Times New Roman" w:cs="Times New Roman"/>
                <w:bCs/>
                <w:lang w:val="en-GB" w:eastAsia="ko-KR"/>
              </w:rPr>
              <w:t xml:space="preserve">. In other words, the TPC command received before a certain </w:t>
            </w:r>
            <w:proofErr w:type="gramStart"/>
            <w:r w:rsidRPr="00FA04DC">
              <w:rPr>
                <w:rFonts w:ascii="Times New Roman" w:eastAsia="Malgun Gothic" w:hAnsi="Times New Roman" w:cs="Times New Roman"/>
                <w:bCs/>
                <w:lang w:val="en-GB" w:eastAsia="ko-KR"/>
              </w:rPr>
              <w:t xml:space="preserve">time </w:t>
            </w:r>
            <w:r>
              <w:rPr>
                <w:rFonts w:ascii="Times New Roman" w:eastAsia="Malgun Gothic" w:hAnsi="Times New Roman" w:cs="Times New Roman"/>
                <w:bCs/>
                <w:lang w:val="en-GB" w:eastAsia="ko-KR"/>
              </w:rPr>
              <w:t>period</w:t>
            </w:r>
            <w:proofErr w:type="gramEnd"/>
            <w:r>
              <w:rPr>
                <w:rFonts w:ascii="Times New Roman" w:eastAsia="Malgun Gothic" w:hAnsi="Times New Roman" w:cs="Times New Roman"/>
                <w:bCs/>
                <w:lang w:val="en-GB" w:eastAsia="ko-KR"/>
              </w:rPr>
              <w:t xml:space="preserve"> </w:t>
            </w:r>
            <w:r w:rsidRPr="00FA04DC">
              <w:rPr>
                <w:rFonts w:ascii="Times New Roman" w:eastAsia="Malgun Gothic" w:hAnsi="Times New Roman" w:cs="Times New Roman"/>
                <w:bCs/>
                <w:lang w:val="en-GB" w:eastAsia="ko-KR"/>
              </w:rPr>
              <w:t>can be applied to the current transmission</w:t>
            </w:r>
            <w:r>
              <w:rPr>
                <w:rFonts w:ascii="Times New Roman" w:eastAsia="Malgun Gothic" w:hAnsi="Times New Roman" w:cs="Times New Roman"/>
                <w:bCs/>
                <w:lang w:val="en-GB" w:eastAsia="ko-KR"/>
              </w:rPr>
              <w:t xml:space="preserve"> of PUSCH</w:t>
            </w:r>
            <w:r w:rsidRPr="00FA04DC">
              <w:rPr>
                <w:rFonts w:ascii="Times New Roman" w:eastAsia="Malgun Gothic" w:hAnsi="Times New Roman" w:cs="Times New Roman"/>
                <w:bCs/>
                <w:lang w:val="en-GB" w:eastAsia="ko-KR"/>
              </w:rPr>
              <w:t xml:space="preserve">. That is, the received TPC command </w:t>
            </w:r>
            <w:r>
              <w:rPr>
                <w:rFonts w:ascii="Times New Roman" w:eastAsia="Malgun Gothic" w:hAnsi="Times New Roman" w:cs="Times New Roman"/>
                <w:bCs/>
                <w:lang w:val="en-GB" w:eastAsia="ko-KR"/>
              </w:rPr>
              <w:t>affects</w:t>
            </w:r>
            <w:r w:rsidRPr="00FA04DC">
              <w:rPr>
                <w:rFonts w:ascii="Times New Roman" w:eastAsia="Malgun Gothic" w:hAnsi="Times New Roman" w:cs="Times New Roman"/>
                <w:bCs/>
                <w:lang w:val="en-GB" w:eastAsia="ko-KR"/>
              </w:rPr>
              <w:t xml:space="preserve"> transmission for a predetermined time later. </w:t>
            </w:r>
            <w:r w:rsidRPr="0050140D">
              <w:rPr>
                <w:rFonts w:ascii="Times New Roman" w:eastAsia="Malgun Gothic" w:hAnsi="Times New Roman" w:cs="Times New Roman"/>
                <w:bCs/>
                <w:lang w:val="en-GB" w:eastAsia="ko-KR"/>
              </w:rPr>
              <w:t xml:space="preserve">Therefore, even if the UE does not receive the TPC command within the time domain window (which is the first alternative of agreement), that is, even if it receives the TPC command outside the time domain window, it </w:t>
            </w:r>
            <w:r>
              <w:rPr>
                <w:rFonts w:ascii="Times New Roman" w:eastAsia="Malgun Gothic" w:hAnsi="Times New Roman" w:cs="Times New Roman"/>
                <w:bCs/>
                <w:lang w:val="en-GB" w:eastAsia="ko-KR"/>
              </w:rPr>
              <w:t>is</w:t>
            </w:r>
            <w:r w:rsidRPr="0050140D">
              <w:rPr>
                <w:rFonts w:ascii="Times New Roman" w:eastAsia="Malgun Gothic" w:hAnsi="Times New Roman" w:cs="Times New Roman"/>
                <w:bCs/>
                <w:lang w:val="en-GB" w:eastAsia="ko-KR"/>
              </w:rPr>
              <w:t xml:space="preserve"> our understanding that the application can be made within the window</w:t>
            </w:r>
            <w:r>
              <w:rPr>
                <w:rFonts w:ascii="Times New Roman" w:eastAsia="Malgun Gothic"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Malgun Gothic" w:hAnsi="Times New Roman" w:cs="Times New Roman"/>
                <w:bCs/>
                <w:lang w:val="en-GB" w:eastAsia="ko-KR"/>
              </w:rPr>
              <w:t>Even i</w:t>
            </w:r>
            <w:r w:rsidRPr="0050140D">
              <w:rPr>
                <w:rFonts w:ascii="Times New Roman" w:eastAsia="Malgun Gothic" w:hAnsi="Times New Roman" w:cs="Times New Roman"/>
                <w:bCs/>
                <w:lang w:val="en-GB" w:eastAsia="ko-KR"/>
              </w:rPr>
              <w:t xml:space="preserve">f UE receives TPC command before the start of </w:t>
            </w:r>
            <w:proofErr w:type="gramStart"/>
            <w:r w:rsidRPr="0050140D">
              <w:rPr>
                <w:rFonts w:ascii="Times New Roman" w:eastAsia="Malgun Gothic" w:hAnsi="Times New Roman" w:cs="Times New Roman"/>
                <w:bCs/>
                <w:lang w:val="en-GB" w:eastAsia="ko-KR"/>
              </w:rPr>
              <w:t>one time</w:t>
            </w:r>
            <w:proofErr w:type="gramEnd"/>
            <w:r w:rsidRPr="0050140D">
              <w:rPr>
                <w:rFonts w:ascii="Times New Roman" w:eastAsia="Malgun Gothic" w:hAnsi="Times New Roman" w:cs="Times New Roman"/>
                <w:bCs/>
                <w:lang w:val="en-GB" w:eastAsia="ko-KR"/>
              </w:rPr>
              <w:t xml:space="preserve"> domain window, UE should not apply </w:t>
            </w:r>
            <w:r>
              <w:rPr>
                <w:rFonts w:ascii="Times New Roman" w:eastAsia="Malgun Gothic" w:hAnsi="Times New Roman" w:cs="Times New Roman"/>
                <w:bCs/>
                <w:lang w:val="en-GB" w:eastAsia="ko-KR"/>
              </w:rPr>
              <w:t>accumulated</w:t>
            </w:r>
            <w:r w:rsidRPr="0050140D">
              <w:rPr>
                <w:rFonts w:ascii="Times New Roman" w:eastAsia="Malgun Gothic" w:hAnsi="Times New Roman" w:cs="Times New Roman"/>
                <w:bCs/>
                <w:lang w:val="en-GB" w:eastAsia="ko-KR"/>
              </w:rPr>
              <w:t xml:space="preserve"> TPC command value d</w:t>
            </w:r>
            <w:r>
              <w:rPr>
                <w:rFonts w:ascii="Times New Roman" w:eastAsia="Malgun Gothic" w:hAnsi="Times New Roman" w:cs="Times New Roman"/>
                <w:bCs/>
                <w:lang w:val="en-GB" w:eastAsia="ko-KR"/>
              </w:rPr>
              <w:t>uring time domain window after the fir</w:t>
            </w:r>
            <w:r w:rsidRPr="0050140D">
              <w:rPr>
                <w:rFonts w:ascii="Times New Roman" w:eastAsia="Malgun Gothic" w:hAnsi="Times New Roman" w:cs="Times New Roman"/>
                <w:bCs/>
                <w:lang w:val="en-GB" w:eastAsia="ko-KR"/>
              </w:rPr>
              <w:t>st PUSCH within time domain window is transmitted in order for power consistency.</w:t>
            </w:r>
          </w:p>
        </w:tc>
      </w:tr>
      <w:tr w:rsidR="00DF51C7" w14:paraId="4A89ED4D" w14:textId="77777777" w:rsidTr="00F84374">
        <w:trPr>
          <w:trHeight w:val="409"/>
          <w:jc w:val="center"/>
        </w:trPr>
        <w:tc>
          <w:tcPr>
            <w:tcW w:w="1733" w:type="dxa"/>
            <w:shd w:val="clear" w:color="auto" w:fill="auto"/>
            <w:vAlign w:val="center"/>
          </w:tcPr>
          <w:p w14:paraId="7905A0AD" w14:textId="5F998983"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7F203D5" w14:textId="2A01EE25" w:rsidR="00DF51C7" w:rsidRPr="0037429F" w:rsidRDefault="00244C72" w:rsidP="00DF51C7">
            <w:pPr>
              <w:rPr>
                <w:rFonts w:ascii="Times New Roman" w:hAnsi="Times New Roman" w:cs="Times New Roman"/>
                <w:bCs/>
              </w:rPr>
            </w:pPr>
            <w:r>
              <w:rPr>
                <w:rFonts w:ascii="Times New Roman" w:hAnsi="Times New Roman" w:cs="Times New Roman"/>
                <w:bCs/>
              </w:rPr>
              <w:t xml:space="preserve">We share the same understanding as </w:t>
            </w:r>
            <w:r w:rsidR="0054686C">
              <w:rPr>
                <w:rFonts w:ascii="Times New Roman" w:hAnsi="Times New Roman" w:cs="Times New Roman"/>
                <w:bCs/>
              </w:rPr>
              <w:t xml:space="preserve">LG that even if there is no TPC command after the first repetition in the TDW, the accumulation </w:t>
            </w:r>
            <w:proofErr w:type="gramStart"/>
            <w:r w:rsidR="0054686C">
              <w:rPr>
                <w:rFonts w:ascii="Times New Roman" w:hAnsi="Times New Roman" w:cs="Times New Roman"/>
                <w:bCs/>
              </w:rPr>
              <w:t>still continues</w:t>
            </w:r>
            <w:proofErr w:type="gramEnd"/>
            <w:r w:rsidR="0054686C">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6631E" w14:paraId="29ED6D3E" w14:textId="77777777" w:rsidTr="00F84374">
        <w:trPr>
          <w:trHeight w:val="409"/>
          <w:jc w:val="center"/>
        </w:trPr>
        <w:tc>
          <w:tcPr>
            <w:tcW w:w="1733" w:type="dxa"/>
            <w:shd w:val="clear" w:color="auto" w:fill="auto"/>
            <w:vAlign w:val="center"/>
          </w:tcPr>
          <w:p w14:paraId="6B898FE4" w14:textId="51BDB6D8"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17621C89" w14:textId="761C59C0" w:rsidR="00C6631E" w:rsidRDefault="00C6631E" w:rsidP="00C6631E">
            <w:pPr>
              <w:rPr>
                <w:rFonts w:ascii="Times New Roman" w:hAnsi="Times New Roman" w:cs="Times New Roman"/>
                <w:bCs/>
              </w:rPr>
            </w:pPr>
            <w:r>
              <w:rPr>
                <w:rFonts w:ascii="Times New Roman" w:hAnsi="Times New Roman" w:cs="Times New Roman"/>
                <w:bCs/>
              </w:rPr>
              <w:t>We support the updated proposal</w:t>
            </w: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Heading3"/>
        <w:spacing w:before="156" w:after="156"/>
        <w:rPr>
          <w:rFonts w:ascii="Arial" w:hAnsi="Arial" w:cs="Arial"/>
        </w:rPr>
      </w:pPr>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ListParagraph"/>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proofErr w:type="spellStart"/>
      <w:r w:rsidRPr="001E0CFC">
        <w:rPr>
          <w:rFonts w:ascii="Times New Roman" w:hAnsi="Times New Roman" w:cs="Times New Roman"/>
          <w:b/>
          <w:bCs/>
          <w:highlight w:val="cyan"/>
          <w:lang w:val="en-GB"/>
        </w:rPr>
        <w:t>Spreadtrum</w:t>
      </w:r>
      <w:proofErr w:type="spellEnd"/>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F84374">
        <w:trPr>
          <w:trHeight w:val="409"/>
          <w:jc w:val="center"/>
        </w:trPr>
        <w:tc>
          <w:tcPr>
            <w:tcW w:w="1733" w:type="dxa"/>
            <w:shd w:val="clear" w:color="auto" w:fill="auto"/>
            <w:vAlign w:val="center"/>
          </w:tcPr>
          <w:p w14:paraId="587274E4"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F84374">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DF51C7" w14:paraId="5C0EFAE3" w14:textId="77777777" w:rsidTr="00F84374">
        <w:trPr>
          <w:trHeight w:val="419"/>
          <w:jc w:val="center"/>
        </w:trPr>
        <w:tc>
          <w:tcPr>
            <w:tcW w:w="1733" w:type="dxa"/>
            <w:shd w:val="clear" w:color="auto" w:fill="auto"/>
            <w:vAlign w:val="center"/>
          </w:tcPr>
          <w:p w14:paraId="1BAB46E5" w14:textId="028B8EF1" w:rsidR="00DF51C7" w:rsidRDefault="0054686C" w:rsidP="00DF51C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CB7332" w14:textId="613880B7" w:rsidR="00DF51C7" w:rsidRDefault="0054686C" w:rsidP="00DF51C7">
            <w:pPr>
              <w:rPr>
                <w:rFonts w:ascii="Times New Roman" w:hAnsi="Times New Roman" w:cs="Times New Roman"/>
                <w:bCs/>
                <w:lang w:val="en-GB"/>
              </w:rPr>
            </w:pPr>
            <w:r>
              <w:rPr>
                <w:rFonts w:ascii="Times New Roman" w:hAnsi="Times New Roman" w:cs="Times New Roman"/>
                <w:bCs/>
                <w:lang w:val="en-GB"/>
              </w:rPr>
              <w:t>Support.</w:t>
            </w:r>
          </w:p>
        </w:tc>
      </w:tr>
      <w:tr w:rsidR="00C6631E" w14:paraId="56D59CE3" w14:textId="77777777" w:rsidTr="00F84374">
        <w:trPr>
          <w:trHeight w:val="409"/>
          <w:jc w:val="center"/>
        </w:trPr>
        <w:tc>
          <w:tcPr>
            <w:tcW w:w="1733" w:type="dxa"/>
            <w:shd w:val="clear" w:color="auto" w:fill="auto"/>
            <w:vAlign w:val="center"/>
          </w:tcPr>
          <w:p w14:paraId="45BBB95F" w14:textId="26571F1F"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DC3425C" w14:textId="7751AC85" w:rsidR="00C6631E" w:rsidRPr="0037429F" w:rsidRDefault="00C6631E" w:rsidP="00C6631E">
            <w:pPr>
              <w:rPr>
                <w:rFonts w:ascii="Times New Roman" w:hAnsi="Times New Roman" w:cs="Times New Roman"/>
                <w:bCs/>
              </w:rPr>
            </w:pPr>
            <w:r>
              <w:rPr>
                <w:rFonts w:ascii="Times New Roman" w:hAnsi="Times New Roman" w:cs="Times New Roman"/>
                <w:bCs/>
              </w:rPr>
              <w:t>Support the proposal 6</w:t>
            </w:r>
          </w:p>
        </w:tc>
      </w:tr>
      <w:tr w:rsidR="00714101" w14:paraId="4EF83E0B" w14:textId="77777777" w:rsidTr="00F84374">
        <w:trPr>
          <w:trHeight w:val="409"/>
          <w:jc w:val="center"/>
        </w:trPr>
        <w:tc>
          <w:tcPr>
            <w:tcW w:w="1733" w:type="dxa"/>
            <w:shd w:val="clear" w:color="auto" w:fill="auto"/>
            <w:vAlign w:val="center"/>
          </w:tcPr>
          <w:p w14:paraId="2A0F2D61" w14:textId="08C57EA9" w:rsidR="00714101" w:rsidRPr="00714101" w:rsidRDefault="00714101" w:rsidP="00C6631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34CA8E6" w14:textId="29BAF2AE" w:rsidR="00714101" w:rsidRPr="00714101" w:rsidRDefault="00714101" w:rsidP="00C6631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671CE" w14:paraId="488BC50C" w14:textId="77777777" w:rsidTr="00F84374">
        <w:trPr>
          <w:trHeight w:val="409"/>
          <w:jc w:val="center"/>
        </w:trPr>
        <w:tc>
          <w:tcPr>
            <w:tcW w:w="1733" w:type="dxa"/>
            <w:shd w:val="clear" w:color="auto" w:fill="auto"/>
            <w:vAlign w:val="center"/>
          </w:tcPr>
          <w:p w14:paraId="1620D113" w14:textId="60E54D12" w:rsidR="002671CE" w:rsidRDefault="002671CE" w:rsidP="00C6631E">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4017FAD" w14:textId="1AE89844" w:rsidR="002671CE" w:rsidRDefault="002671CE" w:rsidP="00C6631E">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1B6AFD">
        <w:rPr>
          <w:rFonts w:ascii="Times New Roman" w:eastAsia="Batang" w:hAnsi="Times New Roman" w:cs="Times New Roman"/>
          <w:b/>
          <w:kern w:val="0"/>
          <w:szCs w:val="21"/>
          <w:highlight w:val="green"/>
          <w:lang w:val="en-GB" w:eastAsia="en-US"/>
        </w:rPr>
        <w:t>Agreement</w:t>
      </w:r>
      <w:r w:rsidRPr="001B6AFD">
        <w:rPr>
          <w:rFonts w:ascii="Times New Roman" w:eastAsia="Batang"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SimSun"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260AE355" w14:textId="77777777" w:rsidR="006E28BF" w:rsidRPr="00A33E3C" w:rsidRDefault="006E28BF" w:rsidP="006E28B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ListParagraph"/>
        <w:numPr>
          <w:ilvl w:val="1"/>
          <w:numId w:val="18"/>
        </w:numPr>
        <w:spacing w:line="256" w:lineRule="auto"/>
        <w:ind w:firstLineChars="0"/>
        <w:rPr>
          <w:rFonts w:eastAsia="Batang"/>
          <w:sz w:val="21"/>
          <w:szCs w:val="21"/>
          <w:lang w:val="en-GB"/>
        </w:rPr>
      </w:pPr>
      <w:r w:rsidRPr="006E28BF">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sidRPr="00B135AC">
        <w:rPr>
          <w:rFonts w:ascii="Times New Roman" w:eastAsia="SimSun"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9747B1">
        <w:rPr>
          <w:rFonts w:ascii="Times New Roman" w:eastAsia="Batang" w:hAnsi="Times New Roman" w:cs="Times New Roman"/>
          <w:kern w:val="0"/>
          <w:szCs w:val="21"/>
          <w:highlight w:val="green"/>
          <w:lang w:val="en-GB" w:eastAsia="en-US"/>
        </w:rPr>
        <w:t>Agreement</w:t>
      </w:r>
      <w:r w:rsidR="009747B1" w:rsidRPr="009747B1">
        <w:rPr>
          <w:rFonts w:ascii="Times New Roman" w:eastAsia="Batang"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77032B71"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Batang"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F232EF8"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ListParagraph"/>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1320CC46"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6C4966FA" w14:textId="77777777" w:rsidR="00673CE0" w:rsidRDefault="003508A8">
      <w:pPr>
        <w:pStyle w:val="ListParagraph"/>
        <w:numPr>
          <w:ilvl w:val="2"/>
          <w:numId w:val="40"/>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570084F2"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ListParagraph"/>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DengXian"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DengXian"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2AF585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21A902FC" w14:textId="77777777" w:rsidR="00673CE0" w:rsidRDefault="003508A8">
      <w:pPr>
        <w:pStyle w:val="ListParagraph"/>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0258CCB3" w14:textId="77777777" w:rsidR="00673CE0" w:rsidRDefault="003508A8">
      <w:pPr>
        <w:pStyle w:val="ListParagraph"/>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ListParagraph"/>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ListParagraph"/>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lastRenderedPageBreak/>
        <w:t>Use case 3: back-to-back PUSCH transmissions across consecutive slots.</w:t>
      </w:r>
    </w:p>
    <w:p w14:paraId="422F3363"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6F886E0F" w14:textId="77777777" w:rsidR="00673CE0" w:rsidRDefault="00673CE0">
      <w:pPr>
        <w:rPr>
          <w:rFonts w:ascii="Times New Roman" w:eastAsia="SimSun"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ListParagraph"/>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ListParagraph"/>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ListParagraph"/>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ListParagraph"/>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ListParagraph"/>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ListParagraph"/>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ListParagraph"/>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ListParagraph"/>
        <w:numPr>
          <w:ilvl w:val="0"/>
          <w:numId w:val="10"/>
        </w:numPr>
        <w:adjustRightInd/>
        <w:spacing w:line="252" w:lineRule="auto"/>
        <w:ind w:firstLineChars="0"/>
        <w:rPr>
          <w:sz w:val="21"/>
          <w:szCs w:val="21"/>
        </w:rPr>
      </w:pPr>
      <w:r>
        <w:rPr>
          <w:sz w:val="21"/>
          <w:szCs w:val="21"/>
          <w:lang w:eastAsia="zh-CN"/>
        </w:rPr>
        <w:lastRenderedPageBreak/>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ListParagraph"/>
        <w:numPr>
          <w:ilvl w:val="1"/>
          <w:numId w:val="10"/>
        </w:numPr>
        <w:adjustRightInd/>
        <w:spacing w:line="252" w:lineRule="auto"/>
        <w:ind w:firstLineChars="0"/>
        <w:rPr>
          <w:sz w:val="21"/>
          <w:szCs w:val="21"/>
        </w:rPr>
      </w:pPr>
      <w:r>
        <w:rPr>
          <w:sz w:val="21"/>
          <w:szCs w:val="21"/>
        </w:rPr>
        <w:t>Enhanced schemes, e.g.,</w:t>
      </w:r>
    </w:p>
    <w:p w14:paraId="3E9E2104"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019F3C11"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1"/>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76651243"/>
      <w:bookmarkStart w:id="2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2"/>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3"/>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4"/>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5"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25"/>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6"/>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7" w:name="_Ref79670386"/>
      <w:r>
        <w:rPr>
          <w:rStyle w:val="Hyperlink"/>
          <w:rFonts w:ascii="Times New Roman" w:eastAsia="SimSun" w:hAnsi="Times New Roman" w:cs="Times New Roman"/>
          <w:color w:val="auto"/>
          <w:kern w:val="0"/>
          <w:sz w:val="20"/>
          <w:szCs w:val="20"/>
          <w:u w:val="none"/>
          <w:lang w:eastAsia="en-US"/>
        </w:rPr>
        <w:lastRenderedPageBreak/>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7"/>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 xml:space="preserve">Huawei, </w:t>
      </w:r>
      <w:proofErr w:type="spellStart"/>
      <w:r>
        <w:rPr>
          <w:rStyle w:val="Hyperlink"/>
          <w:rFonts w:ascii="Times New Roman" w:eastAsia="SimSun" w:hAnsi="Times New Roman" w:cs="Times New Roman"/>
          <w:color w:val="auto"/>
          <w:kern w:val="0"/>
          <w:sz w:val="20"/>
          <w:szCs w:val="20"/>
          <w:u w:val="none"/>
          <w:lang w:eastAsia="en-US"/>
        </w:rPr>
        <w:t>HiSilicon</w:t>
      </w:r>
      <w:proofErr w:type="spellEnd"/>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9C7791" w14:textId="77777777" w:rsidR="00E25C42" w:rsidRDefault="00E25C42" w:rsidP="003508A8">
      <w:pPr>
        <w:spacing w:after="0" w:line="240" w:lineRule="auto"/>
      </w:pPr>
      <w:r>
        <w:separator/>
      </w:r>
    </w:p>
  </w:endnote>
  <w:endnote w:type="continuationSeparator" w:id="0">
    <w:p w14:paraId="2E7F4B13" w14:textId="77777777" w:rsidR="00E25C42" w:rsidRDefault="00E25C42"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3BD73C" w14:textId="77777777" w:rsidR="00E25C42" w:rsidRDefault="00E25C42" w:rsidP="003508A8">
      <w:pPr>
        <w:spacing w:after="0" w:line="240" w:lineRule="auto"/>
      </w:pPr>
      <w:r>
        <w:separator/>
      </w:r>
    </w:p>
  </w:footnote>
  <w:footnote w:type="continuationSeparator" w:id="0">
    <w:p w14:paraId="48C461CA" w14:textId="77777777" w:rsidR="00E25C42" w:rsidRDefault="00E25C42"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771039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A43682"/>
    <w:multiLevelType w:val="hybridMultilevel"/>
    <w:tmpl w:val="CA6A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3"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A6814"/>
    <w:multiLevelType w:val="hybridMultilevel"/>
    <w:tmpl w:val="3BF0CA22"/>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00F62BB"/>
    <w:multiLevelType w:val="hybridMultilevel"/>
    <w:tmpl w:val="B1C8B89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8"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2992C4D"/>
    <w:multiLevelType w:val="hybridMultilevel"/>
    <w:tmpl w:val="76B2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hybridMultilevel"/>
    <w:tmpl w:val="4A6E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2"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7D16591"/>
    <w:multiLevelType w:val="hybridMultilevel"/>
    <w:tmpl w:val="60EC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7"/>
  </w:num>
  <w:num w:numId="3">
    <w:abstractNumId w:val="50"/>
  </w:num>
  <w:num w:numId="4">
    <w:abstractNumId w:val="62"/>
  </w:num>
  <w:num w:numId="5">
    <w:abstractNumId w:val="37"/>
  </w:num>
  <w:num w:numId="6">
    <w:abstractNumId w:val="33"/>
  </w:num>
  <w:num w:numId="7">
    <w:abstractNumId w:val="23"/>
  </w:num>
  <w:num w:numId="8">
    <w:abstractNumId w:val="66"/>
  </w:num>
  <w:num w:numId="9">
    <w:abstractNumId w:val="16"/>
  </w:num>
  <w:num w:numId="10">
    <w:abstractNumId w:val="57"/>
  </w:num>
  <w:num w:numId="11">
    <w:abstractNumId w:val="59"/>
  </w:num>
  <w:num w:numId="12">
    <w:abstractNumId w:val="64"/>
  </w:num>
  <w:num w:numId="13">
    <w:abstractNumId w:val="45"/>
  </w:num>
  <w:num w:numId="14">
    <w:abstractNumId w:val="65"/>
  </w:num>
  <w:num w:numId="15">
    <w:abstractNumId w:val="47"/>
  </w:num>
  <w:num w:numId="16">
    <w:abstractNumId w:val="61"/>
  </w:num>
  <w:num w:numId="17">
    <w:abstractNumId w:val="6"/>
  </w:num>
  <w:num w:numId="18">
    <w:abstractNumId w:val="52"/>
  </w:num>
  <w:num w:numId="19">
    <w:abstractNumId w:val="30"/>
  </w:num>
  <w:num w:numId="20">
    <w:abstractNumId w:val="12"/>
  </w:num>
  <w:num w:numId="21">
    <w:abstractNumId w:val="34"/>
  </w:num>
  <w:num w:numId="22">
    <w:abstractNumId w:val="17"/>
  </w:num>
  <w:num w:numId="23">
    <w:abstractNumId w:val="29"/>
  </w:num>
  <w:num w:numId="24">
    <w:abstractNumId w:val="20"/>
  </w:num>
  <w:num w:numId="25">
    <w:abstractNumId w:val="60"/>
  </w:num>
  <w:num w:numId="26">
    <w:abstractNumId w:val="13"/>
  </w:num>
  <w:num w:numId="27">
    <w:abstractNumId w:val="55"/>
  </w:num>
  <w:num w:numId="28">
    <w:abstractNumId w:val="28"/>
  </w:num>
  <w:num w:numId="29">
    <w:abstractNumId w:val="0"/>
  </w:num>
  <w:num w:numId="30">
    <w:abstractNumId w:val="3"/>
  </w:num>
  <w:num w:numId="31">
    <w:abstractNumId w:val="41"/>
  </w:num>
  <w:num w:numId="32">
    <w:abstractNumId w:val="25"/>
  </w:num>
  <w:num w:numId="33">
    <w:abstractNumId w:val="2"/>
  </w:num>
  <w:num w:numId="34">
    <w:abstractNumId w:val="58"/>
  </w:num>
  <w:num w:numId="35">
    <w:abstractNumId w:val="48"/>
  </w:num>
  <w:num w:numId="36">
    <w:abstractNumId w:val="8"/>
  </w:num>
  <w:num w:numId="37">
    <w:abstractNumId w:val="31"/>
  </w:num>
  <w:num w:numId="38">
    <w:abstractNumId w:val="38"/>
  </w:num>
  <w:num w:numId="39">
    <w:abstractNumId w:val="32"/>
  </w:num>
  <w:num w:numId="40">
    <w:abstractNumId w:val="46"/>
  </w:num>
  <w:num w:numId="41">
    <w:abstractNumId w:val="36"/>
  </w:num>
  <w:num w:numId="42">
    <w:abstractNumId w:val="14"/>
  </w:num>
  <w:num w:numId="43">
    <w:abstractNumId w:val="39"/>
  </w:num>
  <w:num w:numId="44">
    <w:abstractNumId w:val="35"/>
  </w:num>
  <w:num w:numId="45">
    <w:abstractNumId w:val="42"/>
  </w:num>
  <w:num w:numId="46">
    <w:abstractNumId w:val="7"/>
  </w:num>
  <w:num w:numId="47">
    <w:abstractNumId w:val="19"/>
  </w:num>
  <w:num w:numId="48">
    <w:abstractNumId w:val="15"/>
  </w:num>
  <w:num w:numId="49">
    <w:abstractNumId w:val="54"/>
  </w:num>
  <w:num w:numId="50">
    <w:abstractNumId w:val="9"/>
  </w:num>
  <w:num w:numId="51">
    <w:abstractNumId w:val="11"/>
  </w:num>
  <w:num w:numId="52">
    <w:abstractNumId w:val="53"/>
  </w:num>
  <w:num w:numId="53">
    <w:abstractNumId w:val="22"/>
  </w:num>
  <w:num w:numId="54">
    <w:abstractNumId w:val="52"/>
  </w:num>
  <w:num w:numId="55">
    <w:abstractNumId w:val="24"/>
  </w:num>
  <w:num w:numId="56">
    <w:abstractNumId w:val="18"/>
  </w:num>
  <w:num w:numId="57">
    <w:abstractNumId w:val="67"/>
  </w:num>
  <w:num w:numId="58">
    <w:abstractNumId w:val="56"/>
  </w:num>
  <w:num w:numId="59">
    <w:abstractNumId w:val="5"/>
  </w:num>
  <w:num w:numId="60">
    <w:abstractNumId w:val="49"/>
  </w:num>
  <w:num w:numId="61">
    <w:abstractNumId w:val="44"/>
  </w:num>
  <w:num w:numId="62">
    <w:abstractNumId w:val="40"/>
  </w:num>
  <w:num w:numId="63">
    <w:abstractNumId w:val="10"/>
  </w:num>
  <w:num w:numId="64">
    <w:abstractNumId w:val="26"/>
  </w:num>
  <w:num w:numId="65">
    <w:abstractNumId w:val="51"/>
  </w:num>
  <w:num w:numId="66">
    <w:abstractNumId w:val="21"/>
  </w:num>
  <w:num w:numId="67">
    <w:abstractNumId w:val="43"/>
  </w:num>
  <w:num w:numId="68">
    <w:abstractNumId w:val="4"/>
  </w:num>
  <w:num w:numId="69">
    <w:abstractNumId w:val="63"/>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226B"/>
    <w:rsid w:val="005C2B50"/>
    <w:rsid w:val="005C2DE4"/>
    <w:rsid w:val="005C31E5"/>
    <w:rsid w:val="005C34B4"/>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F26D7"/>
  <w15:docId w15:val="{6D64041F-9C6B-4160-A29D-5F30B7AE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57D0"/>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303043219">
      <w:bodyDiv w:val="1"/>
      <w:marLeft w:val="0"/>
      <w:marRight w:val="0"/>
      <w:marTop w:val="0"/>
      <w:marBottom w:val="0"/>
      <w:divBdr>
        <w:top w:val="none" w:sz="0" w:space="0" w:color="auto"/>
        <w:left w:val="none" w:sz="0" w:space="0" w:color="auto"/>
        <w:bottom w:val="none" w:sz="0" w:space="0" w:color="auto"/>
        <w:right w:val="none" w:sz="0" w:space="0" w:color="auto"/>
      </w:divBdr>
      <w:divsChild>
        <w:div w:id="149568002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737312507">
      <w:bodyDiv w:val="1"/>
      <w:marLeft w:val="0"/>
      <w:marRight w:val="0"/>
      <w:marTop w:val="0"/>
      <w:marBottom w:val="0"/>
      <w:divBdr>
        <w:top w:val="none" w:sz="0" w:space="0" w:color="auto"/>
        <w:left w:val="none" w:sz="0" w:space="0" w:color="auto"/>
        <w:bottom w:val="none" w:sz="0" w:space="0" w:color="auto"/>
        <w:right w:val="none" w:sz="0" w:space="0" w:color="auto"/>
      </w:divBdr>
      <w:divsChild>
        <w:div w:id="1362705939">
          <w:marLeft w:val="0"/>
          <w:marRight w:val="0"/>
          <w:marTop w:val="0"/>
          <w:marBottom w:val="0"/>
          <w:divBdr>
            <w:top w:val="none" w:sz="0" w:space="0" w:color="auto"/>
            <w:left w:val="none" w:sz="0" w:space="0" w:color="auto"/>
            <w:bottom w:val="none" w:sz="0" w:space="0" w:color="auto"/>
            <w:right w:val="none" w:sz="0" w:space="0" w:color="auto"/>
          </w:divBdr>
        </w:div>
      </w:divsChild>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1995798153">
      <w:bodyDiv w:val="1"/>
      <w:marLeft w:val="0"/>
      <w:marRight w:val="0"/>
      <w:marTop w:val="0"/>
      <w:marBottom w:val="0"/>
      <w:divBdr>
        <w:top w:val="none" w:sz="0" w:space="0" w:color="auto"/>
        <w:left w:val="none" w:sz="0" w:space="0" w:color="auto"/>
        <w:bottom w:val="none" w:sz="0" w:space="0" w:color="auto"/>
        <w:right w:val="none" w:sz="0" w:space="0" w:color="auto"/>
      </w:divBdr>
      <w:divsChild>
        <w:div w:id="800267336">
          <w:marLeft w:val="0"/>
          <w:marRight w:val="0"/>
          <w:marTop w:val="0"/>
          <w:marBottom w:val="0"/>
          <w:divBdr>
            <w:top w:val="none" w:sz="0" w:space="0" w:color="auto"/>
            <w:left w:val="none" w:sz="0" w:space="0" w:color="auto"/>
            <w:bottom w:val="none" w:sz="0" w:space="0" w:color="auto"/>
            <w:right w:val="none" w:sz="0" w:space="0" w:color="auto"/>
          </w:divBdr>
        </w:div>
      </w:divsChild>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8FDF266C-81E5-4E6B-B38D-297447660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101</Pages>
  <Words>33646</Words>
  <Characters>191786</Characters>
  <Application>Microsoft Office Word</Application>
  <DocSecurity>0</DocSecurity>
  <Lines>1598</Lines>
  <Paragraphs>449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224983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Xuan Tuong Tran</cp:lastModifiedBy>
  <cp:revision>22</cp:revision>
  <cp:lastPrinted>2021-04-15T03:16:00Z</cp:lastPrinted>
  <dcterms:created xsi:type="dcterms:W3CDTF">2021-08-23T03:54:00Z</dcterms:created>
  <dcterms:modified xsi:type="dcterms:W3CDTF">2021-08-23T04:09:00Z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