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w:t>
            </w:r>
            <w:proofErr w:type="spellStart"/>
            <w:r w:rsidRPr="00EA390E">
              <w:rPr>
                <w:rFonts w:ascii="Times New Roman" w:eastAsia="SimSun" w:hAnsi="Times New Roman" w:cs="Times New Roman"/>
                <w:kern w:val="0"/>
                <w:szCs w:val="21"/>
                <w:lang w:val="en-US"/>
              </w:rPr>
              <w:t>HiSilicon</w:t>
            </w:r>
            <w:proofErr w:type="spellEnd"/>
            <w:r w:rsidRPr="00EA390E">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Vivo: about 0.6 dB for PUSCH transmissions with different </w:t>
            </w:r>
            <w:proofErr w:type="spellStart"/>
            <w:r w:rsidRPr="00EA390E">
              <w:rPr>
                <w:rFonts w:ascii="Times New Roman" w:eastAsia="SimSun"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w:t>
            </w:r>
            <w:proofErr w:type="spellStart"/>
            <w:r w:rsidRPr="00EA390E">
              <w:rPr>
                <w:rFonts w:ascii="Times New Roman" w:eastAsia="DengXian" w:hAnsi="Times New Roman" w:hint="eastAsia"/>
                <w:bCs/>
                <w:color w:val="000000"/>
                <w:kern w:val="24"/>
                <w:szCs w:val="21"/>
                <w:lang w:val="en-US"/>
              </w:rPr>
              <w:t>eMBB</w:t>
            </w:r>
            <w:proofErr w:type="spellEnd"/>
            <w:r w:rsidRPr="00EA390E">
              <w:rPr>
                <w:rFonts w:ascii="Times New Roman" w:eastAsia="DengXian" w:hAnsi="Times New Roman" w:hint="eastAsia"/>
                <w:bCs/>
                <w:color w:val="000000"/>
                <w:kern w:val="24"/>
                <w:szCs w:val="21"/>
                <w:lang w:val="en-US"/>
              </w:rPr>
              <w:t xml:space="preserve">,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5pt;height:60.15pt" o:ole="">
            <v:imagedata r:id="rId16" o:title=""/>
          </v:shape>
          <o:OLEObject Type="Embed" ProgID="Visio.Drawing.11" ShapeID="_x0000_i1025" DrawAspect="Content" ObjectID="_1691173523"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65pt;height:94.35pt" o:ole="">
            <v:imagedata r:id="rId18" o:title=""/>
          </v:shape>
          <o:OLEObject Type="Embed" ProgID="Visio.Drawing.11" ShapeID="_x0000_i1026" DrawAspect="Content" ObjectID="_1691173524"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65pt;height:60.15pt" o:ole="">
            <v:imagedata r:id="rId20" o:title=""/>
          </v:shape>
          <o:OLEObject Type="Embed" ProgID="Visio.Drawing.11" ShapeID="_x0000_i1027" DrawAspect="Content" ObjectID="_1691173525"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65pt;height:60.15pt" o:ole="">
            <v:imagedata r:id="rId22" o:title=""/>
          </v:shape>
          <o:OLEObject Type="Embed" ProgID="Visio.Drawing.11" ShapeID="_x0000_i1028" DrawAspect="Content" ObjectID="_1691173526"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65pt;height:94.35pt" o:ole="">
            <v:imagedata r:id="rId24" o:title=""/>
          </v:shape>
          <o:OLEObject Type="Embed" ProgID="Visio.Drawing.11" ShapeID="_x0000_i1029" DrawAspect="Content" ObjectID="_1691173527"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05pt;height:97.5pt" o:ole="">
            <v:imagedata r:id="rId29" o:title=""/>
          </v:shape>
          <o:OLEObject Type="Embed" ProgID="Visio.Drawing.15" ShapeID="_x0000_i1030" DrawAspect="Content" ObjectID="_1691173528"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35pt" o:ole="">
            <v:imagedata r:id="rId32" o:title=""/>
          </v:shape>
          <o:OLEObject Type="Embed" ProgID="Visio.Drawing.15" ShapeID="_x0000_i1031" DrawAspect="Content" ObjectID="_1691173529"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1pt;height:148.55pt" o:ole="">
            <v:imagedata r:id="rId35" o:title=""/>
          </v:shape>
          <o:OLEObject Type="Embed" ProgID="Visio.Drawing.15" ShapeID="_x0000_i1032" DrawAspect="Content" ObjectID="_1691173530"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FFs’s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gramStart"/>
            <w:r>
              <w:rPr>
                <w:rFonts w:ascii="Times New Roman" w:eastAsia="Malgun Gothic" w:hAnsi="Times New Roman" w:cs="Times New Roman"/>
                <w:bCs/>
                <w:sz w:val="20"/>
                <w:szCs w:val="20"/>
                <w:lang w:val="en-GB" w:eastAsia="ko-KR"/>
              </w:rPr>
              <w:t>two step</w:t>
            </w:r>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w:t>
            </w:r>
            <w:proofErr w:type="gramStart"/>
            <w:r w:rsidR="001401A2">
              <w:rPr>
                <w:rFonts w:ascii="Times New Roman" w:hAnsi="Times New Roman" w:cs="Times New Roman"/>
                <w:bCs/>
                <w:lang w:val="en-GB"/>
              </w:rPr>
              <w:t>much</w:t>
            </w:r>
            <w:proofErr w:type="gramEnd"/>
            <w:r w:rsidR="001401A2">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w:t>
      </w:r>
      <w:proofErr w:type="gramStart"/>
      <w:r>
        <w:rPr>
          <w:rFonts w:ascii="Arial" w:hAnsi="Arial" w:cs="Arial"/>
        </w:rPr>
        <w:t>Non-back</w:t>
      </w:r>
      <w:proofErr w:type="gramEnd"/>
      <w:r>
        <w:rPr>
          <w:rFonts w:ascii="Arial" w:hAnsi="Arial" w:cs="Arial"/>
        </w:rPr>
        <w:t>-to-back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w:t>
      </w:r>
      <w:proofErr w:type="gramStart"/>
      <w:r w:rsidRPr="00EA184C">
        <w:rPr>
          <w:rFonts w:ascii="Times New Roman" w:hAnsi="Times New Roman" w:cs="Times New Roman" w:hint="eastAsia"/>
          <w:b/>
          <w:kern w:val="0"/>
          <w:szCs w:val="21"/>
          <w:highlight w:val="yellow"/>
          <w:lang w:val="en-GB"/>
        </w:rPr>
        <w:t xml:space="preserve">both of the </w:t>
      </w:r>
      <w:r w:rsidRPr="00EA184C">
        <w:rPr>
          <w:rFonts w:ascii="Times New Roman" w:hAnsi="Times New Roman" w:cs="Times New Roman"/>
          <w:b/>
          <w:kern w:val="0"/>
          <w:szCs w:val="21"/>
          <w:highlight w:val="yellow"/>
          <w:lang w:val="en-GB"/>
        </w:rPr>
        <w:t>description</w:t>
      </w:r>
      <w:proofErr w:type="gramEnd"/>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w:t>
      </w:r>
      <w:proofErr w:type="gramStart"/>
      <w:r w:rsidRPr="00EA184C">
        <w:rPr>
          <w:rFonts w:ascii="Times New Roman" w:hAnsi="Times New Roman" w:cs="Times New Roman" w:hint="eastAsia"/>
          <w:b/>
          <w:bCs/>
          <w:szCs w:val="21"/>
          <w:highlight w:val="yellow"/>
          <w:lang w:val="en-GB"/>
        </w:rPr>
        <w:t>vivo</w:t>
      </w:r>
      <w:proofErr w:type="gramEnd"/>
      <w:r w:rsidRPr="00EA184C">
        <w:rPr>
          <w:rFonts w:ascii="Times New Roman" w:hAnsi="Times New Roman" w:cs="Times New Roman" w:hint="eastAsia"/>
          <w:b/>
          <w:bCs/>
          <w:szCs w:val="21"/>
          <w:highlight w:val="yellow"/>
          <w:lang w:val="en-GB"/>
        </w:rPr>
        <w:t xml:space="preserve">,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gram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gram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If it works out that most UE’s can support a long’ish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understanding Alt 2-B always uses the maximum TDW duration (</w:t>
            </w:r>
            <w:proofErr w:type="gramStart"/>
            <w:r w:rsidR="005A3521">
              <w:rPr>
                <w:rFonts w:ascii="Times New Roman" w:hAnsi="Times New Roman" w:cs="Times New Roman"/>
                <w:bCs/>
                <w:lang w:val="en-GB"/>
              </w:rPr>
              <w:t>i.e.</w:t>
            </w:r>
            <w:proofErr w:type="gramEnd"/>
            <w:r w:rsidR="005A3521">
              <w:rPr>
                <w:rFonts w:ascii="Times New Roman" w:hAnsi="Times New Roman" w:cs="Times New Roman"/>
                <w:bCs/>
                <w:lang w:val="en-GB"/>
              </w:rPr>
              <w:t xml:space="preserv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both Alt-2B and Alt-2C, it takes one event (e.g., repetition is cancelled) to break the window. Do we have correct understanding? Or do multiple factors contribute to breaking a window? If we have correct </w:t>
            </w:r>
            <w:proofErr w:type="gramStart"/>
            <w:r>
              <w:rPr>
                <w:rFonts w:ascii="Times New Roman" w:hAnsi="Times New Roman" w:cs="Times New Roman"/>
                <w:bCs/>
                <w:lang w:val="en-GB"/>
              </w:rPr>
              <w:t>understanding</w:t>
            </w:r>
            <w:proofErr w:type="gramEnd"/>
            <w:r>
              <w:rPr>
                <w:rFonts w:ascii="Times New Roman" w:hAnsi="Times New Roman" w:cs="Times New Roman"/>
                <w:bCs/>
                <w:lang w:val="en-GB"/>
              </w:rPr>
              <w:t xml:space="preserve">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subbullets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w:t>
            </w:r>
            <w:proofErr w:type="gramStart"/>
            <w:r w:rsidR="00DE2520">
              <w:rPr>
                <w:rFonts w:ascii="Times New Roman" w:hAnsi="Times New Roman" w:cs="Times New Roman"/>
                <w:bCs/>
                <w:lang w:val="en-GB"/>
              </w:rPr>
              <w:t>in order to</w:t>
            </w:r>
            <w:proofErr w:type="gramEnd"/>
            <w:r w:rsidR="00DE2520">
              <w:rPr>
                <w:rFonts w:ascii="Times New Roman" w:hAnsi="Times New Roman" w:cs="Times New Roman"/>
                <w:bCs/>
                <w:lang w:val="en-GB"/>
              </w:rPr>
              <w:t xml:space="preserve">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 xml:space="preserve">InterDigital, For Alt 2-B, it seems not useful to </w:t>
            </w:r>
            <w:proofErr w:type="gramStart"/>
            <w:r w:rsidRPr="001F0142">
              <w:rPr>
                <w:rFonts w:ascii="Times New Roman" w:hAnsi="Times New Roman" w:cs="Times New Roman"/>
              </w:rPr>
              <w:t>restricted</w:t>
            </w:r>
            <w:proofErr w:type="gramEnd"/>
            <w:r w:rsidRPr="001F0142">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sidRPr="00E875D7">
              <w:rPr>
                <w:rFonts w:ascii="Times New Roman" w:hAnsi="Times New Roman" w:cs="Times New Roman"/>
              </w:rPr>
              <w:t>determined</w:t>
            </w:r>
            <w:proofErr w:type="gramEnd"/>
            <w:r w:rsidRPr="00E875D7">
              <w:rPr>
                <w:rFonts w:ascii="Times New Roman" w:hAnsi="Times New Roman" w:cs="Times New Roman"/>
              </w:rPr>
              <w:t xml:space="preserve">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w:t>
            </w:r>
            <w:proofErr w:type="gramStart"/>
            <w:r w:rsidR="004127A5">
              <w:rPr>
                <w:rFonts w:ascii="Times New Roman" w:hAnsi="Times New Roman" w:cs="Times New Roman"/>
                <w:bCs/>
                <w:lang w:val="en-GB"/>
              </w:rPr>
              <w:t>it is clear that DMRS</w:t>
            </w:r>
            <w:proofErr w:type="gramEnd"/>
            <w:r w:rsidR="004127A5">
              <w:rPr>
                <w:rFonts w:ascii="Times New Roman" w:hAnsi="Times New Roman" w:cs="Times New Roman"/>
                <w:bCs/>
                <w:lang w:val="en-GB"/>
              </w:rPr>
              <w:t xml:space="preserve">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 xml:space="preserve">Not </w:t>
      </w:r>
      <w:proofErr w:type="gramStart"/>
      <w:r w:rsidRPr="00FC5720">
        <w:rPr>
          <w:rFonts w:ascii="Times New Roman" w:eastAsia="SimSun" w:hAnsi="Times New Roman" w:cs="Times New Roman"/>
          <w:kern w:val="0"/>
          <w:szCs w:val="21"/>
          <w:highlight w:val="cyan"/>
        </w:rPr>
        <w:t>support:</w:t>
      </w:r>
      <w:proofErr w:type="gramEnd"/>
      <w:r w:rsidRPr="00FC5720">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w:t>
            </w:r>
            <w:proofErr w:type="gramEnd"/>
            <w:r w:rsidR="00A85E07">
              <w:rPr>
                <w:rFonts w:ascii="Times New Roman" w:eastAsia="MS Mincho" w:hAnsi="Times New Roman" w:cs="Times New Roman"/>
                <w:bCs/>
                <w:lang w:val="en-GB" w:eastAsia="ja-JP"/>
              </w:rPr>
              <w:t xml:space="preserve">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xml:space="preserve">. 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 xml:space="preserve">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 xml:space="preserve">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proofErr w:type="gramStart"/>
            <w:r w:rsidRPr="00F23F7B">
              <w:rPr>
                <w:rFonts w:ascii="Times New Roman" w:eastAsia="Malgun Gothic" w:hAnsi="Times New Roman" w:cs="Times New Roman"/>
                <w:bCs/>
                <w:lang w:val="en-GB" w:eastAsia="ko-KR"/>
              </w:rPr>
              <w:t>In order to</w:t>
            </w:r>
            <w:proofErr w:type="gramEnd"/>
            <w:r w:rsidRPr="00F23F7B">
              <w:rPr>
                <w:rFonts w:ascii="Times New Roman" w:eastAsia="Malgun Gothic" w:hAnsi="Times New Roman" w:cs="Times New Roman"/>
                <w:bCs/>
                <w:lang w:val="en-GB" w:eastAsia="ko-KR"/>
              </w:rPr>
              <w:t xml:space="preserve">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lastRenderedPageBreak/>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lastRenderedPageBreak/>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85pt;height:276.15pt" o:ole="">
            <v:imagedata r:id="rId39" o:title=""/>
          </v:shape>
          <o:OLEObject Type="Embed" ProgID="Visio.Drawing.11" ShapeID="_x0000_i1033" DrawAspect="Content" ObjectID="_1691173531" r:id="rId40"/>
        </w:object>
      </w:r>
    </w:p>
    <w:p w14:paraId="08C14451" w14:textId="6E167D5F" w:rsidR="00A12716" w:rsidRDefault="00A12716" w:rsidP="00A12716">
      <w:pPr>
        <w:jc w:val="center"/>
      </w:pPr>
      <w:r>
        <w:object w:dxaOrig="6843" w:dyaOrig="6287" w14:anchorId="79667FCF">
          <v:shape id="_x0000_i1034" type="#_x0000_t75" style="width:342.7pt;height:314.45pt" o:ole="">
            <v:imagedata r:id="rId41" o:title=""/>
          </v:shape>
          <o:OLEObject Type="Embed" ProgID="Visio.Drawing.11" ShapeID="_x0000_i1034" DrawAspect="Content" ObjectID="_1691173532" r:id="rId42"/>
        </w:object>
      </w:r>
    </w:p>
    <w:p w14:paraId="6FD48E09" w14:textId="3D33877B" w:rsidR="009B5520" w:rsidRPr="00A12716" w:rsidRDefault="009B5520" w:rsidP="00A12716">
      <w:pPr>
        <w:jc w:val="center"/>
      </w:pPr>
      <w:r>
        <w:object w:dxaOrig="6986" w:dyaOrig="5174" w14:anchorId="4859EF06">
          <v:shape id="_x0000_i1035" type="#_x0000_t75" style="width:348.6pt;height:258.85pt" o:ole="">
            <v:imagedata r:id="rId43" o:title=""/>
          </v:shape>
          <o:OLEObject Type="Embed" ProgID="Visio.Drawing.11" ShapeID="_x0000_i1035" DrawAspect="Content" ObjectID="_1691173533"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0BA6C3CB" w:rsidR="00800CB0" w:rsidRPr="000D1746" w:rsidRDefault="00800CB0" w:rsidP="00F84374">
            <w:pPr>
              <w:jc w:val="center"/>
              <w:rPr>
                <w:rFonts w:ascii="Times New Roman" w:hAnsi="Times New Roman" w:cs="Times New Roman"/>
                <w:lang w:val="es-US"/>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sidRPr="00AD2E26">
        <w:rPr>
          <w:rFonts w:ascii="Times New Roman" w:eastAsia="SimSun" w:hAnsi="Times New Roman" w:cs="Times New Roman"/>
          <w:b/>
          <w:kern w:val="0"/>
          <w:szCs w:val="21"/>
          <w:highlight w:val="yellow"/>
          <w:lang w:eastAsia="en-US"/>
        </w:rPr>
        <w:t>In order to</w:t>
      </w:r>
      <w:proofErr w:type="gramEnd"/>
      <w:r w:rsidRPr="00AD2E26">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ListParagraph"/>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ListParagraph"/>
              <w:numPr>
                <w:ilvl w:val="0"/>
                <w:numId w:val="67"/>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w:t>
              </w:r>
              <w:r w:rsidR="000844D7">
                <w:rPr>
                  <w:rFonts w:ascii="Times New Roman" w:hAnsi="Times New Roman" w:cs="Times New Roman"/>
                  <w:bCs/>
                </w:rPr>
                <w:t>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sidRPr="004F0C93">
        <w:rPr>
          <w:rFonts w:ascii="Times New Roman" w:hAnsi="Times New Roman" w:cs="Times New Roman"/>
          <w:b/>
          <w:highlight w:val="yellow"/>
          <w:lang w:val="en-GB"/>
        </w:rPr>
        <w:t>In order to</w:t>
      </w:r>
      <w:proofErr w:type="gramEnd"/>
      <w:r w:rsidRPr="004F0C93">
        <w:rPr>
          <w:rFonts w:ascii="Times New Roman" w:hAnsi="Times New Roman" w:cs="Times New Roman"/>
          <w:b/>
          <w:highlight w:val="yellow"/>
          <w:lang w:val="en-GB"/>
        </w:rPr>
        <w:t xml:space="preserve">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lastRenderedPageBreak/>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gNB does not know that transmission coherence of UE is lost in case when transmission power </w:t>
            </w:r>
            <w:proofErr w:type="gramStart"/>
            <w:r w:rsidRPr="00833DC1">
              <w:rPr>
                <w:rFonts w:ascii="Times New Roman" w:hAnsi="Times New Roman" w:cs="Times New Roman"/>
                <w:bCs/>
                <w:lang w:val="en-GB"/>
              </w:rPr>
              <w:t>drop</w:t>
            </w:r>
            <w:proofErr w:type="gramEnd"/>
            <w:r w:rsidRPr="00833DC1">
              <w:rPr>
                <w:rFonts w:ascii="Times New Roman" w:hAnsi="Times New Roman" w:cs="Times New Roman"/>
                <w:bCs/>
                <w:lang w:val="en-GB"/>
              </w:rPr>
              <w:t xml:space="preserve">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w:t>
            </w:r>
            <w:proofErr w:type="gramStart"/>
            <w:r w:rsidRPr="00833DC1">
              <w:rPr>
                <w:rFonts w:ascii="Times New Roman" w:hAnsi="Times New Roman" w:cs="Times New Roman"/>
                <w:bCs/>
                <w:lang w:val="en-GB"/>
              </w:rPr>
              <w:t>adjustment</w:t>
            </w:r>
            <w:proofErr w:type="gramEnd"/>
            <w:r w:rsidRPr="00833DC1">
              <w:rPr>
                <w:rFonts w:ascii="Times New Roman" w:hAnsi="Times New Roman" w:cs="Times New Roman"/>
                <w:bCs/>
                <w:lang w:val="en-GB"/>
              </w:rPr>
              <w:t xml:space="preserve">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proofErr w:type="gramStart"/>
      <w:r w:rsidR="00A86E42">
        <w:t>one time</w:t>
      </w:r>
      <w:proofErr w:type="gramEnd"/>
      <w:r w:rsidR="00A86E42">
        <w:t xml:space="preserv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w:t>
            </w:r>
            <w:proofErr w:type="gramStart"/>
            <w:r w:rsidRPr="00FA04DC">
              <w:rPr>
                <w:rFonts w:ascii="Times New Roman" w:eastAsia="Malgun Gothic" w:hAnsi="Times New Roman" w:cs="Times New Roman"/>
                <w:bCs/>
                <w:lang w:val="en-GB" w:eastAsia="ko-KR"/>
              </w:rPr>
              <w:t xml:space="preserve">time </w:t>
            </w:r>
            <w:r>
              <w:rPr>
                <w:rFonts w:ascii="Times New Roman" w:eastAsia="Malgun Gothic" w:hAnsi="Times New Roman" w:cs="Times New Roman"/>
                <w:bCs/>
                <w:lang w:val="en-GB" w:eastAsia="ko-KR"/>
              </w:rPr>
              <w:t>period</w:t>
            </w:r>
            <w:proofErr w:type="gramEnd"/>
            <w:r>
              <w:rPr>
                <w:rFonts w:ascii="Times New Roman" w:eastAsia="Malgun Gothic" w:hAnsi="Times New Roman" w:cs="Times New Roman"/>
                <w:bCs/>
                <w:lang w:val="en-GB" w:eastAsia="ko-KR"/>
              </w:rPr>
              <w:t xml:space="preserve">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w:t>
            </w:r>
            <w:proofErr w:type="gramStart"/>
            <w:r w:rsidRPr="0050140D">
              <w:rPr>
                <w:rFonts w:ascii="Times New Roman" w:eastAsia="Malgun Gothic" w:hAnsi="Times New Roman" w:cs="Times New Roman"/>
                <w:bCs/>
                <w:lang w:val="en-GB" w:eastAsia="ko-KR"/>
              </w:rPr>
              <w:t>one time</w:t>
            </w:r>
            <w:proofErr w:type="gramEnd"/>
            <w:r w:rsidRPr="0050140D">
              <w:rPr>
                <w:rFonts w:ascii="Times New Roman" w:eastAsia="Malgun Gothic" w:hAnsi="Times New Roman" w:cs="Times New Roman"/>
                <w:bCs/>
                <w:lang w:val="en-GB" w:eastAsia="ko-KR"/>
              </w:rPr>
              <w:t xml:space="preserv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 xml:space="preserve">LG that even if there is no TPC command after the first repetition in the TDW, the accumulation </w:t>
            </w:r>
            <w:proofErr w:type="gramStart"/>
            <w:r w:rsidR="0054686C">
              <w:rPr>
                <w:rFonts w:ascii="Times New Roman" w:hAnsi="Times New Roman" w:cs="Times New Roman"/>
                <w:bCs/>
              </w:rPr>
              <w:t>still continues</w:t>
            </w:r>
            <w:proofErr w:type="gramEnd"/>
            <w:r w:rsidR="0054686C">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lastRenderedPageBreak/>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F8921" w14:textId="77777777" w:rsidR="008E1257" w:rsidRDefault="008E1257" w:rsidP="003508A8">
      <w:pPr>
        <w:spacing w:after="0" w:line="240" w:lineRule="auto"/>
      </w:pPr>
      <w:r>
        <w:separator/>
      </w:r>
    </w:p>
  </w:endnote>
  <w:endnote w:type="continuationSeparator" w:id="0">
    <w:p w14:paraId="2BB95487" w14:textId="77777777" w:rsidR="008E1257" w:rsidRDefault="008E1257"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7E6C" w14:textId="77777777" w:rsidR="008E1257" w:rsidRDefault="008E1257" w:rsidP="003508A8">
      <w:pPr>
        <w:spacing w:after="0" w:line="240" w:lineRule="auto"/>
      </w:pPr>
      <w:r>
        <w:separator/>
      </w:r>
    </w:p>
  </w:footnote>
  <w:footnote w:type="continuationSeparator" w:id="0">
    <w:p w14:paraId="2281ACE5" w14:textId="77777777" w:rsidR="008E1257" w:rsidRDefault="008E1257"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3"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5"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49"/>
  </w:num>
  <w:num w:numId="4">
    <w:abstractNumId w:val="61"/>
  </w:num>
  <w:num w:numId="5">
    <w:abstractNumId w:val="36"/>
  </w:num>
  <w:num w:numId="6">
    <w:abstractNumId w:val="32"/>
  </w:num>
  <w:num w:numId="7">
    <w:abstractNumId w:val="22"/>
  </w:num>
  <w:num w:numId="8">
    <w:abstractNumId w:val="64"/>
  </w:num>
  <w:num w:numId="9">
    <w:abstractNumId w:val="15"/>
  </w:num>
  <w:num w:numId="10">
    <w:abstractNumId w:val="56"/>
  </w:num>
  <w:num w:numId="11">
    <w:abstractNumId w:val="58"/>
  </w:num>
  <w:num w:numId="12">
    <w:abstractNumId w:val="62"/>
  </w:num>
  <w:num w:numId="13">
    <w:abstractNumId w:val="44"/>
  </w:num>
  <w:num w:numId="14">
    <w:abstractNumId w:val="63"/>
  </w:num>
  <w:num w:numId="15">
    <w:abstractNumId w:val="46"/>
  </w:num>
  <w:num w:numId="16">
    <w:abstractNumId w:val="60"/>
  </w:num>
  <w:num w:numId="17">
    <w:abstractNumId w:val="5"/>
  </w:num>
  <w:num w:numId="18">
    <w:abstractNumId w:val="51"/>
  </w:num>
  <w:num w:numId="19">
    <w:abstractNumId w:val="29"/>
  </w:num>
  <w:num w:numId="20">
    <w:abstractNumId w:val="11"/>
  </w:num>
  <w:num w:numId="21">
    <w:abstractNumId w:val="33"/>
  </w:num>
  <w:num w:numId="22">
    <w:abstractNumId w:val="16"/>
  </w:num>
  <w:num w:numId="23">
    <w:abstractNumId w:val="28"/>
  </w:num>
  <w:num w:numId="24">
    <w:abstractNumId w:val="19"/>
  </w:num>
  <w:num w:numId="25">
    <w:abstractNumId w:val="59"/>
  </w:num>
  <w:num w:numId="26">
    <w:abstractNumId w:val="12"/>
  </w:num>
  <w:num w:numId="27">
    <w:abstractNumId w:val="54"/>
  </w:num>
  <w:num w:numId="28">
    <w:abstractNumId w:val="27"/>
  </w:num>
  <w:num w:numId="29">
    <w:abstractNumId w:val="0"/>
  </w:num>
  <w:num w:numId="30">
    <w:abstractNumId w:val="3"/>
  </w:num>
  <w:num w:numId="31">
    <w:abstractNumId w:val="40"/>
  </w:num>
  <w:num w:numId="32">
    <w:abstractNumId w:val="24"/>
  </w:num>
  <w:num w:numId="33">
    <w:abstractNumId w:val="2"/>
  </w:num>
  <w:num w:numId="34">
    <w:abstractNumId w:val="57"/>
  </w:num>
  <w:num w:numId="35">
    <w:abstractNumId w:val="47"/>
  </w:num>
  <w:num w:numId="36">
    <w:abstractNumId w:val="7"/>
  </w:num>
  <w:num w:numId="37">
    <w:abstractNumId w:val="30"/>
  </w:num>
  <w:num w:numId="38">
    <w:abstractNumId w:val="37"/>
  </w:num>
  <w:num w:numId="39">
    <w:abstractNumId w:val="31"/>
  </w:num>
  <w:num w:numId="40">
    <w:abstractNumId w:val="45"/>
  </w:num>
  <w:num w:numId="41">
    <w:abstractNumId w:val="35"/>
  </w:num>
  <w:num w:numId="42">
    <w:abstractNumId w:val="13"/>
  </w:num>
  <w:num w:numId="43">
    <w:abstractNumId w:val="38"/>
  </w:num>
  <w:num w:numId="44">
    <w:abstractNumId w:val="34"/>
  </w:num>
  <w:num w:numId="45">
    <w:abstractNumId w:val="41"/>
  </w:num>
  <w:num w:numId="46">
    <w:abstractNumId w:val="6"/>
  </w:num>
  <w:num w:numId="47">
    <w:abstractNumId w:val="18"/>
  </w:num>
  <w:num w:numId="48">
    <w:abstractNumId w:val="14"/>
  </w:num>
  <w:num w:numId="49">
    <w:abstractNumId w:val="53"/>
  </w:num>
  <w:num w:numId="50">
    <w:abstractNumId w:val="8"/>
  </w:num>
  <w:num w:numId="51">
    <w:abstractNumId w:val="10"/>
  </w:num>
  <w:num w:numId="52">
    <w:abstractNumId w:val="52"/>
  </w:num>
  <w:num w:numId="53">
    <w:abstractNumId w:val="21"/>
  </w:num>
  <w:num w:numId="54">
    <w:abstractNumId w:val="51"/>
  </w:num>
  <w:num w:numId="55">
    <w:abstractNumId w:val="23"/>
  </w:num>
  <w:num w:numId="56">
    <w:abstractNumId w:val="17"/>
  </w:num>
  <w:num w:numId="57">
    <w:abstractNumId w:val="65"/>
  </w:num>
  <w:num w:numId="58">
    <w:abstractNumId w:val="55"/>
  </w:num>
  <w:num w:numId="59">
    <w:abstractNumId w:val="4"/>
  </w:num>
  <w:num w:numId="60">
    <w:abstractNumId w:val="48"/>
  </w:num>
  <w:num w:numId="61">
    <w:abstractNumId w:val="43"/>
  </w:num>
  <w:num w:numId="62">
    <w:abstractNumId w:val="39"/>
  </w:num>
  <w:num w:numId="63">
    <w:abstractNumId w:val="9"/>
  </w:num>
  <w:num w:numId="64">
    <w:abstractNumId w:val="25"/>
  </w:num>
  <w:num w:numId="65">
    <w:abstractNumId w:val="50"/>
  </w:num>
  <w:num w:numId="66">
    <w:abstractNumId w:val="20"/>
  </w:num>
  <w:num w:numId="67">
    <w:abstractNumId w:val="4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99</Pages>
  <Words>32690</Words>
  <Characters>186333</Characters>
  <Application>Microsoft Office Word</Application>
  <DocSecurity>0</DocSecurity>
  <Lines>1552</Lines>
  <Paragraphs>437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22</cp:revision>
  <cp:lastPrinted>2021-04-15T03:16:00Z</cp:lastPrinted>
  <dcterms:created xsi:type="dcterms:W3CDTF">2021-08-20T20:01:00Z</dcterms:created>
  <dcterms:modified xsi:type="dcterms:W3CDTF">2021-08-23T01:31:00Z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