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바탕" w:hAnsi="Arial" w:cs="Arial"/>
          <w:b/>
          <w:bCs/>
          <w:kern w:val="0"/>
          <w:sz w:val="24"/>
          <w:szCs w:val="24"/>
          <w:lang w:val="de-DE" w:eastAsia="en-US"/>
        </w:rPr>
        <w:t>3GPP TSG RAN WG1 #106-e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바탕"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af1"/>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af1"/>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a6"/>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a6"/>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a6"/>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a6"/>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Vivo: about 0.6 dB for PUSCH transmissions with different TBs.</w:t>
            </w:r>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As long as the </w:t>
            </w:r>
            <w:r w:rsidRPr="00EA390E">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e.g. 1Mbps for eMBB,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and the fact that its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a6"/>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a6"/>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af1"/>
        <w:adjustRightInd/>
        <w:spacing w:line="252" w:lineRule="auto"/>
        <w:ind w:firstLineChars="0" w:firstLine="0"/>
        <w:rPr>
          <w:rFonts w:eastAsiaTheme="minorEastAsia"/>
          <w:kern w:val="2"/>
          <w:lang w:eastAsia="zh-CN"/>
        </w:rPr>
      </w:pPr>
    </w:p>
    <w:p w14:paraId="0F03B4E5" w14:textId="77777777" w:rsidR="00673CE0" w:rsidRDefault="003508A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a6"/>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41E2C3D4"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F6402B"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4C73AFB4" w14:textId="77777777" w:rsidR="00673CE0" w:rsidRDefault="00673CE0">
      <w:pPr>
        <w:pStyle w:val="a6"/>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a6"/>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C31CBEC" w14:textId="77777777" w:rsidR="00673CE0" w:rsidRDefault="003508A8">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a6"/>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7B377E17"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a6"/>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a6"/>
        <w:spacing w:beforeLines="0" w:before="0" w:after="0" w:line="240" w:lineRule="auto"/>
        <w:rPr>
          <w:rFonts w:ascii="Times New Roman" w:hAnsi="Times New Roman"/>
          <w:szCs w:val="21"/>
        </w:rPr>
      </w:pPr>
    </w:p>
    <w:p w14:paraId="0592E2C4" w14:textId="77777777" w:rsidR="00673CE0" w:rsidRDefault="003508A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d"/>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바탕"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바탕"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바탕" w:hAnsi="Times New Roman" w:cs="Times New Roman"/>
          <w:b/>
          <w:kern w:val="0"/>
          <w:szCs w:val="21"/>
          <w:lang w:val="en-GB" w:eastAsia="en-US"/>
        </w:rPr>
        <w:t xml:space="preserve">Support: </w:t>
      </w:r>
      <w:r>
        <w:rPr>
          <w:rFonts w:ascii="Times New Roman" w:eastAsia="바탕"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바탕"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rPr>
      </w:pPr>
      <w:r>
        <w:rPr>
          <w:rFonts w:ascii="Times" w:eastAsia="바탕"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pt;height:60pt" o:ole="">
            <v:imagedata r:id="rId16" o:title=""/>
          </v:shape>
          <o:OLEObject Type="Embed" ProgID="Visio.Drawing.11" ShapeID="_x0000_i1025" DrawAspect="Content" ObjectID="_1691005754"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7pt;height:94.15pt" o:ole="">
            <v:imagedata r:id="rId18" o:title=""/>
          </v:shape>
          <o:OLEObject Type="Embed" ProgID="Visio.Drawing.11" ShapeID="_x0000_i1026" DrawAspect="Content" ObjectID="_1691005755"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eastAsia="en-US"/>
        </w:rPr>
      </w:pPr>
      <w:r>
        <w:rPr>
          <w:rFonts w:ascii="Times New Roman" w:eastAsia="바탕"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7pt;height:60pt" o:ole="">
            <v:imagedata r:id="rId20" o:title=""/>
          </v:shape>
          <o:OLEObject Type="Embed" ProgID="Visio.Drawing.11" ShapeID="_x0000_i1027" DrawAspect="Content" ObjectID="_1691005756"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7pt;height:60pt" o:ole="">
            <v:imagedata r:id="rId22" o:title=""/>
          </v:shape>
          <o:OLEObject Type="Embed" ProgID="Visio.Drawing.11" ShapeID="_x0000_i1028" DrawAspect="Content" ObjectID="_1691005757"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7pt;height:94.15pt" o:ole="">
            <v:imagedata r:id="rId24" o:title=""/>
          </v:shape>
          <o:OLEObject Type="Embed" ProgID="Visio.Drawing.11" ShapeID="_x0000_i1029" DrawAspect="Content" ObjectID="_1691005758"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af1"/>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af1"/>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E6505A"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af1"/>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af1"/>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af1"/>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af1"/>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af1"/>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af1"/>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af1"/>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af1"/>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af1"/>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af1"/>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a6"/>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바탕"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바탕" w:hAnsi="Times New Roman" w:cs="Times New Roman"/>
          <w:kern w:val="0"/>
          <w:sz w:val="20"/>
          <w:szCs w:val="20"/>
          <w:lang w:eastAsia="ko-KR"/>
        </w:rPr>
        <w:object w:dxaOrig="9764" w:dyaOrig="1931" w14:anchorId="53FBCEBE">
          <v:shape id="_x0000_i1030" type="#_x0000_t75" style="width:488.3pt;height:97.4pt" o:ole="">
            <v:imagedata r:id="rId29" o:title=""/>
          </v:shape>
          <o:OLEObject Type="Embed" ProgID="Visio.Drawing.15" ShapeID="_x0000_i1030" DrawAspect="Content" ObjectID="_1691005759"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lastRenderedPageBreak/>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w:t>
      </w:r>
      <w:r>
        <w:rPr>
          <w:rFonts w:ascii="Times New Roman" w:eastAsia="SimSun" w:hAnsi="Times New Roman" w:cs="Times New Roman"/>
          <w:kern w:val="0"/>
          <w:szCs w:val="21"/>
          <w:lang w:val="en-GB"/>
        </w:rPr>
        <w:lastRenderedPageBreak/>
        <w:t>BLER in TDD configuration ‘DDDSU’, with 2 DMRS in the UL slot with the baseline and optimized DM-RS placement in the uplink slot, respectively, compare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7.1pt;height:99.7pt" o:ole="">
            <v:imagedata r:id="rId32" o:title=""/>
          </v:shape>
          <o:OLEObject Type="Embed" ProgID="Visio.Drawing.15" ShapeID="_x0000_i1031" DrawAspect="Content" ObjectID="_1691005760"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맑은 고딕"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6pt;height:148.15pt" o:ole="">
            <v:imagedata r:id="rId35" o:title=""/>
          </v:shape>
          <o:OLEObject Type="Embed" ProgID="Visio.Drawing.15" ShapeID="_x0000_i1032" DrawAspect="Content" ObjectID="_1691005761"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2"/>
        <w:spacing w:before="156" w:after="156"/>
        <w:rPr>
          <w:rFonts w:ascii="Arial" w:hAnsi="Arial" w:cs="Arial"/>
        </w:rPr>
      </w:pPr>
      <w:r>
        <w:rPr>
          <w:rFonts w:ascii="Arial" w:hAnsi="Arial" w:cs="Arial"/>
        </w:rPr>
        <w:t>3.1 Use cases</w:t>
      </w:r>
    </w:p>
    <w:p w14:paraId="6A1D0A83" w14:textId="77777777" w:rsidR="00DB1F1C" w:rsidRDefault="00DB1F1C" w:rsidP="00DB1F1C">
      <w:pPr>
        <w:pStyle w:val="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맑은 고딕"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af1"/>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af1"/>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af1"/>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맑은 고딕"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w:t>
            </w:r>
            <w:r>
              <w:rPr>
                <w:rFonts w:ascii="Times New Roman" w:eastAsia="맑은 고딕"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맑은 고딕"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맑은 고딕" w:hAnsi="Times New Roman" w:cs="Times New Roman"/>
                <w:bCs/>
              </w:rPr>
            </w:pPr>
            <w:r>
              <w:rPr>
                <w:rFonts w:ascii="Times New Roman" w:eastAsia="맑은 고딕"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맑은 고딕" w:hAnsi="Times New Roman" w:cs="Times New Roman"/>
                <w:bCs/>
              </w:rPr>
            </w:pPr>
            <w:r>
              <w:rPr>
                <w:rFonts w:ascii="Times New Roman" w:eastAsia="맑은 고딕"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맑은 고딕" w:hAnsi="Times New Roman" w:cs="Times New Roman"/>
                <w:bCs/>
              </w:rPr>
            </w:pPr>
            <w:r>
              <w:rPr>
                <w:rFonts w:ascii="Times New Roman" w:eastAsia="맑은 고딕"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맑은 고딕" w:hAnsi="Times New Roman" w:cs="Times New Roman"/>
                <w:bCs/>
              </w:rPr>
            </w:pPr>
            <w:r>
              <w:rPr>
                <w:rFonts w:ascii="Times New Roman" w:eastAsia="맑은 고딕"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맑은 고딕" w:hAnsi="Times New Roman" w:cs="Times New Roman"/>
                <w:bCs/>
                <w:lang w:eastAsia="ko-KR"/>
              </w:rPr>
            </w:pPr>
            <w:r>
              <w:rPr>
                <w:rFonts w:ascii="Times New Roman" w:eastAsia="맑은 고딕" w:hAnsi="Times New Roman" w:cs="Times New Roman" w:hint="eastAsia"/>
                <w:bCs/>
              </w:rPr>
              <w:t xml:space="preserve">For Alt. 2-A and Alt. 2-C, gNB can configure the TDW, which at least including the </w:t>
            </w:r>
            <w:r>
              <w:rPr>
                <w:rFonts w:ascii="Times New Roman" w:eastAsia="맑은 고딕"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We agree with the above WA</w:t>
            </w:r>
            <w:r>
              <w:rPr>
                <w:rFonts w:ascii="Times New Roman" w:eastAsia="맑은 고딕"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바탕" w:hAnsi="Times New Roman" w:cs="Times New Roman"/>
                <w:kern w:val="0"/>
                <w:szCs w:val="21"/>
                <w:lang w:val="en-GB"/>
              </w:rPr>
              <w:t>non-back-to-back PUSCH transmissions</w:t>
            </w:r>
            <w:r>
              <w:rPr>
                <w:rFonts w:ascii="Times New Roman" w:eastAsia="바탕" w:hAnsi="Times New Roman" w:cs="Times New Roman" w:hint="eastAsia"/>
                <w:kern w:val="0"/>
                <w:szCs w:val="21"/>
              </w:rPr>
              <w:t xml:space="preserve"> </w:t>
            </w:r>
            <w:r>
              <w:rPr>
                <w:rFonts w:ascii="Times New Roman" w:eastAsia="바탕" w:hAnsi="Times New Roman" w:cs="Times New Roman"/>
                <w:kern w:val="0"/>
                <w:szCs w:val="21"/>
                <w:lang w:val="en-GB"/>
              </w:rPr>
              <w:t>across consecutive slots</w:t>
            </w:r>
            <w:r>
              <w:rPr>
                <w:rFonts w:ascii="Times New Roman" w:eastAsia="바탕"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agree with the above WA in principle. </w:t>
            </w:r>
          </w:p>
          <w:p w14:paraId="60AF39BC"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맑은 고딕"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 xml:space="preserve">he TDW may be </w:t>
      </w:r>
      <w:r>
        <w:rPr>
          <w:rFonts w:ascii="Times New Roman" w:eastAsia="바탕" w:hAnsi="Times New Roman" w:cs="Times New Roman"/>
          <w:kern w:val="0"/>
          <w:szCs w:val="21"/>
          <w:lang w:val="en-GB"/>
        </w:rPr>
        <w:t>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 xml:space="preserve"> due to the following</w:t>
      </w:r>
      <w:r>
        <w:rPr>
          <w:rFonts w:ascii="Times New Roman" w:eastAsia="바탕" w:hAnsi="Times New Roman" w:cs="Times New Roman" w:hint="eastAsia"/>
          <w:kern w:val="0"/>
          <w:szCs w:val="21"/>
          <w:lang w:val="en-GB"/>
        </w:rPr>
        <w:t xml:space="preserve"> events</w:t>
      </w:r>
      <w:r>
        <w:rPr>
          <w:rFonts w:ascii="Times New Roman" w:eastAsia="바탕"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TDW exceeds t</w:t>
      </w:r>
      <w:r>
        <w:rPr>
          <w:rFonts w:ascii="Times New Roman" w:eastAsia="바탕"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maximum unscheduled gap</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between two successive PUSCHs is exceeded</w:t>
      </w:r>
      <w:r>
        <w:rPr>
          <w:rFonts w:ascii="Times New Roman" w:eastAsia="바탕"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DL reception</w:t>
      </w:r>
      <w:r>
        <w:rPr>
          <w:rFonts w:ascii="Times New Roman" w:eastAsia="바탕" w:hAnsi="Times New Roman" w:cs="Times New Roman" w:hint="eastAsia"/>
          <w:kern w:val="0"/>
          <w:szCs w:val="21"/>
          <w:lang w:val="en-GB"/>
        </w:rPr>
        <w:t>/monitoring</w:t>
      </w:r>
      <w:r>
        <w:rPr>
          <w:rFonts w:ascii="Times New Roman" w:eastAsia="바탕" w:hAnsi="Times New Roman" w:cs="Times New Roman"/>
          <w:kern w:val="0"/>
          <w:szCs w:val="21"/>
          <w:lang w:val="en-GB"/>
        </w:rPr>
        <w:t xml:space="preserve"> occasion</w:t>
      </w:r>
      <w:r>
        <w:rPr>
          <w:rFonts w:ascii="Times New Roman" w:eastAsia="바탕" w:hAnsi="Times New Roman" w:cs="Times New Roman" w:hint="eastAsia"/>
          <w:kern w:val="0"/>
          <w:szCs w:val="21"/>
          <w:lang w:val="en-GB"/>
        </w:rPr>
        <w:t xml:space="preserve"> for unpaired spectrum</w:t>
      </w:r>
      <w:r>
        <w:rPr>
          <w:rFonts w:ascii="Times New Roman" w:eastAsia="바탕" w:hAnsi="Times New Roman" w:cs="Times New Roman"/>
          <w:kern w:val="0"/>
          <w:szCs w:val="21"/>
          <w:lang w:val="en-GB"/>
        </w:rPr>
        <w:t xml:space="preserve"> during the TDW</w:t>
      </w:r>
      <w:r>
        <w:rPr>
          <w:rFonts w:ascii="Times New Roman" w:eastAsia="바탕"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High priority transmission,</w:t>
      </w:r>
      <w:r>
        <w:rPr>
          <w:rFonts w:ascii="Times New Roman" w:eastAsia="바탕" w:hAnsi="Times New Roman" w:cs="Times New Roman"/>
          <w:kern w:val="0"/>
          <w:szCs w:val="21"/>
          <w:lang w:val="en-GB"/>
        </w:rPr>
        <w:t xml:space="preserve"> dynamic SFI</w:t>
      </w:r>
      <w:r>
        <w:rPr>
          <w:rFonts w:ascii="Times New Roman" w:eastAsia="바탕" w:hAnsi="Times New Roman" w:cs="Times New Roman" w:hint="eastAsia"/>
          <w:kern w:val="0"/>
          <w:szCs w:val="21"/>
          <w:lang w:val="en-GB"/>
        </w:rPr>
        <w:t xml:space="preserve"> for unpaired spectrum, </w:t>
      </w:r>
      <w:r>
        <w:rPr>
          <w:rFonts w:ascii="Times New Roman" w:eastAsia="바탕" w:hAnsi="Times New Roman" w:cs="Times New Roman"/>
          <w:kern w:val="0"/>
          <w:szCs w:val="21"/>
          <w:lang w:val="en-GB"/>
        </w:rPr>
        <w:t>CI</w:t>
      </w:r>
      <w:r>
        <w:rPr>
          <w:rFonts w:ascii="Times New Roman" w:eastAsia="바탕" w:hAnsi="Times New Roman" w:cs="Times New Roman" w:hint="eastAsia"/>
          <w:kern w:val="0"/>
          <w:szCs w:val="21"/>
          <w:lang w:val="en-GB"/>
        </w:rPr>
        <w:t xml:space="preserve"> and etc</w:t>
      </w:r>
      <w:r>
        <w:rPr>
          <w:rFonts w:ascii="Times New Roman" w:eastAsia="바탕" w:hAnsi="Times New Roman" w:cs="Times New Roman"/>
          <w:kern w:val="0"/>
          <w:szCs w:val="21"/>
          <w:lang w:val="en-GB"/>
        </w:rPr>
        <w:t>. during the TDW</w:t>
      </w:r>
      <w:r>
        <w:rPr>
          <w:rFonts w:ascii="Times New Roman" w:eastAsia="바탕"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 first available 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symbol</w:t>
      </w:r>
      <w:r>
        <w:rPr>
          <w:rFonts w:ascii="Times New Roman" w:eastAsia="바탕" w:hAnsi="Times New Roman" w:cs="Times New Roman"/>
          <w:kern w:val="0"/>
          <w:szCs w:val="21"/>
          <w:lang w:val="en-GB"/>
        </w:rPr>
        <w:t xml:space="preserve"> 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w:t>
      </w:r>
      <w:r>
        <w:rPr>
          <w:rFonts w:ascii="Times New Roman" w:eastAsia="바탕" w:hAnsi="Times New Roman" w:cs="Times New Roman"/>
          <w:kern w:val="0"/>
          <w:szCs w:val="21"/>
          <w:lang w:val="en-GB"/>
        </w:rPr>
        <w:t>one sub window</w:t>
      </w:r>
      <w:r>
        <w:rPr>
          <w:rFonts w:ascii="Times New Roman" w:eastAsia="바탕" w:hAnsi="Times New Roman" w:cs="Times New Roman" w:hint="eastAsia"/>
          <w:kern w:val="0"/>
          <w:szCs w:val="21"/>
          <w:lang w:val="en-GB"/>
        </w:rPr>
        <w:t xml:space="preserve"> (except the 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w:t>
      </w:r>
      <w:r>
        <w:rPr>
          <w:rFonts w:ascii="Times New Roman" w:eastAsia="바탕"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symbol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or the </w:t>
      </w:r>
      <w:r>
        <w:rPr>
          <w:rFonts w:ascii="Times New Roman" w:eastAsia="바탕" w:hAnsi="Times New Roman" w:cs="Times New Roman" w:hint="eastAsia"/>
          <w:kern w:val="0"/>
          <w:szCs w:val="21"/>
          <w:lang w:val="en-GB"/>
        </w:rPr>
        <w:t xml:space="preserve">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바탕"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B</w:t>
            </w:r>
            <w:r>
              <w:rPr>
                <w:rFonts w:ascii="Times New Roman" w:eastAsia="맑은 고딕" w:hAnsi="Times New Roman" w:cs="Times New Roman" w:hint="eastAsia"/>
                <w:bCs/>
                <w:lang w:val="en-GB" w:eastAsia="ko-KR"/>
              </w:rPr>
              <w:t xml:space="preserve">efore </w:t>
            </w:r>
            <w:r>
              <w:rPr>
                <w:rFonts w:ascii="Times New Roman" w:eastAsia="맑은 고딕"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Also, even </w:t>
            </w:r>
            <w:r>
              <w:rPr>
                <w:rFonts w:ascii="Times New Roman" w:eastAsia="맑은 고딕" w:hAnsi="Times New Roman" w:cs="Times New Roman" w:hint="eastAsia"/>
                <w:bCs/>
                <w:lang w:val="en-GB" w:eastAsia="ko-KR"/>
              </w:rPr>
              <w:t>assuming the unit</w:t>
            </w:r>
            <w:r>
              <w:rPr>
                <w:rFonts w:ascii="Times New Roman" w:eastAsia="맑은 고딕"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Addition to that, it is quite confusion about sub window since the term sub window is not agreed.</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바탕" w:hAnsi="Times New Roman" w:cs="Times New Roman"/>
                <w:kern w:val="0"/>
                <w:szCs w:val="21"/>
                <w:lang w:val="en-GB"/>
              </w:rPr>
              <w:t xml:space="preserve">e repetitions are covered by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Thus, from the signalling overhead, the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바탕"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color w:val="FF0000"/>
                <w:kern w:val="0"/>
                <w:szCs w:val="21"/>
                <w:lang w:val="en-GB"/>
              </w:rPr>
              <w:t>The first symbol in</w:t>
            </w:r>
            <w:r>
              <w:rPr>
                <w:rFonts w:ascii="Times New Roman" w:eastAsia="바탕" w:hAnsi="Times New Roman" w:cs="Times New Roman"/>
                <w:kern w:val="0"/>
                <w:szCs w:val="21"/>
                <w:lang w:val="en-GB"/>
              </w:rPr>
              <w:t xml:space="preserve"> the first available slot for PUSCH transmissions</w:t>
            </w:r>
            <w:r>
              <w:rPr>
                <w:rFonts w:ascii="Times New Roman" w:eastAsia="바탕" w:hAnsi="Times New Roman" w:cs="Times New Roman" w:hint="eastAsia"/>
                <w:kern w:val="0"/>
                <w:szCs w:val="21"/>
                <w:lang w:val="en-GB"/>
              </w:rPr>
              <w:t>.</w:t>
            </w:r>
          </w:p>
          <w:p w14:paraId="2639B199" w14:textId="77777777" w:rsidR="00673CE0" w:rsidRDefault="003508A8">
            <w:pPr>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w:t>
            </w:r>
            <w:r>
              <w:rPr>
                <w:rFonts w:ascii="Times New Roman" w:eastAsia="바탕" w:hAnsi="Times New Roman" w:cs="Times New Roman" w:hint="eastAsia"/>
                <w:kern w:val="0"/>
                <w:szCs w:val="21"/>
                <w:lang w:val="en-GB"/>
              </w:rPr>
              <w:t xml:space="preserve">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color w:val="FF0000"/>
                <w:kern w:val="0"/>
                <w:szCs w:val="21"/>
                <w:lang w:val="en-GB"/>
              </w:rPr>
              <w:t xml:space="preserve">The last symbol in </w:t>
            </w:r>
            <w:r>
              <w:rPr>
                <w:rFonts w:ascii="Times New Roman" w:eastAsia="바탕" w:hAnsi="Times New Roman" w:cs="Times New Roman"/>
                <w:kern w:val="0"/>
                <w:szCs w:val="21"/>
                <w:lang w:val="en-GB"/>
              </w:rPr>
              <w:t>the last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바탕"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바탕"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바탕" w:hAnsi="Times New Roman" w:cs="Times New Roman"/>
                <w:kern w:val="0"/>
                <w:szCs w:val="21"/>
                <w:lang w:val="en-GB"/>
              </w:rPr>
              <w:t xml:space="preserve">power consistency and phase </w:t>
            </w:r>
            <w:r>
              <w:rPr>
                <w:rFonts w:ascii="Times New Roman" w:eastAsia="바탕"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바탕"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바탕" w:hAnsi="Times New Roman" w:cs="Times New Roman"/>
          <w:kern w:val="0"/>
          <w:szCs w:val="21"/>
          <w:lang w:val="en-GB"/>
        </w:rPr>
        <w:t>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바탕"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bCs/>
                <w:lang w:val="en-GB"/>
              </w:rPr>
              <w:t>For Alt2 -A, “</w:t>
            </w:r>
            <w:r>
              <w:rPr>
                <w:rFonts w:ascii="Times New Roman" w:eastAsia="바탕"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af1"/>
              <w:numPr>
                <w:ilvl w:val="0"/>
                <w:numId w:val="6"/>
              </w:numPr>
              <w:ind w:firstLineChars="0"/>
              <w:rPr>
                <w:bCs/>
                <w:sz w:val="20"/>
                <w:szCs w:val="20"/>
                <w:lang w:val="en-GB"/>
              </w:rPr>
            </w:pPr>
            <w:r>
              <w:rPr>
                <w:bCs/>
                <w:sz w:val="20"/>
                <w:szCs w:val="20"/>
                <w:lang w:val="en-GB"/>
              </w:rPr>
              <w:t>For “</w:t>
            </w:r>
            <w:r>
              <w:rPr>
                <w:rFonts w:eastAsia="바탕"/>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바탕"/>
                <w:sz w:val="20"/>
                <w:szCs w:val="20"/>
                <w:lang w:val="en-GB" w:eastAsia="zh-CN"/>
              </w:rPr>
              <w:t>start of the first TDW is the first PUSCH transmission.</w:t>
            </w:r>
          </w:p>
          <w:p w14:paraId="0C17104C" w14:textId="77777777" w:rsidR="00673CE0" w:rsidRDefault="003508A8">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af1"/>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맑은 고딕"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바탕"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w:t>
            </w:r>
            <w:r>
              <w:rPr>
                <w:rFonts w:ascii="Times New Roman" w:eastAsia="바탕"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바탕"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바탕"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바탕"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바탕" w:hAnsi="Times New Roman" w:cs="Times New Roman"/>
          <w:kern w:val="0"/>
          <w:szCs w:val="21"/>
          <w:lang w:val="en-GB"/>
        </w:rPr>
        <w:t>,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DW</w:t>
      </w:r>
      <w:r>
        <w:rPr>
          <w:rFonts w:ascii="Times New Roman" w:eastAsia="바탕" w:hAnsi="Times New Roman" w:cs="Times New Roman"/>
          <w:kern w:val="0"/>
          <w:szCs w:val="21"/>
          <w:lang w:val="en-GB"/>
        </w:rPr>
        <w:t xml:space="preserve"> is</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2-A: All the repetitions are covered by one or multiple </w:t>
      </w:r>
      <w:r>
        <w:rPr>
          <w:rFonts w:ascii="Times New Roman" w:eastAsia="바탕" w:hAnsi="Times New Roman" w:cs="Times New Roman"/>
          <w:color w:val="FF0000"/>
          <w:kern w:val="0"/>
          <w:szCs w:val="21"/>
          <w:lang w:val="en-GB"/>
        </w:rPr>
        <w:t>consecutive</w:t>
      </w:r>
      <w:r>
        <w:rPr>
          <w:rFonts w:ascii="Times New Roman" w:eastAsia="바탕"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Option 1: 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w:t>
            </w: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When “</w:t>
            </w:r>
            <w:r>
              <w:rPr>
                <w:sz w:val="20"/>
                <w:szCs w:val="20"/>
                <w:lang w:val="en-GB"/>
              </w:rPr>
              <w:t>One new TDW is created</w:t>
            </w:r>
            <w:r>
              <w:rPr>
                <w:rFonts w:eastAsia="맑은 고딕"/>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맑은 고딕"/>
                <w:bCs/>
                <w:sz w:val="20"/>
                <w:szCs w:val="20"/>
                <w:lang w:val="en-GB" w:eastAsia="ko-KR"/>
              </w:rPr>
              <w:t>”. Should not be “</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맑은 고딕"/>
                <w:bCs/>
                <w:color w:val="FF0000"/>
                <w:sz w:val="20"/>
                <w:szCs w:val="20"/>
                <w:lang w:val="en-GB" w:eastAsia="ko-KR"/>
              </w:rPr>
              <w:t>event</w:t>
            </w:r>
            <w:r>
              <w:rPr>
                <w:rFonts w:eastAsia="맑은 고딕"/>
                <w:bCs/>
                <w:sz w:val="20"/>
                <w:szCs w:val="20"/>
                <w:lang w:val="en-GB" w:eastAsia="ko-KR"/>
              </w:rPr>
              <w:t xml:space="preserve">”? </w:t>
            </w:r>
          </w:p>
          <w:p w14:paraId="514DFE30" w14:textId="77777777" w:rsidR="00673CE0" w:rsidRDefault="003508A8">
            <w:pPr>
              <w:pStyle w:val="af1"/>
              <w:numPr>
                <w:ilvl w:val="1"/>
                <w:numId w:val="6"/>
              </w:numPr>
              <w:ind w:firstLineChars="0"/>
              <w:rPr>
                <w:rFonts w:eastAsia="맑은 고딕"/>
                <w:bCs/>
                <w:lang w:val="en-GB" w:eastAsia="ko-KR"/>
              </w:rPr>
            </w:pPr>
            <w:r>
              <w:rPr>
                <w:rFonts w:eastAsia="맑은 고딕"/>
                <w:bCs/>
                <w:sz w:val="20"/>
                <w:szCs w:val="20"/>
                <w:lang w:val="en-GB" w:eastAsia="ko-KR"/>
              </w:rPr>
              <w:t>Can you clarify the meaning of “The end of the last TDW is the end of the last PUSCH transmission”? is this for “the end of the new TDW”?</w:t>
            </w:r>
            <w:r>
              <w:rPr>
                <w:rFonts w:eastAsia="맑은 고딕"/>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맑은 고딕"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맑은 고딕"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맑은 고딕" w:hAnsi="Times New Roman" w:cs="Times New Roman"/>
                <w:b/>
                <w:sz w:val="20"/>
                <w:szCs w:val="20"/>
                <w:lang w:val="en-GB" w:eastAsia="ko-KR"/>
              </w:rPr>
            </w:pPr>
            <w:r>
              <w:rPr>
                <w:rFonts w:ascii="Times New Roman" w:eastAsia="맑은 고딕"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맑은 고딕" w:hAnsi="Times New Roman" w:cs="Times New Roman"/>
                <w:b/>
                <w:sz w:val="20"/>
                <w:szCs w:val="20"/>
                <w:lang w:val="en-GB" w:eastAsia="ko-KR"/>
              </w:rPr>
            </w:pPr>
            <w:r>
              <w:rPr>
                <w:rFonts w:ascii="Times New Roman" w:eastAsia="맑은 고딕"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맑은 고딕" w:hAnsi="Times New Roman" w:cs="Times New Roman"/>
                <w:bCs/>
                <w:color w:val="FF0000"/>
                <w:sz w:val="20"/>
                <w:szCs w:val="20"/>
                <w:lang w:val="en-GB" w:eastAsia="ko-KR"/>
              </w:rPr>
              <w:t>(expect the last TDW and the event)</w:t>
            </w:r>
            <w:r>
              <w:rPr>
                <w:rFonts w:ascii="Times New Roman" w:eastAsia="맑은 고딕"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맑은 고딕"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af1"/>
              <w:numPr>
                <w:ilvl w:val="0"/>
                <w:numId w:val="49"/>
              </w:numPr>
              <w:spacing w:line="256" w:lineRule="auto"/>
              <w:ind w:firstLineChars="0"/>
              <w:rPr>
                <w:rFonts w:eastAsia="바탕"/>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바탕"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af1"/>
        <w:numPr>
          <w:ilvl w:val="0"/>
          <w:numId w:val="18"/>
        </w:numPr>
        <w:spacing w:line="256" w:lineRule="auto"/>
        <w:ind w:firstLineChars="0"/>
        <w:jc w:val="left"/>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af1"/>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맑은 고딕" w:hAnsi="Times New Roman" w:cs="Times New Roman" w:hint="eastAsia"/>
                <w:bCs/>
                <w:lang w:val="en-GB" w:eastAsia="ko-KR"/>
              </w:rPr>
              <w:t>We are fine with the FL</w:t>
            </w:r>
            <w:r>
              <w:rPr>
                <w:rFonts w:ascii="Times New Roman" w:eastAsia="맑은 고딕"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맑은 고딕"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af1"/>
              <w:numPr>
                <w:ilvl w:val="0"/>
                <w:numId w:val="18"/>
              </w:numPr>
              <w:spacing w:line="256" w:lineRule="auto"/>
              <w:ind w:firstLineChars="0"/>
              <w:jc w:val="left"/>
              <w:rPr>
                <w:sz w:val="21"/>
                <w:szCs w:val="21"/>
                <w:lang w:val="en-GB"/>
              </w:rPr>
            </w:pPr>
            <w:r>
              <w:rPr>
                <w:rFonts w:eastAsia="바탕"/>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af1"/>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af1"/>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af1"/>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af1"/>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Not support. The use case that requires additional dynamic signalling and benefit of it are not clear</w:t>
            </w:r>
            <w:r>
              <w:rPr>
                <w:rFonts w:ascii="Times New Roman" w:eastAsia="맑은 고딕"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맑은 고딕"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맑은 고딕"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It seems premature to </w:t>
            </w:r>
            <w:r>
              <w:rPr>
                <w:rFonts w:ascii="Times New Roman" w:eastAsia="맑은 고딕"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af1"/>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af1"/>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바탕"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Not support. </w:t>
            </w:r>
            <w:r>
              <w:rPr>
                <w:rFonts w:ascii="Times New Roman" w:eastAsia="맑은 고딕"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맑은 고딕"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맑은 고딕"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맑은 고딕"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af1"/>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af1"/>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af1"/>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맑은 고딕"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맑은 고딕"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맑은 고딕"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2"/>
        <w:spacing w:before="156" w:after="156"/>
        <w:rPr>
          <w:rFonts w:ascii="Arial" w:hAnsi="Arial" w:cs="Arial"/>
        </w:rPr>
      </w:pPr>
      <w:r>
        <w:rPr>
          <w:rFonts w:ascii="Arial" w:hAnsi="Arial" w:cs="Arial"/>
        </w:rPr>
        <w:t>4.1 Use cases</w:t>
      </w:r>
    </w:p>
    <w:p w14:paraId="5C2772AD" w14:textId="77777777" w:rsidR="005B63F6" w:rsidRDefault="005B63F6" w:rsidP="005B63F6">
      <w:pPr>
        <w:pStyle w:val="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sidR="001338A3">
        <w:rPr>
          <w:rFonts w:ascii="Times New Roman" w:eastAsia="SimSun" w:hAnsi="Times New Roman" w:cs="Times New Roman"/>
          <w:kern w:val="0"/>
          <w:szCs w:val="21"/>
          <w:highlight w:val="cyan"/>
        </w:rPr>
        <w:t>,OPPO</w:t>
      </w:r>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a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r>
              <w:rPr>
                <w:rFonts w:ascii="Times New Roman" w:eastAsia="맑은 고딕" w:hAnsi="Times New Roman" w:cs="Times New Roman"/>
                <w:bCs/>
                <w:lang w:val="en-GB" w:eastAsia="ko-KR"/>
              </w:rPr>
              <w:t xml:space="preserve"> the FL’s proposal</w:t>
            </w:r>
            <w:r>
              <w:rPr>
                <w:rFonts w:ascii="Times New Roman" w:eastAsia="맑은 고딕"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 also agree that it needs to be down</w:t>
            </w:r>
            <w:r>
              <w:rPr>
                <w:rFonts w:ascii="Times New Roman" w:eastAsia="맑은 고딕" w:hAnsi="Times New Roman" w:cs="Times New Roman"/>
                <w:bCs/>
                <w:lang w:val="en-GB" w:eastAsia="ko-KR"/>
              </w:rPr>
              <w:t xml:space="preserve"> </w:t>
            </w:r>
            <w:r>
              <w:rPr>
                <w:rFonts w:ascii="Times New Roman" w:eastAsia="맑은 고딕" w:hAnsi="Times New Roman" w:cs="Times New Roman" w:hint="eastAsia"/>
                <w:bCs/>
                <w:lang w:val="en-GB" w:eastAsia="ko-KR"/>
              </w:rPr>
              <w:t>selected.</w:t>
            </w:r>
          </w:p>
          <w:p w14:paraId="53E99E47" w14:textId="77777777" w:rsidR="001F540B" w:rsidRPr="00A82602"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맑은 고딕"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af1"/>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preadtrum,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ILUS, Huawei, HiSilicon,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preadtrum,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ILUS, Huawei, HiSilicon</w:t>
      </w:r>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MediaTek, Ericsson</w:t>
      </w:r>
      <w:r w:rsidR="001338A3">
        <w:rPr>
          <w:rFonts w:ascii="Times New Roman" w:eastAsia="SimSun"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Ok with</w:t>
            </w:r>
            <w:r>
              <w:rPr>
                <w:rFonts w:ascii="Times New Roman" w:eastAsia="맑은 고딕" w:hAnsi="Times New Roman" w:cs="Times New Roman"/>
                <w:bCs/>
                <w:lang w:val="en-GB" w:eastAsia="ko-KR"/>
              </w:rPr>
              <w:t xml:space="preserve"> the</w:t>
            </w:r>
            <w:r>
              <w:rPr>
                <w:rFonts w:ascii="Times New Roman" w:eastAsia="맑은 고딕"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바탕"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바탕"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바탕"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바탕" w:hAnsi="Times New Roman" w:cs="Times New Roman" w:hint="eastAsia"/>
          <w:b/>
          <w:kern w:val="0"/>
          <w:szCs w:val="21"/>
          <w:highlight w:val="yellow"/>
          <w:lang w:val="en-GB"/>
        </w:rPr>
        <w:t xml:space="preserve"> is</w:t>
      </w:r>
      <w:r w:rsidRPr="00EA184C">
        <w:rPr>
          <w:rFonts w:ascii="Times New Roman" w:eastAsia="바탕" w:hAnsi="Times New Roman" w:cs="Times New Roman" w:hint="eastAsia"/>
          <w:b/>
          <w:color w:val="FF0000"/>
          <w:kern w:val="0"/>
          <w:szCs w:val="21"/>
          <w:highlight w:val="yellow"/>
          <w:lang w:val="en-GB"/>
        </w:rPr>
        <w:t xml:space="preserve"> the </w:t>
      </w:r>
      <w:r w:rsidRPr="00EA184C">
        <w:rPr>
          <w:rFonts w:ascii="Times New Roman" w:eastAsia="바탕"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맑은 고딕"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맑은 고딕"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맑은 고딕"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Alt 2-B: All the repetitions are covered by one or multiple </w:t>
      </w:r>
      <w:r w:rsidRPr="00C85F82">
        <w:rPr>
          <w:rFonts w:ascii="Times New Roman" w:eastAsia="바탕" w:hAnsi="Times New Roman" w:cs="Times New Roman"/>
          <w:color w:val="FF0000"/>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바탕" w:hAnsi="Times New Roman" w:cs="Times New Roman" w:hint="eastAsia"/>
          <w:kern w:val="0"/>
          <w:szCs w:val="21"/>
          <w:lang w:val="en-GB"/>
        </w:rPr>
        <w:t xml:space="preserve">the </w:t>
      </w:r>
      <w:r w:rsidRPr="00C85F82">
        <w:rPr>
          <w:rFonts w:ascii="Times New Roman" w:eastAsia="바탕"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바탕" w:hAnsi="Times New Roman" w:cs="Times New Roman"/>
          <w:kern w:val="0"/>
          <w:szCs w:val="21"/>
          <w:lang w:val="en-GB"/>
        </w:rPr>
        <w:t xml:space="preserve"> power consistency and phase continuity are violated due to the </w:t>
      </w:r>
      <w:r w:rsidRPr="00C85F82">
        <w:rPr>
          <w:rFonts w:ascii="Times New Roman" w:eastAsia="바탕" w:hAnsi="Times New Roman" w:cs="Times New Roman" w:hint="eastAsia"/>
          <w:kern w:val="0"/>
          <w:szCs w:val="21"/>
          <w:lang w:val="en-GB"/>
        </w:rPr>
        <w:t>events</w:t>
      </w:r>
      <w:r w:rsidRPr="00C85F82">
        <w:rPr>
          <w:rFonts w:ascii="Times New Roman" w:eastAsia="바탕"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hint="eastAsia"/>
          <w:kern w:val="0"/>
          <w:szCs w:val="21"/>
          <w:lang w:val="en-GB"/>
        </w:rPr>
        <w:t xml:space="preserve">The end of the </w:t>
      </w:r>
      <w:r w:rsidRPr="00C85F82">
        <w:rPr>
          <w:rFonts w:ascii="Times New Roman" w:eastAsia="바탕" w:hAnsi="Times New Roman" w:cs="Times New Roman"/>
          <w:kern w:val="0"/>
          <w:szCs w:val="21"/>
          <w:lang w:val="en-GB"/>
        </w:rPr>
        <w:t>last TDW</w:t>
      </w:r>
      <w:r w:rsidRPr="00C85F82">
        <w:rPr>
          <w:rFonts w:ascii="Times New Roman" w:eastAsia="바탕" w:hAnsi="Times New Roman" w:cs="Times New Roman" w:hint="eastAsia"/>
          <w:kern w:val="0"/>
          <w:szCs w:val="21"/>
          <w:lang w:val="en-GB"/>
        </w:rPr>
        <w:t xml:space="preserve"> is the </w:t>
      </w:r>
      <w:r w:rsidRPr="00C85F82">
        <w:rPr>
          <w:rFonts w:ascii="Times New Roman" w:eastAsia="바탕" w:hAnsi="Times New Roman" w:cs="Times New Roman"/>
          <w:kern w:val="0"/>
          <w:szCs w:val="21"/>
          <w:lang w:val="en-GB"/>
        </w:rPr>
        <w:t>end of the last PUSCH transmission</w:t>
      </w:r>
      <w:r w:rsidRPr="00C85F82">
        <w:rPr>
          <w:rFonts w:ascii="Times New Roman" w:eastAsia="바탕"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Alt 2-C: All the repetitions are covered by one or multiple </w:t>
      </w:r>
      <w:r w:rsidRPr="00C85F82">
        <w:rPr>
          <w:rFonts w:ascii="Times New Roman" w:eastAsia="바탕" w:hAnsi="Times New Roman" w:cs="Times New Roman"/>
          <w:color w:val="FF0000"/>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eastAsia="바탕" w:hAnsi="Times New Roman" w:cs="Times New Roman"/>
          <w:color w:val="FF0000"/>
          <w:kern w:val="0"/>
          <w:szCs w:val="21"/>
          <w:lang w:val="en-GB"/>
        </w:rPr>
        <w:t>All the TDWs have the same window length (</w:t>
      </w:r>
      <w:r w:rsidR="009B4BDD">
        <w:rPr>
          <w:rFonts w:ascii="Times New Roman" w:eastAsia="바탕" w:hAnsi="Times New Roman" w:cs="Times New Roman"/>
          <w:color w:val="FF0000"/>
          <w:kern w:val="0"/>
          <w:szCs w:val="21"/>
          <w:lang w:val="en-GB"/>
        </w:rPr>
        <w:t>except</w:t>
      </w:r>
      <w:r w:rsidRPr="00C85F82">
        <w:rPr>
          <w:rFonts w:ascii="Times New Roman" w:eastAsia="바탕"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hint="eastAsia"/>
          <w:kern w:val="0"/>
          <w:szCs w:val="21"/>
          <w:lang w:val="en-GB"/>
        </w:rPr>
        <w:t xml:space="preserve">The end of the </w:t>
      </w:r>
      <w:r w:rsidRPr="00C85F82">
        <w:rPr>
          <w:rFonts w:ascii="Times New Roman" w:eastAsia="바탕" w:hAnsi="Times New Roman" w:cs="Times New Roman"/>
          <w:kern w:val="0"/>
          <w:szCs w:val="21"/>
          <w:lang w:val="en-GB"/>
        </w:rPr>
        <w:t>last TDW</w:t>
      </w:r>
      <w:r w:rsidRPr="00C85F82">
        <w:rPr>
          <w:rFonts w:ascii="Times New Roman" w:eastAsia="바탕" w:hAnsi="Times New Roman" w:cs="Times New Roman" w:hint="eastAsia"/>
          <w:kern w:val="0"/>
          <w:szCs w:val="21"/>
          <w:lang w:val="en-GB"/>
        </w:rPr>
        <w:t xml:space="preserve"> is the </w:t>
      </w:r>
      <w:r w:rsidRPr="00C85F82">
        <w:rPr>
          <w:rFonts w:ascii="Times New Roman" w:eastAsia="바탕" w:hAnsi="Times New Roman" w:cs="Times New Roman"/>
          <w:kern w:val="0"/>
          <w:szCs w:val="21"/>
          <w:lang w:val="en-GB"/>
        </w:rPr>
        <w:t>end of the last PUSCH transmission</w:t>
      </w:r>
      <w:r w:rsidRPr="00C85F82">
        <w:rPr>
          <w:rFonts w:ascii="Times New Roman" w:eastAsia="바탕"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the </w:t>
      </w:r>
      <w:r w:rsidRPr="00C85F82">
        <w:rPr>
          <w:rFonts w:ascii="Times New Roman" w:eastAsia="바탕" w:hAnsi="Times New Roman" w:cs="Times New Roman" w:hint="eastAsia"/>
          <w:kern w:val="0"/>
          <w:szCs w:val="21"/>
          <w:lang w:val="en-GB"/>
        </w:rPr>
        <w:t>events</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444CE2">
        <w:rPr>
          <w:rFonts w:ascii="Times New Roman" w:eastAsia="바탕" w:hAnsi="Times New Roman" w:cs="Times New Roman"/>
          <w:kern w:val="0"/>
          <w:szCs w:val="21"/>
          <w:lang w:val="en-GB"/>
        </w:rPr>
        <w:lastRenderedPageBreak/>
        <w:t xml:space="preserve">FFS: The events may include e.g., </w:t>
      </w:r>
      <w:r w:rsidRPr="00444CE2">
        <w:rPr>
          <w:rFonts w:ascii="Times New Roman" w:eastAsia="바탕" w:hAnsi="Times New Roman" w:cs="Times New Roman" w:hint="eastAsia"/>
          <w:kern w:val="0"/>
          <w:szCs w:val="21"/>
          <w:lang w:val="en-GB"/>
        </w:rPr>
        <w:t xml:space="preserve">DL/UL configuration for </w:t>
      </w:r>
      <w:r w:rsidRPr="00444CE2">
        <w:rPr>
          <w:rFonts w:ascii="Times New Roman" w:eastAsia="바탕" w:hAnsi="Times New Roman" w:cs="Times New Roman"/>
          <w:kern w:val="0"/>
          <w:szCs w:val="21"/>
          <w:lang w:val="en-GB"/>
        </w:rPr>
        <w:t>unpaired</w:t>
      </w:r>
      <w:r w:rsidRPr="00444CE2">
        <w:rPr>
          <w:rFonts w:ascii="Times New Roman" w:eastAsia="바탕" w:hAnsi="Times New Roman" w:cs="Times New Roman" w:hint="eastAsia"/>
          <w:kern w:val="0"/>
          <w:szCs w:val="21"/>
          <w:lang w:val="en-GB"/>
        </w:rPr>
        <w:t xml:space="preserve"> spectrum</w:t>
      </w:r>
      <w:r w:rsidRPr="00444CE2">
        <w:rPr>
          <w:rFonts w:ascii="Times New Roman" w:eastAsia="바탕"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the </w:t>
            </w:r>
            <w:r w:rsidRPr="00C85F82">
              <w:rPr>
                <w:rFonts w:ascii="Times New Roman" w:eastAsia="바탕" w:hAnsi="Times New Roman" w:cs="Times New Roman" w:hint="eastAsia"/>
                <w:kern w:val="0"/>
                <w:szCs w:val="21"/>
                <w:lang w:val="en-GB"/>
              </w:rPr>
              <w:t>events</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맑은 고딕"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맑은 고딕" w:hAnsi="Times New Roman" w:cs="Times New Roman"/>
                <w:bCs/>
                <w:sz w:val="20"/>
                <w:szCs w:val="20"/>
                <w:lang w:val="en-GB" w:eastAsia="ko-KR"/>
              </w:rPr>
              <w:t>“</w:t>
            </w:r>
            <w:r w:rsidR="00C40A3E" w:rsidRPr="00C40A3E">
              <w:rPr>
                <w:rFonts w:ascii="Times New Roman" w:eastAsia="바탕"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맑은 고딕" w:hAnsi="Times New Roman" w:cs="Times New Roman"/>
                <w:bCs/>
                <w:sz w:val="20"/>
                <w:szCs w:val="20"/>
                <w:lang w:val="en-GB" w:eastAsia="ko-KR"/>
              </w:rPr>
              <w:t xml:space="preserve">”. </w:t>
            </w:r>
            <w:r>
              <w:rPr>
                <w:rFonts w:ascii="Times New Roman" w:eastAsia="맑은 고딕" w:hAnsi="Times New Roman" w:cs="Times New Roman"/>
                <w:bCs/>
                <w:sz w:val="20"/>
                <w:szCs w:val="20"/>
                <w:lang w:val="en-GB" w:eastAsia="ko-KR"/>
              </w:rPr>
              <w:t>We still suggest to update this as</w:t>
            </w:r>
            <w:r w:rsidR="00C40A3E" w:rsidRPr="00C40A3E">
              <w:rPr>
                <w:rFonts w:ascii="Times New Roman" w:eastAsia="맑은 고딕" w:hAnsi="Times New Roman" w:cs="Times New Roman"/>
                <w:bCs/>
                <w:sz w:val="20"/>
                <w:szCs w:val="20"/>
                <w:lang w:val="en-GB" w:eastAsia="ko-KR"/>
              </w:rPr>
              <w:t xml:space="preserve"> “</w:t>
            </w:r>
            <w:r w:rsidR="00C40A3E" w:rsidRPr="00C40A3E">
              <w:rPr>
                <w:rFonts w:ascii="Times New Roman" w:eastAsia="바탕"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맑은 고딕" w:hAnsi="Times New Roman" w:cs="Times New Roman"/>
                <w:bCs/>
                <w:color w:val="FF0000"/>
                <w:sz w:val="20"/>
                <w:szCs w:val="20"/>
                <w:lang w:val="en-GB" w:eastAsia="ko-KR"/>
              </w:rPr>
              <w:t>event</w:t>
            </w:r>
            <w:r w:rsidR="00C40A3E" w:rsidRPr="00C40A3E">
              <w:rPr>
                <w:rFonts w:ascii="Times New Roman" w:eastAsia="맑은 고딕" w:hAnsi="Times New Roman" w:cs="Times New Roman"/>
                <w:bCs/>
                <w:sz w:val="20"/>
                <w:szCs w:val="20"/>
                <w:lang w:val="en-GB" w:eastAsia="ko-KR"/>
              </w:rPr>
              <w:t xml:space="preserve">”? </w:t>
            </w:r>
            <w:r>
              <w:rPr>
                <w:rFonts w:ascii="Times New Roman" w:eastAsia="맑은 고딕"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맑은 고딕"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맑은 고딕"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If delaying is not possible </w:t>
            </w:r>
            <w:r w:rsidR="005A3521">
              <w:rPr>
                <w:rFonts w:ascii="Times New Roman" w:eastAsia="맑은 고딕" w:hAnsi="Times New Roman" w:cs="Times New Roman"/>
                <w:bCs/>
                <w:sz w:val="20"/>
                <w:szCs w:val="20"/>
                <w:lang w:val="en-GB" w:eastAsia="ko-KR"/>
              </w:rPr>
              <w:t>then our 2</w:t>
            </w:r>
            <w:r w:rsidR="005A3521" w:rsidRPr="005A3521">
              <w:rPr>
                <w:rFonts w:ascii="Times New Roman" w:eastAsia="맑은 고딕" w:hAnsi="Times New Roman" w:cs="Times New Roman"/>
                <w:bCs/>
                <w:sz w:val="20"/>
                <w:szCs w:val="20"/>
                <w:vertAlign w:val="superscript"/>
                <w:lang w:val="en-GB" w:eastAsia="ko-KR"/>
              </w:rPr>
              <w:t>nd</w:t>
            </w:r>
            <w:r w:rsidR="005A3521">
              <w:rPr>
                <w:rFonts w:ascii="Times New Roman" w:eastAsia="맑은 고딕"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바탕" w:hAnsi="Times New Roman" w:cs="Times New Roman"/>
                <w:color w:val="FF0000"/>
                <w:kern w:val="0"/>
                <w:szCs w:val="21"/>
                <w:lang w:val="en-GB"/>
              </w:rPr>
              <w:t>all</w:t>
            </w:r>
            <w:r w:rsidRPr="00C85F82">
              <w:rPr>
                <w:rFonts w:ascii="Times New Roman" w:eastAsia="바탕" w:hAnsi="Times New Roman" w:cs="Times New Roman"/>
                <w:color w:val="FF0000"/>
                <w:kern w:val="0"/>
                <w:szCs w:val="21"/>
                <w:lang w:val="en-GB"/>
              </w:rPr>
              <w:t xml:space="preserve"> TDWs have the same window length</w:t>
            </w:r>
            <w:r>
              <w:rPr>
                <w:rFonts w:ascii="Times New Roman" w:eastAsia="바탕"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바탕" w:hAnsi="Times New Roman" w:cs="Times New Roman"/>
                <w:kern w:val="0"/>
                <w:szCs w:val="21"/>
                <w:lang w:val="en-GB"/>
              </w:rPr>
              <w:t xml:space="preserve">the power consistency and phase continuity are violated due to </w:t>
            </w:r>
            <w:r w:rsidRPr="00363241">
              <w:rPr>
                <w:rFonts w:ascii="Times New Roman" w:eastAsia="바탕" w:hAnsi="Times New Roman" w:cs="Times New Roman"/>
                <w:strike/>
                <w:color w:val="FF0000"/>
                <w:kern w:val="0"/>
                <w:szCs w:val="21"/>
                <w:lang w:val="en-GB"/>
              </w:rPr>
              <w:t>the</w:t>
            </w:r>
            <w:r w:rsidRPr="00C85F82">
              <w:rPr>
                <w:rFonts w:ascii="Times New Roman" w:eastAsia="바탕" w:hAnsi="Times New Roman" w:cs="Times New Roman"/>
                <w:kern w:val="0"/>
                <w:szCs w:val="21"/>
                <w:lang w:val="en-GB"/>
              </w:rPr>
              <w:t xml:space="preserve"> </w:t>
            </w:r>
            <w:r w:rsidRPr="00363241">
              <w:rPr>
                <w:rFonts w:ascii="Times New Roman" w:eastAsia="바탕" w:hAnsi="Times New Roman" w:cs="Times New Roman"/>
                <w:color w:val="FF0000"/>
                <w:kern w:val="0"/>
                <w:szCs w:val="21"/>
                <w:lang w:val="en-GB"/>
              </w:rPr>
              <w:t xml:space="preserve">an </w:t>
            </w:r>
            <w:r w:rsidRPr="00C85F82">
              <w:rPr>
                <w:rFonts w:ascii="Times New Roman" w:eastAsia="바탕" w:hAnsi="Times New Roman" w:cs="Times New Roman" w:hint="eastAsia"/>
                <w:kern w:val="0"/>
                <w:szCs w:val="21"/>
                <w:lang w:val="en-GB"/>
              </w:rPr>
              <w:t>event</w:t>
            </w:r>
            <w:r w:rsidRPr="00363241">
              <w:rPr>
                <w:rFonts w:ascii="Times New Roman" w:eastAsia="바탕" w:hAnsi="Times New Roman" w:cs="Times New Roman" w:hint="eastAsia"/>
                <w:strike/>
                <w:color w:val="FF0000"/>
                <w:kern w:val="0"/>
                <w:szCs w:val="21"/>
                <w:lang w:val="en-GB"/>
              </w:rPr>
              <w:t>s</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eastAsia="바탕"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sidRPr="00FD654C">
              <w:rPr>
                <w:rFonts w:ascii="Times New Roman" w:eastAsia="바탕" w:hAnsi="Times New Roman" w:cs="Times New Roman"/>
                <w:color w:val="00B0F0"/>
                <w:kern w:val="0"/>
                <w:szCs w:val="21"/>
                <w:lang w:val="en-GB"/>
              </w:rPr>
              <w:t>The</w:t>
            </w:r>
            <w:r>
              <w:rPr>
                <w:rFonts w:ascii="Times New Roman" w:eastAsia="바탕" w:hAnsi="Times New Roman" w:cs="Times New Roman"/>
                <w:color w:val="00B0F0"/>
                <w:kern w:val="0"/>
                <w:szCs w:val="21"/>
                <w:lang w:val="en-GB"/>
              </w:rPr>
              <w:t xml:space="preserve"> configured</w:t>
            </w:r>
            <w:r w:rsidRPr="00FD654C">
              <w:rPr>
                <w:rFonts w:ascii="Times New Roman" w:eastAsia="바탕"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바탕"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바탕"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맑은 고딕" w:hAnsi="Times New Roman" w:cs="Times New Roman"/>
                <w:bCs/>
                <w:szCs w:val="21"/>
                <w:lang w:val="en-GB" w:eastAsia="ko-KR"/>
              </w:rPr>
              <w:t>“</w:t>
            </w:r>
            <w:r w:rsidRPr="002B76B0">
              <w:rPr>
                <w:rFonts w:ascii="Times New Roman" w:eastAsia="바탕"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맑은 고딕" w:hAnsi="Times New Roman" w:cs="Times New Roman"/>
                <w:bCs/>
                <w:color w:val="FF0000"/>
                <w:szCs w:val="21"/>
                <w:lang w:val="en-GB" w:eastAsia="ko-KR"/>
              </w:rPr>
              <w:t>event</w:t>
            </w:r>
            <w:r w:rsidRPr="002B76B0">
              <w:rPr>
                <w:rFonts w:ascii="Times New Roman" w:eastAsia="맑은 고딕"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바탕" w:hAnsi="Times New Roman" w:cs="Times New Roman"/>
                <w:kern w:val="0"/>
                <w:szCs w:val="21"/>
                <w:lang w:val="en-GB"/>
              </w:rPr>
              <w:t xml:space="preserve">the power consistency and phase continuity are violated due to </w:t>
            </w:r>
            <w:r w:rsidRPr="00363241">
              <w:rPr>
                <w:rFonts w:ascii="Times New Roman" w:eastAsia="바탕" w:hAnsi="Times New Roman" w:cs="Times New Roman"/>
                <w:strike/>
                <w:color w:val="FF0000"/>
                <w:kern w:val="0"/>
                <w:szCs w:val="21"/>
                <w:lang w:val="en-GB"/>
              </w:rPr>
              <w:t>the</w:t>
            </w:r>
            <w:r w:rsidRPr="00C85F82">
              <w:rPr>
                <w:rFonts w:ascii="Times New Roman" w:eastAsia="바탕" w:hAnsi="Times New Roman" w:cs="Times New Roman"/>
                <w:kern w:val="0"/>
                <w:szCs w:val="21"/>
                <w:lang w:val="en-GB"/>
              </w:rPr>
              <w:t xml:space="preserve"> </w:t>
            </w:r>
            <w:r w:rsidRPr="00363241">
              <w:rPr>
                <w:rFonts w:ascii="Times New Roman" w:eastAsia="바탕" w:hAnsi="Times New Roman" w:cs="Times New Roman"/>
                <w:color w:val="FF0000"/>
                <w:kern w:val="0"/>
                <w:szCs w:val="21"/>
                <w:lang w:val="en-GB"/>
              </w:rPr>
              <w:t xml:space="preserve">an </w:t>
            </w:r>
            <w:r w:rsidRPr="00C85F82">
              <w:rPr>
                <w:rFonts w:ascii="Times New Roman" w:eastAsia="바탕" w:hAnsi="Times New Roman" w:cs="Times New Roman" w:hint="eastAsia"/>
                <w:kern w:val="0"/>
                <w:szCs w:val="21"/>
                <w:lang w:val="en-GB"/>
              </w:rPr>
              <w:t>event</w:t>
            </w:r>
            <w:r w:rsidRPr="00363241">
              <w:rPr>
                <w:rFonts w:ascii="Times New Roman" w:eastAsia="바탕" w:hAnsi="Times New Roman" w:cs="Times New Roman" w:hint="eastAsia"/>
                <w:strike/>
                <w:color w:val="FF0000"/>
                <w:kern w:val="0"/>
                <w:szCs w:val="21"/>
                <w:lang w:val="en-GB"/>
              </w:rPr>
              <w:t>s</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맑은 고딕" w:hAnsi="Times New Roman" w:cs="Times New Roman"/>
                <w:szCs w:val="21"/>
                <w:lang w:val="en-GB" w:eastAsia="ko-KR"/>
              </w:rPr>
            </w:pPr>
            <w:r>
              <w:rPr>
                <w:rFonts w:ascii="Times New Roman" w:eastAsia="맑은 고딕" w:hAnsi="Times New Roman" w:cs="Times New Roman" w:hint="eastAsia"/>
                <w:szCs w:val="21"/>
                <w:lang w:val="en-GB" w:eastAsia="ko-KR"/>
              </w:rPr>
              <w:t>S</w:t>
            </w:r>
            <w:r>
              <w:rPr>
                <w:rFonts w:ascii="Times New Roman" w:eastAsia="맑은 고딕"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af1"/>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af1"/>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af1"/>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af1"/>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Alt 2-B: All the repetitions are covered by one or multiple</w:t>
      </w:r>
      <w:r w:rsidRPr="00D20EDB">
        <w:rPr>
          <w:rFonts w:ascii="Times New Roman" w:eastAsia="바탕" w:hAnsi="Times New Roman" w:cs="Times New Roman"/>
          <w:kern w:val="0"/>
          <w:szCs w:val="21"/>
          <w:lang w:val="en-GB"/>
        </w:rPr>
        <w:t xml:space="preserve"> consecutive/non-consecutive </w:t>
      </w:r>
      <w:r w:rsidRPr="00C85F82">
        <w:rPr>
          <w:rFonts w:ascii="Times New Roman" w:eastAsia="바탕" w:hAnsi="Times New Roman" w:cs="Times New Roman"/>
          <w:kern w:val="0"/>
          <w:szCs w:val="21"/>
          <w:lang w:val="en-GB"/>
        </w:rPr>
        <w:t>T</w:t>
      </w:r>
      <w:r w:rsidRPr="00341CED">
        <w:rPr>
          <w:rFonts w:ascii="Times New Roman" w:eastAsia="바탕"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sidRPr="00C85F82">
        <w:rPr>
          <w:rFonts w:ascii="Times New Roman" w:eastAsia="바탕" w:hAnsi="Times New Roman" w:cs="Times New Roman" w:hint="eastAsia"/>
          <w:kern w:val="0"/>
          <w:szCs w:val="21"/>
          <w:lang w:val="en-GB"/>
        </w:rPr>
        <w:t xml:space="preserve">he </w:t>
      </w:r>
      <w:r w:rsidRPr="00C85F82">
        <w:rPr>
          <w:rFonts w:ascii="Times New Roman" w:eastAsia="바탕"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바탕" w:hAnsi="Times New Roman" w:cs="Times New Roman"/>
          <w:kern w:val="0"/>
          <w:szCs w:val="21"/>
          <w:lang w:val="en-GB"/>
        </w:rPr>
        <w:t xml:space="preserve"> power consistency and phase continuity are violated due to an </w:t>
      </w:r>
      <w:r w:rsidRPr="00910EEA">
        <w:rPr>
          <w:rFonts w:ascii="Times New Roman" w:eastAsia="바탕" w:hAnsi="Times New Roman" w:cs="Times New Roman" w:hint="eastAsia"/>
          <w:kern w:val="0"/>
          <w:szCs w:val="21"/>
          <w:lang w:val="en-GB"/>
        </w:rPr>
        <w:t>event</w:t>
      </w:r>
      <w:r w:rsidRPr="00910EEA">
        <w:rPr>
          <w:rFonts w:ascii="Times New Roman" w:eastAsia="바탕"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바탕" w:hAnsi="Times New Roman" w:cs="Times New Roman"/>
          <w:color w:val="FF0000"/>
          <w:kern w:val="0"/>
          <w:szCs w:val="21"/>
          <w:lang w:val="en-GB"/>
        </w:rPr>
        <w:t xml:space="preserve"> power consistency and phase continuity are violated due to an </w:t>
      </w:r>
      <w:r w:rsidRPr="001C3B14">
        <w:rPr>
          <w:rFonts w:ascii="Times New Roman" w:eastAsia="바탕" w:hAnsi="Times New Roman" w:cs="Times New Roman" w:hint="eastAsia"/>
          <w:color w:val="FF0000"/>
          <w:kern w:val="0"/>
          <w:szCs w:val="21"/>
          <w:lang w:val="en-GB"/>
        </w:rPr>
        <w:t>event</w:t>
      </w:r>
      <w:r w:rsidRPr="001C3B14">
        <w:rPr>
          <w:rFonts w:ascii="Times New Roman" w:eastAsia="바탕"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1C3B14">
        <w:rPr>
          <w:rFonts w:ascii="Times New Roman" w:eastAsia="바탕"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맑은 고딕"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Alt 2-C: All the repetitions are covered by one or multiple </w:t>
      </w:r>
      <w:r w:rsidRPr="001E455B">
        <w:rPr>
          <w:rFonts w:ascii="Times New Roman" w:eastAsia="바탕" w:hAnsi="Times New Roman" w:cs="Times New Roman"/>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sidRPr="00883BC2">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hint="eastAsia"/>
          <w:kern w:val="0"/>
          <w:szCs w:val="21"/>
          <w:lang w:val="en-GB"/>
        </w:rPr>
        <w:t xml:space="preserve">The end of the </w:t>
      </w:r>
      <w:r w:rsidRPr="00C85F82">
        <w:rPr>
          <w:rFonts w:ascii="Times New Roman" w:eastAsia="바탕" w:hAnsi="Times New Roman" w:cs="Times New Roman"/>
          <w:kern w:val="0"/>
          <w:szCs w:val="21"/>
          <w:lang w:val="en-GB"/>
        </w:rPr>
        <w:t>last TDW</w:t>
      </w:r>
      <w:r w:rsidRPr="00C85F82">
        <w:rPr>
          <w:rFonts w:ascii="Times New Roman" w:eastAsia="바탕" w:hAnsi="Times New Roman" w:cs="Times New Roman" w:hint="eastAsia"/>
          <w:kern w:val="0"/>
          <w:szCs w:val="21"/>
          <w:lang w:val="en-GB"/>
        </w:rPr>
        <w:t xml:space="preserve"> is the </w:t>
      </w:r>
      <w:r w:rsidRPr="00C85F82">
        <w:rPr>
          <w:rFonts w:ascii="Times New Roman" w:eastAsia="바탕" w:hAnsi="Times New Roman" w:cs="Times New Roman"/>
          <w:kern w:val="0"/>
          <w:szCs w:val="21"/>
          <w:lang w:val="en-GB"/>
        </w:rPr>
        <w:t>end of the last PUSCH transmission</w:t>
      </w:r>
      <w:r w:rsidRPr="00C85F82">
        <w:rPr>
          <w:rFonts w:ascii="Times New Roman" w:eastAsia="바탕"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F20B8A">
        <w:rPr>
          <w:rFonts w:ascii="Times New Roman" w:eastAsia="바탕"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w:t>
      </w:r>
      <w:r w:rsidRPr="001E455B">
        <w:rPr>
          <w:rFonts w:ascii="Times New Roman" w:eastAsia="바탕" w:hAnsi="Times New Roman" w:cs="Times New Roman"/>
          <w:kern w:val="0"/>
          <w:szCs w:val="21"/>
          <w:lang w:val="en-GB"/>
        </w:rPr>
        <w:t>an</w:t>
      </w:r>
      <w:r w:rsidRPr="00363241">
        <w:rPr>
          <w:rFonts w:ascii="Times New Roman" w:eastAsia="바탕" w:hAnsi="Times New Roman" w:cs="Times New Roman"/>
          <w:color w:val="FF0000"/>
          <w:kern w:val="0"/>
          <w:szCs w:val="21"/>
          <w:lang w:val="en-GB"/>
        </w:rPr>
        <w:t xml:space="preserve"> </w:t>
      </w:r>
      <w:r w:rsidRPr="00C85F82">
        <w:rPr>
          <w:rFonts w:ascii="Times New Roman" w:eastAsia="바탕" w:hAnsi="Times New Roman" w:cs="Times New Roman" w:hint="eastAsia"/>
          <w:kern w:val="0"/>
          <w:szCs w:val="21"/>
          <w:lang w:val="en-GB"/>
        </w:rPr>
        <w:t>event</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444CE2">
        <w:rPr>
          <w:rFonts w:ascii="Times New Roman" w:eastAsia="바탕" w:hAnsi="Times New Roman" w:cs="Times New Roman"/>
          <w:kern w:val="0"/>
          <w:szCs w:val="21"/>
          <w:lang w:val="en-GB"/>
        </w:rPr>
        <w:t xml:space="preserve">FFS: The events may include e.g., </w:t>
      </w:r>
      <w:r w:rsidRPr="00444CE2">
        <w:rPr>
          <w:rFonts w:ascii="Times New Roman" w:eastAsia="바탕" w:hAnsi="Times New Roman" w:cs="Times New Roman" w:hint="eastAsia"/>
          <w:kern w:val="0"/>
          <w:szCs w:val="21"/>
          <w:lang w:val="en-GB"/>
        </w:rPr>
        <w:t xml:space="preserve">DL/UL configuration for </w:t>
      </w:r>
      <w:r w:rsidRPr="00444CE2">
        <w:rPr>
          <w:rFonts w:ascii="Times New Roman" w:eastAsia="바탕" w:hAnsi="Times New Roman" w:cs="Times New Roman"/>
          <w:kern w:val="0"/>
          <w:szCs w:val="21"/>
          <w:lang w:val="en-GB"/>
        </w:rPr>
        <w:t>unpaired</w:t>
      </w:r>
      <w:r w:rsidRPr="00444CE2">
        <w:rPr>
          <w:rFonts w:ascii="Times New Roman" w:eastAsia="바탕" w:hAnsi="Times New Roman" w:cs="Times New Roman" w:hint="eastAsia"/>
          <w:kern w:val="0"/>
          <w:szCs w:val="21"/>
          <w:lang w:val="en-GB"/>
        </w:rPr>
        <w:t xml:space="preserve"> spectrum</w:t>
      </w:r>
      <w:r w:rsidRPr="00444CE2">
        <w:rPr>
          <w:rFonts w:ascii="Times New Roman" w:eastAsia="바탕"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Alt 2-C</w:t>
      </w:r>
      <w:r>
        <w:rPr>
          <w:rFonts w:ascii="Times New Roman" w:eastAsia="바탕" w:hAnsi="Times New Roman" w:cs="Times New Roman"/>
          <w:kern w:val="0"/>
          <w:szCs w:val="21"/>
          <w:lang w:val="en-GB"/>
        </w:rPr>
        <w:t>’</w:t>
      </w:r>
      <w:r w:rsidRPr="00C85F82">
        <w:rPr>
          <w:rFonts w:ascii="Times New Roman" w:eastAsia="바탕" w:hAnsi="Times New Roman" w:cs="Times New Roman"/>
          <w:kern w:val="0"/>
          <w:szCs w:val="21"/>
          <w:lang w:val="en-GB"/>
        </w:rPr>
        <w:t xml:space="preserve">: All the repetitions are covered by one or multiple </w:t>
      </w:r>
      <w:r w:rsidRPr="00D20EDB">
        <w:rPr>
          <w:rFonts w:ascii="Times New Roman" w:eastAsia="바탕" w:hAnsi="Times New Roman" w:cs="Times New Roman"/>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sidRPr="00883BC2">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sidRPr="00C85F82">
        <w:rPr>
          <w:rFonts w:ascii="Times New Roman" w:eastAsia="바탕" w:hAnsi="Times New Roman" w:cs="Times New Roman" w:hint="eastAsia"/>
          <w:kern w:val="0"/>
          <w:szCs w:val="21"/>
          <w:lang w:val="en-GB"/>
        </w:rPr>
        <w:t xml:space="preserve">he </w:t>
      </w:r>
      <w:r w:rsidRPr="00C85F82">
        <w:rPr>
          <w:rFonts w:ascii="Times New Roman" w:eastAsia="바탕"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바탕" w:hAnsi="Times New Roman" w:cs="Times New Roman"/>
          <w:kern w:val="0"/>
          <w:szCs w:val="21"/>
          <w:lang w:val="en-GB"/>
        </w:rPr>
        <w:t xml:space="preserve"> power consistency and phase continuity are violated due to an </w:t>
      </w:r>
      <w:r w:rsidRPr="00910EEA">
        <w:rPr>
          <w:rFonts w:ascii="Times New Roman" w:eastAsia="바탕" w:hAnsi="Times New Roman" w:cs="Times New Roman" w:hint="eastAsia"/>
          <w:kern w:val="0"/>
          <w:szCs w:val="21"/>
          <w:lang w:val="en-GB"/>
        </w:rPr>
        <w:t>event</w:t>
      </w:r>
      <w:r w:rsidRPr="00910EEA">
        <w:rPr>
          <w:rFonts w:ascii="Times New Roman" w:eastAsia="바탕"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a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af1"/>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af1"/>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preadtrum,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af1"/>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af1"/>
              <w:numPr>
                <w:ilvl w:val="0"/>
                <w:numId w:val="18"/>
              </w:numPr>
              <w:spacing w:line="256" w:lineRule="auto"/>
              <w:ind w:firstLineChars="0"/>
              <w:rPr>
                <w:sz w:val="21"/>
                <w:szCs w:val="21"/>
                <w:lang w:val="en-GB"/>
              </w:rPr>
            </w:pPr>
            <w:r>
              <w:rPr>
                <w:rFonts w:eastAsia="바탕"/>
                <w:sz w:val="21"/>
                <w:szCs w:val="21"/>
                <w:lang w:val="en-GB"/>
              </w:rPr>
              <w:t>Joint channel estimation</w:t>
            </w:r>
            <w:r w:rsidRPr="00A33E3C">
              <w:rPr>
                <w:rFonts w:eastAsia="바탕"/>
                <w:sz w:val="21"/>
                <w:szCs w:val="21"/>
                <w:lang w:val="en-GB"/>
              </w:rPr>
              <w:t xml:space="preserve"> for</w:t>
            </w:r>
            <w:r>
              <w:rPr>
                <w:rFonts w:eastAsia="바탕"/>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af1"/>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맑은 고딕"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맑은 고딕"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preadtrum,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af1"/>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af1"/>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r w:rsidRPr="007B7C1C">
        <w:rPr>
          <w:rFonts w:ascii="Times New Roman" w:eastAsia="SimSun"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preadtrum,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2"/>
        <w:spacing w:before="156" w:after="156"/>
        <w:rPr>
          <w:rFonts w:ascii="Arial" w:hAnsi="Arial" w:cs="Arial"/>
        </w:rPr>
      </w:pPr>
      <w:r>
        <w:rPr>
          <w:rFonts w:ascii="Arial" w:hAnsi="Arial" w:cs="Arial"/>
        </w:rPr>
        <w:t>4.4 Others</w:t>
      </w:r>
    </w:p>
    <w:p w14:paraId="6F3D63B5" w14:textId="77777777" w:rsidR="00594BF9" w:rsidRDefault="00594BF9" w:rsidP="00594BF9">
      <w:pPr>
        <w:pStyle w:val="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맑은 고딕" w:hAnsi="Times New Roman" w:cs="Times New Roman" w:hint="eastAsia"/>
                <w:b/>
                <w:bCs/>
                <w:lang w:val="en-GB" w:eastAsia="ko-KR"/>
              </w:rPr>
              <w:t>W</w:t>
            </w:r>
            <w:r w:rsidRPr="00D82028">
              <w:rPr>
                <w:rFonts w:ascii="Times New Roman" w:eastAsia="맑은 고딕"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맑은 고딕"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맑은 고딕" w:hAnsi="Times New Roman" w:cs="Times New Roman" w:hint="eastAsia"/>
                <w:b/>
                <w:bCs/>
                <w:lang w:val="en-GB" w:eastAsia="ko-KR"/>
              </w:rPr>
              <w:t>W</w:t>
            </w:r>
            <w:r w:rsidRPr="00D82028">
              <w:rPr>
                <w:rFonts w:ascii="Times New Roman" w:eastAsia="맑은 고딕"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r w:rsidRPr="00D82028">
              <w:rPr>
                <w:rFonts w:ascii="Times New Roman" w:eastAsia="SimSun" w:hAnsi="Times New Roman" w:cs="Times New Roman"/>
                <w:b/>
                <w:kern w:val="0"/>
                <w:sz w:val="22"/>
                <w:lang w:val="en-GB"/>
              </w:rPr>
              <w:t>HiSilicon</w:t>
            </w:r>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af1"/>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are fine with </w:t>
            </w:r>
            <w:r w:rsidR="006A48EA">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맑은 고딕"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맑은 고딕"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af1"/>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맑은 고딕"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af1"/>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af1"/>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af1"/>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맑은 고딕" w:hAnsi="Times New Roman" w:cs="Times New Roman"/>
                <w:bCs/>
                <w:lang w:val="en-GB" w:eastAsia="ko-KR"/>
              </w:rPr>
            </w:pPr>
            <w:r w:rsidRPr="00BA1713">
              <w:rPr>
                <w:rFonts w:ascii="Times New Roman" w:eastAsia="맑은 고딕"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맑은 고딕" w:hAnsi="Times New Roman" w:cs="Times New Roman"/>
                <w:bCs/>
                <w:lang w:val="en-GB" w:eastAsia="ko-KR"/>
              </w:rPr>
            </w:pPr>
            <w:r w:rsidRPr="00BA1713">
              <w:rPr>
                <w:rFonts w:ascii="Times New Roman" w:eastAsia="맑은 고딕" w:hAnsi="Times New Roman" w:cs="Times New Roman"/>
                <w:bCs/>
                <w:lang w:val="en-GB" w:eastAsia="ko-KR"/>
              </w:rPr>
              <w:t xml:space="preserve">Support the proposal.  Agree with CATT and </w:t>
            </w:r>
            <w:r>
              <w:rPr>
                <w:rFonts w:ascii="Times New Roman" w:eastAsia="맑은 고딕" w:hAnsi="Times New Roman" w:cs="Times New Roman"/>
                <w:bCs/>
                <w:lang w:val="en-GB" w:eastAsia="ko-KR"/>
              </w:rPr>
              <w:t>Nokia</w:t>
            </w:r>
            <w:r w:rsidRPr="00BA1713">
              <w:rPr>
                <w:rFonts w:ascii="Times New Roman" w:eastAsia="맑은 고딕"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맑은 고딕"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맑은 고딕" w:hAnsi="Times New Roman" w:cs="Times New Roman"/>
                <w:bCs/>
                <w:lang w:val="en-GB" w:eastAsia="ko-KR"/>
              </w:rPr>
              <w:t>Ericsson</w:t>
            </w:r>
            <w:r>
              <w:rPr>
                <w:rFonts w:ascii="Times New Roman" w:eastAsia="맑은 고딕"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맑은 고딕"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맑은 고딕"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2"/>
        <w:spacing w:before="156" w:after="156"/>
        <w:rPr>
          <w:rFonts w:ascii="Arial" w:hAnsi="Arial" w:cs="Arial"/>
        </w:rPr>
      </w:pPr>
      <w:r>
        <w:rPr>
          <w:rFonts w:ascii="Arial" w:hAnsi="Arial" w:cs="Arial"/>
        </w:rPr>
        <w:t>5.1 Use cases</w:t>
      </w:r>
    </w:p>
    <w:p w14:paraId="13554FA6" w14:textId="04D1EA42" w:rsidR="00EE64B4" w:rsidRDefault="00EE64B4" w:rsidP="00EE64B4">
      <w:pPr>
        <w:pStyle w:val="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ad"/>
        <w:tblW w:w="9498" w:type="dxa"/>
        <w:jc w:val="center"/>
        <w:tblLook w:val="04A0" w:firstRow="1" w:lastRow="0" w:firstColumn="1" w:lastColumn="0" w:noHBand="0" w:noVBand="1"/>
      </w:tblPr>
      <w:tblGrid>
        <w:gridCol w:w="4862"/>
        <w:gridCol w:w="4636"/>
      </w:tblGrid>
      <w:tr w:rsidR="002F4075" w:rsidRPr="0050773F" w14:paraId="7D0A6C1D" w14:textId="77777777" w:rsidTr="006E33E7">
        <w:trPr>
          <w:jc w:val="center"/>
        </w:trPr>
        <w:tc>
          <w:tcPr>
            <w:tcW w:w="4862" w:type="dxa"/>
          </w:tcPr>
          <w:p w14:paraId="348FE30D" w14:textId="77777777" w:rsidR="002F4075" w:rsidRPr="0050773F" w:rsidRDefault="002F4075" w:rsidP="006E33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6E33E7">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6E33E7">
        <w:trPr>
          <w:jc w:val="center"/>
        </w:trPr>
        <w:tc>
          <w:tcPr>
            <w:tcW w:w="4862" w:type="dxa"/>
          </w:tcPr>
          <w:p w14:paraId="13E283BB"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6E33E7">
        <w:trPr>
          <w:jc w:val="center"/>
        </w:trPr>
        <w:tc>
          <w:tcPr>
            <w:tcW w:w="4862" w:type="dxa"/>
          </w:tcPr>
          <w:p w14:paraId="44E9AD6A" w14:textId="77777777" w:rsidR="002F4075" w:rsidRPr="0050773F" w:rsidRDefault="002F4075" w:rsidP="006E33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6E33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6E33E7">
        <w:trPr>
          <w:jc w:val="center"/>
        </w:trPr>
        <w:tc>
          <w:tcPr>
            <w:tcW w:w="4862" w:type="dxa"/>
          </w:tcPr>
          <w:p w14:paraId="7B305C0B" w14:textId="77777777" w:rsidR="002F4075" w:rsidRPr="0050773F" w:rsidRDefault="002F4075" w:rsidP="006E33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6E33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6E33E7">
        <w:trPr>
          <w:jc w:val="center"/>
        </w:trPr>
        <w:tc>
          <w:tcPr>
            <w:tcW w:w="4862" w:type="dxa"/>
          </w:tcPr>
          <w:p w14:paraId="1D363D3A" w14:textId="77777777" w:rsidR="002F4075" w:rsidRPr="0050773F" w:rsidRDefault="002F4075" w:rsidP="006E33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6E33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6E33E7">
        <w:trPr>
          <w:jc w:val="center"/>
        </w:trPr>
        <w:tc>
          <w:tcPr>
            <w:tcW w:w="4862" w:type="dxa"/>
          </w:tcPr>
          <w:p w14:paraId="7F9353F2" w14:textId="77777777" w:rsidR="002F4075" w:rsidRPr="0050773F" w:rsidRDefault="002F4075" w:rsidP="006E33E7">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6E33E7">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6E33E7">
        <w:trPr>
          <w:jc w:val="center"/>
        </w:trPr>
        <w:tc>
          <w:tcPr>
            <w:tcW w:w="4862" w:type="dxa"/>
          </w:tcPr>
          <w:p w14:paraId="66DCA0E9"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6E33E7">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6E33E7">
        <w:trPr>
          <w:trHeight w:val="409"/>
          <w:jc w:val="center"/>
        </w:trPr>
        <w:tc>
          <w:tcPr>
            <w:tcW w:w="1733" w:type="dxa"/>
            <w:shd w:val="clear" w:color="auto" w:fill="auto"/>
            <w:vAlign w:val="center"/>
          </w:tcPr>
          <w:p w14:paraId="7F475213" w14:textId="77777777" w:rsidR="00223249" w:rsidRDefault="00223249"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6E33E7">
        <w:trPr>
          <w:trHeight w:val="409"/>
          <w:jc w:val="center"/>
        </w:trPr>
        <w:tc>
          <w:tcPr>
            <w:tcW w:w="1733" w:type="dxa"/>
            <w:shd w:val="clear" w:color="auto" w:fill="auto"/>
            <w:vAlign w:val="center"/>
          </w:tcPr>
          <w:p w14:paraId="79EC81B7" w14:textId="2DCAB72A" w:rsidR="00223249" w:rsidRPr="00437152" w:rsidRDefault="00437152" w:rsidP="006E33E7">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6E33E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6E33E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6E33E7">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6E33E7">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w:t>
            </w:r>
            <w:r>
              <w:rPr>
                <w:rFonts w:ascii="Times New Roman" w:eastAsia="맑은 고딕"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support to down select and prefer </w:t>
            </w:r>
            <w:r>
              <w:rPr>
                <w:rFonts w:ascii="Times New Roman" w:eastAsia="맑은 고딕"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맑은 고딕" w:hAnsi="Times New Roman" w:cs="Times New Roman"/>
                <w:bCs/>
                <w:lang w:val="en-GB" w:eastAsia="ko-KR"/>
              </w:rPr>
              <w:t xml:space="preserve">In order to support </w:t>
            </w:r>
            <w:r>
              <w:rPr>
                <w:rFonts w:ascii="Times New Roman" w:eastAsia="맑은 고딕" w:hAnsi="Times New Roman" w:cs="Times New Roman"/>
                <w:bCs/>
                <w:lang w:val="en-GB" w:eastAsia="ko-KR"/>
              </w:rPr>
              <w:t>j</w:t>
            </w:r>
            <w:r w:rsidRPr="00F23F7B">
              <w:rPr>
                <w:rFonts w:ascii="Times New Roman" w:eastAsia="맑은 고딕" w:hAnsi="Times New Roman" w:cs="Times New Roman"/>
                <w:bCs/>
                <w:lang w:val="en-GB" w:eastAsia="ko-KR"/>
              </w:rPr>
              <w:t>oint</w:t>
            </w:r>
            <w:r>
              <w:rPr>
                <w:rFonts w:ascii="Times New Roman" w:eastAsia="맑은 고딕" w:hAnsi="Times New Roman" w:cs="Times New Roman"/>
                <w:bCs/>
                <w:lang w:val="en-GB" w:eastAsia="ko-KR"/>
              </w:rPr>
              <w:t xml:space="preserve"> c</w:t>
            </w:r>
            <w:r w:rsidRPr="00F23F7B">
              <w:rPr>
                <w:rFonts w:ascii="Times New Roman" w:eastAsia="맑은 고딕" w:hAnsi="Times New Roman" w:cs="Times New Roman"/>
                <w:bCs/>
                <w:lang w:val="en-GB" w:eastAsia="ko-KR"/>
              </w:rPr>
              <w:t xml:space="preserve">hannel </w:t>
            </w:r>
            <w:r>
              <w:rPr>
                <w:rFonts w:ascii="Times New Roman" w:eastAsia="맑은 고딕" w:hAnsi="Times New Roman" w:cs="Times New Roman"/>
                <w:bCs/>
                <w:lang w:val="en-GB" w:eastAsia="ko-KR"/>
              </w:rPr>
              <w:t>e</w:t>
            </w:r>
            <w:r w:rsidRPr="00F23F7B">
              <w:rPr>
                <w:rFonts w:ascii="Times New Roman" w:eastAsia="맑은 고딕" w:hAnsi="Times New Roman" w:cs="Times New Roman"/>
                <w:bCs/>
                <w:lang w:val="en-GB" w:eastAsia="ko-KR"/>
              </w:rPr>
              <w:t xml:space="preserve">stimation for </w:t>
            </w:r>
            <w:r>
              <w:rPr>
                <w:rFonts w:ascii="Times New Roman" w:eastAsia="맑은 고딕" w:hAnsi="Times New Roman" w:cs="Times New Roman"/>
                <w:bCs/>
                <w:lang w:val="en-GB" w:eastAsia="ko-KR"/>
              </w:rPr>
              <w:t>d</w:t>
            </w:r>
            <w:r w:rsidRPr="00F23F7B">
              <w:rPr>
                <w:rFonts w:ascii="Times New Roman" w:eastAsia="맑은 고딕" w:hAnsi="Times New Roman" w:cs="Times New Roman"/>
                <w:bCs/>
                <w:lang w:val="en-GB" w:eastAsia="ko-KR"/>
              </w:rPr>
              <w:t xml:space="preserve">ifferent TB, it is observed that at least specifications for power control and TDW should be added. </w:t>
            </w:r>
            <w:r>
              <w:rPr>
                <w:rFonts w:ascii="Times New Roman" w:eastAsia="맑은 고딕" w:hAnsi="Times New Roman" w:cs="Times New Roman"/>
                <w:bCs/>
                <w:lang w:val="en-GB" w:eastAsia="ko-KR"/>
              </w:rPr>
              <w:t>From our understanding, joint channel estimation for different TB is enhancing feature rather than enabling</w:t>
            </w:r>
            <w:r w:rsidRPr="00F23F7B">
              <w:rPr>
                <w:rFonts w:ascii="Times New Roman" w:eastAsia="맑은 고딕" w:hAnsi="Times New Roman" w:cs="Times New Roman"/>
                <w:bCs/>
                <w:lang w:val="en-GB" w:eastAsia="ko-KR"/>
              </w:rPr>
              <w:t xml:space="preserve">, </w:t>
            </w:r>
            <w:r>
              <w:rPr>
                <w:rFonts w:ascii="Times New Roman" w:eastAsia="맑은 고딕" w:hAnsi="Times New Roman" w:cs="Times New Roman"/>
                <w:bCs/>
                <w:lang w:val="en-GB" w:eastAsia="ko-KR"/>
              </w:rPr>
              <w:t>however</w:t>
            </w:r>
            <w:r w:rsidRPr="00F23F7B">
              <w:rPr>
                <w:rFonts w:ascii="Times New Roman" w:eastAsia="맑은 고딕" w:hAnsi="Times New Roman" w:cs="Times New Roman"/>
                <w:bCs/>
                <w:lang w:val="en-GB" w:eastAsia="ko-KR"/>
              </w:rPr>
              <w:t xml:space="preserve"> the performance gain compared to the effort to support it does not seem to be large.</w:t>
            </w:r>
          </w:p>
        </w:tc>
      </w:tr>
      <w:tr w:rsidR="00DF51C7" w14:paraId="563B4729" w14:textId="77777777" w:rsidTr="006E33E7">
        <w:trPr>
          <w:trHeight w:val="409"/>
          <w:jc w:val="center"/>
        </w:trPr>
        <w:tc>
          <w:tcPr>
            <w:tcW w:w="1733" w:type="dxa"/>
            <w:shd w:val="clear" w:color="auto" w:fill="auto"/>
            <w:vAlign w:val="center"/>
          </w:tcPr>
          <w:p w14:paraId="34B2CFA4" w14:textId="77777777" w:rsidR="00DF51C7" w:rsidRDefault="00DF51C7" w:rsidP="00DF51C7">
            <w:pPr>
              <w:jc w:val="center"/>
              <w:rPr>
                <w:rFonts w:ascii="Times New Roman" w:hAnsi="Times New Roman" w:cs="Times New Roman"/>
                <w:bCs/>
                <w:lang w:val="en-GB"/>
              </w:rPr>
            </w:pPr>
          </w:p>
        </w:tc>
        <w:tc>
          <w:tcPr>
            <w:tcW w:w="7744" w:type="dxa"/>
            <w:shd w:val="clear" w:color="auto" w:fill="auto"/>
            <w:vAlign w:val="center"/>
          </w:tcPr>
          <w:p w14:paraId="4AD48691" w14:textId="77777777" w:rsidR="00DF51C7" w:rsidRPr="0037429F" w:rsidRDefault="00DF51C7" w:rsidP="00DF51C7">
            <w:pPr>
              <w:rPr>
                <w:rFonts w:ascii="Times New Roman" w:hAnsi="Times New Roman" w:cs="Times New Roman"/>
                <w:bCs/>
              </w:rPr>
            </w:pPr>
          </w:p>
        </w:tc>
      </w:tr>
    </w:tbl>
    <w:p w14:paraId="545636D2" w14:textId="77777777" w:rsidR="002F4075" w:rsidRPr="00932AFA" w:rsidRDefault="002F4075" w:rsidP="00932AFA"/>
    <w:p w14:paraId="7772E6EC" w14:textId="76253065" w:rsidR="00BA0675" w:rsidRDefault="00BA0675" w:rsidP="00BA0675">
      <w:pPr>
        <w:pStyle w:val="3"/>
        <w:spacing w:before="156" w:after="156"/>
        <w:rPr>
          <w:rFonts w:ascii="Arial" w:hAnsi="Arial" w:cs="Arial"/>
        </w:rPr>
      </w:pPr>
      <w:r>
        <w:rPr>
          <w:rFonts w:ascii="Arial" w:hAnsi="Arial" w:cs="Arial"/>
        </w:rPr>
        <w:t>5.1.2 TBoMS (on hold)</w:t>
      </w:r>
    </w:p>
    <w:p w14:paraId="5B0FCBE5" w14:textId="5FB50FE8" w:rsidR="00D162A7" w:rsidRDefault="00D162A7" w:rsidP="00D162A7">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Alt 2-B: All the repetitions are covered by one or multiple</w:t>
      </w:r>
      <w:r w:rsidRPr="00D20EDB">
        <w:rPr>
          <w:rFonts w:ascii="Times New Roman" w:eastAsia="바탕" w:hAnsi="Times New Roman" w:cs="Times New Roman"/>
          <w:kern w:val="0"/>
          <w:szCs w:val="21"/>
          <w:lang w:val="en-GB"/>
        </w:rPr>
        <w:t xml:space="preserve"> consecutive/non-consecutive </w:t>
      </w:r>
      <w:r w:rsidRPr="00C85F82">
        <w:rPr>
          <w:rFonts w:ascii="Times New Roman" w:eastAsia="바탕" w:hAnsi="Times New Roman" w:cs="Times New Roman"/>
          <w:kern w:val="0"/>
          <w:szCs w:val="21"/>
          <w:lang w:val="en-GB"/>
        </w:rPr>
        <w:t>T</w:t>
      </w:r>
      <w:r w:rsidRPr="00341CED">
        <w:rPr>
          <w:rFonts w:ascii="Times New Roman" w:eastAsia="바탕"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sidRPr="00C85F82">
        <w:rPr>
          <w:rFonts w:ascii="Times New Roman" w:eastAsia="바탕" w:hAnsi="Times New Roman" w:cs="Times New Roman" w:hint="eastAsia"/>
          <w:kern w:val="0"/>
          <w:szCs w:val="21"/>
          <w:lang w:val="en-GB"/>
        </w:rPr>
        <w:t xml:space="preserve">he </w:t>
      </w:r>
      <w:r w:rsidRPr="00C85F82">
        <w:rPr>
          <w:rFonts w:ascii="Times New Roman" w:eastAsia="바탕"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lastRenderedPageBreak/>
        <w:t>The</w:t>
      </w:r>
      <w:r w:rsidRPr="00910EEA">
        <w:rPr>
          <w:rFonts w:ascii="Times New Roman" w:eastAsia="바탕" w:hAnsi="Times New Roman" w:cs="Times New Roman"/>
          <w:kern w:val="0"/>
          <w:szCs w:val="21"/>
          <w:lang w:val="en-GB"/>
        </w:rPr>
        <w:t xml:space="preserve"> power consistency and phase continuity are violated due to an </w:t>
      </w:r>
      <w:r w:rsidRPr="00910EEA">
        <w:rPr>
          <w:rFonts w:ascii="Times New Roman" w:eastAsia="바탕" w:hAnsi="Times New Roman" w:cs="Times New Roman" w:hint="eastAsia"/>
          <w:kern w:val="0"/>
          <w:szCs w:val="21"/>
          <w:lang w:val="en-GB"/>
        </w:rPr>
        <w:t>event</w:t>
      </w:r>
      <w:r w:rsidRPr="00910EEA">
        <w:rPr>
          <w:rFonts w:ascii="Times New Roman" w:eastAsia="바탕"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바탕" w:hAnsi="Times New Roman" w:cs="Times New Roman"/>
          <w:color w:val="FF0000"/>
          <w:kern w:val="0"/>
          <w:szCs w:val="21"/>
          <w:lang w:val="en-GB"/>
        </w:rPr>
        <w:t xml:space="preserve"> power consistency and phase continuity are violated due to an </w:t>
      </w:r>
      <w:r w:rsidRPr="001C3B14">
        <w:rPr>
          <w:rFonts w:ascii="Times New Roman" w:eastAsia="바탕" w:hAnsi="Times New Roman" w:cs="Times New Roman" w:hint="eastAsia"/>
          <w:color w:val="FF0000"/>
          <w:kern w:val="0"/>
          <w:szCs w:val="21"/>
          <w:lang w:val="en-GB"/>
        </w:rPr>
        <w:t>event</w:t>
      </w:r>
      <w:r w:rsidRPr="001C3B14">
        <w:rPr>
          <w:rFonts w:ascii="Times New Roman" w:eastAsia="바탕"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1C3B14">
        <w:rPr>
          <w:rFonts w:ascii="Times New Roman" w:eastAsia="바탕"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맑은 고딕"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Alt 2-C: All the repetitions are covered by one or multiple </w:t>
      </w:r>
      <w:r w:rsidRPr="001E455B">
        <w:rPr>
          <w:rFonts w:ascii="Times New Roman" w:eastAsia="바탕" w:hAnsi="Times New Roman" w:cs="Times New Roman"/>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sidRPr="00883BC2">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hint="eastAsia"/>
          <w:kern w:val="0"/>
          <w:szCs w:val="21"/>
          <w:lang w:val="en-GB"/>
        </w:rPr>
        <w:t xml:space="preserve">The end of the </w:t>
      </w:r>
      <w:r w:rsidRPr="00C85F82">
        <w:rPr>
          <w:rFonts w:ascii="Times New Roman" w:eastAsia="바탕" w:hAnsi="Times New Roman" w:cs="Times New Roman"/>
          <w:kern w:val="0"/>
          <w:szCs w:val="21"/>
          <w:lang w:val="en-GB"/>
        </w:rPr>
        <w:t>last TDW</w:t>
      </w:r>
      <w:r w:rsidRPr="00C85F82">
        <w:rPr>
          <w:rFonts w:ascii="Times New Roman" w:eastAsia="바탕" w:hAnsi="Times New Roman" w:cs="Times New Roman" w:hint="eastAsia"/>
          <w:kern w:val="0"/>
          <w:szCs w:val="21"/>
          <w:lang w:val="en-GB"/>
        </w:rPr>
        <w:t xml:space="preserve"> is the </w:t>
      </w:r>
      <w:r w:rsidRPr="00C85F82">
        <w:rPr>
          <w:rFonts w:ascii="Times New Roman" w:eastAsia="바탕" w:hAnsi="Times New Roman" w:cs="Times New Roman"/>
          <w:kern w:val="0"/>
          <w:szCs w:val="21"/>
          <w:lang w:val="en-GB"/>
        </w:rPr>
        <w:t>end of the last PUSCH transmission</w:t>
      </w:r>
      <w:r w:rsidRPr="00C85F82">
        <w:rPr>
          <w:rFonts w:ascii="Times New Roman" w:eastAsia="바탕"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F20B8A">
        <w:rPr>
          <w:rFonts w:ascii="Times New Roman" w:eastAsia="바탕"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바탕" w:hAnsi="Times New Roman" w:cs="Times New Roman"/>
          <w:kern w:val="0"/>
          <w:szCs w:val="21"/>
          <w:lang w:val="en-GB"/>
        </w:rPr>
        <w:t xml:space="preserve">the power consistency and phase continuity are violated due to </w:t>
      </w:r>
      <w:r w:rsidRPr="001E455B">
        <w:rPr>
          <w:rFonts w:ascii="Times New Roman" w:eastAsia="바탕" w:hAnsi="Times New Roman" w:cs="Times New Roman"/>
          <w:kern w:val="0"/>
          <w:szCs w:val="21"/>
          <w:lang w:val="en-GB"/>
        </w:rPr>
        <w:t>an</w:t>
      </w:r>
      <w:r w:rsidRPr="00363241">
        <w:rPr>
          <w:rFonts w:ascii="Times New Roman" w:eastAsia="바탕" w:hAnsi="Times New Roman" w:cs="Times New Roman"/>
          <w:color w:val="FF0000"/>
          <w:kern w:val="0"/>
          <w:szCs w:val="21"/>
          <w:lang w:val="en-GB"/>
        </w:rPr>
        <w:t xml:space="preserve"> </w:t>
      </w:r>
      <w:r w:rsidRPr="00C85F82">
        <w:rPr>
          <w:rFonts w:ascii="Times New Roman" w:eastAsia="바탕" w:hAnsi="Times New Roman" w:cs="Times New Roman" w:hint="eastAsia"/>
          <w:kern w:val="0"/>
          <w:szCs w:val="21"/>
          <w:lang w:val="en-GB"/>
        </w:rPr>
        <w:t>event</w:t>
      </w:r>
      <w:r w:rsidRPr="00C85F82">
        <w:rPr>
          <w:rFonts w:ascii="Times New Roman" w:eastAsia="바탕"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바탕"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444CE2">
        <w:rPr>
          <w:rFonts w:ascii="Times New Roman" w:eastAsia="바탕" w:hAnsi="Times New Roman" w:cs="Times New Roman"/>
          <w:kern w:val="0"/>
          <w:szCs w:val="21"/>
          <w:lang w:val="en-GB"/>
        </w:rPr>
        <w:t xml:space="preserve">FFS: The events may include e.g., </w:t>
      </w:r>
      <w:r w:rsidRPr="00444CE2">
        <w:rPr>
          <w:rFonts w:ascii="Times New Roman" w:eastAsia="바탕" w:hAnsi="Times New Roman" w:cs="Times New Roman" w:hint="eastAsia"/>
          <w:kern w:val="0"/>
          <w:szCs w:val="21"/>
          <w:lang w:val="en-GB"/>
        </w:rPr>
        <w:t xml:space="preserve">DL/UL configuration for </w:t>
      </w:r>
      <w:r w:rsidRPr="00444CE2">
        <w:rPr>
          <w:rFonts w:ascii="Times New Roman" w:eastAsia="바탕" w:hAnsi="Times New Roman" w:cs="Times New Roman"/>
          <w:kern w:val="0"/>
          <w:szCs w:val="21"/>
          <w:lang w:val="en-GB"/>
        </w:rPr>
        <w:t>unpaired</w:t>
      </w:r>
      <w:r w:rsidRPr="00444CE2">
        <w:rPr>
          <w:rFonts w:ascii="Times New Roman" w:eastAsia="바탕" w:hAnsi="Times New Roman" w:cs="Times New Roman" w:hint="eastAsia"/>
          <w:kern w:val="0"/>
          <w:szCs w:val="21"/>
          <w:lang w:val="en-GB"/>
        </w:rPr>
        <w:t xml:space="preserve"> spectrum</w:t>
      </w:r>
      <w:r w:rsidRPr="00444CE2">
        <w:rPr>
          <w:rFonts w:ascii="Times New Roman" w:eastAsia="바탕"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Alt 2-C</w:t>
      </w:r>
      <w:r>
        <w:rPr>
          <w:rFonts w:ascii="Times New Roman" w:eastAsia="바탕" w:hAnsi="Times New Roman" w:cs="Times New Roman"/>
          <w:kern w:val="0"/>
          <w:szCs w:val="21"/>
          <w:lang w:val="en-GB"/>
        </w:rPr>
        <w:t>’</w:t>
      </w:r>
      <w:r w:rsidRPr="00C85F82">
        <w:rPr>
          <w:rFonts w:ascii="Times New Roman" w:eastAsia="바탕" w:hAnsi="Times New Roman" w:cs="Times New Roman"/>
          <w:kern w:val="0"/>
          <w:szCs w:val="21"/>
          <w:lang w:val="en-GB"/>
        </w:rPr>
        <w:t xml:space="preserve">: All the repetitions are covered by one or multiple </w:t>
      </w:r>
      <w:r w:rsidRPr="00D20EDB">
        <w:rPr>
          <w:rFonts w:ascii="Times New Roman" w:eastAsia="바탕" w:hAnsi="Times New Roman" w:cs="Times New Roman"/>
          <w:kern w:val="0"/>
          <w:szCs w:val="21"/>
          <w:lang w:val="en-GB"/>
        </w:rPr>
        <w:t>consecutive/non-consecutive</w:t>
      </w:r>
      <w:r w:rsidRPr="00C85F82">
        <w:rPr>
          <w:rFonts w:ascii="Times New Roman" w:eastAsia="바탕"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바탕" w:hAnsi="Times New Roman" w:cs="Times New Roman"/>
          <w:color w:val="FF0000"/>
          <w:kern w:val="0"/>
          <w:szCs w:val="21"/>
          <w:lang w:val="en-GB"/>
        </w:rPr>
        <w:t>window length</w:t>
      </w:r>
      <w:r>
        <w:rPr>
          <w:rFonts w:ascii="Times New Roman" w:eastAsia="바탕" w:hAnsi="Times New Roman" w:cs="Times New Roman"/>
          <w:color w:val="FF0000"/>
          <w:kern w:val="0"/>
          <w:szCs w:val="21"/>
          <w:lang w:val="en-GB"/>
        </w:rPr>
        <w:t xml:space="preserve"> </w:t>
      </w:r>
      <w:r w:rsidRPr="00883BC2">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first available slot/symbol, or the first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sidRPr="00C85F82">
        <w:rPr>
          <w:rFonts w:ascii="Times New Roman" w:eastAsia="바탕" w:hAnsi="Times New Roman" w:cs="Times New Roman" w:hint="eastAsia"/>
          <w:kern w:val="0"/>
          <w:szCs w:val="21"/>
          <w:lang w:val="en-GB"/>
        </w:rPr>
        <w:t xml:space="preserve">he </w:t>
      </w:r>
      <w:r w:rsidRPr="00C85F82">
        <w:rPr>
          <w:rFonts w:ascii="Times New Roman" w:eastAsia="바탕"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바탕" w:hAnsi="Times New Roman" w:cs="Times New Roman"/>
          <w:kern w:val="0"/>
          <w:szCs w:val="21"/>
          <w:lang w:val="en-GB"/>
        </w:rPr>
        <w:t xml:space="preserve"> </w:t>
      </w:r>
      <w:r>
        <w:rPr>
          <w:rFonts w:ascii="Times New Roman" w:eastAsia="바탕" w:hAnsi="Times New Roman" w:cs="Times New Roman"/>
          <w:kern w:val="0"/>
          <w:szCs w:val="21"/>
          <w:lang w:val="en-GB"/>
        </w:rPr>
        <w:t>t</w:t>
      </w:r>
      <w:r w:rsidRPr="00C85F82">
        <w:rPr>
          <w:rFonts w:ascii="Times New Roman" w:eastAsia="바탕" w:hAnsi="Times New Roman" w:cs="Times New Roman"/>
          <w:kern w:val="0"/>
          <w:szCs w:val="21"/>
          <w:lang w:val="en-GB"/>
        </w:rPr>
        <w:t xml:space="preserve">he last available slot/symbol, or the last </w:t>
      </w:r>
      <w:r w:rsidRPr="00C85F82">
        <w:rPr>
          <w:rFonts w:ascii="Times New Roman" w:eastAsia="바탕" w:hAnsi="Times New Roman" w:cs="Times New Roman" w:hint="eastAsia"/>
          <w:kern w:val="0"/>
          <w:szCs w:val="21"/>
          <w:lang w:val="en-GB"/>
        </w:rPr>
        <w:t>physical</w:t>
      </w:r>
      <w:r w:rsidRPr="00C85F82">
        <w:rPr>
          <w:rFonts w:ascii="Times New Roman" w:eastAsia="바탕"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바탕" w:hAnsi="Times New Roman" w:cs="Times New Roman"/>
          <w:kern w:val="0"/>
          <w:szCs w:val="21"/>
          <w:lang w:val="en-GB"/>
        </w:rPr>
        <w:t xml:space="preserve"> power consistency and phase continuity are violated due to an </w:t>
      </w:r>
      <w:r w:rsidRPr="00910EEA">
        <w:rPr>
          <w:rFonts w:ascii="Times New Roman" w:eastAsia="바탕" w:hAnsi="Times New Roman" w:cs="Times New Roman" w:hint="eastAsia"/>
          <w:kern w:val="0"/>
          <w:szCs w:val="21"/>
          <w:lang w:val="en-GB"/>
        </w:rPr>
        <w:t>event</w:t>
      </w:r>
      <w:r w:rsidRPr="00910EEA">
        <w:rPr>
          <w:rFonts w:ascii="Times New Roman" w:eastAsia="바탕"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eastAsia="바탕" w:hAnsi="Times New Roman" w:cs="Times New Roman"/>
          <w:kern w:val="0"/>
          <w:szCs w:val="21"/>
          <w:lang w:val="en-GB"/>
        </w:rPr>
        <w:t xml:space="preserve">FFS: The events may include e.g., </w:t>
      </w:r>
      <w:r w:rsidRPr="00C85F82">
        <w:rPr>
          <w:rFonts w:ascii="Times New Roman" w:eastAsia="바탕" w:hAnsi="Times New Roman" w:cs="Times New Roman" w:hint="eastAsia"/>
          <w:kern w:val="0"/>
          <w:szCs w:val="21"/>
          <w:lang w:val="en-GB"/>
        </w:rPr>
        <w:t xml:space="preserve">DL/UL configuration for </w:t>
      </w:r>
      <w:r w:rsidRPr="00C85F82">
        <w:rPr>
          <w:rFonts w:ascii="Times New Roman" w:eastAsia="바탕" w:hAnsi="Times New Roman" w:cs="Times New Roman"/>
          <w:kern w:val="0"/>
          <w:szCs w:val="21"/>
          <w:lang w:val="en-GB"/>
        </w:rPr>
        <w:t>unpaired</w:t>
      </w:r>
      <w:r w:rsidRPr="00C85F82">
        <w:rPr>
          <w:rFonts w:ascii="Times New Roman" w:eastAsia="바탕" w:hAnsi="Times New Roman" w:cs="Times New Roman" w:hint="eastAsia"/>
          <w:kern w:val="0"/>
          <w:szCs w:val="21"/>
          <w:lang w:val="en-GB"/>
        </w:rPr>
        <w:t xml:space="preserve"> spectrum</w:t>
      </w:r>
      <w:r w:rsidRPr="00C85F82">
        <w:rPr>
          <w:rFonts w:ascii="Times New Roman" w:eastAsia="바탕" w:hAnsi="Times New Roman" w:cs="Times New Roman"/>
          <w:kern w:val="0"/>
          <w:szCs w:val="21"/>
          <w:lang w:val="en-GB"/>
        </w:rPr>
        <w:t>, the TDW exceeds t</w:t>
      </w:r>
      <w:r w:rsidRPr="00C85F82">
        <w:rPr>
          <w:rFonts w:ascii="Times New Roman" w:eastAsia="바탕" w:hAnsi="Times New Roman" w:cs="Times New Roman" w:hint="eastAsia"/>
          <w:kern w:val="0"/>
          <w:szCs w:val="21"/>
          <w:lang w:val="en-GB"/>
        </w:rPr>
        <w:t>he maximum duration</w:t>
      </w:r>
      <w:r w:rsidRPr="00C85F82">
        <w:rPr>
          <w:rFonts w:ascii="Times New Roman" w:eastAsia="바탕"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1.55pt;height:275.55pt" o:ole="">
            <v:imagedata r:id="rId39" o:title=""/>
          </v:shape>
          <o:OLEObject Type="Embed" ProgID="Visio.Drawing.11" ShapeID="_x0000_i1033" DrawAspect="Content" ObjectID="_1691005762" r:id="rId40"/>
        </w:object>
      </w:r>
    </w:p>
    <w:p w14:paraId="08C14451" w14:textId="6E167D5F" w:rsidR="00A12716" w:rsidRDefault="00A12716" w:rsidP="00A12716">
      <w:pPr>
        <w:jc w:val="center"/>
      </w:pPr>
      <w:r>
        <w:object w:dxaOrig="6843" w:dyaOrig="6287" w14:anchorId="79667FCF">
          <v:shape id="_x0000_i1034" type="#_x0000_t75" style="width:342pt;height:314.3pt" o:ole="">
            <v:imagedata r:id="rId41" o:title=""/>
          </v:shape>
          <o:OLEObject Type="Embed" ProgID="Visio.Drawing.11" ShapeID="_x0000_i1034" DrawAspect="Content" ObjectID="_1691005763" r:id="rId42"/>
        </w:object>
      </w:r>
    </w:p>
    <w:p w14:paraId="6FD48E09" w14:textId="3D33877B" w:rsidR="009B5520" w:rsidRPr="00A12716" w:rsidRDefault="009B5520" w:rsidP="00A12716">
      <w:pPr>
        <w:jc w:val="center"/>
      </w:pPr>
      <w:r>
        <w:object w:dxaOrig="6986" w:dyaOrig="5174" w14:anchorId="4859EF06">
          <v:shape id="_x0000_i1035" type="#_x0000_t75" style="width:348.45pt;height:258.9pt" o:ole="">
            <v:imagedata r:id="rId43" o:title=""/>
          </v:shape>
          <o:OLEObject Type="Embed" ProgID="Visio.Drawing.11" ShapeID="_x0000_i1035" DrawAspect="Content" ObjectID="_1691005764"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800CB0" w14:paraId="417E7F91" w14:textId="77777777" w:rsidTr="006E33E7">
        <w:tc>
          <w:tcPr>
            <w:tcW w:w="1413" w:type="dxa"/>
          </w:tcPr>
          <w:p w14:paraId="7A1A9EEE" w14:textId="77777777" w:rsidR="00800CB0" w:rsidRPr="00155920" w:rsidRDefault="00800CB0" w:rsidP="006E33E7">
            <w:pPr>
              <w:jc w:val="center"/>
              <w:rPr>
                <w:rFonts w:ascii="Times New Roman" w:hAnsi="Times New Roman" w:cs="Times New Roman"/>
              </w:rPr>
            </w:pPr>
          </w:p>
        </w:tc>
        <w:tc>
          <w:tcPr>
            <w:tcW w:w="3969" w:type="dxa"/>
          </w:tcPr>
          <w:p w14:paraId="6A50111C"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Not support</w:t>
            </w:r>
          </w:p>
        </w:tc>
      </w:tr>
      <w:tr w:rsidR="00800CB0" w14:paraId="66638CAE" w14:textId="77777777" w:rsidTr="006E33E7">
        <w:tc>
          <w:tcPr>
            <w:tcW w:w="1413" w:type="dxa"/>
          </w:tcPr>
          <w:p w14:paraId="2CF0AA07"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77777777" w:rsidR="00800CB0" w:rsidRPr="00155920" w:rsidRDefault="00800CB0" w:rsidP="006E33E7">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4C4AA332" w14:textId="77777777" w:rsidR="00800CB0" w:rsidRPr="00155920" w:rsidRDefault="00800CB0" w:rsidP="006E33E7">
            <w:pPr>
              <w:jc w:val="center"/>
              <w:rPr>
                <w:rFonts w:ascii="Times New Roman" w:hAnsi="Times New Roman" w:cs="Times New Roman"/>
              </w:rPr>
            </w:pPr>
          </w:p>
        </w:tc>
      </w:tr>
      <w:tr w:rsidR="00800CB0" w14:paraId="714B6113" w14:textId="77777777" w:rsidTr="006E33E7">
        <w:tc>
          <w:tcPr>
            <w:tcW w:w="1413" w:type="dxa"/>
          </w:tcPr>
          <w:p w14:paraId="1418CF0C"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lastRenderedPageBreak/>
              <w:t>Alt 2-C</w:t>
            </w:r>
          </w:p>
        </w:tc>
        <w:tc>
          <w:tcPr>
            <w:tcW w:w="3969" w:type="dxa"/>
          </w:tcPr>
          <w:p w14:paraId="16CBBF0D" w14:textId="77777777" w:rsidR="00800CB0" w:rsidRPr="00155920" w:rsidRDefault="00800CB0" w:rsidP="006E33E7">
            <w:pPr>
              <w:jc w:val="center"/>
              <w:rPr>
                <w:rFonts w:ascii="Times New Roman" w:hAnsi="Times New Roman" w:cs="Times New Roman"/>
              </w:rPr>
            </w:pPr>
          </w:p>
        </w:tc>
        <w:tc>
          <w:tcPr>
            <w:tcW w:w="4354" w:type="dxa"/>
          </w:tcPr>
          <w:p w14:paraId="216D1856" w14:textId="77777777" w:rsidR="00800CB0" w:rsidRPr="00155920" w:rsidRDefault="00800CB0" w:rsidP="006E33E7">
            <w:pPr>
              <w:jc w:val="center"/>
              <w:rPr>
                <w:rFonts w:ascii="Times New Roman" w:hAnsi="Times New Roman" w:cs="Times New Roman"/>
              </w:rPr>
            </w:pPr>
          </w:p>
        </w:tc>
      </w:tr>
      <w:tr w:rsidR="00800CB0" w14:paraId="24B30215" w14:textId="77777777" w:rsidTr="006E33E7">
        <w:tc>
          <w:tcPr>
            <w:tcW w:w="1413" w:type="dxa"/>
          </w:tcPr>
          <w:p w14:paraId="73D7FAD4" w14:textId="77777777" w:rsidR="00800CB0" w:rsidRPr="00155920" w:rsidRDefault="00800CB0" w:rsidP="006E33E7">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6E33E7">
            <w:pPr>
              <w:jc w:val="center"/>
              <w:rPr>
                <w:rFonts w:ascii="Times New Roman" w:hAnsi="Times New Roman" w:cs="Times New Roman"/>
              </w:rPr>
            </w:pPr>
          </w:p>
        </w:tc>
        <w:tc>
          <w:tcPr>
            <w:tcW w:w="4354" w:type="dxa"/>
          </w:tcPr>
          <w:p w14:paraId="0BD926D2" w14:textId="77777777" w:rsidR="00800CB0" w:rsidRPr="00155920" w:rsidRDefault="00800CB0" w:rsidP="006E33E7">
            <w:pPr>
              <w:jc w:val="center"/>
              <w:rPr>
                <w:rFonts w:ascii="Times New Roman" w:hAnsi="Times New Roman" w:cs="Times New Roman"/>
              </w:rPr>
            </w:pP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af1"/>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af1"/>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af1"/>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6E33E7">
        <w:trPr>
          <w:trHeight w:val="409"/>
          <w:jc w:val="center"/>
        </w:trPr>
        <w:tc>
          <w:tcPr>
            <w:tcW w:w="1733" w:type="dxa"/>
            <w:shd w:val="clear" w:color="auto" w:fill="auto"/>
            <w:vAlign w:val="center"/>
          </w:tcPr>
          <w:p w14:paraId="3B3193AD" w14:textId="77777777" w:rsidR="00CA7421" w:rsidRDefault="00CA7421"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6E33E7">
        <w:trPr>
          <w:trHeight w:val="409"/>
          <w:jc w:val="center"/>
        </w:trPr>
        <w:tc>
          <w:tcPr>
            <w:tcW w:w="1733" w:type="dxa"/>
            <w:shd w:val="clear" w:color="auto" w:fill="auto"/>
            <w:vAlign w:val="center"/>
          </w:tcPr>
          <w:p w14:paraId="4267257D" w14:textId="31BE7B95" w:rsidR="00CA7421" w:rsidRPr="008E02AF" w:rsidRDefault="00F93012" w:rsidP="006E33E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6E33E7">
        <w:trPr>
          <w:trHeight w:val="419"/>
          <w:jc w:val="center"/>
        </w:trPr>
        <w:tc>
          <w:tcPr>
            <w:tcW w:w="1733" w:type="dxa"/>
            <w:shd w:val="clear" w:color="auto" w:fill="auto"/>
            <w:vAlign w:val="center"/>
          </w:tcPr>
          <w:p w14:paraId="06F0F899" w14:textId="77777777" w:rsidR="00CA7421" w:rsidRDefault="00CA7421" w:rsidP="006E33E7">
            <w:pPr>
              <w:jc w:val="center"/>
              <w:rPr>
                <w:rFonts w:ascii="Times New Roman" w:hAnsi="Times New Roman" w:cs="Times New Roman"/>
                <w:bCs/>
                <w:lang w:val="en-GB"/>
              </w:rPr>
            </w:pPr>
          </w:p>
        </w:tc>
        <w:tc>
          <w:tcPr>
            <w:tcW w:w="7744" w:type="dxa"/>
            <w:shd w:val="clear" w:color="auto" w:fill="auto"/>
            <w:vAlign w:val="center"/>
          </w:tcPr>
          <w:p w14:paraId="657DCAAA" w14:textId="77777777" w:rsidR="00CA7421" w:rsidRDefault="00CA7421" w:rsidP="006E33E7">
            <w:pPr>
              <w:rPr>
                <w:rFonts w:ascii="Times New Roman" w:hAnsi="Times New Roman" w:cs="Times New Roman"/>
                <w:bCs/>
                <w:lang w:val="en-GB"/>
              </w:rPr>
            </w:pPr>
          </w:p>
        </w:tc>
      </w:tr>
      <w:tr w:rsidR="00CA7421" w14:paraId="387320BC" w14:textId="77777777" w:rsidTr="006E33E7">
        <w:trPr>
          <w:trHeight w:val="409"/>
          <w:jc w:val="center"/>
        </w:trPr>
        <w:tc>
          <w:tcPr>
            <w:tcW w:w="1733" w:type="dxa"/>
            <w:shd w:val="clear" w:color="auto" w:fill="auto"/>
            <w:vAlign w:val="center"/>
          </w:tcPr>
          <w:p w14:paraId="6EFF20F4" w14:textId="77777777" w:rsidR="00CA7421" w:rsidRDefault="00CA7421" w:rsidP="006E33E7">
            <w:pPr>
              <w:jc w:val="center"/>
              <w:rPr>
                <w:rFonts w:ascii="Times New Roman" w:hAnsi="Times New Roman" w:cs="Times New Roman"/>
                <w:bCs/>
                <w:lang w:val="en-GB"/>
              </w:rPr>
            </w:pPr>
          </w:p>
        </w:tc>
        <w:tc>
          <w:tcPr>
            <w:tcW w:w="7744" w:type="dxa"/>
            <w:shd w:val="clear" w:color="auto" w:fill="auto"/>
            <w:vAlign w:val="center"/>
          </w:tcPr>
          <w:p w14:paraId="4CA0308B" w14:textId="77777777" w:rsidR="00CA7421" w:rsidRPr="0037429F" w:rsidRDefault="00CA7421" w:rsidP="006E33E7">
            <w:pPr>
              <w:rPr>
                <w:rFonts w:ascii="Times New Roman" w:hAnsi="Times New Roman" w:cs="Times New Roman"/>
                <w:bCs/>
              </w:rPr>
            </w:pPr>
          </w:p>
        </w:tc>
      </w:tr>
    </w:tbl>
    <w:p w14:paraId="7AC33E1F" w14:textId="77777777" w:rsidR="007E183D" w:rsidRPr="007E183D" w:rsidRDefault="007E183D" w:rsidP="007E183D"/>
    <w:p w14:paraId="5552799F" w14:textId="6E3DC3F0" w:rsidR="00483830" w:rsidRDefault="00483830" w:rsidP="00483830">
      <w:pPr>
        <w:pStyle w:val="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af1"/>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af1"/>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af1"/>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6E33E7">
        <w:trPr>
          <w:trHeight w:val="409"/>
          <w:jc w:val="center"/>
        </w:trPr>
        <w:tc>
          <w:tcPr>
            <w:tcW w:w="1733" w:type="dxa"/>
            <w:shd w:val="clear" w:color="auto" w:fill="auto"/>
            <w:vAlign w:val="center"/>
          </w:tcPr>
          <w:p w14:paraId="6DA1DF6A" w14:textId="77777777" w:rsidR="0057291A" w:rsidRDefault="0057291A"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6E33E7">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The gNB does not know that transmission coherence of UE is lost in case when 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바탕체" w:eastAsia="바탕체" w:hAnsi="바탕체" w:cs="바탕체"/>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6E33E7">
        <w:trPr>
          <w:trHeight w:val="419"/>
          <w:jc w:val="center"/>
        </w:trPr>
        <w:tc>
          <w:tcPr>
            <w:tcW w:w="1733" w:type="dxa"/>
            <w:shd w:val="clear" w:color="auto" w:fill="auto"/>
            <w:vAlign w:val="center"/>
          </w:tcPr>
          <w:p w14:paraId="4FDC2D55" w14:textId="3A9B0085" w:rsidR="00DF51C7" w:rsidRDefault="00DF51C7" w:rsidP="00DF51C7">
            <w:pPr>
              <w:jc w:val="center"/>
              <w:rPr>
                <w:rFonts w:ascii="Times New Roman" w:hAnsi="Times New Roman" w:cs="Times New Roman"/>
                <w:bCs/>
                <w:lang w:val="en-GB"/>
              </w:rPr>
            </w:pPr>
          </w:p>
        </w:tc>
        <w:tc>
          <w:tcPr>
            <w:tcW w:w="7744" w:type="dxa"/>
            <w:shd w:val="clear" w:color="auto" w:fill="auto"/>
            <w:vAlign w:val="center"/>
          </w:tcPr>
          <w:p w14:paraId="52DC4B02" w14:textId="1C4FC08F" w:rsidR="00DF51C7" w:rsidRDefault="00DF51C7" w:rsidP="00DF51C7">
            <w:pPr>
              <w:rPr>
                <w:rFonts w:ascii="Times New Roman" w:hAnsi="Times New Roman" w:cs="Times New Roman"/>
                <w:bCs/>
                <w:lang w:val="en-GB"/>
              </w:rPr>
            </w:pPr>
          </w:p>
        </w:tc>
      </w:tr>
      <w:tr w:rsidR="00DF51C7" w14:paraId="48BED43D" w14:textId="77777777" w:rsidTr="006E33E7">
        <w:trPr>
          <w:trHeight w:val="409"/>
          <w:jc w:val="center"/>
        </w:trPr>
        <w:tc>
          <w:tcPr>
            <w:tcW w:w="1733" w:type="dxa"/>
            <w:shd w:val="clear" w:color="auto" w:fill="auto"/>
            <w:vAlign w:val="center"/>
          </w:tcPr>
          <w:p w14:paraId="0B19AF62" w14:textId="676FCE99" w:rsidR="00DF51C7" w:rsidRDefault="00DF51C7" w:rsidP="00DF51C7">
            <w:pPr>
              <w:jc w:val="center"/>
              <w:rPr>
                <w:rFonts w:ascii="Times New Roman" w:hAnsi="Times New Roman" w:cs="Times New Roman"/>
                <w:bCs/>
                <w:lang w:val="en-GB"/>
              </w:rPr>
            </w:pPr>
          </w:p>
        </w:tc>
        <w:tc>
          <w:tcPr>
            <w:tcW w:w="7744" w:type="dxa"/>
            <w:shd w:val="clear" w:color="auto" w:fill="auto"/>
            <w:vAlign w:val="center"/>
          </w:tcPr>
          <w:p w14:paraId="2F00B224" w14:textId="77777777" w:rsidR="00DF51C7" w:rsidRPr="0037429F" w:rsidRDefault="00DF51C7" w:rsidP="00DF51C7">
            <w:pPr>
              <w:rPr>
                <w:rFonts w:ascii="Times New Roman" w:hAnsi="Times New Roman" w:cs="Times New Roman"/>
                <w:bCs/>
              </w:rPr>
            </w:pP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af1"/>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6E33E7">
        <w:trPr>
          <w:trHeight w:val="409"/>
          <w:jc w:val="center"/>
        </w:trPr>
        <w:tc>
          <w:tcPr>
            <w:tcW w:w="1733" w:type="dxa"/>
            <w:shd w:val="clear" w:color="auto" w:fill="auto"/>
            <w:vAlign w:val="center"/>
          </w:tcPr>
          <w:p w14:paraId="73888E4E" w14:textId="77777777" w:rsidR="00623647" w:rsidRDefault="00623647"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8C83E98" w14:textId="77777777" w:rsidR="00623647" w:rsidRDefault="00623647"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623647" w14:paraId="7B2A8E73" w14:textId="77777777" w:rsidTr="006E33E7">
        <w:trPr>
          <w:trHeight w:val="409"/>
          <w:jc w:val="center"/>
        </w:trPr>
        <w:tc>
          <w:tcPr>
            <w:tcW w:w="1733" w:type="dxa"/>
            <w:shd w:val="clear" w:color="auto" w:fill="auto"/>
            <w:vAlign w:val="center"/>
          </w:tcPr>
          <w:p w14:paraId="10F8D8B0" w14:textId="77777777" w:rsidR="00623647" w:rsidRPr="008E02AF" w:rsidRDefault="00623647" w:rsidP="006E33E7">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6E33E7">
            <w:pPr>
              <w:rPr>
                <w:rFonts w:ascii="Times New Roman" w:hAnsi="Times New Roman" w:cs="Times New Roman"/>
                <w:bCs/>
                <w:lang w:val="en-GB"/>
              </w:rPr>
            </w:pPr>
          </w:p>
        </w:tc>
      </w:tr>
      <w:tr w:rsidR="00623647" w14:paraId="35BC92E7" w14:textId="77777777" w:rsidTr="006E33E7">
        <w:trPr>
          <w:trHeight w:val="419"/>
          <w:jc w:val="center"/>
        </w:trPr>
        <w:tc>
          <w:tcPr>
            <w:tcW w:w="1733" w:type="dxa"/>
            <w:shd w:val="clear" w:color="auto" w:fill="auto"/>
            <w:vAlign w:val="center"/>
          </w:tcPr>
          <w:p w14:paraId="2AA7BE0D" w14:textId="77777777" w:rsidR="00623647" w:rsidRDefault="00623647" w:rsidP="006E33E7">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6E33E7">
            <w:pPr>
              <w:rPr>
                <w:rFonts w:ascii="Times New Roman" w:hAnsi="Times New Roman" w:cs="Times New Roman"/>
                <w:bCs/>
                <w:lang w:val="en-GB"/>
              </w:rPr>
            </w:pPr>
          </w:p>
        </w:tc>
      </w:tr>
      <w:tr w:rsidR="00623647" w14:paraId="5B0EE7CD" w14:textId="77777777" w:rsidTr="006E33E7">
        <w:trPr>
          <w:trHeight w:val="409"/>
          <w:jc w:val="center"/>
        </w:trPr>
        <w:tc>
          <w:tcPr>
            <w:tcW w:w="1733" w:type="dxa"/>
            <w:shd w:val="clear" w:color="auto" w:fill="auto"/>
            <w:vAlign w:val="center"/>
          </w:tcPr>
          <w:p w14:paraId="1E5C8176" w14:textId="77777777" w:rsidR="00623647" w:rsidRDefault="00623647" w:rsidP="006E33E7">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6E33E7">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af1"/>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6E33E7">
        <w:trPr>
          <w:trHeight w:val="409"/>
          <w:jc w:val="center"/>
        </w:trPr>
        <w:tc>
          <w:tcPr>
            <w:tcW w:w="1733" w:type="dxa"/>
            <w:shd w:val="clear" w:color="auto" w:fill="auto"/>
            <w:vAlign w:val="center"/>
          </w:tcPr>
          <w:p w14:paraId="40381C8B" w14:textId="77777777" w:rsidR="00E16242" w:rsidRDefault="00E16242"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6E33E7">
        <w:trPr>
          <w:trHeight w:val="409"/>
          <w:jc w:val="center"/>
        </w:trPr>
        <w:tc>
          <w:tcPr>
            <w:tcW w:w="1733" w:type="dxa"/>
            <w:shd w:val="clear" w:color="auto" w:fill="auto"/>
            <w:vAlign w:val="center"/>
          </w:tcPr>
          <w:p w14:paraId="0798BD0B" w14:textId="1302EC74" w:rsidR="00E16242" w:rsidRPr="008E02AF" w:rsidRDefault="006E4EC1" w:rsidP="006E33E7">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6E33E7">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6E33E7">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Thanks </w:t>
            </w:r>
            <w:r>
              <w:rPr>
                <w:rFonts w:ascii="Times New Roman" w:eastAsia="맑은 고딕" w:hAnsi="Times New Roman" w:cs="Times New Roman"/>
                <w:bCs/>
                <w:lang w:val="en-GB" w:eastAsia="ko-KR"/>
              </w:rPr>
              <w:t>FL</w:t>
            </w:r>
            <w:r>
              <w:rPr>
                <w:rFonts w:ascii="Times New Roman" w:eastAsia="맑은 고딕" w:hAnsi="Times New Roman" w:cs="Times New Roman" w:hint="eastAsia"/>
                <w:bCs/>
                <w:lang w:val="en-GB" w:eastAsia="ko-KR"/>
              </w:rPr>
              <w:t xml:space="preserve"> to address our concern. </w:t>
            </w:r>
            <w:r>
              <w:rPr>
                <w:rFonts w:ascii="Times New Roman" w:eastAsia="맑은 고딕" w:hAnsi="Times New Roman" w:cs="Times New Roman"/>
                <w:bCs/>
                <w:lang w:val="en-GB" w:eastAsia="ko-KR"/>
              </w:rPr>
              <w:t xml:space="preserve">It is really appreciated. </w:t>
            </w:r>
            <w:r>
              <w:rPr>
                <w:rFonts w:ascii="Times New Roman" w:eastAsia="맑은 고딕" w:hAnsi="Times New Roman" w:cs="Times New Roman" w:hint="eastAsia"/>
                <w:bCs/>
                <w:lang w:val="en-GB" w:eastAsia="ko-KR"/>
              </w:rPr>
              <w:t>However</w:t>
            </w:r>
            <w:r w:rsidRPr="00FA04DC">
              <w:rPr>
                <w:rFonts w:ascii="Times New Roman" w:eastAsia="맑은 고딕"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맑은 고딕" w:hAnsi="Times New Roman" w:cs="Times New Roman" w:hint="eastAsia"/>
                <w:bCs/>
                <w:lang w:val="en-GB" w:eastAsia="ko-KR"/>
              </w:rPr>
            </w:pPr>
            <w:r w:rsidRPr="00FA04DC">
              <w:rPr>
                <w:rFonts w:ascii="Times New Roman" w:eastAsia="맑은 고딕" w:hAnsi="Times New Roman" w:cs="Times New Roman"/>
                <w:bCs/>
                <w:lang w:val="en-GB" w:eastAsia="ko-KR"/>
              </w:rPr>
              <w:t>According to the current spec, the received TPC command is accumulated for a certain time and applied</w:t>
            </w:r>
            <w:r>
              <w:rPr>
                <w:rFonts w:ascii="Times New Roman" w:eastAsia="맑은 고딕" w:hAnsi="Times New Roman" w:cs="Times New Roman"/>
                <w:bCs/>
                <w:lang w:val="en-GB" w:eastAsia="ko-KR"/>
              </w:rPr>
              <w:t xml:space="preserve"> to UE’s transmission</w:t>
            </w:r>
            <w:r w:rsidRPr="00FA04DC">
              <w:rPr>
                <w:rFonts w:ascii="Times New Roman" w:eastAsia="맑은 고딕" w:hAnsi="Times New Roman" w:cs="Times New Roman"/>
                <w:bCs/>
                <w:lang w:val="en-GB" w:eastAsia="ko-KR"/>
              </w:rPr>
              <w:t xml:space="preserve">. In other words, the TPC command received before a certain time </w:t>
            </w:r>
            <w:r>
              <w:rPr>
                <w:rFonts w:ascii="Times New Roman" w:eastAsia="맑은 고딕" w:hAnsi="Times New Roman" w:cs="Times New Roman"/>
                <w:bCs/>
                <w:lang w:val="en-GB" w:eastAsia="ko-KR"/>
              </w:rPr>
              <w:t xml:space="preserve">period </w:t>
            </w:r>
            <w:r w:rsidRPr="00FA04DC">
              <w:rPr>
                <w:rFonts w:ascii="Times New Roman" w:eastAsia="맑은 고딕" w:hAnsi="Times New Roman" w:cs="Times New Roman"/>
                <w:bCs/>
                <w:lang w:val="en-GB" w:eastAsia="ko-KR"/>
              </w:rPr>
              <w:t>can be applied to the current transmission</w:t>
            </w:r>
            <w:r>
              <w:rPr>
                <w:rFonts w:ascii="Times New Roman" w:eastAsia="맑은 고딕" w:hAnsi="Times New Roman" w:cs="Times New Roman"/>
                <w:bCs/>
                <w:lang w:val="en-GB" w:eastAsia="ko-KR"/>
              </w:rPr>
              <w:t xml:space="preserve"> of PUSCH</w:t>
            </w:r>
            <w:r w:rsidRPr="00FA04DC">
              <w:rPr>
                <w:rFonts w:ascii="Times New Roman" w:eastAsia="맑은 고딕" w:hAnsi="Times New Roman" w:cs="Times New Roman"/>
                <w:bCs/>
                <w:lang w:val="en-GB" w:eastAsia="ko-KR"/>
              </w:rPr>
              <w:t xml:space="preserve">. That is, the received TPC command </w:t>
            </w:r>
            <w:r>
              <w:rPr>
                <w:rFonts w:ascii="Times New Roman" w:eastAsia="맑은 고딕" w:hAnsi="Times New Roman" w:cs="Times New Roman"/>
                <w:bCs/>
                <w:lang w:val="en-GB" w:eastAsia="ko-KR"/>
              </w:rPr>
              <w:t>affects</w:t>
            </w:r>
            <w:r w:rsidRPr="00FA04DC">
              <w:rPr>
                <w:rFonts w:ascii="Times New Roman" w:eastAsia="맑은 고딕" w:hAnsi="Times New Roman" w:cs="Times New Roman"/>
                <w:bCs/>
                <w:lang w:val="en-GB" w:eastAsia="ko-KR"/>
              </w:rPr>
              <w:t xml:space="preserve"> transmission for a predetermined time later. </w:t>
            </w:r>
            <w:r w:rsidRPr="0050140D">
              <w:rPr>
                <w:rFonts w:ascii="Times New Roman" w:eastAsia="맑은 고딕"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맑은 고딕" w:hAnsi="Times New Roman" w:cs="Times New Roman"/>
                <w:bCs/>
                <w:lang w:val="en-GB" w:eastAsia="ko-KR"/>
              </w:rPr>
              <w:t>is</w:t>
            </w:r>
            <w:r w:rsidRPr="0050140D">
              <w:rPr>
                <w:rFonts w:ascii="Times New Roman" w:eastAsia="맑은 고딕" w:hAnsi="Times New Roman" w:cs="Times New Roman"/>
                <w:bCs/>
                <w:lang w:val="en-GB" w:eastAsia="ko-KR"/>
              </w:rPr>
              <w:t xml:space="preserve"> our understanding that the application can be made within </w:t>
            </w:r>
            <w:r w:rsidRPr="0050140D">
              <w:rPr>
                <w:rFonts w:ascii="Times New Roman" w:eastAsia="맑은 고딕" w:hAnsi="Times New Roman" w:cs="Times New Roman"/>
                <w:bCs/>
                <w:lang w:val="en-GB" w:eastAsia="ko-KR"/>
              </w:rPr>
              <w:lastRenderedPageBreak/>
              <w:t>the window</w:t>
            </w:r>
            <w:r>
              <w:rPr>
                <w:rFonts w:ascii="Times New Roman" w:eastAsia="맑은 고딕"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맑은 고딕" w:hAnsi="Times New Roman" w:cs="Times New Roman"/>
                <w:bCs/>
                <w:lang w:val="en-GB" w:eastAsia="ko-KR"/>
              </w:rPr>
              <w:t>Even i</w:t>
            </w:r>
            <w:r w:rsidRPr="0050140D">
              <w:rPr>
                <w:rFonts w:ascii="Times New Roman" w:eastAsia="맑은 고딕" w:hAnsi="Times New Roman" w:cs="Times New Roman"/>
                <w:bCs/>
                <w:lang w:val="en-GB" w:eastAsia="ko-KR"/>
              </w:rPr>
              <w:t xml:space="preserve">f UE receives TPC command before the start of one time domain window, UE should not apply </w:t>
            </w:r>
            <w:r>
              <w:rPr>
                <w:rFonts w:ascii="Times New Roman" w:eastAsia="맑은 고딕" w:hAnsi="Times New Roman" w:cs="Times New Roman"/>
                <w:bCs/>
                <w:lang w:val="en-GB" w:eastAsia="ko-KR"/>
              </w:rPr>
              <w:t>accumulated</w:t>
            </w:r>
            <w:r w:rsidRPr="0050140D">
              <w:rPr>
                <w:rFonts w:ascii="Times New Roman" w:eastAsia="맑은 고딕" w:hAnsi="Times New Roman" w:cs="Times New Roman"/>
                <w:bCs/>
                <w:lang w:val="en-GB" w:eastAsia="ko-KR"/>
              </w:rPr>
              <w:t xml:space="preserve"> TPC command value d</w:t>
            </w:r>
            <w:r>
              <w:rPr>
                <w:rFonts w:ascii="Times New Roman" w:eastAsia="맑은 고딕" w:hAnsi="Times New Roman" w:cs="Times New Roman"/>
                <w:bCs/>
                <w:lang w:val="en-GB" w:eastAsia="ko-KR"/>
              </w:rPr>
              <w:t>uring time domain window after the fir</w:t>
            </w:r>
            <w:r w:rsidRPr="0050140D">
              <w:rPr>
                <w:rFonts w:ascii="Times New Roman" w:eastAsia="맑은 고딕" w:hAnsi="Times New Roman" w:cs="Times New Roman"/>
                <w:bCs/>
                <w:lang w:val="en-GB" w:eastAsia="ko-KR"/>
              </w:rPr>
              <w:t>st PUSCH within time domain window is transmitted in order for power consistency.</w:t>
            </w:r>
          </w:p>
        </w:tc>
      </w:tr>
      <w:tr w:rsidR="00DF51C7" w14:paraId="4A89ED4D" w14:textId="77777777" w:rsidTr="006E33E7">
        <w:trPr>
          <w:trHeight w:val="409"/>
          <w:jc w:val="center"/>
        </w:trPr>
        <w:tc>
          <w:tcPr>
            <w:tcW w:w="1733" w:type="dxa"/>
            <w:shd w:val="clear" w:color="auto" w:fill="auto"/>
            <w:vAlign w:val="center"/>
          </w:tcPr>
          <w:p w14:paraId="7905A0AD" w14:textId="77777777" w:rsidR="00DF51C7" w:rsidRDefault="00DF51C7" w:rsidP="00DF51C7">
            <w:pPr>
              <w:jc w:val="center"/>
              <w:rPr>
                <w:rFonts w:ascii="Times New Roman" w:hAnsi="Times New Roman" w:cs="Times New Roman"/>
                <w:bCs/>
                <w:lang w:val="en-GB"/>
              </w:rPr>
            </w:pPr>
          </w:p>
        </w:tc>
        <w:tc>
          <w:tcPr>
            <w:tcW w:w="7744" w:type="dxa"/>
            <w:shd w:val="clear" w:color="auto" w:fill="auto"/>
            <w:vAlign w:val="center"/>
          </w:tcPr>
          <w:p w14:paraId="67F203D5" w14:textId="77777777" w:rsidR="00DF51C7" w:rsidRPr="0037429F" w:rsidRDefault="00DF51C7" w:rsidP="00DF51C7">
            <w:pPr>
              <w:rPr>
                <w:rFonts w:ascii="Times New Roman" w:hAnsi="Times New Roman" w:cs="Times New Roman"/>
                <w:bCs/>
              </w:rPr>
            </w:pPr>
          </w:p>
        </w:tc>
      </w:tr>
    </w:tbl>
    <w:p w14:paraId="1B12EDC3" w14:textId="77777777" w:rsidR="00E16242" w:rsidRDefault="00E16242">
      <w:pPr>
        <w:tabs>
          <w:tab w:val="left" w:pos="1701"/>
        </w:tabs>
        <w:spacing w:after="120" w:line="240" w:lineRule="auto"/>
        <w:jc w:val="left"/>
      </w:pPr>
      <w:bookmarkStart w:id="11" w:name="_GoBack"/>
      <w:bookmarkEnd w:id="11"/>
    </w:p>
    <w:p w14:paraId="5E16458C" w14:textId="6025C7BF" w:rsidR="0000657A" w:rsidRDefault="0000657A" w:rsidP="0000657A">
      <w:pPr>
        <w:pStyle w:val="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af1"/>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맑은 고딕"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6E33E7">
        <w:trPr>
          <w:trHeight w:val="409"/>
          <w:jc w:val="center"/>
        </w:trPr>
        <w:tc>
          <w:tcPr>
            <w:tcW w:w="1733" w:type="dxa"/>
            <w:shd w:val="clear" w:color="auto" w:fill="auto"/>
            <w:vAlign w:val="center"/>
          </w:tcPr>
          <w:p w14:paraId="587274E4" w14:textId="77777777" w:rsidR="000511B9" w:rsidRDefault="000511B9" w:rsidP="006E33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6E33E7">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6E33E7">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맑은 고딕" w:hAnsi="Times New Roman" w:cs="Times New Roman" w:hint="eastAsia"/>
                <w:bCs/>
                <w:lang w:val="en-GB" w:eastAsia="ko-KR"/>
              </w:rPr>
              <w:t>Support proposal 6.</w:t>
            </w:r>
          </w:p>
        </w:tc>
      </w:tr>
      <w:tr w:rsidR="00DF51C7" w14:paraId="5C0EFAE3" w14:textId="77777777" w:rsidTr="006E33E7">
        <w:trPr>
          <w:trHeight w:val="419"/>
          <w:jc w:val="center"/>
        </w:trPr>
        <w:tc>
          <w:tcPr>
            <w:tcW w:w="1733" w:type="dxa"/>
            <w:shd w:val="clear" w:color="auto" w:fill="auto"/>
            <w:vAlign w:val="center"/>
          </w:tcPr>
          <w:p w14:paraId="1BAB46E5" w14:textId="77777777" w:rsidR="00DF51C7" w:rsidRDefault="00DF51C7" w:rsidP="00DF51C7">
            <w:pPr>
              <w:jc w:val="center"/>
              <w:rPr>
                <w:rFonts w:ascii="Times New Roman" w:hAnsi="Times New Roman" w:cs="Times New Roman"/>
                <w:bCs/>
                <w:lang w:val="en-GB"/>
              </w:rPr>
            </w:pPr>
          </w:p>
        </w:tc>
        <w:tc>
          <w:tcPr>
            <w:tcW w:w="7744" w:type="dxa"/>
            <w:shd w:val="clear" w:color="auto" w:fill="auto"/>
            <w:vAlign w:val="center"/>
          </w:tcPr>
          <w:p w14:paraId="14CB7332" w14:textId="77777777" w:rsidR="00DF51C7" w:rsidRDefault="00DF51C7" w:rsidP="00DF51C7">
            <w:pPr>
              <w:rPr>
                <w:rFonts w:ascii="Times New Roman" w:hAnsi="Times New Roman" w:cs="Times New Roman"/>
                <w:bCs/>
                <w:lang w:val="en-GB"/>
              </w:rPr>
            </w:pPr>
          </w:p>
        </w:tc>
      </w:tr>
      <w:tr w:rsidR="00DF51C7" w14:paraId="56D59CE3" w14:textId="77777777" w:rsidTr="006E33E7">
        <w:trPr>
          <w:trHeight w:val="409"/>
          <w:jc w:val="center"/>
        </w:trPr>
        <w:tc>
          <w:tcPr>
            <w:tcW w:w="1733" w:type="dxa"/>
            <w:shd w:val="clear" w:color="auto" w:fill="auto"/>
            <w:vAlign w:val="center"/>
          </w:tcPr>
          <w:p w14:paraId="45BBB95F" w14:textId="77777777" w:rsidR="00DF51C7" w:rsidRDefault="00DF51C7" w:rsidP="00DF51C7">
            <w:pPr>
              <w:jc w:val="center"/>
              <w:rPr>
                <w:rFonts w:ascii="Times New Roman" w:hAnsi="Times New Roman" w:cs="Times New Roman"/>
                <w:bCs/>
                <w:lang w:val="en-GB"/>
              </w:rPr>
            </w:pPr>
          </w:p>
        </w:tc>
        <w:tc>
          <w:tcPr>
            <w:tcW w:w="7744" w:type="dxa"/>
            <w:shd w:val="clear" w:color="auto" w:fill="auto"/>
            <w:vAlign w:val="center"/>
          </w:tcPr>
          <w:p w14:paraId="4DC3425C" w14:textId="77777777" w:rsidR="00DF51C7" w:rsidRPr="0037429F" w:rsidRDefault="00DF51C7" w:rsidP="00DF51C7">
            <w:pPr>
              <w:rPr>
                <w:rFonts w:ascii="Times New Roman" w:hAnsi="Times New Roman" w:cs="Times New Roman"/>
                <w:bCs/>
              </w:rPr>
            </w:pP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바탕" w:hAnsi="Times New Roman" w:cs="Times New Roman"/>
          <w:bCs/>
          <w:kern w:val="0"/>
          <w:szCs w:val="21"/>
          <w:lang w:val="en-GB" w:eastAsia="en-US"/>
        </w:rPr>
      </w:pPr>
      <w:r w:rsidRPr="001B6AFD">
        <w:rPr>
          <w:rFonts w:ascii="Times New Roman" w:eastAsia="바탕" w:hAnsi="Times New Roman" w:cs="Times New Roman"/>
          <w:b/>
          <w:kern w:val="0"/>
          <w:szCs w:val="21"/>
          <w:highlight w:val="green"/>
          <w:lang w:val="en-GB" w:eastAsia="en-US"/>
        </w:rPr>
        <w:t>Agreement</w:t>
      </w:r>
      <w:r w:rsidRPr="001B6AFD">
        <w:rPr>
          <w:rFonts w:ascii="Times New Roman" w:eastAsia="바탕"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바탕" w:hAnsi="Times New Roman" w:cs="Times New Roman"/>
          <w:b/>
          <w:kern w:val="0"/>
          <w:szCs w:val="21"/>
          <w:highlight w:val="green"/>
          <w:lang w:val="en-GB" w:eastAsia="en-US"/>
        </w:rPr>
        <w:t>Agreement</w:t>
      </w:r>
      <w:r w:rsidRPr="00E53CDA">
        <w:rPr>
          <w:rFonts w:ascii="Times New Roman" w:eastAsia="바탕" w:hAnsi="Times New Roman" w:cs="Times New Roman"/>
          <w:b/>
          <w:bCs/>
          <w:kern w:val="0"/>
          <w:szCs w:val="21"/>
          <w:highlight w:val="green"/>
          <w:lang w:val="en-GB" w:eastAsia="en-US"/>
        </w:rPr>
        <w:t>:</w:t>
      </w:r>
    </w:p>
    <w:p w14:paraId="260AE355" w14:textId="77777777" w:rsidR="006E28BF" w:rsidRPr="00A33E3C" w:rsidRDefault="006E28BF" w:rsidP="006E28BF">
      <w:pPr>
        <w:pStyle w:val="af1"/>
        <w:numPr>
          <w:ilvl w:val="0"/>
          <w:numId w:val="18"/>
        </w:numPr>
        <w:spacing w:line="256" w:lineRule="auto"/>
        <w:ind w:firstLineChars="0"/>
        <w:rPr>
          <w:sz w:val="21"/>
          <w:szCs w:val="21"/>
          <w:lang w:val="en-GB"/>
        </w:rPr>
      </w:pPr>
      <w:r>
        <w:rPr>
          <w:rFonts w:eastAsia="바탕"/>
          <w:sz w:val="21"/>
          <w:szCs w:val="21"/>
          <w:lang w:val="en-GB"/>
        </w:rPr>
        <w:t>Joint channel estimation</w:t>
      </w:r>
      <w:r w:rsidRPr="00A33E3C">
        <w:rPr>
          <w:rFonts w:eastAsia="바탕"/>
          <w:sz w:val="21"/>
          <w:szCs w:val="21"/>
          <w:lang w:val="en-GB"/>
        </w:rPr>
        <w:t xml:space="preserve"> for</w:t>
      </w:r>
      <w:r>
        <w:rPr>
          <w:rFonts w:eastAsia="바탕"/>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af1"/>
        <w:numPr>
          <w:ilvl w:val="1"/>
          <w:numId w:val="18"/>
        </w:numPr>
        <w:spacing w:line="256" w:lineRule="auto"/>
        <w:ind w:firstLineChars="0"/>
        <w:rPr>
          <w:rFonts w:eastAsia="바탕"/>
          <w:sz w:val="21"/>
          <w:szCs w:val="21"/>
          <w:lang w:val="en-GB"/>
        </w:rPr>
      </w:pPr>
      <w:r w:rsidRPr="006E28BF">
        <w:rPr>
          <w:rFonts w:eastAsia="바탕"/>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바탕" w:hAnsi="Times New Roman" w:cs="Times New Roman"/>
          <w:b/>
          <w:kern w:val="0"/>
          <w:szCs w:val="21"/>
          <w:highlight w:val="green"/>
          <w:lang w:val="en-GB" w:eastAsia="en-US"/>
        </w:rPr>
        <w:t>Agreement</w:t>
      </w:r>
      <w:r w:rsidRPr="00E53CDA">
        <w:rPr>
          <w:rFonts w:ascii="Times New Roman" w:eastAsia="바탕"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af1"/>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af1"/>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바탕" w:hAnsi="Times New Roman" w:cs="Times New Roman"/>
          <w:bCs/>
          <w:kern w:val="0"/>
          <w:szCs w:val="21"/>
          <w:lang w:val="en-GB" w:eastAsia="en-US"/>
        </w:rPr>
      </w:pPr>
      <w:r w:rsidRPr="009747B1">
        <w:rPr>
          <w:rFonts w:ascii="Times New Roman" w:eastAsia="바탕" w:hAnsi="Times New Roman" w:cs="Times New Roman"/>
          <w:kern w:val="0"/>
          <w:szCs w:val="21"/>
          <w:highlight w:val="green"/>
          <w:lang w:val="en-GB" w:eastAsia="en-US"/>
        </w:rPr>
        <w:t>Agreement</w:t>
      </w:r>
      <w:r w:rsidR="009747B1" w:rsidRPr="009747B1">
        <w:rPr>
          <w:rFonts w:ascii="Times New Roman" w:eastAsia="바탕"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Joint channel estimation over non-back-to-back PUSCH transmissions</w:t>
      </w:r>
      <w:r>
        <w:rPr>
          <w:rFonts w:ascii="Times New Roman" w:eastAsia="바탕"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바탕"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바탕"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바탕"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바탕"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바탕"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바탕"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Other alternatives are not precluded.</w:t>
      </w:r>
    </w:p>
    <w:p w14:paraId="1F232EF8" w14:textId="77777777"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af1"/>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af1"/>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af1"/>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af1"/>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af1"/>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af1"/>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af1"/>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af1"/>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af1"/>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af1"/>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af1"/>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af1"/>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af1"/>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af1"/>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af1"/>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lastRenderedPageBreak/>
        <w:t>Use case 3: back-to-back PUSCH transmissions across consecutive slots.</w:t>
      </w:r>
    </w:p>
    <w:p w14:paraId="422F3363"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af1"/>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af1"/>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af1"/>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af1"/>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af1"/>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af1"/>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af1"/>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af1"/>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af1"/>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af1"/>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af1"/>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af1"/>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af1"/>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af1"/>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af1"/>
        <w:numPr>
          <w:ilvl w:val="0"/>
          <w:numId w:val="10"/>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af1"/>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af1"/>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af1"/>
        <w:numPr>
          <w:ilvl w:val="1"/>
          <w:numId w:val="10"/>
        </w:numPr>
        <w:adjustRightInd/>
        <w:spacing w:line="252" w:lineRule="auto"/>
        <w:ind w:firstLineChars="0"/>
        <w:rPr>
          <w:sz w:val="21"/>
          <w:szCs w:val="21"/>
        </w:rPr>
      </w:pPr>
      <w:r>
        <w:rPr>
          <w:sz w:val="21"/>
          <w:szCs w:val="21"/>
        </w:rPr>
        <w:t>Enhanced schemes, e.g.,</w:t>
      </w:r>
    </w:p>
    <w:p w14:paraId="3E9E2104" w14:textId="77777777" w:rsidR="00673CE0" w:rsidRDefault="003508A8">
      <w:pPr>
        <w:pStyle w:val="af1"/>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af1"/>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af1"/>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af1"/>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2" w:name="_Ref58743353"/>
      <w:r>
        <w:rPr>
          <w:rStyle w:val="af"/>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2"/>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3" w:name="_Ref76651243"/>
      <w:bookmarkStart w:id="14" w:name="_Ref61271833"/>
      <w:r>
        <w:rPr>
          <w:rStyle w:val="af"/>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4"/>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5" w:name="_Ref65746764"/>
      <w:r>
        <w:rPr>
          <w:rStyle w:val="af"/>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5"/>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16" w:name="_Ref70436752"/>
      <w:r>
        <w:rPr>
          <w:rStyle w:val="af"/>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6"/>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17" w:name="_Ref79658027"/>
      <w:r>
        <w:rPr>
          <w:rStyle w:val="af"/>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7"/>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18" w:name="_Ref79670386"/>
      <w:r>
        <w:rPr>
          <w:rStyle w:val="af"/>
          <w:rFonts w:ascii="Times New Roman" w:eastAsia="SimSun" w:hAnsi="Times New Roman" w:cs="Times New Roman"/>
          <w:color w:val="auto"/>
          <w:kern w:val="0"/>
          <w:sz w:val="20"/>
          <w:szCs w:val="20"/>
          <w:u w:val="none"/>
          <w:lang w:eastAsia="en-US"/>
        </w:rPr>
        <w:lastRenderedPageBreak/>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SimSun" w:hAnsi="Times New Roman" w:cs="Times New Roman"/>
          <w:color w:val="auto"/>
          <w:kern w:val="0"/>
          <w:sz w:val="20"/>
          <w:szCs w:val="20"/>
          <w:u w:val="none"/>
          <w:lang w:eastAsia="en-US"/>
        </w:rPr>
        <w:t>, RAN4#9</w:t>
      </w:r>
      <w:r>
        <w:rPr>
          <w:rStyle w:val="af"/>
          <w:rFonts w:ascii="Times New Roman" w:eastAsia="SimSun" w:hAnsi="Times New Roman" w:cs="Times New Roman" w:hint="eastAsia"/>
          <w:color w:val="auto"/>
          <w:kern w:val="0"/>
          <w:sz w:val="20"/>
          <w:szCs w:val="20"/>
          <w:u w:val="none"/>
        </w:rPr>
        <w:t>9</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18"/>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R1-2106497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R1-2106613</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R1-2106657</w:t>
      </w:r>
      <w:r>
        <w:rPr>
          <w:rStyle w:val="af"/>
          <w:rFonts w:ascii="Times New Roman" w:eastAsia="SimSun" w:hAnsi="Times New Roman" w:cs="Times New Roman"/>
          <w:color w:val="auto"/>
          <w:kern w:val="0"/>
          <w:sz w:val="20"/>
          <w:szCs w:val="20"/>
          <w:u w:val="none"/>
          <w:lang w:eastAsia="en-US"/>
        </w:rPr>
        <w:tab/>
        <w:t>Joint channel estimation for PUSCH coverage enhancements</w:t>
      </w:r>
      <w:r>
        <w:rPr>
          <w:rStyle w:val="af"/>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R1-2106711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R1-2106741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R1-2106817</w:t>
      </w:r>
      <w:r>
        <w:rPr>
          <w:rStyle w:val="af"/>
          <w:rFonts w:ascii="Times New Roman" w:eastAsia="SimSun" w:hAnsi="Times New Roman" w:cs="Times New Roman"/>
          <w:color w:val="auto"/>
          <w:kern w:val="0"/>
          <w:sz w:val="20"/>
          <w:szCs w:val="20"/>
          <w:u w:val="none"/>
          <w:lang w:eastAsia="en-US"/>
        </w:rPr>
        <w:tab/>
        <w:t>On joint channel estimation for PUSCH</w:t>
      </w:r>
      <w:r>
        <w:rPr>
          <w:rStyle w:val="af"/>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R1-2106904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R1-2106990</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R1-2107125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R1-2107192</w:t>
      </w:r>
      <w:r>
        <w:rPr>
          <w:rStyle w:val="af"/>
          <w:rFonts w:ascii="Times New Roman" w:eastAsia="SimSun" w:hAnsi="Times New Roman" w:cs="Times New Roman"/>
          <w:color w:val="auto"/>
          <w:kern w:val="0"/>
          <w:sz w:val="20"/>
          <w:szCs w:val="20"/>
          <w:u w:val="none"/>
          <w:lang w:eastAsia="en-US"/>
        </w:rPr>
        <w:tab/>
        <w:t>Enhancements for joint channel estimation for multiple PUSCH</w:t>
      </w:r>
      <w:r>
        <w:rPr>
          <w:rStyle w:val="af"/>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R1-2107258</w:t>
      </w:r>
      <w:r>
        <w:rPr>
          <w:rStyle w:val="af"/>
          <w:rFonts w:ascii="Times New Roman" w:eastAsia="SimSun" w:hAnsi="Times New Roman" w:cs="Times New Roman"/>
          <w:color w:val="auto"/>
          <w:kern w:val="0"/>
          <w:sz w:val="20"/>
          <w:szCs w:val="20"/>
          <w:u w:val="none"/>
          <w:lang w:eastAsia="en-US"/>
        </w:rPr>
        <w:tab/>
        <w:t>Consideration on Joint channel estimation for PUSCH</w:t>
      </w:r>
      <w:r>
        <w:rPr>
          <w:rStyle w:val="af"/>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R1-2107361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R1-2107419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R1-2107524</w:t>
      </w:r>
      <w:r>
        <w:rPr>
          <w:rStyle w:val="af"/>
          <w:rFonts w:ascii="Times New Roman" w:eastAsia="SimSun" w:hAnsi="Times New Roman" w:cs="Times New Roman"/>
          <w:color w:val="auto"/>
          <w:kern w:val="0"/>
          <w:sz w:val="20"/>
          <w:szCs w:val="20"/>
          <w:u w:val="none"/>
          <w:lang w:eastAsia="en-US"/>
        </w:rPr>
        <w:tab/>
        <w:t>Discussion on Joint channel estimation over multi-slot PUSCH</w:t>
      </w:r>
      <w:r>
        <w:rPr>
          <w:rStyle w:val="af"/>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R1-2107550</w:t>
      </w:r>
      <w:r>
        <w:rPr>
          <w:rStyle w:val="af"/>
          <w:rFonts w:ascii="Times New Roman" w:eastAsia="SimSun" w:hAnsi="Times New Roman" w:cs="Times New Roman"/>
          <w:color w:val="auto"/>
          <w:kern w:val="0"/>
          <w:sz w:val="20"/>
          <w:szCs w:val="20"/>
          <w:u w:val="none"/>
          <w:lang w:eastAsia="en-US"/>
        </w:rPr>
        <w:tab/>
        <w:t>Discussions on joint channel estimation for PUSCH</w:t>
      </w:r>
      <w:r>
        <w:rPr>
          <w:rStyle w:val="af"/>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R1-2107604</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R1-2107633</w:t>
      </w:r>
      <w:r>
        <w:rPr>
          <w:rStyle w:val="af"/>
          <w:rFonts w:ascii="Times New Roman" w:eastAsia="SimSun" w:hAnsi="Times New Roman" w:cs="Times New Roman"/>
          <w:color w:val="auto"/>
          <w:kern w:val="0"/>
          <w:sz w:val="20"/>
          <w:szCs w:val="20"/>
          <w:u w:val="none"/>
          <w:lang w:eastAsia="en-US"/>
        </w:rPr>
        <w:tab/>
        <w:t>Design Considerations for Joint channel estimation for PUSCH</w:t>
      </w:r>
      <w:r>
        <w:rPr>
          <w:rStyle w:val="af"/>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R1-2107652</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R1-2107755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R1-2107801</w:t>
      </w:r>
      <w:r>
        <w:rPr>
          <w:rStyle w:val="af"/>
          <w:rFonts w:ascii="Times New Roman" w:eastAsia="SimSun" w:hAnsi="Times New Roman" w:cs="Times New Roman"/>
          <w:color w:val="auto"/>
          <w:kern w:val="0"/>
          <w:sz w:val="20"/>
          <w:szCs w:val="20"/>
          <w:u w:val="none"/>
          <w:lang w:eastAsia="en-US"/>
        </w:rPr>
        <w:tab/>
        <w:t>Joint channel estimation for multiple PUSCH transmission</w:t>
      </w:r>
      <w:r>
        <w:rPr>
          <w:rStyle w:val="af"/>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R1-2107832</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R1-2107874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R1-2107937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R1-2108159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390B1D" w14:textId="77777777" w:rsidR="00D671BC" w:rsidRDefault="00D671BC" w:rsidP="003508A8">
      <w:pPr>
        <w:spacing w:after="0" w:line="240" w:lineRule="auto"/>
      </w:pPr>
      <w:r>
        <w:separator/>
      </w:r>
    </w:p>
  </w:endnote>
  <w:endnote w:type="continuationSeparator" w:id="0">
    <w:p w14:paraId="60478633" w14:textId="77777777" w:rsidR="00D671BC" w:rsidRDefault="00D671BC"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바탕">
    <w:altName w:val="Batang"/>
    <w:panose1 w:val="02030600000101010101"/>
    <w:charset w:val="81"/>
    <w:family w:val="roman"/>
    <w:pitch w:val="variable"/>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DengXian">
    <w:altName w:val="Arial Unicode MS"/>
    <w:charset w:val="86"/>
    <w:family w:val="auto"/>
    <w:pitch w:val="variable"/>
    <w:sig w:usb0="00000000" w:usb1="38CF7CFA" w:usb2="00000016" w:usb3="00000000" w:csb0="0004000F" w:csb1="00000000"/>
  </w:font>
  <w:font w:name="Yu Mincho">
    <w:altName w:val="MS Gothic"/>
    <w:charset w:val="80"/>
    <w:family w:val="roman"/>
    <w:pitch w:val="variable"/>
    <w:sig w:usb0="00000000"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바탕체">
    <w:panose1 w:val="02030609000101010101"/>
    <w:charset w:val="81"/>
    <w:family w:val="roma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6F116C" w14:textId="77777777" w:rsidR="00D671BC" w:rsidRDefault="00D671BC" w:rsidP="003508A8">
      <w:pPr>
        <w:spacing w:after="0" w:line="240" w:lineRule="auto"/>
      </w:pPr>
      <w:r>
        <w:separator/>
      </w:r>
    </w:p>
  </w:footnote>
  <w:footnote w:type="continuationSeparator" w:id="0">
    <w:p w14:paraId="6558A8CA" w14:textId="77777777" w:rsidR="00D671BC" w:rsidRDefault="00D671BC" w:rsidP="003508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1"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3"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5"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49"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0"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1"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5"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57"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4"/>
  </w:num>
  <w:num w:numId="3">
    <w:abstractNumId w:val="46"/>
  </w:num>
  <w:num w:numId="4">
    <w:abstractNumId w:val="57"/>
  </w:num>
  <w:num w:numId="5">
    <w:abstractNumId w:val="34"/>
  </w:num>
  <w:num w:numId="6">
    <w:abstractNumId w:val="30"/>
  </w:num>
  <w:num w:numId="7">
    <w:abstractNumId w:val="21"/>
  </w:num>
  <w:num w:numId="8">
    <w:abstractNumId w:val="60"/>
  </w:num>
  <w:num w:numId="9">
    <w:abstractNumId w:val="15"/>
  </w:num>
  <w:num w:numId="10">
    <w:abstractNumId w:val="52"/>
  </w:num>
  <w:num w:numId="11">
    <w:abstractNumId w:val="54"/>
  </w:num>
  <w:num w:numId="12">
    <w:abstractNumId w:val="58"/>
  </w:num>
  <w:num w:numId="13">
    <w:abstractNumId w:val="41"/>
  </w:num>
  <w:num w:numId="14">
    <w:abstractNumId w:val="59"/>
  </w:num>
  <w:num w:numId="15">
    <w:abstractNumId w:val="43"/>
  </w:num>
  <w:num w:numId="16">
    <w:abstractNumId w:val="56"/>
  </w:num>
  <w:num w:numId="17">
    <w:abstractNumId w:val="5"/>
  </w:num>
  <w:num w:numId="18">
    <w:abstractNumId w:val="47"/>
  </w:num>
  <w:num w:numId="19">
    <w:abstractNumId w:val="27"/>
  </w:num>
  <w:num w:numId="20">
    <w:abstractNumId w:val="11"/>
  </w:num>
  <w:num w:numId="21">
    <w:abstractNumId w:val="31"/>
  </w:num>
  <w:num w:numId="22">
    <w:abstractNumId w:val="16"/>
  </w:num>
  <w:num w:numId="23">
    <w:abstractNumId w:val="26"/>
  </w:num>
  <w:num w:numId="24">
    <w:abstractNumId w:val="19"/>
  </w:num>
  <w:num w:numId="25">
    <w:abstractNumId w:val="55"/>
  </w:num>
  <w:num w:numId="26">
    <w:abstractNumId w:val="12"/>
  </w:num>
  <w:num w:numId="27">
    <w:abstractNumId w:val="50"/>
  </w:num>
  <w:num w:numId="28">
    <w:abstractNumId w:val="25"/>
  </w:num>
  <w:num w:numId="29">
    <w:abstractNumId w:val="0"/>
  </w:num>
  <w:num w:numId="30">
    <w:abstractNumId w:val="3"/>
  </w:num>
  <w:num w:numId="31">
    <w:abstractNumId w:val="38"/>
  </w:num>
  <w:num w:numId="32">
    <w:abstractNumId w:val="23"/>
  </w:num>
  <w:num w:numId="33">
    <w:abstractNumId w:val="2"/>
  </w:num>
  <w:num w:numId="34">
    <w:abstractNumId w:val="53"/>
  </w:num>
  <w:num w:numId="35">
    <w:abstractNumId w:val="44"/>
  </w:num>
  <w:num w:numId="36">
    <w:abstractNumId w:val="7"/>
  </w:num>
  <w:num w:numId="37">
    <w:abstractNumId w:val="28"/>
  </w:num>
  <w:num w:numId="38">
    <w:abstractNumId w:val="35"/>
  </w:num>
  <w:num w:numId="39">
    <w:abstractNumId w:val="29"/>
  </w:num>
  <w:num w:numId="40">
    <w:abstractNumId w:val="42"/>
  </w:num>
  <w:num w:numId="41">
    <w:abstractNumId w:val="33"/>
  </w:num>
  <w:num w:numId="42">
    <w:abstractNumId w:val="13"/>
  </w:num>
  <w:num w:numId="43">
    <w:abstractNumId w:val="36"/>
  </w:num>
  <w:num w:numId="44">
    <w:abstractNumId w:val="32"/>
  </w:num>
  <w:num w:numId="45">
    <w:abstractNumId w:val="39"/>
  </w:num>
  <w:num w:numId="46">
    <w:abstractNumId w:val="6"/>
  </w:num>
  <w:num w:numId="47">
    <w:abstractNumId w:val="18"/>
  </w:num>
  <w:num w:numId="48">
    <w:abstractNumId w:val="14"/>
  </w:num>
  <w:num w:numId="49">
    <w:abstractNumId w:val="49"/>
  </w:num>
  <w:num w:numId="50">
    <w:abstractNumId w:val="8"/>
  </w:num>
  <w:num w:numId="51">
    <w:abstractNumId w:val="10"/>
  </w:num>
  <w:num w:numId="52">
    <w:abstractNumId w:val="48"/>
  </w:num>
  <w:num w:numId="53">
    <w:abstractNumId w:val="20"/>
  </w:num>
  <w:num w:numId="54">
    <w:abstractNumId w:val="47"/>
  </w:num>
  <w:num w:numId="55">
    <w:abstractNumId w:val="22"/>
  </w:num>
  <w:num w:numId="56">
    <w:abstractNumId w:val="17"/>
  </w:num>
  <w:num w:numId="57">
    <w:abstractNumId w:val="61"/>
  </w:num>
  <w:num w:numId="58">
    <w:abstractNumId w:val="51"/>
  </w:num>
  <w:num w:numId="59">
    <w:abstractNumId w:val="4"/>
  </w:num>
  <w:num w:numId="60">
    <w:abstractNumId w:val="45"/>
  </w:num>
  <w:num w:numId="61">
    <w:abstractNumId w:val="40"/>
  </w:num>
  <w:num w:numId="62">
    <w:abstractNumId w:val="37"/>
  </w:num>
  <w:num w:numId="63">
    <w:abstractNumId w:val="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14CD"/>
    <w:rsid w:val="00011565"/>
    <w:rsid w:val="0001197A"/>
    <w:rsid w:val="00011FDF"/>
    <w:rsid w:val="00012079"/>
    <w:rsid w:val="00012398"/>
    <w:rsid w:val="000129A1"/>
    <w:rsid w:val="00012A5E"/>
    <w:rsid w:val="000130D6"/>
    <w:rsid w:val="00013345"/>
    <w:rsid w:val="00013446"/>
    <w:rsid w:val="000138D1"/>
    <w:rsid w:val="0001391A"/>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DDD"/>
    <w:rsid w:val="00316F66"/>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D06"/>
    <w:rsid w:val="003C1EE5"/>
    <w:rsid w:val="003C24C5"/>
    <w:rsid w:val="003C2C94"/>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E30"/>
    <w:rsid w:val="005E4130"/>
    <w:rsid w:val="005E4177"/>
    <w:rsid w:val="005E4BF3"/>
    <w:rsid w:val="005E5083"/>
    <w:rsid w:val="005E5861"/>
    <w:rsid w:val="005E5BF3"/>
    <w:rsid w:val="005E5CE9"/>
    <w:rsid w:val="005E6304"/>
    <w:rsid w:val="005E68BD"/>
    <w:rsid w:val="005E68DD"/>
    <w:rsid w:val="005E6C59"/>
    <w:rsid w:val="005E729E"/>
    <w:rsid w:val="005E73E7"/>
    <w:rsid w:val="005E7A7A"/>
    <w:rsid w:val="005E7EA0"/>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B1F"/>
    <w:rsid w:val="0082216C"/>
    <w:rsid w:val="00822241"/>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2C9"/>
    <w:rsid w:val="00B8549C"/>
    <w:rsid w:val="00B85820"/>
    <w:rsid w:val="00B85DBC"/>
    <w:rsid w:val="00B86ABD"/>
    <w:rsid w:val="00B86E3E"/>
    <w:rsid w:val="00B877AA"/>
    <w:rsid w:val="00B8795D"/>
    <w:rsid w:val="00B879F4"/>
    <w:rsid w:val="00B87E02"/>
    <w:rsid w:val="00B903C8"/>
    <w:rsid w:val="00B90834"/>
    <w:rsid w:val="00B90A8E"/>
    <w:rsid w:val="00B90C3C"/>
    <w:rsid w:val="00B90EB1"/>
    <w:rsid w:val="00B911CF"/>
    <w:rsid w:val="00B911D4"/>
    <w:rsid w:val="00B911EA"/>
    <w:rsid w:val="00B911F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4254"/>
    <w:rsid w:val="00BA43A1"/>
    <w:rsid w:val="00BA4588"/>
    <w:rsid w:val="00BA48CE"/>
    <w:rsid w:val="00BA495E"/>
    <w:rsid w:val="00BA4DB1"/>
    <w:rsid w:val="00BA4F75"/>
    <w:rsid w:val="00BA4F97"/>
    <w:rsid w:val="00BA52ED"/>
    <w:rsid w:val="00BA531C"/>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D8"/>
    <w:rsid w:val="00BC3F0C"/>
    <w:rsid w:val="00BC4170"/>
    <w:rsid w:val="00BC428D"/>
    <w:rsid w:val="00BC44EE"/>
    <w:rsid w:val="00BC459A"/>
    <w:rsid w:val="00BC4824"/>
    <w:rsid w:val="00BC4C10"/>
    <w:rsid w:val="00BC4E5B"/>
    <w:rsid w:val="00BC5075"/>
    <w:rsid w:val="00BC53B0"/>
    <w:rsid w:val="00BC54DE"/>
    <w:rsid w:val="00BC5562"/>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713D"/>
    <w:rsid w:val="00DD7232"/>
    <w:rsid w:val="00DD7257"/>
    <w:rsid w:val="00DD72BA"/>
    <w:rsid w:val="00DD7458"/>
    <w:rsid w:val="00DD74C5"/>
    <w:rsid w:val="00DE0341"/>
    <w:rsid w:val="00DE04AF"/>
    <w:rsid w:val="00DE04BA"/>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2DE"/>
    <w:rsid w:val="00E252FA"/>
    <w:rsid w:val="00E259DD"/>
    <w:rsid w:val="00E25A0A"/>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풍선 도움말 텍스트 Char"/>
    <w:basedOn w:val="a1"/>
    <w:link w:val="a7"/>
    <w:uiPriority w:val="99"/>
    <w:semiHidden/>
    <w:qFormat/>
    <w:rPr>
      <w:sz w:val="18"/>
      <w:szCs w:val="18"/>
    </w:rPr>
  </w:style>
  <w:style w:type="character" w:customStyle="1" w:styleId="Char4">
    <w:name w:val="머리글 Char"/>
    <w:basedOn w:val="a1"/>
    <w:link w:val="a9"/>
    <w:uiPriority w:val="99"/>
    <w:qFormat/>
    <w:rPr>
      <w:sz w:val="18"/>
      <w:szCs w:val="18"/>
    </w:rPr>
  </w:style>
  <w:style w:type="character" w:customStyle="1" w:styleId="Char3">
    <w:name w:val="바닥글 Char"/>
    <w:basedOn w:val="a1"/>
    <w:link w:val="a8"/>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0">
    <w:name w:val="메모 텍스트 Char"/>
    <w:basedOn w:val="a1"/>
    <w:link w:val="a5"/>
    <w:qFormat/>
  </w:style>
  <w:style w:type="character" w:customStyle="1" w:styleId="Char5">
    <w:name w:val="메모 주제 Char"/>
    <w:basedOn w:val="Char0"/>
    <w:link w:val="ac"/>
    <w:uiPriority w:val="99"/>
    <w:semiHidden/>
    <w:qFormat/>
    <w:rPr>
      <w:b/>
      <w:bCs/>
    </w:rPr>
  </w:style>
  <w:style w:type="character" w:customStyle="1" w:styleId="3Char">
    <w:name w:val="제목 3 Char"/>
    <w:basedOn w:val="a1"/>
    <w:link w:val="3"/>
    <w:uiPriority w:val="9"/>
    <w:qFormat/>
    <w:rPr>
      <w:rFonts w:ascii="Times New Roman" w:hAnsi="Times New Roman"/>
      <w:bCs/>
      <w:sz w:val="24"/>
      <w:szCs w:val="32"/>
    </w:rPr>
  </w:style>
  <w:style w:type="paragraph" w:styleId="af1">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a0"/>
    <w:link w:val="Char6"/>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6">
    <w:name w:val="목록 단락 Char"/>
    <w:aliases w:val="- Bullets Char,Lista1 Char,?? ?? Char,????? Char,???? Char,列出段落1 Char,中等深浅网格 1 - 着色 21 Char,¥¡¡¡¡ì¬º¥¹¥È¶ÎÂä Char,ÁÐ³ö¶ÎÂä Char,列表段落1 Char,—ño’i—Ž Char,¥ê¥¹¥È¶ÎÂä Char,1st level - Bullet List Paragraph Char,Lettre d'introduction Char,列 Char"/>
    <w:link w:val="af1"/>
    <w:uiPriority w:val="34"/>
    <w:qFormat/>
    <w:locked/>
    <w:rPr>
      <w:rFonts w:ascii="Times New Roman" w:eastAsia="SimSun" w:hAnsi="Times New Roman" w:cs="Times New Roman"/>
      <w:kern w:val="0"/>
      <w:sz w:val="22"/>
      <w:lang w:eastAsia="en-US"/>
    </w:rPr>
  </w:style>
  <w:style w:type="character" w:customStyle="1" w:styleId="Char1">
    <w:name w:val="본문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SimSun" w:hAnsi="Times New Roman" w:cs="Times New Roman"/>
      <w:kern w:val="0"/>
      <w:sz w:val="22"/>
      <w:lang w:eastAsia="en-US"/>
    </w:rPr>
  </w:style>
  <w:style w:type="character" w:customStyle="1" w:styleId="af2">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a1"/>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1">
    <w:name w:val="网格型2"/>
    <w:basedOn w:val="a2"/>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3.vsd"/><Relationship Id="rId34" Type="http://schemas.openxmlformats.org/officeDocument/2006/relationships/image" Target="media/image16.png"/><Relationship Id="rId42" Type="http://schemas.openxmlformats.org/officeDocument/2006/relationships/oleObject" Target="embeddings/Microsoft_Visio_2003-2010_Drawing67.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6.vsd"/><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4.vsd"/><Relationship Id="rId28" Type="http://schemas.openxmlformats.org/officeDocument/2006/relationships/image" Target="media/image12.png"/><Relationship Id="rId36" Type="http://schemas.openxmlformats.org/officeDocument/2006/relationships/package" Target="embeddings/Microsoft_Visio_Drawing23.vsdx"/><Relationship Id="rId10" Type="http://schemas.openxmlformats.org/officeDocument/2006/relationships/footnotes" Target="footnotes.xml"/><Relationship Id="rId19" Type="http://schemas.openxmlformats.org/officeDocument/2006/relationships/oleObject" Target="embeddings/Microsoft_Visio_2003-2010_Drawing12.vsd"/><Relationship Id="rId31" Type="http://schemas.openxmlformats.org/officeDocument/2006/relationships/image" Target="media/image14.png"/><Relationship Id="rId44" Type="http://schemas.openxmlformats.org/officeDocument/2006/relationships/oleObject" Target="embeddings/Microsoft_Visio_2003-2010_Drawing78.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1.vsdx"/><Relationship Id="rId35" Type="http://schemas.openxmlformats.org/officeDocument/2006/relationships/image" Target="media/image17.emf"/><Relationship Id="rId43" Type="http://schemas.openxmlformats.org/officeDocument/2006/relationships/image" Target="media/image22.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45.vsd"/><Relationship Id="rId33" Type="http://schemas.openxmlformats.org/officeDocument/2006/relationships/package" Target="embeddings/Microsoft_Visio_Drawing12.vsdx"/><Relationship Id="rId38" Type="http://schemas.openxmlformats.org/officeDocument/2006/relationships/image" Target="media/image19.emf"/><Relationship Id="rId46" Type="http://schemas.openxmlformats.org/officeDocument/2006/relationships/theme" Target="theme/theme1.xml"/><Relationship Id="rId20" Type="http://schemas.openxmlformats.org/officeDocument/2006/relationships/image" Target="media/image7.emf"/><Relationship Id="rId41" Type="http://schemas.openxmlformats.org/officeDocument/2006/relationships/image" Target="media/image21.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0FC7CB8D-6B56-482A-80E3-8BD8C6829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31995</Words>
  <Characters>182374</Characters>
  <Application>Microsoft Office Word</Application>
  <DocSecurity>0</DocSecurity>
  <Lines>1519</Lines>
  <Paragraphs>427</Paragraphs>
  <ScaleCrop>false</ScaleCrop>
  <HeadingPairs>
    <vt:vector size="6" baseType="variant">
      <vt:variant>
        <vt:lpstr>제목</vt:lpstr>
      </vt:variant>
      <vt:variant>
        <vt:i4>1</vt:i4>
      </vt:variant>
      <vt:variant>
        <vt:lpstr>タイトル</vt:lpstr>
      </vt:variant>
      <vt:variant>
        <vt:i4>1</vt:i4>
      </vt:variant>
      <vt:variant>
        <vt:lpstr>Title</vt:lpstr>
      </vt:variant>
      <vt:variant>
        <vt:i4>1</vt:i4>
      </vt:variant>
    </vt:vector>
  </HeadingPairs>
  <TitlesOfParts>
    <vt:vector size="3" baseType="lpstr">
      <vt:lpstr/>
      <vt:lpstr/>
      <vt:lpstr/>
    </vt:vector>
  </TitlesOfParts>
  <Company>P R C</Company>
  <LinksUpToDate>false</LinksUpToDate>
  <CharactersWithSpaces>213942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심재남/선임연구원/미래기술센터 C&amp;M표준(연)5G무선통신표준Task(jaenam.shim@lge.com)</cp:lastModifiedBy>
  <cp:revision>3</cp:revision>
  <cp:lastPrinted>2021-04-15T03:16:00Z</cp:lastPrinted>
  <dcterms:created xsi:type="dcterms:W3CDTF">2021-08-20T14:02:00Z</dcterms:created>
  <dcterms:modified xsi:type="dcterms:W3CDTF">2021-08-20T14:02:00Z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